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2"/>
      </w:tblGrid>
      <w:tr w:rsidR="00FE0B3C">
        <w:tblPrEx>
          <w:tblCellMar>
            <w:top w:w="0" w:type="dxa"/>
            <w:bottom w:w="0" w:type="dxa"/>
          </w:tblCellMar>
        </w:tblPrEx>
        <w:tc>
          <w:tcPr>
            <w:tcW w:w="9160" w:type="dxa"/>
            <w:shd w:val="clear" w:color="auto" w:fill="E5DFEC"/>
          </w:tcPr>
          <w:p w:rsidR="00FE0B3C" w:rsidRDefault="00FE0B3C" w:rsidP="00FE0B3C">
            <w:pPr>
              <w:jc w:val="center"/>
              <w:rPr>
                <w:sz w:val="20"/>
                <w:lang/>
              </w:rPr>
            </w:pPr>
          </w:p>
          <w:p w:rsidR="00FE0B3C" w:rsidRDefault="00FE0B3C" w:rsidP="00FE0B3C">
            <w:pPr>
              <w:jc w:val="center"/>
              <w:rPr>
                <w:b/>
                <w:sz w:val="20"/>
                <w:lang/>
              </w:rPr>
            </w:pPr>
          </w:p>
          <w:p w:rsidR="00FE0B3C" w:rsidRDefault="00FE0B3C" w:rsidP="00FE0B3C">
            <w:pPr>
              <w:jc w:val="center"/>
              <w:rPr>
                <w:b/>
                <w:sz w:val="20"/>
                <w:lang/>
              </w:rPr>
            </w:pPr>
          </w:p>
          <w:p w:rsidR="00FE0B3C" w:rsidRDefault="00FE0B3C" w:rsidP="00FE0B3C">
            <w:pPr>
              <w:jc w:val="center"/>
              <w:rPr>
                <w:b/>
                <w:sz w:val="20"/>
                <w:lang/>
              </w:rPr>
            </w:pPr>
          </w:p>
          <w:p w:rsidR="00FE0B3C" w:rsidRDefault="00FE0B3C" w:rsidP="00FE0B3C">
            <w:pPr>
              <w:ind w:firstLine="0"/>
              <w:jc w:val="center"/>
              <w:rPr>
                <w:b/>
                <w:sz w:val="36"/>
                <w:lang/>
              </w:rPr>
            </w:pPr>
            <w:r w:rsidRPr="00D02BF1">
              <w:rPr>
                <w:sz w:val="36"/>
                <w:lang/>
              </w:rPr>
              <w:t xml:space="preserve">Paul Henri </w:t>
            </w:r>
            <w:r>
              <w:rPr>
                <w:sz w:val="36"/>
                <w:lang/>
              </w:rPr>
              <w:t>Dietrich</w:t>
            </w:r>
            <w:r w:rsidRPr="00D02BF1">
              <w:rPr>
                <w:sz w:val="36"/>
                <w:lang/>
              </w:rPr>
              <w:t>, baron d'Holbach</w:t>
            </w:r>
            <w:r w:rsidRPr="00D02BF1">
              <w:rPr>
                <w:sz w:val="36"/>
                <w:lang/>
              </w:rPr>
              <w:br/>
              <w:t>(1723-1789)</w:t>
            </w:r>
          </w:p>
          <w:p w:rsidR="00FE0B3C" w:rsidRDefault="00FE0B3C" w:rsidP="00FE0B3C">
            <w:pPr>
              <w:ind w:firstLine="0"/>
              <w:jc w:val="center"/>
              <w:rPr>
                <w:sz w:val="20"/>
                <w:lang/>
              </w:rPr>
            </w:pPr>
          </w:p>
          <w:p w:rsidR="00FE0B3C" w:rsidRPr="00E93E46" w:rsidRDefault="00FE0B3C" w:rsidP="00FE0B3C">
            <w:pPr>
              <w:pStyle w:val="Corpsdetexte"/>
              <w:spacing w:before="0" w:after="0"/>
              <w:rPr>
                <w:color w:val="008000"/>
                <w:sz w:val="36"/>
                <w:lang/>
              </w:rPr>
            </w:pPr>
            <w:r>
              <w:rPr>
                <w:color w:val="008000"/>
                <w:sz w:val="36"/>
                <w:lang/>
              </w:rPr>
              <w:t>(1777</w:t>
            </w:r>
            <w:r w:rsidRPr="00E93E46">
              <w:rPr>
                <w:color w:val="008000"/>
                <w:sz w:val="36"/>
                <w:lang/>
              </w:rPr>
              <w:t>)</w:t>
            </w:r>
            <w:r>
              <w:rPr>
                <w:color w:val="008000"/>
                <w:sz w:val="36"/>
                <w:lang/>
              </w:rPr>
              <w:t xml:space="preserve"> [1932]</w:t>
            </w:r>
          </w:p>
          <w:p w:rsidR="00FE0B3C" w:rsidRDefault="00FE0B3C" w:rsidP="00FE0B3C">
            <w:pPr>
              <w:pStyle w:val="Corpsdetexte"/>
              <w:spacing w:before="0" w:after="0"/>
              <w:rPr>
                <w:color w:val="FF0000"/>
                <w:sz w:val="24"/>
                <w:lang/>
              </w:rPr>
            </w:pPr>
          </w:p>
          <w:p w:rsidR="00FE0B3C" w:rsidRDefault="00FE0B3C" w:rsidP="00FE0B3C">
            <w:pPr>
              <w:pStyle w:val="Corpsdetexte"/>
              <w:spacing w:before="0" w:after="0"/>
              <w:rPr>
                <w:color w:val="FF0000"/>
                <w:sz w:val="24"/>
                <w:lang/>
              </w:rPr>
            </w:pPr>
          </w:p>
          <w:p w:rsidR="00FE0B3C" w:rsidRDefault="00FE0B3C" w:rsidP="00FE0B3C">
            <w:pPr>
              <w:pStyle w:val="Corpsdetexte"/>
              <w:spacing w:before="0" w:after="0"/>
              <w:rPr>
                <w:color w:val="FF0000"/>
                <w:sz w:val="24"/>
                <w:lang/>
              </w:rPr>
            </w:pPr>
          </w:p>
          <w:p w:rsidR="00FE0B3C" w:rsidRPr="00F84CF7" w:rsidRDefault="00FE0B3C" w:rsidP="00FE0B3C">
            <w:pPr>
              <w:pStyle w:val="Titlest"/>
              <w:rPr>
                <w:lang/>
              </w:rPr>
            </w:pPr>
            <w:r w:rsidRPr="00F84CF7">
              <w:rPr>
                <w:lang/>
              </w:rPr>
              <w:t>TRAITÉ DES TROIS</w:t>
            </w:r>
            <w:r w:rsidRPr="00F84CF7">
              <w:rPr>
                <w:lang/>
              </w:rPr>
              <w:br/>
              <w:t>I</w:t>
            </w:r>
            <w:r w:rsidRPr="00F84CF7">
              <w:rPr>
                <w:lang/>
              </w:rPr>
              <w:t>M</w:t>
            </w:r>
            <w:r w:rsidRPr="00F84CF7">
              <w:rPr>
                <w:lang/>
              </w:rPr>
              <w:t>POSTEURS</w:t>
            </w:r>
          </w:p>
          <w:p w:rsidR="00FE0B3C" w:rsidRDefault="00FE0B3C" w:rsidP="00FE0B3C">
            <w:pPr>
              <w:ind w:firstLine="0"/>
              <w:jc w:val="center"/>
              <w:rPr>
                <w:lang/>
              </w:rPr>
            </w:pPr>
          </w:p>
          <w:p w:rsidR="00FE0B3C" w:rsidRPr="00F84CF7" w:rsidRDefault="00FE0B3C" w:rsidP="00FE0B3C">
            <w:pPr>
              <w:ind w:firstLine="0"/>
              <w:jc w:val="center"/>
              <w:rPr>
                <w:b/>
                <w:sz w:val="48"/>
                <w:lang/>
              </w:rPr>
            </w:pPr>
            <w:r w:rsidRPr="00F84CF7">
              <w:rPr>
                <w:b/>
                <w:sz w:val="48"/>
                <w:lang/>
              </w:rPr>
              <w:t>Moïse, Jésus-Christ, Mahomet</w:t>
            </w:r>
          </w:p>
          <w:p w:rsidR="00FE0B3C" w:rsidRDefault="00FE0B3C" w:rsidP="00FE0B3C">
            <w:pPr>
              <w:jc w:val="center"/>
              <w:rPr>
                <w:lang/>
              </w:rPr>
            </w:pPr>
          </w:p>
          <w:p w:rsidR="00FE0B3C" w:rsidRDefault="00FE0B3C" w:rsidP="00FE0B3C">
            <w:pPr>
              <w:jc w:val="center"/>
              <w:rPr>
                <w:lang/>
              </w:rPr>
            </w:pPr>
          </w:p>
          <w:p w:rsidR="00FE0B3C" w:rsidRDefault="00B7013B" w:rsidP="00FE0B3C">
            <w:pPr>
              <w:jc w:val="center"/>
              <w:rPr>
                <w:lang/>
              </w:rPr>
            </w:pPr>
            <w:r>
              <w:rPr>
                <w:noProof/>
                <w:lang w:val="fr-FR" w:eastAsia="fr-FR"/>
              </w:rPr>
              <w:drawing>
                <wp:inline distT="0" distB="0" distL="0" distR="0">
                  <wp:extent cx="1320800" cy="800100"/>
                  <wp:effectExtent l="50800" t="25400" r="25400" b="12700"/>
                  <wp:docPr id="1" name="Image 1" descr="Nouvelle_edition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lle_edition_2026"/>
                          <pic:cNvPicPr>
                            <a:picLocks noChangeAspect="1" noChangeArrowheads="1"/>
                          </pic:cNvPicPr>
                        </pic:nvPicPr>
                        <pic:blipFill>
                          <a:blip r:embed="rId5"/>
                          <a:srcRect/>
                          <a:stretch>
                            <a:fillRect/>
                          </a:stretch>
                        </pic:blipFill>
                        <pic:spPr bwMode="auto">
                          <a:xfrm>
                            <a:off x="0" y="0"/>
                            <a:ext cx="1320800" cy="800100"/>
                          </a:xfrm>
                          <a:prstGeom prst="rect">
                            <a:avLst/>
                          </a:prstGeom>
                          <a:noFill/>
                          <a:ln w="12700" cmpd="sng">
                            <a:solidFill>
                              <a:srgbClr val="000000"/>
                            </a:solidFill>
                            <a:miter lim="800000"/>
                            <a:headEnd/>
                            <a:tailEnd/>
                          </a:ln>
                          <a:effectLst/>
                        </pic:spPr>
                      </pic:pic>
                    </a:graphicData>
                  </a:graphic>
                </wp:inline>
              </w:drawing>
            </w:r>
          </w:p>
          <w:p w:rsidR="00FE0B3C" w:rsidRDefault="00FE0B3C" w:rsidP="00FE0B3C">
            <w:pPr>
              <w:jc w:val="center"/>
              <w:rPr>
                <w:lang/>
              </w:rPr>
            </w:pPr>
          </w:p>
          <w:p w:rsidR="00FE0B3C" w:rsidRDefault="00FE0B3C" w:rsidP="00FE0B3C">
            <w:pPr>
              <w:widowControl w:val="0"/>
              <w:ind w:firstLine="0"/>
              <w:jc w:val="center"/>
              <w:rPr>
                <w:sz w:val="20"/>
                <w:lang/>
              </w:rPr>
            </w:pPr>
          </w:p>
          <w:p w:rsidR="00FE0B3C" w:rsidRPr="00384B20" w:rsidRDefault="00FE0B3C" w:rsidP="00FE0B3C">
            <w:pPr>
              <w:widowControl w:val="0"/>
              <w:ind w:firstLine="0"/>
              <w:jc w:val="center"/>
              <w:rPr>
                <w:sz w:val="20"/>
                <w:lang/>
              </w:rPr>
            </w:pPr>
          </w:p>
          <w:p w:rsidR="00FE0B3C" w:rsidRPr="00384B20" w:rsidRDefault="00FE0B3C" w:rsidP="00FE0B3C">
            <w:pPr>
              <w:ind w:firstLine="0"/>
              <w:jc w:val="center"/>
              <w:rPr>
                <w:sz w:val="20"/>
                <w:lang/>
              </w:rPr>
            </w:pPr>
            <w:r w:rsidRPr="00083144">
              <w:rPr>
                <w:b/>
                <w:lang/>
              </w:rPr>
              <w:t>LES CLASSIQUES DES SCIENCES SOCIALES</w:t>
            </w:r>
            <w:r>
              <w:rPr>
                <w:lang/>
              </w:rPr>
              <w:br/>
              <w:t>CHICOUTIMI, QUÉBEC</w:t>
            </w:r>
            <w:r>
              <w:rPr>
                <w:lang/>
              </w:rPr>
              <w:br/>
            </w:r>
            <w:hyperlink r:id="rId6" w:history="1">
              <w:r>
                <w:rPr>
                  <w:rStyle w:val="Lienhypertexte"/>
                  <w:lang/>
                </w:rPr>
                <w:t>http</w:t>
              </w:r>
              <w:r>
                <w:rPr>
                  <w:rStyle w:val="Lienhypertexte"/>
                  <w:lang/>
                </w:rPr>
                <w:t>s:</w:t>
              </w:r>
              <w:r>
                <w:rPr>
                  <w:rStyle w:val="Lienhypertexte"/>
                  <w:lang/>
                </w:rPr>
                <w:t>//classiques.uqam</w:t>
              </w:r>
              <w:r w:rsidRPr="00302466">
                <w:rPr>
                  <w:rStyle w:val="Lienhypertexte"/>
                  <w:lang/>
                </w:rPr>
                <w:t>.ca/</w:t>
              </w:r>
            </w:hyperlink>
          </w:p>
          <w:p w:rsidR="00FE0B3C" w:rsidRDefault="00FE0B3C" w:rsidP="00FE0B3C">
            <w:pPr>
              <w:jc w:val="center"/>
              <w:rPr>
                <w:lang/>
              </w:rPr>
            </w:pPr>
          </w:p>
          <w:p w:rsidR="00FE0B3C" w:rsidRDefault="00FE0B3C" w:rsidP="00FE0B3C">
            <w:pPr>
              <w:jc w:val="both"/>
              <w:rPr>
                <w:sz w:val="20"/>
                <w:lang/>
              </w:rPr>
            </w:pPr>
          </w:p>
          <w:p w:rsidR="00FE0B3C" w:rsidRDefault="00FE0B3C" w:rsidP="00FE0B3C">
            <w:pPr>
              <w:jc w:val="both"/>
              <w:rPr>
                <w:sz w:val="20"/>
                <w:lang/>
              </w:rPr>
            </w:pPr>
          </w:p>
          <w:p w:rsidR="00FE0B3C" w:rsidRDefault="00FE0B3C" w:rsidP="00FE0B3C">
            <w:pPr>
              <w:jc w:val="both"/>
              <w:rPr>
                <w:sz w:val="20"/>
                <w:lang/>
              </w:rPr>
            </w:pPr>
          </w:p>
          <w:p w:rsidR="00FE0B3C" w:rsidRDefault="00FE0B3C" w:rsidP="00FE0B3C">
            <w:pPr>
              <w:jc w:val="both"/>
              <w:rPr>
                <w:sz w:val="20"/>
                <w:lang/>
              </w:rPr>
            </w:pPr>
          </w:p>
          <w:p w:rsidR="00FE0B3C" w:rsidRDefault="00FE0B3C" w:rsidP="00FE0B3C">
            <w:pPr>
              <w:jc w:val="both"/>
              <w:rPr>
                <w:sz w:val="20"/>
                <w:lang/>
              </w:rPr>
            </w:pPr>
          </w:p>
          <w:p w:rsidR="00FE0B3C" w:rsidRDefault="00FE0B3C" w:rsidP="00FE0B3C">
            <w:pPr>
              <w:jc w:val="both"/>
              <w:rPr>
                <w:sz w:val="20"/>
                <w:lang/>
              </w:rPr>
            </w:pPr>
          </w:p>
          <w:p w:rsidR="00FE0B3C" w:rsidRDefault="00FE0B3C" w:rsidP="00FE0B3C">
            <w:pPr>
              <w:jc w:val="both"/>
              <w:rPr>
                <w:lang/>
              </w:rPr>
            </w:pPr>
          </w:p>
        </w:tc>
      </w:tr>
    </w:tbl>
    <w:p w:rsidR="00FE0B3C" w:rsidRDefault="00FE0B3C" w:rsidP="00FE0B3C">
      <w:pPr>
        <w:ind w:firstLine="0"/>
        <w:jc w:val="both"/>
      </w:pPr>
      <w:r w:rsidRPr="00360449">
        <w:br w:type="page"/>
      </w:r>
    </w:p>
    <w:p w:rsidR="00FE0B3C" w:rsidRDefault="00FE0B3C" w:rsidP="00FE0B3C">
      <w:pPr>
        <w:ind w:firstLine="0"/>
        <w:jc w:val="both"/>
      </w:pPr>
    </w:p>
    <w:p w:rsidR="00FE0B3C" w:rsidRDefault="00FE0B3C" w:rsidP="00FE0B3C">
      <w:pPr>
        <w:ind w:firstLine="0"/>
        <w:jc w:val="both"/>
      </w:pPr>
    </w:p>
    <w:p w:rsidR="00FE0B3C" w:rsidRDefault="00FE0B3C" w:rsidP="00FE0B3C">
      <w:pPr>
        <w:ind w:firstLine="0"/>
        <w:jc w:val="both"/>
      </w:pPr>
    </w:p>
    <w:p w:rsidR="00FE0B3C" w:rsidRDefault="00B7013B" w:rsidP="00FE0B3C">
      <w:pPr>
        <w:ind w:firstLine="0"/>
        <w:jc w:val="right"/>
      </w:pPr>
      <w:r>
        <w:rPr>
          <w:noProof/>
          <w:lang w:val="fr-FR" w:eastAsia="fr-FR"/>
        </w:rPr>
        <w:drawing>
          <wp:inline distT="0" distB="0" distL="0" distR="0">
            <wp:extent cx="2654300" cy="1041400"/>
            <wp:effectExtent l="25400" t="0" r="0" b="0"/>
            <wp:docPr id="2" name="Image 2"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FE0B3C" w:rsidRPr="00C146C6" w:rsidRDefault="00FE0B3C" w:rsidP="00FE0B3C">
      <w:pPr>
        <w:ind w:firstLine="0"/>
        <w:jc w:val="right"/>
        <w:rPr>
          <w:lang w:val="en-US"/>
        </w:rPr>
      </w:pPr>
      <w:hyperlink r:id="rId8" w:history="1">
        <w:r w:rsidRPr="00A5444F">
          <w:rPr>
            <w:rStyle w:val="Lienhypertexte"/>
            <w:lang w:val="en-US"/>
          </w:rPr>
          <w:t>https://classiques.uqam.ca/</w:t>
        </w:r>
      </w:hyperlink>
      <w:r>
        <w:rPr>
          <w:lang w:val="en-US"/>
        </w:rPr>
        <w:t xml:space="preserve"> </w:t>
      </w:r>
    </w:p>
    <w:p w:rsidR="00FE0B3C" w:rsidRDefault="00FE0B3C" w:rsidP="00FE0B3C">
      <w:pPr>
        <w:ind w:firstLine="0"/>
        <w:jc w:val="both"/>
      </w:pPr>
    </w:p>
    <w:p w:rsidR="00FE0B3C" w:rsidRDefault="00FE0B3C" w:rsidP="00FE0B3C">
      <w:pPr>
        <w:ind w:firstLine="0"/>
        <w:jc w:val="both"/>
      </w:pPr>
    </w:p>
    <w:p w:rsidR="00FE0B3C" w:rsidRDefault="00FE0B3C" w:rsidP="00FE0B3C">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rsidR="00FE0B3C" w:rsidRDefault="00FE0B3C" w:rsidP="00FE0B3C">
      <w:pPr>
        <w:ind w:firstLine="0"/>
        <w:jc w:val="both"/>
      </w:pPr>
    </w:p>
    <w:p w:rsidR="00FE0B3C" w:rsidRDefault="00FE0B3C" w:rsidP="00FE0B3C">
      <w:pPr>
        <w:ind w:firstLine="0"/>
        <w:jc w:val="both"/>
      </w:pPr>
    </w:p>
    <w:tbl>
      <w:tblPr>
        <w:tblW w:w="0" w:type="auto"/>
        <w:tblLook w:val="00BF"/>
      </w:tblPr>
      <w:tblGrid>
        <w:gridCol w:w="4014"/>
        <w:gridCol w:w="4014"/>
      </w:tblGrid>
      <w:tr w:rsidR="00FE0B3C">
        <w:tc>
          <w:tcPr>
            <w:tcW w:w="4014" w:type="dxa"/>
          </w:tcPr>
          <w:p w:rsidR="00FE0B3C" w:rsidRDefault="00B7013B" w:rsidP="00FE0B3C">
            <w:pPr>
              <w:spacing w:before="120" w:after="120"/>
              <w:ind w:firstLine="0"/>
              <w:jc w:val="center"/>
              <w:rPr>
                <w:lang/>
              </w:rPr>
            </w:pPr>
            <w:r>
              <w:rPr>
                <w:noProof/>
                <w:lang w:val="fr-FR" w:eastAsia="fr-FR"/>
              </w:rPr>
              <w:drawing>
                <wp:inline distT="0" distB="0" distL="0" distR="0">
                  <wp:extent cx="2197100" cy="889000"/>
                  <wp:effectExtent l="25400" t="0" r="0" b="0"/>
                  <wp:docPr id="3" name="Image 3"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QAM_logo"/>
                          <pic:cNvPicPr>
                            <a:picLocks noChangeAspect="1" noChangeArrowheads="1"/>
                          </pic:cNvPicPr>
                        </pic:nvPicPr>
                        <pic:blipFill>
                          <a:blip r:embed="rId9"/>
                          <a:srcRect/>
                          <a:stretch>
                            <a:fillRect/>
                          </a:stretch>
                        </pic:blipFill>
                        <pic:spPr bwMode="auto">
                          <a:xfrm>
                            <a:off x="0" y="0"/>
                            <a:ext cx="2197100" cy="889000"/>
                          </a:xfrm>
                          <a:prstGeom prst="rect">
                            <a:avLst/>
                          </a:prstGeom>
                          <a:noFill/>
                          <a:ln w="9525">
                            <a:noFill/>
                            <a:miter lim="800000"/>
                            <a:headEnd/>
                            <a:tailEnd/>
                          </a:ln>
                        </pic:spPr>
                      </pic:pic>
                    </a:graphicData>
                  </a:graphic>
                </wp:inline>
              </w:drawing>
            </w:r>
          </w:p>
        </w:tc>
        <w:tc>
          <w:tcPr>
            <w:tcW w:w="4014" w:type="dxa"/>
          </w:tcPr>
          <w:p w:rsidR="00FE0B3C" w:rsidRDefault="00B7013B" w:rsidP="00FE0B3C">
            <w:pPr>
              <w:spacing w:before="120" w:after="120"/>
              <w:ind w:firstLine="0"/>
              <w:jc w:val="center"/>
              <w:rPr>
                <w:lang/>
              </w:rPr>
            </w:pPr>
            <w:r>
              <w:rPr>
                <w:noProof/>
                <w:lang w:val="fr-FR" w:eastAsia="fr-FR"/>
              </w:rPr>
              <w:drawing>
                <wp:inline distT="0" distB="0" distL="0" distR="0">
                  <wp:extent cx="2222500" cy="901700"/>
                  <wp:effectExtent l="25400" t="0" r="0" b="0"/>
                  <wp:docPr id="4" name="Image 4"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QAC_logo_2018"/>
                          <pic:cNvPicPr>
                            <a:picLocks noChangeAspect="1" noChangeArrowheads="1"/>
                          </pic:cNvPicPr>
                        </pic:nvPicPr>
                        <pic:blipFill>
                          <a:blip r:embed="rId10"/>
                          <a:srcRect/>
                          <a:stretch>
                            <a:fillRect/>
                          </a:stretch>
                        </pic:blipFill>
                        <pic:spPr bwMode="auto">
                          <a:xfrm>
                            <a:off x="0" y="0"/>
                            <a:ext cx="2222500" cy="901700"/>
                          </a:xfrm>
                          <a:prstGeom prst="rect">
                            <a:avLst/>
                          </a:prstGeom>
                          <a:noFill/>
                          <a:ln w="9525">
                            <a:noFill/>
                            <a:miter lim="800000"/>
                            <a:headEnd/>
                            <a:tailEnd/>
                          </a:ln>
                        </pic:spPr>
                      </pic:pic>
                    </a:graphicData>
                  </a:graphic>
                </wp:inline>
              </w:drawing>
            </w:r>
          </w:p>
        </w:tc>
      </w:tr>
      <w:tr w:rsidR="00FE0B3C" w:rsidRPr="00B67BF4">
        <w:tc>
          <w:tcPr>
            <w:tcW w:w="4014" w:type="dxa"/>
          </w:tcPr>
          <w:p w:rsidR="00FE0B3C" w:rsidRPr="00EF26DF" w:rsidRDefault="00FE0B3C" w:rsidP="00FE0B3C">
            <w:pPr>
              <w:spacing w:before="120" w:after="120"/>
              <w:ind w:firstLine="0"/>
              <w:jc w:val="center"/>
              <w:rPr>
                <w:sz w:val="24"/>
                <w:lang/>
              </w:rPr>
            </w:pPr>
            <w:hyperlink r:id="rId11" w:history="1">
              <w:r w:rsidRPr="0057737F">
                <w:rPr>
                  <w:rStyle w:val="Lienhypertexte"/>
                  <w:sz w:val="24"/>
                  <w:lang/>
                </w:rPr>
                <w:t>https://classiques.uqam.ca/</w:t>
              </w:r>
            </w:hyperlink>
            <w:r>
              <w:rPr>
                <w:sz w:val="24"/>
                <w:lang/>
              </w:rPr>
              <w:t xml:space="preserve"> </w:t>
            </w:r>
          </w:p>
        </w:tc>
        <w:tc>
          <w:tcPr>
            <w:tcW w:w="4014" w:type="dxa"/>
          </w:tcPr>
          <w:p w:rsidR="00FE0B3C" w:rsidRPr="00EF26DF" w:rsidRDefault="00FE0B3C" w:rsidP="00FE0B3C">
            <w:pPr>
              <w:spacing w:before="120" w:after="120"/>
              <w:ind w:firstLine="0"/>
              <w:jc w:val="center"/>
              <w:rPr>
                <w:sz w:val="24"/>
                <w:lang/>
              </w:rPr>
            </w:pPr>
            <w:hyperlink r:id="rId12" w:history="1">
              <w:r w:rsidRPr="0057737F">
                <w:rPr>
                  <w:rStyle w:val="Lienhypertexte"/>
                  <w:sz w:val="24"/>
                  <w:lang/>
                </w:rPr>
                <w:t>http://classiques.uqac.ca/</w:t>
              </w:r>
            </w:hyperlink>
            <w:r>
              <w:rPr>
                <w:sz w:val="24"/>
                <w:lang/>
              </w:rPr>
              <w:t xml:space="preserve"> </w:t>
            </w:r>
          </w:p>
        </w:tc>
      </w:tr>
    </w:tbl>
    <w:p w:rsidR="00FE0B3C" w:rsidRDefault="00FE0B3C" w:rsidP="00FE0B3C">
      <w:pPr>
        <w:ind w:firstLine="0"/>
        <w:jc w:val="both"/>
      </w:pPr>
    </w:p>
    <w:p w:rsidR="00FE0B3C" w:rsidRDefault="00FE0B3C" w:rsidP="00FE0B3C">
      <w:pPr>
        <w:ind w:firstLine="0"/>
        <w:jc w:val="both"/>
      </w:pPr>
      <w:r>
        <w:t>L’UQÀM assure depuis septembre 2024 la pérennité des Class</w:t>
      </w:r>
      <w:r>
        <w:t>i</w:t>
      </w:r>
      <w:r>
        <w:t>ques des sciences sociales et son développement futur, bien sûr avec les bénévoles des Classiques des sciences sociales.</w:t>
      </w:r>
    </w:p>
    <w:p w:rsidR="00FE0B3C" w:rsidRDefault="00FE0B3C" w:rsidP="00FE0B3C">
      <w:pPr>
        <w:ind w:firstLine="0"/>
        <w:jc w:val="both"/>
      </w:pPr>
    </w:p>
    <w:p w:rsidR="00FE0B3C" w:rsidRDefault="00FE0B3C" w:rsidP="00FE0B3C">
      <w:pPr>
        <w:ind w:firstLine="0"/>
        <w:jc w:val="both"/>
      </w:pPr>
    </w:p>
    <w:p w:rsidR="00FE0B3C" w:rsidRDefault="00FE0B3C" w:rsidP="00FE0B3C">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rsidR="00FE0B3C" w:rsidRPr="005E1FF1" w:rsidRDefault="00FE0B3C" w:rsidP="00FE0B3C">
      <w:pPr>
        <w:widowControl w:val="0"/>
        <w:autoSpaceDE w:val="0"/>
        <w:autoSpaceDN w:val="0"/>
        <w:adjustRightInd w:val="0"/>
        <w:rPr>
          <w:rFonts w:ascii="Arial" w:hAnsi="Arial"/>
          <w:sz w:val="32"/>
          <w:szCs w:val="32"/>
        </w:rPr>
      </w:pPr>
      <w:r w:rsidRPr="00E07116">
        <w:br w:type="page"/>
      </w:r>
    </w:p>
    <w:p w:rsidR="00FE0B3C" w:rsidRPr="005E1FF1" w:rsidRDefault="00FE0B3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FE0B3C" w:rsidRPr="005E1FF1" w:rsidRDefault="00FE0B3C">
      <w:pPr>
        <w:widowControl w:val="0"/>
        <w:autoSpaceDE w:val="0"/>
        <w:autoSpaceDN w:val="0"/>
        <w:adjustRightInd w:val="0"/>
        <w:rPr>
          <w:rFonts w:ascii="Arial" w:hAnsi="Arial"/>
          <w:sz w:val="32"/>
          <w:szCs w:val="32"/>
        </w:rPr>
      </w:pPr>
    </w:p>
    <w:p w:rsidR="00FE0B3C" w:rsidRPr="005E1FF1" w:rsidRDefault="00FE0B3C">
      <w:pPr>
        <w:widowControl w:val="0"/>
        <w:autoSpaceDE w:val="0"/>
        <w:autoSpaceDN w:val="0"/>
        <w:adjustRightInd w:val="0"/>
        <w:jc w:val="both"/>
        <w:rPr>
          <w:rFonts w:ascii="Arial" w:hAnsi="Arial"/>
          <w:color w:val="1C1C1C"/>
          <w:sz w:val="26"/>
          <w:szCs w:val="26"/>
        </w:rPr>
      </w:pPr>
    </w:p>
    <w:p w:rsidR="00FE0B3C" w:rsidRPr="005E1FF1" w:rsidRDefault="00FE0B3C">
      <w:pPr>
        <w:widowControl w:val="0"/>
        <w:autoSpaceDE w:val="0"/>
        <w:autoSpaceDN w:val="0"/>
        <w:adjustRightInd w:val="0"/>
        <w:jc w:val="both"/>
        <w:rPr>
          <w:rFonts w:ascii="Arial" w:hAnsi="Arial"/>
          <w:color w:val="1C1C1C"/>
          <w:sz w:val="26"/>
          <w:szCs w:val="26"/>
        </w:rPr>
      </w:pPr>
    </w:p>
    <w:p w:rsidR="00FE0B3C" w:rsidRPr="005E1FF1" w:rsidRDefault="00FE0B3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FE0B3C" w:rsidRPr="005E1FF1" w:rsidRDefault="00FE0B3C">
      <w:pPr>
        <w:widowControl w:val="0"/>
        <w:autoSpaceDE w:val="0"/>
        <w:autoSpaceDN w:val="0"/>
        <w:adjustRightInd w:val="0"/>
        <w:jc w:val="both"/>
        <w:rPr>
          <w:rFonts w:ascii="Arial" w:hAnsi="Arial"/>
          <w:color w:val="1C1C1C"/>
          <w:sz w:val="26"/>
          <w:szCs w:val="26"/>
        </w:rPr>
      </w:pPr>
    </w:p>
    <w:p w:rsidR="00FE0B3C" w:rsidRPr="00F336C5" w:rsidRDefault="00FE0B3C" w:rsidP="00FE0B3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FE0B3C" w:rsidRPr="00F336C5" w:rsidRDefault="00FE0B3C" w:rsidP="00FE0B3C">
      <w:pPr>
        <w:widowControl w:val="0"/>
        <w:autoSpaceDE w:val="0"/>
        <w:autoSpaceDN w:val="0"/>
        <w:adjustRightInd w:val="0"/>
        <w:jc w:val="both"/>
        <w:rPr>
          <w:rFonts w:ascii="Arial" w:hAnsi="Arial"/>
          <w:color w:val="1C1C1C"/>
          <w:sz w:val="26"/>
          <w:szCs w:val="26"/>
        </w:rPr>
      </w:pPr>
    </w:p>
    <w:p w:rsidR="00FE0B3C" w:rsidRPr="00F336C5" w:rsidRDefault="00FE0B3C" w:rsidP="00FE0B3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FE0B3C" w:rsidRPr="00F336C5" w:rsidRDefault="00FE0B3C" w:rsidP="00FE0B3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FE0B3C" w:rsidRPr="00F336C5" w:rsidRDefault="00FE0B3C" w:rsidP="00FE0B3C">
      <w:pPr>
        <w:widowControl w:val="0"/>
        <w:autoSpaceDE w:val="0"/>
        <w:autoSpaceDN w:val="0"/>
        <w:adjustRightInd w:val="0"/>
        <w:jc w:val="both"/>
        <w:rPr>
          <w:rFonts w:ascii="Arial" w:hAnsi="Arial"/>
          <w:color w:val="1C1C1C"/>
          <w:sz w:val="26"/>
          <w:szCs w:val="26"/>
        </w:rPr>
      </w:pPr>
    </w:p>
    <w:p w:rsidR="00FE0B3C" w:rsidRPr="005E1FF1" w:rsidRDefault="00FE0B3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 xml:space="preserve">Les fichiers (.html, .doc, .pdf.,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FE0B3C" w:rsidRPr="005E1FF1" w:rsidRDefault="00FE0B3C">
      <w:pPr>
        <w:widowControl w:val="0"/>
        <w:autoSpaceDE w:val="0"/>
        <w:autoSpaceDN w:val="0"/>
        <w:adjustRightInd w:val="0"/>
        <w:jc w:val="both"/>
        <w:rPr>
          <w:rFonts w:ascii="Arial" w:hAnsi="Arial"/>
          <w:color w:val="1C1C1C"/>
          <w:sz w:val="26"/>
          <w:szCs w:val="26"/>
        </w:rPr>
      </w:pPr>
    </w:p>
    <w:p w:rsidR="00FE0B3C" w:rsidRPr="005E1FF1" w:rsidRDefault="00FE0B3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FE0B3C" w:rsidRPr="005E1FF1" w:rsidRDefault="00FE0B3C">
      <w:pPr>
        <w:rPr>
          <w:rFonts w:ascii="Arial" w:hAnsi="Arial"/>
          <w:b/>
          <w:color w:val="1C1C1C"/>
          <w:sz w:val="26"/>
          <w:szCs w:val="26"/>
        </w:rPr>
      </w:pPr>
    </w:p>
    <w:p w:rsidR="00FE0B3C" w:rsidRPr="00A51D9C" w:rsidRDefault="00FE0B3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FE0B3C" w:rsidRPr="005E1FF1" w:rsidRDefault="00FE0B3C">
      <w:pPr>
        <w:rPr>
          <w:rFonts w:ascii="Arial" w:hAnsi="Arial"/>
          <w:b/>
          <w:color w:val="1C1C1C"/>
          <w:sz w:val="26"/>
          <w:szCs w:val="26"/>
        </w:rPr>
      </w:pPr>
    </w:p>
    <w:p w:rsidR="00FE0B3C" w:rsidRPr="005E1FF1" w:rsidRDefault="00FE0B3C">
      <w:pPr>
        <w:rPr>
          <w:rFonts w:ascii="Arial" w:hAnsi="Arial"/>
          <w:color w:val="1C1C1C"/>
          <w:sz w:val="26"/>
          <w:szCs w:val="26"/>
        </w:rPr>
      </w:pPr>
      <w:r w:rsidRPr="005E1FF1">
        <w:rPr>
          <w:rFonts w:ascii="Arial" w:hAnsi="Arial"/>
          <w:color w:val="1C1C1C"/>
          <w:sz w:val="26"/>
          <w:szCs w:val="26"/>
        </w:rPr>
        <w:t>Jean-Marie Tremblay, sociologue</w:t>
      </w:r>
    </w:p>
    <w:p w:rsidR="00FE0B3C" w:rsidRPr="005E1FF1" w:rsidRDefault="00FE0B3C">
      <w:pPr>
        <w:rPr>
          <w:rFonts w:ascii="Arial" w:hAnsi="Arial"/>
          <w:color w:val="1C1C1C"/>
          <w:sz w:val="26"/>
          <w:szCs w:val="26"/>
        </w:rPr>
      </w:pPr>
      <w:r w:rsidRPr="005E1FF1">
        <w:rPr>
          <w:rFonts w:ascii="Arial" w:hAnsi="Arial"/>
          <w:color w:val="1C1C1C"/>
          <w:sz w:val="26"/>
          <w:szCs w:val="26"/>
        </w:rPr>
        <w:t>Fondateur et Président-directeur général,</w:t>
      </w:r>
    </w:p>
    <w:p w:rsidR="00FE0B3C" w:rsidRPr="005E1FF1" w:rsidRDefault="00FE0B3C">
      <w:pPr>
        <w:rPr>
          <w:rFonts w:ascii="Arial" w:hAnsi="Arial"/>
          <w:color w:val="000080"/>
        </w:rPr>
      </w:pPr>
      <w:r w:rsidRPr="005E1FF1">
        <w:rPr>
          <w:rFonts w:ascii="Arial" w:hAnsi="Arial"/>
          <w:color w:val="000080"/>
          <w:sz w:val="26"/>
          <w:szCs w:val="26"/>
        </w:rPr>
        <w:t>LES CLASSIQUES DES SCIENCES SOCIALES.</w:t>
      </w:r>
    </w:p>
    <w:p w:rsidR="00FE0B3C" w:rsidRPr="00360449" w:rsidRDefault="00FE0B3C" w:rsidP="00FE0B3C">
      <w:pPr>
        <w:ind w:right="2"/>
        <w:jc w:val="both"/>
      </w:pPr>
      <w:r>
        <w:br w:type="page"/>
      </w:r>
      <w:r w:rsidRPr="00360449">
        <w:t>Cette édition électronique a été réalisée par Claude Ov</w:t>
      </w:r>
      <w:r w:rsidRPr="00360449">
        <w:t>t</w:t>
      </w:r>
      <w:r w:rsidRPr="00360449">
        <w:t>charenko, bénévole, journaliste à la retraite près de Bordeaux, à 40 km de Pér</w:t>
      </w:r>
      <w:r w:rsidRPr="00360449">
        <w:t>i</w:t>
      </w:r>
      <w:r w:rsidRPr="00360449">
        <w:t>gueux.</w:t>
      </w:r>
      <w:r>
        <w:t xml:space="preserve"> </w:t>
      </w:r>
      <w:r w:rsidRPr="00360449">
        <w:t xml:space="preserve">Courriel: </w:t>
      </w:r>
      <w:hyperlink r:id="rId13" w:history="1">
        <w:r w:rsidRPr="00360449">
          <w:rPr>
            <w:rStyle w:val="Lienhypertexte"/>
          </w:rPr>
          <w:t>c.ovt@wanadoo.fr</w:t>
        </w:r>
      </w:hyperlink>
      <w:r w:rsidRPr="00360449">
        <w:t xml:space="preserve"> </w:t>
      </w:r>
    </w:p>
    <w:p w:rsidR="00FE0B3C" w:rsidRPr="00360449" w:rsidRDefault="00FE0B3C" w:rsidP="00FE0B3C">
      <w:pPr>
        <w:ind w:right="1080"/>
      </w:pPr>
    </w:p>
    <w:p w:rsidR="00FE0B3C" w:rsidRPr="00F84CF7" w:rsidRDefault="00FE0B3C" w:rsidP="00FE0B3C">
      <w:pPr>
        <w:ind w:left="20" w:hanging="20"/>
        <w:jc w:val="both"/>
        <w:rPr>
          <w:sz w:val="24"/>
        </w:rPr>
      </w:pPr>
      <w:r w:rsidRPr="00F84CF7">
        <w:rPr>
          <w:sz w:val="24"/>
        </w:rPr>
        <w:t>à partir de :</w:t>
      </w:r>
    </w:p>
    <w:p w:rsidR="00FE0B3C" w:rsidRDefault="00FE0B3C" w:rsidP="00FE0B3C">
      <w:pPr>
        <w:ind w:left="20" w:firstLine="340"/>
        <w:jc w:val="both"/>
      </w:pPr>
    </w:p>
    <w:p w:rsidR="00FE0B3C" w:rsidRDefault="00FE0B3C" w:rsidP="00FE0B3C">
      <w:pPr>
        <w:ind w:left="20" w:firstLine="340"/>
        <w:jc w:val="both"/>
      </w:pPr>
    </w:p>
    <w:p w:rsidR="00FE0B3C" w:rsidRPr="0058603D" w:rsidRDefault="00FE0B3C" w:rsidP="00FE0B3C">
      <w:pPr>
        <w:ind w:left="20" w:firstLine="340"/>
        <w:jc w:val="both"/>
      </w:pPr>
    </w:p>
    <w:p w:rsidR="00FE0B3C" w:rsidRPr="00D02BF1" w:rsidRDefault="00FE0B3C" w:rsidP="00FE0B3C">
      <w:pPr>
        <w:ind w:left="20" w:hanging="20"/>
        <w:jc w:val="both"/>
      </w:pPr>
      <w:r w:rsidRPr="00D02BF1">
        <w:t>Paul Henri Thiry, baron d'Holbach (1723-1789)</w:t>
      </w:r>
    </w:p>
    <w:p w:rsidR="00FE0B3C" w:rsidRPr="00D02BF1" w:rsidRDefault="00FE0B3C" w:rsidP="00FE0B3C">
      <w:pPr>
        <w:ind w:left="20" w:hanging="20"/>
        <w:jc w:val="both"/>
      </w:pPr>
    </w:p>
    <w:p w:rsidR="00FE0B3C" w:rsidRPr="00D02BF1" w:rsidRDefault="00FE0B3C" w:rsidP="00FE0B3C">
      <w:pPr>
        <w:ind w:hanging="20"/>
        <w:jc w:val="both"/>
        <w:rPr>
          <w:b/>
          <w:color w:val="FF0000"/>
          <w:sz w:val="36"/>
        </w:rPr>
      </w:pPr>
      <w:r>
        <w:rPr>
          <w:b/>
          <w:color w:val="FF0000"/>
          <w:sz w:val="36"/>
        </w:rPr>
        <w:t>TRAITÉ DES TROIS IMPOSTEURS</w:t>
      </w:r>
    </w:p>
    <w:p w:rsidR="00FE0B3C" w:rsidRPr="00D02BF1" w:rsidRDefault="00FE0B3C" w:rsidP="00FE0B3C">
      <w:pPr>
        <w:ind w:hanging="20"/>
        <w:jc w:val="both"/>
        <w:rPr>
          <w:b/>
          <w:color w:val="FF0000"/>
          <w:sz w:val="36"/>
        </w:rPr>
      </w:pPr>
      <w:r>
        <w:rPr>
          <w:b/>
          <w:color w:val="FF0000"/>
          <w:sz w:val="36"/>
        </w:rPr>
        <w:t>Moïse, Jésus-Christ, Mahomet</w:t>
      </w:r>
      <w:r w:rsidRPr="00D02BF1">
        <w:rPr>
          <w:b/>
          <w:color w:val="FF0000"/>
          <w:sz w:val="36"/>
        </w:rPr>
        <w:t>.</w:t>
      </w:r>
    </w:p>
    <w:p w:rsidR="00FE0B3C" w:rsidRPr="0058603D" w:rsidRDefault="00FE0B3C" w:rsidP="00FE0B3C">
      <w:pPr>
        <w:ind w:hanging="20"/>
        <w:jc w:val="both"/>
      </w:pPr>
    </w:p>
    <w:p w:rsidR="00FE0B3C" w:rsidRDefault="00FE0B3C" w:rsidP="00FE0B3C">
      <w:pPr>
        <w:ind w:right="2"/>
        <w:jc w:val="both"/>
      </w:pPr>
      <w:r>
        <w:t>Paris : Éditions de l’idée libre, 1932, 160 pp. Première éd</w:t>
      </w:r>
      <w:r>
        <w:t>i</w:t>
      </w:r>
      <w:r>
        <w:t>tion : 1777.</w:t>
      </w:r>
    </w:p>
    <w:p w:rsidR="00FE0B3C" w:rsidRDefault="00FE0B3C" w:rsidP="00FE0B3C">
      <w:pPr>
        <w:ind w:right="1800"/>
        <w:jc w:val="both"/>
      </w:pPr>
    </w:p>
    <w:p w:rsidR="00FE0B3C" w:rsidRDefault="00FE0B3C" w:rsidP="00FE0B3C">
      <w:pPr>
        <w:ind w:right="1800"/>
        <w:jc w:val="both"/>
      </w:pPr>
    </w:p>
    <w:p w:rsidR="00FE0B3C" w:rsidRDefault="00FE0B3C" w:rsidP="00FE0B3C">
      <w:pPr>
        <w:ind w:right="1800"/>
        <w:jc w:val="both"/>
      </w:pPr>
    </w:p>
    <w:p w:rsidR="00FE0B3C" w:rsidRPr="00F84CF7" w:rsidRDefault="00FE0B3C" w:rsidP="00FE0B3C">
      <w:pPr>
        <w:ind w:right="1800"/>
        <w:jc w:val="both"/>
        <w:rPr>
          <w:sz w:val="24"/>
        </w:rPr>
      </w:pPr>
    </w:p>
    <w:p w:rsidR="00FE0B3C" w:rsidRPr="00F84CF7" w:rsidRDefault="00FE0B3C" w:rsidP="00FE0B3C">
      <w:pPr>
        <w:ind w:right="1800"/>
        <w:jc w:val="both"/>
        <w:rPr>
          <w:sz w:val="24"/>
        </w:rPr>
      </w:pPr>
    </w:p>
    <w:p w:rsidR="00FE0B3C" w:rsidRPr="00F84CF7" w:rsidRDefault="00FE0B3C" w:rsidP="00FE0B3C">
      <w:pPr>
        <w:ind w:right="1800" w:firstLine="0"/>
        <w:jc w:val="both"/>
        <w:rPr>
          <w:sz w:val="24"/>
        </w:rPr>
      </w:pPr>
      <w:r w:rsidRPr="00F84CF7">
        <w:rPr>
          <w:sz w:val="24"/>
        </w:rPr>
        <w:t>Polices de caractères utilisée : Times New Roman, 12 points.</w:t>
      </w:r>
    </w:p>
    <w:p w:rsidR="00FE0B3C" w:rsidRPr="00F84CF7" w:rsidRDefault="00FE0B3C" w:rsidP="00FE0B3C">
      <w:pPr>
        <w:ind w:left="360" w:right="1800" w:firstLine="0"/>
        <w:jc w:val="both"/>
        <w:rPr>
          <w:sz w:val="24"/>
        </w:rPr>
      </w:pPr>
    </w:p>
    <w:p w:rsidR="00FE0B3C" w:rsidRPr="00F84CF7" w:rsidRDefault="00FE0B3C" w:rsidP="00FE0B3C">
      <w:pPr>
        <w:ind w:right="360" w:firstLine="0"/>
        <w:jc w:val="both"/>
        <w:rPr>
          <w:sz w:val="24"/>
        </w:rPr>
      </w:pPr>
      <w:r w:rsidRPr="00F84CF7">
        <w:rPr>
          <w:sz w:val="24"/>
        </w:rPr>
        <w:t>Édition électronique réalisée avec le traitement de textes Microsoft Word 2016 pour Macintosh.</w:t>
      </w:r>
    </w:p>
    <w:p w:rsidR="00FE0B3C" w:rsidRPr="00F84CF7" w:rsidRDefault="00FE0B3C" w:rsidP="00FE0B3C">
      <w:pPr>
        <w:ind w:right="1800" w:firstLine="0"/>
        <w:jc w:val="both"/>
        <w:rPr>
          <w:sz w:val="24"/>
        </w:rPr>
      </w:pPr>
    </w:p>
    <w:p w:rsidR="00FE0B3C" w:rsidRPr="00F84CF7" w:rsidRDefault="00FE0B3C" w:rsidP="00FE0B3C">
      <w:pPr>
        <w:ind w:right="2" w:firstLine="0"/>
        <w:jc w:val="both"/>
        <w:rPr>
          <w:sz w:val="24"/>
        </w:rPr>
      </w:pPr>
      <w:r w:rsidRPr="00F84CF7">
        <w:rPr>
          <w:sz w:val="24"/>
        </w:rPr>
        <w:t>Mise en page sur papier format : LETTRE US, 8.5’’ x 11’’</w:t>
      </w:r>
    </w:p>
    <w:p w:rsidR="00FE0B3C" w:rsidRPr="00F84CF7" w:rsidRDefault="00FE0B3C" w:rsidP="00FE0B3C">
      <w:pPr>
        <w:ind w:right="1800" w:firstLine="0"/>
        <w:jc w:val="both"/>
        <w:rPr>
          <w:sz w:val="24"/>
        </w:rPr>
      </w:pPr>
    </w:p>
    <w:p w:rsidR="00FE0B3C" w:rsidRPr="00F84CF7" w:rsidRDefault="00FE0B3C" w:rsidP="00FE0B3C">
      <w:pPr>
        <w:ind w:right="1800" w:firstLine="0"/>
        <w:jc w:val="both"/>
        <w:rPr>
          <w:sz w:val="24"/>
        </w:rPr>
      </w:pPr>
    </w:p>
    <w:p w:rsidR="00FE0B3C" w:rsidRPr="00F84CF7" w:rsidRDefault="00FE0B3C" w:rsidP="00FE0B3C">
      <w:pPr>
        <w:ind w:right="2" w:firstLine="0"/>
        <w:jc w:val="both"/>
        <w:rPr>
          <w:sz w:val="24"/>
        </w:rPr>
      </w:pPr>
      <w:r w:rsidRPr="00F84CF7">
        <w:rPr>
          <w:sz w:val="24"/>
        </w:rPr>
        <w:t>Édition numérique réalisée le 24 mai 2011 à Chicoutimi, Québec. Ce</w:t>
      </w:r>
      <w:r w:rsidRPr="00F84CF7">
        <w:rPr>
          <w:sz w:val="24"/>
        </w:rPr>
        <w:t>t</w:t>
      </w:r>
      <w:r w:rsidRPr="00F84CF7">
        <w:rPr>
          <w:sz w:val="24"/>
        </w:rPr>
        <w:t xml:space="preserve">te édition a été entièrement revue et corrigée le 16 mai 2024 par M. </w:t>
      </w:r>
      <w:r w:rsidRPr="00BA4944">
        <w:rPr>
          <w:b/>
          <w:color w:val="FF0000"/>
          <w:sz w:val="24"/>
        </w:rPr>
        <w:t>Joël Guillerme</w:t>
      </w:r>
      <w:r w:rsidRPr="00F84CF7">
        <w:rPr>
          <w:sz w:val="24"/>
        </w:rPr>
        <w:t>. Cou</w:t>
      </w:r>
      <w:r w:rsidRPr="00F84CF7">
        <w:rPr>
          <w:sz w:val="24"/>
        </w:rPr>
        <w:t>r</w:t>
      </w:r>
      <w:r w:rsidRPr="00F84CF7">
        <w:rPr>
          <w:sz w:val="24"/>
        </w:rPr>
        <w:t xml:space="preserve">riel : </w:t>
      </w:r>
      <w:hyperlink r:id="rId14" w:history="1">
        <w:r w:rsidRPr="00F84CF7">
          <w:rPr>
            <w:rStyle w:val="Lienhypertexte"/>
            <w:sz w:val="24"/>
          </w:rPr>
          <w:t>Guillermejoelguillerme@free.fr</w:t>
        </w:r>
      </w:hyperlink>
      <w:r>
        <w:rPr>
          <w:color w:val="000000"/>
          <w:sz w:val="24"/>
        </w:rPr>
        <w:t>. Un grand merci pour son immense travail de révision. Chicoutimi, le 2 mai 2026.</w:t>
      </w:r>
    </w:p>
    <w:p w:rsidR="00FE0B3C" w:rsidRDefault="00FE0B3C" w:rsidP="00FE0B3C">
      <w:pPr>
        <w:ind w:right="1800"/>
        <w:jc w:val="both"/>
        <w:rPr>
          <w:sz w:val="22"/>
        </w:rPr>
      </w:pPr>
    </w:p>
    <w:p w:rsidR="00FE0B3C" w:rsidRDefault="00B7013B" w:rsidP="00FE0B3C">
      <w:pPr>
        <w:ind w:right="1800" w:firstLine="0"/>
        <w:jc w:val="both"/>
      </w:pPr>
      <w:r>
        <w:rPr>
          <w:noProof/>
          <w:lang w:val="fr-FR" w:eastAsia="fr-FR"/>
        </w:rPr>
        <w:drawing>
          <wp:inline distT="0" distB="0" distL="0" distR="0">
            <wp:extent cx="1117600" cy="393700"/>
            <wp:effectExtent l="25400" t="0" r="0" b="0"/>
            <wp:docPr id="5" name="Image 5"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noChangeAspect="1" noChangeArrowheads="1"/>
                    </pic:cNvPicPr>
                  </pic:nvPicPr>
                  <pic:blipFill>
                    <a:blip r:embed="rId15"/>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FE0B3C" w:rsidRPr="00A64498" w:rsidRDefault="00FE0B3C" w:rsidP="00FE0B3C">
      <w:pPr>
        <w:autoSpaceDE w:val="0"/>
        <w:autoSpaceDN w:val="0"/>
        <w:adjustRightInd w:val="0"/>
        <w:spacing w:before="60"/>
        <w:jc w:val="center"/>
        <w:rPr>
          <w:sz w:val="20"/>
        </w:rPr>
      </w:pPr>
      <w:r>
        <w:rPr>
          <w:sz w:val="36"/>
        </w:rPr>
        <w:br w:type="page"/>
      </w:r>
    </w:p>
    <w:p w:rsidR="00FE0B3C" w:rsidRDefault="00FE0B3C" w:rsidP="00FE0B3C">
      <w:pPr>
        <w:autoSpaceDE w:val="0"/>
        <w:autoSpaceDN w:val="0"/>
        <w:adjustRightInd w:val="0"/>
        <w:spacing w:before="60"/>
        <w:ind w:firstLine="0"/>
        <w:jc w:val="center"/>
        <w:rPr>
          <w:sz w:val="36"/>
        </w:rPr>
      </w:pPr>
      <w:r w:rsidRPr="00D02BF1">
        <w:rPr>
          <w:sz w:val="36"/>
        </w:rPr>
        <w:t xml:space="preserve">Paul Henri </w:t>
      </w:r>
      <w:r>
        <w:rPr>
          <w:sz w:val="36"/>
        </w:rPr>
        <w:t>Dietrich</w:t>
      </w:r>
      <w:r w:rsidRPr="00D02BF1">
        <w:rPr>
          <w:sz w:val="36"/>
        </w:rPr>
        <w:t>, baron d'Holbach</w:t>
      </w:r>
      <w:r w:rsidRPr="00D02BF1">
        <w:rPr>
          <w:sz w:val="36"/>
        </w:rPr>
        <w:br/>
        <w:t>(1723-1789)</w:t>
      </w:r>
    </w:p>
    <w:p w:rsidR="00FE0B3C" w:rsidRDefault="00FE0B3C" w:rsidP="00FE0B3C">
      <w:pPr>
        <w:autoSpaceDE w:val="0"/>
        <w:autoSpaceDN w:val="0"/>
        <w:adjustRightInd w:val="0"/>
        <w:spacing w:before="60"/>
        <w:ind w:firstLine="0"/>
        <w:jc w:val="center"/>
        <w:rPr>
          <w:sz w:val="36"/>
        </w:rPr>
      </w:pPr>
    </w:p>
    <w:p w:rsidR="00FE0B3C" w:rsidRPr="00B71032" w:rsidRDefault="00FE0B3C" w:rsidP="00FE0B3C">
      <w:pPr>
        <w:ind w:firstLine="0"/>
        <w:jc w:val="center"/>
        <w:rPr>
          <w:b/>
          <w:sz w:val="36"/>
        </w:rPr>
      </w:pPr>
      <w:r w:rsidRPr="00B71032">
        <w:rPr>
          <w:b/>
          <w:sz w:val="36"/>
        </w:rPr>
        <w:t>TRAITÉ DES TROIS IMPOSTEURS</w:t>
      </w:r>
    </w:p>
    <w:p w:rsidR="00FE0B3C" w:rsidRPr="00B71032" w:rsidRDefault="00FE0B3C" w:rsidP="00FE0B3C">
      <w:pPr>
        <w:autoSpaceDE w:val="0"/>
        <w:autoSpaceDN w:val="0"/>
        <w:adjustRightInd w:val="0"/>
        <w:spacing w:before="60"/>
        <w:ind w:firstLine="0"/>
        <w:jc w:val="center"/>
        <w:rPr>
          <w:color w:val="0000FF"/>
          <w:sz w:val="36"/>
        </w:rPr>
      </w:pPr>
      <w:r w:rsidRPr="00B71032">
        <w:rPr>
          <w:b/>
          <w:color w:val="0000FF"/>
          <w:sz w:val="36"/>
        </w:rPr>
        <w:t>Moïse, Jésus-Christ, Mahomet.</w:t>
      </w:r>
    </w:p>
    <w:p w:rsidR="00FE0B3C" w:rsidRDefault="00FE0B3C" w:rsidP="00FE0B3C">
      <w:pPr>
        <w:autoSpaceDE w:val="0"/>
        <w:autoSpaceDN w:val="0"/>
        <w:adjustRightInd w:val="0"/>
        <w:spacing w:before="60"/>
        <w:ind w:firstLine="0"/>
        <w:jc w:val="center"/>
        <w:rPr>
          <w:sz w:val="36"/>
        </w:rPr>
      </w:pPr>
    </w:p>
    <w:p w:rsidR="00FE0B3C" w:rsidRDefault="00B7013B" w:rsidP="00FE0B3C">
      <w:pPr>
        <w:autoSpaceDE w:val="0"/>
        <w:autoSpaceDN w:val="0"/>
        <w:adjustRightInd w:val="0"/>
        <w:spacing w:before="60"/>
        <w:ind w:firstLine="0"/>
        <w:jc w:val="center"/>
        <w:rPr>
          <w:sz w:val="36"/>
        </w:rPr>
      </w:pPr>
      <w:r>
        <w:rPr>
          <w:noProof/>
          <w:sz w:val="36"/>
          <w:lang w:val="fr-FR" w:eastAsia="fr-FR"/>
        </w:rPr>
        <w:drawing>
          <wp:inline distT="0" distB="0" distL="0" distR="0">
            <wp:extent cx="3746500" cy="4902200"/>
            <wp:effectExtent l="50800" t="25400" r="12700" b="0"/>
            <wp:docPr id="6" name="Image 6" descr="Trois_Imposteurs_L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is_Imposteurs_L33"/>
                    <pic:cNvPicPr>
                      <a:picLocks noChangeAspect="1" noChangeArrowheads="1"/>
                    </pic:cNvPicPr>
                  </pic:nvPicPr>
                  <pic:blipFill>
                    <a:blip r:embed="rId16"/>
                    <a:srcRect/>
                    <a:stretch>
                      <a:fillRect/>
                    </a:stretch>
                  </pic:blipFill>
                  <pic:spPr bwMode="auto">
                    <a:xfrm>
                      <a:off x="0" y="0"/>
                      <a:ext cx="3746500" cy="4902200"/>
                    </a:xfrm>
                    <a:prstGeom prst="rect">
                      <a:avLst/>
                    </a:prstGeom>
                    <a:noFill/>
                    <a:ln w="12700" cmpd="sng">
                      <a:solidFill>
                        <a:srgbClr val="000000"/>
                      </a:solidFill>
                      <a:miter lim="800000"/>
                      <a:headEnd/>
                      <a:tailEnd/>
                    </a:ln>
                    <a:effectLst/>
                  </pic:spPr>
                </pic:pic>
              </a:graphicData>
            </a:graphic>
          </wp:inline>
        </w:drawing>
      </w:r>
    </w:p>
    <w:p w:rsidR="00FE0B3C" w:rsidRDefault="00FE0B3C" w:rsidP="00FE0B3C">
      <w:pPr>
        <w:autoSpaceDE w:val="0"/>
        <w:autoSpaceDN w:val="0"/>
        <w:adjustRightInd w:val="0"/>
        <w:spacing w:before="60"/>
        <w:ind w:firstLine="0"/>
        <w:jc w:val="center"/>
        <w:rPr>
          <w:sz w:val="36"/>
        </w:rPr>
      </w:pPr>
    </w:p>
    <w:p w:rsidR="00FE0B3C" w:rsidRDefault="00FE0B3C" w:rsidP="00FE0B3C">
      <w:pPr>
        <w:autoSpaceDE w:val="0"/>
        <w:autoSpaceDN w:val="0"/>
        <w:adjustRightInd w:val="0"/>
        <w:spacing w:before="60"/>
        <w:ind w:firstLine="0"/>
        <w:jc w:val="center"/>
      </w:pPr>
      <w:r>
        <w:t>Paris : Éditions de l’idée libre, 1932, 160 pp. Première éd</w:t>
      </w:r>
      <w:r>
        <w:t>i</w:t>
      </w:r>
      <w:r>
        <w:t>tion : 1777.</w:t>
      </w:r>
    </w:p>
    <w:p w:rsidR="00FE0B3C" w:rsidRDefault="00FE0B3C" w:rsidP="00FE0B3C">
      <w:pPr>
        <w:pStyle w:val="p"/>
      </w:pPr>
      <w:r>
        <w:br w:type="page"/>
        <w:t>[136]</w:t>
      </w:r>
    </w:p>
    <w:p w:rsidR="00FE0B3C" w:rsidRDefault="00FE0B3C" w:rsidP="00FE0B3C">
      <w:pPr>
        <w:jc w:val="both"/>
      </w:pPr>
    </w:p>
    <w:p w:rsidR="00FE0B3C" w:rsidRDefault="00FE0B3C" w:rsidP="00FE0B3C">
      <w:pPr>
        <w:jc w:val="both"/>
      </w:pPr>
    </w:p>
    <w:p w:rsidR="00FE0B3C" w:rsidRDefault="00FE0B3C" w:rsidP="00FE0B3C">
      <w:pPr>
        <w:ind w:firstLine="20"/>
        <w:jc w:val="center"/>
      </w:pPr>
      <w:bookmarkStart w:id="0" w:name="tdm"/>
      <w:r>
        <w:rPr>
          <w:color w:val="FF0000"/>
          <w:sz w:val="48"/>
        </w:rPr>
        <w:t>Table des matières</w:t>
      </w:r>
      <w:bookmarkEnd w:id="0"/>
    </w:p>
    <w:p w:rsidR="00FE0B3C" w:rsidRDefault="00FE0B3C" w:rsidP="00FE0B3C"/>
    <w:p w:rsidR="00FE0B3C" w:rsidRDefault="00FE0B3C" w:rsidP="00FE0B3C"/>
    <w:p w:rsidR="00FE0B3C" w:rsidRDefault="00FE0B3C" w:rsidP="00FE0B3C"/>
    <w:p w:rsidR="00FE0B3C" w:rsidRPr="00C255E9" w:rsidRDefault="00FE0B3C" w:rsidP="00FE0B3C"/>
    <w:p w:rsidR="00FE0B3C" w:rsidRDefault="00FE0B3C" w:rsidP="00FE0B3C">
      <w:pPr>
        <w:ind w:firstLine="0"/>
        <w:jc w:val="both"/>
      </w:pPr>
      <w:r>
        <w:t xml:space="preserve">Traitées dans le livre </w:t>
      </w:r>
      <w:r w:rsidRPr="00A64498">
        <w:rPr>
          <w:b/>
          <w:i/>
          <w:color w:val="0000FF"/>
        </w:rPr>
        <w:t>Des trois Imposteurs</w:t>
      </w:r>
      <w:r>
        <w:t xml:space="preserve"> et des pièces relatives à cet ouvrage</w:t>
      </w:r>
    </w:p>
    <w:p w:rsidR="00FE0B3C" w:rsidRDefault="00FE0B3C" w:rsidP="00FE0B3C">
      <w:pPr>
        <w:jc w:val="both"/>
      </w:pPr>
    </w:p>
    <w:p w:rsidR="00FE0B3C" w:rsidRDefault="00FE0B3C" w:rsidP="00FE0B3C">
      <w:pPr>
        <w:jc w:val="both"/>
      </w:pPr>
      <w:hyperlink w:anchor="traite_trois_imposteurs_note_editeur" w:history="1">
        <w:r w:rsidRPr="00987389">
          <w:rPr>
            <w:rStyle w:val="Lienhypertexte"/>
          </w:rPr>
          <w:t>Note de l’éditeur</w:t>
        </w:r>
      </w:hyperlink>
      <w:r>
        <w:t>.</w:t>
      </w:r>
    </w:p>
    <w:p w:rsidR="00FE0B3C" w:rsidRDefault="00FE0B3C" w:rsidP="00FE0B3C">
      <w:pPr>
        <w:jc w:val="both"/>
      </w:pPr>
    </w:p>
    <w:p w:rsidR="00FE0B3C" w:rsidRDefault="00FE0B3C" w:rsidP="00FE0B3C">
      <w:pPr>
        <w:jc w:val="both"/>
      </w:pPr>
      <w:hyperlink w:anchor="traite_trois_imposteurs_chap_I" w:history="1">
        <w:r w:rsidRPr="00987389">
          <w:rPr>
            <w:rStyle w:val="Lienhypertexte"/>
            <w:smallCaps/>
          </w:rPr>
          <w:t>Chapitre</w:t>
        </w:r>
        <w:r w:rsidRPr="00987389">
          <w:rPr>
            <w:rStyle w:val="Lienhypertexte"/>
          </w:rPr>
          <w:t xml:space="preserve"> I</w:t>
        </w:r>
      </w:hyperlink>
      <w:r>
        <w:t xml:space="preserve">. — </w:t>
      </w:r>
      <w:r w:rsidRPr="00684A95">
        <w:rPr>
          <w:i/>
        </w:rPr>
        <w:t>De dieu. Fausses idées que l’on a de la Divinité, parce qu’au lieu de consulter le bon sens et la raison, on a la faible</w:t>
      </w:r>
      <w:r w:rsidRPr="00684A95">
        <w:rPr>
          <w:i/>
        </w:rPr>
        <w:t>s</w:t>
      </w:r>
      <w:r w:rsidRPr="00684A95">
        <w:rPr>
          <w:i/>
        </w:rPr>
        <w:t>se de croire aux opinions, aux imaginations, aux visions des gens i</w:t>
      </w:r>
      <w:r w:rsidRPr="00684A95">
        <w:rPr>
          <w:i/>
        </w:rPr>
        <w:t>n</w:t>
      </w:r>
      <w:r w:rsidRPr="00684A95">
        <w:rPr>
          <w:i/>
        </w:rPr>
        <w:t>tére</w:t>
      </w:r>
      <w:r w:rsidRPr="00684A95">
        <w:rPr>
          <w:i/>
        </w:rPr>
        <w:t>s</w:t>
      </w:r>
      <w:r w:rsidRPr="00684A95">
        <w:rPr>
          <w:i/>
        </w:rPr>
        <w:t>sés à tromper le peuple et à l’entretenir dans l’ignorance et dans la superstition.</w:t>
      </w:r>
    </w:p>
    <w:p w:rsidR="00FE0B3C" w:rsidRDefault="00FE0B3C" w:rsidP="00FE0B3C">
      <w:pPr>
        <w:jc w:val="both"/>
      </w:pPr>
    </w:p>
    <w:p w:rsidR="00FE0B3C" w:rsidRPr="00B41251" w:rsidRDefault="00FE0B3C" w:rsidP="00FE0B3C">
      <w:pPr>
        <w:jc w:val="both"/>
      </w:pPr>
      <w:hyperlink w:anchor="traite_trois_imposteurs_chap_II" w:history="1">
        <w:r w:rsidRPr="00987389">
          <w:rPr>
            <w:rStyle w:val="Lienhypertexte"/>
            <w:smallCaps/>
          </w:rPr>
          <w:t>Chapitre</w:t>
        </w:r>
        <w:r w:rsidRPr="00987389">
          <w:rPr>
            <w:rStyle w:val="Lienhypertexte"/>
          </w:rPr>
          <w:t xml:space="preserve"> II</w:t>
        </w:r>
      </w:hyperlink>
      <w:r>
        <w:t xml:space="preserve">. — </w:t>
      </w:r>
      <w:r w:rsidRPr="00684A95">
        <w:rPr>
          <w:i/>
        </w:rPr>
        <w:t>Des raisons qui ont engagé les hommes à se fig</w:t>
      </w:r>
      <w:r w:rsidRPr="00684A95">
        <w:rPr>
          <w:i/>
        </w:rPr>
        <w:t>u</w:t>
      </w:r>
      <w:r w:rsidRPr="00684A95">
        <w:rPr>
          <w:i/>
        </w:rPr>
        <w:t xml:space="preserve">rer un être invisible qu’on nomme communément </w:t>
      </w:r>
      <w:r w:rsidRPr="00684A95">
        <w:t>Dieu</w:t>
      </w:r>
      <w:r w:rsidRPr="00684A95">
        <w:rPr>
          <w:i/>
        </w:rPr>
        <w:t>. De l’ignorance des causes physiques et de la crainte produite par des a</w:t>
      </w:r>
      <w:r w:rsidRPr="00684A95">
        <w:rPr>
          <w:i/>
        </w:rPr>
        <w:t>c</w:t>
      </w:r>
      <w:r w:rsidRPr="00684A95">
        <w:rPr>
          <w:i/>
        </w:rPr>
        <w:t>cidents naturels</w:t>
      </w:r>
      <w:r>
        <w:rPr>
          <w:i/>
        </w:rPr>
        <w:t>, mais extraordinaires ou terribles, est v</w:t>
      </w:r>
      <w:r>
        <w:rPr>
          <w:i/>
        </w:rPr>
        <w:t>e</w:t>
      </w:r>
      <w:r>
        <w:rPr>
          <w:i/>
        </w:rPr>
        <w:t>nue l’idée de l’existence de quelque puissance invisible ; idée dont la politique et l’imposture n’ont pas manqué de profiter. Examen de la nature de Dieu. Opinion des Causes Finales réf</w:t>
      </w:r>
      <w:r>
        <w:rPr>
          <w:i/>
        </w:rPr>
        <w:t>u</w:t>
      </w:r>
      <w:r>
        <w:rPr>
          <w:i/>
        </w:rPr>
        <w:t>tée comme contraire à la saine physique</w:t>
      </w:r>
      <w:r w:rsidRPr="00B41251">
        <w:t>.</w:t>
      </w:r>
    </w:p>
    <w:p w:rsidR="00FE0B3C" w:rsidRPr="003C6964" w:rsidRDefault="00FE0B3C" w:rsidP="00FE0B3C">
      <w:pPr>
        <w:jc w:val="both"/>
      </w:pPr>
    </w:p>
    <w:p w:rsidR="00FE0B3C" w:rsidRDefault="00FE0B3C" w:rsidP="00FE0B3C">
      <w:pPr>
        <w:jc w:val="both"/>
      </w:pPr>
      <w:hyperlink w:anchor="traite_trois_imposteurs_chap_III" w:history="1">
        <w:r w:rsidRPr="00987389">
          <w:rPr>
            <w:rStyle w:val="Lienhypertexte"/>
            <w:smallCaps/>
          </w:rPr>
          <w:t>Chapitre</w:t>
        </w:r>
        <w:r w:rsidRPr="00987389">
          <w:rPr>
            <w:rStyle w:val="Lienhypertexte"/>
          </w:rPr>
          <w:t xml:space="preserve"> III</w:t>
        </w:r>
      </w:hyperlink>
      <w:r w:rsidRPr="003C6964">
        <w:t xml:space="preserve">. — </w:t>
      </w:r>
      <w:r w:rsidRPr="00D90C37">
        <w:rPr>
          <w:i/>
        </w:rPr>
        <w:t xml:space="preserve">Ce que signifie le mot </w:t>
      </w:r>
      <w:r w:rsidRPr="00D90C37">
        <w:t>Religion</w:t>
      </w:r>
      <w:r w:rsidRPr="00D90C37">
        <w:rPr>
          <w:i/>
        </w:rPr>
        <w:t>. Comment et pourquoi il s’en est introduit un si grand nombre dans le monde. To</w:t>
      </w:r>
      <w:r w:rsidRPr="00D90C37">
        <w:rPr>
          <w:i/>
        </w:rPr>
        <w:t>u</w:t>
      </w:r>
      <w:r w:rsidRPr="00D90C37">
        <w:rPr>
          <w:i/>
        </w:rPr>
        <w:t>tes les religions sont l’ouvrage de la politique. Conduite de Moïse pour établir la religion judaïque. Examen de la naissance de Jésus-Christ, de sa politique, de sa morale et de sa réputation après sa mort. Artifices de Mahomet pour établir sa religion. Succès de cet impo</w:t>
      </w:r>
      <w:r w:rsidRPr="00D90C37">
        <w:rPr>
          <w:i/>
        </w:rPr>
        <w:t>s</w:t>
      </w:r>
      <w:r w:rsidRPr="00D90C37">
        <w:rPr>
          <w:i/>
        </w:rPr>
        <w:t>teur, plus grand que celui de Jésus-Christ.</w:t>
      </w:r>
    </w:p>
    <w:p w:rsidR="00FE0B3C" w:rsidRDefault="00FE0B3C" w:rsidP="00FE0B3C">
      <w:pPr>
        <w:jc w:val="both"/>
      </w:pPr>
    </w:p>
    <w:p w:rsidR="00FE0B3C" w:rsidRDefault="00FE0B3C" w:rsidP="00FE0B3C">
      <w:pPr>
        <w:jc w:val="both"/>
      </w:pPr>
      <w:r>
        <w:rPr>
          <w:smallCaps/>
        </w:rPr>
        <w:br w:type="page"/>
      </w:r>
      <w:hyperlink w:anchor="traite_trois_imposteurs_chap_IV" w:history="1">
        <w:r w:rsidRPr="00987389">
          <w:rPr>
            <w:rStyle w:val="Lienhypertexte"/>
            <w:smallCaps/>
          </w:rPr>
          <w:t>Chapitre</w:t>
        </w:r>
        <w:r w:rsidRPr="00987389">
          <w:rPr>
            <w:rStyle w:val="Lienhypertexte"/>
          </w:rPr>
          <w:t xml:space="preserve"> IV</w:t>
        </w:r>
      </w:hyperlink>
      <w:r>
        <w:t xml:space="preserve">. — </w:t>
      </w:r>
      <w:r w:rsidRPr="00585E42">
        <w:rPr>
          <w:i/>
        </w:rPr>
        <w:t>Vérités sensibles et évidentes. Idée de l’être un</w:t>
      </w:r>
      <w:r w:rsidRPr="00585E42">
        <w:rPr>
          <w:i/>
        </w:rPr>
        <w:t>i</w:t>
      </w:r>
      <w:r w:rsidRPr="00585E42">
        <w:rPr>
          <w:i/>
        </w:rPr>
        <w:t>ve</w:t>
      </w:r>
      <w:r w:rsidRPr="00585E42">
        <w:rPr>
          <w:i/>
        </w:rPr>
        <w:t>r</w:t>
      </w:r>
      <w:r w:rsidRPr="00585E42">
        <w:rPr>
          <w:i/>
        </w:rPr>
        <w:t>sel. Les attributs qu’on lui donne dans toutes les religions sont, pour la plupart</w:t>
      </w:r>
      <w:r>
        <w:rPr>
          <w:i/>
        </w:rPr>
        <w:t>,</w:t>
      </w:r>
      <w:r w:rsidRPr="00585E42">
        <w:rPr>
          <w:i/>
        </w:rPr>
        <w:t xml:space="preserve"> incomp</w:t>
      </w:r>
      <w:r w:rsidRPr="00585E42">
        <w:rPr>
          <w:i/>
        </w:rPr>
        <w:t>a</w:t>
      </w:r>
      <w:r w:rsidRPr="00585E42">
        <w:rPr>
          <w:i/>
        </w:rPr>
        <w:t>tibles avec son essence et ne conviennent qu’à l’homme. Opinion d’une vie à venir et de l’existence des e</w:t>
      </w:r>
      <w:r w:rsidRPr="00585E42">
        <w:rPr>
          <w:i/>
        </w:rPr>
        <w:t>s</w:t>
      </w:r>
      <w:r w:rsidRPr="00585E42">
        <w:rPr>
          <w:i/>
        </w:rPr>
        <w:t>prits combattue et rejetée</w:t>
      </w:r>
      <w:r>
        <w:t>.</w:t>
      </w:r>
    </w:p>
    <w:p w:rsidR="00FE0B3C" w:rsidRDefault="00FE0B3C" w:rsidP="00FE0B3C">
      <w:pPr>
        <w:jc w:val="both"/>
      </w:pPr>
    </w:p>
    <w:p w:rsidR="00FE0B3C" w:rsidRDefault="00FE0B3C" w:rsidP="00FE0B3C">
      <w:pPr>
        <w:jc w:val="both"/>
      </w:pPr>
      <w:hyperlink w:anchor="traite_trois_imposteurs_chap_V" w:history="1">
        <w:r w:rsidRPr="00987389">
          <w:rPr>
            <w:rStyle w:val="Lienhypertexte"/>
            <w:smallCaps/>
          </w:rPr>
          <w:t>Chapitre</w:t>
        </w:r>
        <w:r w:rsidRPr="00987389">
          <w:rPr>
            <w:rStyle w:val="Lienhypertexte"/>
          </w:rPr>
          <w:t xml:space="preserve"> V</w:t>
        </w:r>
      </w:hyperlink>
      <w:r>
        <w:t xml:space="preserve">. — </w:t>
      </w:r>
      <w:r w:rsidRPr="00EF00DA">
        <w:rPr>
          <w:i/>
        </w:rPr>
        <w:t>De l’âme. Opinions différentes des philosophes de l’antiquité sur la nature de l’âme. Sentiment de Descartes réfuté. E</w:t>
      </w:r>
      <w:r w:rsidRPr="00EF00DA">
        <w:rPr>
          <w:i/>
        </w:rPr>
        <w:t>x</w:t>
      </w:r>
      <w:r w:rsidRPr="00EF00DA">
        <w:rPr>
          <w:i/>
        </w:rPr>
        <w:t>position de celui de l’auteur</w:t>
      </w:r>
      <w:r>
        <w:t>.</w:t>
      </w:r>
    </w:p>
    <w:p w:rsidR="00FE0B3C" w:rsidRDefault="00FE0B3C" w:rsidP="00FE0B3C">
      <w:pPr>
        <w:jc w:val="both"/>
      </w:pPr>
    </w:p>
    <w:p w:rsidR="00FE0B3C" w:rsidRDefault="00FE0B3C" w:rsidP="00FE0B3C">
      <w:pPr>
        <w:jc w:val="both"/>
      </w:pPr>
      <w:hyperlink w:anchor="traite_trois_imposteurs_chap_VI" w:history="1">
        <w:r w:rsidRPr="00987389">
          <w:rPr>
            <w:rStyle w:val="Lienhypertexte"/>
            <w:smallCaps/>
          </w:rPr>
          <w:t>Chapitre</w:t>
        </w:r>
        <w:r w:rsidRPr="00987389">
          <w:rPr>
            <w:rStyle w:val="Lienhypertexte"/>
          </w:rPr>
          <w:t xml:space="preserve"> VI</w:t>
        </w:r>
      </w:hyperlink>
      <w:r>
        <w:t xml:space="preserve">. — </w:t>
      </w:r>
      <w:r w:rsidRPr="00D55256">
        <w:rPr>
          <w:i/>
        </w:rPr>
        <w:t>Des esprits qu’on nomme démons. Origine et fauss</w:t>
      </w:r>
      <w:r w:rsidRPr="00D55256">
        <w:rPr>
          <w:i/>
        </w:rPr>
        <w:t>e</w:t>
      </w:r>
      <w:r w:rsidRPr="00D55256">
        <w:rPr>
          <w:i/>
        </w:rPr>
        <w:t>té de l’opinion qu’on a de leur existence</w:t>
      </w:r>
      <w:r>
        <w:t>.</w:t>
      </w:r>
    </w:p>
    <w:p w:rsidR="00FE0B3C" w:rsidRDefault="00FE0B3C" w:rsidP="00FE0B3C">
      <w:pPr>
        <w:jc w:val="both"/>
      </w:pPr>
    </w:p>
    <w:p w:rsidR="00FE0B3C" w:rsidRDefault="00FE0B3C" w:rsidP="00FE0B3C">
      <w:pPr>
        <w:jc w:val="both"/>
      </w:pPr>
      <w:hyperlink w:anchor="traite_trois_imposteurs_chap_VII" w:history="1">
        <w:r w:rsidRPr="00B51C70">
          <w:rPr>
            <w:rStyle w:val="Lienhypertexte"/>
            <w:smallCaps/>
          </w:rPr>
          <w:t>Sentiments</w:t>
        </w:r>
        <w:r w:rsidRPr="00B51C70">
          <w:rPr>
            <w:rStyle w:val="Lienhypertexte"/>
          </w:rPr>
          <w:t xml:space="preserve"> </w:t>
        </w:r>
        <w:r w:rsidRPr="00B51C70">
          <w:rPr>
            <w:rStyle w:val="Lienhypertexte"/>
            <w:i/>
          </w:rPr>
          <w:t>s</w:t>
        </w:r>
        <w:r w:rsidRPr="00B51C70">
          <w:rPr>
            <w:rStyle w:val="Lienhypertexte"/>
            <w:i/>
          </w:rPr>
          <w:t>u</w:t>
        </w:r>
        <w:r w:rsidRPr="00B51C70">
          <w:rPr>
            <w:rStyle w:val="Lienhypertexte"/>
            <w:i/>
          </w:rPr>
          <w:t>r le traité des</w:t>
        </w:r>
        <w:r w:rsidRPr="00B51C70">
          <w:rPr>
            <w:rStyle w:val="Lienhypertexte"/>
          </w:rPr>
          <w:t xml:space="preserve"> Trois Imposteurs</w:t>
        </w:r>
      </w:hyperlink>
      <w:r>
        <w:t xml:space="preserve">. </w:t>
      </w:r>
      <w:r w:rsidRPr="00D55256">
        <w:rPr>
          <w:i/>
        </w:rPr>
        <w:t>Extrait d’une lettre ou disse</w:t>
      </w:r>
      <w:r w:rsidRPr="00D55256">
        <w:rPr>
          <w:i/>
        </w:rPr>
        <w:t>r</w:t>
      </w:r>
      <w:r w:rsidRPr="00D55256">
        <w:rPr>
          <w:i/>
        </w:rPr>
        <w:t>tation de M. de La Monnoye à ce sujet</w:t>
      </w:r>
      <w:r>
        <w:t>.</w:t>
      </w:r>
    </w:p>
    <w:p w:rsidR="00FE0B3C" w:rsidRDefault="00FE0B3C" w:rsidP="00FE0B3C">
      <w:pPr>
        <w:jc w:val="both"/>
      </w:pPr>
    </w:p>
    <w:p w:rsidR="00FE0B3C" w:rsidRDefault="00FE0B3C" w:rsidP="00FE0B3C">
      <w:pPr>
        <w:jc w:val="both"/>
      </w:pPr>
      <w:hyperlink w:anchor="traite_trois_imposteurs_chap_VIII" w:history="1">
        <w:r w:rsidRPr="00B51C70">
          <w:rPr>
            <w:rStyle w:val="Lienhypertexte"/>
            <w:smallCaps/>
          </w:rPr>
          <w:t>Réponse</w:t>
        </w:r>
        <w:r w:rsidRPr="00B51C70">
          <w:rPr>
            <w:rStyle w:val="Lienhypertexte"/>
          </w:rPr>
          <w:t xml:space="preserve"> </w:t>
        </w:r>
        <w:r w:rsidRPr="00B51C70">
          <w:rPr>
            <w:rStyle w:val="Lienhypertexte"/>
            <w:i/>
          </w:rPr>
          <w:t>à la dissertation de M. de La Monnoye sur le traité des</w:t>
        </w:r>
        <w:r w:rsidRPr="00B51C70">
          <w:rPr>
            <w:rStyle w:val="Lienhypertexte"/>
          </w:rPr>
          <w:t xml:space="preserve"> Trois Impo</w:t>
        </w:r>
        <w:r w:rsidRPr="00B51C70">
          <w:rPr>
            <w:rStyle w:val="Lienhypertexte"/>
          </w:rPr>
          <w:t>s</w:t>
        </w:r>
        <w:r w:rsidRPr="00B51C70">
          <w:rPr>
            <w:rStyle w:val="Lienhypertexte"/>
          </w:rPr>
          <w:t>teurs.</w:t>
        </w:r>
      </w:hyperlink>
    </w:p>
    <w:p w:rsidR="00FE0B3C" w:rsidRDefault="00FE0B3C" w:rsidP="00FE0B3C">
      <w:pPr>
        <w:jc w:val="both"/>
      </w:pPr>
    </w:p>
    <w:p w:rsidR="00FE0B3C" w:rsidRPr="003C6964" w:rsidRDefault="00FE0B3C" w:rsidP="00FE0B3C">
      <w:pPr>
        <w:jc w:val="both"/>
      </w:pPr>
      <w:hyperlink w:anchor="traite_trois_imposteurs_copie_article_IX" w:history="1">
        <w:r w:rsidRPr="00B51C70">
          <w:rPr>
            <w:rStyle w:val="Lienhypertexte"/>
            <w:smallCaps/>
          </w:rPr>
          <w:t>Copie</w:t>
        </w:r>
        <w:r w:rsidRPr="00B51C70">
          <w:rPr>
            <w:rStyle w:val="Lienhypertexte"/>
          </w:rPr>
          <w:t xml:space="preserve"> </w:t>
        </w:r>
        <w:r w:rsidRPr="00B51C70">
          <w:rPr>
            <w:rStyle w:val="Lienhypertexte"/>
            <w:i/>
          </w:rPr>
          <w:t>de l’article XI du tome premier, seconde partie des</w:t>
        </w:r>
        <w:r w:rsidRPr="00B51C70">
          <w:rPr>
            <w:rStyle w:val="Lienhypertexte"/>
          </w:rPr>
          <w:t xml:space="preserve"> Mémo</w:t>
        </w:r>
        <w:r w:rsidRPr="00B51C70">
          <w:rPr>
            <w:rStyle w:val="Lienhypertexte"/>
          </w:rPr>
          <w:t>i</w:t>
        </w:r>
        <w:r w:rsidRPr="00B51C70">
          <w:rPr>
            <w:rStyle w:val="Lienhypertexte"/>
          </w:rPr>
          <w:t>res de Litt</w:t>
        </w:r>
        <w:r w:rsidRPr="00B51C70">
          <w:rPr>
            <w:rStyle w:val="Lienhypertexte"/>
          </w:rPr>
          <w:t>é</w:t>
        </w:r>
        <w:r w:rsidRPr="00B51C70">
          <w:rPr>
            <w:rStyle w:val="Lienhypertexte"/>
          </w:rPr>
          <w:t>rature</w:t>
        </w:r>
      </w:hyperlink>
      <w:r>
        <w:t xml:space="preserve">, </w:t>
      </w:r>
      <w:r w:rsidRPr="00D55256">
        <w:rPr>
          <w:i/>
        </w:rPr>
        <w:t>imprimés à La Haye, chez Henri du Sauzet,</w:t>
      </w:r>
      <w:r>
        <w:t xml:space="preserve"> 1706.</w:t>
      </w:r>
    </w:p>
    <w:p w:rsidR="00FE0B3C" w:rsidRDefault="00FE0B3C" w:rsidP="00FE0B3C">
      <w:pPr>
        <w:autoSpaceDE w:val="0"/>
        <w:autoSpaceDN w:val="0"/>
        <w:adjustRightInd w:val="0"/>
        <w:ind w:firstLine="284"/>
        <w:jc w:val="both"/>
      </w:pPr>
      <w:r>
        <w:br w:type="page"/>
      </w: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Pr="00F84CF7" w:rsidRDefault="00FE0B3C" w:rsidP="00FE0B3C">
      <w:pPr>
        <w:autoSpaceDE w:val="0"/>
        <w:autoSpaceDN w:val="0"/>
        <w:adjustRightInd w:val="0"/>
        <w:ind w:firstLine="0"/>
        <w:jc w:val="center"/>
        <w:rPr>
          <w:sz w:val="24"/>
        </w:rPr>
      </w:pPr>
      <w:bookmarkStart w:id="1" w:name="traite_trois_imposteurs_note_editeur"/>
      <w:r w:rsidRPr="00F84CF7">
        <w:rPr>
          <w:sz w:val="24"/>
        </w:rPr>
        <w:t>Traité des trois imposteurs.</w:t>
      </w:r>
      <w:r w:rsidRPr="00F84CF7">
        <w:rPr>
          <w:sz w:val="24"/>
        </w:rPr>
        <w:br/>
        <w:t>Moïse, Jésus-Christ, Mahomet (1777) [1932]</w:t>
      </w:r>
    </w:p>
    <w:p w:rsidR="00FE0B3C" w:rsidRDefault="00FE0B3C" w:rsidP="00FE0B3C">
      <w:pPr>
        <w:autoSpaceDE w:val="0"/>
        <w:autoSpaceDN w:val="0"/>
        <w:adjustRightInd w:val="0"/>
        <w:ind w:firstLine="284"/>
        <w:jc w:val="both"/>
        <w:rPr>
          <w:i/>
        </w:rPr>
      </w:pPr>
    </w:p>
    <w:p w:rsidR="00FE0B3C" w:rsidRPr="00C255E9" w:rsidRDefault="00FE0B3C" w:rsidP="00FE0B3C">
      <w:pPr>
        <w:pStyle w:val="titre0"/>
        <w:widowControl/>
      </w:pPr>
      <w:r>
        <w:t>Note de l’éditeur</w:t>
      </w:r>
    </w:p>
    <w:bookmarkEnd w:id="1"/>
    <w:p w:rsidR="00FE0B3C" w:rsidRDefault="00FE0B3C" w:rsidP="00FE0B3C">
      <w:pPr>
        <w:autoSpaceDE w:val="0"/>
        <w:autoSpaceDN w:val="0"/>
        <w:adjustRightInd w:val="0"/>
        <w:jc w:val="center"/>
      </w:pPr>
      <w:r>
        <w:t>_______</w:t>
      </w:r>
    </w:p>
    <w:p w:rsidR="00FE0B3C" w:rsidRDefault="00FE0B3C" w:rsidP="00FE0B3C">
      <w:pPr>
        <w:autoSpaceDE w:val="0"/>
        <w:autoSpaceDN w:val="0"/>
        <w:adjustRightInd w:val="0"/>
        <w:jc w:val="center"/>
      </w:pPr>
    </w:p>
    <w:p w:rsidR="00FE0B3C" w:rsidRDefault="00FE0B3C" w:rsidP="00FE0B3C">
      <w:pPr>
        <w:autoSpaceDE w:val="0"/>
        <w:autoSpaceDN w:val="0"/>
        <w:adjustRightInd w:val="0"/>
        <w:ind w:firstLine="284"/>
        <w:jc w:val="both"/>
      </w:pPr>
    </w:p>
    <w:p w:rsidR="00FE0B3C" w:rsidRPr="00C255E9"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Pr="00304210" w:rsidRDefault="00FE0B3C" w:rsidP="00FE0B3C">
      <w:pPr>
        <w:spacing w:before="120" w:after="120"/>
        <w:jc w:val="both"/>
      </w:pPr>
      <w:r w:rsidRPr="0059127C">
        <w:t xml:space="preserve">La présente édition du Traité des Trois Imposteurs a pour auteur le baron </w:t>
      </w:r>
      <w:r>
        <w:t>d’Holbach, l</w:t>
      </w:r>
      <w:r w:rsidRPr="00304210">
        <w:t>’un des plus éminents et des plus courageux parmi les Encyclopédi</w:t>
      </w:r>
      <w:r w:rsidRPr="00304210">
        <w:t>s</w:t>
      </w:r>
      <w:r w:rsidRPr="00304210">
        <w:t>tes, dont l’admirable effort a rendu possible la chute — tout au moins partielle — des antiques tyrannies et des dogmes abrutisseurs.</w:t>
      </w:r>
    </w:p>
    <w:p w:rsidR="00FE0B3C" w:rsidRDefault="00FE0B3C" w:rsidP="00FE0B3C">
      <w:pPr>
        <w:spacing w:before="120" w:after="120"/>
        <w:jc w:val="both"/>
      </w:pPr>
      <w:r w:rsidRPr="00304210">
        <w:t>Nous avons reproduit textuellement l’édition parue en 1777, pr</w:t>
      </w:r>
      <w:r w:rsidRPr="00304210">
        <w:t>o</w:t>
      </w:r>
      <w:r w:rsidRPr="00304210">
        <w:t xml:space="preserve">bablement à Londres, sans nom d’éditeur </w:t>
      </w:r>
      <w:r>
        <w:t>(voir « Dictionnaire des Anonymes et Pseudon</w:t>
      </w:r>
      <w:r>
        <w:t>y</w:t>
      </w:r>
      <w:r>
        <w:t xml:space="preserve">mes », de Barbier, table des auteurs, t. </w:t>
      </w:r>
      <w:r w:rsidRPr="0045570B">
        <w:rPr>
          <w:smallCaps/>
        </w:rPr>
        <w:t>iv</w:t>
      </w:r>
      <w:r>
        <w:t>, p. 229).</w:t>
      </w:r>
    </w:p>
    <w:p w:rsidR="00FE0B3C" w:rsidRPr="00304210" w:rsidRDefault="00FE0B3C" w:rsidP="00FE0B3C">
      <w:pPr>
        <w:spacing w:before="120" w:after="120"/>
        <w:jc w:val="both"/>
      </w:pPr>
      <w:r w:rsidRPr="00304210">
        <w:t>Cette édition est absolument rarissime et introuvable, et nous pe</w:t>
      </w:r>
      <w:r w:rsidRPr="00304210">
        <w:t>n</w:t>
      </w:r>
      <w:r w:rsidRPr="00304210">
        <w:t>sons, en la réimprimant, être agréable aux bibliophiles, autant qu’aux libres penseurs…</w:t>
      </w:r>
    </w:p>
    <w:p w:rsidR="00FE0B3C" w:rsidRDefault="00FE0B3C" w:rsidP="00FE0B3C">
      <w:pPr>
        <w:spacing w:before="120" w:after="120"/>
        <w:jc w:val="both"/>
      </w:pPr>
      <w:r w:rsidRPr="0045570B">
        <w:t>Ces derniers seront agréablement surpris en constatant avec quelle vigueur et quelle logique l’auteur du Traité des trois Imposteurs ma</w:t>
      </w:r>
      <w:r w:rsidRPr="0045570B">
        <w:t>l</w:t>
      </w:r>
      <w:r w:rsidRPr="0045570B">
        <w:t>mène la superstition — et ceux qui en profitent</w:t>
      </w:r>
      <w:r>
        <w:t>.</w:t>
      </w:r>
    </w:p>
    <w:p w:rsidR="00FE0B3C" w:rsidRPr="00395C93" w:rsidRDefault="00FE0B3C" w:rsidP="00FE0B3C">
      <w:pPr>
        <w:spacing w:before="120" w:after="120"/>
        <w:jc w:val="both"/>
      </w:pPr>
      <w:r w:rsidRPr="00395C93">
        <w:t>Quand on songe que ces pages furent publiées sous l’ancien rég</w:t>
      </w:r>
      <w:r w:rsidRPr="00395C93">
        <w:t>i</w:t>
      </w:r>
      <w:r w:rsidRPr="00395C93">
        <w:t>me, à l’époque où l’Eglise, toute puissante, traînait les incrédules d</w:t>
      </w:r>
      <w:r w:rsidRPr="00395C93">
        <w:t>e</w:t>
      </w:r>
      <w:r w:rsidRPr="00395C93">
        <w:t>vant les tribunaux, on ne peut qu’applaudir au courage de nos précu</w:t>
      </w:r>
      <w:r w:rsidRPr="00395C93">
        <w:t>r</w:t>
      </w:r>
      <w:r w:rsidRPr="00395C93">
        <w:t>seurs — et tâcher de s’en insp</w:t>
      </w:r>
      <w:r w:rsidRPr="00395C93">
        <w:t>i</w:t>
      </w:r>
      <w:r w:rsidRPr="00395C93">
        <w:t>rer.</w:t>
      </w:r>
    </w:p>
    <w:p w:rsidR="00FE0B3C" w:rsidRDefault="00FE0B3C" w:rsidP="00FE0B3C">
      <w:pPr>
        <w:spacing w:before="120" w:after="120"/>
        <w:jc w:val="both"/>
      </w:pPr>
      <w:r w:rsidRPr="00395C93">
        <w:t xml:space="preserve">Nous reproduisons aussi les intéressantes Annexes concernant l’auteur du </w:t>
      </w:r>
      <w:r>
        <w:t>Traité des Trois Imposteurs (</w:t>
      </w:r>
      <w:r w:rsidRPr="00395C93">
        <w:t>arbitrairement attribué à Etienne Dolet, à Michel Servet, et même à Machiavel, à Erasme, à Boccace… et à quelques autres</w:t>
      </w:r>
      <w:r>
        <w:t>).</w:t>
      </w:r>
    </w:p>
    <w:p w:rsidR="00FE0B3C" w:rsidRDefault="00FE0B3C" w:rsidP="00FE0B3C">
      <w:pPr>
        <w:pStyle w:val="p"/>
      </w:pPr>
      <w:r>
        <w:br w:type="page"/>
        <w:t>[1]</w:t>
      </w:r>
    </w:p>
    <w:p w:rsidR="00FE0B3C" w:rsidRDefault="00FE0B3C" w:rsidP="00FE0B3C">
      <w:pPr>
        <w:autoSpaceDE w:val="0"/>
        <w:autoSpaceDN w:val="0"/>
        <w:adjustRightInd w:val="0"/>
      </w:pPr>
    </w:p>
    <w:p w:rsidR="00FE0B3C" w:rsidRDefault="00FE0B3C" w:rsidP="00FE0B3C">
      <w:pPr>
        <w:autoSpaceDE w:val="0"/>
        <w:autoSpaceDN w:val="0"/>
        <w:adjustRightInd w:val="0"/>
      </w:pPr>
    </w:p>
    <w:p w:rsidR="00FE0B3C" w:rsidRDefault="00FE0B3C" w:rsidP="00FE0B3C">
      <w:pPr>
        <w:autoSpaceDE w:val="0"/>
        <w:autoSpaceDN w:val="0"/>
        <w:adjustRightInd w:val="0"/>
      </w:pPr>
    </w:p>
    <w:p w:rsidR="00FE0B3C" w:rsidRPr="00F84CF7" w:rsidRDefault="00FE0B3C" w:rsidP="00FE0B3C">
      <w:pPr>
        <w:autoSpaceDE w:val="0"/>
        <w:autoSpaceDN w:val="0"/>
        <w:adjustRightInd w:val="0"/>
        <w:ind w:firstLine="0"/>
        <w:jc w:val="center"/>
        <w:rPr>
          <w:sz w:val="24"/>
        </w:rPr>
      </w:pPr>
      <w:bookmarkStart w:id="2" w:name="traite_trois_imposteurs_chap_I"/>
      <w:r w:rsidRPr="00F84CF7">
        <w:rPr>
          <w:sz w:val="24"/>
        </w:rPr>
        <w:t>Traité des trois imposteurs.</w:t>
      </w:r>
      <w:r w:rsidRPr="00F84CF7">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I</w:t>
      </w:r>
    </w:p>
    <w:p w:rsidR="00FE0B3C" w:rsidRDefault="00FE0B3C" w:rsidP="00FE0B3C">
      <w:pPr>
        <w:autoSpaceDE w:val="0"/>
        <w:autoSpaceDN w:val="0"/>
        <w:adjustRightInd w:val="0"/>
        <w:jc w:val="center"/>
        <w:rPr>
          <w:b/>
        </w:rPr>
      </w:pPr>
    </w:p>
    <w:p w:rsidR="00FE0B3C" w:rsidRDefault="00FE0B3C" w:rsidP="00FE0B3C">
      <w:pPr>
        <w:pStyle w:val="Titreniveau2"/>
      </w:pPr>
      <w:r>
        <w:t>De Dieu</w:t>
      </w:r>
    </w:p>
    <w:bookmarkEnd w:id="2"/>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autoSpaceDE w:val="0"/>
        <w:autoSpaceDN w:val="0"/>
        <w:adjustRightInd w:val="0"/>
        <w:ind w:firstLine="284"/>
        <w:jc w:val="both"/>
      </w:pPr>
    </w:p>
    <w:p w:rsidR="00FE0B3C" w:rsidRPr="00BA4944" w:rsidRDefault="00FE0B3C" w:rsidP="00FE0B3C">
      <w:pPr>
        <w:pStyle w:val="c"/>
      </w:pPr>
      <w:r w:rsidRPr="00BA4944">
        <w:t>§ 1</w:t>
      </w:r>
    </w:p>
    <w:p w:rsidR="00FE0B3C" w:rsidRDefault="00FE0B3C" w:rsidP="00FE0B3C">
      <w:pPr>
        <w:spacing w:before="120" w:after="120"/>
        <w:jc w:val="both"/>
      </w:pPr>
      <w:r>
        <w:t>Quoiqu’il importe à tous les hommes de connaître la vérité, il y en a très peu cependant qui jouissent de cet avantage. Les uns sont inc</w:t>
      </w:r>
      <w:r>
        <w:t>a</w:t>
      </w:r>
      <w:r>
        <w:t>pables de la rechercher par eux-mêmes, les autres ne veulent pas s’en donner la peine. Il ne faut donc pas s’étonner si le monde est rempli d’opinions vaines et ridicules ; rien n’est plus capable de leur donner cours que l’ignorance ; c’est là l’unique source des fausses idées que l’on a de la Divinité, de l’Ame, des Esprits et de presque tous les a</w:t>
      </w:r>
      <w:r>
        <w:t>u</w:t>
      </w:r>
      <w:r>
        <w:t>tres objets qui composent la Religion. L’usage a prévalu, l’on se contente [2] des préjugés de la naissance et l’on s’en rapporte sur les choses les plus essentielles à des pe</w:t>
      </w:r>
      <w:r>
        <w:t>r</w:t>
      </w:r>
      <w:r>
        <w:t>sonnes intéressées qui se font une loi de soutenir opiniâtrement les opinions reçues et qui n’osent les d</w:t>
      </w:r>
      <w:r>
        <w:t>é</w:t>
      </w:r>
      <w:r>
        <w:t>tru</w:t>
      </w:r>
      <w:r>
        <w:t>i</w:t>
      </w:r>
      <w:r>
        <w:t>re de peur de se détruire eux-mêmes.</w:t>
      </w:r>
    </w:p>
    <w:p w:rsidR="00FE0B3C" w:rsidRDefault="00FE0B3C" w:rsidP="00FE0B3C">
      <w:pPr>
        <w:spacing w:before="120" w:after="120" w:line="360" w:lineRule="exact"/>
        <w:jc w:val="both"/>
      </w:pPr>
      <w:r>
        <w:br w:type="page"/>
      </w:r>
    </w:p>
    <w:p w:rsidR="00FE0B3C" w:rsidRDefault="00FE0B3C" w:rsidP="00FE0B3C">
      <w:pPr>
        <w:pStyle w:val="c"/>
      </w:pPr>
      <w:r>
        <w:t>§ 2</w:t>
      </w:r>
    </w:p>
    <w:p w:rsidR="00FE0B3C" w:rsidRDefault="00FE0B3C" w:rsidP="00FE0B3C">
      <w:pPr>
        <w:spacing w:before="120" w:after="120"/>
        <w:jc w:val="both"/>
      </w:pPr>
      <w:r>
        <w:t>Ce qui rend le mal sans remède, c’est qu’après avoir établi les fau</w:t>
      </w:r>
      <w:r>
        <w:t>s</w:t>
      </w:r>
      <w:r>
        <w:t>ses idées qu’on a de Dieu, on n’oublie rien pour engager le peuple à les croire, sans lui permettre de les examiner ; au contraire, on lui donne de l’aversion pour les phil</w:t>
      </w:r>
      <w:r>
        <w:t>o</w:t>
      </w:r>
      <w:r>
        <w:t>sophes ou les véritables savants, de peur que la raison qu’ils enseignent ne lui fasse conna</w:t>
      </w:r>
      <w:r>
        <w:t>î</w:t>
      </w:r>
      <w:r>
        <w:t>tre les erreurs où il est plongé. Les partisans de ces absurdités ont si bien réussi qu’il est dangereux de les combattre. Il importe trop à ces imposteurs que le peuple soit ignorant, pour souffrir qu’on le désabuse. Ainsi on est contraint de déguiser la vérité, ou de se sacrifier à la rage des faux s</w:t>
      </w:r>
      <w:r>
        <w:t>a</w:t>
      </w:r>
      <w:r>
        <w:t>vants, ou des âmes basses et intéressées.</w:t>
      </w:r>
    </w:p>
    <w:p w:rsidR="00FE0B3C" w:rsidRDefault="00FE0B3C" w:rsidP="00FE0B3C">
      <w:pPr>
        <w:pStyle w:val="c"/>
      </w:pPr>
      <w:r>
        <w:t>§ 3</w:t>
      </w:r>
    </w:p>
    <w:p w:rsidR="00FE0B3C" w:rsidRDefault="00FE0B3C" w:rsidP="00FE0B3C">
      <w:pPr>
        <w:spacing w:before="120" w:after="120"/>
        <w:jc w:val="both"/>
      </w:pPr>
      <w:r>
        <w:t>Si le peuple pouvait comprendre en quel abîme l’ignorance le jette, il secouerait bientôt le joug de ses indignes conducteurs, [3] car il est possible de laisser agir la raison sans qu’elle découvre la vér</w:t>
      </w:r>
      <w:r>
        <w:t>i</w:t>
      </w:r>
      <w:r>
        <w:t>té.</w:t>
      </w:r>
    </w:p>
    <w:p w:rsidR="00FE0B3C" w:rsidRDefault="00FE0B3C" w:rsidP="00FE0B3C">
      <w:pPr>
        <w:spacing w:before="120" w:after="120"/>
        <w:jc w:val="both"/>
      </w:pPr>
      <w:r>
        <w:t>Ces imposteurs l’ont si bien senti, que pour empêcher les bons e</w:t>
      </w:r>
      <w:r>
        <w:t>f</w:t>
      </w:r>
      <w:r>
        <w:t>fets qu’elle produirait infailliblement, ils se sont avisés de nous la peindre comme un monstre qui n’est capable d’inspirer aucun bon sentiment, et quoiqu’ils blâment en général ceux qui sont déraisonn</w:t>
      </w:r>
      <w:r>
        <w:t>a</w:t>
      </w:r>
      <w:r>
        <w:t>bles, ils seraient cependant bien fâchés que la vérité fut écoutée. Ainsi l’on voit tomber sans cesse dans des contradictions cont</w:t>
      </w:r>
      <w:r>
        <w:t>i</w:t>
      </w:r>
      <w:r>
        <w:t>nuelles ces ennemis jurés du bon sens ; et il est difficile de savoir ce qu’ils pr</w:t>
      </w:r>
      <w:r>
        <w:t>é</w:t>
      </w:r>
      <w:r>
        <w:t>tendent. S’il est vrai que la droite raison soit la seule lumière que l’homme doive suivre, et si le peuple n’est pas aussi incapable de ra</w:t>
      </w:r>
      <w:r>
        <w:t>i</w:t>
      </w:r>
      <w:r>
        <w:t>sonner qu’on tâche de le persuader, il faut que ceux qui cherchent à l’instruire s’appliquent à rectifier ses faux raisonn</w:t>
      </w:r>
      <w:r>
        <w:t>e</w:t>
      </w:r>
      <w:r>
        <w:t>ments, et à détruire ses préjugés ; alors on verra ses yeux se dessiller peu à peu et son e</w:t>
      </w:r>
      <w:r>
        <w:t>s</w:t>
      </w:r>
      <w:r>
        <w:t>prit se convaincre de cette vérité, que Dieu n’est point ce qu’il s’imagine ordinairement.</w:t>
      </w:r>
    </w:p>
    <w:p w:rsidR="00FE0B3C" w:rsidRDefault="00FE0B3C" w:rsidP="00FE0B3C">
      <w:pPr>
        <w:pStyle w:val="c"/>
      </w:pPr>
      <w:r>
        <w:br w:type="page"/>
        <w:t>§ 4</w:t>
      </w:r>
    </w:p>
    <w:p w:rsidR="00FE0B3C" w:rsidRDefault="00FE0B3C" w:rsidP="00FE0B3C">
      <w:pPr>
        <w:spacing w:before="120" w:after="120"/>
        <w:jc w:val="both"/>
      </w:pPr>
      <w:r>
        <w:t>Pour en venir à bout, il n’est besoin ni de hautes spéculations, ni de pénétrer [4] fort avant dans les secrets de la nature. On n’a besoin que d’un peu de bon sens pour juger que Dieu n’est ni colère, ni jaloux ; que la justice et la miséricorde sont des faux titres qu’on lui attribue ; et que ce que les Prophètes et les Apôtres en ont dit ne nous apprend ni sa nature, ni son essence.</w:t>
      </w:r>
    </w:p>
    <w:p w:rsidR="00FE0B3C" w:rsidRDefault="00FE0B3C" w:rsidP="00FE0B3C">
      <w:pPr>
        <w:spacing w:before="120" w:after="120"/>
        <w:jc w:val="both"/>
      </w:pPr>
      <w:r>
        <w:t>En effet, à parler sans fard et à dire la chose comme elle est, ne faut-il pas convenir que ces Docteurs n’étaient ni plus habiles, ni mieux instruits que le reste des hommes ; que bien loin de là, ce qu’ils disent au sujet de Dieu est si grossier, qu’il faut être tout à fait peuple pour le croire ? Quoique la chose soit assez év</w:t>
      </w:r>
      <w:r>
        <w:t>i</w:t>
      </w:r>
      <w:r>
        <w:t>dente d’elle-même, nous allons la rendre encore plus sensible, en examinant cette que</w:t>
      </w:r>
      <w:r>
        <w:t>s</w:t>
      </w:r>
      <w:r>
        <w:t>tion : S’il y a quelque apparence que les Prophètes et les Apôtres aient été autrement conformés que les hommes ?</w:t>
      </w:r>
    </w:p>
    <w:p w:rsidR="00FE0B3C" w:rsidRDefault="00FE0B3C" w:rsidP="00FE0B3C">
      <w:pPr>
        <w:pStyle w:val="c"/>
      </w:pPr>
      <w:r>
        <w:t>§ 5</w:t>
      </w:r>
    </w:p>
    <w:p w:rsidR="00FE0B3C" w:rsidRDefault="00FE0B3C" w:rsidP="00FE0B3C">
      <w:pPr>
        <w:spacing w:before="120" w:after="120"/>
        <w:jc w:val="both"/>
      </w:pPr>
      <w:r>
        <w:t>Tout le monde demeure d’accord que pour la naissance et les fon</w:t>
      </w:r>
      <w:r>
        <w:t>c</w:t>
      </w:r>
      <w:r>
        <w:t>tions ord</w:t>
      </w:r>
      <w:r>
        <w:t>i</w:t>
      </w:r>
      <w:r>
        <w:t>naires de la vie, ils n’avaient rien qui les distinguât du reste des hommes ; ils étaient engendrés par des hommes, ils naissent des femmes, et ils conserveraient [5] leur vie de la même f</w:t>
      </w:r>
      <w:r>
        <w:t>a</w:t>
      </w:r>
      <w:r>
        <w:t>çon que nous. Quant à l’esprit, on veut que Dieu animât bien plus celui des Proph</w:t>
      </w:r>
      <w:r>
        <w:t>è</w:t>
      </w:r>
      <w:r>
        <w:t>tes que des autres hommes, qu’il se communiquât à eux d’une façon toute particulière : on le croit d’aussi bonne foi que si la chose était prouvée ; et sans considérer que tous les ho</w:t>
      </w:r>
      <w:r>
        <w:t>m</w:t>
      </w:r>
      <w:r>
        <w:t>mes se ressemblent, et qu’ils ont tous une même origine, on prétend que ces hommes ont été d’une trempe extraordinaire, et cho</w:t>
      </w:r>
      <w:r>
        <w:t>i</w:t>
      </w:r>
      <w:r>
        <w:t>sis par la Divinité pour annoncer ses oracles. Mais, outre qu’ils n’avaient ni plus d’esprit que le vulga</w:t>
      </w:r>
      <w:r>
        <w:t>i</w:t>
      </w:r>
      <w:r>
        <w:t>re, ni l’entendement plus parfait, que voit-on dans leurs écrits qui nous oblige à prendre une si haute opinion d’eux ? La plus grande partie des choses qu’ils ont dites est si obscure que l’on n’y entend rien, et en si mauvais ordre qu’il est facile de s’apercevoir qu’ils ne s’entendaient pas eux-mêmes, et qu’ils n’étaient que des fourbes ign</w:t>
      </w:r>
      <w:r>
        <w:t>o</w:t>
      </w:r>
      <w:r>
        <w:t>rants. Ce qui a do</w:t>
      </w:r>
      <w:r>
        <w:t>n</w:t>
      </w:r>
      <w:r>
        <w:t>né lieu à l’opinion que l’on a conçue d’eux, c’est la hardiesse qu’ils ont eue de se vanter de tenir immédiatement de Dieu tout ce qu’ils annonçaient au peuple ; créance absurde et ridicule, pui</w:t>
      </w:r>
      <w:r>
        <w:t>s</w:t>
      </w:r>
      <w:r>
        <w:t>qu’ils avouent eux-mêmes que Dieu ne leur parlait qu’en songe. Il n’est rien de plus naturel à l’homme [6] que les songes, par cons</w:t>
      </w:r>
      <w:r>
        <w:t>é</w:t>
      </w:r>
      <w:r>
        <w:t>quent, il faut qu’un homme soit bien effronté, bien vain et bien inse</w:t>
      </w:r>
      <w:r>
        <w:t>n</w:t>
      </w:r>
      <w:r>
        <w:t>sé, pour dire que Dieu lui parle par cette voie, et il faut que c</w:t>
      </w:r>
      <w:r>
        <w:t>e</w:t>
      </w:r>
      <w:r>
        <w:t>lui qui y ajoute foi, soit bien crédule et bien fol pour prendre des songes pour des oracles divins. Supposons pour un moment que Dieu se fit ente</w:t>
      </w:r>
      <w:r>
        <w:t>n</w:t>
      </w:r>
      <w:r>
        <w:t>dre à quelqu’un par des songes, par des visions, ou par telle autre voie qu’on voudra imaginer, personne n’est obligé d’en croire sur sa parole un homme sujet à l’erreur, et même au mensonge et à l’imposture ; aussi voyons-nous que dans l’ancienne Loi l’on n’avait pas, à bea</w:t>
      </w:r>
      <w:r>
        <w:t>u</w:t>
      </w:r>
      <w:r>
        <w:t>coup près, pour les Prophètes autant d’estime qu’on en a aujourd’hui. Lorsqu’on était las de leur b</w:t>
      </w:r>
      <w:r>
        <w:t>a</w:t>
      </w:r>
      <w:r>
        <w:t>bil, qui ne tendait souvent qu’à semer la révolte et à détourner le pe</w:t>
      </w:r>
      <w:r>
        <w:t>u</w:t>
      </w:r>
      <w:r>
        <w:t>ple de l’obéissance, on les faisait taire par divers supplices ; Jésus-Christ lui-même n’échappa point au juste ch</w:t>
      </w:r>
      <w:r>
        <w:t>â</w:t>
      </w:r>
      <w:r>
        <w:t>timent qu’il méritait ; il n’avait pas, comme Moïse, une armée à sa suite pour défendre ses opinions </w:t>
      </w:r>
      <w:r>
        <w:rPr>
          <w:rStyle w:val="Marquenotebasdepage"/>
        </w:rPr>
        <w:footnoteReference w:id="1"/>
      </w:r>
      <w:r>
        <w:t> ;</w:t>
      </w:r>
      <w:r w:rsidRPr="00544A1C">
        <w:t xml:space="preserve"> </w:t>
      </w:r>
      <w:r>
        <w:t>ajoutez à cela que les Proph</w:t>
      </w:r>
      <w:r>
        <w:t>è</w:t>
      </w:r>
      <w:r>
        <w:t>tes étaient tellement accoutumés à se contredire les uns les autres, qu’il ne s’en trouvait pas dans [7] quatre cents </w:t>
      </w:r>
      <w:r>
        <w:rPr>
          <w:rStyle w:val="Marquenotebasdepage"/>
        </w:rPr>
        <w:footnoteReference w:id="2"/>
      </w:r>
      <w:r>
        <w:rPr>
          <w:b/>
          <w:vertAlign w:val="superscript"/>
        </w:rPr>
        <w:t xml:space="preserve"> </w:t>
      </w:r>
      <w:r w:rsidRPr="00D64DA1">
        <w:t>un seul véritable</w:t>
      </w:r>
      <w:r>
        <w:t>. De plus, il est certain que le but de leur Prophéties, aussi bien que des lois des plus célèbres législateurs, était d’éterniser leur mémoire, en faisant croire aux peuples qu’ils conféraient avec Dieu. Les plus fins polit</w:t>
      </w:r>
      <w:r>
        <w:t>i</w:t>
      </w:r>
      <w:r>
        <w:t>ques en ont toujours usé de la sorte, quoique cette ruse n’ait pas to</w:t>
      </w:r>
      <w:r>
        <w:t>u</w:t>
      </w:r>
      <w:r>
        <w:t>jours réussi à ceux qui, à l’imitation de Moïse, n’avaient pas le moyen de pourvoir à leur sûreté.</w:t>
      </w:r>
    </w:p>
    <w:p w:rsidR="00FE0B3C" w:rsidRDefault="00FE0B3C" w:rsidP="00FE0B3C">
      <w:pPr>
        <w:spacing w:before="120" w:after="120"/>
        <w:jc w:val="both"/>
      </w:pPr>
    </w:p>
    <w:p w:rsidR="00FE0B3C" w:rsidRDefault="00FE0B3C" w:rsidP="00FE0B3C">
      <w:pPr>
        <w:pStyle w:val="c"/>
      </w:pPr>
      <w:r>
        <w:t>§ 6</w:t>
      </w:r>
    </w:p>
    <w:p w:rsidR="00FE0B3C" w:rsidRDefault="00FE0B3C" w:rsidP="00FE0B3C">
      <w:pPr>
        <w:spacing w:before="120" w:after="120"/>
        <w:jc w:val="both"/>
      </w:pPr>
      <w:r>
        <w:t>Cela posé, examinons un peu l’idée que les Prophètes ont eue de Dieu. S’il faut les en croire, Dieu est un être purement corporel ; M</w:t>
      </w:r>
      <w:r>
        <w:t>i</w:t>
      </w:r>
      <w:r>
        <w:t>chée le voit assis ; Daniel, vêtu de blanc et sous la forme d’un viei</w:t>
      </w:r>
      <w:r>
        <w:t>l</w:t>
      </w:r>
      <w:r>
        <w:t>lard ; Ezéchiel le voit comme un feu, voilà pour le Vieux Te</w:t>
      </w:r>
      <w:r>
        <w:t>s</w:t>
      </w:r>
      <w:r>
        <w:t>tament. Quant au Nouveau, les Disciples de Jésus-Christ s’imaginent le voir sous la forme d’une colombe, les Apôtres sous celle de la</w:t>
      </w:r>
      <w:r>
        <w:t>n</w:t>
      </w:r>
      <w:r>
        <w:t>gues de feu, et Saint Paul, enfin, comme une lumière qui l’éblouit et l’aveugle. Pour ce qui est de la contradiction [8] de leurs sentiments, Samuel </w:t>
      </w:r>
      <w:r w:rsidRPr="00651D48">
        <w:rPr>
          <w:rStyle w:val="Marquenotebasdepage"/>
        </w:rPr>
        <w:footnoteReference w:id="3"/>
      </w:r>
      <w:r>
        <w:t>, croyait que Dieu ne se repentait jamais de ce qu’il avait résolu ; au contraire, Jérémie </w:t>
      </w:r>
      <w:r>
        <w:rPr>
          <w:rStyle w:val="Marquenotebasdepage"/>
        </w:rPr>
        <w:footnoteReference w:id="4"/>
      </w:r>
      <w:r w:rsidRPr="0016427E">
        <w:rPr>
          <w:color w:val="000000"/>
        </w:rPr>
        <w:t xml:space="preserve"> nous dit que</w:t>
      </w:r>
      <w:r>
        <w:rPr>
          <w:color w:val="000000"/>
        </w:rPr>
        <w:t xml:space="preserve"> Dieu se repent des conseils qu’il a pris. Joël </w:t>
      </w:r>
      <w:r>
        <w:rPr>
          <w:rStyle w:val="Marquenotebasdepage"/>
        </w:rPr>
        <w:footnoteReference w:id="5"/>
      </w:r>
      <w:r w:rsidRPr="006F174F">
        <w:rPr>
          <w:b/>
          <w:color w:val="0000FF"/>
        </w:rPr>
        <w:t xml:space="preserve"> </w:t>
      </w:r>
      <w:r>
        <w:rPr>
          <w:color w:val="000000"/>
        </w:rPr>
        <w:t>nous apprend qu’il ne se r</w:t>
      </w:r>
      <w:r>
        <w:rPr>
          <w:color w:val="000000"/>
        </w:rPr>
        <w:t>e</w:t>
      </w:r>
      <w:r>
        <w:rPr>
          <w:color w:val="000000"/>
        </w:rPr>
        <w:t>pent que du mal qu’il a fait aux hommes : Jérémie dit qu’il ne s’en repent point. La Genèse </w:t>
      </w:r>
      <w:r>
        <w:rPr>
          <w:rStyle w:val="Marquenotebasdepage"/>
        </w:rPr>
        <w:footnoteReference w:id="6"/>
      </w:r>
      <w:r w:rsidRPr="0016427E">
        <w:rPr>
          <w:color w:val="000000"/>
        </w:rPr>
        <w:t xml:space="preserve"> </w:t>
      </w:r>
      <w:r>
        <w:rPr>
          <w:color w:val="000000"/>
        </w:rPr>
        <w:t>nous e</w:t>
      </w:r>
      <w:r>
        <w:rPr>
          <w:color w:val="000000"/>
        </w:rPr>
        <w:t>n</w:t>
      </w:r>
      <w:r>
        <w:rPr>
          <w:color w:val="000000"/>
        </w:rPr>
        <w:t>seigne que l’homme est maître du péché et qu’il ne tient qu’à lui de bien faire, au lieu que Saint Paul </w:t>
      </w:r>
      <w:r>
        <w:rPr>
          <w:rStyle w:val="Marquenotebasdepage"/>
        </w:rPr>
        <w:footnoteReference w:id="7"/>
      </w:r>
      <w:r w:rsidRPr="0016427E">
        <w:rPr>
          <w:color w:val="000000"/>
        </w:rPr>
        <w:t xml:space="preserve"> </w:t>
      </w:r>
      <w:r>
        <w:rPr>
          <w:color w:val="000000"/>
        </w:rPr>
        <w:t>assure que les hommes n’ont aucun e</w:t>
      </w:r>
      <w:r>
        <w:rPr>
          <w:color w:val="000000"/>
        </w:rPr>
        <w:t>m</w:t>
      </w:r>
      <w:r>
        <w:rPr>
          <w:color w:val="000000"/>
        </w:rPr>
        <w:t>pire sur la concupiscence sans une grâce de Dieu toute particulière, etc. telles sont les idées fausses et contradictoires que ces prétendus inspirés nous donnent de Dieu, et que l’on veut que nous en ayons, sans considérer que ces idées nous représe</w:t>
      </w:r>
      <w:r>
        <w:rPr>
          <w:color w:val="000000"/>
        </w:rPr>
        <w:t>n</w:t>
      </w:r>
      <w:r>
        <w:rPr>
          <w:color w:val="000000"/>
        </w:rPr>
        <w:t>tent la Divinité comme un être sensible, matériel et sujet à toutes les passions humaines. Cepe</w:t>
      </w:r>
      <w:r>
        <w:rPr>
          <w:color w:val="000000"/>
        </w:rPr>
        <w:t>n</w:t>
      </w:r>
      <w:r>
        <w:rPr>
          <w:color w:val="000000"/>
        </w:rPr>
        <w:t>dant on vient nous dire après cela que Dieu n’a rien de commun avec la matière, et qu’il est un être incompréhensible pour nous. Je souha</w:t>
      </w:r>
      <w:r>
        <w:rPr>
          <w:color w:val="000000"/>
        </w:rPr>
        <w:t>i</w:t>
      </w:r>
      <w:r>
        <w:rPr>
          <w:color w:val="000000"/>
        </w:rPr>
        <w:t>terais fort savoir comment tout cela peut s’accorder, s’il est juste d’en croire des [9] contr</w:t>
      </w:r>
      <w:r>
        <w:rPr>
          <w:color w:val="000000"/>
        </w:rPr>
        <w:t>a</w:t>
      </w:r>
      <w:r>
        <w:rPr>
          <w:color w:val="000000"/>
        </w:rPr>
        <w:t>dictions si visibles et si déraisonnables, et si l’on doit enfin s’en rapporter au t</w:t>
      </w:r>
      <w:r>
        <w:rPr>
          <w:color w:val="000000"/>
        </w:rPr>
        <w:t>é</w:t>
      </w:r>
      <w:r>
        <w:rPr>
          <w:color w:val="000000"/>
        </w:rPr>
        <w:t>moignage d’hommes assez grossiers pour s’imaginer, nonobstant les se</w:t>
      </w:r>
      <w:r>
        <w:rPr>
          <w:color w:val="000000"/>
        </w:rPr>
        <w:t>r</w:t>
      </w:r>
      <w:r>
        <w:rPr>
          <w:color w:val="000000"/>
        </w:rPr>
        <w:t>mons de Moïse, qu’un Veau était leur Dieu ! Mais sans nous arrêter aux rêveries d’un pe</w:t>
      </w:r>
      <w:r>
        <w:rPr>
          <w:color w:val="000000"/>
        </w:rPr>
        <w:t>u</w:t>
      </w:r>
      <w:r>
        <w:rPr>
          <w:color w:val="000000"/>
        </w:rPr>
        <w:t>ple élevé dans la servitude et dans l’absurdité, disons que l’ignorance a produit la croyance de toutes les impostures et les erreurs qui règnent a</w:t>
      </w:r>
      <w:r>
        <w:rPr>
          <w:color w:val="000000"/>
        </w:rPr>
        <w:t>u</w:t>
      </w:r>
      <w:r>
        <w:rPr>
          <w:color w:val="000000"/>
        </w:rPr>
        <w:t>jourd’hui parmi nous.</w:t>
      </w:r>
    </w:p>
    <w:p w:rsidR="00FE0B3C" w:rsidRDefault="00FE0B3C" w:rsidP="00FE0B3C">
      <w:pPr>
        <w:pStyle w:val="p"/>
      </w:pPr>
      <w:r>
        <w:br w:type="page"/>
        <w:t>[9]</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BA4944" w:rsidRDefault="00FE0B3C" w:rsidP="00FE0B3C">
      <w:pPr>
        <w:autoSpaceDE w:val="0"/>
        <w:autoSpaceDN w:val="0"/>
        <w:adjustRightInd w:val="0"/>
        <w:ind w:firstLine="0"/>
        <w:jc w:val="center"/>
        <w:rPr>
          <w:sz w:val="24"/>
        </w:rPr>
      </w:pPr>
      <w:bookmarkStart w:id="3" w:name="traite_trois_imposteurs_chap_II"/>
      <w:r w:rsidRPr="00BA4944">
        <w:rPr>
          <w:sz w:val="24"/>
        </w:rPr>
        <w:t>Traité des trois imposteurs.</w:t>
      </w:r>
      <w:r w:rsidRPr="00BA4944">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II</w:t>
      </w:r>
    </w:p>
    <w:p w:rsidR="00FE0B3C" w:rsidRDefault="00FE0B3C" w:rsidP="00FE0B3C">
      <w:pPr>
        <w:autoSpaceDE w:val="0"/>
        <w:autoSpaceDN w:val="0"/>
        <w:adjustRightInd w:val="0"/>
        <w:jc w:val="center"/>
        <w:rPr>
          <w:b/>
        </w:rPr>
      </w:pPr>
    </w:p>
    <w:p w:rsidR="00FE0B3C" w:rsidRPr="00B839BE" w:rsidRDefault="00FE0B3C" w:rsidP="00FE0B3C">
      <w:pPr>
        <w:pStyle w:val="Titreniveau2"/>
      </w:pPr>
      <w:r w:rsidRPr="00B839BE">
        <w:t>Des raisons qui ont engagé les hommes</w:t>
      </w:r>
      <w:r w:rsidRPr="00B839BE">
        <w:br/>
        <w:t>à se figurer un Etre invis</w:t>
      </w:r>
      <w:r w:rsidRPr="00B839BE">
        <w:t>i</w:t>
      </w:r>
      <w:r w:rsidRPr="00B839BE">
        <w:t>ble qu’on</w:t>
      </w:r>
      <w:r w:rsidRPr="00B839BE">
        <w:br/>
        <w:t>nomme communément Dieu.</w:t>
      </w:r>
    </w:p>
    <w:bookmarkEnd w:id="3"/>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autoSpaceDE w:val="0"/>
        <w:autoSpaceDN w:val="0"/>
        <w:adjustRightInd w:val="0"/>
        <w:ind w:firstLine="284"/>
        <w:jc w:val="both"/>
      </w:pPr>
    </w:p>
    <w:p w:rsidR="00FE0B3C" w:rsidRPr="00E13AE7" w:rsidRDefault="00FE0B3C" w:rsidP="00FE0B3C">
      <w:pPr>
        <w:pStyle w:val="c"/>
      </w:pPr>
      <w:r w:rsidRPr="00E13AE7">
        <w:t xml:space="preserve">§ </w:t>
      </w:r>
      <w:r>
        <w:t>1</w:t>
      </w:r>
    </w:p>
    <w:p w:rsidR="00FE0B3C" w:rsidRDefault="00FE0B3C" w:rsidP="00FE0B3C">
      <w:pPr>
        <w:spacing w:before="120" w:after="120"/>
        <w:jc w:val="both"/>
      </w:pPr>
      <w:r>
        <w:t>Ceux qui ignorent les causes physiques ont une crainte naturelle qui [10] procède de l’inquiétude et du doute où ils sont s’il existe un Etre ou une puissance qui ait le pouvoir de leur nuire ou de les conserver. De là le penchant qu’ils ont à feindre des causes invisibles, qui ne sont que des Fantômes de leur imagination, qu’ils i</w:t>
      </w:r>
      <w:r>
        <w:t>n</w:t>
      </w:r>
      <w:r>
        <w:t>voquent dans l’adversité et qu’ils louent dans la prospérité. Ils s’en font des Dieux à la fin et cette crainte chimérique des puissances invisibles est la sou</w:t>
      </w:r>
      <w:r>
        <w:t>r</w:t>
      </w:r>
      <w:r>
        <w:t>ce des Religions que chacun se forme à sa mode. Ceux à qui il importait que le peuple fut contenu et arrêté par de semblables rêv</w:t>
      </w:r>
      <w:r>
        <w:t>e</w:t>
      </w:r>
      <w:r>
        <w:t>ries ont entretenu cette semence de religion, en ont fait une loi et ont enfin réduit les peuples, par les terreurs de l’avenir, à obéir aveugl</w:t>
      </w:r>
      <w:r>
        <w:t>é</w:t>
      </w:r>
      <w:r>
        <w:t>ment.</w:t>
      </w:r>
    </w:p>
    <w:p w:rsidR="00FE0B3C" w:rsidRDefault="00FE0B3C" w:rsidP="00FE0B3C">
      <w:pPr>
        <w:spacing w:before="120" w:after="120"/>
        <w:jc w:val="both"/>
      </w:pPr>
      <w:r>
        <w:br w:type="page"/>
      </w:r>
    </w:p>
    <w:p w:rsidR="00FE0B3C" w:rsidRDefault="00FE0B3C" w:rsidP="00FE0B3C">
      <w:pPr>
        <w:pStyle w:val="c"/>
      </w:pPr>
      <w:r>
        <w:t>§ 2</w:t>
      </w:r>
    </w:p>
    <w:p w:rsidR="00FE0B3C" w:rsidRDefault="00FE0B3C" w:rsidP="00FE0B3C">
      <w:pPr>
        <w:spacing w:before="120" w:after="120"/>
        <w:jc w:val="both"/>
      </w:pPr>
      <w:r>
        <w:t>La source des Dieux étant trouvée, les hommes ont cru qu’ils leur ressemblaient et qu’ils faisaient comme eux toutes choses pour que</w:t>
      </w:r>
      <w:r>
        <w:t>l</w:t>
      </w:r>
      <w:r>
        <w:t>que fin. Ainsi ils disent et croient unanimement que Dieu n’a rien fait que pour l’homme, et réc</w:t>
      </w:r>
      <w:r>
        <w:t>i</w:t>
      </w:r>
      <w:r>
        <w:t>proquement que n’est fait que pour Dieu. Ce préjugé est général, et lorsqu’on r</w:t>
      </w:r>
      <w:r>
        <w:t>é</w:t>
      </w:r>
      <w:r>
        <w:t>fléchit sur l’influence qu’il a dû nécessairement avoir sur les mœurs et les op</w:t>
      </w:r>
      <w:r>
        <w:t>i</w:t>
      </w:r>
      <w:r>
        <w:t>nions des hommes, on voit clairement [11] que c’est là qu’ils ont pris occasion de se former des idées fausses du bien et du mal, du mérite et du démérite, de l’honneur et de la honte, de l’ordre et de la confusion, de la beauté et de la di</w:t>
      </w:r>
      <w:r>
        <w:t>f</w:t>
      </w:r>
      <w:r>
        <w:t>formité et des autres choses semblables.</w:t>
      </w:r>
    </w:p>
    <w:p w:rsidR="00FE0B3C" w:rsidRDefault="00FE0B3C" w:rsidP="00FE0B3C">
      <w:pPr>
        <w:spacing w:before="120" w:after="120"/>
        <w:jc w:val="both"/>
      </w:pPr>
    </w:p>
    <w:p w:rsidR="00FE0B3C" w:rsidRDefault="00FE0B3C" w:rsidP="00FE0B3C">
      <w:pPr>
        <w:pStyle w:val="c"/>
      </w:pPr>
      <w:r>
        <w:t>§ 3</w:t>
      </w:r>
    </w:p>
    <w:p w:rsidR="00FE0B3C" w:rsidRDefault="00FE0B3C" w:rsidP="00FE0B3C">
      <w:pPr>
        <w:spacing w:before="120" w:after="120"/>
        <w:jc w:val="both"/>
      </w:pPr>
      <w:r>
        <w:t>Chacun doit demeurer d’accord que tous les hommes sont dans une profonde ignorance en naissant, et que la seule chose qui leur soit n</w:t>
      </w:r>
      <w:r>
        <w:t>a</w:t>
      </w:r>
      <w:r>
        <w:t>turelle, est de chercher ce qui leur est utile et profitable : de là vient : 1° qu’on croît qu’il suffit d’être libre de sentir par soi-même qu’on peut vouloir et souhaiter sans se mettre null</w:t>
      </w:r>
      <w:r>
        <w:t>e</w:t>
      </w:r>
      <w:r>
        <w:t>ment en peine des causes qui disposent à vouloir et à souhaiter, parce qu’on ne les connaît pas ; 2° comme les hommes ne font rien que pour une fin qu’ils préfèrent à toute autre, et ils n’ont pour but que de connaître les causes finales de leurs a</w:t>
      </w:r>
      <w:r>
        <w:t>c</w:t>
      </w:r>
      <w:r>
        <w:t>tions, et ils imaginent qu’après cela ils n’ont plus aucun sujet de doute, et comme ils trouvent en eux-mêmes et hors d’eux plusieurs moyens de parvenir à ce qu’ils se proposent, vu qu’ils ont, par exe</w:t>
      </w:r>
      <w:r>
        <w:t>m</w:t>
      </w:r>
      <w:r>
        <w:t>ple, un soleil pour les éclairer, etc., ils ont conclu [12] qu’il n’y a rien dans la nature qui ne soit fait pour eux, et dont ils ne puissent jouir et disposer ; mais comme ils savent que ce n’est point eux qui ont fait toutes ces choses, ils se sont cru bien fondés à imaginer un être s</w:t>
      </w:r>
      <w:r>
        <w:t>u</w:t>
      </w:r>
      <w:r>
        <w:t>prême auteur de tout, en un mot, ils ont pensé que tout ce qui existe était l’ouvrage d’une ou de plusieurs Divinités. D’un autre côté, la n</w:t>
      </w:r>
      <w:r>
        <w:t>a</w:t>
      </w:r>
      <w:r>
        <w:t>ture des Dieux que les hommes ont a</w:t>
      </w:r>
      <w:r>
        <w:t>d</w:t>
      </w:r>
      <w:r>
        <w:t>mis leur étant inconnue, ils en ont jugé par eux-mêmes, s’imaginant qu’ils étaient susceptibles des m</w:t>
      </w:r>
      <w:r>
        <w:t>ê</w:t>
      </w:r>
      <w:r>
        <w:t>mes passions qu’eux ; et comme les inclinations des hommes sont di</w:t>
      </w:r>
      <w:r>
        <w:t>f</w:t>
      </w:r>
      <w:r>
        <w:t>férentes, chacun a rendu à sa Divinité un culte selon son humeur, dans la vue d’attirer ses bénédiction et de la faire servir par là toute la nat</w:t>
      </w:r>
      <w:r>
        <w:t>u</w:t>
      </w:r>
      <w:r>
        <w:t>re à ses propres désirs.</w:t>
      </w:r>
    </w:p>
    <w:p w:rsidR="00FE0B3C" w:rsidRDefault="00FE0B3C" w:rsidP="00FE0B3C">
      <w:pPr>
        <w:spacing w:before="120" w:after="120"/>
        <w:jc w:val="both"/>
      </w:pPr>
    </w:p>
    <w:p w:rsidR="00FE0B3C" w:rsidRDefault="00FE0B3C" w:rsidP="00FE0B3C">
      <w:pPr>
        <w:pStyle w:val="c"/>
      </w:pPr>
      <w:r>
        <w:t>§ 4</w:t>
      </w:r>
    </w:p>
    <w:p w:rsidR="00FE0B3C" w:rsidRDefault="00FE0B3C" w:rsidP="00FE0B3C">
      <w:pPr>
        <w:spacing w:before="120" w:after="120"/>
        <w:jc w:val="both"/>
      </w:pPr>
      <w:r>
        <w:t>C’est de cette manière que le préjugé s’est changé en superstition ; il s’est e</w:t>
      </w:r>
      <w:r>
        <w:t>n</w:t>
      </w:r>
      <w:r>
        <w:t>raciné de telle sorte, que les gens les plus grossiers se sont cru capables de pén</w:t>
      </w:r>
      <w:r>
        <w:t>é</w:t>
      </w:r>
      <w:r>
        <w:t>trer dans les causes finales, comme s’ils en avaient une entière connaissance. Ai</w:t>
      </w:r>
      <w:r>
        <w:t>n</w:t>
      </w:r>
      <w:r>
        <w:t>si, au lieu de faire voir que la nature ne fait rien en vain, ils ont cru que Dieu et la n</w:t>
      </w:r>
      <w:r>
        <w:t>a</w:t>
      </w:r>
      <w:r>
        <w:t>ture pensaient à la façon des hommes. [13] L’expérience ayant fait connaître qu’un no</w:t>
      </w:r>
      <w:r>
        <w:t>m</w:t>
      </w:r>
      <w:r>
        <w:t>bre infini de calamités troublent les douceurs de la vie, comme les orages, les tremblements de terre, les maladies, la faim, la soif, etc., on attr</w:t>
      </w:r>
      <w:r>
        <w:t>i</w:t>
      </w:r>
      <w:r>
        <w:t>bua tous ces maux à la colère céleste, on crut la Divinité irritée contre les offenses des hommes, qui n’ont pu ôter de leur tête une p</w:t>
      </w:r>
      <w:r>
        <w:t>a</w:t>
      </w:r>
      <w:r>
        <w:t>reille chimère, ni se désabuser de ces préjugés par les exemples jou</w:t>
      </w:r>
      <w:r>
        <w:t>r</w:t>
      </w:r>
      <w:r>
        <w:t>naliers qui leur prouvent que les biens et les maux ont été de tout temps communs aux bons et aux méchants. Cette erreur vient de ce qu’il leur fut plus facile de d</w:t>
      </w:r>
      <w:r>
        <w:t>e</w:t>
      </w:r>
      <w:r>
        <w:t>meurer dans leur ignorance naturelle que d’abolir un préjugé reçu depuis tant de siècles et d’établir quelque chose de vraisemblable.</w:t>
      </w:r>
    </w:p>
    <w:p w:rsidR="00FE0B3C" w:rsidRDefault="00FE0B3C" w:rsidP="00FE0B3C">
      <w:pPr>
        <w:spacing w:before="120" w:after="120"/>
        <w:jc w:val="both"/>
      </w:pPr>
    </w:p>
    <w:p w:rsidR="00FE0B3C" w:rsidRPr="00F73C14" w:rsidRDefault="00FE0B3C" w:rsidP="00FE0B3C">
      <w:pPr>
        <w:pStyle w:val="c"/>
      </w:pPr>
      <w:r w:rsidRPr="00F73C14">
        <w:t xml:space="preserve">§ </w:t>
      </w:r>
      <w:r>
        <w:t>5</w:t>
      </w:r>
    </w:p>
    <w:p w:rsidR="00FE0B3C" w:rsidRDefault="00FE0B3C" w:rsidP="00FE0B3C">
      <w:pPr>
        <w:spacing w:before="120" w:after="120"/>
        <w:jc w:val="both"/>
      </w:pPr>
      <w:r>
        <w:t>Ce préjugé les a conduits à un autre, qui est de croire que les jug</w:t>
      </w:r>
      <w:r>
        <w:t>e</w:t>
      </w:r>
      <w:r>
        <w:t>ments de Dieu étaient incompréhensibles, et que par cette raison, la connaissance de la vérité était au-dessus des forces de l’esprit h</w:t>
      </w:r>
      <w:r>
        <w:t>u</w:t>
      </w:r>
      <w:r>
        <w:t>main ; erreur où l’on serait encore, si les mathématique la phys</w:t>
      </w:r>
      <w:r>
        <w:t>i</w:t>
      </w:r>
      <w:r>
        <w:t>que et quelques autres sciences ne l’avaient détruite.</w:t>
      </w:r>
    </w:p>
    <w:p w:rsidR="00FE0B3C" w:rsidRDefault="00FE0B3C" w:rsidP="00FE0B3C">
      <w:pPr>
        <w:spacing w:before="120" w:after="120"/>
        <w:jc w:val="both"/>
      </w:pPr>
      <w:r>
        <w:br w:type="page"/>
      </w:r>
    </w:p>
    <w:p w:rsidR="00FE0B3C" w:rsidRDefault="00FE0B3C" w:rsidP="00FE0B3C">
      <w:pPr>
        <w:pStyle w:val="c"/>
      </w:pPr>
      <w:r>
        <w:t>§ 6</w:t>
      </w:r>
    </w:p>
    <w:p w:rsidR="00FE0B3C" w:rsidRDefault="00FE0B3C" w:rsidP="00FE0B3C">
      <w:pPr>
        <w:spacing w:before="120" w:after="120"/>
        <w:jc w:val="both"/>
      </w:pPr>
      <w:r>
        <w:t>Il n’est pas besoin de longs discours [14] pour montrer que la nat</w:t>
      </w:r>
      <w:r>
        <w:t>u</w:t>
      </w:r>
      <w:r>
        <w:t>re ne se propose aucune fin, et que toutes les causes finales ne sont que des fictions humaines. Il suffit de prouver que cette doctrine ôte à Dieu les perfections qu’on lui attribue. C’est ce que nous allons faire voir.</w:t>
      </w:r>
    </w:p>
    <w:p w:rsidR="00FE0B3C" w:rsidRDefault="00FE0B3C" w:rsidP="00FE0B3C">
      <w:pPr>
        <w:spacing w:before="120" w:after="120"/>
        <w:jc w:val="both"/>
      </w:pPr>
      <w:r>
        <w:t>Si Dieu agit pour une fin, soit pour lui-même, soit pour quelque a</w:t>
      </w:r>
      <w:r>
        <w:t>u</w:t>
      </w:r>
      <w:r>
        <w:t>tre, il désire ce qu’il n’a point, et il faudra convenir qu’il y a un temps auquel Dieu n’ayant pas l’objet pour lequel il agit, il a so</w:t>
      </w:r>
      <w:r>
        <w:t>u</w:t>
      </w:r>
      <w:r>
        <w:t>haité l’avoir ; ce qui est faire un Dieu indigent. Mais pour ne rien omettre de ce qui peut appuyer le raisonnement de ceux qui tiennent l’opinion contraire ; supposons par exemple, qu’une pierre, qui se dét</w:t>
      </w:r>
      <w:r>
        <w:t>a</w:t>
      </w:r>
      <w:r>
        <w:t>che d’un bâtiment, tombe sur une personne et la tue, il faut bien, disent nos ignorants, que cette pierre soit tombée à dessein pour tuer cette pe</w:t>
      </w:r>
      <w:r>
        <w:t>r</w:t>
      </w:r>
      <w:r>
        <w:t>sonne ; or, cela n’a pu arriver que parce que Dieu l’a voulu. Si on leur répond que c’est le vent qui a causé cette chute dans le temps que ce pauvre malheureux passait, ils vous d</w:t>
      </w:r>
      <w:r>
        <w:t>e</w:t>
      </w:r>
      <w:r>
        <w:t>manderont d’abord, pourquoi il passait précisément dans ce moment que le vent ébranlait cette pierre. Répliquez-leur qu’il a</w:t>
      </w:r>
      <w:r>
        <w:t>l</w:t>
      </w:r>
      <w:r>
        <w:t>lait dîner chez un de ses amis qu’il l’en avait prié, ils voudront s</w:t>
      </w:r>
      <w:r>
        <w:t>a</w:t>
      </w:r>
      <w:r>
        <w:t>voir pourquoi cet ami l’avait plutôt prié [15] dans ce temps-là que dans un autre ; ils vous feront aussi une infinité de que</w:t>
      </w:r>
      <w:r>
        <w:t>s</w:t>
      </w:r>
      <w:r>
        <w:t>tions bizarres pour remonter de causes en causes et vous faire avouer que la seule volonté de Dieu, qui est l’asile des ignorants, est la cause première de la chute de cette pierre. De même, lorsqu’ils voient la structure du corps humain, ils tombent dans l’admiration ; et de ce qu’ils ignorent les causes des effets qui leur paraissent si me</w:t>
      </w:r>
      <w:r>
        <w:t>r</w:t>
      </w:r>
      <w:r>
        <w:t>veilleux, ils concluent que c’est un effet surnaturel, auquel les causes qui nous sont connues ne peuvent avoir aucune part. De là vient que celui qui veut examiner à fond les œuvres de la création, et pénétrer en vrai s</w:t>
      </w:r>
      <w:r>
        <w:t>a</w:t>
      </w:r>
      <w:r>
        <w:t>vant dans leurs causes naturelles, sans s’asservir aux préjugés formés par l’ignorance, passe pour un impie, ou est bientôt décrié par la malice de ceux que le vulgaire reconnaît pour les inte</w:t>
      </w:r>
      <w:r>
        <w:t>r</w:t>
      </w:r>
      <w:r>
        <w:t>prètes de la nature et des dieux. Ces âmes mercenaires savent très bien que l’ignorance, qui tient le peuple dans l’étonnement, est ce qui les fait subsister et qui conserve leur crédit.</w:t>
      </w:r>
    </w:p>
    <w:p w:rsidR="00FE0B3C" w:rsidRDefault="00FE0B3C" w:rsidP="00FE0B3C">
      <w:pPr>
        <w:spacing w:before="120" w:after="120" w:line="360" w:lineRule="exact"/>
        <w:jc w:val="both"/>
      </w:pPr>
    </w:p>
    <w:p w:rsidR="00FE0B3C" w:rsidRDefault="00FE0B3C" w:rsidP="00FE0B3C">
      <w:pPr>
        <w:pStyle w:val="c"/>
      </w:pPr>
      <w:r>
        <w:t>§ 7</w:t>
      </w:r>
    </w:p>
    <w:p w:rsidR="00FE0B3C" w:rsidRDefault="00FE0B3C" w:rsidP="00FE0B3C">
      <w:pPr>
        <w:spacing w:before="120" w:after="120"/>
        <w:jc w:val="both"/>
      </w:pPr>
      <w:r>
        <w:t>Les hommes s’étant donc imbus de la ridicule opinion que tout ce qu’ils voient [16] est fait pour eux, se sont fait un point de Religion d’appliquer tout à eux-mêmes et de juger des choses par le profit qu’ils en retirent. C’est là-dessus qu’ils ont formé des notions qui leur servent à expliquer la nature des choses, à juger du bien et du mal, de l’ordre et du désordre, du chaud et du froid, de la beauté et de la la</w:t>
      </w:r>
      <w:r>
        <w:t>i</w:t>
      </w:r>
      <w:r>
        <w:t>deur, etc., qui dans le fond ne sont point ce qu’ils s’imaginent : ma</w:t>
      </w:r>
      <w:r>
        <w:t>î</w:t>
      </w:r>
      <w:r>
        <w:t>tres de fo</w:t>
      </w:r>
      <w:r>
        <w:t>r</w:t>
      </w:r>
      <w:r>
        <w:t>mer ainsi leurs idées, ils se flattèrent d’être libres ; ils se crurent en droit de déc</w:t>
      </w:r>
      <w:r>
        <w:t>i</w:t>
      </w:r>
      <w:r>
        <w:t xml:space="preserve">der de la louange et du blâme, du bien et du mal ; ils ont appelé </w:t>
      </w:r>
      <w:r w:rsidRPr="000607F0">
        <w:rPr>
          <w:i/>
        </w:rPr>
        <w:t>bien</w:t>
      </w:r>
      <w:r>
        <w:t xml:space="preserve"> ce qui tourne à leur profit et ce qui regarde le culte divin et </w:t>
      </w:r>
      <w:r w:rsidRPr="000607F0">
        <w:rPr>
          <w:i/>
        </w:rPr>
        <w:t>mal</w:t>
      </w:r>
      <w:r>
        <w:t>, au contraire, ce qui ne convient ni à l’un ni à l’autre et comme les ignorants ne sont capables de juger de rien, et n’ont a</w:t>
      </w:r>
      <w:r>
        <w:t>u</w:t>
      </w:r>
      <w:r>
        <w:t>cune idée des choses que par le secours de l’imagination, qu’ils pre</w:t>
      </w:r>
      <w:r>
        <w:t>n</w:t>
      </w:r>
      <w:r>
        <w:t>nent pour le jugement, ils nous disent que l’on ne connaît rien dans la nature, et se figurent un o</w:t>
      </w:r>
      <w:r>
        <w:t>r</w:t>
      </w:r>
      <w:r>
        <w:t>dre particulier dans le monde. Enfin, ils croient les choses bien ou mal ordonnées, suivant qu’ils ont de la fac</w:t>
      </w:r>
      <w:r>
        <w:t>i</w:t>
      </w:r>
      <w:r>
        <w:t>lité ou de la peine à les imaginer, quand le sens les leur représente ; et comme on s’arrête volontiers à ce qui fatigue le moins le cerveau, on se persuade d’être bien [17] fondé à préférer l’ordre à la conf</w:t>
      </w:r>
      <w:r>
        <w:t>u</w:t>
      </w:r>
      <w:r>
        <w:t>sion ; co</w:t>
      </w:r>
      <w:r>
        <w:t>m</w:t>
      </w:r>
      <w:r>
        <w:t>me si l’ordre était autre chose qu’un pur effet de l’imagination des ho</w:t>
      </w:r>
      <w:r>
        <w:t>m</w:t>
      </w:r>
      <w:r>
        <w:t>mes. Ainsi, dire que Dieu a tout fait avec ordre, c’est prétendre que c’est en faveur de l’imagination humaine qu’il a créé le monde, de la manière la plus facile à être conçue par elle : ou, ce qui, au fond est la même chose, que l’on connaît avec ce</w:t>
      </w:r>
      <w:r>
        <w:t>r</w:t>
      </w:r>
      <w:r>
        <w:t>titude les rapports et les fins de tout ce qui existe, assertion trop absurde pour m</w:t>
      </w:r>
      <w:r>
        <w:t>é</w:t>
      </w:r>
      <w:r>
        <w:t>riter d’être réfutée sérieusement.</w:t>
      </w:r>
    </w:p>
    <w:p w:rsidR="00FE0B3C" w:rsidRDefault="00FE0B3C" w:rsidP="00FE0B3C">
      <w:pPr>
        <w:spacing w:before="120" w:after="120" w:line="360" w:lineRule="exact"/>
        <w:jc w:val="both"/>
      </w:pPr>
    </w:p>
    <w:p w:rsidR="00FE0B3C" w:rsidRDefault="00FE0B3C" w:rsidP="00FE0B3C">
      <w:pPr>
        <w:pStyle w:val="c"/>
      </w:pPr>
      <w:r>
        <w:t>§ 8</w:t>
      </w:r>
    </w:p>
    <w:p w:rsidR="00FE0B3C" w:rsidRDefault="00FE0B3C" w:rsidP="00FE0B3C">
      <w:pPr>
        <w:spacing w:before="120" w:after="120"/>
        <w:jc w:val="both"/>
      </w:pPr>
      <w:r>
        <w:t>Pour ce qui est des autres notions, ce sont de purs effets de la m</w:t>
      </w:r>
      <w:r>
        <w:t>ê</w:t>
      </w:r>
      <w:r>
        <w:t>me imagination, qui n’ont rien de réel, et qui ne sont que des différe</w:t>
      </w:r>
      <w:r>
        <w:t>n</w:t>
      </w:r>
      <w:r>
        <w:t>tes affections ou modes dont cette faculté est susceptible : quand, par exemple, les mouvements que les objets impriment dans les nerfs, par le moyen des yeux, sont agréables aux sens, on dit que ces objets sont beaux. Les odeurs sont bonnes ou mauva</w:t>
      </w:r>
      <w:r>
        <w:t>i</w:t>
      </w:r>
      <w:r>
        <w:t>ses, les saveurs douces ou amères, ce qui se touche dur ou tendre, les sons rudes et les sons fra</w:t>
      </w:r>
      <w:r>
        <w:t>p</w:t>
      </w:r>
      <w:r>
        <w:t>pent ou pénètrent les sens ; c’est d’après ces idées qu’il se trouve des gens qui croient que Dieu se plaît [18] à la mélodie, tandis que d’autres ont cru que les mouvements célestes étaient un concert ha</w:t>
      </w:r>
      <w:r>
        <w:t>r</w:t>
      </w:r>
      <w:r>
        <w:t>monieux : ce qui marque bien que chacun se persuade que les choses sont telles qu’il se les figure, ou que le monde est purement imagina</w:t>
      </w:r>
      <w:r>
        <w:t>i</w:t>
      </w:r>
      <w:r>
        <w:t>re. Il n’est dont point étonnant qu’il se trouve à peine deux hommes d’une même opinion et qu’il y en ait même qui se fassent gloire de douter de tout : car, quoique les hommes aient un même corps et qu’ils se ressemblent tous à beaucoup d’égards, ils diffèrent néa</w:t>
      </w:r>
      <w:r>
        <w:t>n</w:t>
      </w:r>
      <w:r>
        <w:t>moins à beaucoup d’autres ; de là vient que ce qui semble bon à l’un devient mauvais pour l’autre, que ce qui plaît à celui-ci déplaît à celui-là. D’où il est aisé de conclure que les sentiments ne diffèrent qu’en raison de l’organisation et de la diversité des coexistences, que le ra</w:t>
      </w:r>
      <w:r>
        <w:t>i</w:t>
      </w:r>
      <w:r>
        <w:t>sonnement y a peu de part et qu’enfin les notions des choses du mo</w:t>
      </w:r>
      <w:r>
        <w:t>n</w:t>
      </w:r>
      <w:r>
        <w:t>de ne sont qu’un pur effet de la seule imagination.</w:t>
      </w:r>
    </w:p>
    <w:p w:rsidR="00FE0B3C" w:rsidRDefault="00FE0B3C" w:rsidP="00FE0B3C">
      <w:pPr>
        <w:spacing w:before="120" w:after="120"/>
        <w:jc w:val="both"/>
      </w:pPr>
    </w:p>
    <w:p w:rsidR="00FE0B3C" w:rsidRDefault="00FE0B3C" w:rsidP="00FE0B3C">
      <w:pPr>
        <w:pStyle w:val="c"/>
      </w:pPr>
      <w:r>
        <w:t>§ 9</w:t>
      </w:r>
    </w:p>
    <w:p w:rsidR="00FE0B3C" w:rsidRDefault="00FE0B3C" w:rsidP="00FE0B3C">
      <w:pPr>
        <w:spacing w:before="120" w:after="120"/>
        <w:jc w:val="both"/>
      </w:pPr>
      <w:r>
        <w:t>Il est donc évident que toutes les raisons dont le commun des hommes a coutume de se servir, lorsqu’il se mêle d’expliquer la nat</w:t>
      </w:r>
      <w:r>
        <w:t>u</w:t>
      </w:r>
      <w:r>
        <w:t>re, ne sont que des façons d’imaginer, qui ne peuvent rien moins que ce qu’il prétend ; l’on donne à ces idées [19] des noms, comme si elles existaient ailleurs que dans un cerveau prévenu ; on devrait les app</w:t>
      </w:r>
      <w:r>
        <w:t>e</w:t>
      </w:r>
      <w:r>
        <w:t>ler, non des êtres, mais des pures chimères. À l’égard des arguments fo</w:t>
      </w:r>
      <w:r>
        <w:t>n</w:t>
      </w:r>
      <w:r>
        <w:t>dés sur ces notions, il n’est rien de plus aisé que de les réfuter, par exemple :</w:t>
      </w:r>
    </w:p>
    <w:p w:rsidR="00FE0B3C" w:rsidRDefault="00FE0B3C" w:rsidP="00FE0B3C">
      <w:pPr>
        <w:spacing w:before="120" w:after="120"/>
        <w:jc w:val="both"/>
      </w:pPr>
      <w:r>
        <w:t>S’il était vrai, nous dit-on, que l’Univers fût un écoulement et une suite nécessaire de la nature divine, d’où viendraient les impe</w:t>
      </w:r>
      <w:r>
        <w:t>r</w:t>
      </w:r>
      <w:r>
        <w:t>fections et les défauts qu’on y remarque ? Cette objection se réfute sans nulle peine. On ne saurait juger de la perfection et de l’imperfection d’un être, qu’autant qu’on en connaît l’essence et la nature et c’est s’abuser étrangement que de croire qu’une chose est plus ou moins parfaite suivant qu’elle plaît ou déplaît, et qu’elle est utile ou nuisible à la n</w:t>
      </w:r>
      <w:r>
        <w:t>a</w:t>
      </w:r>
      <w:r>
        <w:t>ture humaine. Pour fermer la bouche à ceux qui demandent pourquoi Dieu n’a point créé tous les hommes bons et heureux, il suffit de dire que tout est nécessa</w:t>
      </w:r>
      <w:r>
        <w:t>i</w:t>
      </w:r>
      <w:r>
        <w:t>rement ce qu’il est, et que dans la nature, il n’y a rien d’imparfait, puisque tout découle de la nécessité des choses.</w:t>
      </w:r>
    </w:p>
    <w:p w:rsidR="00FE0B3C" w:rsidRDefault="00FE0B3C" w:rsidP="00FE0B3C">
      <w:pPr>
        <w:spacing w:before="120" w:after="120"/>
        <w:jc w:val="both"/>
      </w:pPr>
    </w:p>
    <w:p w:rsidR="00FE0B3C" w:rsidRDefault="00FE0B3C" w:rsidP="00FE0B3C">
      <w:pPr>
        <w:pStyle w:val="c"/>
      </w:pPr>
      <w:r>
        <w:t>§ 10</w:t>
      </w:r>
    </w:p>
    <w:p w:rsidR="00FE0B3C" w:rsidRDefault="00FE0B3C" w:rsidP="00FE0B3C">
      <w:pPr>
        <w:spacing w:before="120" w:after="120"/>
        <w:jc w:val="both"/>
      </w:pPr>
      <w:r>
        <w:t xml:space="preserve">Cela posé, si l’on demande ce que c’est que </w:t>
      </w:r>
      <w:r w:rsidRPr="004B2B7B">
        <w:rPr>
          <w:i/>
        </w:rPr>
        <w:t>Dieu</w:t>
      </w:r>
      <w:r>
        <w:t>, je réponds que ce mot nous [20] représente l’Etre universel dans lequel, pour parler co</w:t>
      </w:r>
      <w:r>
        <w:t>m</w:t>
      </w:r>
      <w:r>
        <w:t xml:space="preserve">me Saint Paul, </w:t>
      </w:r>
      <w:r w:rsidRPr="004B2B7B">
        <w:rPr>
          <w:i/>
        </w:rPr>
        <w:t>nous avons la vie, le mouvement et l’être</w:t>
      </w:r>
      <w:r>
        <w:t>. C’est notion n’a rien qui soit indigne de Dieu ; car, si tout est Dieu, tout d</w:t>
      </w:r>
      <w:r>
        <w:t>é</w:t>
      </w:r>
      <w:r>
        <w:t>coule néce</w:t>
      </w:r>
      <w:r>
        <w:t>s</w:t>
      </w:r>
      <w:r>
        <w:t>sairement de son essence et il faut absolument qu’il soit tel que ce qu’il contient, puisqu’il est incompréhensible que des êtres tout mat</w:t>
      </w:r>
      <w:r>
        <w:t>é</w:t>
      </w:r>
      <w:r>
        <w:t>riels soient maintenus et contenus dans un être qui ne le soit point. Cette opinion n’est point nouvelle ; Tertullien, l’un des plus s</w:t>
      </w:r>
      <w:r>
        <w:t>a</w:t>
      </w:r>
      <w:r>
        <w:t>vants hommes que les chrétiens aient eu, a prono</w:t>
      </w:r>
      <w:r>
        <w:t>n</w:t>
      </w:r>
      <w:r>
        <w:t>cé contre Appelles, que ce qui n’est pas corps n’est rien, et contre Praxéas, que toute sub</w:t>
      </w:r>
      <w:r>
        <w:t>s</w:t>
      </w:r>
      <w:r>
        <w:t>tance est un corps </w:t>
      </w:r>
      <w:r>
        <w:rPr>
          <w:rStyle w:val="Marquenotebasdepage"/>
        </w:rPr>
        <w:footnoteReference w:id="8"/>
      </w:r>
      <w:r>
        <w:t>. Cette doctrine, cepe</w:t>
      </w:r>
      <w:r>
        <w:t>n</w:t>
      </w:r>
      <w:r>
        <w:t>dant n’a pas été condamnée dans les quatre premiers Conciles œcuméniques ou généraux </w:t>
      </w:r>
      <w:r>
        <w:rPr>
          <w:rStyle w:val="Marquenotebasdepage"/>
        </w:rPr>
        <w:footnoteReference w:id="9"/>
      </w:r>
      <w:r>
        <w:t>.</w:t>
      </w:r>
    </w:p>
    <w:p w:rsidR="00FE0B3C" w:rsidRDefault="00FE0B3C" w:rsidP="00FE0B3C">
      <w:pPr>
        <w:spacing w:before="120" w:after="120" w:line="360" w:lineRule="exact"/>
        <w:jc w:val="both"/>
      </w:pPr>
      <w:r>
        <w:t>[21]</w:t>
      </w:r>
    </w:p>
    <w:p w:rsidR="00FE0B3C" w:rsidRDefault="00FE0B3C" w:rsidP="00FE0B3C">
      <w:pPr>
        <w:spacing w:before="120" w:after="120" w:line="360" w:lineRule="exact"/>
        <w:jc w:val="both"/>
      </w:pPr>
    </w:p>
    <w:p w:rsidR="00FE0B3C" w:rsidRDefault="00FE0B3C" w:rsidP="00FE0B3C">
      <w:pPr>
        <w:pStyle w:val="c"/>
      </w:pPr>
      <w:r>
        <w:t>§ 11</w:t>
      </w:r>
    </w:p>
    <w:p w:rsidR="00FE0B3C" w:rsidRDefault="00FE0B3C" w:rsidP="00FE0B3C">
      <w:pPr>
        <w:spacing w:before="120" w:after="120"/>
        <w:jc w:val="both"/>
      </w:pPr>
      <w:r>
        <w:t>Ces idées sont claires, simples et les seules mêmes qu’un bon e</w:t>
      </w:r>
      <w:r>
        <w:t>s</w:t>
      </w:r>
      <w:r>
        <w:t>prit puisse se former de Dieu. Cependant, il y a peu de gens qui se contentent d’une telle si</w:t>
      </w:r>
      <w:r>
        <w:t>m</w:t>
      </w:r>
      <w:r>
        <w:t>plicité. Le peuple grossier et accoutumé aux flatteries des sens demande un Dieu qui ressemble aux Rois de la te</w:t>
      </w:r>
      <w:r>
        <w:t>r</w:t>
      </w:r>
      <w:r>
        <w:t>re. Cette pompe, ce grand éclat qui les environne, l’éblouit de telle sorte que lui ôter l’espérance d’aller, après la mort, grossir le nombre des courtisans célestes, pour jouir avec eux des mêmes plaisirs qu’on goûte à la Cour des Rois ; c’est priver l’homme de la seule consol</w:t>
      </w:r>
      <w:r>
        <w:t>a</w:t>
      </w:r>
      <w:r>
        <w:t>tion qui l’empêche de se désespérer dans les misères de la vie. On dit qu’il faut un Dieu juste et ve</w:t>
      </w:r>
      <w:r>
        <w:t>n</w:t>
      </w:r>
      <w:r>
        <w:t>geur qui punisse et récompense ; on veut un Dieu susceptible de toutes les passions humaines, on lui donne des pieds, des mains, des yeux et des oreilles, et cependant on ne veut point qu’un Dieu constitué de la sorte ait rien de matériel. On dit que l’homme est son chef-d’œuvre et même son image, mais on ne veut pas que la copie soit semblable à l’original. Enfin, le Dieu du peuple d’aujourd’hui est sujet [22] à bien plus de formes que le Jupiter des Païens. Ce qu’il y a de plus étrange, c’est que plus ces notions se contredisent et choquent le bon sens, plus le vulgaire les révère, parce qu’il croit opiniâtrement ce que les Prophètes en ont dit, quoique ces visionnaires ne fussent parmi les Hébreux que ce qu’étaient les aug</w:t>
      </w:r>
      <w:r>
        <w:t>u</w:t>
      </w:r>
      <w:r>
        <w:t>res et les devins chez les Païens. On consulte la Bible, comme si Dieu et la nature s’y expliquaient d’une façon pa</w:t>
      </w:r>
      <w:r>
        <w:t>r</w:t>
      </w:r>
      <w:r>
        <w:t>ticulière ; quoique ce livre ne soit qu’un tissu de fragments cousus ensemble en divers temps, ramassés par diverses personnes et publiés de l’aveu des rabbins, qui ont déc</w:t>
      </w:r>
      <w:r>
        <w:t>i</w:t>
      </w:r>
      <w:r>
        <w:t>dé, suivant leur fantaisie, de ce qui devait être approuvé ou rejeté, selon qu’ils l’ont trouvé conforme ou opposé à la Loi de Mo</w:t>
      </w:r>
      <w:r>
        <w:t>ï</w:t>
      </w:r>
      <w:r>
        <w:t>se </w:t>
      </w:r>
      <w:r>
        <w:rPr>
          <w:rStyle w:val="Marquenotebasdepage"/>
        </w:rPr>
        <w:footnoteReference w:id="10"/>
      </w:r>
      <w:r>
        <w:t>.</w:t>
      </w:r>
    </w:p>
    <w:p w:rsidR="00FE0B3C" w:rsidRDefault="00FE0B3C" w:rsidP="00FE0B3C">
      <w:pPr>
        <w:spacing w:before="120" w:after="120"/>
        <w:jc w:val="both"/>
      </w:pPr>
      <w:r>
        <w:t>Telle est la malice et la stupidité des hommes. Ils passent leur vie à chicaner et persistent à respecter un livre où il n’y a guère plus d’ordre que dans l’Alcoran [23] de Mahomet ; un livre, dis-je, que perso</w:t>
      </w:r>
      <w:r>
        <w:t>n</w:t>
      </w:r>
      <w:r>
        <w:t>ne n’entend, tant il est obscur et mal conçu ; un livre qui ne sert qu’à f</w:t>
      </w:r>
      <w:r>
        <w:t>o</w:t>
      </w:r>
      <w:r>
        <w:t>menter des divisions. Les Juifs et les Chrétiens aiment mieux consu</w:t>
      </w:r>
      <w:r>
        <w:t>l</w:t>
      </w:r>
      <w:r>
        <w:t>ter ce grimo</w:t>
      </w:r>
      <w:r>
        <w:t>i</w:t>
      </w:r>
      <w:r>
        <w:t>re que d’écouter la Loi naturelle que Dieu, c’est-à-dire la Nature, en tant qu’elle est le principe de toutes choses, a écrit dans le cœur des hommes. Toutes les autres lois ne sont que des fictions h</w:t>
      </w:r>
      <w:r>
        <w:t>u</w:t>
      </w:r>
      <w:r>
        <w:t>maines, et de pures illusions mises au jour, non par les D</w:t>
      </w:r>
      <w:r>
        <w:t>é</w:t>
      </w:r>
      <w:r>
        <w:t>mons ou mauvais Esprits, qui n’existèrent jamais qu’en idée, mais par la polit</w:t>
      </w:r>
      <w:r>
        <w:t>i</w:t>
      </w:r>
      <w:r>
        <w:t>que des Princes et des Prêtres. Les premiers ont voulu par là donner plus de poids à leur autorité, et ceux-ci ont voulu s’enrichir par le d</w:t>
      </w:r>
      <w:r>
        <w:t>é</w:t>
      </w:r>
      <w:r>
        <w:t>bit d’une infinité de chimères qu’ils vendent cher aux ignorants.</w:t>
      </w:r>
    </w:p>
    <w:p w:rsidR="00FE0B3C" w:rsidRDefault="00FE0B3C" w:rsidP="00FE0B3C">
      <w:pPr>
        <w:spacing w:before="120" w:after="120"/>
        <w:jc w:val="both"/>
      </w:pPr>
      <w:r>
        <w:t>Toutes les autres lois qui ont succédé à celle de Moïse, j’entends les lois des Chrétiens, ne sont appuyées que sur cette Bible dont l’original ne se trouve point, qui contient des choses surnaturelles et impossibles, qui parle de récompenses et de peines pour les a</w:t>
      </w:r>
      <w:r>
        <w:t>c</w:t>
      </w:r>
      <w:r>
        <w:t>tions bonnes ou mauvaises, mais qui ne sont que pour l’autre vie, de peur que la fourberie ne soit découverte, nul n’en étant jamais revenu. Ai</w:t>
      </w:r>
      <w:r>
        <w:t>n</w:t>
      </w:r>
      <w:r>
        <w:t>si, le pe</w:t>
      </w:r>
      <w:r>
        <w:t>u</w:t>
      </w:r>
      <w:r>
        <w:t>ple, toujours flottant [24] entre l’espérance et la crainte, est retenu dans son devoir par l’opinion qu’il a que Dieu n’a fait les hommes que pour les rendre éternellement heureux ou malheureux. C’est là ce qui a donné lieu à une infinité de Rel</w:t>
      </w:r>
      <w:r>
        <w:t>i</w:t>
      </w:r>
      <w:r>
        <w:t>gions.</w:t>
      </w:r>
    </w:p>
    <w:p w:rsidR="00FE0B3C" w:rsidRDefault="00FE0B3C" w:rsidP="00FE0B3C">
      <w:pPr>
        <w:pStyle w:val="p"/>
      </w:pPr>
      <w:r>
        <w:br w:type="page"/>
        <w:t>[24]</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EB364A" w:rsidRDefault="00FE0B3C" w:rsidP="00FE0B3C">
      <w:pPr>
        <w:autoSpaceDE w:val="0"/>
        <w:autoSpaceDN w:val="0"/>
        <w:adjustRightInd w:val="0"/>
        <w:ind w:firstLine="0"/>
        <w:jc w:val="center"/>
        <w:rPr>
          <w:sz w:val="24"/>
        </w:rPr>
      </w:pPr>
      <w:bookmarkStart w:id="4" w:name="traite_trois_imposteurs_chap_III"/>
      <w:r w:rsidRPr="00EB364A">
        <w:rPr>
          <w:sz w:val="24"/>
        </w:rPr>
        <w:t>Traité des trois imposteurs.</w:t>
      </w:r>
      <w:r w:rsidRPr="00EB364A">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III</w:t>
      </w:r>
    </w:p>
    <w:p w:rsidR="00FE0B3C" w:rsidRDefault="00FE0B3C" w:rsidP="00FE0B3C">
      <w:pPr>
        <w:autoSpaceDE w:val="0"/>
        <w:autoSpaceDN w:val="0"/>
        <w:adjustRightInd w:val="0"/>
        <w:jc w:val="center"/>
        <w:rPr>
          <w:b/>
        </w:rPr>
      </w:pPr>
    </w:p>
    <w:p w:rsidR="00FE0B3C" w:rsidRDefault="00FE0B3C" w:rsidP="00FE0B3C">
      <w:pPr>
        <w:pStyle w:val="Titreniveau2"/>
      </w:pPr>
      <w:r w:rsidRPr="00651D48">
        <w:t xml:space="preserve">Ce que signifie ce mot </w:t>
      </w:r>
      <w:r w:rsidRPr="00651D48">
        <w:rPr>
          <w:i/>
          <w:smallCaps/>
        </w:rPr>
        <w:t>R</w:t>
      </w:r>
      <w:r w:rsidRPr="00651D48">
        <w:rPr>
          <w:i/>
          <w:smallCaps/>
        </w:rPr>
        <w:t>e</w:t>
      </w:r>
      <w:r w:rsidRPr="00651D48">
        <w:rPr>
          <w:i/>
          <w:smallCaps/>
        </w:rPr>
        <w:t>ligion</w:t>
      </w:r>
      <w:r w:rsidRPr="00651D48">
        <w:rPr>
          <w:i/>
        </w:rPr>
        <w:t> </w:t>
      </w:r>
      <w:r w:rsidRPr="00651D48">
        <w:t>:</w:t>
      </w:r>
      <w:r>
        <w:br/>
      </w:r>
      <w:r w:rsidRPr="00651D48">
        <w:t>comment et pourquoi il s</w:t>
      </w:r>
      <w:r>
        <w:t>’</w:t>
      </w:r>
      <w:r w:rsidRPr="00651D48">
        <w:t>en est introduit</w:t>
      </w:r>
      <w:r>
        <w:br/>
      </w:r>
      <w:r w:rsidRPr="00651D48">
        <w:t>un si grand nombre dans le monde</w:t>
      </w:r>
    </w:p>
    <w:bookmarkEnd w:id="4"/>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autoSpaceDE w:val="0"/>
        <w:autoSpaceDN w:val="0"/>
        <w:adjustRightInd w:val="0"/>
        <w:ind w:firstLine="284"/>
        <w:jc w:val="both"/>
      </w:pPr>
    </w:p>
    <w:p w:rsidR="00FE0B3C" w:rsidRPr="001169EB" w:rsidRDefault="00FE0B3C" w:rsidP="00FE0B3C">
      <w:pPr>
        <w:pStyle w:val="c"/>
      </w:pPr>
      <w:r>
        <w:t>§ 1</w:t>
      </w:r>
    </w:p>
    <w:p w:rsidR="00FE0B3C" w:rsidRDefault="00FE0B3C" w:rsidP="00FE0B3C">
      <w:pPr>
        <w:spacing w:before="120" w:after="120"/>
        <w:jc w:val="both"/>
      </w:pPr>
      <w:r>
        <w:t xml:space="preserve">Avant que le mot </w:t>
      </w:r>
      <w:r w:rsidRPr="001169EB">
        <w:rPr>
          <w:i/>
        </w:rPr>
        <w:t>Religion</w:t>
      </w:r>
      <w:r>
        <w:t xml:space="preserve"> se fût introduit dans le monde, on n’était obligé qu’à suivre la loi naturelle, c’est-à-dire à se confo</w:t>
      </w:r>
      <w:r>
        <w:t>r</w:t>
      </w:r>
      <w:r>
        <w:t>mer à la droite raison. Ce seul instinct était le lien auquel les ho</w:t>
      </w:r>
      <w:r>
        <w:t>m</w:t>
      </w:r>
      <w:r>
        <w:t>mes étaient attachés ; et ce lien, tout simple qu’il est, les unissait de telle sorte que les divisions étaient rares. Mais dès que la crainte eût fait soupçonner qu’il y a des Dieux et des Puissances invisibles, ils s’élèvent des a</w:t>
      </w:r>
      <w:r>
        <w:t>u</w:t>
      </w:r>
      <w:r>
        <w:t>tels à ces êtres imaginaires, et, secouant le joug de la nature et de la raison, ils se lièrent par de vaines [25] cérémonies et par un culte s</w:t>
      </w:r>
      <w:r>
        <w:t>u</w:t>
      </w:r>
      <w:r>
        <w:t>per</w:t>
      </w:r>
      <w:r>
        <w:t>s</w:t>
      </w:r>
      <w:r>
        <w:t xml:space="preserve">titieux aux vains fantômes de l’imagination. C’est de là que dérive le mot de </w:t>
      </w:r>
      <w:r w:rsidRPr="000A65F9">
        <w:rPr>
          <w:i/>
        </w:rPr>
        <w:t>Religion</w:t>
      </w:r>
      <w:r>
        <w:t xml:space="preserve"> qui fait tant de bruit dans le monde. Les hommes ayant admis des Puissances invisibles qui avaient tout pouvoir sur eux, ils les adorèrent pour les fléchir, et, de plus, ils s’imaginèrent que la nature était un être subordonné à ces Puissances. Dès lors, ils se la figurèrent comme une masse morte, ou comme une esclave qui n’agissait que suivant l’ordre de ces Puissances. Dès que cette fausse idée eût frappé leur esprit, ils n’eurent plus que du mépris pour la n</w:t>
      </w:r>
      <w:r>
        <w:t>a</w:t>
      </w:r>
      <w:r>
        <w:t>ture, et du respect pour ces êtres prétendus, qu’ils nommèrent leurs Dieux. De là est venue l’ignorance où tant de peuples sont plongés, ignorance d’où les vrais savants les pourraient retirer, que</w:t>
      </w:r>
      <w:r>
        <w:t>l</w:t>
      </w:r>
      <w:r>
        <w:t>que profond qu’en soit l’abîme, si leur zèle n’était traversé par ceux qui mènent ces ave</w:t>
      </w:r>
      <w:r>
        <w:t>u</w:t>
      </w:r>
      <w:r>
        <w:t>gles, et qui ne vivent qu’à la faveur de leurs impostures.</w:t>
      </w:r>
    </w:p>
    <w:p w:rsidR="00FE0B3C" w:rsidRDefault="00FE0B3C" w:rsidP="00FE0B3C">
      <w:pPr>
        <w:spacing w:before="120" w:after="120"/>
        <w:jc w:val="both"/>
      </w:pPr>
      <w:r>
        <w:t>Mais quoi qu’il y ait bien peu d’apparence de réussir dans cette e</w:t>
      </w:r>
      <w:r>
        <w:t>n</w:t>
      </w:r>
      <w:r>
        <w:t>treprise, il ne faut pas abandonner le parti de la vérité, quand ce serait qu’en considération de ceux qui se garantissent des sympt</w:t>
      </w:r>
      <w:r>
        <w:t>ô</w:t>
      </w:r>
      <w:r>
        <w:t>mes de ce mal ; il faut qu’une âme généreuse dise les choses co</w:t>
      </w:r>
      <w:r>
        <w:t>m</w:t>
      </w:r>
      <w:r>
        <w:t>me elles [26] sont. La vérité, de quelque nature qu’elle soit, ne peut j</w:t>
      </w:r>
      <w:r>
        <w:t>a</w:t>
      </w:r>
      <w:r>
        <w:t>mais nuire, au lieu que l’erreur, quelque innocente et quelque utile même qu’elle p</w:t>
      </w:r>
      <w:r>
        <w:t>a</w:t>
      </w:r>
      <w:r>
        <w:t>rai</w:t>
      </w:r>
      <w:r>
        <w:t>s</w:t>
      </w:r>
      <w:r>
        <w:t>se, doit nécessairement avoir à la longue des effets très funestes.</w:t>
      </w:r>
    </w:p>
    <w:p w:rsidR="00FE0B3C" w:rsidRDefault="00FE0B3C" w:rsidP="00FE0B3C">
      <w:pPr>
        <w:spacing w:before="120" w:after="120"/>
        <w:jc w:val="both"/>
      </w:pPr>
    </w:p>
    <w:p w:rsidR="00FE0B3C" w:rsidRDefault="00FE0B3C" w:rsidP="00FE0B3C">
      <w:pPr>
        <w:pStyle w:val="c"/>
      </w:pPr>
      <w:r>
        <w:t>§ 2</w:t>
      </w:r>
    </w:p>
    <w:p w:rsidR="00FE0B3C" w:rsidRDefault="00FE0B3C" w:rsidP="00FE0B3C">
      <w:pPr>
        <w:spacing w:before="120" w:after="120"/>
        <w:jc w:val="both"/>
      </w:pPr>
      <w:r>
        <w:t>La crainte qui a fait les Dieux a fait aussi la Religion et, depuis que les hommes se sont mis en tête qu’il y avait des anges invis</w:t>
      </w:r>
      <w:r>
        <w:t>i</w:t>
      </w:r>
      <w:r>
        <w:t>bles qui étaient cause de leur bonne ou mauvaise fortune, ils ont r</w:t>
      </w:r>
      <w:r>
        <w:t>e</w:t>
      </w:r>
      <w:r>
        <w:t>noncé au bon sens et à la raison, et ils ont pris leurs chimères pour autant de divin</w:t>
      </w:r>
      <w:r>
        <w:t>i</w:t>
      </w:r>
      <w:r>
        <w:t xml:space="preserve">tés qui avaient soin de leur conduite. Après donc s’être forgé des Dieux, ils voulurent savoir quelle était leur nature, et s’imaginant qu’ils devaient être de la même substance que l’âme, qu’ils croient ressembler aux fantômes qui paraissent dans le miroir ou pendant le sommeil ; ils crurent que leurs Dieux étaient des substances réelles ; mais si ténues et si subtiles que, pour les distinguer des Corps, ils les appelèrent, </w:t>
      </w:r>
      <w:r w:rsidRPr="00414DF7">
        <w:rPr>
          <w:i/>
        </w:rPr>
        <w:t>Esprits</w:t>
      </w:r>
      <w:r>
        <w:t>, bien que ces corps et ces esprits ne soient, en e</w:t>
      </w:r>
      <w:r>
        <w:t>f</w:t>
      </w:r>
      <w:r>
        <w:t>fet, qu’une même chose, et ne diffèrent que du plus ou moins, pui</w:t>
      </w:r>
      <w:r>
        <w:t>s</w:t>
      </w:r>
      <w:r>
        <w:t xml:space="preserve">qu’être </w:t>
      </w:r>
      <w:r w:rsidRPr="00AB4302">
        <w:rPr>
          <w:i/>
        </w:rPr>
        <w:t>Esprit</w:t>
      </w:r>
      <w:r>
        <w:t xml:space="preserve"> ou </w:t>
      </w:r>
      <w:r w:rsidRPr="00AB4302">
        <w:rPr>
          <w:i/>
        </w:rPr>
        <w:t>incorporel</w:t>
      </w:r>
      <w:r>
        <w:t>, est une chose incompréhensible. [27] La ra</w:t>
      </w:r>
      <w:r>
        <w:t>i</w:t>
      </w:r>
      <w:r>
        <w:t>son est que tout esprit a une figure qui lui est </w:t>
      </w:r>
      <w:r>
        <w:rPr>
          <w:rStyle w:val="Marquenotebasdepage"/>
        </w:rPr>
        <w:footnoteReference w:id="11"/>
      </w:r>
      <w:r>
        <w:t xml:space="preserve"> propre, et qu’il est renfermé dans quelque lieu, c’est-à-dire qu’il a des bornes, et que, par conséquent, c’est un corps, quelque subtil qu’on le suppose </w:t>
      </w:r>
      <w:r>
        <w:rPr>
          <w:rStyle w:val="Marquenotebasdepage"/>
        </w:rPr>
        <w:footnoteReference w:id="12"/>
      </w:r>
      <w:r>
        <w:t>.</w:t>
      </w:r>
    </w:p>
    <w:p w:rsidR="00FE0B3C" w:rsidRDefault="00FE0B3C" w:rsidP="00FE0B3C">
      <w:pPr>
        <w:spacing w:before="120" w:after="120"/>
        <w:jc w:val="both"/>
      </w:pPr>
      <w:r>
        <w:br w:type="page"/>
      </w:r>
    </w:p>
    <w:p w:rsidR="00FE0B3C" w:rsidRDefault="00FE0B3C" w:rsidP="00FE0B3C">
      <w:pPr>
        <w:pStyle w:val="c"/>
      </w:pPr>
      <w:r>
        <w:t>§ 3</w:t>
      </w:r>
    </w:p>
    <w:p w:rsidR="00FE0B3C" w:rsidRDefault="00FE0B3C" w:rsidP="00FE0B3C">
      <w:pPr>
        <w:spacing w:before="120" w:after="120"/>
        <w:jc w:val="both"/>
      </w:pPr>
      <w:r>
        <w:t>Les Ignorants (c’est-à-dire la plupart des hommes) ayant fixé de cette sorte la nature de la substance de leurs Dieux, tâchèrent aussi de pénétrer par quels moyens ces anges invisibles produisaient leurs e</w:t>
      </w:r>
      <w:r>
        <w:t>f</w:t>
      </w:r>
      <w:r>
        <w:t>fets ; mais n’en pouvant venir à bout, à cause de leur ignorance, ils en crurent leurs conjectures, jugeant aveuglément de l’avenir par le pa</w:t>
      </w:r>
      <w:r>
        <w:t>s</w:t>
      </w:r>
      <w:r>
        <w:t>sé ; comme si l’on pouvait raisonnablement conclure de ce qu’une chose est arrivée autrefois de telle et telle manière, qu’elle arrivera ou qu’elle doive arriver constamment, de la même manière ; surtout lor</w:t>
      </w:r>
      <w:r>
        <w:t>s</w:t>
      </w:r>
      <w:r>
        <w:t>que les ci</w:t>
      </w:r>
      <w:r>
        <w:t>r</w:t>
      </w:r>
      <w:r>
        <w:t>constances et toutes les causes qui influent nécessairement sur les événements et actions humaines, et qui en déterminent la nat</w:t>
      </w:r>
      <w:r>
        <w:t>u</w:t>
      </w:r>
      <w:r>
        <w:t>re et l’actualité, sont diverses. Ils envisagèrent donc le passé et aug</w:t>
      </w:r>
      <w:r>
        <w:t>u</w:t>
      </w:r>
      <w:r>
        <w:t>rèrent [28] bien ou mal pour l’avenir, suivant que la même entreprise avait autrefois bien ou mal réussi. C’est ainsi que Phormion ayant d</w:t>
      </w:r>
      <w:r>
        <w:t>é</w:t>
      </w:r>
      <w:r>
        <w:t>fait les Lacédémoniens dans la bataille de Naupacte, les Athéniens, après sa mort, élurent un autre Général du même nom. Annibal ayant succombé sous les armes de Scipion l’Africain, à cause de ce bon su</w:t>
      </w:r>
      <w:r>
        <w:t>c</w:t>
      </w:r>
      <w:r>
        <w:t>cès, les Romains envoyèrent dans la même Province un autre Sc</w:t>
      </w:r>
      <w:r>
        <w:t>i</w:t>
      </w:r>
      <w:r>
        <w:t>pion contre César, ce qui ne réussit ni aux athéniens ni aux Romains. Ainsi, plusieurs nations, après deux ou trois expérie</w:t>
      </w:r>
      <w:r>
        <w:t>n</w:t>
      </w:r>
      <w:r>
        <w:t>ces, ont attaché aux lieux, aux objets et aux noms leurs bonnes ou mauvaises fort</w:t>
      </w:r>
      <w:r>
        <w:t>u</w:t>
      </w:r>
      <w:r>
        <w:t>nes ; d’autres se sont servis de certains mots qu’ils appellent des enchant</w:t>
      </w:r>
      <w:r>
        <w:t>e</w:t>
      </w:r>
      <w:r>
        <w:t>ments et les ont cru si efficaces qu’ils s’imaginent par leur moyen fa</w:t>
      </w:r>
      <w:r>
        <w:t>i</w:t>
      </w:r>
      <w:r>
        <w:t>re parler les arbres, faire un homme ou un Dieu d’un mo</w:t>
      </w:r>
      <w:r>
        <w:t>r</w:t>
      </w:r>
      <w:r>
        <w:t>ceau de pain, et m</w:t>
      </w:r>
      <w:r>
        <w:t>é</w:t>
      </w:r>
      <w:r>
        <w:t>tamorphoser tout ce qui paraissait devant eux.</w:t>
      </w:r>
    </w:p>
    <w:p w:rsidR="00FE0B3C" w:rsidRDefault="00FE0B3C" w:rsidP="00FE0B3C">
      <w:pPr>
        <w:spacing w:before="120" w:after="120"/>
        <w:jc w:val="both"/>
      </w:pPr>
    </w:p>
    <w:p w:rsidR="00FE0B3C" w:rsidRDefault="00FE0B3C" w:rsidP="00FE0B3C">
      <w:pPr>
        <w:pStyle w:val="c"/>
      </w:pPr>
      <w:r>
        <w:t>§ 4</w:t>
      </w:r>
    </w:p>
    <w:p w:rsidR="00FE0B3C" w:rsidRDefault="00FE0B3C" w:rsidP="00FE0B3C">
      <w:pPr>
        <w:spacing w:before="120" w:after="120"/>
        <w:jc w:val="both"/>
      </w:pPr>
      <w:r>
        <w:t xml:space="preserve">L’empire des Puissances invisibles étant établi de la sorte, les hommes ne les révélèrent d’abord que comme leurs Souverains, [29] c’est-à-dire par des marques de soumission et de respect, tels que sont les présents, les prières, etc. Je dis </w:t>
      </w:r>
      <w:r w:rsidRPr="005B4714">
        <w:rPr>
          <w:i/>
        </w:rPr>
        <w:t>d’abord</w:t>
      </w:r>
      <w:r>
        <w:t>, car la nature n’apprend point à user de Sacrifices sanglants en cette rencontre : ils n’ont été institués que pour la subsistance des Sacrificateurs et des Ministres de</w:t>
      </w:r>
      <w:r>
        <w:t>s</w:t>
      </w:r>
      <w:r>
        <w:t>tinés au service de ces Dieux imaginaires.</w:t>
      </w:r>
    </w:p>
    <w:p w:rsidR="00FE0B3C" w:rsidRDefault="00FE0B3C" w:rsidP="00FE0B3C">
      <w:pPr>
        <w:spacing w:before="120" w:after="120"/>
        <w:jc w:val="both"/>
      </w:pPr>
    </w:p>
    <w:p w:rsidR="00FE0B3C" w:rsidRDefault="00FE0B3C" w:rsidP="00FE0B3C">
      <w:pPr>
        <w:pStyle w:val="c"/>
      </w:pPr>
      <w:r>
        <w:t>§ 5</w:t>
      </w:r>
    </w:p>
    <w:p w:rsidR="00FE0B3C" w:rsidRDefault="00FE0B3C" w:rsidP="00FE0B3C">
      <w:pPr>
        <w:spacing w:before="120" w:after="120"/>
        <w:jc w:val="both"/>
      </w:pPr>
      <w:r>
        <w:t>Ce germe de Religion (je veux dire de l’espérance et la crainte), fécondé par les passions et opinions diverses des hommes, a pr</w:t>
      </w:r>
      <w:r>
        <w:t>o</w:t>
      </w:r>
      <w:r>
        <w:t>duit ce grand nombre de croyances bizarres qui sont les causes de tant de maux et de tant de révolutions qui arrivent dans les Etats.</w:t>
      </w:r>
    </w:p>
    <w:p w:rsidR="00FE0B3C" w:rsidRDefault="00FE0B3C" w:rsidP="00FE0B3C">
      <w:pPr>
        <w:spacing w:before="120" w:after="120"/>
        <w:jc w:val="both"/>
      </w:pPr>
      <w:r>
        <w:t>Les honneurs et les grands revenus qu’on a attachés au Sacerdoce, ou aux M</w:t>
      </w:r>
      <w:r>
        <w:t>i</w:t>
      </w:r>
      <w:r>
        <w:t>nistères des Dieux, ont flatté l’ambition et l’avarice de ces hommes rusés qui ont su profiter de la stupidité des pe</w:t>
      </w:r>
      <w:r>
        <w:t>u</w:t>
      </w:r>
      <w:r>
        <w:t>ples ; ceux-ci ont si bien donné dans leurs pièges qu’ils se sont fait insensiblement une habitude d’encenser le mensonge et de haïr la vérité</w:t>
      </w:r>
    </w:p>
    <w:p w:rsidR="00FE0B3C" w:rsidRDefault="00FE0B3C" w:rsidP="00FE0B3C">
      <w:pPr>
        <w:spacing w:before="120" w:after="120" w:line="360" w:lineRule="exact"/>
        <w:jc w:val="both"/>
      </w:pPr>
    </w:p>
    <w:p w:rsidR="00FE0B3C" w:rsidRDefault="00FE0B3C" w:rsidP="00FE0B3C">
      <w:pPr>
        <w:pStyle w:val="c"/>
      </w:pPr>
      <w:r>
        <w:t>§ 6</w:t>
      </w:r>
    </w:p>
    <w:p w:rsidR="00FE0B3C" w:rsidRDefault="00FE0B3C" w:rsidP="00FE0B3C">
      <w:pPr>
        <w:spacing w:before="120" w:after="120"/>
        <w:jc w:val="both"/>
      </w:pPr>
      <w:r>
        <w:t>Le mensonge étant établi, et les ambitieux [30] épris de la douceur d’être élevés au-dessus de leurs semblables, ceux-ci tâchèrent de se mettre en réputation en feignant d’être les amis des Dieux invis</w:t>
      </w:r>
      <w:r>
        <w:t>i</w:t>
      </w:r>
      <w:r>
        <w:t>bles que le vulgaire redoutait. Pour y mieux réussir, chacun les peignit à sa mode et prit la licence de les multiplier au point qu’on en trouvait à chaque pas.</w:t>
      </w:r>
    </w:p>
    <w:p w:rsidR="00FE0B3C" w:rsidRDefault="00FE0B3C" w:rsidP="00FE0B3C">
      <w:pPr>
        <w:spacing w:before="120" w:after="120" w:line="360" w:lineRule="exact"/>
        <w:jc w:val="both"/>
      </w:pPr>
    </w:p>
    <w:p w:rsidR="00FE0B3C" w:rsidRDefault="00FE0B3C" w:rsidP="00FE0B3C">
      <w:pPr>
        <w:pStyle w:val="c"/>
      </w:pPr>
      <w:r>
        <w:t>§ 7</w:t>
      </w:r>
    </w:p>
    <w:p w:rsidR="00FE0B3C" w:rsidRDefault="00FE0B3C" w:rsidP="00FE0B3C">
      <w:pPr>
        <w:spacing w:before="120" w:after="120"/>
        <w:jc w:val="both"/>
      </w:pPr>
      <w:r>
        <w:t xml:space="preserve">La matière informe du monde fut appelée le Dieu </w:t>
      </w:r>
      <w:r w:rsidRPr="00C93005">
        <w:rPr>
          <w:i/>
        </w:rPr>
        <w:t>Chaos</w:t>
      </w:r>
      <w:r>
        <w:t xml:space="preserve">. On fit de même un Dieu du </w:t>
      </w:r>
      <w:r w:rsidRPr="00C93005">
        <w:rPr>
          <w:i/>
        </w:rPr>
        <w:t>Ciel</w:t>
      </w:r>
      <w:r>
        <w:t xml:space="preserve">, de la </w:t>
      </w:r>
      <w:r w:rsidRPr="00C93005">
        <w:rPr>
          <w:i/>
        </w:rPr>
        <w:t>Terre,</w:t>
      </w:r>
      <w:r>
        <w:t xml:space="preserve"> de la </w:t>
      </w:r>
      <w:r w:rsidRPr="00C93005">
        <w:rPr>
          <w:i/>
        </w:rPr>
        <w:t>Mer</w:t>
      </w:r>
      <w:r>
        <w:t xml:space="preserve">, du </w:t>
      </w:r>
      <w:r w:rsidRPr="00C93005">
        <w:rPr>
          <w:i/>
        </w:rPr>
        <w:t>Feu</w:t>
      </w:r>
      <w:r>
        <w:t xml:space="preserve">, des </w:t>
      </w:r>
      <w:r w:rsidRPr="00C93005">
        <w:rPr>
          <w:i/>
        </w:rPr>
        <w:t>Vents</w:t>
      </w:r>
      <w:r>
        <w:t xml:space="preserve"> et des </w:t>
      </w:r>
      <w:r w:rsidRPr="00C93005">
        <w:rPr>
          <w:i/>
        </w:rPr>
        <w:t>Planètes</w:t>
      </w:r>
      <w:r>
        <w:t>. On fit le même honneur aux hommes et aux femmes ; les oiseaux, les reptiles, le crocodile, le veau, le chien, l’agneau, le serpent et le pourceau, en un mot toutes sortes d’animaux et de plantes furent adorés. Chaque fleuve, chaque fo</w:t>
      </w:r>
      <w:r>
        <w:t>n</w:t>
      </w:r>
      <w:r>
        <w:t>taine porta le nom d’un Dieu, chaque maison eut le sien, chaque homme eut son génie. Enfin, tout était plein, tant dessus que de</w:t>
      </w:r>
      <w:r>
        <w:t>s</w:t>
      </w:r>
      <w:r>
        <w:t xml:space="preserve">sous la terre, de Dieux, d’Esprits, d’Ombres et de Démons. Ce n’était pas encore assez de feindre des Divinités dans tous les lieux imaginables ; on eût cru offenser le </w:t>
      </w:r>
      <w:r w:rsidRPr="00343F93">
        <w:rPr>
          <w:i/>
        </w:rPr>
        <w:t>temps</w:t>
      </w:r>
      <w:r>
        <w:t xml:space="preserve">, le </w:t>
      </w:r>
      <w:r w:rsidRPr="00343F93">
        <w:rPr>
          <w:i/>
        </w:rPr>
        <w:t>jour</w:t>
      </w:r>
      <w:r>
        <w:t xml:space="preserve">, la </w:t>
      </w:r>
      <w:r w:rsidRPr="00343F93">
        <w:rPr>
          <w:i/>
        </w:rPr>
        <w:t>nuit</w:t>
      </w:r>
      <w:r>
        <w:t xml:space="preserve">, la </w:t>
      </w:r>
      <w:r w:rsidRPr="00343F93">
        <w:rPr>
          <w:i/>
        </w:rPr>
        <w:t>concorde</w:t>
      </w:r>
      <w:r>
        <w:t>, l’</w:t>
      </w:r>
      <w:r w:rsidRPr="00343F93">
        <w:rPr>
          <w:i/>
        </w:rPr>
        <w:t>amour</w:t>
      </w:r>
      <w:r>
        <w:t xml:space="preserve">, la </w:t>
      </w:r>
      <w:r w:rsidRPr="00343F93">
        <w:rPr>
          <w:i/>
        </w:rPr>
        <w:t>paix</w:t>
      </w:r>
      <w:r>
        <w:t xml:space="preserve">, la </w:t>
      </w:r>
      <w:r w:rsidRPr="00343F93">
        <w:rPr>
          <w:i/>
        </w:rPr>
        <w:t>victoire</w:t>
      </w:r>
      <w:r>
        <w:t xml:space="preserve">, la </w:t>
      </w:r>
      <w:r w:rsidRPr="00343F93">
        <w:rPr>
          <w:i/>
        </w:rPr>
        <w:t>contention</w:t>
      </w:r>
      <w:r>
        <w:t xml:space="preserve">, la </w:t>
      </w:r>
      <w:r w:rsidRPr="00343F93">
        <w:rPr>
          <w:i/>
        </w:rPr>
        <w:t>rouille</w:t>
      </w:r>
      <w:r>
        <w:t>, l’</w:t>
      </w:r>
      <w:r w:rsidRPr="00343F93">
        <w:rPr>
          <w:i/>
        </w:rPr>
        <w:t>honneur</w:t>
      </w:r>
      <w:r>
        <w:t xml:space="preserve">, la </w:t>
      </w:r>
      <w:r w:rsidRPr="00343F93">
        <w:rPr>
          <w:i/>
        </w:rPr>
        <w:t>vertu</w:t>
      </w:r>
      <w:r>
        <w:t xml:space="preserve">, [31] la </w:t>
      </w:r>
      <w:r w:rsidRPr="00343F93">
        <w:rPr>
          <w:i/>
        </w:rPr>
        <w:t>fièvre</w:t>
      </w:r>
      <w:r>
        <w:t xml:space="preserve"> et la </w:t>
      </w:r>
      <w:r w:rsidRPr="00343F93">
        <w:rPr>
          <w:i/>
        </w:rPr>
        <w:t>santé</w:t>
      </w:r>
      <w:r>
        <w:t> ; on eût, dis-je, cru faire outrage à de telles Divinités qu’on pensait to</w:t>
      </w:r>
      <w:r>
        <w:t>u</w:t>
      </w:r>
      <w:r>
        <w:t>jours prêtes à fondre sur la tête des hommes, si on ne leur eût élevé des te</w:t>
      </w:r>
      <w:r>
        <w:t>m</w:t>
      </w:r>
      <w:r>
        <w:t xml:space="preserve">ples et des autels. Ensuite, on s’avisa d’adorer son </w:t>
      </w:r>
      <w:r w:rsidRPr="00AD49CC">
        <w:rPr>
          <w:i/>
        </w:rPr>
        <w:t>génie</w:t>
      </w:r>
      <w:r>
        <w:t>, que quelques-uns inv</w:t>
      </w:r>
      <w:r>
        <w:t>o</w:t>
      </w:r>
      <w:r>
        <w:t xml:space="preserve">quèrent sous le nom de </w:t>
      </w:r>
      <w:r w:rsidRPr="00AD49CC">
        <w:rPr>
          <w:i/>
        </w:rPr>
        <w:t>Muses</w:t>
      </w:r>
      <w:r>
        <w:t xml:space="preserve"> ; d’autres sous le nom de </w:t>
      </w:r>
      <w:r w:rsidRPr="00AD49CC">
        <w:rPr>
          <w:i/>
        </w:rPr>
        <w:t>Fortune</w:t>
      </w:r>
      <w:r>
        <w:t>, adorèrent leur propre ignorance. Ceux-ci sanctifi</w:t>
      </w:r>
      <w:r>
        <w:t>è</w:t>
      </w:r>
      <w:r>
        <w:t xml:space="preserve">rent leur débauches sous le nom de </w:t>
      </w:r>
      <w:r w:rsidRPr="00AD49CC">
        <w:rPr>
          <w:i/>
        </w:rPr>
        <w:t>Cupidon</w:t>
      </w:r>
      <w:r>
        <w:t xml:space="preserve">, leur colère sous celui de </w:t>
      </w:r>
      <w:r w:rsidRPr="00AD49CC">
        <w:rPr>
          <w:i/>
        </w:rPr>
        <w:t>F</w:t>
      </w:r>
      <w:r w:rsidRPr="00AD49CC">
        <w:rPr>
          <w:i/>
        </w:rPr>
        <w:t>u</w:t>
      </w:r>
      <w:r w:rsidRPr="00AD49CC">
        <w:rPr>
          <w:i/>
        </w:rPr>
        <w:t>ries</w:t>
      </w:r>
      <w:r>
        <w:t xml:space="preserve">, leurs parties sexuelles sous le nom de </w:t>
      </w:r>
      <w:r w:rsidRPr="00AD49CC">
        <w:rPr>
          <w:i/>
        </w:rPr>
        <w:t>Priape</w:t>
      </w:r>
      <w:r>
        <w:t> ; en un mot, il n’y eut rien à quoi ils ne donnassent le nom d’un Dieu ou d’un D</w:t>
      </w:r>
      <w:r>
        <w:t>é</w:t>
      </w:r>
      <w:r>
        <w:t>mon </w:t>
      </w:r>
      <w:r>
        <w:rPr>
          <w:rStyle w:val="Marquenotebasdepage"/>
        </w:rPr>
        <w:footnoteReference w:id="13"/>
      </w:r>
      <w:r>
        <w:t>.</w:t>
      </w:r>
    </w:p>
    <w:p w:rsidR="00FE0B3C" w:rsidRDefault="00FE0B3C" w:rsidP="00FE0B3C">
      <w:pPr>
        <w:spacing w:before="120" w:after="120" w:line="360" w:lineRule="exact"/>
        <w:jc w:val="both"/>
      </w:pPr>
    </w:p>
    <w:p w:rsidR="00FE0B3C" w:rsidRDefault="00FE0B3C" w:rsidP="00FE0B3C">
      <w:pPr>
        <w:pStyle w:val="c"/>
      </w:pPr>
      <w:r>
        <w:t>§ 8</w:t>
      </w:r>
    </w:p>
    <w:p w:rsidR="00FE0B3C" w:rsidRDefault="00FE0B3C" w:rsidP="00FE0B3C">
      <w:pPr>
        <w:spacing w:before="120" w:after="120"/>
        <w:jc w:val="both"/>
      </w:pPr>
      <w:r>
        <w:t>Les fondateurs des Religions, sentant bien que la base de leurs i</w:t>
      </w:r>
      <w:r>
        <w:t>m</w:t>
      </w:r>
      <w:r>
        <w:t>postures était l’ignorance des peuples, s’avisèrent de les y entr</w:t>
      </w:r>
      <w:r>
        <w:t>e</w:t>
      </w:r>
      <w:r>
        <w:t>tenir par l’adoration des images dans lesquelles ils feignirent que les Dieux habitaient ; cela fit tomber sur leurs Prêtres une pluie d’or et des B</w:t>
      </w:r>
      <w:r>
        <w:t>é</w:t>
      </w:r>
      <w:r>
        <w:t>néfices que l’on regarda comme des choses saintes, parce qu’elles f</w:t>
      </w:r>
      <w:r>
        <w:t>u</w:t>
      </w:r>
      <w:r>
        <w:t>rent destinées à l’usage des ministres sacrés et personne n’eut [32] la t</w:t>
      </w:r>
      <w:r>
        <w:t>é</w:t>
      </w:r>
      <w:r>
        <w:t>mérité ni l’audace d’y prétendre, ni même d’y toucher. Pour mieux tromper le Peuple, les Prêtres se proposèrent des Prophètes, des D</w:t>
      </w:r>
      <w:r>
        <w:t>e</w:t>
      </w:r>
      <w:r>
        <w:t>vins, des Insp</w:t>
      </w:r>
      <w:r>
        <w:t>i</w:t>
      </w:r>
      <w:r>
        <w:t>rés capables de pénétrer dans l’avenir, ils se vantèrent d’avoir commerce avec les Dieux ; et comme il est naturel de vouloir savoir sa destinée, ces imposteurs n’eurent garde d’omettre une ci</w:t>
      </w:r>
      <w:r>
        <w:t>r</w:t>
      </w:r>
      <w:r>
        <w:t>constance si avantageuse à leur dessein. Les uns s’établirent à Délos, les autres à Delphes et ailleurs, où, par des oracles ambigus, ils répo</w:t>
      </w:r>
      <w:r>
        <w:t>n</w:t>
      </w:r>
      <w:r>
        <w:t>dirent aux demandes qu’on leur faisait : les femmes même s’en m</w:t>
      </w:r>
      <w:r>
        <w:t>ê</w:t>
      </w:r>
      <w:r>
        <w:t>laient ; les Romains avaient recours, dans les grandes calamités, aux Livres des Sybi</w:t>
      </w:r>
      <w:r>
        <w:t>l</w:t>
      </w:r>
      <w:r>
        <w:t>les. Les fous passaient pour des inspirés. Ceux qui feignaient d’avoir un commerce familier avec les morts étaient no</w:t>
      </w:r>
      <w:r>
        <w:t>m</w:t>
      </w:r>
      <w:r>
        <w:t>més Nécr</w:t>
      </w:r>
      <w:r>
        <w:t>o</w:t>
      </w:r>
      <w:r>
        <w:t>manciens ; d’autres prétendaient connaître l’avenir par le vol des o</w:t>
      </w:r>
      <w:r>
        <w:t>i</w:t>
      </w:r>
      <w:r>
        <w:t>seaux ou par les entrailles des bêtes. Enfin, les yeux, les mains, le v</w:t>
      </w:r>
      <w:r>
        <w:t>i</w:t>
      </w:r>
      <w:r>
        <w:t>sage, un objet extraordinaire, tout leur semble d’un bon ou mauvais augure, tant il est vrai que l’ignorance reçoit telle i</w:t>
      </w:r>
      <w:r>
        <w:t>m</w:t>
      </w:r>
      <w:r>
        <w:t>pression qu’on veut, quand on a trouvé le secret de s’en prévaloir.</w:t>
      </w:r>
    </w:p>
    <w:p w:rsidR="00FE0B3C" w:rsidRDefault="00FE0B3C" w:rsidP="00FE0B3C">
      <w:pPr>
        <w:spacing w:before="120" w:after="120" w:line="360" w:lineRule="exact"/>
        <w:jc w:val="both"/>
      </w:pPr>
      <w:r>
        <w:t>[33]</w:t>
      </w:r>
    </w:p>
    <w:p w:rsidR="00FE0B3C" w:rsidRDefault="00FE0B3C" w:rsidP="00FE0B3C">
      <w:pPr>
        <w:spacing w:before="120" w:after="120" w:line="360" w:lineRule="exact"/>
        <w:jc w:val="both"/>
      </w:pPr>
    </w:p>
    <w:p w:rsidR="00FE0B3C" w:rsidRDefault="00FE0B3C" w:rsidP="00FE0B3C">
      <w:pPr>
        <w:pStyle w:val="c"/>
      </w:pPr>
      <w:r>
        <w:t>§ 9</w:t>
      </w:r>
    </w:p>
    <w:p w:rsidR="00FE0B3C" w:rsidRDefault="00FE0B3C" w:rsidP="00FE0B3C">
      <w:pPr>
        <w:spacing w:before="120" w:after="120"/>
        <w:jc w:val="both"/>
      </w:pPr>
      <w:r>
        <w:t>Les ambitieux, qui ont toujours été de grands maîtres dans l’art de tromper, ont suivi cette route lorsqu’ils donnèrent des lois ; et, pour obliger le Peuple de se soumettre volontairement, ils lui ont persuadé qu’ils les avaient reçues d’un Dieu ou d’une Déesse.</w:t>
      </w:r>
    </w:p>
    <w:p w:rsidR="00FE0B3C" w:rsidRDefault="00FE0B3C" w:rsidP="00FE0B3C">
      <w:pPr>
        <w:spacing w:before="120" w:after="120"/>
        <w:jc w:val="both"/>
      </w:pPr>
      <w:r>
        <w:t>Quoi qu’il en soit de cette multitude de Divinités, ceux chez qui e</w:t>
      </w:r>
      <w:r>
        <w:t>l</w:t>
      </w:r>
      <w:r>
        <w:t>les ont été adorées et qu’on nomme Païens, n’avaient point de système général de Religion. Chaque République, chaque Etat, chaque ville et chaque particulier avait ses rites propres et pensait de la Divinité à sa fantaisie. Mais il s’est élevé par la suite des législateurs plus fourbes que les premiers, qui ont employé des moyens plus ét</w:t>
      </w:r>
      <w:r>
        <w:t>u</w:t>
      </w:r>
      <w:r>
        <w:t>diés et plus sûrs en donnant des lois, des cultes, des cér</w:t>
      </w:r>
      <w:r>
        <w:t>é</w:t>
      </w:r>
      <w:r>
        <w:t>monies propres à nourrir le fanatisme qu’ils voulaient établir.</w:t>
      </w:r>
    </w:p>
    <w:p w:rsidR="00FE0B3C" w:rsidRDefault="00FE0B3C" w:rsidP="00FE0B3C">
      <w:pPr>
        <w:spacing w:before="120" w:after="120"/>
        <w:jc w:val="both"/>
      </w:pPr>
      <w:r>
        <w:t>Parmi un grand nombre, l’Asie en a vu naître trois qui se sont di</w:t>
      </w:r>
      <w:r>
        <w:t>s</w:t>
      </w:r>
      <w:r>
        <w:t>tingués tant par les lois et les cultes qu’ils ont institués, que par l’idée qu’ils ont donnée de la Divinité et par la manière dont ils s’y sont pris pour faire recevoir cette idée et rendre leur lois sacrées. Moïse fut [34] le plus ancien. Jésus-Christ, venu depuis, tr</w:t>
      </w:r>
      <w:r>
        <w:t>a</w:t>
      </w:r>
      <w:r>
        <w:t>vailla sous son plan et en conservant le fond de ses lois, il abolit le reste. Mah</w:t>
      </w:r>
      <w:r>
        <w:t>o</w:t>
      </w:r>
      <w:r>
        <w:t>met, qui a paru le dernier sur la scène, a pris dans l’une et dans l’autre Religion de quoi composer la sienne et s’est ensuite déclaré l’ennemi de toutes les deux. Voyons les caractères de ces trois l</w:t>
      </w:r>
      <w:r>
        <w:t>é</w:t>
      </w:r>
      <w:r>
        <w:t>gislateurs, examinons leur conduite, afin qu’on juge après cela le</w:t>
      </w:r>
      <w:r>
        <w:t>s</w:t>
      </w:r>
      <w:r>
        <w:t>quels sont les mieux fondés, ou ceux qui les révèrent comme des hommes divins, ou ceux qui les tra</w:t>
      </w:r>
      <w:r>
        <w:t>i</w:t>
      </w:r>
      <w:r>
        <w:t>tent de fourbes ou d’imposteurs.</w:t>
      </w:r>
    </w:p>
    <w:p w:rsidR="00FE0B3C" w:rsidRDefault="00FE0B3C" w:rsidP="00FE0B3C">
      <w:pPr>
        <w:spacing w:before="120" w:after="120" w:line="360" w:lineRule="exact"/>
        <w:jc w:val="both"/>
      </w:pPr>
      <w:r>
        <w:br w:type="page"/>
      </w:r>
    </w:p>
    <w:p w:rsidR="00FE0B3C" w:rsidRPr="001D6F81" w:rsidRDefault="00FE0B3C" w:rsidP="00FE0B3C">
      <w:pPr>
        <w:pStyle w:val="c"/>
      </w:pPr>
      <w:r>
        <w:t>§ 10</w:t>
      </w:r>
      <w:r>
        <w:br/>
      </w:r>
      <w:r w:rsidRPr="001D6F81">
        <w:t>De Moïse</w:t>
      </w:r>
    </w:p>
    <w:p w:rsidR="00FE0B3C" w:rsidRDefault="00FE0B3C" w:rsidP="00FE0B3C">
      <w:pPr>
        <w:spacing w:before="120" w:after="120"/>
        <w:jc w:val="both"/>
      </w:pPr>
      <w:r>
        <w:t>Le célèbre Moïse, petit-fils d’un grand Magicien </w:t>
      </w:r>
      <w:r>
        <w:rPr>
          <w:rStyle w:val="Marquenotebasdepage"/>
        </w:rPr>
        <w:footnoteReference w:id="14"/>
      </w:r>
      <w:r>
        <w:t xml:space="preserve"> au rapport de Justin Martyr, eut tous les avantages propres à le rendre ce qu’il d</w:t>
      </w:r>
      <w:r>
        <w:t>e</w:t>
      </w:r>
      <w:r>
        <w:t>vint par la suite. Ch</w:t>
      </w:r>
      <w:r>
        <w:t>a</w:t>
      </w:r>
      <w:r>
        <w:t>cun sait que les Hébreux, dont il se fit le chef, étaient une nation de Pasteurs, que le roi Pharaon Osiris I r</w:t>
      </w:r>
      <w:r>
        <w:t>e</w:t>
      </w:r>
      <w:r>
        <w:t>çut en son [35] pays en considération des services qu’il avait reçus de l’un d’eux dans le temps d’une grande famine : il leur donna que</w:t>
      </w:r>
      <w:r>
        <w:t>l</w:t>
      </w:r>
      <w:r>
        <w:t>ques terres à l’orient de l’Égypte, dans une contrée fertile en pâturages et, par cons</w:t>
      </w:r>
      <w:r>
        <w:t>é</w:t>
      </w:r>
      <w:r>
        <w:t>quent, propre à nourrir leurs troupeaux. Pendant près de deux cents ans, ils se multiplièrent considérablement, soit parce qu’y étant considérés comme étrangers, on ne les obligeât point de servi dans les armées, soit à cause des privilèges qu’Osiris leur avait accordés, pl</w:t>
      </w:r>
      <w:r>
        <w:t>u</w:t>
      </w:r>
      <w:r>
        <w:t>sieurs n</w:t>
      </w:r>
      <w:r>
        <w:t>a</w:t>
      </w:r>
      <w:r>
        <w:t>turels du pays se joignirent à eux, soit enfin que quelques bandes d’Arabes fussent venues se joindre à eux en qualité de leurs frères, car ils étaient d’une même race. Quoi qu’il en soit, ils mult</w:t>
      </w:r>
      <w:r>
        <w:t>i</w:t>
      </w:r>
      <w:r>
        <w:t>plièrent si étonnamment que, ne pouvant plus tenir dans la contrée de Gossen, ils se répand</w:t>
      </w:r>
      <w:r>
        <w:t>i</w:t>
      </w:r>
      <w:r>
        <w:t>rent dans toute l’Égypte et donnèrent à Pharaon une juste raison de craindre qu’ils ne fussent capables de quelques e</w:t>
      </w:r>
      <w:r>
        <w:t>n</w:t>
      </w:r>
      <w:r>
        <w:t>treprises dangereuses au cas que l’Égypte fut attaquée (comme cela arrivait alors assez so</w:t>
      </w:r>
      <w:r>
        <w:t>u</w:t>
      </w:r>
      <w:r>
        <w:t>vent) par les Ethiopiens, ses ennemis assidus. Ainsi, une raison d’Etat obligea ce Prince à leur ôter leurs privilèges et à chercher les moyens de les affaiblir et de les asservir.</w:t>
      </w:r>
    </w:p>
    <w:p w:rsidR="00FE0B3C" w:rsidRDefault="00FE0B3C" w:rsidP="00FE0B3C">
      <w:pPr>
        <w:spacing w:before="120" w:after="120"/>
        <w:jc w:val="both"/>
      </w:pPr>
      <w:r>
        <w:t>[36]</w:t>
      </w:r>
    </w:p>
    <w:p w:rsidR="00FE0B3C" w:rsidRDefault="00FE0B3C" w:rsidP="00FE0B3C">
      <w:pPr>
        <w:spacing w:before="120" w:after="120"/>
        <w:jc w:val="both"/>
      </w:pPr>
      <w:r>
        <w:t>Pharaon Orus, surnommé Burisis à cause de sa cruauté, lequel su</w:t>
      </w:r>
      <w:r>
        <w:t>c</w:t>
      </w:r>
      <w:r>
        <w:t>céda à Memnon, suivit son plan à l’égard des Hébreux et, vo</w:t>
      </w:r>
      <w:r>
        <w:t>u</w:t>
      </w:r>
      <w:r>
        <w:t>lant éterniser sa mémoire par l’érection des Pyramides et en bâti</w:t>
      </w:r>
      <w:r>
        <w:t>s</w:t>
      </w:r>
      <w:r>
        <w:t>sant la ville de Thèbes, il condamna les hébreux à travailler les br</w:t>
      </w:r>
      <w:r>
        <w:t>i</w:t>
      </w:r>
      <w:r>
        <w:t>ques, à la formation desquelles les terres de leur pays étaient très propres. C’est pendant cette servitude que naquit le célèbre Moïse ; la même année que le Roi ordonna qu’on jetât dans le Nil tous les enfants mâles des Hébreux, voyant qu’il n’y avait pas de plus sûr moyen de faire périr cette peupl</w:t>
      </w:r>
      <w:r>
        <w:t>a</w:t>
      </w:r>
      <w:r>
        <w:t>de d’étrangers. Ainsi Moïse fut exposé à périr par les eaux dans un panier enduit de bitume, que sa mère plaça dans les joncs sur les bords du fleuve. Le hasard voulut que Thermutis, fille du Pharaon Orus, vint se promener de ce côté-là et qu’ayant ouï les cris de cet e</w:t>
      </w:r>
      <w:r>
        <w:t>n</w:t>
      </w:r>
      <w:r>
        <w:t>fant, la compassion si naturelle à son sexe lui insp</w:t>
      </w:r>
      <w:r>
        <w:t>i</w:t>
      </w:r>
      <w:r>
        <w:t>rât le désir de le sauver. Orus étant mort, Therm</w:t>
      </w:r>
      <w:r>
        <w:t>u</w:t>
      </w:r>
      <w:r>
        <w:t>tis lui succéda et Moïse lui ayant été présenté, elle lui fit donner une éducation telle qu’on pouvait la do</w:t>
      </w:r>
      <w:r>
        <w:t>n</w:t>
      </w:r>
      <w:r>
        <w:t xml:space="preserve">ner à un fils de la reine d’une nation alors la plus savante et la plus polie de l’univers. En un mot, en disant </w:t>
      </w:r>
      <w:r w:rsidRPr="004E6255">
        <w:rPr>
          <w:i/>
        </w:rPr>
        <w:t>qu’il fu</w:t>
      </w:r>
      <w:r>
        <w:rPr>
          <w:i/>
        </w:rPr>
        <w:t>t élevé dans toutes les science</w:t>
      </w:r>
      <w:r>
        <w:t xml:space="preserve"> [37]</w:t>
      </w:r>
      <w:r w:rsidRPr="004E6255">
        <w:rPr>
          <w:i/>
        </w:rPr>
        <w:t xml:space="preserve"> des </w:t>
      </w:r>
      <w:r>
        <w:rPr>
          <w:i/>
        </w:rPr>
        <w:t>É</w:t>
      </w:r>
      <w:r w:rsidRPr="004E6255">
        <w:rPr>
          <w:i/>
        </w:rPr>
        <w:t>gy</w:t>
      </w:r>
      <w:r w:rsidRPr="004E6255">
        <w:rPr>
          <w:i/>
        </w:rPr>
        <w:t>p</w:t>
      </w:r>
      <w:r w:rsidRPr="004E6255">
        <w:rPr>
          <w:i/>
        </w:rPr>
        <w:t>tiens</w:t>
      </w:r>
      <w:r>
        <w:t>, c’est tout dire, et c’est nous présenter Moïse comme le plus grand politique, le plus savant naturaliste et le plus fameux mag</w:t>
      </w:r>
      <w:r>
        <w:t>i</w:t>
      </w:r>
      <w:r>
        <w:t>cien de son temps. Outre qu’il est fort apparent qu’il fut admis dans l’ordre des Prêtres, qui étaient, en Égypte, ce que les Druides étaient dans les Gaules. Ceux qui ne savent pas quel était alors le gouvernement de l’Égypte ne seront peut-être pas fâché d’apprendre que ses fameuses Dynasties ayant pris fin et tout le pays dépendant d’un seul souverain, elle était divisée alors en plusieurs contrées qui n’avaient pas une trop grande étendue. On nommait M</w:t>
      </w:r>
      <w:r>
        <w:t>o</w:t>
      </w:r>
      <w:r>
        <w:t>narques les Gouverneurs de ces contrées et ces gouverneurs étaient ordinair</w:t>
      </w:r>
      <w:r>
        <w:t>e</w:t>
      </w:r>
      <w:r>
        <w:t>ment du puissant ordre des Prêtres, qui possédaient près d’un tiers de l’Égypte. Le roi nommait à ces Monarchies, et, si l’on en croit les auteurs qui ont écrit de Mo</w:t>
      </w:r>
      <w:r>
        <w:t>ï</w:t>
      </w:r>
      <w:r>
        <w:t>se, en comparant ce qu’ils en ont dit avec ce que Moïse en a lui-même écrit, on conclura qu’il devait son élévation à Thermutis, à qui il devait aussi la vie. Voilà quel fut Moïse en Égypte, où il eut tout le temps et mes moyens d’étudier les mœurs des Égyptiens et de ceux de sa nation, [38] leurs passions dominantes, leurs inclinations ; connaissances dont il se servit dans la suite pour exciter la révol</w:t>
      </w:r>
      <w:r>
        <w:t>u</w:t>
      </w:r>
      <w:r>
        <w:t>tion dont il fut le moteur.</w:t>
      </w:r>
    </w:p>
    <w:p w:rsidR="00FE0B3C" w:rsidRDefault="00FE0B3C" w:rsidP="00FE0B3C">
      <w:pPr>
        <w:spacing w:before="120" w:after="120"/>
        <w:jc w:val="both"/>
      </w:pPr>
      <w:r>
        <w:t>Thermutis étant morte, son successeur renouvela la persécution contre les H</w:t>
      </w:r>
      <w:r>
        <w:t>é</w:t>
      </w:r>
      <w:r>
        <w:t>breux et Moïse, déchu de la faveur où il avait été, eut peur de ne pouvoir justifier quelques homicides qu’il avait co</w:t>
      </w:r>
      <w:r>
        <w:t>m</w:t>
      </w:r>
      <w:r>
        <w:t>mis ; ainsi il prit le parti de fuir. Il se retira dans l’Arabie Pétrée, qui confine à l’Égypte ; le hasard l’ayant conduit chez un chef de quelque tribu du pays, les services qu’il rendit et les talents que son maître crut rema</w:t>
      </w:r>
      <w:r>
        <w:t>r</w:t>
      </w:r>
      <w:r>
        <w:t>quer ici que Moïse était si mauvais Juif et qu’il connaissait alors si peu le redoutable Dieu qu’il imagina dans la suite, qu’il épousa une idolâtre et qu’il ne pensa pas seulement à circoncire ses enfants.</w:t>
      </w:r>
    </w:p>
    <w:p w:rsidR="00FE0B3C" w:rsidRDefault="00FE0B3C" w:rsidP="00FE0B3C">
      <w:pPr>
        <w:spacing w:before="120" w:after="120"/>
        <w:jc w:val="both"/>
      </w:pPr>
      <w:r>
        <w:t>C’est dans les déserts de cette Arabie qu’en gardant les tro</w:t>
      </w:r>
      <w:r>
        <w:t>u</w:t>
      </w:r>
      <w:r>
        <w:t>peaux de son beau-père et de son beau-frère, il conçut le dessein de se ve</w:t>
      </w:r>
      <w:r>
        <w:t>n</w:t>
      </w:r>
      <w:r>
        <w:t>ger de l’injustice que le Roi d’Égypte lui avait faite, en po</w:t>
      </w:r>
      <w:r>
        <w:t>r</w:t>
      </w:r>
      <w:r>
        <w:t>tant le trouble et la sédition dans le cœur de ses Etats. Il se flattait de pouvoir aisément [39] réussir, tant à cause de ses talents, que par les dispos</w:t>
      </w:r>
      <w:r>
        <w:t>i</w:t>
      </w:r>
      <w:r>
        <w:t>tions où il savait trouver ceux de sa nation, déjà irrités contre le go</w:t>
      </w:r>
      <w:r>
        <w:t>u</w:t>
      </w:r>
      <w:r>
        <w:t>vernement par les mauvais traitements qu’on leur fa</w:t>
      </w:r>
      <w:r>
        <w:t>i</w:t>
      </w:r>
      <w:r>
        <w:t>sait éprouver.</w:t>
      </w:r>
    </w:p>
    <w:p w:rsidR="00FE0B3C" w:rsidRDefault="00FE0B3C" w:rsidP="00FE0B3C">
      <w:pPr>
        <w:spacing w:before="120" w:after="120"/>
        <w:jc w:val="both"/>
      </w:pPr>
      <w:r>
        <w:t>Il paraît, par l’histoire qu’il a laissée de cette révolution, ou du moins que nous a laissée l’auteur des Livres qu’on attribue à Mo</w:t>
      </w:r>
      <w:r>
        <w:t>ï</w:t>
      </w:r>
      <w:r>
        <w:t>se, que Jéthro, son beau-père, était du complot, aussi bien que son frère Aaron et sa sœur Marie, qui était restée en Égypte et avec qui il avait sans doute entretenu une correspondance.</w:t>
      </w:r>
    </w:p>
    <w:p w:rsidR="00FE0B3C" w:rsidRDefault="00FE0B3C" w:rsidP="00FE0B3C">
      <w:pPr>
        <w:spacing w:before="120" w:after="120"/>
        <w:jc w:val="both"/>
      </w:pPr>
      <w:r>
        <w:t>Quoi qu’il en soit, on voit par l’exécution qu’il avait formé un va</w:t>
      </w:r>
      <w:r>
        <w:t>s</w:t>
      </w:r>
      <w:r>
        <w:t>te plan en bon politique, et qu’il sut mettre en œuvre contre l’Égypte toute la science qu’il y avait apprise, je veux dire sa pr</w:t>
      </w:r>
      <w:r>
        <w:t>é</w:t>
      </w:r>
      <w:r>
        <w:t>tendue Magie : en quoi il était plus subtil et plus habile que tous ceux qui faisaient métier des mêmes tours d’adresse à la Cour de Pharaon.</w:t>
      </w:r>
    </w:p>
    <w:p w:rsidR="00FE0B3C" w:rsidRDefault="00FE0B3C" w:rsidP="00FE0B3C">
      <w:pPr>
        <w:spacing w:before="120" w:after="120"/>
        <w:jc w:val="both"/>
      </w:pPr>
      <w:r>
        <w:t>C’est par ces prétendus prodiges qu’il fit soulever, et auxquels se joignirent les mutins et mécontents Égyptiens, Ethiopiens et Arabes. Enfin, vantant la pui</w:t>
      </w:r>
      <w:r>
        <w:t>s</w:t>
      </w:r>
      <w:r>
        <w:t>sance de sa Divinité, les fréquents entretiens qu’il avait avec elle, en la faisant intervenir dans toutes les mesures [40] qu’il prenait avec les chefs de la révolte, il les persuada si bien qu’ils le suivirent au nombre de six mille hommes comba</w:t>
      </w:r>
      <w:r>
        <w:t>t</w:t>
      </w:r>
      <w:r>
        <w:t>tants, sans les femmes et les enfants, à travers les déserts de l’Arabie, dont il connaissait tous les détours. Après six jours de marche, dans une p</w:t>
      </w:r>
      <w:r>
        <w:t>é</w:t>
      </w:r>
      <w:r>
        <w:t>nible retraite, il prescrivit à ceux qui le suivaient de consacrer le se</w:t>
      </w:r>
      <w:r>
        <w:t>p</w:t>
      </w:r>
      <w:r>
        <w:t>tième jour à son Dieu par un repos p</w:t>
      </w:r>
      <w:r>
        <w:t>u</w:t>
      </w:r>
      <w:r>
        <w:t>blic, afin de leur faire croire que Dieu le favorisait, qu’il approuvait sa domination, et afin que perso</w:t>
      </w:r>
      <w:r>
        <w:t>n</w:t>
      </w:r>
      <w:r>
        <w:t>ne n’eût l’audace de le contredire.</w:t>
      </w:r>
    </w:p>
    <w:p w:rsidR="00FE0B3C" w:rsidRDefault="00FE0B3C" w:rsidP="00FE0B3C">
      <w:pPr>
        <w:spacing w:before="120" w:after="120"/>
        <w:jc w:val="both"/>
      </w:pPr>
      <w:r>
        <w:t>Il n’y eu jamais de peuple plus ignorant que les Hébreux, ni, par conséquent, plus crédule. Pour être convaincu de cette ignorance pr</w:t>
      </w:r>
      <w:r>
        <w:t>o</w:t>
      </w:r>
      <w:r>
        <w:t>fonde, il ne faut que se souvenir dans quel état ce peuple était en Égypte, lorsque Moïse le fit révolter ; il était haï des Égyptiens à cause de sa profession de pâtre, persécuté par le souverain, et e</w:t>
      </w:r>
      <w:r>
        <w:t>m</w:t>
      </w:r>
      <w:r>
        <w:t xml:space="preserve">ployé aux travaux les plus vils. Au milieu d’une telle populace, il ne fut pas bien difficile à Moïse de faire valoir ses talents. Il leur fit accroire que son Dieu (qu’il nomma quelquefois simplement un </w:t>
      </w:r>
      <w:r w:rsidRPr="00B71A00">
        <w:rPr>
          <w:i/>
        </w:rPr>
        <w:t>Ange</w:t>
      </w:r>
      <w:r>
        <w:t>), le Dieu de leurs Pères lui était apparu : que c’était par son ordre qu’il prenait soin de les conduire ; qu’il l’avait choisi pour les gouverner, et [41] qu’ils s</w:t>
      </w:r>
      <w:r>
        <w:t>e</w:t>
      </w:r>
      <w:r>
        <w:t>raient le Peuple favori de ce Dieu, pourvu qu’ils crussent ce qu’il leur dirait de sa part. L’usage adroit de ses prestiges et de la connai</w:t>
      </w:r>
      <w:r>
        <w:t>s</w:t>
      </w:r>
      <w:r>
        <w:t>sance qu’il avait de la nature, fortifia ces exhortations et il confirmait ce qu’il leur avait dit par ce qu’on appelle des prodiges, qui sont cap</w:t>
      </w:r>
      <w:r>
        <w:t>a</w:t>
      </w:r>
      <w:r>
        <w:t>bles de faire toujours beaucoup d’impression sur la populace imbécile.</w:t>
      </w:r>
    </w:p>
    <w:p w:rsidR="00FE0B3C" w:rsidRDefault="00FE0B3C" w:rsidP="00FE0B3C">
      <w:pPr>
        <w:spacing w:before="120" w:after="120"/>
        <w:jc w:val="both"/>
      </w:pPr>
      <w:r>
        <w:t>On peut remarquer surtout qu’il crut avoir trouvé un moyen sûr de tenir les Hébreux soumis à ses ordres en leur persuadant que Dieu était lui-même conducteur de nuit sous la figure d’une colo</w:t>
      </w:r>
      <w:r>
        <w:t>n</w:t>
      </w:r>
      <w:r>
        <w:t>ne de feu, et de jour sous la forme d’une nuée. Mais aussi on peut prouver que ce fut là la fourberie la plus grossière de cet impo</w:t>
      </w:r>
      <w:r>
        <w:t>s</w:t>
      </w:r>
      <w:r>
        <w:t>teur. Il avait appris, pendant le séjour qu’il avait fait en Arabie, que, comme le pays était vaste et inhabité, c’était la coutume de ceux qui voyageaient par tro</w:t>
      </w:r>
      <w:r>
        <w:t>u</w:t>
      </w:r>
      <w:r>
        <w:t>pes de prendre des guides qui les conduisaient, la nuit, par le moyen d’un br</w:t>
      </w:r>
      <w:r>
        <w:t>a</w:t>
      </w:r>
      <w:r>
        <w:t>sier dont ils suivaient la flamme, et, de jour, par la fumée du même brasier, que tous les membres de la caravane pouvaient déco</w:t>
      </w:r>
      <w:r>
        <w:t>u</w:t>
      </w:r>
      <w:r>
        <w:t>vrir, et, par conséquent, ne se point égarer. Cette coutume était encore en usage chez les Mèdes et les Ass</w:t>
      </w:r>
      <w:r>
        <w:t>y</w:t>
      </w:r>
      <w:r>
        <w:t>riens ; Moïse s’en servit [42] et la fit passer pour un miracle et pour une marque de la protection de son Dieu. Qu’on ne m’en croie pas quand je dis que c’est un fou</w:t>
      </w:r>
      <w:r>
        <w:t>r</w:t>
      </w:r>
      <w:r>
        <w:t>be ; qu’on en croie Moïse lui-même, qui, au 10° Chapitre des Nombres (V. 19), jusqu’au 33°, prie son beau-frère Hobad de venir avec les Isma</w:t>
      </w:r>
      <w:r>
        <w:t>ë</w:t>
      </w:r>
      <w:r>
        <w:t>lites, afin qu’il leur montrât le chemin, parce qu’il connaissait le pays. Ceci est démonstratif, car si c’était Dieu qui marchait devant Israël nuit et jour en nuée et en colonne de feu, pouvaient-ils avoir un mei</w:t>
      </w:r>
      <w:r>
        <w:t>l</w:t>
      </w:r>
      <w:r>
        <w:t>leur guide ? Cependant, voilà Moïse qui exhorte son beau-frère par les motifs les plus pressants à lui servir de guide ; donc la nuée et la c</w:t>
      </w:r>
      <w:r>
        <w:t>o</w:t>
      </w:r>
      <w:r>
        <w:t>lonne de feu n’étaient Dieu que pour le peuple, et non pour Moïse.</w:t>
      </w:r>
    </w:p>
    <w:p w:rsidR="00FE0B3C" w:rsidRDefault="00FE0B3C" w:rsidP="00FE0B3C">
      <w:pPr>
        <w:spacing w:before="120" w:after="120"/>
        <w:jc w:val="both"/>
      </w:pPr>
      <w:r>
        <w:t>Les pauvres malheureux, ravis de se voir adoptés par le Maître des Dieux au sortir d’une cruelle servitude, applaudirent à Moïse et jur</w:t>
      </w:r>
      <w:r>
        <w:t>è</w:t>
      </w:r>
      <w:r>
        <w:t>rent de lui obéir ave</w:t>
      </w:r>
      <w:r>
        <w:t>u</w:t>
      </w:r>
      <w:r>
        <w:t>glément. Son autorité étant confirmée, il voulut la rendre perpétuelle et, sous le prétexte spécieux d’établir le culte de ce Dieu, dont il se disait le Lieutenant, il fit d’abord son frère et ses enfants chefs du Palais Royal ; c’est-à-dire, du lieu où il trouvait à propos de faire rendre les oracles : ce lieu était hors de [43] la vue et de la présence du peuple. Ensuite, il fit ce qui s’est toujours pratiqué dans les nouveaux établissements, savoir des prodiges, des miracles dont les simples étaient éblouis, quelques-uns étourdis, qui faisaient pitié à ceux qui étaient pénétrants et qui lisaient au travers de ces i</w:t>
      </w:r>
      <w:r>
        <w:t>m</w:t>
      </w:r>
      <w:r>
        <w:t>postures.</w:t>
      </w:r>
    </w:p>
    <w:p w:rsidR="00FE0B3C" w:rsidRDefault="00FE0B3C" w:rsidP="00FE0B3C">
      <w:pPr>
        <w:spacing w:before="120" w:after="120"/>
        <w:jc w:val="both"/>
      </w:pPr>
      <w:r>
        <w:t>Quelque rusé que fût Moïse, il eût eu bien de la peine à se faire obéir s’il n’avait eu la force en main. La fourberie sans les armes réu</w:t>
      </w:r>
      <w:r>
        <w:t>s</w:t>
      </w:r>
      <w:r>
        <w:t>sit rarement.</w:t>
      </w:r>
    </w:p>
    <w:p w:rsidR="00FE0B3C" w:rsidRDefault="00FE0B3C" w:rsidP="00FE0B3C">
      <w:pPr>
        <w:spacing w:before="120" w:after="120"/>
        <w:jc w:val="both"/>
      </w:pPr>
      <w:r>
        <w:t>Malgré le grand nombre de dupes qui se soumettaient aveuglément aux volo</w:t>
      </w:r>
      <w:r>
        <w:t>n</w:t>
      </w:r>
      <w:r>
        <w:t>tés de cet habile législateur, il se trouva des personnes assez hardies pour lui r</w:t>
      </w:r>
      <w:r>
        <w:t>e</w:t>
      </w:r>
      <w:r>
        <w:t>procher sa mauvaise foi, en lui disant que, sous de fausses apparences de justice et d’égalité, il s’était emparé de tout ; que l’autorité souveraine étant attachée à sa fami</w:t>
      </w:r>
      <w:r>
        <w:t>l</w:t>
      </w:r>
      <w:r>
        <w:t>le, nul n’avait plus droit d’y prétendre, et qu’il était enfin moins le Père que le tyran du Peuple. Mais dans ces occasions, Moïse, en profond politique, perdait ces Esprits forts et n’épargnait aucun de ceux qui blâmaient son go</w:t>
      </w:r>
      <w:r>
        <w:t>u</w:t>
      </w:r>
      <w:r>
        <w:t>vernement.</w:t>
      </w:r>
    </w:p>
    <w:p w:rsidR="00FE0B3C" w:rsidRDefault="00FE0B3C" w:rsidP="00FE0B3C">
      <w:pPr>
        <w:spacing w:before="120" w:after="120"/>
        <w:jc w:val="both"/>
      </w:pPr>
      <w:r>
        <w:t>C’est donc avec de pareilles précautions et en colorant toujours de la vengea</w:t>
      </w:r>
      <w:r>
        <w:t>n</w:t>
      </w:r>
      <w:r>
        <w:t>ce divine ses supplices qu’il régna en Despote [44] absolu ; et, pour en finir de la manière qu’il avait commencé, c’est-à-dire en fourbe et imposteur, il se précipita dans un abîme qu’il avait fait cre</w:t>
      </w:r>
      <w:r>
        <w:t>u</w:t>
      </w:r>
      <w:r>
        <w:t>ser au milieu d’une solitude où il se retirait de temps en temps, sous pr</w:t>
      </w:r>
      <w:r>
        <w:t>é</w:t>
      </w:r>
      <w:r>
        <w:t>texte d’aller conférer secrètement avec Dieu, afin de se concilier, par là, le respect et la soumission de ses sujets. Au reste, il se jeta dans ce précipice préparé de longue main, afin que son corps ne se trouvât point et qu’on crût que Dieu l’avait e</w:t>
      </w:r>
      <w:r>
        <w:t>n</w:t>
      </w:r>
      <w:r>
        <w:t>levé pour le rendre semblable à lui ; il n’ignorait pas que la mémoire des Patriarches qui l’avaient pr</w:t>
      </w:r>
      <w:r>
        <w:t>é</w:t>
      </w:r>
      <w:r>
        <w:t>cédé était en grande vénération, quoiqu’on eût trouvé leurs sépultures, mais cela ne suffisait pas pour contenter son ambition : il fallait qu’on le révérât comme un Dieu, sur qui la mort n’a point de prise. C’est à quoi tendait, sans doute, ce qu’il dit au commencement de son r</w:t>
      </w:r>
      <w:r>
        <w:t>è</w:t>
      </w:r>
      <w:r>
        <w:t>gne : qu’il était établi de Dieu pour être le Dieu de Pharaon. Elie, à son exe</w:t>
      </w:r>
      <w:r>
        <w:t>m</w:t>
      </w:r>
      <w:r>
        <w:t>ple, Romulus, Zamolxis et tous ceux qui ont eu la sotte vanité d’éterniser leurs noms, ont caché le temps de leur mort pour qu’on les crût immortels.</w:t>
      </w:r>
    </w:p>
    <w:p w:rsidR="00FE0B3C" w:rsidRDefault="00FE0B3C" w:rsidP="00FE0B3C">
      <w:pPr>
        <w:spacing w:before="120" w:after="120" w:line="360" w:lineRule="exact"/>
        <w:jc w:val="both"/>
      </w:pPr>
      <w:r>
        <w:br w:type="page"/>
        <w:t>[45]</w:t>
      </w:r>
    </w:p>
    <w:p w:rsidR="00FE0B3C" w:rsidRDefault="00FE0B3C" w:rsidP="00FE0B3C">
      <w:pPr>
        <w:spacing w:before="120" w:after="120" w:line="360" w:lineRule="exact"/>
        <w:jc w:val="both"/>
      </w:pPr>
    </w:p>
    <w:p w:rsidR="00FE0B3C" w:rsidRDefault="00FE0B3C" w:rsidP="00FE0B3C">
      <w:pPr>
        <w:pStyle w:val="c"/>
      </w:pPr>
      <w:r>
        <w:t>§ 11</w:t>
      </w:r>
    </w:p>
    <w:p w:rsidR="00FE0B3C" w:rsidRDefault="00FE0B3C" w:rsidP="00FE0B3C">
      <w:pPr>
        <w:spacing w:before="120" w:after="120"/>
        <w:jc w:val="both"/>
      </w:pPr>
      <w:r>
        <w:t>Mais, pour revenir aux législateurs, il n’y en a point eu qui n’aient fait émaner leurs </w:t>
      </w:r>
      <w:r>
        <w:rPr>
          <w:rStyle w:val="Marquenotebasdepage"/>
        </w:rPr>
        <w:footnoteReference w:id="15"/>
      </w:r>
      <w:r>
        <w:t xml:space="preserve"> lois de quelques Divinités, et qui n’aient tâché de persuader qu’ils étaient eux-mêmes quelque chose de plus que de simples mortels. Numa Pompilius ayant goûté les douceurs de la sol</w:t>
      </w:r>
      <w:r>
        <w:t>i</w:t>
      </w:r>
      <w:r>
        <w:t>tude, eut peine à la quitter, quoique ce fut pour re</w:t>
      </w:r>
      <w:r>
        <w:t>m</w:t>
      </w:r>
      <w:r>
        <w:t>plir le trône de Romulus, mais s’y voyant forcé par les acclamations publiques, il pr</w:t>
      </w:r>
      <w:r>
        <w:t>o</w:t>
      </w:r>
      <w:r>
        <w:t>fita de la dévotion des Romains et leur insinua qu’il conversait avec les Dieux, qu’ainsi, s’ils le voulaient absolument pour leur Roi, ils devaient se résoudre à lui obéir aveuglément et observer religieus</w:t>
      </w:r>
      <w:r>
        <w:t>e</w:t>
      </w:r>
      <w:r>
        <w:t>ment les lois et les instructions div</w:t>
      </w:r>
      <w:r>
        <w:t>i</w:t>
      </w:r>
      <w:r>
        <w:t>nes qui lui avaient été dictées par la Nymphe Egérie.</w:t>
      </w:r>
    </w:p>
    <w:p w:rsidR="00FE0B3C" w:rsidRDefault="00FE0B3C" w:rsidP="00FE0B3C">
      <w:pPr>
        <w:spacing w:before="120" w:after="120"/>
        <w:jc w:val="both"/>
      </w:pPr>
      <w:r>
        <w:t>Alexandre-le-Grand n’eut pas moins de vanité : non content de se voir le ma</w:t>
      </w:r>
      <w:r>
        <w:t>î</w:t>
      </w:r>
      <w:r>
        <w:t>tre du monde, il voulut qu’on le crût fils de Jupiter. Persée prétendait aussi tenir sa naissance du même Dieu et de la Vierge D</w:t>
      </w:r>
      <w:r>
        <w:t>a</w:t>
      </w:r>
      <w:r>
        <w:t>naé. Platon regardait apollon comme son père, qui l’avait eu d’une vierge. Il y eut encore d’autres personnages [46] qui eurent la même f</w:t>
      </w:r>
      <w:r>
        <w:t>o</w:t>
      </w:r>
      <w:r>
        <w:t>lie ; sans doute que tous ces grands hommes croyaient ces rêveries fondées sur l’opinion des Égyptiens qui soutenaient que l’esprit de Dieu po</w:t>
      </w:r>
      <w:r>
        <w:t>u</w:t>
      </w:r>
      <w:r>
        <w:t>vait avoir commerce avec une femme et la rendre féconde.</w:t>
      </w:r>
    </w:p>
    <w:p w:rsidR="00FE0B3C" w:rsidRDefault="00FE0B3C" w:rsidP="00FE0B3C">
      <w:pPr>
        <w:spacing w:before="120" w:after="120" w:line="360" w:lineRule="exact"/>
        <w:jc w:val="both"/>
      </w:pPr>
    </w:p>
    <w:p w:rsidR="00FE0B3C" w:rsidRPr="006842AC" w:rsidRDefault="00FE0B3C" w:rsidP="00FE0B3C">
      <w:pPr>
        <w:pStyle w:val="c"/>
      </w:pPr>
      <w:r>
        <w:t>§ 12</w:t>
      </w:r>
      <w:r>
        <w:br/>
      </w:r>
      <w:r w:rsidRPr="006842AC">
        <w:t>De Jésus-Christ</w:t>
      </w:r>
    </w:p>
    <w:p w:rsidR="00FE0B3C" w:rsidRDefault="00FE0B3C" w:rsidP="00FE0B3C">
      <w:pPr>
        <w:spacing w:before="120" w:after="120"/>
        <w:jc w:val="both"/>
      </w:pPr>
      <w:r>
        <w:t>Jésus-Christ, qui n’ignorait ni les maximes ni la science des Égy</w:t>
      </w:r>
      <w:r>
        <w:t>p</w:t>
      </w:r>
      <w:r>
        <w:t>tiens, donna cours à cette opinion ; il la crut propre à son de</w:t>
      </w:r>
      <w:r>
        <w:t>s</w:t>
      </w:r>
      <w:r>
        <w:t>sein. Considérant combien Moïse s’était rendu célèbre, quoiqu’il n’eût commandé qu’un peuple d’ignorants, il entreprit de bâtir sur ce fo</w:t>
      </w:r>
      <w:r>
        <w:t>n</w:t>
      </w:r>
      <w:r>
        <w:t>dement et se fit suivre par quelques imbéciles auxquels il persuada que le Saint-Esprit était son père, et sa mère une Vierge. Ces bonnes gens, accoutumés à se payer de songes et de rêveries, adoptèrent ces notions et crurent tout ce qu’il voulut, d’autant plus qu’une pareille naissance n’était pas véritablement quelque chose de trop merveilleux pour eux </w:t>
      </w:r>
      <w:r>
        <w:rPr>
          <w:rStyle w:val="Marquenotebasdepage"/>
        </w:rPr>
        <w:footnoteReference w:id="16"/>
      </w:r>
      <w:r>
        <w:t>.</w:t>
      </w:r>
    </w:p>
    <w:p w:rsidR="00FE0B3C" w:rsidRDefault="00FE0B3C" w:rsidP="00FE0B3C">
      <w:pPr>
        <w:spacing w:before="120" w:after="120"/>
        <w:jc w:val="both"/>
      </w:pPr>
      <w:r>
        <w:t>[47]</w:t>
      </w:r>
    </w:p>
    <w:p w:rsidR="00FE0B3C" w:rsidRDefault="00FE0B3C" w:rsidP="00FE0B3C">
      <w:pPr>
        <w:spacing w:before="120" w:after="120"/>
        <w:jc w:val="both"/>
      </w:pPr>
      <w:r>
        <w:t>Etre donc né d’une Vierge par l’opération du Saint-Esprit, n’est pas plus extraordinaire ni plus miraculeux que ce que content les Ta</w:t>
      </w:r>
      <w:r>
        <w:t>r</w:t>
      </w:r>
      <w:r>
        <w:t>tares de leur Gengiskan, dont une Vierge fut aussi la mère ; les Ch</w:t>
      </w:r>
      <w:r>
        <w:t>i</w:t>
      </w:r>
      <w:r>
        <w:t>nois d</w:t>
      </w:r>
      <w:r>
        <w:t>i</w:t>
      </w:r>
      <w:r>
        <w:t>sent que le Dieu Foé devait le jour à une Vierge rendue féconde par les rayons du Soleil.</w:t>
      </w:r>
    </w:p>
    <w:p w:rsidR="00FE0B3C" w:rsidRDefault="00FE0B3C" w:rsidP="00FE0B3C">
      <w:pPr>
        <w:spacing w:before="120" w:after="120"/>
        <w:jc w:val="both"/>
      </w:pPr>
      <w:r>
        <w:t>Ce prodige arriva dans un temps où les Juifs, lassés de leur Dieu, comme ils l’avaient été de leurs Juges </w:t>
      </w:r>
      <w:r>
        <w:rPr>
          <w:rStyle w:val="Marquenotebasdepage"/>
        </w:rPr>
        <w:footnoteReference w:id="17"/>
      </w:r>
      <w:r>
        <w:t xml:space="preserve"> en voulaient avoir un visible comme les autres n</w:t>
      </w:r>
      <w:r>
        <w:t>a</w:t>
      </w:r>
      <w:r>
        <w:t>tions. Comme le nombre des sots est infini, Jésus-Christ trouva des sujets pa</w:t>
      </w:r>
      <w:r>
        <w:t>r</w:t>
      </w:r>
      <w:r>
        <w:t>tout, mais comme son extrême pauvreté était un obstacle invincible à son élév</w:t>
      </w:r>
      <w:r>
        <w:t>a</w:t>
      </w:r>
      <w:r>
        <w:t>tion </w:t>
      </w:r>
      <w:r>
        <w:rPr>
          <w:rStyle w:val="Marquenotebasdepage"/>
        </w:rPr>
        <w:footnoteReference w:id="18"/>
      </w:r>
      <w:r>
        <w:t>, les Pharisiens, tantôt ses admirateurs, tantôt jaloux de son audace, le dépr</w:t>
      </w:r>
      <w:r>
        <w:t>i</w:t>
      </w:r>
      <w:r>
        <w:t>maient ou l’élevaient selon l’humeur inconstante de la populace. Le bruit courut de sa Div</w:t>
      </w:r>
      <w:r>
        <w:t>i</w:t>
      </w:r>
      <w:r>
        <w:t>nité, mais, dénué de forces comme il était, il était imposs</w:t>
      </w:r>
      <w:r>
        <w:t>i</w:t>
      </w:r>
      <w:r>
        <w:t>ble que son dessein réussît. Quelques mal</w:t>
      </w:r>
      <w:r>
        <w:t>a</w:t>
      </w:r>
      <w:r>
        <w:t>des qu’il guérit, quelques prétendus [48] morts qu’il ressuscita, lui donnèrent de la vogue ; mais n’ayant ni argent, ni armée, il ne pouvait ma</w:t>
      </w:r>
      <w:r>
        <w:t>n</w:t>
      </w:r>
      <w:r>
        <w:t>quer de périr. S’il eût eu ces deux moyens, il n’eût pas moins réussi que Moïse et Mahomet, ou que tous ceux qui ont eu l’ambition de s’élever au-dessus des autres. S’il a été plus malheureux, il n’a pas été moins adroit et quelques e</w:t>
      </w:r>
      <w:r>
        <w:t>n</w:t>
      </w:r>
      <w:r>
        <w:t>droits de son histoire prouvent que le plus grand défaut de sa politique a été de n’avoir pas a</w:t>
      </w:r>
      <w:r>
        <w:t>s</w:t>
      </w:r>
      <w:r>
        <w:t>sez pourvu à sa sûreté. Du reste, je ne trouve pas qu’il ait plus mal pris ses mes</w:t>
      </w:r>
      <w:r>
        <w:t>u</w:t>
      </w:r>
      <w:r>
        <w:t>res que les deux autres ; sa loi est au moins devenue la règle de la croyance des Peuples qui se flattent d’être les plus sages du monde.</w:t>
      </w:r>
    </w:p>
    <w:p w:rsidR="00FE0B3C" w:rsidRDefault="00FE0B3C" w:rsidP="00FE0B3C">
      <w:pPr>
        <w:spacing w:before="120" w:after="120" w:line="360" w:lineRule="exact"/>
        <w:jc w:val="both"/>
      </w:pPr>
    </w:p>
    <w:p w:rsidR="00FE0B3C" w:rsidRPr="004D5808" w:rsidRDefault="00FE0B3C" w:rsidP="00FE0B3C">
      <w:pPr>
        <w:pStyle w:val="c"/>
      </w:pPr>
      <w:r>
        <w:t>§ 13</w:t>
      </w:r>
      <w:r>
        <w:br/>
      </w:r>
      <w:r w:rsidRPr="004D5808">
        <w:t>De la politique de Jésus-Christ</w:t>
      </w:r>
    </w:p>
    <w:p w:rsidR="00FE0B3C" w:rsidRDefault="00FE0B3C" w:rsidP="00FE0B3C">
      <w:pPr>
        <w:spacing w:before="120" w:after="120"/>
        <w:jc w:val="both"/>
      </w:pPr>
      <w:r>
        <w:t>Est-il rien, par exemple, de plus subtil que la réponse de Jésus au sujet de la femme surprise en adultère ? Les Juifs lui ayant dema</w:t>
      </w:r>
      <w:r>
        <w:t>n</w:t>
      </w:r>
      <w:r>
        <w:t>dé s’ils lapideraient cette femme, au lieu de répondre positivement à la question, ce qui l’aurait fait tomber dans le piège que ses e</w:t>
      </w:r>
      <w:r>
        <w:t>n</w:t>
      </w:r>
      <w:r>
        <w:t>nemis lui tendaient, la négative étant directement contre la loi et l’affirmative le convaincant de rigueur et de cruauté, ce qui [49] lui eut aliéné les e</w:t>
      </w:r>
      <w:r>
        <w:t>s</w:t>
      </w:r>
      <w:r>
        <w:t xml:space="preserve">prits : au lieu, dis-je de répartir comme eût fait un homme ordinaire, </w:t>
      </w:r>
      <w:r w:rsidRPr="008F2D7E">
        <w:rPr>
          <w:i/>
        </w:rPr>
        <w:t>que c</w:t>
      </w:r>
      <w:r w:rsidRPr="008F2D7E">
        <w:rPr>
          <w:i/>
        </w:rPr>
        <w:t>e</w:t>
      </w:r>
      <w:r w:rsidRPr="008F2D7E">
        <w:rPr>
          <w:i/>
        </w:rPr>
        <w:t>lui</w:t>
      </w:r>
      <w:r>
        <w:t xml:space="preserve">, dit-il, </w:t>
      </w:r>
      <w:r w:rsidRPr="008F2D7E">
        <w:rPr>
          <w:i/>
        </w:rPr>
        <w:t>d’entre vous qui est sans péché lui jette la première pierre</w:t>
      </w:r>
      <w:r>
        <w:t>. Réponse adroite et qui montre bien la présence de son esprit. Une a</w:t>
      </w:r>
      <w:r>
        <w:t>u</w:t>
      </w:r>
      <w:r>
        <w:t xml:space="preserve">tre fois, interrogé s’il était permis de payer le tribut de César et voyant l’image du Prince sur la pièce qu’on lui montrait, il éluda la difficulté en répondant </w:t>
      </w:r>
      <w:r w:rsidRPr="00A0629F">
        <w:rPr>
          <w:i/>
        </w:rPr>
        <w:t>qu’</w:t>
      </w:r>
      <w:r w:rsidRPr="00A164C8">
        <w:rPr>
          <w:i/>
        </w:rPr>
        <w:t>on eût à rendre à César ce qui appartenait à César</w:t>
      </w:r>
      <w:r>
        <w:t>. La difficulté consistait en ce qu’il se rendait criminel de l</w:t>
      </w:r>
      <w:r>
        <w:t>è</w:t>
      </w:r>
      <w:r>
        <w:t>se-majesté, s’il niait que cela fût permis, et qu’en disant qu’il le fallait payer, il renversait la loi de Moïse, ce qu’il protesta ne vouloir jamais faire, lorsqu’il se crut sans doute trop faible pour le faire impunément, car, quand il se fut rendu plus célèbre, il la renversa presque total</w:t>
      </w:r>
      <w:r>
        <w:t>e</w:t>
      </w:r>
      <w:r>
        <w:t>ment. Il fit comme ces Princes qui promettent toujours de confirmer les privilèges de leurs sujets, pendant que la puissance n’est pas enc</w:t>
      </w:r>
      <w:r>
        <w:t>o</w:t>
      </w:r>
      <w:r>
        <w:t>re ét</w:t>
      </w:r>
      <w:r>
        <w:t>a</w:t>
      </w:r>
      <w:r>
        <w:t>blie, mais qui, dans la suite, ne s’embarrassent point de tenir leurs promesses.</w:t>
      </w:r>
    </w:p>
    <w:p w:rsidR="00FE0B3C" w:rsidRDefault="00FE0B3C" w:rsidP="00FE0B3C">
      <w:pPr>
        <w:spacing w:before="120" w:after="120"/>
        <w:jc w:val="both"/>
      </w:pPr>
      <w:r>
        <w:t>Quand les Pharisiens lui demandèrent de quelle autorité il se m</w:t>
      </w:r>
      <w:r>
        <w:t>ê</w:t>
      </w:r>
      <w:r>
        <w:t>lait de prêcher et d’enseigner le peuple, Jésus-Christ, pénétrant leur de</w:t>
      </w:r>
      <w:r>
        <w:t>s</w:t>
      </w:r>
      <w:r>
        <w:t>sein, qui ne tendait qu’à [50] le convaincre de mensonge, soit qu’il répondit que c’était par une autorité huma</w:t>
      </w:r>
      <w:r>
        <w:t>i</w:t>
      </w:r>
      <w:r>
        <w:t>ne, parce qu’il n’était point du Corps Sacerdotal, qui seul était chargé de l’instruction du peuple ; soit qu’il se vantât de prêcher par l’ordre exprès de Dieu, sa doctrine étant opposée à la Loi de Moïse ; il se tira d’affaire en les embarra</w:t>
      </w:r>
      <w:r>
        <w:t>s</w:t>
      </w:r>
      <w:r>
        <w:t>sant eux-mêmes et en leur demandant au nom de qui Jean avait bapt</w:t>
      </w:r>
      <w:r>
        <w:t>i</w:t>
      </w:r>
      <w:r>
        <w:t>sé ?</w:t>
      </w:r>
    </w:p>
    <w:p w:rsidR="00FE0B3C" w:rsidRDefault="00FE0B3C" w:rsidP="00FE0B3C">
      <w:pPr>
        <w:spacing w:before="120" w:after="120"/>
        <w:jc w:val="both"/>
      </w:pPr>
      <w:r>
        <w:t>Les Pharisiens, qui s’opposaient par politique au baptême de Jean, se fussent condamnés eux-mêmes en avouant que c’était au nom de Dieu. S’ils ne l’avouaient pas, ils s’exposaient à la rage de la popul</w:t>
      </w:r>
      <w:r>
        <w:t>a</w:t>
      </w:r>
      <w:r>
        <w:t>ce, qui croyait le contraire. Pour sortir de ce mauvais pas, ils répond</w:t>
      </w:r>
      <w:r>
        <w:t>i</w:t>
      </w:r>
      <w:r>
        <w:t>rent qu’ils n’en savaient rien, à quoi Jésus-Christ répo</w:t>
      </w:r>
      <w:r>
        <w:t>n</w:t>
      </w:r>
      <w:r>
        <w:t>dit qu’il n’était pas obligé de leur dire pourquoi et au nom de qui il prêchait.</w:t>
      </w:r>
    </w:p>
    <w:p w:rsidR="00FE0B3C" w:rsidRDefault="00FE0B3C" w:rsidP="00FE0B3C">
      <w:pPr>
        <w:spacing w:before="120" w:after="120" w:line="360" w:lineRule="exact"/>
        <w:jc w:val="both"/>
      </w:pPr>
    </w:p>
    <w:p w:rsidR="00FE0B3C" w:rsidRDefault="00FE0B3C" w:rsidP="00FE0B3C">
      <w:pPr>
        <w:pStyle w:val="c"/>
      </w:pPr>
      <w:r>
        <w:t>§ 14</w:t>
      </w:r>
    </w:p>
    <w:p w:rsidR="00FE0B3C" w:rsidRDefault="00FE0B3C" w:rsidP="00FE0B3C">
      <w:pPr>
        <w:spacing w:before="120" w:after="120"/>
        <w:jc w:val="both"/>
      </w:pPr>
      <w:r>
        <w:t>Telles étaient les défaites du destructeur de l’ancienne Loi et du père de la nouvelle religion, qui fut bâtie sur les ruines de l’ancienne, où un esprit désintéressé ne voit rien de plus divin que dans les rel</w:t>
      </w:r>
      <w:r>
        <w:t>i</w:t>
      </w:r>
      <w:r>
        <w:t>gions qui l’ont précédé. Son fondateur, qui n’était pas tout à [51] fait ignorant, voyant l’extrême corruption de la rép</w:t>
      </w:r>
      <w:r>
        <w:t>u</w:t>
      </w:r>
      <w:r>
        <w:t>blique des Juifs, la jugea proche de sa fin et crut qu’une autre devait renaître de ses ce</w:t>
      </w:r>
      <w:r>
        <w:t>n</w:t>
      </w:r>
      <w:r>
        <w:t>dres.</w:t>
      </w:r>
    </w:p>
    <w:p w:rsidR="00FE0B3C" w:rsidRDefault="00FE0B3C" w:rsidP="00FE0B3C">
      <w:pPr>
        <w:spacing w:before="120" w:after="120"/>
        <w:jc w:val="both"/>
      </w:pPr>
      <w:r>
        <w:t>La crainte d’être prévenu par des hommes plus adroits que lui, le fit hâter de s’établir par des moyens opposés à ceux de Moïse. Celui-ci commença par se rendre terrible et formidable aux autres nations ; J</w:t>
      </w:r>
      <w:r>
        <w:t>é</w:t>
      </w:r>
      <w:r>
        <w:t>sus-Christ, au contraire, les attira à lui par l’espérance des avantages d’une autre vie que l’on obtiendrait, disait-il, en croyant en lui ; tandis que Moïse ne promettait que des biens temporels aux observateurs de sa Loi, Jésus-Christ en fit espérer qui ne finiraient jamais. Les lois de l’un ne regardaient que l’extérieur, celles de l’autre vont jusqu’à l’intérieur, influent sur les pensées et prennent en tout le contre-pied de la loi de Moïse. D’où il s’ensuit que Jésus-Christ crut, avec Arist</w:t>
      </w:r>
      <w:r>
        <w:t>o</w:t>
      </w:r>
      <w:r>
        <w:t>te, qu’il en est de la Religion et des Etats comme de tous les individus qui s’engendrent et qui se corro</w:t>
      </w:r>
      <w:r>
        <w:t>m</w:t>
      </w:r>
      <w:r>
        <w:t>pent. Et comme il ne se fait rien que de ce qui s’est corrompu, nu</w:t>
      </w:r>
      <w:r>
        <w:t>l</w:t>
      </w:r>
      <w:r>
        <w:t>le Loi ne cède à l’autre qui ne lui soit toute opposée. Or, comme on a de peine à se résoudre de passer d’une loi à une autre et comme la plupart des esprits sont difficiles [52] à ébranler en matière de rel</w:t>
      </w:r>
      <w:r>
        <w:t>i</w:t>
      </w:r>
      <w:r>
        <w:t>gion, Jésus-Christ, à l’imitation des autres novateurs, eut recours aux miracles qui ont toujours été l’écueil des ignorants et l’asile des ambitieux adroits.</w:t>
      </w:r>
    </w:p>
    <w:p w:rsidR="00FE0B3C" w:rsidRDefault="00FE0B3C" w:rsidP="00FE0B3C">
      <w:pPr>
        <w:spacing w:before="120" w:after="120" w:line="360" w:lineRule="exact"/>
        <w:jc w:val="both"/>
      </w:pPr>
      <w:r>
        <w:br w:type="page"/>
      </w:r>
    </w:p>
    <w:p w:rsidR="00FE0B3C" w:rsidRDefault="00FE0B3C" w:rsidP="00FE0B3C">
      <w:pPr>
        <w:pStyle w:val="c"/>
      </w:pPr>
      <w:r>
        <w:t>§ 15</w:t>
      </w:r>
    </w:p>
    <w:p w:rsidR="00FE0B3C" w:rsidRDefault="00FE0B3C" w:rsidP="00FE0B3C">
      <w:pPr>
        <w:spacing w:before="120" w:after="120"/>
        <w:jc w:val="both"/>
      </w:pPr>
      <w:r>
        <w:t>Par ce moyen, le Christianisme étant fondé, Jésus-Christ songea habilement à profiter des erreurs de la politique de Moïse et à re</w:t>
      </w:r>
      <w:r>
        <w:t>n</w:t>
      </w:r>
      <w:r>
        <w:t>dre la Nouvelle Loi éternelle ; entreprise qui lui réussit au-delà, peut-être, de ses espérances. Les prophètes H</w:t>
      </w:r>
      <w:r>
        <w:t>é</w:t>
      </w:r>
      <w:r>
        <w:t>breux pensaient faire honneur à Moïse en prédisant un successeur qui lui resse</w:t>
      </w:r>
      <w:r>
        <w:t>m</w:t>
      </w:r>
      <w:r>
        <w:t>blerait ; c’est-à-dire un Messie grand en vertus, puissant en biens et terrible à ses ennemis. Cependant, leurs Prophéties ont produit un effet tout contraire, quant</w:t>
      </w:r>
      <w:r>
        <w:t>i</w:t>
      </w:r>
      <w:r>
        <w:t>té d’ambitieux ayant pris de là occasion de se faire passer pour le Messie annoncé, ce qui causa des révoltes qui ont duré jusqu’à l’entière destruction de l’ancienne République des Hébreux. Jésus-Christ, plus habile que les prophètes Mosaïques, pour discréditer d’avance ceux qui s’élèveraient contre lui, a prédit qu’un tel homme serait le grand ennemi de Dieu, le favori des D</w:t>
      </w:r>
      <w:r>
        <w:t>é</w:t>
      </w:r>
      <w:r>
        <w:t>mons, [53] l’assemblage de tous les vices et la désolation du monde.</w:t>
      </w:r>
    </w:p>
    <w:p w:rsidR="00FE0B3C" w:rsidRDefault="00FE0B3C" w:rsidP="00FE0B3C">
      <w:pPr>
        <w:spacing w:before="120" w:after="120"/>
        <w:jc w:val="both"/>
      </w:pPr>
      <w:r>
        <w:t>Après de si beaux éloges, il paraît que personne ne doit être te</w:t>
      </w:r>
      <w:r>
        <w:t>n</w:t>
      </w:r>
      <w:r>
        <w:t>té de se dire l’</w:t>
      </w:r>
      <w:r w:rsidRPr="0062179F">
        <w:rPr>
          <w:i/>
        </w:rPr>
        <w:t>Antéchrist</w:t>
      </w:r>
      <w:r>
        <w:t>, et je ne crois pas qu’on puisse trouver de mei</w:t>
      </w:r>
      <w:r>
        <w:t>l</w:t>
      </w:r>
      <w:r>
        <w:t>leur secret pour éterniser une loi, quoiqu’il n’y ait rien de plus fab</w:t>
      </w:r>
      <w:r>
        <w:t>u</w:t>
      </w:r>
      <w:r>
        <w:t>leux de tout ce qu’on a débité de cet Antéchrist prétendu. Saint Paul disait, de son vivant, qu’il était déjà né, par conséquent, qu’on était à la veille de l’avènement de Jésus-Christ ; cependant, il y a plus de 1 660 ans d’écoulés depuis la prédiction de la naissance de ce form</w:t>
      </w:r>
      <w:r>
        <w:t>i</w:t>
      </w:r>
      <w:r>
        <w:t>dable pe</w:t>
      </w:r>
      <w:r>
        <w:t>r</w:t>
      </w:r>
      <w:r>
        <w:t>sonnage, sans que personne en ait ouï parler. J’avoue que quelques-uns ont appliqué ces paroles à Ebiron et à Cérinthus, deux grands ennemis de Jésus-Christ, dont ils combatt</w:t>
      </w:r>
      <w:r>
        <w:t>i</w:t>
      </w:r>
      <w:r>
        <w:t>rent la prétendue Divinité ; mais on peut dire aussi que si cette interprétation est conforme au sens de l’Apôtre, ce qui n’est null</w:t>
      </w:r>
      <w:r>
        <w:t>e</w:t>
      </w:r>
      <w:r>
        <w:t>ment croyable, ces paroles désignent dans tous les siècles une inf</w:t>
      </w:r>
      <w:r>
        <w:t>i</w:t>
      </w:r>
      <w:r>
        <w:t>nité d’Antéchrists, n’y ayant point de vrais savants qui croient blesser la vérité en disant que l’histoire de Jésus-Christ est une </w:t>
      </w:r>
      <w:r>
        <w:rPr>
          <w:rStyle w:val="Marquenotebasdepage"/>
        </w:rPr>
        <w:footnoteReference w:id="19"/>
      </w:r>
      <w:r>
        <w:t xml:space="preserve"> fable [54] méprisable et que sa loi n’est qu’un ti</w:t>
      </w:r>
      <w:r>
        <w:t>s</w:t>
      </w:r>
      <w:r>
        <w:t>sue de rêveries que l’ignorance a mis en vogue, que l’intérêt entretient, et que la tyra</w:t>
      </w:r>
      <w:r>
        <w:t>n</w:t>
      </w:r>
      <w:r>
        <w:t>nie protège.</w:t>
      </w:r>
    </w:p>
    <w:p w:rsidR="00FE0B3C" w:rsidRDefault="00FE0B3C" w:rsidP="00FE0B3C">
      <w:pPr>
        <w:spacing w:before="120" w:after="120" w:line="360" w:lineRule="exact"/>
        <w:jc w:val="both"/>
      </w:pPr>
    </w:p>
    <w:p w:rsidR="00FE0B3C" w:rsidRDefault="00FE0B3C" w:rsidP="00FE0B3C">
      <w:pPr>
        <w:pStyle w:val="c"/>
      </w:pPr>
      <w:r>
        <w:t>§ 16</w:t>
      </w:r>
    </w:p>
    <w:p w:rsidR="00FE0B3C" w:rsidRDefault="00FE0B3C" w:rsidP="00FE0B3C">
      <w:pPr>
        <w:spacing w:before="120" w:after="120"/>
        <w:jc w:val="both"/>
      </w:pPr>
      <w:r>
        <w:t>On prétend néanmoins qu’une religion établie sur des fond</w:t>
      </w:r>
      <w:r>
        <w:t>e</w:t>
      </w:r>
      <w:r>
        <w:t>ments si faibles, est divine et surnaturelle, comme si on ne savait pas qu’il n’y a point de gens plus propres à donner cours aux plus absurdes op</w:t>
      </w:r>
      <w:r>
        <w:t>i</w:t>
      </w:r>
      <w:r>
        <w:t>nions que les femmes et les sots ; Il n’est donc pas merveilleux que Jésus-Christ n’eût pas de savant à sa suite, il s</w:t>
      </w:r>
      <w:r>
        <w:t>a</w:t>
      </w:r>
      <w:r>
        <w:t>vait bien que sa Loi ne pouvait s’accorder avec le bon sens ; voilà, sans doute, pourquoi il déclamait si souvent contre les sages, qu’il exclut de son Royaume, où il n’admet que les pauvres d’esprit, les simples et les imbéciles : les esprits raisonnables doivent se cons</w:t>
      </w:r>
      <w:r>
        <w:t>o</w:t>
      </w:r>
      <w:r>
        <w:t>ler de n’avoir rien à démêler avec les insensés.</w:t>
      </w:r>
    </w:p>
    <w:p w:rsidR="00FE0B3C" w:rsidRDefault="00FE0B3C" w:rsidP="00FE0B3C">
      <w:pPr>
        <w:spacing w:before="120" w:after="120" w:line="360" w:lineRule="exact"/>
        <w:jc w:val="both"/>
      </w:pPr>
    </w:p>
    <w:p w:rsidR="00FE0B3C" w:rsidRDefault="00FE0B3C" w:rsidP="00FE0B3C">
      <w:pPr>
        <w:pStyle w:val="c"/>
      </w:pPr>
      <w:r>
        <w:t>§ 17</w:t>
      </w:r>
      <w:r>
        <w:br/>
        <w:t>De la morale de Jésus-Christ</w:t>
      </w:r>
    </w:p>
    <w:p w:rsidR="00FE0B3C" w:rsidRDefault="00FE0B3C" w:rsidP="00FE0B3C">
      <w:pPr>
        <w:spacing w:before="120" w:after="120"/>
        <w:jc w:val="both"/>
      </w:pPr>
      <w:r>
        <w:t>Quant à la morale de Jésus-Christ, [55] on n’y voit rien de divin qui la doive faire préférer aux écrits des anciens, ou plutôt tout ce qu’on y voit en est tiré ou imité. Saint Augustin </w:t>
      </w:r>
      <w:r>
        <w:rPr>
          <w:rStyle w:val="Marquenotebasdepage"/>
        </w:rPr>
        <w:footnoteReference w:id="20"/>
      </w:r>
      <w:r>
        <w:t xml:space="preserve"> avoue qu’il a tro</w:t>
      </w:r>
      <w:r>
        <w:t>u</w:t>
      </w:r>
      <w:r>
        <w:t>vé dans quelques-uns de leurs récits tout le commencement de l’Evangile selon saint Jean : ajoutez à cela que l’on rema</w:t>
      </w:r>
      <w:r>
        <w:t>r</w:t>
      </w:r>
      <w:r>
        <w:t>que que cet Apôtre était tellement accoutumé à piller les autres qu’il n’a point fait difficulté de dérober aux Prophètes leurs énigmes et leurs visions, pour en composer son Apocalypse. D’où vient, par exe</w:t>
      </w:r>
      <w:r>
        <w:t>m</w:t>
      </w:r>
      <w:r>
        <w:t>ple, la conformité qui se trouve entre la doctrine du Vieux ou du Nouveau Testament, et les écrits de Platon, sinon de ce que les rabbins, et ceux qui ont composé les écritures, ont pillé ce grand homme ? La naissa</w:t>
      </w:r>
      <w:r>
        <w:t>n</w:t>
      </w:r>
      <w:r>
        <w:t xml:space="preserve">ce du monde a plus de vraisemblable dans son </w:t>
      </w:r>
      <w:r w:rsidRPr="00AA35B6">
        <w:rPr>
          <w:i/>
        </w:rPr>
        <w:t>Timée</w:t>
      </w:r>
      <w:r>
        <w:t>, que dans le livre de la Genèse ; cependant on ne peut pas dire que cela vienne de ce que Platon aura lu dans son voyage d’Égypte des livres Judaïques, pui</w:t>
      </w:r>
      <w:r>
        <w:t>s</w:t>
      </w:r>
      <w:r>
        <w:t>qu’au rapport de Saint Augustin </w:t>
      </w:r>
      <w:r>
        <w:rPr>
          <w:rStyle w:val="Marquenotebasdepage"/>
        </w:rPr>
        <w:footnoteReference w:id="21"/>
      </w:r>
      <w:r>
        <w:t>, le Roi Ptolémée ne les avait pas encore fait traduire quand ce Phil</w:t>
      </w:r>
      <w:r>
        <w:t>o</w:t>
      </w:r>
      <w:r>
        <w:t>sophe y voyagea.</w:t>
      </w:r>
    </w:p>
    <w:p w:rsidR="00FE0B3C" w:rsidRDefault="00FE0B3C" w:rsidP="00FE0B3C">
      <w:pPr>
        <w:spacing w:before="120" w:after="120"/>
        <w:jc w:val="both"/>
      </w:pPr>
      <w:r>
        <w:t xml:space="preserve">La description du pays que Socrate fait à Simias dans le </w:t>
      </w:r>
      <w:r w:rsidRPr="001C109A">
        <w:rPr>
          <w:i/>
        </w:rPr>
        <w:t>Ph</w:t>
      </w:r>
      <w:r>
        <w:rPr>
          <w:i/>
        </w:rPr>
        <w:t>é</w:t>
      </w:r>
      <w:r w:rsidRPr="001C109A">
        <w:rPr>
          <w:i/>
        </w:rPr>
        <w:t>don</w:t>
      </w:r>
      <w:r>
        <w:t>, a infiniment [56| plus de grâce que le Paradis Terrestre ; et la fable des Androgynes </w:t>
      </w:r>
      <w:r>
        <w:rPr>
          <w:rStyle w:val="Marquenotebasdepage"/>
        </w:rPr>
        <w:footnoteReference w:id="22"/>
      </w:r>
      <w:r>
        <w:t xml:space="preserve"> est sans co</w:t>
      </w:r>
      <w:r>
        <w:t>m</w:t>
      </w:r>
      <w:r>
        <w:t>paraison mieux trouvée que tout ce que nous apprenons de la Genèse au sujet de l’extraction de l’une des c</w:t>
      </w:r>
      <w:r>
        <w:t>ô</w:t>
      </w:r>
      <w:r>
        <w:t>tes d’Adam pour en former la femme, etc. Y a-t-il e</w:t>
      </w:r>
      <w:r>
        <w:t>n</w:t>
      </w:r>
      <w:r>
        <w:t>core rien qui ait plus de rapport aux deux embrasements de Sodome et de G</w:t>
      </w:r>
      <w:r>
        <w:t>o</w:t>
      </w:r>
      <w:r>
        <w:t>morrhe que celui que causa Phaëton ? Y a-t-il rien de plus conforme que la chute de Lucifer et celle de Vulcain, ou celles des Géants abîmés par la foudre de Jupiter ? Quelles choses se ressemblent mieux que Sa</w:t>
      </w:r>
      <w:r>
        <w:t>m</w:t>
      </w:r>
      <w:r>
        <w:t>son et Hercule, Elie et Phaëton, Joseph et Hypolite, Nabuchodonosor et L</w:t>
      </w:r>
      <w:r>
        <w:t>y</w:t>
      </w:r>
      <w:r>
        <w:t>caon, Tantale et le mauvais riche, la Manne des Israëlites et l’Ambroisie des Dieux ? Saint Augustin </w:t>
      </w:r>
      <w:r>
        <w:rPr>
          <w:rStyle w:val="Marquenotebasdepage"/>
        </w:rPr>
        <w:footnoteReference w:id="23"/>
      </w:r>
      <w:r>
        <w:t xml:space="preserve"> Saint Cyrille et Théoph</w:t>
      </w:r>
      <w:r>
        <w:t>i</w:t>
      </w:r>
      <w:r>
        <w:t>lacte comparent Jonas à Hercule, surno</w:t>
      </w:r>
      <w:r>
        <w:t>m</w:t>
      </w:r>
      <w:r>
        <w:t xml:space="preserve">mé </w:t>
      </w:r>
      <w:r w:rsidRPr="00AB17BD">
        <w:rPr>
          <w:i/>
        </w:rPr>
        <w:t>Trinoctius</w:t>
      </w:r>
      <w:r>
        <w:t>, parce qu’il fut trois jours et trois nuits dans le ve</w:t>
      </w:r>
      <w:r>
        <w:t>n</w:t>
      </w:r>
      <w:r>
        <w:t>tre de la Baleine.</w:t>
      </w:r>
    </w:p>
    <w:p w:rsidR="00FE0B3C" w:rsidRDefault="00FE0B3C" w:rsidP="00FE0B3C">
      <w:pPr>
        <w:spacing w:before="120" w:after="120"/>
        <w:jc w:val="both"/>
      </w:pPr>
      <w:r>
        <w:t>Le fleuve de Daniel, représenté au Chapitre VII de ses Prophéties, est une im</w:t>
      </w:r>
      <w:r>
        <w:t>i</w:t>
      </w:r>
      <w:r>
        <w:t>tation visible du Pyriphlégéton, dont il est parlé au dialogue de l’immortalité de l’âme. On a tiré le péché originel de la [57] boîte de Pandore, le Sacrifice d’Isaac et de Jephté de celui d’Iphigénie, en la place de laquelle une biche fut substituée. Ce qu’on rapporte de Loth et de sa femme est tout à fait conforme à ce que la fable nos apprend de Baucis et de Philémon ; l’histoire de Bellérophon est le fondement de cette de Saint Michel et du Démon qu’il vainquit ; enfin il est con</w:t>
      </w:r>
      <w:r>
        <w:t>s</w:t>
      </w:r>
      <w:r>
        <w:t>tant que les auteurs de l’Écriture ont transcrit presque mot à mot les œuvres d’Hésiode et d’Homère.</w:t>
      </w:r>
    </w:p>
    <w:p w:rsidR="00FE0B3C" w:rsidRDefault="00FE0B3C" w:rsidP="00FE0B3C">
      <w:pPr>
        <w:spacing w:before="120" w:after="120" w:line="360" w:lineRule="exact"/>
        <w:jc w:val="both"/>
      </w:pPr>
      <w:r>
        <w:br w:type="page"/>
      </w:r>
    </w:p>
    <w:p w:rsidR="00FE0B3C" w:rsidRDefault="00FE0B3C" w:rsidP="00FE0B3C">
      <w:pPr>
        <w:pStyle w:val="c"/>
      </w:pPr>
      <w:r>
        <w:t>§ 18</w:t>
      </w:r>
    </w:p>
    <w:p w:rsidR="00FE0B3C" w:rsidRDefault="00FE0B3C" w:rsidP="00FE0B3C">
      <w:pPr>
        <w:spacing w:before="120" w:after="120"/>
        <w:jc w:val="both"/>
      </w:pPr>
      <w:r>
        <w:t>Quant à Jésus-Christ, Celse montrait, au rapport d’Origène </w:t>
      </w:r>
      <w:r>
        <w:rPr>
          <w:rStyle w:val="Marquenotebasdepage"/>
        </w:rPr>
        <w:footnoteReference w:id="24"/>
      </w:r>
      <w:r>
        <w:t xml:space="preserve"> qu’il avait tiré de Platon ses plus belles sentences. Telle est celle qui porte qu’un chameau pass</w:t>
      </w:r>
      <w:r>
        <w:t>e</w:t>
      </w:r>
      <w:r>
        <w:t>rait plutôt par le trou d’une aiguille, qu’il n’est aisé à un riche d’entrer dans le roya</w:t>
      </w:r>
      <w:r>
        <w:t>u</w:t>
      </w:r>
      <w:r>
        <w:t>me de Dieu </w:t>
      </w:r>
      <w:r>
        <w:rPr>
          <w:rStyle w:val="Marquenotebasdepage"/>
        </w:rPr>
        <w:footnoteReference w:id="25"/>
      </w:r>
      <w:r>
        <w:t>. C’est à la secte des Pharisiens, dont il était, que ceux qui croient en lui doivent la croyance qu’ils ont de l’immortalité de l’âme, de la résu</w:t>
      </w:r>
      <w:r>
        <w:t>r</w:t>
      </w:r>
      <w:r>
        <w:t>rection, de l’enfer, et la plus grande partie de sa morale, où je ne vois rien qui ne soit dans celle d’Epictète, d’Epicure et de quantité d’autres ; ce de</w:t>
      </w:r>
      <w:r>
        <w:t>r</w:t>
      </w:r>
      <w:r>
        <w:t>nier était cité par Saint Jérôme </w:t>
      </w:r>
      <w:r>
        <w:rPr>
          <w:rStyle w:val="Marquenotebasdepage"/>
        </w:rPr>
        <w:footnoteReference w:id="26"/>
      </w:r>
      <w:r>
        <w:t xml:space="preserve"> [58] comme un homme dont la vertu faisait honte aux mei</w:t>
      </w:r>
      <w:r>
        <w:t>l</w:t>
      </w:r>
      <w:r>
        <w:t>leurs chrétiens et dont la vie était si tempérante, que ses meilleurs repas n’étaient qu’un peu de fromage, du pain et de l’eau. Avec une vie si frugale, ce philosophe, tout païen qu’il était, disait qu’il valait mieux être infortuné et raiso</w:t>
      </w:r>
      <w:r>
        <w:t>n</w:t>
      </w:r>
      <w:r>
        <w:t>nable que d’être riche et opulent sans avoir de raison ; ajoutant qu’il est rare que la fortune et la sagesse se trouvent réunies sous un même sujet et qu’on ne saurait être heureux ni vivre satisfait qu’autant que notre félicité est acco</w:t>
      </w:r>
      <w:r>
        <w:t>m</w:t>
      </w:r>
      <w:r>
        <w:t>pagnée de prudence, de justice et d’honnêteté, qui sont les qualités d’où résulte la vraie et la solide volupté.</w:t>
      </w:r>
    </w:p>
    <w:p w:rsidR="00FE0B3C" w:rsidRDefault="00FE0B3C" w:rsidP="00FE0B3C">
      <w:pPr>
        <w:spacing w:before="120" w:after="120"/>
        <w:jc w:val="both"/>
      </w:pPr>
      <w:r>
        <w:t>Pour Epictète, je ne crois pas que jamais aucun homme, sans e</w:t>
      </w:r>
      <w:r>
        <w:t>x</w:t>
      </w:r>
      <w:r>
        <w:t>cepter Jésus-Christ, ait été plus ferme, plus austère, plus égal et ait eu une morale pratique plus sublime que la sienne. Je ne dis rien qu’il ne me fut aisé de prouver si s’en était ici le lieu, mais de peur de passer les bornes que je me suis prescrites, je ne rapporterai, des belles a</w:t>
      </w:r>
      <w:r>
        <w:t>c</w:t>
      </w:r>
      <w:r>
        <w:t>tions de sa vie, qu’un seul exemple. Etant esclave d’un affranchi, nommé Epaphrodite, Capitaine des Gardes de Néron, il prit [59] fa</w:t>
      </w:r>
      <w:r>
        <w:t>n</w:t>
      </w:r>
      <w:r>
        <w:t>taisie à ce br</w:t>
      </w:r>
      <w:r>
        <w:t>u</w:t>
      </w:r>
      <w:r>
        <w:t>tal de lui tordre la jambe. Epictète, s’apercevant qu’il y prenait plaisir, lui dit en so</w:t>
      </w:r>
      <w:r>
        <w:t>u</w:t>
      </w:r>
      <w:r>
        <w:t xml:space="preserve">riant qu’il voyait bien qu’il ne finirait pas qu’il ne lui eût casé la jambe ; ce qui arriva comme il l’avait prédit. </w:t>
      </w:r>
      <w:r w:rsidRPr="006B4A0D">
        <w:rPr>
          <w:i/>
        </w:rPr>
        <w:t>Eh bien</w:t>
      </w:r>
      <w:r>
        <w:t> ! cont</w:t>
      </w:r>
      <w:r>
        <w:t>i</w:t>
      </w:r>
      <w:r>
        <w:t xml:space="preserve">nua-t-il d’un visage égal et riant, </w:t>
      </w:r>
      <w:r w:rsidRPr="006B4A0D">
        <w:rPr>
          <w:i/>
        </w:rPr>
        <w:t>ne vous avais-je pas bien dit que vous me casseriez la jambe </w:t>
      </w:r>
      <w:r>
        <w:t>? Y eût-il jamais de constance p</w:t>
      </w:r>
      <w:r>
        <w:t>a</w:t>
      </w:r>
      <w:r>
        <w:t>reille à celle-là ? Et peut-on dire que Jésus-Christ ait été jusque-là, lui qui pleurait et suait de peur à la moindre alarme qu’on lui donnait et qui témoigna, près de mourir, une pusillanimité tout à fait méprisable et que l’on ne vit point chez les martyrs.</w:t>
      </w:r>
    </w:p>
    <w:p w:rsidR="00FE0B3C" w:rsidRDefault="00FE0B3C" w:rsidP="00FE0B3C">
      <w:pPr>
        <w:spacing w:before="120" w:after="120"/>
        <w:jc w:val="both"/>
      </w:pPr>
      <w:r>
        <w:t>Si l’injure des temps ne nous eut pas ravi le livre qu’Arrien avait fait de la vie et de la mort de notre philosophe, je suis persuadé que nous verrions bien d’autres exemples de sa patience. Je ne doute pas qu’on ne dise de cette action ce que les prêtres disent des ve</w:t>
      </w:r>
      <w:r>
        <w:t>r</w:t>
      </w:r>
      <w:r>
        <w:t>tus des Philosophes, que c’est une vertu dont la vanité est la base et qui n’est point en effet ce qu’elle paraît. Mais je sais bien que d</w:t>
      </w:r>
      <w:r>
        <w:t>i</w:t>
      </w:r>
      <w:r>
        <w:t>sent en chaire tout ce qui leur vient à la bouche et croient avoir bien gagné l’argent qu’on leur donne pour [60] instruire le peuple, quand ils ont déclamé contre les seuls ho</w:t>
      </w:r>
      <w:r>
        <w:t>m</w:t>
      </w:r>
      <w:r>
        <w:t>mes qui sachent ce que c’est que la droite raison et la véritable vertu ; tant il est vrai que rien au monde n’approche si peu des mœurs des vrais sages que les actions de ces hommes super</w:t>
      </w:r>
      <w:r>
        <w:t>s</w:t>
      </w:r>
      <w:r>
        <w:t>titieux qui les décrient ; ceux-ci semblent n’avoir étudié que pour pa</w:t>
      </w:r>
      <w:r>
        <w:t>r</w:t>
      </w:r>
      <w:r>
        <w:t>venir à un poste qui leur donne du pain, ils sont vains et s’applaudissent quand ils l’ont obtenu, co</w:t>
      </w:r>
      <w:r>
        <w:t>m</w:t>
      </w:r>
      <w:r>
        <w:t>me s’ils étaient parvenus à un état de perfection, bien qu’il ne soit pour ceux qui obtiennent qu’un état d’oisiveté, d’orgueil, de lice</w:t>
      </w:r>
      <w:r>
        <w:t>n</w:t>
      </w:r>
      <w:r>
        <w:t>ce et de volupté, où la plupart ne suivent rien moins que les maximes de la Religion qu’ils professent. Mais laissons-là des gens qui n’ont a</w:t>
      </w:r>
      <w:r>
        <w:t>u</w:t>
      </w:r>
      <w:r>
        <w:t>cune idée de la vertu réelle, pour examiner la Divinité de leur Maître.</w:t>
      </w:r>
    </w:p>
    <w:p w:rsidR="00FE0B3C" w:rsidRDefault="00FE0B3C" w:rsidP="00FE0B3C">
      <w:pPr>
        <w:spacing w:before="120" w:after="120" w:line="360" w:lineRule="exact"/>
        <w:jc w:val="both"/>
      </w:pPr>
    </w:p>
    <w:p w:rsidR="00FE0B3C" w:rsidRDefault="00FE0B3C" w:rsidP="00FE0B3C">
      <w:pPr>
        <w:pStyle w:val="c"/>
      </w:pPr>
      <w:r>
        <w:t>§ 19</w:t>
      </w:r>
    </w:p>
    <w:p w:rsidR="00FE0B3C" w:rsidRDefault="00FE0B3C" w:rsidP="00FE0B3C">
      <w:pPr>
        <w:spacing w:before="120" w:after="120"/>
        <w:jc w:val="both"/>
      </w:pPr>
      <w:r>
        <w:t>Après avoir examiné la politique et la morale du Christ, où l’on ne trouve rien d’aussi utile et d’aussi sublime que dans les écrits des a</w:t>
      </w:r>
      <w:r>
        <w:t>n</w:t>
      </w:r>
      <w:r>
        <w:t>ciens Philosophes, voyons si la réputation qu’il s’est acquise après sa mort est une preuve de sa Divinité : le peuple est si acco</w:t>
      </w:r>
      <w:r>
        <w:t>u</w:t>
      </w:r>
      <w:r>
        <w:t>tumé à la déraison, que je m’étonne qu’on prétende tirer aucune conséquence de sa conduite ; [61] l’expérience nous prouve qu’il court toujours après des fantômes et qu’il ne fait et ne dit rien qui marque du bon sens. C</w:t>
      </w:r>
      <w:r>
        <w:t>e</w:t>
      </w:r>
      <w:r>
        <w:t>pendant, c’est sur de pareilles chimères, qui ont été de tout temps en v</w:t>
      </w:r>
      <w:r>
        <w:t>o</w:t>
      </w:r>
      <w:r>
        <w:t>gue, malgré les efforts des savants qui s’y sont toujours opposés, que l’on fonde sa croyance. Quelques soins qu’ils aient pris pour d</w:t>
      </w:r>
      <w:r>
        <w:t>é</w:t>
      </w:r>
      <w:r>
        <w:t>raciner les folies régnantes, le Peuple ne les a quittées qu’après en avoir été rassasié.</w:t>
      </w:r>
    </w:p>
    <w:p w:rsidR="00FE0B3C" w:rsidRDefault="00FE0B3C" w:rsidP="00FE0B3C">
      <w:pPr>
        <w:spacing w:before="120" w:after="120"/>
        <w:jc w:val="both"/>
      </w:pPr>
      <w:r>
        <w:t>Moïse eut beau se vanter d’être l’interprète de Dieu et prouver sa mission et ses droits par des signes extraordinaires, pour peu qu’il s’absentât (ce qu’il faisait de temps à autre pour conférer, d</w:t>
      </w:r>
      <w:r>
        <w:t>i</w:t>
      </w:r>
      <w:r>
        <w:t>sait-il, avec Dieu et ce qui firent pareillement Numa Pompilius et plusieurs autres législateurs) pour peu, dis-je, qu’il s’absentât, il ne trouvait à son retour que les traces du culte des Dieux que les H</w:t>
      </w:r>
      <w:r>
        <w:t>é</w:t>
      </w:r>
      <w:r>
        <w:t>breux avaient vus en Égypte. Il eut beau les tenir 40 ans dans un désert pour leur faire perdre l’idée des Dieux qu’ils avaient quittés, ils en avaient de visibles qui marchassent devant eux, ils les adoraient opiniâtr</w:t>
      </w:r>
      <w:r>
        <w:t>e</w:t>
      </w:r>
      <w:r>
        <w:t>ment, quelque cruauté qu’on leur fit épro</w:t>
      </w:r>
      <w:r>
        <w:t>u</w:t>
      </w:r>
      <w:r>
        <w:t>ver.</w:t>
      </w:r>
    </w:p>
    <w:p w:rsidR="00FE0B3C" w:rsidRDefault="00FE0B3C" w:rsidP="00FE0B3C">
      <w:pPr>
        <w:spacing w:before="120" w:after="120"/>
        <w:jc w:val="both"/>
      </w:pPr>
      <w:r>
        <w:t>La seule haine qu’on leur inspira pour [62] les autres nations, par un orgueil dont les plus idiots sont capables, leur fit perdre insens</w:t>
      </w:r>
      <w:r>
        <w:t>i</w:t>
      </w:r>
      <w:r>
        <w:t>blement le souvenir des Dieux d’Égypte, pour s’attacher à celui de Moïse ; on l’adora quelque temps avec toutes les circonstances ma</w:t>
      </w:r>
      <w:r>
        <w:t>r</w:t>
      </w:r>
      <w:r>
        <w:t>quées dans la Loi, mais on le quitta par la suite pour suivre ce</w:t>
      </w:r>
      <w:r>
        <w:t>l</w:t>
      </w:r>
      <w:r>
        <w:t>le de Jésus-Christ, par cette inconstance qui fait courir après la nouveauté.</w:t>
      </w:r>
    </w:p>
    <w:p w:rsidR="00FE0B3C" w:rsidRDefault="00FE0B3C" w:rsidP="00FE0B3C">
      <w:pPr>
        <w:spacing w:before="120" w:after="120" w:line="360" w:lineRule="exact"/>
        <w:jc w:val="both"/>
      </w:pPr>
    </w:p>
    <w:p w:rsidR="00FE0B3C" w:rsidRDefault="00FE0B3C" w:rsidP="00FE0B3C">
      <w:pPr>
        <w:pStyle w:val="c"/>
      </w:pPr>
      <w:r>
        <w:t>§ 20</w:t>
      </w:r>
    </w:p>
    <w:p w:rsidR="00FE0B3C" w:rsidRDefault="00FE0B3C" w:rsidP="00FE0B3C">
      <w:pPr>
        <w:spacing w:before="120" w:after="120"/>
        <w:jc w:val="both"/>
      </w:pPr>
      <w:r>
        <w:t>Les plus ignorants des Hébreux avaient adopté la loi de Moïse ; ce furent aussi de pareilles gens qui coururent après Jésus et co</w:t>
      </w:r>
      <w:r>
        <w:t>m</w:t>
      </w:r>
      <w:r>
        <w:t>me le nombre en est infini et qu’ils s’aiment les uns les autres, on ne doit pas s’étonner si ces nouvelles erreurs se répandirent ais</w:t>
      </w:r>
      <w:r>
        <w:t>é</w:t>
      </w:r>
      <w:r>
        <w:t>ment. Ce n’est pas que les nouveautés ne soient dangereuses pour ceux qui les embrassent, mais l’enthousiasme qu’elles excitent anéantit la crainte. Ainsi les disciples de Jésus-Christ, tout misérables qu’ils étaient à sa su</w:t>
      </w:r>
      <w:r>
        <w:t>i</w:t>
      </w:r>
      <w:r>
        <w:t>te, et tous mourant de faim (comme on le voit par la nécessité où ils furent un jour, avec leur conducteur, d’arracher des Epis dans les Champs pour se nourrir) les disciples de Jésus-Christ, dis-je, ne co</w:t>
      </w:r>
      <w:r>
        <w:t>m</w:t>
      </w:r>
      <w:r>
        <w:t>mencèrent à se décourager que lor</w:t>
      </w:r>
      <w:r>
        <w:t>s</w:t>
      </w:r>
      <w:r>
        <w:t>qu’ils virent leur maître entre les mains [63] des bourreaux et hors d’état de leur donner les biens la pui</w:t>
      </w:r>
      <w:r>
        <w:t>s</w:t>
      </w:r>
      <w:r>
        <w:t>sance et la grandeur qu’il leur avait fait espérer.</w:t>
      </w:r>
    </w:p>
    <w:p w:rsidR="00FE0B3C" w:rsidRDefault="00FE0B3C" w:rsidP="00FE0B3C">
      <w:pPr>
        <w:spacing w:before="120" w:after="120"/>
        <w:jc w:val="both"/>
      </w:pPr>
      <w:r>
        <w:t>Après sa mort, ses disciples, au désespoir de se voir frustrés de leurs espéra</w:t>
      </w:r>
      <w:r>
        <w:t>n</w:t>
      </w:r>
      <w:r>
        <w:t>ces, firent de nécessité vertu. Bannis de tous les lieux et poursuivis par les Juifs qui les voulaient traiter comme leur ma</w:t>
      </w:r>
      <w:r>
        <w:t>î</w:t>
      </w:r>
      <w:r>
        <w:t>tre, ils se répandirent dans les contrées voisines, où, sur le rapport de que</w:t>
      </w:r>
      <w:r>
        <w:t>l</w:t>
      </w:r>
      <w:r>
        <w:t>ques femmes, ils débitèrent sa résurrection, sa filiation divine et le re</w:t>
      </w:r>
      <w:r>
        <w:t>s</w:t>
      </w:r>
      <w:r>
        <w:t>te des fables dont les Evangiles sont si remplis.</w:t>
      </w:r>
    </w:p>
    <w:p w:rsidR="00FE0B3C" w:rsidRDefault="00FE0B3C" w:rsidP="00FE0B3C">
      <w:pPr>
        <w:spacing w:before="120" w:after="120"/>
        <w:jc w:val="both"/>
      </w:pPr>
      <w:r>
        <w:t>La peine qu’ils avaient à réussir parmi les Juifs les fit résoudre à chercher fo</w:t>
      </w:r>
      <w:r>
        <w:t>r</w:t>
      </w:r>
      <w:r>
        <w:t>tune parmi des étrangers, mais comme il fallait plus de science qu’ils n’en avaient, les Gentils étant philosophes, et par conséquent trop amis de la raison pour se rendre à des bagatelles, les sectateurs de Jésus gagnèrent un jeune ho</w:t>
      </w:r>
      <w:r>
        <w:t>m</w:t>
      </w:r>
      <w:r>
        <w:t>me </w:t>
      </w:r>
      <w:r>
        <w:rPr>
          <w:rStyle w:val="Marquenotebasdepage"/>
        </w:rPr>
        <w:footnoteReference w:id="27"/>
      </w:r>
      <w:r>
        <w:t xml:space="preserve"> d’un esprit bouillant et actif ; un peu mieux instruit que les pêcheurs sans le</w:t>
      </w:r>
      <w:r>
        <w:t>t</w:t>
      </w:r>
      <w:r>
        <w:t>tres, ou plus capable de faire écouter son babil. Celui-ci, s’associant avec eux par un coup du Ciel (car il fallait du merveilleux) attira quelques part</w:t>
      </w:r>
      <w:r>
        <w:t>i</w:t>
      </w:r>
      <w:r>
        <w:t>sans à la secte naissante par la crainte [64] des prétendues peines d’un E</w:t>
      </w:r>
      <w:r>
        <w:t>n</w:t>
      </w:r>
      <w:r>
        <w:t>fer, imité des fables des anciens Poètes, et par l’espérance des joies du P</w:t>
      </w:r>
      <w:r>
        <w:t>a</w:t>
      </w:r>
      <w:r>
        <w:t>radis, où il eut l’impudence de faire dire qu’il avait été enlevé.</w:t>
      </w:r>
    </w:p>
    <w:p w:rsidR="00FE0B3C" w:rsidRDefault="00FE0B3C" w:rsidP="00FE0B3C">
      <w:pPr>
        <w:spacing w:before="120" w:after="120"/>
        <w:jc w:val="both"/>
      </w:pPr>
      <w:r>
        <w:t>Ces disciples, à force de prestiges et de mensonges, procurèrent à leur maître l’honneur de passer pour un Dieu, honneur auquel Jésus, de son vivant, n’avait pu parvenir. Son sort ne fut pas mei</w:t>
      </w:r>
      <w:r>
        <w:t>l</w:t>
      </w:r>
      <w:r>
        <w:t>leur que celui d’Homère, ni même si honorable, puisque six des villes qui avaient chassé et méprisé ce dernier pendant sa vie, se firent la guerre pour savoir à qui resterait l’honneur de lui avoir donné le jour.</w:t>
      </w:r>
    </w:p>
    <w:p w:rsidR="00FE0B3C" w:rsidRDefault="00FE0B3C" w:rsidP="00FE0B3C">
      <w:pPr>
        <w:spacing w:before="120" w:after="120" w:line="360" w:lineRule="exact"/>
        <w:jc w:val="both"/>
      </w:pPr>
    </w:p>
    <w:p w:rsidR="00FE0B3C" w:rsidRDefault="00FE0B3C" w:rsidP="00FE0B3C">
      <w:pPr>
        <w:pStyle w:val="c"/>
      </w:pPr>
      <w:r>
        <w:t>§ 21</w:t>
      </w:r>
    </w:p>
    <w:p w:rsidR="00FE0B3C" w:rsidRDefault="00FE0B3C" w:rsidP="00FE0B3C">
      <w:pPr>
        <w:spacing w:before="120" w:after="120"/>
        <w:jc w:val="both"/>
      </w:pPr>
      <w:r>
        <w:t>On peut juger par tout ce que nous avons dit que le christianisme n’est, comme toutes les autres religions, qu’une imposture grossièr</w:t>
      </w:r>
      <w:r>
        <w:t>e</w:t>
      </w:r>
      <w:r>
        <w:t>ment tissue, dont le succès et les progrès étonneraient même ses i</w:t>
      </w:r>
      <w:r>
        <w:t>n</w:t>
      </w:r>
      <w:r>
        <w:t>venteurs s’ils revenaient au monde ; mais, sans nous engager plus avant dans un labyrinthe d’erreurs et de contradi</w:t>
      </w:r>
      <w:r>
        <w:t>c</w:t>
      </w:r>
      <w:r>
        <w:t>tions visibles dont nous avons assez parlé, disons quelque chose de Mahomet, lequel a fondé une loi sur des maximes toutes opposées à celles de Jésus-Christ.</w:t>
      </w:r>
    </w:p>
    <w:p w:rsidR="00FE0B3C" w:rsidRDefault="00FE0B3C" w:rsidP="00FE0B3C">
      <w:pPr>
        <w:spacing w:before="120" w:after="120" w:line="360" w:lineRule="exact"/>
        <w:jc w:val="both"/>
      </w:pPr>
      <w:r>
        <w:br w:type="page"/>
        <w:t>[65]</w:t>
      </w:r>
    </w:p>
    <w:p w:rsidR="00FE0B3C" w:rsidRDefault="00FE0B3C" w:rsidP="00FE0B3C">
      <w:pPr>
        <w:spacing w:before="120" w:after="120" w:line="360" w:lineRule="exact"/>
        <w:jc w:val="both"/>
      </w:pPr>
    </w:p>
    <w:p w:rsidR="00FE0B3C" w:rsidRPr="002814C1" w:rsidRDefault="00FE0B3C" w:rsidP="00FE0B3C">
      <w:pPr>
        <w:pStyle w:val="c"/>
      </w:pPr>
      <w:r>
        <w:t>§ 22</w:t>
      </w:r>
      <w:r>
        <w:br/>
      </w:r>
      <w:r w:rsidRPr="002814C1">
        <w:t xml:space="preserve">De </w:t>
      </w:r>
      <w:r>
        <w:t>M</w:t>
      </w:r>
      <w:r w:rsidRPr="002814C1">
        <w:t>ahomet</w:t>
      </w:r>
    </w:p>
    <w:p w:rsidR="00FE0B3C" w:rsidRDefault="00FE0B3C" w:rsidP="00FE0B3C">
      <w:pPr>
        <w:spacing w:before="120" w:after="120"/>
        <w:jc w:val="both"/>
      </w:pPr>
      <w:r>
        <w:t>À peine les disciples du Christ avaient éteint la Loi Mosaïque, pour introduire la Loi Chrétienne, que les hommes, entraînés par leur i</w:t>
      </w:r>
      <w:r>
        <w:t>n</w:t>
      </w:r>
      <w:r>
        <w:t>constance ordinaire, suiv</w:t>
      </w:r>
      <w:r>
        <w:t>i</w:t>
      </w:r>
      <w:r>
        <w:t>rent un nouveau législateur, qui s’éleva par les mêmes voies que Moïse. Il prit comme lui le titre de Prophète et de l’Envoyé de Dieu ; comme lui, il fit des mir</w:t>
      </w:r>
      <w:r>
        <w:t>a</w:t>
      </w:r>
      <w:r>
        <w:t>cles et sut mettre à profit les passions du peuple. D’abord, il se vit escorté d’une populace ign</w:t>
      </w:r>
      <w:r>
        <w:t>o</w:t>
      </w:r>
      <w:r>
        <w:t>rante, à laquelle il exprimait les nouveaux oracles du Ciel. Ces mis</w:t>
      </w:r>
      <w:r>
        <w:t>é</w:t>
      </w:r>
      <w:r>
        <w:t>rables, séduits par les promesses et les fables de ce nouvel imposteur, répand</w:t>
      </w:r>
      <w:r>
        <w:t>i</w:t>
      </w:r>
      <w:r>
        <w:t>rent sa renommée et l’exaltèrent au point d’éclipser celle de ses prédécesseurs.</w:t>
      </w:r>
    </w:p>
    <w:p w:rsidR="00FE0B3C" w:rsidRDefault="00FE0B3C" w:rsidP="00FE0B3C">
      <w:pPr>
        <w:spacing w:before="120" w:after="120"/>
        <w:jc w:val="both"/>
      </w:pPr>
      <w:r>
        <w:t>Mahomet n’était pas un homme qui parut propre à fonder un Emp</w:t>
      </w:r>
      <w:r>
        <w:t>i</w:t>
      </w:r>
      <w:r>
        <w:t>re, il n’excellait ni en politique, ni en philosophie </w:t>
      </w:r>
      <w:r>
        <w:rPr>
          <w:rStyle w:val="Marquenotebasdepage"/>
        </w:rPr>
        <w:footnoteReference w:id="28"/>
      </w:r>
      <w:r>
        <w:t> ; [66] il ne savait ni lire ni écrire. Il avait même si peu de fermeté qu’il eût été forcé à soutenir la gageure par l’adresse d’un de ses spectateurs. Dès qu’il commença à s’élever et à devenir célèbre ; C</w:t>
      </w:r>
      <w:r>
        <w:t>o</w:t>
      </w:r>
      <w:r>
        <w:t>rais, puissant Arabe, jaloux qu’un homme de néant eut l’audace d’abuser le peuple, se d</w:t>
      </w:r>
      <w:r>
        <w:t>é</w:t>
      </w:r>
      <w:r>
        <w:t>clara son ennemi et traversa son entreprise, mais le peuple, persuadé que Mahomet avait des conférences continuelles avec Dieu et ses a</w:t>
      </w:r>
      <w:r>
        <w:t>n</w:t>
      </w:r>
      <w:r>
        <w:t>ges, fit qu’il l’emporta sur son ennemi. La f</w:t>
      </w:r>
      <w:r>
        <w:t>a</w:t>
      </w:r>
      <w:r>
        <w:t>mille de Corais eut le dessous et Mahomet, se voyant suivi d’une foule imbécile qui le croyait un homme divin, [67] crut n’avoir plus besoin de son comp</w:t>
      </w:r>
      <w:r>
        <w:t>a</w:t>
      </w:r>
      <w:r>
        <w:t>gnon ; mais de peur que celui-ci ne découvrit ses impostures, il voulut le pr</w:t>
      </w:r>
      <w:r>
        <w:t>é</w:t>
      </w:r>
      <w:r>
        <w:t>venir, et pour le faire plus sûrement, il l’accabla de promesses et lui jura qu’il ne voulait devenir grand que pour partager avec lui son pouvoir, auquel il avait tant contr</w:t>
      </w:r>
      <w:r>
        <w:t>i</w:t>
      </w:r>
      <w:r>
        <w:t>bué. « Nous touchons, dit-il au temps de notre élévation, nous sommes sûr d’un grand peuple que nous avons gagné, il s’agit de nous assurer de lui par l’artifice que vous avez si heure</w:t>
      </w:r>
      <w:r>
        <w:t>u</w:t>
      </w:r>
      <w:r>
        <w:t>sement imaginé ». En même temps, il lui persuada de se cacher dans la fosse des Oracles.</w:t>
      </w:r>
    </w:p>
    <w:p w:rsidR="00FE0B3C" w:rsidRDefault="00FE0B3C" w:rsidP="00FE0B3C">
      <w:pPr>
        <w:spacing w:before="120" w:after="120"/>
        <w:jc w:val="both"/>
      </w:pPr>
      <w:r>
        <w:t>C’était un puits d’où il parlait pour faire croire au Peuple que la voix de Dieu se déclarait pour Mahomet, qui était au milieu de ses prosélytes. Trompé par les caresses de ce perfide, son associé alla dans la fosse contrefaire l’Oracle à son ordinaire ; Mahomet, pa</w:t>
      </w:r>
      <w:r>
        <w:t>s</w:t>
      </w:r>
      <w:r>
        <w:t>sant alors à la tête d’une multitude infatuée, on entendit une voix qui d</w:t>
      </w:r>
      <w:r>
        <w:t>i</w:t>
      </w:r>
      <w:r>
        <w:t>sait : « Moi, je suis votre Dieu, je déclare que j’ai établi M</w:t>
      </w:r>
      <w:r>
        <w:t>a</w:t>
      </w:r>
      <w:r>
        <w:t>homet pour être le Prophète de toutes les nations ; ce sera de lui que vous appre</w:t>
      </w:r>
      <w:r>
        <w:t>n</w:t>
      </w:r>
      <w:r>
        <w:t>drez ma véritable loi, que les Juifs et les Chrétiens ont altérée ». Il y avait longtemps que cet homme jouait ce rôle, mais enfin [68] il fut payé par la plus grande et la plus noire ingratitude. En effet, M</w:t>
      </w:r>
      <w:r>
        <w:t>a</w:t>
      </w:r>
      <w:r>
        <w:t>homet, entendant la voix qui le proclamait un homme divin, se tou</w:t>
      </w:r>
      <w:r>
        <w:t>r</w:t>
      </w:r>
      <w:r>
        <w:t>nant vers le peuple, lui commanda, au nom de ce Dieu qui le reco</w:t>
      </w:r>
      <w:r>
        <w:t>n</w:t>
      </w:r>
      <w:r>
        <w:t>naissait pour son Pr</w:t>
      </w:r>
      <w:r>
        <w:t>o</w:t>
      </w:r>
      <w:r>
        <w:t>phète, de combler de pierres cette fosse, d’où était sorti en sa faveur un témoignage si authentique, en mémoire de la pierre que Jacob él</w:t>
      </w:r>
      <w:r>
        <w:t>e</w:t>
      </w:r>
      <w:r>
        <w:t>va pour marquer le lieu où Dieu lui était apparu. Ainsi périt le misér</w:t>
      </w:r>
      <w:r>
        <w:t>a</w:t>
      </w:r>
      <w:r>
        <w:t>ble qui avait contribué à l’élévation de Mahomet ; ce fut sur cet amas de pierre que le dernier des plus célèbres impo</w:t>
      </w:r>
      <w:r>
        <w:t>s</w:t>
      </w:r>
      <w:r>
        <w:t>teurs a établi sa loi. Ce fondement est si solide et fixé de telle sorte qu’après plus de mille ans de règne, on ne voit pas encore d’apparence qu’il soit sur le point d’être ébranlé.</w:t>
      </w:r>
    </w:p>
    <w:p w:rsidR="00FE0B3C" w:rsidRDefault="00FE0B3C" w:rsidP="00FE0B3C">
      <w:pPr>
        <w:spacing w:before="120" w:after="120" w:line="360" w:lineRule="exact"/>
        <w:jc w:val="both"/>
      </w:pPr>
      <w:r>
        <w:br w:type="page"/>
      </w:r>
    </w:p>
    <w:p w:rsidR="00FE0B3C" w:rsidRDefault="00FE0B3C" w:rsidP="00FE0B3C">
      <w:pPr>
        <w:pStyle w:val="c"/>
      </w:pPr>
      <w:r>
        <w:t>§ 23</w:t>
      </w:r>
    </w:p>
    <w:p w:rsidR="00FE0B3C" w:rsidRDefault="00FE0B3C" w:rsidP="00FE0B3C">
      <w:pPr>
        <w:spacing w:before="120" w:after="120"/>
        <w:jc w:val="both"/>
      </w:pPr>
      <w:r>
        <w:t>Ainsi Mahomet s’éleva et fut plus heureux que Jésus, en ce qu’il vit avant sa mort le progrès de sa loi, ce que le fils de Marie ne put faire à cause de sa pauvr</w:t>
      </w:r>
      <w:r>
        <w:t>e</w:t>
      </w:r>
      <w:r>
        <w:t>té. Il fut même plus heureux que Moïse, qui, par un excès d’ambition, se précipita lui-même pour finir ses jours. Mahomet mourut en paix et au comble de ses so</w:t>
      </w:r>
      <w:r>
        <w:t>u</w:t>
      </w:r>
      <w:r>
        <w:t>haits, il avait de plus quelque certitude que sa Doctrine subsisterait après [69] sa mort, l’ayant accomm</w:t>
      </w:r>
      <w:r>
        <w:t>o</w:t>
      </w:r>
      <w:r>
        <w:t>dée au génie de ses sectateurs, nés et élevés dans l’ignorance ; ce qu’un homme plus habile n’eût peut-être pu faire.</w:t>
      </w:r>
    </w:p>
    <w:p w:rsidR="00FE0B3C" w:rsidRDefault="00FE0B3C" w:rsidP="00FE0B3C">
      <w:pPr>
        <w:spacing w:before="120" w:after="120"/>
        <w:jc w:val="both"/>
      </w:pPr>
      <w:r>
        <w:t>Voilà, Lecteur, ce qu’on peut dire de plus remarquable touchant les trois cél</w:t>
      </w:r>
      <w:r>
        <w:t>è</w:t>
      </w:r>
      <w:r>
        <w:t>bres Législateurs dont les religions ont subjugué une grande partie de l’univers. Ils étaient tels que nous les avons d</w:t>
      </w:r>
      <w:r>
        <w:t>é</w:t>
      </w:r>
      <w:r>
        <w:t>peints ; c’est à vous d’examiner s’ils méritent que vous les respe</w:t>
      </w:r>
      <w:r>
        <w:t>c</w:t>
      </w:r>
      <w:r>
        <w:t>tiez et si vous êtes excusables de vous laisser conduire par des guides que la seule amb</w:t>
      </w:r>
      <w:r>
        <w:t>i</w:t>
      </w:r>
      <w:r>
        <w:t>tion a élevés et dont l’ignorance éternise les rêveries. Pour vous guérir des erreurs dont ils vous ont aveuglés, lisez ce qui suit avec un esprit libre et désintéressé, ce sera le moyen de découvrir la vérité.</w:t>
      </w:r>
    </w:p>
    <w:p w:rsidR="00FE0B3C" w:rsidRDefault="00FE0B3C" w:rsidP="00FE0B3C">
      <w:pPr>
        <w:spacing w:before="120" w:after="120"/>
        <w:jc w:val="both"/>
      </w:pPr>
    </w:p>
    <w:p w:rsidR="00FE0B3C" w:rsidRDefault="00FE0B3C" w:rsidP="00FE0B3C">
      <w:pPr>
        <w:pStyle w:val="p"/>
      </w:pPr>
      <w:r>
        <w:br w:type="page"/>
        <w:t>[69]</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E158A1" w:rsidRDefault="00FE0B3C" w:rsidP="00FE0B3C">
      <w:pPr>
        <w:autoSpaceDE w:val="0"/>
        <w:autoSpaceDN w:val="0"/>
        <w:adjustRightInd w:val="0"/>
        <w:ind w:firstLine="0"/>
        <w:jc w:val="center"/>
        <w:rPr>
          <w:sz w:val="24"/>
        </w:rPr>
      </w:pPr>
      <w:bookmarkStart w:id="5" w:name="traite_trois_imposteurs_chap_IV"/>
      <w:r w:rsidRPr="00E158A1">
        <w:rPr>
          <w:sz w:val="24"/>
        </w:rPr>
        <w:t>Traité des trois imposteurs.</w:t>
      </w:r>
      <w:r w:rsidRPr="00E158A1">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IV</w:t>
      </w:r>
    </w:p>
    <w:p w:rsidR="00FE0B3C" w:rsidRDefault="00FE0B3C" w:rsidP="00FE0B3C">
      <w:pPr>
        <w:autoSpaceDE w:val="0"/>
        <w:autoSpaceDN w:val="0"/>
        <w:adjustRightInd w:val="0"/>
        <w:jc w:val="center"/>
        <w:rPr>
          <w:b/>
        </w:rPr>
      </w:pPr>
    </w:p>
    <w:p w:rsidR="00FE0B3C" w:rsidRDefault="00FE0B3C" w:rsidP="00FE0B3C">
      <w:pPr>
        <w:pStyle w:val="Titreniveau2"/>
      </w:pPr>
      <w:r>
        <w:t>Vérités sensibles et évide</w:t>
      </w:r>
      <w:r>
        <w:t>n</w:t>
      </w:r>
      <w:r>
        <w:t>tes</w:t>
      </w:r>
    </w:p>
    <w:bookmarkEnd w:id="5"/>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autoSpaceDE w:val="0"/>
        <w:autoSpaceDN w:val="0"/>
        <w:adjustRightInd w:val="0"/>
        <w:ind w:firstLine="284"/>
        <w:jc w:val="both"/>
      </w:pPr>
    </w:p>
    <w:p w:rsidR="00FE0B3C" w:rsidRPr="00790545" w:rsidRDefault="00FE0B3C" w:rsidP="00FE0B3C">
      <w:pPr>
        <w:pStyle w:val="c"/>
      </w:pPr>
      <w:r>
        <w:t>§ 1</w:t>
      </w:r>
    </w:p>
    <w:p w:rsidR="00FE0B3C" w:rsidRDefault="00FE0B3C" w:rsidP="00FE0B3C">
      <w:pPr>
        <w:spacing w:before="120" w:after="120"/>
        <w:jc w:val="both"/>
      </w:pPr>
      <w:r>
        <w:t>Moïse, Jésus et Mahomet étant tels que nous venons de les peindre, il est évident que ce n’est point dans leurs [70] écrits qu’il faut che</w:t>
      </w:r>
      <w:r>
        <w:t>r</w:t>
      </w:r>
      <w:r>
        <w:t>cher une véritable idée de la Divinité. Les apparitions et les confére</w:t>
      </w:r>
      <w:r>
        <w:t>n</w:t>
      </w:r>
      <w:r>
        <w:t>ces de Moïse et de Mahomet, de même que l’origine div</w:t>
      </w:r>
      <w:r>
        <w:t>i</w:t>
      </w:r>
      <w:r>
        <w:t>ne de jésus, sont les plus grandes impostures qu’on ait pu mettre au jour et que vous devez fuir si vous aimez la vérité.</w:t>
      </w:r>
    </w:p>
    <w:p w:rsidR="00FE0B3C" w:rsidRDefault="00FE0B3C" w:rsidP="00FE0B3C">
      <w:pPr>
        <w:spacing w:before="120" w:after="120" w:line="360" w:lineRule="exact"/>
        <w:jc w:val="both"/>
      </w:pPr>
    </w:p>
    <w:p w:rsidR="00FE0B3C" w:rsidRDefault="00FE0B3C" w:rsidP="00FE0B3C">
      <w:pPr>
        <w:pStyle w:val="c"/>
      </w:pPr>
      <w:r>
        <w:t>§ 2</w:t>
      </w:r>
    </w:p>
    <w:p w:rsidR="00FE0B3C" w:rsidRDefault="00FE0B3C" w:rsidP="00FE0B3C">
      <w:pPr>
        <w:spacing w:before="120" w:after="120"/>
        <w:jc w:val="both"/>
      </w:pPr>
      <w:r>
        <w:t>Dieu n’étant, comme on a vu, que la nature, ou, si l’on veut, l’assemblage de tous les êtres, de toutes les propriétés et de toutes les énergies, est nécessairement la cause immanente et non distin</w:t>
      </w:r>
      <w:r>
        <w:t>c</w:t>
      </w:r>
      <w:r>
        <w:t>te de ses effets ; il ne peut être appelé ni bon, ni méchant, ni juste, ni mis</w:t>
      </w:r>
      <w:r>
        <w:t>é</w:t>
      </w:r>
      <w:r>
        <w:t>ricordieux, ni jaloux ; ce sont des qualités qui ne conviennent qu’à l’homme ; par conséquent, il ne saurait ni punir ni r</w:t>
      </w:r>
      <w:r>
        <w:t>é</w:t>
      </w:r>
      <w:r>
        <w:t>compenser. Cette idée de punitions et de récompenses ne peut s</w:t>
      </w:r>
      <w:r>
        <w:t>é</w:t>
      </w:r>
      <w:r>
        <w:t xml:space="preserve">duire que des ignorants, qui ne conçoivent l’Etre simple, qu’on nomme </w:t>
      </w:r>
      <w:r w:rsidRPr="00384B31">
        <w:rPr>
          <w:i/>
        </w:rPr>
        <w:t>Dieu</w:t>
      </w:r>
      <w:r>
        <w:t>, que sous des images qui ne lui conviennent null</w:t>
      </w:r>
      <w:r>
        <w:t>e</w:t>
      </w:r>
      <w:r>
        <w:t>ment. Ceux qui se servent de leur jugement, sans confondre ses opérations avec celles de l’imagination, et qui ont la force de se défaire des préj</w:t>
      </w:r>
      <w:r>
        <w:t>u</w:t>
      </w:r>
      <w:r>
        <w:t>gés de l’enfance, sont les seuls qui s’en fassent une idée claire et distincte. Ils l’envisagent comme la source [71] de tous les êtres, qui les produit sans distin</w:t>
      </w:r>
      <w:r>
        <w:t>c</w:t>
      </w:r>
      <w:r>
        <w:t>tion, les uns n’étant pas préférables aux autres à son égard et l’homme ne lui coûtant pas plus à produire que le plus petit vermisseau ou la moindre plante.</w:t>
      </w:r>
    </w:p>
    <w:p w:rsidR="00FE0B3C" w:rsidRDefault="00FE0B3C" w:rsidP="00FE0B3C">
      <w:pPr>
        <w:spacing w:before="120" w:after="120" w:line="360" w:lineRule="exact"/>
        <w:jc w:val="both"/>
      </w:pPr>
    </w:p>
    <w:p w:rsidR="00FE0B3C" w:rsidRDefault="00FE0B3C" w:rsidP="00FE0B3C">
      <w:pPr>
        <w:pStyle w:val="c"/>
      </w:pPr>
      <w:r>
        <w:t>§ 3</w:t>
      </w:r>
    </w:p>
    <w:p w:rsidR="00FE0B3C" w:rsidRDefault="00FE0B3C" w:rsidP="00FE0B3C">
      <w:pPr>
        <w:spacing w:before="120" w:after="120"/>
        <w:jc w:val="both"/>
      </w:pPr>
      <w:r>
        <w:t>Il ne faut donc pas croire que l’Etre universel, qu’on nomme co</w:t>
      </w:r>
      <w:r>
        <w:t>m</w:t>
      </w:r>
      <w:r>
        <w:t xml:space="preserve">munément </w:t>
      </w:r>
      <w:r w:rsidRPr="00C5362C">
        <w:rPr>
          <w:i/>
        </w:rPr>
        <w:t>Dieu</w:t>
      </w:r>
      <w:r>
        <w:t>, fasse plus de cas d’un homme que d’une fourmi, d’un lion plus que d’une pierre. Il n’y a rien à son égard de beau ou de laid, de bon ou de mauvais, de pa</w:t>
      </w:r>
      <w:r>
        <w:t>r</w:t>
      </w:r>
      <w:r>
        <w:t>fait ou d’imparfait. Il ne s’embarrasse point d’être loué, prié, recherché, caressé ; il n’est point ému de ce que les hommes font ou disent, il n’est susceptible ni d’amour ni de haine ; en un mot, il ne s’occupe pas plus de l’homme que du reste des créatures, de quelque nature qu’elles soient. Toutes ces di</w:t>
      </w:r>
      <w:r>
        <w:t>s</w:t>
      </w:r>
      <w:r>
        <w:t>tinctions ne sont que des inventions d’un [72] esprit borné ; l’ignorance les imagina et l’intérêt les f</w:t>
      </w:r>
      <w:r>
        <w:t>o</w:t>
      </w:r>
      <w:r>
        <w:t>mente.</w:t>
      </w:r>
    </w:p>
    <w:p w:rsidR="00FE0B3C" w:rsidRDefault="00FE0B3C" w:rsidP="00FE0B3C">
      <w:pPr>
        <w:spacing w:before="120" w:after="120" w:line="360" w:lineRule="exact"/>
        <w:jc w:val="both"/>
      </w:pPr>
    </w:p>
    <w:p w:rsidR="00FE0B3C" w:rsidRDefault="00FE0B3C" w:rsidP="00FE0B3C">
      <w:pPr>
        <w:pStyle w:val="c"/>
      </w:pPr>
      <w:r>
        <w:t>§ 4</w:t>
      </w:r>
    </w:p>
    <w:p w:rsidR="00FE0B3C" w:rsidRDefault="00FE0B3C" w:rsidP="00FE0B3C">
      <w:pPr>
        <w:spacing w:before="120" w:after="120"/>
        <w:jc w:val="both"/>
      </w:pPr>
      <w:r>
        <w:t>Ainsi, tout homme sensé ne peut croire ni Dieu, ni Enfer, ni E</w:t>
      </w:r>
      <w:r>
        <w:t>s</w:t>
      </w:r>
      <w:r>
        <w:t>prit, ni Diables, de la manière qu’on en parle communément. Tous ces grands mots n’ont été fo</w:t>
      </w:r>
      <w:r>
        <w:t>r</w:t>
      </w:r>
      <w:r>
        <w:t>gés que pour éblouir ou intimider le vulgaire. Que ceux donc qui veulent se convaincre encore mieux de cette vérité prêtent une sérieuse attention à ce qui suit et s’accoutument à ne po</w:t>
      </w:r>
      <w:r>
        <w:t>r</w:t>
      </w:r>
      <w:r>
        <w:t>ter des jugements qu’après de mûres r</w:t>
      </w:r>
      <w:r>
        <w:t>é</w:t>
      </w:r>
      <w:r>
        <w:t>flexions.</w:t>
      </w:r>
    </w:p>
    <w:p w:rsidR="00FE0B3C" w:rsidRDefault="00FE0B3C" w:rsidP="00FE0B3C">
      <w:pPr>
        <w:spacing w:before="120" w:after="120" w:line="360" w:lineRule="exact"/>
        <w:jc w:val="both"/>
      </w:pPr>
      <w:r>
        <w:br w:type="page"/>
      </w:r>
    </w:p>
    <w:p w:rsidR="00FE0B3C" w:rsidRDefault="00FE0B3C" w:rsidP="00FE0B3C">
      <w:pPr>
        <w:pStyle w:val="c"/>
      </w:pPr>
      <w:r>
        <w:t>§ 5</w:t>
      </w:r>
    </w:p>
    <w:p w:rsidR="00FE0B3C" w:rsidRDefault="00FE0B3C" w:rsidP="00FE0B3C">
      <w:pPr>
        <w:spacing w:before="120" w:after="120"/>
        <w:jc w:val="both"/>
      </w:pPr>
      <w:r>
        <w:t>Une infinité d’astres que nous voyons au-dessus de nous, on fait admettre a</w:t>
      </w:r>
      <w:r>
        <w:t>u</w:t>
      </w:r>
      <w:r>
        <w:t>tant de corps solides où ils se meuvent, parmi lesquels il y en a un destiné à la Cour céleste, où Dieu se tient comme un roi au milieu de ses courtisans. Ce lieu est le séjour des Bienhe</w:t>
      </w:r>
      <w:r>
        <w:t>u</w:t>
      </w:r>
      <w:r>
        <w:t>reux, où l’on suppose que les bonnes âmes vont se rendre en qui</w:t>
      </w:r>
      <w:r>
        <w:t>t</w:t>
      </w:r>
      <w:r>
        <w:t xml:space="preserve">tant le corps. Mais, sans nous arrêter à une opinion si frivole et que nul homme de bon sens ne peut admettre, il est certain que ce que l’on appelle </w:t>
      </w:r>
      <w:r w:rsidRPr="00CB4877">
        <w:rPr>
          <w:i/>
        </w:rPr>
        <w:t>Ciel</w:t>
      </w:r>
      <w:r>
        <w:t>, n’est autre chose que la continuation [73] de l’air qui nous environne, fluide dans l</w:t>
      </w:r>
      <w:r>
        <w:t>e</w:t>
      </w:r>
      <w:r>
        <w:t>quel les planètes se meuvent, sans être soutenues par aucune masse solide, de même que la terre que nous habitons.</w:t>
      </w:r>
    </w:p>
    <w:p w:rsidR="00FE0B3C" w:rsidRDefault="00FE0B3C" w:rsidP="00FE0B3C">
      <w:pPr>
        <w:spacing w:before="120" w:after="120" w:line="360" w:lineRule="exact"/>
        <w:jc w:val="both"/>
      </w:pPr>
    </w:p>
    <w:p w:rsidR="00FE0B3C" w:rsidRDefault="00FE0B3C" w:rsidP="00FE0B3C">
      <w:pPr>
        <w:pStyle w:val="c"/>
      </w:pPr>
      <w:r>
        <w:t>§ 6</w:t>
      </w:r>
    </w:p>
    <w:p w:rsidR="00FE0B3C" w:rsidRDefault="00FE0B3C" w:rsidP="00FE0B3C">
      <w:pPr>
        <w:spacing w:before="120" w:after="120"/>
        <w:jc w:val="both"/>
      </w:pPr>
      <w:r>
        <w:t>Comme l’on a imaginé un Ciel, dont on a fait le séjour de Dieu et des bienheureux, ou, suivant les Païens, des Dieux et des Dée</w:t>
      </w:r>
      <w:r>
        <w:t>s</w:t>
      </w:r>
      <w:r>
        <w:t xml:space="preserve">ses, on s’est depuis figuré un </w:t>
      </w:r>
      <w:r w:rsidRPr="00AD6808">
        <w:rPr>
          <w:i/>
        </w:rPr>
        <w:t>Enfer</w:t>
      </w:r>
      <w:r>
        <w:t>, ou lieu souterrain, où l’on a</w:t>
      </w:r>
      <w:r>
        <w:t>s</w:t>
      </w:r>
      <w:r>
        <w:t>sure que les âmes des méchants descendent pour y être tourme</w:t>
      </w:r>
      <w:r>
        <w:t>n</w:t>
      </w:r>
      <w:r>
        <w:t>tées. Mais ce mot d’</w:t>
      </w:r>
      <w:r w:rsidRPr="00355BE3">
        <w:rPr>
          <w:i/>
        </w:rPr>
        <w:t>Enfer</w:t>
      </w:r>
      <w:r>
        <w:t xml:space="preserve">, dans sa signification naturelle, n’exprime autre chose qu’un lieu bas et creux, que les poètes ont inventé pour opposer à la demeure des habitants célestes, qu’ils ont supposée haute et élevée. Voilà ce que signifient exactement les mots </w:t>
      </w:r>
      <w:r w:rsidRPr="009876A8">
        <w:rPr>
          <w:i/>
        </w:rPr>
        <w:t>infernus</w:t>
      </w:r>
      <w:r>
        <w:t xml:space="preserve"> ou </w:t>
      </w:r>
      <w:r w:rsidRPr="009876A8">
        <w:rPr>
          <w:i/>
        </w:rPr>
        <w:t>inferni</w:t>
      </w:r>
      <w:r>
        <w:t xml:space="preserve"> des Latins, ou celui des Grecs, qui ente</w:t>
      </w:r>
      <w:r>
        <w:t>n</w:t>
      </w:r>
      <w:r>
        <w:t>dent un lieu profond et redoutable par son obscurité. Tout ce qu’on en dit n’est que l’effet de l’imagination des Poètes et de la fourb</w:t>
      </w:r>
      <w:r>
        <w:t>e</w:t>
      </w:r>
      <w:r>
        <w:t>rie des Prêtres ; tous les discours des premiers sont figurés et propres à faire impression sur des esprits faibles, tim</w:t>
      </w:r>
      <w:r>
        <w:t>i</w:t>
      </w:r>
      <w:r>
        <w:t>des et mélanc</w:t>
      </w:r>
      <w:r>
        <w:t>o</w:t>
      </w:r>
      <w:r>
        <w:t>liques ; ils furent changés en article [74] de foi par ceux qui ont le plus grand intérêt à soutenir cette opinion.</w:t>
      </w:r>
    </w:p>
    <w:p w:rsidR="00FE0B3C" w:rsidRDefault="00FE0B3C" w:rsidP="00FE0B3C">
      <w:pPr>
        <w:pStyle w:val="p"/>
      </w:pPr>
      <w:r>
        <w:br w:type="page"/>
        <w:t>[74]</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0A5303" w:rsidRDefault="00FE0B3C" w:rsidP="00FE0B3C">
      <w:pPr>
        <w:autoSpaceDE w:val="0"/>
        <w:autoSpaceDN w:val="0"/>
        <w:adjustRightInd w:val="0"/>
        <w:ind w:firstLine="0"/>
        <w:jc w:val="center"/>
        <w:rPr>
          <w:sz w:val="24"/>
        </w:rPr>
      </w:pPr>
      <w:bookmarkStart w:id="6" w:name="traite_trois_imposteurs_chap_V"/>
      <w:r w:rsidRPr="000A5303">
        <w:rPr>
          <w:sz w:val="24"/>
        </w:rPr>
        <w:t>Traité des trois imposteurs.</w:t>
      </w:r>
      <w:r w:rsidRPr="000A5303">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V</w:t>
      </w:r>
    </w:p>
    <w:p w:rsidR="00FE0B3C" w:rsidRDefault="00FE0B3C" w:rsidP="00FE0B3C">
      <w:pPr>
        <w:autoSpaceDE w:val="0"/>
        <w:autoSpaceDN w:val="0"/>
        <w:adjustRightInd w:val="0"/>
        <w:jc w:val="center"/>
        <w:rPr>
          <w:b/>
        </w:rPr>
      </w:pPr>
    </w:p>
    <w:p w:rsidR="00FE0B3C" w:rsidRDefault="00FE0B3C" w:rsidP="00FE0B3C">
      <w:pPr>
        <w:pStyle w:val="Titreniveau2"/>
      </w:pPr>
      <w:r>
        <w:t>De l’âme</w:t>
      </w:r>
    </w:p>
    <w:bookmarkEnd w:id="6"/>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autoSpaceDE w:val="0"/>
        <w:autoSpaceDN w:val="0"/>
        <w:adjustRightInd w:val="0"/>
        <w:ind w:firstLine="284"/>
        <w:jc w:val="both"/>
      </w:pPr>
    </w:p>
    <w:p w:rsidR="00FE0B3C" w:rsidRPr="00284628" w:rsidRDefault="00FE0B3C" w:rsidP="00FE0B3C">
      <w:pPr>
        <w:pStyle w:val="c"/>
      </w:pPr>
      <w:r>
        <w:t>§ 1</w:t>
      </w:r>
    </w:p>
    <w:p w:rsidR="00FE0B3C" w:rsidRDefault="00FE0B3C" w:rsidP="00FE0B3C">
      <w:pPr>
        <w:spacing w:before="120" w:after="120"/>
        <w:jc w:val="both"/>
      </w:pPr>
      <w:r>
        <w:t>L’âme est quelque chose de plus délicat à traiter que ne sont le Ciel et l’Enfer ; il est donc à propos, pour satisfaire la curiosité du lecteur, d’en parler avec plus d’étendue. Mais avant que de la déf</w:t>
      </w:r>
      <w:r>
        <w:t>i</w:t>
      </w:r>
      <w:r>
        <w:t>nir, il faut exposer ce qu’en ont pensé les plus célèbres philos</w:t>
      </w:r>
      <w:r>
        <w:t>o</w:t>
      </w:r>
      <w:r>
        <w:t>phes ; je ne ferai en peu de mots, afin qu’on le retienne avec plus de facilité.</w:t>
      </w:r>
    </w:p>
    <w:p w:rsidR="00FE0B3C" w:rsidRDefault="00FE0B3C" w:rsidP="00FE0B3C">
      <w:pPr>
        <w:spacing w:before="120" w:after="120" w:line="360" w:lineRule="exact"/>
        <w:jc w:val="both"/>
      </w:pPr>
    </w:p>
    <w:p w:rsidR="00FE0B3C" w:rsidRDefault="00FE0B3C" w:rsidP="00FE0B3C">
      <w:pPr>
        <w:pStyle w:val="c"/>
      </w:pPr>
      <w:r>
        <w:t>§ 2</w:t>
      </w:r>
    </w:p>
    <w:p w:rsidR="00FE0B3C" w:rsidRDefault="00FE0B3C" w:rsidP="00FE0B3C">
      <w:pPr>
        <w:spacing w:before="120" w:after="120"/>
        <w:jc w:val="both"/>
      </w:pPr>
      <w:r>
        <w:t>Les uns ont prétendu que l’âme est un Esprit, ou une substance immatérielle ; d’autres ont soutenu que c’est une portion de la Divin</w:t>
      </w:r>
      <w:r>
        <w:t>i</w:t>
      </w:r>
      <w:r>
        <w:t>té ; quelques-uns en font un air très subtil ; d’autres disent que c’est une harmonie de toutes les parties du corps ; enfin, d’autres, que c’est la plus subtile partie du sang, qui s’en sépare [75] dans le cerveau et se distr</w:t>
      </w:r>
      <w:r>
        <w:t>i</w:t>
      </w:r>
      <w:r>
        <w:t>bue par les nerfs. Cela posé, la source de l’âme est le cœur où elle s’engendre et le lieu où elle exerce ses plus nobles fonctions est le cerveau, vu qu’elle y est plus épurée des parties grossières du sang. Voilà quelles sont les opinions diverses que l’on s’est faites sur l’âme. Cependant, pour les mieux développer, divisons-les en deux classes. Dans l’une, seront les philos</w:t>
      </w:r>
      <w:r>
        <w:t>o</w:t>
      </w:r>
      <w:r>
        <w:t>phies qui l’ont cru corporelle ; dans l’autre, ceux qui l’ont regardée comme inco</w:t>
      </w:r>
      <w:r>
        <w:t>r</w:t>
      </w:r>
      <w:r>
        <w:t>porelle.</w:t>
      </w:r>
    </w:p>
    <w:p w:rsidR="00FE0B3C" w:rsidRDefault="00FE0B3C" w:rsidP="00FE0B3C">
      <w:pPr>
        <w:spacing w:before="120" w:after="120" w:line="360" w:lineRule="exact"/>
        <w:jc w:val="both"/>
      </w:pPr>
    </w:p>
    <w:p w:rsidR="00FE0B3C" w:rsidRDefault="00FE0B3C" w:rsidP="00FE0B3C">
      <w:pPr>
        <w:pStyle w:val="c"/>
      </w:pPr>
      <w:r>
        <w:t>§ 3</w:t>
      </w:r>
    </w:p>
    <w:p w:rsidR="00FE0B3C" w:rsidRDefault="00FE0B3C" w:rsidP="00FE0B3C">
      <w:pPr>
        <w:spacing w:before="120" w:after="120"/>
        <w:jc w:val="both"/>
      </w:pPr>
      <w:r>
        <w:t>Pythagore et Platon ont avancé que l’âme était incorporelle, c’est-à-dire, un être capable de subsister sans l’aide du corps et qui peut se mouvoir de lui-même. Ils prétendent que toutes les âmes particulières des animaux sont des portions de l’âme universelle du monde, que ces portions sont incorporelles et immortelles, ou de la même nature qu’elle, comme l’on conçoit fort bien que cent petits feux sont de même nature qu’un grand feu d’où ils ont été pris.</w:t>
      </w:r>
    </w:p>
    <w:p w:rsidR="00FE0B3C" w:rsidRDefault="00FE0B3C" w:rsidP="00FE0B3C">
      <w:pPr>
        <w:spacing w:before="120" w:after="120" w:line="360" w:lineRule="exact"/>
        <w:jc w:val="both"/>
      </w:pPr>
    </w:p>
    <w:p w:rsidR="00FE0B3C" w:rsidRDefault="00FE0B3C" w:rsidP="00FE0B3C">
      <w:pPr>
        <w:pStyle w:val="c"/>
      </w:pPr>
      <w:r>
        <w:t>§ 4</w:t>
      </w:r>
    </w:p>
    <w:p w:rsidR="00FE0B3C" w:rsidRDefault="00FE0B3C" w:rsidP="00FE0B3C">
      <w:pPr>
        <w:spacing w:before="120" w:after="120"/>
        <w:jc w:val="both"/>
      </w:pPr>
      <w:r>
        <w:t>Ces philosophes ont cru que l’univers [76] était animé par une substance immat</w:t>
      </w:r>
      <w:r>
        <w:t>é</w:t>
      </w:r>
      <w:r>
        <w:t>rielle, immortelle et invisible, qui fait tout, qui agit toujours, et qui est la cause de tout mouvement, et la source de to</w:t>
      </w:r>
      <w:r>
        <w:t>u</w:t>
      </w:r>
      <w:r>
        <w:t>tes les âmes, qui en sont des émanations. Or, comme ces âmes, sont très pures et d’une nature infiniment supérieure au corps, elles ne s’unissent pas, disent-ils, immédiatement, mais par le moyen d’un corps subtil comme la flamme, ou cet air subtil et étendu que le vu</w:t>
      </w:r>
      <w:r>
        <w:t>l</w:t>
      </w:r>
      <w:r>
        <w:t>gaire prend pour le Ciel. Ensuite, elles prennent un corps encore su</w:t>
      </w:r>
      <w:r>
        <w:t>b</w:t>
      </w:r>
      <w:r>
        <w:t>til, puis un autre un peu moins grossier, et toujours ainsi par degrés, jusqu’à ce qu’elles puissent s’unir aux corps sensibles des animaux où elles descendent comme dans des cachots ou des sépu</w:t>
      </w:r>
      <w:r>
        <w:t>l</w:t>
      </w:r>
      <w:r>
        <w:t>cres La mort du corps, selon eux, est la vie de l’âme, qui s’y trouvait comme e</w:t>
      </w:r>
      <w:r>
        <w:t>n</w:t>
      </w:r>
      <w:r>
        <w:t>sevelie, et où elle n’exerçait que faiblement ses plus nobles fonctions ; ainsi, par la mort du corps, l’âme sort de sa prison, se débarrasse de la m</w:t>
      </w:r>
      <w:r>
        <w:t>a</w:t>
      </w:r>
      <w:r>
        <w:t>tière, et se r</w:t>
      </w:r>
      <w:r>
        <w:t>é</w:t>
      </w:r>
      <w:r>
        <w:t>unit à l’âme du monde dont elle était émanée.</w:t>
      </w:r>
    </w:p>
    <w:p w:rsidR="00FE0B3C" w:rsidRDefault="00FE0B3C" w:rsidP="00FE0B3C">
      <w:pPr>
        <w:spacing w:before="120" w:after="120"/>
        <w:jc w:val="both"/>
      </w:pPr>
      <w:r>
        <w:t>Ainsi, suivant cette opinion, toutes les âmes des animaux sont de même nat</w:t>
      </w:r>
      <w:r>
        <w:t>u</w:t>
      </w:r>
      <w:r>
        <w:t>re, et la diversité de leurs fonctions ou facultés ne vient que de la différence des corps où elles entrent.</w:t>
      </w:r>
    </w:p>
    <w:p w:rsidR="00FE0B3C" w:rsidRDefault="00FE0B3C" w:rsidP="00FE0B3C">
      <w:pPr>
        <w:spacing w:before="120" w:after="120"/>
        <w:jc w:val="both"/>
      </w:pPr>
      <w:r>
        <w:br w:type="page"/>
        <w:t>[77]</w:t>
      </w:r>
    </w:p>
    <w:p w:rsidR="00FE0B3C" w:rsidRDefault="00FE0B3C" w:rsidP="00FE0B3C">
      <w:pPr>
        <w:spacing w:before="120" w:after="120"/>
        <w:jc w:val="both"/>
      </w:pPr>
      <w:r>
        <w:t>Aristote </w:t>
      </w:r>
      <w:r>
        <w:rPr>
          <w:rStyle w:val="Marquenotebasdepage"/>
        </w:rPr>
        <w:footnoteReference w:id="29"/>
      </w:r>
      <w:r>
        <w:t xml:space="preserve"> admet une intelligence universelle commune à tous les êtres et qui fait à l’égard des intelligences particulières ce que fait la lumière à l’égard des yeux ; et comme la lumière rend les objets vis</w:t>
      </w:r>
      <w:r>
        <w:t>i</w:t>
      </w:r>
      <w:r>
        <w:t>bles, l’entendement universel rend ces objets intellig</w:t>
      </w:r>
      <w:r>
        <w:t>i</w:t>
      </w:r>
      <w:r>
        <w:t>bles.</w:t>
      </w:r>
    </w:p>
    <w:p w:rsidR="00FE0B3C" w:rsidRDefault="00FE0B3C" w:rsidP="00FE0B3C">
      <w:pPr>
        <w:spacing w:before="120" w:after="120"/>
        <w:jc w:val="both"/>
      </w:pPr>
      <w:r>
        <w:t>Ce Philosophe définit l’âme ce qui nous fait vivre, sentir, conc</w:t>
      </w:r>
      <w:r>
        <w:t>e</w:t>
      </w:r>
      <w:r>
        <w:t>voir et mo</w:t>
      </w:r>
      <w:r>
        <w:t>u</w:t>
      </w:r>
      <w:r>
        <w:t>voir ; mais il ne dit point quel est cet Etre, qui est la source et le principe de ces nobles fonctions, et par conséquent ce n’est point chez lui qu’il faut chercher l’éclaircissement des doutes que l’on a sur la nature de l’âme.</w:t>
      </w:r>
    </w:p>
    <w:p w:rsidR="00FE0B3C" w:rsidRDefault="00FE0B3C" w:rsidP="00FE0B3C">
      <w:pPr>
        <w:spacing w:before="120" w:after="120" w:line="360" w:lineRule="exact"/>
        <w:jc w:val="both"/>
      </w:pPr>
    </w:p>
    <w:p w:rsidR="00FE0B3C" w:rsidRDefault="00FE0B3C" w:rsidP="00FE0B3C">
      <w:pPr>
        <w:pStyle w:val="c"/>
      </w:pPr>
      <w:r>
        <w:t>§ 5</w:t>
      </w:r>
    </w:p>
    <w:p w:rsidR="00FE0B3C" w:rsidRDefault="00FE0B3C" w:rsidP="00FE0B3C">
      <w:pPr>
        <w:spacing w:before="120" w:after="120"/>
        <w:jc w:val="both"/>
      </w:pPr>
      <w:r>
        <w:t>Dicéarque, Asclépiade, et Galien à quelques égards, ont aussi cru que l’âme était incorporelle, mais d’une autre manière ; car ils ont dit que l’âme n’est autre chose que l’harmonie de toutes les parties du corps, c’est-à-dire, ce qui résulte d’un mélange exact des éléments et de la disposition des parties, des humeurs et des esprits. Ainsi, disent-ils, comme la santé n’est point une partie de c</w:t>
      </w:r>
      <w:r>
        <w:t>e</w:t>
      </w:r>
      <w:r>
        <w:t>lui qui se porte bien, quoi qu’elle soit en lui, de [78] même, quoique l’âme soit dans l’animal, ce n’est point une de ses parties, mais l’accord de toutes ce</w:t>
      </w:r>
      <w:r>
        <w:t>l</w:t>
      </w:r>
      <w:r>
        <w:t>les dont il est composé.</w:t>
      </w:r>
    </w:p>
    <w:p w:rsidR="00FE0B3C" w:rsidRDefault="00FE0B3C" w:rsidP="00FE0B3C">
      <w:pPr>
        <w:spacing w:before="120" w:after="120"/>
        <w:jc w:val="both"/>
      </w:pPr>
      <w:r>
        <w:t>Sur quoi il est à remarquer que ces auteurs croient l’âme incorp</w:t>
      </w:r>
      <w:r>
        <w:t>o</w:t>
      </w:r>
      <w:r>
        <w:t>relle, sur un principe tout opposé à leur intention ; car, dire qu’elle n’est point un corps, mais seulement quelque chose d’inséparablement attaché au corps, c’est dire qu’elle est corporelle, puisqu’on appelle co</w:t>
      </w:r>
      <w:r>
        <w:t>r</w:t>
      </w:r>
      <w:r>
        <w:t>porel non seulement ce qui est corps, mais tout ce qui est forme ou accident, ou ce qui ne peut être séparé de la matière.</w:t>
      </w:r>
    </w:p>
    <w:p w:rsidR="00FE0B3C" w:rsidRDefault="00FE0B3C" w:rsidP="00FE0B3C">
      <w:pPr>
        <w:spacing w:before="120" w:after="120"/>
        <w:jc w:val="both"/>
      </w:pPr>
      <w:r>
        <w:t>Voilà les philosophes qui soutiennent que l’âme est incorporelle ou immat</w:t>
      </w:r>
      <w:r>
        <w:t>é</w:t>
      </w:r>
      <w:r>
        <w:t>rielle ; on voit qu’ils ne sont pas d’accord avec eux-mêmes, et par conséquent qu’ils ne méritent pas d’être crus. Passons à ceux qui ont avoué qu’elle est corp</w:t>
      </w:r>
      <w:r>
        <w:t>o</w:t>
      </w:r>
      <w:r>
        <w:t>relle ou matérielle.</w:t>
      </w:r>
    </w:p>
    <w:p w:rsidR="00FE0B3C" w:rsidRDefault="00FE0B3C" w:rsidP="00FE0B3C">
      <w:pPr>
        <w:spacing w:before="120" w:after="120" w:line="360" w:lineRule="exact"/>
        <w:jc w:val="both"/>
      </w:pPr>
    </w:p>
    <w:p w:rsidR="00FE0B3C" w:rsidRDefault="00FE0B3C" w:rsidP="00FE0B3C">
      <w:pPr>
        <w:spacing w:before="120" w:after="120" w:line="360" w:lineRule="exact"/>
        <w:jc w:val="both"/>
      </w:pPr>
    </w:p>
    <w:p w:rsidR="00FE0B3C" w:rsidRDefault="00FE0B3C" w:rsidP="00FE0B3C">
      <w:pPr>
        <w:pStyle w:val="c"/>
      </w:pPr>
      <w:r>
        <w:t>§ 6</w:t>
      </w:r>
    </w:p>
    <w:p w:rsidR="00FE0B3C" w:rsidRDefault="00FE0B3C" w:rsidP="00FE0B3C">
      <w:pPr>
        <w:spacing w:before="120" w:after="120"/>
        <w:jc w:val="both"/>
      </w:pPr>
      <w:r>
        <w:t>Diogène a cru que l’âme est composée d’air, d’où il a dérivé la n</w:t>
      </w:r>
      <w:r>
        <w:t>é</w:t>
      </w:r>
      <w:r>
        <w:t>cessité de respirer, et il la définit un air qui passe de la bouche par les poumons dans le cœur, où il s’échauffe, et d’où il se distr</w:t>
      </w:r>
      <w:r>
        <w:t>i</w:t>
      </w:r>
      <w:r>
        <w:t>bue ensuite dans tout le corps.</w:t>
      </w:r>
    </w:p>
    <w:p w:rsidR="00FE0B3C" w:rsidRDefault="00FE0B3C" w:rsidP="00FE0B3C">
      <w:pPr>
        <w:spacing w:before="120" w:after="120"/>
        <w:jc w:val="both"/>
      </w:pPr>
      <w:r>
        <w:t>Leucippe et Démocrite ont dit qu’elle [79] était de feu et que, comme le feu, elle était composée d’atomes, qui pénètrent aisément toutes les parties du corps et qui le font mouvoir.</w:t>
      </w:r>
    </w:p>
    <w:p w:rsidR="00FE0B3C" w:rsidRDefault="00FE0B3C" w:rsidP="00FE0B3C">
      <w:pPr>
        <w:spacing w:before="120" w:after="120"/>
        <w:jc w:val="both"/>
      </w:pPr>
      <w:r>
        <w:t>Hippocrate a dit qu’elle était composée d’eau et de feu ; Empéd</w:t>
      </w:r>
      <w:r>
        <w:t>o</w:t>
      </w:r>
      <w:r>
        <w:t>cle de quatre éléments. Epicure a cru, comme Démocrite, que l’âme est composée de feu, mais il ajoute que dans cette composition il entre de l’air, une vapeur, et une autre sub</w:t>
      </w:r>
      <w:r>
        <w:t>s</w:t>
      </w:r>
      <w:r>
        <w:t>tance qui n’a point de nom, et qui est le principe du sentiment ; que, de ces quatre substances diff</w:t>
      </w:r>
      <w:r>
        <w:t>é</w:t>
      </w:r>
      <w:r>
        <w:t xml:space="preserve">rentes, il se fait un esprit très subtil, qui se répand par tout le corps et qui doit s’appeler </w:t>
      </w:r>
      <w:r w:rsidRPr="00911DA1">
        <w:rPr>
          <w:i/>
        </w:rPr>
        <w:t>l’âme</w:t>
      </w:r>
      <w:r>
        <w:t>.</w:t>
      </w:r>
    </w:p>
    <w:p w:rsidR="00FE0B3C" w:rsidRDefault="00FE0B3C" w:rsidP="00FE0B3C">
      <w:pPr>
        <w:spacing w:before="120" w:after="120"/>
        <w:jc w:val="both"/>
      </w:pPr>
      <w:r>
        <w:t>Descartes soutient aussi, mais pitoyablement, que l’âme n’est point matérie</w:t>
      </w:r>
      <w:r>
        <w:t>l</w:t>
      </w:r>
      <w:r>
        <w:t xml:space="preserve">le ; je dis </w:t>
      </w:r>
      <w:r w:rsidRPr="0052505C">
        <w:rPr>
          <w:i/>
        </w:rPr>
        <w:t>pitoyablement</w:t>
      </w:r>
      <w:r>
        <w:t>, car jamais philosophe ne raisonna si mal sur ce sujet que ce grand homme ; et voici de que</w:t>
      </w:r>
      <w:r>
        <w:t>l</w:t>
      </w:r>
      <w:r>
        <w:t xml:space="preserve">le façon il s’y prend. D’abord, il dit qu’il faut douter de l’existence de son corps ; croire qu’il n’y en a point ; puis raisonner de cette manière : </w:t>
      </w:r>
      <w:r w:rsidRPr="00D64FDE">
        <w:rPr>
          <w:i/>
        </w:rPr>
        <w:t>Il n’y a point de corps</w:t>
      </w:r>
      <w:r>
        <w:rPr>
          <w:i/>
        </w:rPr>
        <w:t> ;</w:t>
      </w:r>
      <w:r w:rsidRPr="00D64FDE">
        <w:rPr>
          <w:i/>
        </w:rPr>
        <w:t xml:space="preserve"> je suis pourtant, donc je ne suis pas un corps</w:t>
      </w:r>
      <w:r>
        <w:rPr>
          <w:i/>
        </w:rPr>
        <w:t> ;</w:t>
      </w:r>
      <w:r w:rsidRPr="00D64FDE">
        <w:rPr>
          <w:i/>
        </w:rPr>
        <w:t xml:space="preserve"> par conséquent, je ne puis être qu’une substance qui pense</w:t>
      </w:r>
      <w:r>
        <w:t>. Quoique ce beau raisonnement se détruise assez de lui-même, je [80] dirai néa</w:t>
      </w:r>
      <w:r>
        <w:t>n</w:t>
      </w:r>
      <w:r>
        <w:t>moins en deux mots quel est mon sentiment.</w:t>
      </w:r>
    </w:p>
    <w:p w:rsidR="00FE0B3C" w:rsidRDefault="00FE0B3C" w:rsidP="00FE0B3C">
      <w:pPr>
        <w:spacing w:before="120" w:after="120"/>
        <w:jc w:val="both"/>
      </w:pPr>
      <w:r>
        <w:t>1° Ce doute que M. Descartes propose est totalement imposs</w:t>
      </w:r>
      <w:r>
        <w:t>i</w:t>
      </w:r>
      <w:r>
        <w:t>ble, car quoi qu’on pense quelquefois ne point penser qu’il y ait des corps, il est vrai néa</w:t>
      </w:r>
      <w:r>
        <w:t>n</w:t>
      </w:r>
      <w:r>
        <w:t>moins qu’il y en a quand on y pense.</w:t>
      </w:r>
    </w:p>
    <w:p w:rsidR="00FE0B3C" w:rsidRDefault="00FE0B3C" w:rsidP="00FE0B3C">
      <w:pPr>
        <w:spacing w:before="120" w:after="120"/>
        <w:jc w:val="both"/>
      </w:pPr>
      <w:r>
        <w:t>2° Quiconque croit qu’il n’y a point de corps doit être assuré qu’il n’en est pas un, nul ne pouvant douter de soi-même, ou, s’il en est a</w:t>
      </w:r>
      <w:r>
        <w:t>s</w:t>
      </w:r>
      <w:r>
        <w:t>suré, son doute est donc inutile.</w:t>
      </w:r>
    </w:p>
    <w:p w:rsidR="00FE0B3C" w:rsidRDefault="00FE0B3C" w:rsidP="00FE0B3C">
      <w:pPr>
        <w:spacing w:before="120" w:after="120"/>
        <w:jc w:val="both"/>
      </w:pPr>
      <w:r>
        <w:t>3° Lorsqu’il dit que l’âme est une substance qui pense, il ne nous apprend rien de nouveau. Chacun en convient, mais la diff</w:t>
      </w:r>
      <w:r>
        <w:t>i</w:t>
      </w:r>
      <w:r>
        <w:t>culté est de déterminer ce que c’est que cette substance qui pense, et c’est ce qu’il ne fait pas plus que les autres.</w:t>
      </w:r>
    </w:p>
    <w:p w:rsidR="00FE0B3C" w:rsidRDefault="00FE0B3C" w:rsidP="00FE0B3C">
      <w:pPr>
        <w:spacing w:before="120" w:after="120" w:line="360" w:lineRule="exact"/>
        <w:jc w:val="both"/>
      </w:pPr>
    </w:p>
    <w:p w:rsidR="00FE0B3C" w:rsidRDefault="00FE0B3C" w:rsidP="00FE0B3C">
      <w:pPr>
        <w:pStyle w:val="c"/>
      </w:pPr>
      <w:r>
        <w:t>§ 7</w:t>
      </w:r>
    </w:p>
    <w:p w:rsidR="00FE0B3C" w:rsidRDefault="00FE0B3C" w:rsidP="00FE0B3C">
      <w:pPr>
        <w:spacing w:before="120" w:after="120"/>
        <w:jc w:val="both"/>
      </w:pPr>
      <w:r>
        <w:t>Pour ne point biaiser comme il a fait et pour avoir la plus saine idée qu’on puisse se former de l’âme de tous les animaux, sans en e</w:t>
      </w:r>
      <w:r>
        <w:t>x</w:t>
      </w:r>
      <w:r>
        <w:t>cepter l’homme qui est de la même nature et qui n’exerce des fon</w:t>
      </w:r>
      <w:r>
        <w:t>c</w:t>
      </w:r>
      <w:r>
        <w:t>tions di</w:t>
      </w:r>
      <w:r>
        <w:t>f</w:t>
      </w:r>
      <w:r>
        <w:t>férentes que par la diversité seule des organes et des humeurs, il faut faire attention à ce qui suit.</w:t>
      </w:r>
    </w:p>
    <w:p w:rsidR="00FE0B3C" w:rsidRDefault="00FE0B3C" w:rsidP="00FE0B3C">
      <w:pPr>
        <w:spacing w:before="120" w:after="120"/>
        <w:jc w:val="both"/>
      </w:pPr>
      <w:r>
        <w:t>Il est certain qu’il y a dans l’univers [81] un fluide très subtil ou une matière très déliée et toujours en mouvement, dont la source est dans le soleil ; le reste est répandu dans les autres corps, plus ou moins, selon leur nature ou leur consista</w:t>
      </w:r>
      <w:r>
        <w:t>n</w:t>
      </w:r>
      <w:r>
        <w:t>ce. Voilà ce que c’est que l’âme du mo</w:t>
      </w:r>
      <w:r>
        <w:t>n</w:t>
      </w:r>
      <w:r>
        <w:t>de ; voilà ce qui le gouverne et le vivifie et dont quelque portion est distribuée à toutes les parties qui le composent.</w:t>
      </w:r>
    </w:p>
    <w:p w:rsidR="00FE0B3C" w:rsidRDefault="00FE0B3C" w:rsidP="00FE0B3C">
      <w:pPr>
        <w:spacing w:before="120" w:after="120"/>
        <w:jc w:val="both"/>
      </w:pPr>
      <w:r>
        <w:t>Cette âme est le feu le plus pur qui soit dans l’univers. Il ne br</w:t>
      </w:r>
      <w:r>
        <w:t>û</w:t>
      </w:r>
      <w:r>
        <w:t>le pas de soi-même, mais par différents mouvements qu’il donne aux particules des autres corps où il entre, il brûle et fait ressentir sa ch</w:t>
      </w:r>
      <w:r>
        <w:t>a</w:t>
      </w:r>
      <w:r>
        <w:t>leur. Le feu visible contient plus de cette matière que l’air, celui-ci que l’eau, et la terre en a beaucoup moins ; les plantes en ont plus que les minéraux, et les animaux encore davantage. Enfin, ce feu renfermé dans le corps le rend capable des sentiments et c’est ce qu’on appelle l’</w:t>
      </w:r>
      <w:r w:rsidRPr="00E31D2B">
        <w:rPr>
          <w:i/>
        </w:rPr>
        <w:t>âme</w:t>
      </w:r>
      <w:r>
        <w:t xml:space="preserve">, ou ce qu’on nomme les </w:t>
      </w:r>
      <w:r w:rsidRPr="00904123">
        <w:rPr>
          <w:i/>
        </w:rPr>
        <w:t>esprits an</w:t>
      </w:r>
      <w:r w:rsidRPr="00904123">
        <w:rPr>
          <w:i/>
        </w:rPr>
        <w:t>i</w:t>
      </w:r>
      <w:r w:rsidRPr="00904123">
        <w:rPr>
          <w:i/>
        </w:rPr>
        <w:t>maux</w:t>
      </w:r>
      <w:r>
        <w:t>, qui se répandent dans toutes les parties du corps. Or, il est certain que cette âme, étant de même nature dans tous les animaux, se dissipe à la mort de l’homme, ainsi qu’à celle des bêtes. D’où il suit que ce que les Poètes et les Théologiens nous disent de [82] l’autre monde est une chimère qu’ils ont enfantée et débitée pour des ra</w:t>
      </w:r>
      <w:r>
        <w:t>i</w:t>
      </w:r>
      <w:r>
        <w:t>sons qu’il est aisé de deviner.</w:t>
      </w:r>
    </w:p>
    <w:p w:rsidR="00FE0B3C" w:rsidRDefault="00FE0B3C" w:rsidP="00FE0B3C">
      <w:pPr>
        <w:pStyle w:val="p"/>
      </w:pPr>
      <w:r>
        <w:br w:type="page"/>
        <w:t>[82]</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0A5303" w:rsidRDefault="00FE0B3C" w:rsidP="00FE0B3C">
      <w:pPr>
        <w:autoSpaceDE w:val="0"/>
        <w:autoSpaceDN w:val="0"/>
        <w:adjustRightInd w:val="0"/>
        <w:ind w:firstLine="0"/>
        <w:jc w:val="center"/>
        <w:rPr>
          <w:sz w:val="24"/>
        </w:rPr>
      </w:pPr>
      <w:bookmarkStart w:id="7" w:name="traite_trois_imposteurs_chap_VI"/>
      <w:r w:rsidRPr="000A5303">
        <w:rPr>
          <w:sz w:val="24"/>
        </w:rPr>
        <w:t>Traité des trois imposteurs.</w:t>
      </w:r>
      <w:r w:rsidRPr="000A5303">
        <w:rPr>
          <w:sz w:val="24"/>
        </w:rPr>
        <w:br/>
        <w:t>Moïse, Jésus-Christ, Mahomet (1777) [1932]</w:t>
      </w:r>
    </w:p>
    <w:p w:rsidR="00FE0B3C" w:rsidRDefault="00FE0B3C" w:rsidP="00FE0B3C">
      <w:pPr>
        <w:autoSpaceDE w:val="0"/>
        <w:autoSpaceDN w:val="0"/>
        <w:adjustRightInd w:val="0"/>
        <w:jc w:val="center"/>
      </w:pPr>
    </w:p>
    <w:p w:rsidR="00FE0B3C" w:rsidRDefault="00FE0B3C" w:rsidP="00FE0B3C">
      <w:pPr>
        <w:pStyle w:val="Titreniveau10"/>
      </w:pPr>
      <w:r>
        <w:t>Chapitre VI</w:t>
      </w:r>
    </w:p>
    <w:p w:rsidR="00FE0B3C" w:rsidRDefault="00FE0B3C" w:rsidP="00FE0B3C">
      <w:pPr>
        <w:autoSpaceDE w:val="0"/>
        <w:autoSpaceDN w:val="0"/>
        <w:adjustRightInd w:val="0"/>
        <w:jc w:val="center"/>
        <w:rPr>
          <w:b/>
        </w:rPr>
      </w:pPr>
    </w:p>
    <w:p w:rsidR="00FE0B3C" w:rsidRDefault="00FE0B3C" w:rsidP="00FE0B3C">
      <w:pPr>
        <w:pStyle w:val="Titreniveau2"/>
      </w:pPr>
      <w:r>
        <w:t>Des esprits qu’on nomme</w:t>
      </w:r>
      <w:r>
        <w:br/>
        <w:t>DÉMONS</w:t>
      </w:r>
    </w:p>
    <w:bookmarkEnd w:id="7"/>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Pr="00220B6D" w:rsidRDefault="00FE0B3C" w:rsidP="00FE0B3C">
      <w:pPr>
        <w:spacing w:before="120" w:after="120" w:line="360" w:lineRule="exact"/>
        <w:jc w:val="both"/>
        <w:rPr>
          <w:smallCaps/>
        </w:rPr>
      </w:pPr>
    </w:p>
    <w:p w:rsidR="00FE0B3C" w:rsidRDefault="00FE0B3C" w:rsidP="00FE0B3C">
      <w:pPr>
        <w:pStyle w:val="c"/>
      </w:pPr>
      <w:r>
        <w:t>§ 1</w:t>
      </w:r>
    </w:p>
    <w:p w:rsidR="00FE0B3C" w:rsidRDefault="00FE0B3C" w:rsidP="00FE0B3C">
      <w:pPr>
        <w:spacing w:before="120" w:after="120"/>
        <w:jc w:val="both"/>
      </w:pPr>
      <w:r>
        <w:t>Nous avons dit ailleurs comment la notion des Esprits s’est intr</w:t>
      </w:r>
      <w:r>
        <w:t>o</w:t>
      </w:r>
      <w:r>
        <w:t>duite parmi les hommes et nous avons fait voir que ces Esprits n’étaient que des fantômes qui n’existaient que dans leur propre im</w:t>
      </w:r>
      <w:r>
        <w:t>a</w:t>
      </w:r>
      <w:r>
        <w:t>gination.</w:t>
      </w:r>
    </w:p>
    <w:p w:rsidR="00FE0B3C" w:rsidRDefault="00FE0B3C" w:rsidP="00FE0B3C">
      <w:pPr>
        <w:spacing w:before="120" w:after="120"/>
        <w:jc w:val="both"/>
      </w:pPr>
      <w:r>
        <w:t>Les premiers docteurs du genre humain n’étaient pas assez éclairés pour e</w:t>
      </w:r>
      <w:r>
        <w:t>x</w:t>
      </w:r>
      <w:r>
        <w:t>pliquer au peuple ce que c’était que ces fantômes, mais ils ne laissaient pas de lui dire ce qu’ils en pensaient. Les uns, voyant que les Fantômes se dissipaient et n’avaient nulle consistance, les app</w:t>
      </w:r>
      <w:r>
        <w:t>e</w:t>
      </w:r>
      <w:r>
        <w:t>laient immatériels, incorporels, des formes sans m</w:t>
      </w:r>
      <w:r>
        <w:t>a</w:t>
      </w:r>
      <w:r>
        <w:t>tière, des couleurs et des figures, sans être néanmoins des corps ni colorés, [83] ni fig</w:t>
      </w:r>
      <w:r>
        <w:t>u</w:t>
      </w:r>
      <w:r>
        <w:t>rés, ajoutant qu’ils pouvaient se revêtir d’air comme d’un habit lor</w:t>
      </w:r>
      <w:r>
        <w:t>s</w:t>
      </w:r>
      <w:r>
        <w:t>qu’ils voulaient se rendre visibles aux yeux des hommes. Les autres disaient que c’étaient des corps animés, mais qu’ils étaient faits d’air ou d’une autre matière plus subtile, qu’ils épaississaient à leur gré, lorsqu’ils voulaient paraître.</w:t>
      </w:r>
    </w:p>
    <w:p w:rsidR="00FE0B3C" w:rsidRDefault="00FE0B3C" w:rsidP="00FE0B3C">
      <w:pPr>
        <w:spacing w:before="120" w:after="120" w:line="360" w:lineRule="exact"/>
        <w:jc w:val="both"/>
      </w:pPr>
    </w:p>
    <w:p w:rsidR="00FE0B3C" w:rsidRDefault="00FE0B3C" w:rsidP="00FE0B3C">
      <w:pPr>
        <w:pStyle w:val="c"/>
      </w:pPr>
      <w:r>
        <w:t>§ 2</w:t>
      </w:r>
    </w:p>
    <w:p w:rsidR="00FE0B3C" w:rsidRDefault="00FE0B3C" w:rsidP="00FE0B3C">
      <w:pPr>
        <w:spacing w:before="120" w:after="120"/>
        <w:jc w:val="both"/>
      </w:pPr>
      <w:r>
        <w:t xml:space="preserve">Si ces deux sortes de Philosophes étaient opposés dans l’opinion qu’ils avaient des Fantômes, ils s’accordaient dans les noms qu’ils leur donnaient, car tous les appelaient </w:t>
      </w:r>
      <w:r w:rsidRPr="00D37044">
        <w:rPr>
          <w:i/>
        </w:rPr>
        <w:t>Démons</w:t>
      </w:r>
      <w:r>
        <w:t> ; en quoi ils étaient aussi insensés que ceux qui croient voir en dormant les âmes des pe</w:t>
      </w:r>
      <w:r>
        <w:t>r</w:t>
      </w:r>
      <w:r>
        <w:t>sonnes mortes et que c’est leur propre âme qu’ils voient quand ils se regardent dans un miroir, ou enfin qui croient que les étoiles qu’on voit dans l’eau sont les âmes des étoiles. D’après une opinion ridicule, ils tomb</w:t>
      </w:r>
      <w:r>
        <w:t>è</w:t>
      </w:r>
      <w:r>
        <w:t>rent dans une erreur qui n’est pas moins absurde, lorsqu’ils crurent que ces Fantômes avaient un pouvoir ill</w:t>
      </w:r>
      <w:r>
        <w:t>i</w:t>
      </w:r>
      <w:r>
        <w:t>mité, notion destituée de raison ; mais ordinaire aux ignorants, qui s’imaginent que les êtres qu’ils [84] ne connaissent pas ont une puissa</w:t>
      </w:r>
      <w:r>
        <w:t>n</w:t>
      </w:r>
      <w:r>
        <w:t>ce merveilleuse.</w:t>
      </w:r>
    </w:p>
    <w:p w:rsidR="00FE0B3C" w:rsidRDefault="00FE0B3C" w:rsidP="00FE0B3C">
      <w:pPr>
        <w:spacing w:before="120" w:after="120" w:line="360" w:lineRule="exact"/>
        <w:jc w:val="both"/>
      </w:pPr>
    </w:p>
    <w:p w:rsidR="00FE0B3C" w:rsidRDefault="00FE0B3C" w:rsidP="00FE0B3C">
      <w:pPr>
        <w:pStyle w:val="c"/>
      </w:pPr>
      <w:r>
        <w:t>§ 3</w:t>
      </w:r>
    </w:p>
    <w:p w:rsidR="00FE0B3C" w:rsidRDefault="00FE0B3C" w:rsidP="00FE0B3C">
      <w:pPr>
        <w:spacing w:before="120" w:after="120"/>
        <w:jc w:val="both"/>
      </w:pPr>
      <w:r>
        <w:t>Cette ridicule opinion ne fut pas plutôt divulguée que les législ</w:t>
      </w:r>
      <w:r>
        <w:t>a</w:t>
      </w:r>
      <w:r>
        <w:t>teurs s’en servirent pour appuyer leur autorité. Ils établirent la croya</w:t>
      </w:r>
      <w:r>
        <w:t>n</w:t>
      </w:r>
      <w:r>
        <w:t>ce des Esprits qu’ils app</w:t>
      </w:r>
      <w:r>
        <w:t>e</w:t>
      </w:r>
      <w:r>
        <w:t xml:space="preserve">lèrent </w:t>
      </w:r>
      <w:r w:rsidRPr="009A3BE0">
        <w:rPr>
          <w:i/>
        </w:rPr>
        <w:t>Religion</w:t>
      </w:r>
      <w:r>
        <w:t>, espérant que la crainte que le peuple aurait de ces puissances invisibles le retiendrait dans son d</w:t>
      </w:r>
      <w:r>
        <w:t>e</w:t>
      </w:r>
      <w:r>
        <w:t xml:space="preserve">voir ; et pour donner plus de poids à ce dogme, ils distinguèrent les </w:t>
      </w:r>
      <w:r w:rsidRPr="009A3BE0">
        <w:rPr>
          <w:i/>
        </w:rPr>
        <w:t>Esprits</w:t>
      </w:r>
      <w:r>
        <w:t xml:space="preserve"> ou </w:t>
      </w:r>
      <w:r w:rsidRPr="009A3BE0">
        <w:rPr>
          <w:i/>
        </w:rPr>
        <w:t>Démons</w:t>
      </w:r>
      <w:r>
        <w:t xml:space="preserve"> en bons et mauvais ; les uns furent destinés à exc</w:t>
      </w:r>
      <w:r>
        <w:t>i</w:t>
      </w:r>
      <w:r>
        <w:t>ter les hommes à observer leurs lois, les a</w:t>
      </w:r>
      <w:r>
        <w:t>u</w:t>
      </w:r>
      <w:r>
        <w:t>tres à les retenir et à les empêcher de les enfreindre.</w:t>
      </w:r>
    </w:p>
    <w:p w:rsidR="00FE0B3C" w:rsidRDefault="00FE0B3C" w:rsidP="00FE0B3C">
      <w:pPr>
        <w:spacing w:before="120" w:after="120"/>
        <w:jc w:val="both"/>
      </w:pPr>
      <w:r>
        <w:t>Pour savoir ce que c’est que les Démons, il ne faut que lire les Po</w:t>
      </w:r>
      <w:r>
        <w:t>è</w:t>
      </w:r>
      <w:r>
        <w:t>tes grecs et leurs histoires, et surtout ce qu’en dit Hésiode dans sa Théogonie, où il traite a</w:t>
      </w:r>
      <w:r>
        <w:t>m</w:t>
      </w:r>
      <w:r>
        <w:t>plement de la génération et de l’origine des Dieux.</w:t>
      </w:r>
    </w:p>
    <w:p w:rsidR="00FE0B3C" w:rsidRDefault="00FE0B3C" w:rsidP="00FE0B3C">
      <w:pPr>
        <w:spacing w:before="120" w:after="120" w:line="360" w:lineRule="exact"/>
        <w:jc w:val="both"/>
      </w:pPr>
    </w:p>
    <w:p w:rsidR="00FE0B3C" w:rsidRDefault="00FE0B3C" w:rsidP="00FE0B3C">
      <w:pPr>
        <w:pStyle w:val="c"/>
      </w:pPr>
      <w:r>
        <w:t>§ 4</w:t>
      </w:r>
    </w:p>
    <w:p w:rsidR="00FE0B3C" w:rsidRDefault="00FE0B3C" w:rsidP="00FE0B3C">
      <w:pPr>
        <w:spacing w:before="120" w:after="120"/>
        <w:jc w:val="both"/>
      </w:pPr>
      <w:r>
        <w:t>Les Grecs sont les premiers qui les ont inventés ; de chez eux ils ont passé, par le moyen de leurs colonies, dans l’Asie, dans l’Égypte et l’Italie. C’est là où [85] les Juifs, qui étaient dispersés à l’Alexandrie et ailleurs, en ont eu connaissance. Ils s’en sont heure</w:t>
      </w:r>
      <w:r>
        <w:t>u</w:t>
      </w:r>
      <w:r>
        <w:t>sement servis comme les autres peuples, mais avec cette différe</w:t>
      </w:r>
      <w:r>
        <w:t>n</w:t>
      </w:r>
      <w:r>
        <w:t xml:space="preserve">ce qu’ils n’ont pas nommé </w:t>
      </w:r>
      <w:r w:rsidRPr="006A1188">
        <w:rPr>
          <w:i/>
        </w:rPr>
        <w:t>Démons</w:t>
      </w:r>
      <w:r>
        <w:t>, comme les Grecs, les bons et les mauvais esprits indifféremment, mais seulement les mauvais, rése</w:t>
      </w:r>
      <w:r>
        <w:t>r</w:t>
      </w:r>
      <w:r>
        <w:t>vant au seul bon Démon le nom d’</w:t>
      </w:r>
      <w:r w:rsidRPr="006A1188">
        <w:rPr>
          <w:i/>
        </w:rPr>
        <w:t>Esprit</w:t>
      </w:r>
      <w:r>
        <w:t xml:space="preserve">, de </w:t>
      </w:r>
      <w:r w:rsidRPr="006A1188">
        <w:rPr>
          <w:i/>
        </w:rPr>
        <w:t>Dieu</w:t>
      </w:r>
      <w:r>
        <w:t xml:space="preserve">, et appelant </w:t>
      </w:r>
      <w:r>
        <w:rPr>
          <w:i/>
        </w:rPr>
        <w:t>P</w:t>
      </w:r>
      <w:r w:rsidRPr="006A1188">
        <w:rPr>
          <w:i/>
        </w:rPr>
        <w:t>roph</w:t>
      </w:r>
      <w:r w:rsidRPr="006A1188">
        <w:rPr>
          <w:i/>
        </w:rPr>
        <w:t>è</w:t>
      </w:r>
      <w:r w:rsidRPr="006A1188">
        <w:rPr>
          <w:i/>
        </w:rPr>
        <w:t>tes</w:t>
      </w:r>
      <w:r>
        <w:t xml:space="preserve"> ceux qui étaient inspirés par le bon esprit ; de plus, ils regardaient comme les effets de l’Esprit Divin tout ce qu’ils rega</w:t>
      </w:r>
      <w:r>
        <w:t>r</w:t>
      </w:r>
      <w:r>
        <w:t xml:space="preserve">daient comme un grand bien, et comme effets du </w:t>
      </w:r>
      <w:r w:rsidRPr="006A1188">
        <w:rPr>
          <w:i/>
        </w:rPr>
        <w:t>Caco-Démon</w:t>
      </w:r>
      <w:r>
        <w:t>, ou Esprit malin, tout ce qu’ils est</w:t>
      </w:r>
      <w:r>
        <w:t>i</w:t>
      </w:r>
      <w:r>
        <w:t>maient un grand mal.</w:t>
      </w:r>
    </w:p>
    <w:p w:rsidR="00FE0B3C" w:rsidRDefault="00FE0B3C" w:rsidP="00FE0B3C">
      <w:pPr>
        <w:spacing w:before="120" w:after="120" w:line="360" w:lineRule="exact"/>
        <w:jc w:val="both"/>
      </w:pPr>
    </w:p>
    <w:p w:rsidR="00FE0B3C" w:rsidRDefault="00FE0B3C" w:rsidP="00FE0B3C">
      <w:pPr>
        <w:pStyle w:val="c"/>
      </w:pPr>
      <w:r>
        <w:t>§ 5</w:t>
      </w:r>
    </w:p>
    <w:p w:rsidR="00FE0B3C" w:rsidRDefault="00FE0B3C" w:rsidP="00FE0B3C">
      <w:pPr>
        <w:spacing w:before="120" w:after="120"/>
        <w:jc w:val="both"/>
      </w:pPr>
      <w:r>
        <w:t xml:space="preserve">Cette distinction du bien et du mal fit appeler </w:t>
      </w:r>
      <w:r w:rsidRPr="00016CA7">
        <w:rPr>
          <w:i/>
        </w:rPr>
        <w:t>Démoniaques</w:t>
      </w:r>
      <w:r>
        <w:t xml:space="preserve"> ceux que nous nommons </w:t>
      </w:r>
      <w:r w:rsidRPr="00016CA7">
        <w:rPr>
          <w:i/>
        </w:rPr>
        <w:t>Lunatiques</w:t>
      </w:r>
      <w:r>
        <w:t xml:space="preserve">, </w:t>
      </w:r>
      <w:r w:rsidRPr="00016CA7">
        <w:rPr>
          <w:i/>
        </w:rPr>
        <w:t>Insensés</w:t>
      </w:r>
      <w:r>
        <w:t xml:space="preserve">, </w:t>
      </w:r>
      <w:r w:rsidRPr="00016CA7">
        <w:rPr>
          <w:i/>
        </w:rPr>
        <w:t>Furieux</w:t>
      </w:r>
      <w:r>
        <w:t xml:space="preserve">, </w:t>
      </w:r>
      <w:r w:rsidRPr="00016CA7">
        <w:rPr>
          <w:i/>
        </w:rPr>
        <w:t>Epileptiques</w:t>
      </w:r>
      <w:r>
        <w:t> ; comme aussi ceux qui parlaient un langage inconnu. Un homme mal fait et malpropre était, à leur avis, possédé d’un Esprit immo</w:t>
      </w:r>
      <w:r>
        <w:t>n</w:t>
      </w:r>
      <w:r>
        <w:t>de ; un muet l’était d’un Esprit muet. Enfin, les mots Esprit et de Démon leur devinrent si familiers qu’ils en parlaient en toute re</w:t>
      </w:r>
      <w:r>
        <w:t>n</w:t>
      </w:r>
      <w:r>
        <w:t>contre ; d’où il est clair que [86] les Juifs croyaient, comme les Grecs, que les Esprits ou Fa</w:t>
      </w:r>
      <w:r>
        <w:t>n</w:t>
      </w:r>
      <w:r>
        <w:t>tômes n’étaient pas de pures chimères, ni des visions, mais des êtres réels, indépendants de l’imagination.</w:t>
      </w:r>
    </w:p>
    <w:p w:rsidR="00FE0B3C" w:rsidRDefault="00FE0B3C" w:rsidP="00FE0B3C">
      <w:pPr>
        <w:spacing w:before="120" w:after="120" w:line="360" w:lineRule="exact"/>
        <w:jc w:val="both"/>
      </w:pPr>
    </w:p>
    <w:p w:rsidR="00FE0B3C" w:rsidRDefault="00FE0B3C" w:rsidP="00FE0B3C">
      <w:pPr>
        <w:pStyle w:val="c"/>
      </w:pPr>
      <w:r>
        <w:t>§ 6</w:t>
      </w:r>
    </w:p>
    <w:p w:rsidR="00FE0B3C" w:rsidRDefault="00FE0B3C" w:rsidP="00FE0B3C">
      <w:pPr>
        <w:spacing w:before="120" w:after="120"/>
        <w:jc w:val="both"/>
      </w:pPr>
      <w:r>
        <w:t>De là vient que la Bible est toute remplie de contes sur les E</w:t>
      </w:r>
      <w:r>
        <w:t>s</w:t>
      </w:r>
      <w:r>
        <w:t>prits, les Démons et les Démoniaques ; mais il n’y est dit nulle part co</w:t>
      </w:r>
      <w:r>
        <w:t>m</w:t>
      </w:r>
      <w:r>
        <w:t>ment et quand ils furent créés, ce qui n’est guère pardonnable à Moïse, qui s’est, dit-on, mêlé de parler de la Création du Ciel et de la Terre. Jésus, qui parle assez souvent d’Anges et d’Esprits bons et mauvais, ne nous dit pas non plus s’ils sont matériels ou imm</w:t>
      </w:r>
      <w:r>
        <w:t>a</w:t>
      </w:r>
      <w:r>
        <w:t>tériels. Cela fait voir que tous les deux ne savaient que ce que les Grecs en avaient a</w:t>
      </w:r>
      <w:r>
        <w:t>p</w:t>
      </w:r>
      <w:r>
        <w:t>pris à leurs ancêtres. Sans cela, Jésus-Christ ne serait pas moins bl</w:t>
      </w:r>
      <w:r>
        <w:t>â</w:t>
      </w:r>
      <w:r>
        <w:t>mable de son silence que de sa malice à refuser à tous les hommes la grâce, la foi et la piété qu’il assure leur po</w:t>
      </w:r>
      <w:r>
        <w:t>u</w:t>
      </w:r>
      <w:r>
        <w:t>voir donner.</w:t>
      </w:r>
    </w:p>
    <w:p w:rsidR="00FE0B3C" w:rsidRDefault="00FE0B3C" w:rsidP="00FE0B3C">
      <w:pPr>
        <w:spacing w:before="120" w:after="120"/>
        <w:jc w:val="both"/>
      </w:pPr>
      <w:r>
        <w:t xml:space="preserve">Mais, pour revenir aux Esprits, il est certain que ces morts </w:t>
      </w:r>
      <w:r w:rsidRPr="00FB6925">
        <w:rPr>
          <w:i/>
        </w:rPr>
        <w:t>D</w:t>
      </w:r>
      <w:r w:rsidRPr="00FB6925">
        <w:rPr>
          <w:i/>
        </w:rPr>
        <w:t>é</w:t>
      </w:r>
      <w:r w:rsidRPr="00FB6925">
        <w:rPr>
          <w:i/>
        </w:rPr>
        <w:t>mons</w:t>
      </w:r>
      <w:r>
        <w:t xml:space="preserve">, </w:t>
      </w:r>
      <w:r w:rsidRPr="00FB6925">
        <w:rPr>
          <w:i/>
        </w:rPr>
        <w:t>Satan</w:t>
      </w:r>
      <w:r>
        <w:t xml:space="preserve">, </w:t>
      </w:r>
      <w:r w:rsidRPr="00FB6925">
        <w:rPr>
          <w:i/>
        </w:rPr>
        <w:t>Diable</w:t>
      </w:r>
      <w:r>
        <w:t>, ne sont point des noms propres qui désignent quelque individu, et qu’il [87] n’y eût jamais que les ignorants qui y crurent, tant parmi les Grecs, qui les inve</w:t>
      </w:r>
      <w:r>
        <w:t>n</w:t>
      </w:r>
      <w:r>
        <w:t>tèrent, que parmi les Juifs, qui les adoptèrent : Depuis que ces derniers furent i</w:t>
      </w:r>
      <w:r>
        <w:t>n</w:t>
      </w:r>
      <w:r>
        <w:t xml:space="preserve">fectés de ces idées, ils approprièrent ces noms, qui signifie </w:t>
      </w:r>
      <w:r w:rsidRPr="00FB6925">
        <w:rPr>
          <w:i/>
        </w:rPr>
        <w:t>ennemi</w:t>
      </w:r>
      <w:r>
        <w:t xml:space="preserve">, </w:t>
      </w:r>
      <w:r w:rsidRPr="00FB6925">
        <w:rPr>
          <w:i/>
        </w:rPr>
        <w:t>accusateur</w:t>
      </w:r>
      <w:r>
        <w:t xml:space="preserve"> et </w:t>
      </w:r>
      <w:r w:rsidRPr="00FB6925">
        <w:rPr>
          <w:i/>
        </w:rPr>
        <w:t>exterminateur</w:t>
      </w:r>
      <w:r>
        <w:t>, tantôt aux Puissances invisibles, c’est-à-dire aux Ge</w:t>
      </w:r>
      <w:r>
        <w:t>n</w:t>
      </w:r>
      <w:r>
        <w:t>tils, qu’ils disaient habiter le Royaume de Satan, n’y ayant qu’eux, dans leur op</w:t>
      </w:r>
      <w:r>
        <w:t>i</w:t>
      </w:r>
      <w:r>
        <w:t>nion, qui habitassent celui de Dieu.</w:t>
      </w:r>
    </w:p>
    <w:p w:rsidR="00FE0B3C" w:rsidRDefault="00FE0B3C" w:rsidP="00FE0B3C">
      <w:pPr>
        <w:spacing w:before="120" w:after="120" w:line="360" w:lineRule="exact"/>
        <w:jc w:val="both"/>
      </w:pPr>
    </w:p>
    <w:p w:rsidR="00FE0B3C" w:rsidRDefault="00FE0B3C" w:rsidP="00FE0B3C">
      <w:pPr>
        <w:pStyle w:val="c"/>
      </w:pPr>
      <w:r>
        <w:t>§ 7</w:t>
      </w:r>
    </w:p>
    <w:p w:rsidR="00FE0B3C" w:rsidRDefault="00FE0B3C" w:rsidP="00FE0B3C">
      <w:pPr>
        <w:spacing w:before="120" w:after="120"/>
        <w:jc w:val="both"/>
      </w:pPr>
      <w:r>
        <w:t>Comme Jésus-Christ était Juif, par conséquent fort imbu de ces opinions, il ne faut pas s’étonner si l’on rencontre souvent dans ses Evangiles et dans les écrits de ses disciples, ces mots de Diable, de Satan, d’Enfer, comme si c’était quelque chose de réel ou d’effectif. Cependant, il est très évident, comme nous l’avons déjà fait observer, qu’il n’y a rien de plus chimérique et quand ce que nous avons dit ne suffirait pas pour le prouver, il ne faut que deux mots pour convaincre les opiniâtres.</w:t>
      </w:r>
    </w:p>
    <w:p w:rsidR="00FE0B3C" w:rsidRDefault="00FE0B3C" w:rsidP="00FE0B3C">
      <w:pPr>
        <w:spacing w:before="120" w:after="120"/>
        <w:jc w:val="both"/>
      </w:pPr>
      <w:r>
        <w:t>Tous les Chrétiens demeurent d’accord que Dieu est la source de toutes [88] ch</w:t>
      </w:r>
      <w:r>
        <w:t>o</w:t>
      </w:r>
      <w:r>
        <w:t>ses, qu’il les a créées, qu’il les conserve, et que, sans son secours, elles tomb</w:t>
      </w:r>
      <w:r>
        <w:t>e</w:t>
      </w:r>
      <w:r>
        <w:t>raient dans le néant ; suivant ce principe, il est certain qu’il a créé ce qu’on appe</w:t>
      </w:r>
      <w:r>
        <w:t>l</w:t>
      </w:r>
      <w:r>
        <w:t xml:space="preserve">le le </w:t>
      </w:r>
      <w:r w:rsidRPr="00B955CE">
        <w:rPr>
          <w:i/>
        </w:rPr>
        <w:t>Diable</w:t>
      </w:r>
      <w:r>
        <w:t xml:space="preserve"> ou </w:t>
      </w:r>
      <w:r w:rsidRPr="00B955CE">
        <w:rPr>
          <w:i/>
        </w:rPr>
        <w:t>Satan</w:t>
      </w:r>
      <w:r>
        <w:t>. Or, soit qu’il l’ait créé bon ou mauvais (ce dont il ne s’agit pas ici), il est inconte</w:t>
      </w:r>
      <w:r>
        <w:t>s</w:t>
      </w:r>
      <w:r>
        <w:t>tablement l’ouvrage du premier principe. S’il subsiste, tout méchant qu’il est, comme on le dit, ce ne peut être que par la v</w:t>
      </w:r>
      <w:r>
        <w:t>o</w:t>
      </w:r>
      <w:r>
        <w:t>lonté de Dieu. Or, comment est-il possible de concevoir que Dieu conserve une cré</w:t>
      </w:r>
      <w:r>
        <w:t>a</w:t>
      </w:r>
      <w:r>
        <w:t>ture, qui non seulement le hait mortellement et le maudit sans cesse, mais qui s’efforce encore de lui débaucher ses amis pour avoir le pla</w:t>
      </w:r>
      <w:r>
        <w:t>i</w:t>
      </w:r>
      <w:r>
        <w:t>sir de le mortifier ? Comment, dis-je, est-il possible que Dieu laisse subsister ce Diable, pour lui faire lui-même tout le chagrin, qu’il peut, pour le détrôner s’il était en son pouvoir, et pour détourner de son se</w:t>
      </w:r>
      <w:r>
        <w:t>r</w:t>
      </w:r>
      <w:r>
        <w:t>vice ses Favoris et ses Elus ?</w:t>
      </w:r>
    </w:p>
    <w:p w:rsidR="00FE0B3C" w:rsidRDefault="00FE0B3C" w:rsidP="00FE0B3C">
      <w:pPr>
        <w:spacing w:before="120" w:after="120"/>
        <w:jc w:val="both"/>
      </w:pPr>
      <w:r>
        <w:t>Quel est ici le but de Dieu, ou plutôt que nous veut-on dire en nous parlant du Diable et de l’Enfer ? Si Dieu peut tout et qu’on ne puisse rien sans lui, d’où vient que le Diable le hait, le maudit, et lui enlève ses amis ? Ou Dieu y consent, ou il n’y consent pas. S’il y consent, [89] le diable en le maudissant ne fait que ce qu’il doit, pui</w:t>
      </w:r>
      <w:r>
        <w:t>s</w:t>
      </w:r>
      <w:r>
        <w:t>qu’il ne peut que ce que Dieu veut ; par conséquent ce n’est pas le Diable, mais Dieu même qui se maudit ; chose absurde, s’il en fût jamais ! S’il n’y consent pas, il n’est pas vrai qu’il soit Tout-Puissant, et par cons</w:t>
      </w:r>
      <w:r>
        <w:t>é</w:t>
      </w:r>
      <w:r>
        <w:t>quent il y a deux principes, l’un du bien et l’autre du mal ; l’un qui veut une chose, l’autre qui veut le contraire. Où nous conduira ce raisonnement ? À faire avouer sans répl</w:t>
      </w:r>
      <w:r>
        <w:t>i</w:t>
      </w:r>
      <w:r>
        <w:t>que que ni Dieu, ni le Diable, ni le Paradis, ni l’Enfer, ni l’âme ne sont point ce que la religion les dépeint, et que les Théologiens, c’est-à-dire ceux qui débitent des f</w:t>
      </w:r>
      <w:r>
        <w:t>a</w:t>
      </w:r>
      <w:r>
        <w:t>bles pour des vérités, sont des gens de mauvaise foi, qui abusent de leur crédulité des peuples pour leur insinuer ce qui leur plaît, comme si le vulgaire était abs</w:t>
      </w:r>
      <w:r>
        <w:t>o</w:t>
      </w:r>
      <w:r>
        <w:t>lument indigne de la vérité, ou ne dût être nourri que de chimères, dans lesquelles un homme raisonnable ne voit que du vide, du néant et de la folie.</w:t>
      </w:r>
    </w:p>
    <w:p w:rsidR="00FE0B3C" w:rsidRDefault="00FE0B3C" w:rsidP="00FE0B3C">
      <w:pPr>
        <w:spacing w:before="120" w:after="120"/>
        <w:jc w:val="both"/>
      </w:pPr>
      <w:r>
        <w:t>Il y a longtemps que le monde est infecté de ces absurdes op</w:t>
      </w:r>
      <w:r>
        <w:t>i</w:t>
      </w:r>
      <w:r>
        <w:t>nions. cependant, de tout temps, il s’est trouvé des esprits solides et des hommes sincères, qui, ma</w:t>
      </w:r>
      <w:r>
        <w:t>l</w:t>
      </w:r>
      <w:r>
        <w:t>gré la persécution, se sont récriés [90] contre les absurdités de leur siècle, comme on vient de le faire dans ce petit Traité. Ceux qui aiment la vérité y trouveront, sans doute, que</w:t>
      </w:r>
      <w:r>
        <w:t>l</w:t>
      </w:r>
      <w:r>
        <w:t>que consol</w:t>
      </w:r>
      <w:r>
        <w:t>a</w:t>
      </w:r>
      <w:r>
        <w:t>tion ; c’est à ceux-là que je veux plaire, sans me soucier du jugement de ceux à qui les préjugés tiennent lieu d’oracle infaill</w:t>
      </w:r>
      <w:r>
        <w:t>i</w:t>
      </w:r>
      <w:r>
        <w:t>ble.</w:t>
      </w:r>
    </w:p>
    <w:p w:rsidR="00FE0B3C" w:rsidRDefault="00FE0B3C" w:rsidP="00FE0B3C">
      <w:pPr>
        <w:spacing w:before="120" w:after="120" w:line="360" w:lineRule="exact"/>
        <w:jc w:val="both"/>
      </w:pPr>
    </w:p>
    <w:p w:rsidR="00FE0B3C" w:rsidRPr="0030485D" w:rsidRDefault="00FE0B3C" w:rsidP="00FE0B3C">
      <w:pPr>
        <w:ind w:firstLine="0"/>
        <w:jc w:val="center"/>
        <w:rPr>
          <w:i/>
          <w:color w:val="000090"/>
        </w:rPr>
      </w:pPr>
      <w:r w:rsidRPr="0030485D">
        <w:rPr>
          <w:i/>
          <w:color w:val="000090"/>
        </w:rPr>
        <w:t>Felix qui potuit rerum cognoscere causas,</w:t>
      </w:r>
    </w:p>
    <w:p w:rsidR="00FE0B3C" w:rsidRPr="0030485D" w:rsidRDefault="00FE0B3C" w:rsidP="00FE0B3C">
      <w:pPr>
        <w:ind w:firstLine="0"/>
        <w:jc w:val="center"/>
        <w:rPr>
          <w:i/>
          <w:color w:val="000090"/>
        </w:rPr>
      </w:pPr>
      <w:r w:rsidRPr="0030485D">
        <w:rPr>
          <w:i/>
          <w:color w:val="000090"/>
        </w:rPr>
        <w:t>Atque letus omnes et inexorabile fatum</w:t>
      </w:r>
    </w:p>
    <w:p w:rsidR="00FE0B3C" w:rsidRPr="0030485D" w:rsidRDefault="00FE0B3C" w:rsidP="00FE0B3C">
      <w:pPr>
        <w:ind w:firstLine="0"/>
        <w:jc w:val="center"/>
        <w:rPr>
          <w:color w:val="000090"/>
        </w:rPr>
      </w:pPr>
      <w:r w:rsidRPr="0030485D">
        <w:rPr>
          <w:i/>
          <w:color w:val="000090"/>
        </w:rPr>
        <w:t>Subjecit pedibus, strepitumque Acheronis avari</w:t>
      </w:r>
      <w:r w:rsidRPr="0030485D">
        <w:rPr>
          <w:color w:val="000090"/>
        </w:rPr>
        <w:t>.</w:t>
      </w:r>
    </w:p>
    <w:p w:rsidR="00FE0B3C" w:rsidRDefault="00FE0B3C" w:rsidP="00FE0B3C">
      <w:pPr>
        <w:ind w:firstLine="0"/>
        <w:jc w:val="center"/>
      </w:pPr>
      <w:r>
        <w:t>Virg. Georg. Liv. 2.</w:t>
      </w:r>
    </w:p>
    <w:p w:rsidR="00FE0B3C" w:rsidRDefault="00FE0B3C" w:rsidP="00FE0B3C">
      <w:pPr>
        <w:pStyle w:val="p"/>
      </w:pPr>
      <w:r>
        <w:br w:type="page"/>
        <w:t>[91]</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30485D" w:rsidRDefault="00FE0B3C" w:rsidP="00FE0B3C">
      <w:pPr>
        <w:autoSpaceDE w:val="0"/>
        <w:autoSpaceDN w:val="0"/>
        <w:adjustRightInd w:val="0"/>
        <w:ind w:firstLine="0"/>
        <w:jc w:val="center"/>
        <w:rPr>
          <w:sz w:val="24"/>
        </w:rPr>
      </w:pPr>
      <w:bookmarkStart w:id="8" w:name="traite_trois_imposteurs_chap_VII"/>
      <w:r w:rsidRPr="0030485D">
        <w:rPr>
          <w:sz w:val="24"/>
        </w:rPr>
        <w:t>Traité des trois imposteurs.</w:t>
      </w:r>
      <w:r w:rsidRPr="0030485D">
        <w:rPr>
          <w:sz w:val="24"/>
        </w:rPr>
        <w:br/>
        <w:t>Moïse, Jésus-Christ, Mahomet (1777) [1932]</w:t>
      </w:r>
    </w:p>
    <w:p w:rsidR="00FE0B3C" w:rsidRDefault="00FE0B3C" w:rsidP="00FE0B3C">
      <w:pPr>
        <w:autoSpaceDE w:val="0"/>
        <w:autoSpaceDN w:val="0"/>
        <w:adjustRightInd w:val="0"/>
        <w:jc w:val="center"/>
      </w:pPr>
    </w:p>
    <w:p w:rsidR="00FE0B3C" w:rsidRDefault="00FE0B3C" w:rsidP="00FE0B3C">
      <w:pPr>
        <w:autoSpaceDE w:val="0"/>
        <w:autoSpaceDN w:val="0"/>
        <w:adjustRightInd w:val="0"/>
        <w:ind w:firstLine="284"/>
        <w:jc w:val="both"/>
      </w:pPr>
    </w:p>
    <w:p w:rsidR="00FE0B3C" w:rsidRPr="00742E1A" w:rsidRDefault="00FE0B3C" w:rsidP="00FE0B3C">
      <w:pPr>
        <w:autoSpaceDE w:val="0"/>
        <w:autoSpaceDN w:val="0"/>
        <w:adjustRightInd w:val="0"/>
        <w:ind w:firstLine="0"/>
        <w:jc w:val="center"/>
        <w:rPr>
          <w:sz w:val="48"/>
        </w:rPr>
      </w:pPr>
      <w:r w:rsidRPr="00742E1A">
        <w:rPr>
          <w:sz w:val="48"/>
        </w:rPr>
        <w:t>SENTIMENTS SUR LE TRAITÉ</w:t>
      </w:r>
      <w:r>
        <w:rPr>
          <w:sz w:val="48"/>
        </w:rPr>
        <w:br/>
      </w:r>
      <w:r w:rsidRPr="00742E1A">
        <w:rPr>
          <w:sz w:val="48"/>
        </w:rPr>
        <w:t>DES TROIS IMPOSTEURS</w:t>
      </w:r>
    </w:p>
    <w:bookmarkEnd w:id="8"/>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spacing w:before="120" w:after="120"/>
        <w:jc w:val="both"/>
      </w:pPr>
      <w:r>
        <w:t xml:space="preserve">Il y a longtemps qu’on dispute s’il y a eu véritablement un Livre imprimé sous le titre de </w:t>
      </w:r>
      <w:r w:rsidRPr="00503A10">
        <w:rPr>
          <w:i/>
        </w:rPr>
        <w:t>Tribus Impostoribus</w:t>
      </w:r>
      <w:r>
        <w:t>.</w:t>
      </w:r>
    </w:p>
    <w:p w:rsidR="00FE0B3C" w:rsidRDefault="00FE0B3C" w:rsidP="00FE0B3C">
      <w:pPr>
        <w:spacing w:before="120" w:after="120"/>
        <w:jc w:val="both"/>
      </w:pPr>
      <w:r>
        <w:t>Mr. de la Monnoye, informé qu’un savant d’Allemagne </w:t>
      </w:r>
      <w:r>
        <w:rPr>
          <w:rStyle w:val="Marquenotebasdepage"/>
        </w:rPr>
        <w:footnoteReference w:id="30"/>
      </w:r>
      <w:r>
        <w:t xml:space="preserve"> vo</w:t>
      </w:r>
      <w:r>
        <w:t>u</w:t>
      </w:r>
      <w:r>
        <w:t xml:space="preserve">lait publier une dissertation pour prouver qu’il y a eu véritablement un Livre imprimé, de </w:t>
      </w:r>
      <w:r w:rsidRPr="00BB20AD">
        <w:rPr>
          <w:i/>
        </w:rPr>
        <w:t>Tribus Impostoribus</w:t>
      </w:r>
      <w:r>
        <w:t>, écrivit à un de ses amis une Lettre pour établir le contraire : cette lettre fut communiquée par M. Bayle à M. Basnage de Beauval, qui en do</w:t>
      </w:r>
      <w:r>
        <w:t>n</w:t>
      </w:r>
      <w:r>
        <w:t>na au mois de février 1694, un extrait dans son histoire des ouvrages des savants. Postérie</w:t>
      </w:r>
      <w:r>
        <w:t>u</w:t>
      </w:r>
      <w:r>
        <w:t>rement, Mr. de la Monnoye a fait sur cette matière une plus ample di</w:t>
      </w:r>
      <w:r>
        <w:t>s</w:t>
      </w:r>
      <w:r>
        <w:t>sertation dans une lettre de Paris, du 26 juin 1712, à M. le président Bouhier, dans laquelle, il assure qu’on trouvera en [92] petit l’Histoire presque complète de ce f</w:t>
      </w:r>
      <w:r>
        <w:t>a</w:t>
      </w:r>
      <w:r>
        <w:t>meux livre.</w:t>
      </w:r>
    </w:p>
    <w:p w:rsidR="00FE0B3C" w:rsidRDefault="00FE0B3C" w:rsidP="00FE0B3C">
      <w:pPr>
        <w:spacing w:before="120" w:after="120"/>
        <w:jc w:val="both"/>
      </w:pPr>
      <w:r>
        <w:t xml:space="preserve">Il réfute d’abord l’opinion de ceux qui attribuent cet Ecrit à l’Empereur </w:t>
      </w:r>
      <w:r w:rsidRPr="000257D4">
        <w:rPr>
          <w:i/>
        </w:rPr>
        <w:t>Fr</w:t>
      </w:r>
      <w:r w:rsidRPr="000257D4">
        <w:rPr>
          <w:i/>
        </w:rPr>
        <w:t>é</w:t>
      </w:r>
      <w:r w:rsidRPr="000257D4">
        <w:rPr>
          <w:i/>
        </w:rPr>
        <w:t>déric</w:t>
      </w:r>
      <w:r>
        <w:t xml:space="preserve"> I</w:t>
      </w:r>
      <w:r w:rsidRPr="000257D4">
        <w:rPr>
          <w:vertAlign w:val="superscript"/>
        </w:rPr>
        <w:t>er</w:t>
      </w:r>
      <w:r>
        <w:t>. Cette fausse imputation vient d’un endroit de Grotius, dans son append</w:t>
      </w:r>
      <w:r>
        <w:t>i</w:t>
      </w:r>
      <w:r>
        <w:t xml:space="preserve">ce du traité de </w:t>
      </w:r>
      <w:r w:rsidRPr="000257D4">
        <w:rPr>
          <w:i/>
        </w:rPr>
        <w:t>Antecristo</w:t>
      </w:r>
      <w:r>
        <w:t>, dont voici les termes.</w:t>
      </w:r>
    </w:p>
    <w:p w:rsidR="00FE0B3C" w:rsidRDefault="00FE0B3C" w:rsidP="00FE0B3C">
      <w:pPr>
        <w:spacing w:before="120" w:after="120" w:line="360" w:lineRule="exact"/>
        <w:jc w:val="both"/>
      </w:pPr>
    </w:p>
    <w:p w:rsidR="00FE0B3C" w:rsidRDefault="00FE0B3C" w:rsidP="00FE0B3C">
      <w:pPr>
        <w:spacing w:before="120" w:after="120"/>
        <w:jc w:val="both"/>
      </w:pPr>
      <w:r w:rsidRPr="009C0F7D">
        <w:rPr>
          <w:i/>
        </w:rPr>
        <w:t>Librum de tribus Impostoribus absit ut Papœ tribuam aut Papa oppugnatoribus</w:t>
      </w:r>
      <w:r>
        <w:rPr>
          <w:i/>
        </w:rPr>
        <w:t> ;</w:t>
      </w:r>
      <w:r w:rsidRPr="009C0F7D">
        <w:rPr>
          <w:i/>
        </w:rPr>
        <w:t xml:space="preserve"> jam olim inimici Frederici Barbarossœ imper</w:t>
      </w:r>
      <w:r w:rsidRPr="009C0F7D">
        <w:rPr>
          <w:i/>
        </w:rPr>
        <w:t>a</w:t>
      </w:r>
      <w:r w:rsidRPr="009C0F7D">
        <w:rPr>
          <w:i/>
        </w:rPr>
        <w:t>toris famum sparserant libri talis, quasi jussu ipsius scripti, sed ab es te</w:t>
      </w:r>
      <w:r w:rsidRPr="009C0F7D">
        <w:rPr>
          <w:i/>
        </w:rPr>
        <w:t>m</w:t>
      </w:r>
      <w:r w:rsidRPr="009C0F7D">
        <w:rPr>
          <w:i/>
        </w:rPr>
        <w:t>pore, nemo est qui viderit</w:t>
      </w:r>
      <w:r>
        <w:rPr>
          <w:i/>
        </w:rPr>
        <w:t> ;</w:t>
      </w:r>
      <w:r w:rsidRPr="009C0F7D">
        <w:rPr>
          <w:i/>
        </w:rPr>
        <w:t xml:space="preserve"> quare fabulam esse arbitror</w:t>
      </w:r>
      <w:r>
        <w:t xml:space="preserve">. C’est </w:t>
      </w:r>
      <w:r w:rsidRPr="009C0F7D">
        <w:rPr>
          <w:i/>
        </w:rPr>
        <w:t>Col</w:t>
      </w:r>
      <w:r w:rsidRPr="009C0F7D">
        <w:rPr>
          <w:i/>
        </w:rPr>
        <w:t>o</w:t>
      </w:r>
      <w:r w:rsidRPr="009C0F7D">
        <w:rPr>
          <w:i/>
        </w:rPr>
        <w:t>miez</w:t>
      </w:r>
      <w:r>
        <w:t xml:space="preserve"> qui rapporte cette citation, p. 28 de ses </w:t>
      </w:r>
      <w:r w:rsidRPr="009C0F7D">
        <w:rPr>
          <w:i/>
        </w:rPr>
        <w:t>Mélanges Mistoriques</w:t>
      </w:r>
      <w:r>
        <w:t>.</w:t>
      </w:r>
    </w:p>
    <w:p w:rsidR="00FE0B3C" w:rsidRDefault="00FE0B3C" w:rsidP="00FE0B3C">
      <w:pPr>
        <w:spacing w:before="120" w:after="120"/>
        <w:jc w:val="both"/>
      </w:pPr>
      <w:r>
        <w:t>Mais il y a deux fautes, ajoute-t-il : I° Ce ne fut pas Frédéric I</w:t>
      </w:r>
      <w:r w:rsidRPr="00A3377B">
        <w:rPr>
          <w:vertAlign w:val="superscript"/>
        </w:rPr>
        <w:t>er</w:t>
      </w:r>
      <w:r>
        <w:t>, ou Barberousse, qu’on faisait auteur de ce livre, mais Frédéric II, son p</w:t>
      </w:r>
      <w:r>
        <w:t>e</w:t>
      </w:r>
      <w:r>
        <w:t>tit-fils, comme il paraît par les Epîtres de Pierre des Vignes, son secr</w:t>
      </w:r>
      <w:r>
        <w:t>é</w:t>
      </w:r>
      <w:r>
        <w:t>taire et son chancelier et par M</w:t>
      </w:r>
      <w:r>
        <w:t>a</w:t>
      </w:r>
      <w:r>
        <w:t xml:space="preserve">thieu Paris, qui rapportent qu’il fut accusé d’avoir dit que </w:t>
      </w:r>
      <w:r w:rsidRPr="00575C4B">
        <w:rPr>
          <w:i/>
        </w:rPr>
        <w:t>le monde avait été s</w:t>
      </w:r>
      <w:r w:rsidRPr="00575C4B">
        <w:rPr>
          <w:i/>
        </w:rPr>
        <w:t>é</w:t>
      </w:r>
      <w:r w:rsidRPr="00575C4B">
        <w:rPr>
          <w:i/>
        </w:rPr>
        <w:t>duit par trois imposteurs</w:t>
      </w:r>
      <w:r>
        <w:t>, et non pas d’avoir composé un livre sous ce titre. Mais cet Empereur a fortement nié qu’il eût jamais dit pareille chose. Il déteste le ba</w:t>
      </w:r>
      <w:r>
        <w:t>p</w:t>
      </w:r>
      <w:r>
        <w:t>tême qu’on lui reprochait, déclarant que c’était une calomnie atroce. [93] Ainsi, c’est à tort que Lipse et d’autres écrivains l’ont condamné sans avoir assez examiné ses défenses.</w:t>
      </w:r>
    </w:p>
    <w:p w:rsidR="00FE0B3C" w:rsidRDefault="00FE0B3C" w:rsidP="00FE0B3C">
      <w:pPr>
        <w:spacing w:before="120" w:after="120"/>
        <w:jc w:val="both"/>
      </w:pPr>
      <w:r>
        <w:t>Averroès, près d’un siècle auparavant, s’était moqué des trois R</w:t>
      </w:r>
      <w:r>
        <w:t>e</w:t>
      </w:r>
      <w:r>
        <w:t>ligions et avait dit que </w:t>
      </w:r>
      <w:r>
        <w:rPr>
          <w:rStyle w:val="Marquenotebasdepage"/>
        </w:rPr>
        <w:footnoteReference w:id="31"/>
      </w:r>
      <w:r>
        <w:t xml:space="preserve"> </w:t>
      </w:r>
      <w:r w:rsidRPr="006614D9">
        <w:rPr>
          <w:i/>
        </w:rPr>
        <w:t>la religion Judaïque était une Loi d’enfants, la Chrétienté une loi d’impossibilité et la Mahométane une Loi de pourceaux</w:t>
      </w:r>
      <w:r>
        <w:t>.</w:t>
      </w:r>
    </w:p>
    <w:p w:rsidR="00FE0B3C" w:rsidRDefault="00FE0B3C" w:rsidP="00FE0B3C">
      <w:pPr>
        <w:spacing w:before="120" w:after="120"/>
        <w:jc w:val="both"/>
      </w:pPr>
      <w:r>
        <w:t>Depuis, plusieurs ont écrit avec beaucoup de liberté sur le même sujet.</w:t>
      </w:r>
    </w:p>
    <w:p w:rsidR="00FE0B3C" w:rsidRDefault="00FE0B3C" w:rsidP="00FE0B3C">
      <w:pPr>
        <w:spacing w:before="120" w:after="120"/>
        <w:jc w:val="both"/>
      </w:pPr>
      <w:r>
        <w:t>On lit dans Thomas de Cantimpré qu’un maître Simon de Tou</w:t>
      </w:r>
      <w:r>
        <w:t>r</w:t>
      </w:r>
      <w:r>
        <w:t xml:space="preserve">nay disait que </w:t>
      </w:r>
      <w:r w:rsidRPr="002B25BC">
        <w:rPr>
          <w:i/>
        </w:rPr>
        <w:t>trois séducteurs, Moïse, Jésus-Christ et Mahomet, avaient infatué de leur doctrine le genre humain</w:t>
      </w:r>
      <w:r>
        <w:t>. C’est apparemment ce ma</w:t>
      </w:r>
      <w:r>
        <w:t>î</w:t>
      </w:r>
      <w:r>
        <w:t>tre Simon de Churnay, dont Mathieu Paris conte une autre impiété et le même que Polidor de Virgile appelle de Tu</w:t>
      </w:r>
      <w:r>
        <w:t>r</w:t>
      </w:r>
      <w:r>
        <w:t>vay, noms l’un et l’autre corrompus.</w:t>
      </w:r>
    </w:p>
    <w:p w:rsidR="00FE0B3C" w:rsidRDefault="00FE0B3C" w:rsidP="00FE0B3C">
      <w:pPr>
        <w:spacing w:before="120" w:after="120"/>
        <w:jc w:val="both"/>
      </w:pPr>
      <w:r>
        <w:t>Parmi les manuscrits de la Bibliothèque de M. l’Abbé Colbert, que le Roi a</w:t>
      </w:r>
      <w:r>
        <w:t>c</w:t>
      </w:r>
      <w:r>
        <w:t>quit en 1732, il s’en trouve un numéroté 2071, qui est d’Alvare Pélage, Cordelier espagnol. Évêque de Salves et Alga</w:t>
      </w:r>
      <w:r>
        <w:t>r</w:t>
      </w:r>
      <w:r>
        <w:t xml:space="preserve">ve, connu par ses livres de </w:t>
      </w:r>
      <w:r w:rsidRPr="002564B6">
        <w:rPr>
          <w:i/>
        </w:rPr>
        <w:t>Plactu Ecclesiœ</w:t>
      </w:r>
      <w:r>
        <w:t>, qui rapporte qu’un nommé Scotus, Cordelier et Jacobin, détenu prisonnier à Lisbonne pour pl</w:t>
      </w:r>
      <w:r>
        <w:t>u</w:t>
      </w:r>
      <w:r>
        <w:t>sieurs impiétés, [94] avait traité également d’imposteurs Moïse, J</w:t>
      </w:r>
      <w:r>
        <w:t>é</w:t>
      </w:r>
      <w:r>
        <w:t>sus-Christ et Mahomet, disant que le premier avait trompé les Juifs, le s</w:t>
      </w:r>
      <w:r>
        <w:t>e</w:t>
      </w:r>
      <w:r>
        <w:t>cond les Chrétiens et le troisième les Sarrazins.</w:t>
      </w:r>
    </w:p>
    <w:p w:rsidR="00FE0B3C" w:rsidRDefault="00FE0B3C" w:rsidP="00FE0B3C">
      <w:pPr>
        <w:spacing w:before="120" w:after="120"/>
        <w:jc w:val="both"/>
      </w:pPr>
      <w:r>
        <w:t xml:space="preserve">Le bon Gabriel Barlette dans un sermon de Saint-André fait dire à Porphyre ce qui suit : </w:t>
      </w:r>
      <w:r w:rsidRPr="00634A3B">
        <w:rPr>
          <w:i/>
        </w:rPr>
        <w:t>et sic falsa est Porphirii sententia,</w:t>
      </w:r>
      <w:r>
        <w:rPr>
          <w:i/>
        </w:rPr>
        <w:t xml:space="preserve"> qui dixit tres fuisse garrula</w:t>
      </w:r>
      <w:r w:rsidRPr="00634A3B">
        <w:rPr>
          <w:i/>
        </w:rPr>
        <w:t>tores qui totum mundum ad se converterunt</w:t>
      </w:r>
      <w:r>
        <w:rPr>
          <w:i/>
        </w:rPr>
        <w:t> ;</w:t>
      </w:r>
      <w:r w:rsidRPr="00634A3B">
        <w:rPr>
          <w:i/>
        </w:rPr>
        <w:t xml:space="preserve"> primus suit Moyses in Populo Judaico, secundus Mahometus, tertius Chri</w:t>
      </w:r>
      <w:r w:rsidRPr="00634A3B">
        <w:rPr>
          <w:i/>
        </w:rPr>
        <w:t>s</w:t>
      </w:r>
      <w:r w:rsidRPr="00634A3B">
        <w:rPr>
          <w:i/>
        </w:rPr>
        <w:t>tus</w:t>
      </w:r>
      <w:r>
        <w:t>. Belle Chronologie, qui met Jésus-Christ et Prophyre après M</w:t>
      </w:r>
      <w:r>
        <w:t>a</w:t>
      </w:r>
      <w:r>
        <w:t>homet !</w:t>
      </w:r>
    </w:p>
    <w:p w:rsidR="00FE0B3C" w:rsidRDefault="00FE0B3C" w:rsidP="00FE0B3C">
      <w:pPr>
        <w:spacing w:before="120" w:after="120"/>
        <w:jc w:val="both"/>
      </w:pPr>
      <w:r>
        <w:t>Les manuscrits du Vatican, cités par Odomir Rainoldo, tome 19 des Annales Ecclésiastiques, font mention d’un Jeannin de Solcia, Chanoine de Bergame, Do</w:t>
      </w:r>
      <w:r>
        <w:t>c</w:t>
      </w:r>
      <w:r>
        <w:t>teur en droit civil et canonique, condamné le 14 Novembre 1459, pour avoir so</w:t>
      </w:r>
      <w:r>
        <w:t>u</w:t>
      </w:r>
      <w:r>
        <w:t>tenu cette impiété que Moïse, Jésus-Christ et Mahomet avaient gouverné le monde à [95] leur fa</w:t>
      </w:r>
      <w:r>
        <w:t>n</w:t>
      </w:r>
      <w:r>
        <w:t xml:space="preserve">taisie, </w:t>
      </w:r>
      <w:r w:rsidRPr="0056337F">
        <w:rPr>
          <w:i/>
        </w:rPr>
        <w:t>mundum pro suarum libito voluntarum rexisse</w:t>
      </w:r>
      <w:r>
        <w:t>. Jean-Louis V</w:t>
      </w:r>
      <w:r>
        <w:t>i</w:t>
      </w:r>
      <w:r>
        <w:t>valdo de Mondovi, qui écrivait en 1506 et dont on a, entre autres ouvr</w:t>
      </w:r>
      <w:r>
        <w:t>a</w:t>
      </w:r>
      <w:r>
        <w:t xml:space="preserve">ges, un traité de </w:t>
      </w:r>
      <w:r w:rsidRPr="0056337F">
        <w:rPr>
          <w:i/>
        </w:rPr>
        <w:t>duodecim persecutionibus Ecclesiœ Dei</w:t>
      </w:r>
      <w:r>
        <w:t>, dit au Chap</w:t>
      </w:r>
      <w:r>
        <w:t>i</w:t>
      </w:r>
      <w:r>
        <w:t>tre de la sixième persécution, qu’il y a des gens qui osent mettre en question lequel des trois Lég</w:t>
      </w:r>
      <w:r>
        <w:t>i</w:t>
      </w:r>
      <w:r>
        <w:t xml:space="preserve">slateurs a été le plus suivi, Jésus-Christ, Moïse ou Mahomet : </w:t>
      </w:r>
      <w:r w:rsidRPr="007F62E1">
        <w:rPr>
          <w:i/>
        </w:rPr>
        <w:t>qui in questionem vertere prœsumunt, dicentes</w:t>
      </w:r>
      <w:r>
        <w:rPr>
          <w:i/>
        </w:rPr>
        <w:t> : quis in hoc m</w:t>
      </w:r>
      <w:r w:rsidRPr="007F62E1">
        <w:rPr>
          <w:i/>
        </w:rPr>
        <w:t>undo majorem gentium aut populorum sequ</w:t>
      </w:r>
      <w:r w:rsidRPr="007F62E1">
        <w:rPr>
          <w:i/>
        </w:rPr>
        <w:t>e</w:t>
      </w:r>
      <w:r w:rsidRPr="007F62E1">
        <w:rPr>
          <w:i/>
        </w:rPr>
        <w:t>lam habuit, an Christus, an Moyses, an M</w:t>
      </w:r>
      <w:r w:rsidRPr="007F62E1">
        <w:rPr>
          <w:i/>
        </w:rPr>
        <w:t>a</w:t>
      </w:r>
      <w:r w:rsidRPr="007F62E1">
        <w:rPr>
          <w:i/>
        </w:rPr>
        <w:t>hometus</w:t>
      </w:r>
      <w:r>
        <w:t> ?</w:t>
      </w:r>
    </w:p>
    <w:p w:rsidR="00FE0B3C" w:rsidRDefault="00FE0B3C" w:rsidP="00FE0B3C">
      <w:pPr>
        <w:spacing w:before="120" w:after="120"/>
        <w:jc w:val="both"/>
      </w:pPr>
      <w:r>
        <w:t>Herman Risvik, Hollandais, brûlé à La Haye en 1512, se moquait de la Rel</w:t>
      </w:r>
      <w:r>
        <w:t>i</w:t>
      </w:r>
      <w:r>
        <w:t>gion Juive et de la Chrétienne. On ne dit pas qu’il parlait de la Mahométane, mais un homme qui traitait Moïse et Jésus-Christ d’imposteurs, pouvait-il avoir meilleure opinion de M</w:t>
      </w:r>
      <w:r>
        <w:t>a</w:t>
      </w:r>
      <w:r>
        <w:t>homet ?</w:t>
      </w:r>
    </w:p>
    <w:p w:rsidR="00FE0B3C" w:rsidRDefault="00FE0B3C" w:rsidP="00FE0B3C">
      <w:pPr>
        <w:spacing w:before="120" w:after="120"/>
        <w:jc w:val="both"/>
      </w:pPr>
      <w:r>
        <w:t>On doit penser de même de l’auteur inconnu des impiétés contre Jésus-Christ, trouvées l’an 1547 à Genève, parmi les papiers du no</w:t>
      </w:r>
      <w:r>
        <w:t>m</w:t>
      </w:r>
      <w:r>
        <w:t xml:space="preserve">mé Gruet. Un Italien, nommé Fausto de Longiano avait entreprise un ouvrage qu’il intitulait </w:t>
      </w:r>
      <w:r w:rsidRPr="009E542E">
        <w:rPr>
          <w:i/>
        </w:rPr>
        <w:t>Le Temple de la Vérité</w:t>
      </w:r>
      <w:r>
        <w:t>, dans lequel il ne pr</w:t>
      </w:r>
      <w:r>
        <w:t>é</w:t>
      </w:r>
      <w:r>
        <w:t xml:space="preserve">tendait pas moins que de détruire toutes les religions. « J’ai, dit-il, commencé un autre [96] ouvrage intitulé </w:t>
      </w:r>
      <w:r w:rsidRPr="00D95C69">
        <w:rPr>
          <w:i/>
        </w:rPr>
        <w:t>Le Temple de la Vérité</w:t>
      </w:r>
      <w:r>
        <w:t>, de</w:t>
      </w:r>
      <w:r>
        <w:t>s</w:t>
      </w:r>
      <w:r>
        <w:t>sein bizarre que peut-être je diviserai en trente livres ; on y verra la destruction de toutes les sectes, de la Juive, de la Chrétienne, de la Mahométane et des autres religions, à prendre toutes ces ch</w:t>
      </w:r>
      <w:r>
        <w:t>o</w:t>
      </w:r>
      <w:r>
        <w:t>ses dans leur principe ». Mais parmi les lettres de l’Aretin à ce Fausto, il ne s’en trouve aucune où cet ouvrage soit désigné ; peut-être n’a-t-il j</w:t>
      </w:r>
      <w:r>
        <w:t>a</w:t>
      </w:r>
      <w:r>
        <w:t>mais été achevé et quand il l’aurait été et qu’il aurait paru, il serait di</w:t>
      </w:r>
      <w:r>
        <w:t>f</w:t>
      </w:r>
      <w:r>
        <w:t>férent de celui dont il s’agit, dont on prétend qu’il y a une traduction all</w:t>
      </w:r>
      <w:r>
        <w:t>e</w:t>
      </w:r>
      <w:r>
        <w:t xml:space="preserve">mande imprimée </w:t>
      </w:r>
      <w:r w:rsidRPr="00840AF3">
        <w:rPr>
          <w:i/>
        </w:rPr>
        <w:t>in folio</w:t>
      </w:r>
      <w:r>
        <w:t>, dont il reste encore des exemplaires dans les bibliothèques d’Allemagne. Claude Beauregard, en latin Beriga</w:t>
      </w:r>
      <w:r>
        <w:t>r</w:t>
      </w:r>
      <w:r>
        <w:t xml:space="preserve">dus, professeur en philosophie, premièrement à Paris, ensuite à Pise et enfin à Padoue, cite ou désigne un passage du livre des </w:t>
      </w:r>
      <w:r w:rsidRPr="00952AA6">
        <w:rPr>
          <w:i/>
        </w:rPr>
        <w:t>Trois Impo</w:t>
      </w:r>
      <w:r w:rsidRPr="00952AA6">
        <w:rPr>
          <w:i/>
        </w:rPr>
        <w:t>s</w:t>
      </w:r>
      <w:r w:rsidRPr="00952AA6">
        <w:rPr>
          <w:i/>
        </w:rPr>
        <w:t>teurs</w:t>
      </w:r>
      <w:r>
        <w:t>, où les miracles que Moïse fit en Égypte sont attribués à la sup</w:t>
      </w:r>
      <w:r>
        <w:t>é</w:t>
      </w:r>
      <w:r>
        <w:t>riorité de son d</w:t>
      </w:r>
      <w:r>
        <w:t>é</w:t>
      </w:r>
      <w:r>
        <w:t>mon sur celui des magiciens du Pharaon. Giordano Bruno, brûlé le 17 février 1600, a été accusé d’avoir avancé quelque chose d’approchant. Mais, parce que Beauregard et Bruno ont avancé de pareilles rêv</w:t>
      </w:r>
      <w:r>
        <w:t>e</w:t>
      </w:r>
      <w:r>
        <w:t xml:space="preserve">ries et ont jugé à propos de les citer [97] comme tirées du livre des </w:t>
      </w:r>
      <w:r w:rsidRPr="00645C15">
        <w:rPr>
          <w:i/>
        </w:rPr>
        <w:t>Trois I</w:t>
      </w:r>
      <w:r w:rsidRPr="00645C15">
        <w:rPr>
          <w:i/>
        </w:rPr>
        <w:t>m</w:t>
      </w:r>
      <w:r w:rsidRPr="00645C15">
        <w:rPr>
          <w:i/>
        </w:rPr>
        <w:t>posteurs</w:t>
      </w:r>
      <w:r>
        <w:t>, est-ce une preuve sûre qu’ils aient lu ce livre ? Ils l’auraient sans doute mieux fait connaître, auraient dit s’il est manuscrit ou i</w:t>
      </w:r>
      <w:r>
        <w:t>m</w:t>
      </w:r>
      <w:r>
        <w:t>primé, en quel volume et en quel lieu.</w:t>
      </w:r>
    </w:p>
    <w:p w:rsidR="00FE0B3C" w:rsidRDefault="00FE0B3C" w:rsidP="00FE0B3C">
      <w:pPr>
        <w:spacing w:before="120" w:after="120"/>
        <w:jc w:val="both"/>
      </w:pPr>
      <w:r>
        <w:t>Tenzelius, sur la foi d’un de ses amis, prétendu témoin oculaire, faire la description du livre, spécifiant jusqu’au nombre de huit feui</w:t>
      </w:r>
      <w:r>
        <w:t>l</w:t>
      </w:r>
      <w:r>
        <w:t>les ou cahiers et voulant prouver au 3° Chapitre que l’ambition des lég</w:t>
      </w:r>
      <w:r>
        <w:t>i</w:t>
      </w:r>
      <w:r>
        <w:t>slateurs est la source unique de toutes les Religions, il cite pour exemple Moïse, Jésus-Christ et Mahomet. Str</w:t>
      </w:r>
      <w:r>
        <w:t>u</w:t>
      </w:r>
      <w:r>
        <w:t>vius, après rien que la fiction ne puisse inventer, ne paraît pas plus disposé à cro</w:t>
      </w:r>
      <w:r>
        <w:t>i</w:t>
      </w:r>
      <w:r>
        <w:t>re l’existence du livre.</w:t>
      </w:r>
    </w:p>
    <w:p w:rsidR="00FE0B3C" w:rsidRDefault="00FE0B3C" w:rsidP="00FE0B3C">
      <w:pPr>
        <w:spacing w:before="120" w:after="120"/>
        <w:jc w:val="both"/>
      </w:pPr>
      <w:r>
        <w:t xml:space="preserve">Le Journaliste de Leipzig, dans ses </w:t>
      </w:r>
      <w:r w:rsidRPr="002751B3">
        <w:rPr>
          <w:i/>
        </w:rPr>
        <w:t>Acta eruditorum</w:t>
      </w:r>
      <w:r>
        <w:t xml:space="preserve"> du mois de Janvier 1709 (pages 36 et 37) produit cet extrait d’une lettre dont voici le sens : </w:t>
      </w:r>
      <w:r w:rsidRPr="00860512">
        <w:rPr>
          <w:i/>
        </w:rPr>
        <w:t>Etant en Saxe, j’ai vu le livre des</w:t>
      </w:r>
      <w:r>
        <w:t xml:space="preserve"> </w:t>
      </w:r>
      <w:r w:rsidRPr="00A20E6D">
        <w:rPr>
          <w:i/>
        </w:rPr>
        <w:t>Trois Imposteurs</w:t>
      </w:r>
      <w:r>
        <w:t xml:space="preserve">, </w:t>
      </w:r>
      <w:r w:rsidRPr="00860512">
        <w:rPr>
          <w:i/>
        </w:rPr>
        <w:t>dans le Cabinet de M. *** C’est un volume in 8° Latin, sans marque, ni du nom de l’imprimeur, ni du temps de l’impression, l</w:t>
      </w:r>
      <w:r w:rsidRPr="00860512">
        <w:rPr>
          <w:i/>
        </w:rPr>
        <w:t>a</w:t>
      </w:r>
      <w:r w:rsidRPr="00860512">
        <w:rPr>
          <w:i/>
        </w:rPr>
        <w:t>quelle, à en juger par le caractère, paraissant avoir été faite en Allemagne</w:t>
      </w:r>
      <w:r>
        <w:rPr>
          <w:i/>
        </w:rPr>
        <w:t> ;</w:t>
      </w:r>
      <w:r w:rsidRPr="00860512">
        <w:rPr>
          <w:i/>
        </w:rPr>
        <w:t xml:space="preserve"> j’eus beau employer toutes les inventions imaginables pour obtenir</w:t>
      </w:r>
      <w:r>
        <w:t xml:space="preserve"> [98]</w:t>
      </w:r>
      <w:r w:rsidRPr="00860512">
        <w:rPr>
          <w:i/>
        </w:rPr>
        <w:t xml:space="preserve"> la pe</w:t>
      </w:r>
      <w:r w:rsidRPr="00860512">
        <w:rPr>
          <w:i/>
        </w:rPr>
        <w:t>r</w:t>
      </w:r>
      <w:r w:rsidRPr="00860512">
        <w:rPr>
          <w:i/>
        </w:rPr>
        <w:t>mission de lire ce livre, le maître du livre, homme</w:t>
      </w:r>
      <w:r>
        <w:rPr>
          <w:i/>
        </w:rPr>
        <w:t xml:space="preserve"> d’une piété délic</w:t>
      </w:r>
      <w:r>
        <w:rPr>
          <w:i/>
        </w:rPr>
        <w:t>a</w:t>
      </w:r>
      <w:r>
        <w:rPr>
          <w:i/>
        </w:rPr>
        <w:t>te, ne voulut jamais y consentir et j’ai même su qu’un célèbre profe</w:t>
      </w:r>
      <w:r>
        <w:rPr>
          <w:i/>
        </w:rPr>
        <w:t>s</w:t>
      </w:r>
      <w:r>
        <w:rPr>
          <w:i/>
        </w:rPr>
        <w:t>seur de Wittemberg lui en avait offert une grosse somme. Etant allé peu de temps après à Nuremberg, comme je m’y entretenais un jour de ce livre avec M. André My</w:t>
      </w:r>
      <w:r>
        <w:rPr>
          <w:i/>
        </w:rPr>
        <w:t>l</w:t>
      </w:r>
      <w:r>
        <w:rPr>
          <w:i/>
        </w:rPr>
        <w:t>dore, homme respectable par son âge et par sa doctrine, il m’avoua de bonne foi qu’il l’avait lu et que c’était M. Wifer, M</w:t>
      </w:r>
      <w:r>
        <w:rPr>
          <w:i/>
        </w:rPr>
        <w:t>i</w:t>
      </w:r>
      <w:r>
        <w:rPr>
          <w:i/>
        </w:rPr>
        <w:t>nistre, qui le lui avait prêté : sur quoi, de la manière dont il le détaillait la chose, je gageai que c’était un exemplaire tout se</w:t>
      </w:r>
      <w:r>
        <w:rPr>
          <w:i/>
        </w:rPr>
        <w:t>m</w:t>
      </w:r>
      <w:r>
        <w:rPr>
          <w:i/>
        </w:rPr>
        <w:t>blable au précédent ; d’où je concluais qu’indubitablement c’était le l</w:t>
      </w:r>
      <w:r>
        <w:rPr>
          <w:i/>
        </w:rPr>
        <w:t>i</w:t>
      </w:r>
      <w:r>
        <w:rPr>
          <w:i/>
        </w:rPr>
        <w:t>vre en question ; tout autre qui ne fera pas in 8°, ni d’aussi ancienne impression, ne pouvant être le véritable.</w:t>
      </w:r>
      <w:r>
        <w:t xml:space="preserve"> L’auteur de ce livre aurait pu et dû donner plus d’éclaircissement ; car, il ne suffit pas de dire j’ai vu, il faut faire voir et démontrer qu’on a vu. Autrement, cela n’est pas plus authentique qu’un ouï dire ; à quoi il faut réduire tous les a</w:t>
      </w:r>
      <w:r>
        <w:t>u</w:t>
      </w:r>
      <w:r>
        <w:t>teurs, dont il est jusqu’ici fait mention dans ces dissert</w:t>
      </w:r>
      <w:r>
        <w:t>a</w:t>
      </w:r>
      <w:r>
        <w:t>tions.</w:t>
      </w:r>
    </w:p>
    <w:p w:rsidR="00FE0B3C" w:rsidRDefault="00FE0B3C" w:rsidP="00FE0B3C">
      <w:pPr>
        <w:spacing w:before="120" w:after="120"/>
        <w:jc w:val="both"/>
      </w:pPr>
      <w:r>
        <w:t>Le premier qui ait parlé du livre comme existant en 1543, est Gui</w:t>
      </w:r>
      <w:r>
        <w:t>l</w:t>
      </w:r>
      <w:r>
        <w:t>laume Po</w:t>
      </w:r>
      <w:r>
        <w:t>s</w:t>
      </w:r>
      <w:r>
        <w:t xml:space="preserve">tel, dans son traité de la conformité de l’Alcoran avec la doctrine des Luthériens ou [99] des Évangélistes, qu’il nomme </w:t>
      </w:r>
      <w:r w:rsidRPr="00755C21">
        <w:rPr>
          <w:i/>
        </w:rPr>
        <w:t>Anti-évangélistes</w:t>
      </w:r>
      <w:r>
        <w:t xml:space="preserve"> et qu’il entreprend de rendre tout à fait odieux, en voulant faire voir que le Luthérianisme conduit droit à l’Athéisme. Il en ra</w:t>
      </w:r>
      <w:r>
        <w:t>p</w:t>
      </w:r>
      <w:r>
        <w:t>porte pour preuves trois ou quatre livres co</w:t>
      </w:r>
      <w:r>
        <w:t>m</w:t>
      </w:r>
      <w:r>
        <w:t xml:space="preserve">posés, selon lui, par des Athées, qu’il dit avoir été des premiers sectateurs du prétendu nouvel </w:t>
      </w:r>
      <w:r w:rsidRPr="007233A8">
        <w:rPr>
          <w:i/>
        </w:rPr>
        <w:t>Evangile Id arguit nefarius tractatus Villanovani de tribus Profetis, cimbalum mundi Pantagruelus et novœ insulœ, quorum autores erant an evangelistarum antesignami</w:t>
      </w:r>
      <w:r>
        <w:t>. Ce Villanovanus, que Postel dit a</w:t>
      </w:r>
      <w:r>
        <w:t>u</w:t>
      </w:r>
      <w:r>
        <w:t>teur du livre des Trois Imposteurs, est M</w:t>
      </w:r>
      <w:r>
        <w:t>i</w:t>
      </w:r>
      <w:r>
        <w:t>chel Servet, fils d’un notaire, qui étant né en 1509 à Villanova, en Aragon, a pris le nom de Vill</w:t>
      </w:r>
      <w:r>
        <w:t>a</w:t>
      </w:r>
      <w:r>
        <w:t>novanus dans la pr</w:t>
      </w:r>
      <w:r>
        <w:t>é</w:t>
      </w:r>
      <w:r>
        <w:t xml:space="preserve">face qu’il ajoute à une Bible qu’il fit imprimer à Lyon en 1542 ; par Hugues de la Porte et prenait en France le nom de Villeneuve, sous lequel on lui fit son procès, après avoir fait imprimer, en 1553, à Vienne, en Dauphiné, la même année de sa mort, son livre intitulé </w:t>
      </w:r>
      <w:r w:rsidRPr="00B51B2D">
        <w:rPr>
          <w:i/>
        </w:rPr>
        <w:t>Christi</w:t>
      </w:r>
      <w:r w:rsidRPr="00B51B2D">
        <w:rPr>
          <w:i/>
        </w:rPr>
        <w:t>a</w:t>
      </w:r>
      <w:r w:rsidRPr="00B51B2D">
        <w:rPr>
          <w:i/>
        </w:rPr>
        <w:t>nismi restitutio</w:t>
      </w:r>
      <w:r>
        <w:t>, un livre devenu extrêmement rare par les soins qu’on prit à Genève d’en rechercher les exemplaires pour les br</w:t>
      </w:r>
      <w:r>
        <w:t>û</w:t>
      </w:r>
      <w:r>
        <w:t xml:space="preserve">ler ; mais dans tous les catalogues des livres de Servet, on n’y trouve point de livre de </w:t>
      </w:r>
      <w:r w:rsidRPr="00B51B2D">
        <w:rPr>
          <w:i/>
        </w:rPr>
        <w:t>Tribus Impostoribus</w:t>
      </w:r>
      <w:r>
        <w:t>. Ni Calvin, ni Bèze, ni Alexandre [100] Morus, ni aucun autre défenseur du parti H</w:t>
      </w:r>
      <w:r>
        <w:t>u</w:t>
      </w:r>
      <w:r>
        <w:t>guenot, qui ont écrit contre Servet et qui avaient intérêt de justifier son suppl</w:t>
      </w:r>
      <w:r>
        <w:t>i</w:t>
      </w:r>
      <w:r>
        <w:t>ce et de le convai</w:t>
      </w:r>
      <w:r>
        <w:t>n</w:t>
      </w:r>
      <w:r>
        <w:t>cre d’avoir composé ce livre, aucun ne l’en avait accusé. Postel, ex-jésuite, est le premier qui, sans autor</w:t>
      </w:r>
      <w:r>
        <w:t>i</w:t>
      </w:r>
      <w:r>
        <w:t>té, l’a fait.</w:t>
      </w:r>
    </w:p>
    <w:p w:rsidR="00FE0B3C" w:rsidRDefault="00FE0B3C" w:rsidP="00FE0B3C">
      <w:pPr>
        <w:spacing w:before="120" w:after="120"/>
        <w:jc w:val="both"/>
      </w:pPr>
      <w:r>
        <w:t>Florilond de Rémond, conseiller au parlement de Bordeaux, a écrit positiv</w:t>
      </w:r>
      <w:r>
        <w:t>e</w:t>
      </w:r>
      <w:r>
        <w:t>ment avoir vu le livre imprimé. Voici les termes : « Jacques Curio, en sa Chronologie de l’an 1556, dit que le Palatinat se rempli</w:t>
      </w:r>
      <w:r>
        <w:t>s</w:t>
      </w:r>
      <w:r>
        <w:t xml:space="preserve">sait de tels moqueurs de religion, nommés </w:t>
      </w:r>
      <w:r w:rsidRPr="00E02D1A">
        <w:rPr>
          <w:i/>
        </w:rPr>
        <w:t>Liévanistes</w:t>
      </w:r>
      <w:r>
        <w:t>, gens qui tie</w:t>
      </w:r>
      <w:r>
        <w:t>n</w:t>
      </w:r>
      <w:r>
        <w:t>nent pour fables les livres Saints, surtout du grand Législateur de Dieu, Moïse. N’a-t-on pas vu un livre forgé en Allemagne, quo</w:t>
      </w:r>
      <w:r>
        <w:t>i</w:t>
      </w:r>
      <w:r>
        <w:t xml:space="preserve">qu’imprimé ailleurs, au même temps que l’hérésie jouait aussi son personnage, qui semait cette doctrine, portant ce titre des </w:t>
      </w:r>
      <w:r w:rsidRPr="00E02D1A">
        <w:rPr>
          <w:i/>
        </w:rPr>
        <w:t>Trois Impo</w:t>
      </w:r>
      <w:r w:rsidRPr="00E02D1A">
        <w:rPr>
          <w:i/>
        </w:rPr>
        <w:t>s</w:t>
      </w:r>
      <w:r w:rsidRPr="00E02D1A">
        <w:rPr>
          <w:i/>
        </w:rPr>
        <w:t>teurs</w:t>
      </w:r>
      <w:r>
        <w:t>, etc., se m</w:t>
      </w:r>
      <w:r>
        <w:t>o</w:t>
      </w:r>
      <w:r>
        <w:t>quant des trois Religions, qui seules reconnaissent le vrai Dieu, la Juive, la Chr</w:t>
      </w:r>
      <w:r>
        <w:t>é</w:t>
      </w:r>
      <w:r>
        <w:t>tienne et la Mahométane ? Ce seul titre montrait quel était le siècle de sa naissa</w:t>
      </w:r>
      <w:r>
        <w:t>n</w:t>
      </w:r>
      <w:r>
        <w:t>ce, qui osait produire un livre si impie. Je n’en eusse pas fait mention si Osius et G</w:t>
      </w:r>
      <w:r>
        <w:t>é</w:t>
      </w:r>
      <w:r>
        <w:t>nébrard avant moi n’en eussent parlé. Il me souvient qu’en mon [101] enfance, j’en vis un exemplaire au Collège de Presle, entre les mains de Ramus, homme assez remarquable par son haut et éminent savoir, qui e</w:t>
      </w:r>
      <w:r>
        <w:t>m</w:t>
      </w:r>
      <w:r>
        <w:t>brouilla son esprit parmi plusieurs recherches du secret de la rel</w:t>
      </w:r>
      <w:r>
        <w:t>i</w:t>
      </w:r>
      <w:r>
        <w:t>gion, qu’il maniait avec la Philosophie. On faisait passer ce méchant livre de main en main parmi les plus doctes désireux de le voir. O aveugle curiosité ! » Tout le monde connaît Florimond de Rémond pour auteur sans conséquence, dont on disait communément trois choses mémor</w:t>
      </w:r>
      <w:r>
        <w:t>a</w:t>
      </w:r>
      <w:r>
        <w:t xml:space="preserve">bles. </w:t>
      </w:r>
      <w:r w:rsidRPr="00971ED1">
        <w:rPr>
          <w:i/>
        </w:rPr>
        <w:t>Aed</w:t>
      </w:r>
      <w:r w:rsidRPr="00971ED1">
        <w:rPr>
          <w:i/>
        </w:rPr>
        <w:t>i</w:t>
      </w:r>
      <w:r w:rsidRPr="00971ED1">
        <w:rPr>
          <w:i/>
        </w:rPr>
        <w:t>ficabat sine pecunia, judicabat sine conscientia, scribebat sine scientia</w:t>
      </w:r>
      <w:r>
        <w:t>. On sait même qu’il prêtait son nom au P. Richaume, J</w:t>
      </w:r>
      <w:r>
        <w:t>é</w:t>
      </w:r>
      <w:r>
        <w:t>suite, qui (son nom étant fort odieux aux Protestants) se cachait sous celui du Conseiller de Bordeaux. Mais, si Osius et Génébrard en pa</w:t>
      </w:r>
      <w:r>
        <w:t>r</w:t>
      </w:r>
      <w:r>
        <w:t>laient aussi formellement que Florimond de Rémond, il y aurait de quoi bala</w:t>
      </w:r>
      <w:r>
        <w:t>n</w:t>
      </w:r>
      <w:r>
        <w:t xml:space="preserve">cer. Voici ce que Génébrard en dit, dans la page 39 de sa réponse à Lambert Danan, imprimée in 8° à Paris, en 1581. </w:t>
      </w:r>
      <w:r w:rsidRPr="00636798">
        <w:rPr>
          <w:i/>
        </w:rPr>
        <w:t>Non bla</w:t>
      </w:r>
      <w:r w:rsidRPr="00636798">
        <w:rPr>
          <w:i/>
        </w:rPr>
        <w:t>n</w:t>
      </w:r>
      <w:r w:rsidRPr="00636798">
        <w:rPr>
          <w:i/>
        </w:rPr>
        <w:t>dratum, non Alciatum, non Ochinum, ad Mahometismum i</w:t>
      </w:r>
      <w:r w:rsidRPr="00636798">
        <w:rPr>
          <w:i/>
        </w:rPr>
        <w:t>m</w:t>
      </w:r>
      <w:r w:rsidRPr="00636798">
        <w:rPr>
          <w:i/>
        </w:rPr>
        <w:t>pulerunt</w:t>
      </w:r>
      <w:r>
        <w:rPr>
          <w:i/>
        </w:rPr>
        <w:t> :</w:t>
      </w:r>
      <w:r w:rsidRPr="00636798">
        <w:rPr>
          <w:i/>
        </w:rPr>
        <w:t xml:space="preserve"> non Valleu</w:t>
      </w:r>
      <w:r>
        <w:rPr>
          <w:i/>
        </w:rPr>
        <w:t>m</w:t>
      </w:r>
      <w:r w:rsidRPr="00636798">
        <w:rPr>
          <w:i/>
        </w:rPr>
        <w:t xml:space="preserve"> ad atheismi professionem induxerunt</w:t>
      </w:r>
      <w:r>
        <w:rPr>
          <w:i/>
        </w:rPr>
        <w:t> :</w:t>
      </w:r>
      <w:r w:rsidRPr="00636798">
        <w:rPr>
          <w:i/>
        </w:rPr>
        <w:t xml:space="preserve"> non alium que</w:t>
      </w:r>
      <w:r w:rsidRPr="00636798">
        <w:rPr>
          <w:i/>
        </w:rPr>
        <w:t>m</w:t>
      </w:r>
      <w:r w:rsidRPr="00636798">
        <w:rPr>
          <w:i/>
        </w:rPr>
        <w:t>dam ad spargendum libellum de tribus Imposto</w:t>
      </w:r>
      <w:r>
        <w:rPr>
          <w:i/>
        </w:rPr>
        <w:t>ribus,</w:t>
      </w:r>
      <w:r>
        <w:t xml:space="preserve"> [102]</w:t>
      </w:r>
      <w:r>
        <w:rPr>
          <w:i/>
        </w:rPr>
        <w:t xml:space="preserve"> quorum secundus esset Ch</w:t>
      </w:r>
      <w:r w:rsidRPr="00636798">
        <w:rPr>
          <w:i/>
        </w:rPr>
        <w:t xml:space="preserve">ristus Dominus, </w:t>
      </w:r>
      <w:r>
        <w:rPr>
          <w:i/>
        </w:rPr>
        <w:t>d</w:t>
      </w:r>
      <w:r w:rsidRPr="00636798">
        <w:rPr>
          <w:i/>
        </w:rPr>
        <w:t>uo alii Moyses et Mahometes, pe</w:t>
      </w:r>
      <w:r w:rsidRPr="00636798">
        <w:rPr>
          <w:i/>
        </w:rPr>
        <w:t>l</w:t>
      </w:r>
      <w:r w:rsidRPr="00636798">
        <w:rPr>
          <w:i/>
        </w:rPr>
        <w:t>lexerunt</w:t>
      </w:r>
      <w:r>
        <w:t>. Mais, est-ce assez spécifier ce livre impie ? Et Génébrard dit-il l’avoir vu ? Et serait-il possible qu’on n’en eut a</w:t>
      </w:r>
      <w:r>
        <w:t>u</w:t>
      </w:r>
      <w:r>
        <w:t>jourd’hui plus, s’il avait véritablement existé ? On sait combien de menteries se sont d</w:t>
      </w:r>
      <w:r>
        <w:t>é</w:t>
      </w:r>
      <w:r>
        <w:t>bitées dans tous les temps sur plusieurs livres qui ne se sont jamais trouvés, quoique des gens eussent assuré les avoir vus et même cité les lieux où ils leur avaient été comm</w:t>
      </w:r>
      <w:r>
        <w:t>u</w:t>
      </w:r>
      <w:r>
        <w:t>niqués.</w:t>
      </w:r>
    </w:p>
    <w:p w:rsidR="00FE0B3C" w:rsidRDefault="00FE0B3C" w:rsidP="00FE0B3C">
      <w:pPr>
        <w:spacing w:before="120" w:after="120"/>
        <w:jc w:val="both"/>
      </w:pPr>
      <w:r>
        <w:t>On a voulu dire que le livre des Trois Imposteurs était dans la B</w:t>
      </w:r>
      <w:r>
        <w:t>i</w:t>
      </w:r>
      <w:r>
        <w:t>blioth</w:t>
      </w:r>
      <w:r>
        <w:t>è</w:t>
      </w:r>
      <w:r>
        <w:t>que de M. Salvius, Plénipotentiaire de Suède à Munster ; que la Reine Christine n’ayant pas voulu le lui demander pendant qu’il v</w:t>
      </w:r>
      <w:r>
        <w:t>i</w:t>
      </w:r>
      <w:r>
        <w:t>vait, aussitôt qu’elle avait su sa mort, avait envoyé M. Bourdelot, son pr</w:t>
      </w:r>
      <w:r>
        <w:t>e</w:t>
      </w:r>
      <w:r>
        <w:t>mier médecin, prier la veuve de satisfaire sa curiosité ; mais qu’elle avait répondu que le malade, saisi de r</w:t>
      </w:r>
      <w:r>
        <w:t>e</w:t>
      </w:r>
      <w:r>
        <w:t xml:space="preserve">mords de conscience la veille de sa mort, avait dans sa chambre fait jeter le livre au feu. C’est à peu près en même temps que Christine faisait chercher avec empressement le </w:t>
      </w:r>
      <w:r w:rsidRPr="00727F8C">
        <w:rPr>
          <w:i/>
        </w:rPr>
        <w:t>Colloquium hept</w:t>
      </w:r>
      <w:r w:rsidRPr="00727F8C">
        <w:rPr>
          <w:i/>
        </w:rPr>
        <w:t>a</w:t>
      </w:r>
      <w:r w:rsidRPr="00727F8C">
        <w:rPr>
          <w:i/>
        </w:rPr>
        <w:t>plomeres</w:t>
      </w:r>
      <w:r>
        <w:t xml:space="preserve"> de Bodin, manuscrit alors fort rare. Après une lo</w:t>
      </w:r>
      <w:r>
        <w:t>n</w:t>
      </w:r>
      <w:r>
        <w:t xml:space="preserve">gue quête, elle parvint enfin à le trouver ; mais, quelque [103] passion qu’elle eût de voir le livre de </w:t>
      </w:r>
      <w:r w:rsidRPr="00BA0D00">
        <w:rPr>
          <w:i/>
        </w:rPr>
        <w:t>tribus Impostoribus</w:t>
      </w:r>
      <w:r>
        <w:t>, que</w:t>
      </w:r>
      <w:r>
        <w:t>l</w:t>
      </w:r>
      <w:r>
        <w:t>ques recherches qu’elle en eût fait faire dans toutes les Bibliothèques de l’Europe, elle est morte sans pouvoir le déterrer. N’en peut-on pas conclure qu’il n’existait pas ? Sans quoi, les soins de la Reine Christ</w:t>
      </w:r>
      <w:r>
        <w:t>i</w:t>
      </w:r>
      <w:r>
        <w:t>ne auraient infailliblement découvert ce L</w:t>
      </w:r>
      <w:r>
        <w:t>i</w:t>
      </w:r>
      <w:r>
        <w:t>vre, que Postel annonce avoir paru en 1543, et Florimond de Rémond en 1556. D’autres, dans la suite, ont assigné d’autres ép</w:t>
      </w:r>
      <w:r>
        <w:t>o</w:t>
      </w:r>
      <w:r>
        <w:t>ques.</w:t>
      </w:r>
    </w:p>
    <w:p w:rsidR="00FE0B3C" w:rsidRPr="004601A8" w:rsidRDefault="00FE0B3C" w:rsidP="00FE0B3C">
      <w:pPr>
        <w:spacing w:before="120" w:after="120"/>
        <w:jc w:val="both"/>
      </w:pPr>
      <w:r>
        <w:t>En 1654, Jean Baptiste Morin, Médecin célèbre et Mathémat</w:t>
      </w:r>
      <w:r>
        <w:t>i</w:t>
      </w:r>
      <w:r>
        <w:t xml:space="preserve">cien, écrivit une lettre sous le nom de Vincent Panurge, qu’il s’adressa à lui-même. </w:t>
      </w:r>
      <w:r w:rsidRPr="001652A1">
        <w:rPr>
          <w:i/>
        </w:rPr>
        <w:t>Vincentii Panugii epistola de tribus Impostoribus, ad cl</w:t>
      </w:r>
      <w:r w:rsidRPr="001652A1">
        <w:rPr>
          <w:i/>
        </w:rPr>
        <w:t>a</w:t>
      </w:r>
      <w:r w:rsidRPr="001652A1">
        <w:rPr>
          <w:i/>
        </w:rPr>
        <w:t>rissimum virum Joan Bapt. Mor</w:t>
      </w:r>
      <w:r w:rsidRPr="001652A1">
        <w:rPr>
          <w:i/>
        </w:rPr>
        <w:t>i</w:t>
      </w:r>
      <w:r w:rsidRPr="001652A1">
        <w:rPr>
          <w:i/>
        </w:rPr>
        <w:t>num Medicum</w:t>
      </w:r>
      <w:r>
        <w:t xml:space="preserve">. Les </w:t>
      </w:r>
      <w:r w:rsidRPr="001652A1">
        <w:rPr>
          <w:i/>
        </w:rPr>
        <w:t>Trois Imposteurs</w:t>
      </w:r>
      <w:r>
        <w:t xml:space="preserve"> dont il veut parler sont Gassendi, Neure et Berier, qu’il veut rendre odieux par ce titre. Chrétien Kortholt, en 1680, a donné le titre </w:t>
      </w:r>
      <w:r w:rsidRPr="00135020">
        <w:rPr>
          <w:i/>
        </w:rPr>
        <w:t xml:space="preserve">de </w:t>
      </w:r>
      <w:r w:rsidRPr="008E5569">
        <w:rPr>
          <w:i/>
        </w:rPr>
        <w:t>tr</w:t>
      </w:r>
      <w:r w:rsidRPr="008E5569">
        <w:rPr>
          <w:i/>
        </w:rPr>
        <w:t>i</w:t>
      </w:r>
      <w:r w:rsidRPr="008E5569">
        <w:rPr>
          <w:i/>
        </w:rPr>
        <w:t>bus I</w:t>
      </w:r>
      <w:r w:rsidRPr="008E5569">
        <w:rPr>
          <w:i/>
        </w:rPr>
        <w:t>m</w:t>
      </w:r>
      <w:r w:rsidRPr="008E5569">
        <w:rPr>
          <w:i/>
        </w:rPr>
        <w:t>postoribus</w:t>
      </w:r>
      <w:r>
        <w:t xml:space="preserve"> à son livre contre Herbet, Hobbe et Spinosa, et a dit dans sa préface qu’on avait vu le traité véritable des </w:t>
      </w:r>
      <w:r w:rsidRPr="001C4ACF">
        <w:rPr>
          <w:i/>
        </w:rPr>
        <w:t>trois Imposteurs</w:t>
      </w:r>
      <w:r>
        <w:t xml:space="preserve"> entre les mains d’un Libraire de B</w:t>
      </w:r>
      <w:r>
        <w:t>a</w:t>
      </w:r>
      <w:r>
        <w:t>sle : tel a été l’abus qu’on a fait de ce titre contre des adversaires, et par où on a imposé à la crédulité des demi-savants, qui, sans ex</w:t>
      </w:r>
      <w:r>
        <w:t>a</w:t>
      </w:r>
      <w:r>
        <w:t>miner, sont les dupes du premier coup [104] d’œil. Car, serait-il possible, si ce livre avait existé véritabl</w:t>
      </w:r>
      <w:r>
        <w:t>e</w:t>
      </w:r>
      <w:r>
        <w:t>ment, qu’on ne l’eut pas réfuté, comme on a fait le livre des Préad</w:t>
      </w:r>
      <w:r>
        <w:t>a</w:t>
      </w:r>
      <w:r>
        <w:t xml:space="preserve">mistes de M. de la Peyrere, et les écrits de Spinosa, l’ouvrage même de Badin ? Le </w:t>
      </w:r>
      <w:r w:rsidRPr="00995DC6">
        <w:rPr>
          <w:i/>
        </w:rPr>
        <w:t>Colloquium heptaploeres</w:t>
      </w:r>
      <w:r>
        <w:t>, quoique manuscrit, a été r</w:t>
      </w:r>
      <w:r>
        <w:t>é</w:t>
      </w:r>
      <w:r>
        <w:t xml:space="preserve">futé. Le livre </w:t>
      </w:r>
      <w:r w:rsidRPr="00995DC6">
        <w:rPr>
          <w:i/>
        </w:rPr>
        <w:t>de Tribus Impostoribus</w:t>
      </w:r>
      <w:r>
        <w:t xml:space="preserve"> méritait-il plus de grâce ? D’où vient qu’il n’ait point été censuré et mis à l’index ? Pourquoi n’a-t-il point été brûlé par la main du bou</w:t>
      </w:r>
      <w:r>
        <w:t>r</w:t>
      </w:r>
      <w:r>
        <w:t>reau ? Les livres contre les bonnes mœurs se tolèrent quelquefois, mais ceux qui attaquent aussi fort</w:t>
      </w:r>
      <w:r>
        <w:t>e</w:t>
      </w:r>
      <w:r>
        <w:t>ment le fond de la Religion ne demeurent jamais impunis. Florimond de Rémond, qui dit avoir vu le livre, affecte de dire qu’il était alors e</w:t>
      </w:r>
      <w:r>
        <w:t>n</w:t>
      </w:r>
      <w:r>
        <w:t>fant, âge propre à écrire les Contes de fées ; il cite Ramus qui était mort, il y avait trente ans, et ne pouvait plus le convaincre de menso</w:t>
      </w:r>
      <w:r>
        <w:t>n</w:t>
      </w:r>
      <w:r>
        <w:t>ge ; il cite Osius et Génébrard, mais en termes vagues, sans spécifier l’endroit de leurs œuvres ; il dit qu’on faisait passer ce livre de main en main, qu’on aurait plutôt dû enfermer et tenir sous la clef.</w:t>
      </w:r>
    </w:p>
    <w:p w:rsidR="00FE0B3C" w:rsidRDefault="00FE0B3C" w:rsidP="00FE0B3C">
      <w:pPr>
        <w:spacing w:before="120" w:after="120"/>
        <w:jc w:val="both"/>
      </w:pPr>
      <w:r>
        <w:t>On peut encore opposer ce passage de Thomas Brovne dont vo</w:t>
      </w:r>
      <w:r>
        <w:t>i</w:t>
      </w:r>
      <w:r>
        <w:t xml:space="preserve">ci les mots (partie </w:t>
      </w:r>
      <w:r w:rsidRPr="00D103E4">
        <w:rPr>
          <w:smallCaps/>
        </w:rPr>
        <w:t>i</w:t>
      </w:r>
      <w:r>
        <w:t xml:space="preserve">, section 19) de son livre intitulé </w:t>
      </w:r>
      <w:r>
        <w:rPr>
          <w:i/>
        </w:rPr>
        <w:t>R</w:t>
      </w:r>
      <w:r w:rsidRPr="006A3B46">
        <w:rPr>
          <w:i/>
        </w:rPr>
        <w:t>eligio medici</w:t>
      </w:r>
      <w:r>
        <w:t>, tr</w:t>
      </w:r>
      <w:r>
        <w:t>a</w:t>
      </w:r>
      <w:r>
        <w:t xml:space="preserve">duit de l’Anglais en latin [105] par Jean Merricheater : </w:t>
      </w:r>
      <w:r w:rsidRPr="006A3B46">
        <w:rPr>
          <w:i/>
        </w:rPr>
        <w:t>Monstrum i</w:t>
      </w:r>
      <w:r w:rsidRPr="006A3B46">
        <w:rPr>
          <w:i/>
        </w:rPr>
        <w:t>l</w:t>
      </w:r>
      <w:r w:rsidRPr="006A3B46">
        <w:rPr>
          <w:i/>
        </w:rPr>
        <w:t>lud hominis, diis indferis a secretis sc</w:t>
      </w:r>
      <w:r w:rsidRPr="006A3B46">
        <w:rPr>
          <w:i/>
        </w:rPr>
        <w:t>e</w:t>
      </w:r>
      <w:r w:rsidRPr="006A3B46">
        <w:rPr>
          <w:i/>
        </w:rPr>
        <w:t>lus, nefarii illius tractatûs de tribus impostoribus autor quamtumvis ab omni Rel</w:t>
      </w:r>
      <w:r w:rsidRPr="006A3B46">
        <w:rPr>
          <w:i/>
        </w:rPr>
        <w:t>i</w:t>
      </w:r>
      <w:r w:rsidRPr="006A3B46">
        <w:rPr>
          <w:i/>
        </w:rPr>
        <w:t>gione alienus adeo ut nec Judœs, nec Turca, nec Christianus, fuerit, plane tamen athœus non erat</w:t>
      </w:r>
      <w:r>
        <w:t>. D’où il inférera qu’il fallait qu’il eût vu le livre pour juger ainsi de l’auteur. Mais Brovne ne parle pas de la sorte parce que Be</w:t>
      </w:r>
      <w:r>
        <w:t>r</w:t>
      </w:r>
      <w:r>
        <w:t>nardin Ochin, qui selon lui, comme il le marque par une astéri</w:t>
      </w:r>
      <w:r>
        <w:t>s</w:t>
      </w:r>
      <w:r>
        <w:t>que, était auteur de ce livre, était plutôt Déiste qu’Athée, et que tout Déiste avec de l’Esprit et un peu de littérature est capable de conc</w:t>
      </w:r>
      <w:r>
        <w:t>e</w:t>
      </w:r>
      <w:r>
        <w:t>voir et d’exécuter un pareil dessein. Molthius, dans sa note sur cet e</w:t>
      </w:r>
      <w:r>
        <w:t>n</w:t>
      </w:r>
      <w:r>
        <w:t>droit de Brovne, n’assure pas, et avec raison, que ce livre fut d’Ochin ; car on veut que ce livre ait été composé en L</w:t>
      </w:r>
      <w:r>
        <w:t>a</w:t>
      </w:r>
      <w:r>
        <w:t>tin, et Ochin n’a jamais écrit qu’en Italien ; de plus s’il avait été soupçonné d’avoir eu part à cet ouvrage, ses enn</w:t>
      </w:r>
      <w:r>
        <w:t>e</w:t>
      </w:r>
      <w:r>
        <w:t>mis, qui ont fait tant de bruit de quelques-uns de ses Dialogues touchant la Trinité et touchant la Polygamie, ne lui a</w:t>
      </w:r>
      <w:r>
        <w:t>u</w:t>
      </w:r>
      <w:r>
        <w:t xml:space="preserve">raient pas pardonné le traité </w:t>
      </w:r>
      <w:r w:rsidRPr="001E2DA7">
        <w:rPr>
          <w:i/>
        </w:rPr>
        <w:t>des trois Imposteurs</w:t>
      </w:r>
      <w:r>
        <w:t>. Mais comment a</w:t>
      </w:r>
      <w:r>
        <w:t>c</w:t>
      </w:r>
      <w:r>
        <w:t>corder Brovne et Génébrard qui traitent Ochin de mah</w:t>
      </w:r>
      <w:r>
        <w:t>o</w:t>
      </w:r>
      <w:r>
        <w:t>métan, et qui disent qu’il n’était sectateur, ni de Moïse, ni de Jésus-Christ, ni de Mah</w:t>
      </w:r>
      <w:r>
        <w:t>o</w:t>
      </w:r>
      <w:r>
        <w:t>met ? [106] Que de contradi</w:t>
      </w:r>
      <w:r>
        <w:t>c</w:t>
      </w:r>
      <w:r>
        <w:t>tions !</w:t>
      </w:r>
    </w:p>
    <w:p w:rsidR="00FE0B3C" w:rsidRDefault="00FE0B3C" w:rsidP="00FE0B3C">
      <w:pPr>
        <w:spacing w:before="120" w:after="120"/>
        <w:jc w:val="both"/>
      </w:pPr>
      <w:r>
        <w:t>Naudi, par une ridicule méprise, croyait ce Traité des trois impo</w:t>
      </w:r>
      <w:r>
        <w:t>s</w:t>
      </w:r>
      <w:r>
        <w:t>teurs d’Arnauld de Villeneuve, écrivain grossier et barbare ; et Eru</w:t>
      </w:r>
      <w:r>
        <w:t>s</w:t>
      </w:r>
      <w:r>
        <w:t>tius déclare avoir ouï-dire, étant à Rome, à Campanelle, que c’était l’ouvrage de Muret, écrivain très poli et très latin, postérieur de plus de deux siècles à Arnauld de Villeneuve. Mais il faut qu’Erustius se trompe et que Campanelle ait varié, car, dans la pr</w:t>
      </w:r>
      <w:r>
        <w:t>é</w:t>
      </w:r>
      <w:r>
        <w:t xml:space="preserve">face de son </w:t>
      </w:r>
      <w:r w:rsidRPr="004879F2">
        <w:rPr>
          <w:i/>
        </w:rPr>
        <w:t>Atheis</w:t>
      </w:r>
      <w:r>
        <w:rPr>
          <w:i/>
        </w:rPr>
        <w:t>m</w:t>
      </w:r>
      <w:r w:rsidRPr="004879F2">
        <w:rPr>
          <w:i/>
        </w:rPr>
        <w:t>us triumphatus</w:t>
      </w:r>
      <w:r>
        <w:t xml:space="preserve">, et plus expressément encore dans sa question de </w:t>
      </w:r>
      <w:r w:rsidRPr="004879F2">
        <w:rPr>
          <w:i/>
        </w:rPr>
        <w:t>ge</w:t>
      </w:r>
      <w:r w:rsidRPr="004879F2">
        <w:rPr>
          <w:i/>
        </w:rPr>
        <w:t>n</w:t>
      </w:r>
      <w:r w:rsidRPr="004879F2">
        <w:rPr>
          <w:i/>
        </w:rPr>
        <w:t>tilismo non retinendo</w:t>
      </w:r>
      <w:r>
        <w:t>, il dit que c’est d’Allemagne que l’ouvrage était parti. Or, il faudrait supposer qu’il n’y avait que l’édition qui fut d’Allemagne, mais que la composition était de Muret, ce qui serait entièrement opposé à ce que Fl</w:t>
      </w:r>
      <w:r>
        <w:t>o</w:t>
      </w:r>
      <w:r>
        <w:t>rimond de Rémond a dit ci-dessus, que le livre avait été forgé en Allemagne, quoique imprimé ailleurs, mais Muret a été accusé à faux et ne doit pas avoir besoin d’apologie. On a jugé de sa rel</w:t>
      </w:r>
      <w:r>
        <w:t>i</w:t>
      </w:r>
      <w:r>
        <w:t>gion par ses mœurs. Les Huguenots, fâchés de ce qu’ayant leur doctrine, il l’avait depuis quittée sans r</w:t>
      </w:r>
      <w:r>
        <w:t>e</w:t>
      </w:r>
      <w:r>
        <w:t>tour, ne l’ont pas épargné dans l’occasion. Bèze, dans son Histoire Ecclésiastique, lui a reproché deux cr</w:t>
      </w:r>
      <w:r>
        <w:t>i</w:t>
      </w:r>
      <w:r>
        <w:t>mes, dont le second est l’Athéisme. [107] Joseph Scal</w:t>
      </w:r>
      <w:r>
        <w:t>i</w:t>
      </w:r>
      <w:r>
        <w:t>ger, piqué contre lui pour une bagatelle d’érudition, ne lui a pas fait plus de justice. Muret, a-t-il dit malicie</w:t>
      </w:r>
      <w:r>
        <w:t>u</w:t>
      </w:r>
      <w:r>
        <w:t>sement, serait le meilleur Chrétien du monde s’il croyait en Dieu aussi bien qu’il persuaderait qu’il y faut croire. De là sont venues les ma</w:t>
      </w:r>
      <w:r>
        <w:t>u</w:t>
      </w:r>
      <w:r>
        <w:t>vaises impressions qu’on a prises contre Muret, au lieu d’avoir égard à la piété exe</w:t>
      </w:r>
      <w:r>
        <w:t>m</w:t>
      </w:r>
      <w:r>
        <w:t>plaire dont il donna des marques édifiantes les dernières années de sa vie. On s’est avisé de le noircir cinquante ans après sa mort d’un soupçon inconnu à ses ennemis les plus déclarés et duquel il est très sûr que de son vivant il ne fut jamais atteint.</w:t>
      </w:r>
    </w:p>
    <w:p w:rsidR="00FE0B3C" w:rsidRDefault="00FE0B3C" w:rsidP="00FE0B3C">
      <w:pPr>
        <w:spacing w:before="120" w:after="120"/>
        <w:jc w:val="both"/>
      </w:pPr>
      <w:r>
        <w:t>Des compilateurs idiots, qui n’ont nulle teinture de critique, ont enveloppé dans la même accusation le premier que la moindre app</w:t>
      </w:r>
      <w:r>
        <w:t>a</w:t>
      </w:r>
      <w:r>
        <w:t>re</w:t>
      </w:r>
      <w:r>
        <w:t>n</w:t>
      </w:r>
      <w:r>
        <w:t>ce leur a offert ; un Etienne Dolet, d’Orléans ; un François Pucci, de Florence ; un Jean Milton, de Londres ; un Merula, faux mahom</w:t>
      </w:r>
      <w:r>
        <w:t>é</w:t>
      </w:r>
      <w:r>
        <w:t>tan ; on y a même mêlé Pierre Arétin, sans considérer qu’il était fort ignorant, sans études, sans lettres et ne savait que sa la</w:t>
      </w:r>
      <w:r>
        <w:t>n</w:t>
      </w:r>
      <w:r>
        <w:t>gue naturelle ; parce qu’ils en ont ouï-parler comme d’un écrivain hardi et très lice</w:t>
      </w:r>
      <w:r>
        <w:t>n</w:t>
      </w:r>
      <w:r>
        <w:t>cieux et on s’est avisé de le [108] faire auteur de ce livre. Par la même ra</w:t>
      </w:r>
      <w:r>
        <w:t>i</w:t>
      </w:r>
      <w:r>
        <w:t>son, on accuse Pogge et d’autres, on remonte jusqu’à Boccace, sans doute à cause de son troisième conte de son Décameron, où est ra</w:t>
      </w:r>
      <w:r>
        <w:t>p</w:t>
      </w:r>
      <w:r>
        <w:t>portée la par</w:t>
      </w:r>
      <w:r>
        <w:t>a</w:t>
      </w:r>
      <w:r>
        <w:t>bole des trois anneaux ressemblants, de laquelle il fait une très dangereuse application à la religion Ju</w:t>
      </w:r>
      <w:r>
        <w:t>i</w:t>
      </w:r>
      <w:r>
        <w:t>ve, à la Chrétienne et à la Mahométane, comme s’il voulait insinuer qu’on peut e</w:t>
      </w:r>
      <w:r>
        <w:t>m</w:t>
      </w:r>
      <w:r>
        <w:t>brasser indiffére</w:t>
      </w:r>
      <w:r>
        <w:t>m</w:t>
      </w:r>
      <w:r>
        <w:t>ment l’une des trois, parce qu’on ne sait à laquelle adjuger la préférence. On n’a pas non plus oublié Machiavel et Rabelais, que Decner no</w:t>
      </w:r>
      <w:r>
        <w:t>m</w:t>
      </w:r>
      <w:r>
        <w:t>me, et le Hollandais qui a traduit en français le livre de la religion du Médecin de Brovne, dans ses notes sur le Chapitre 20 ; outre M</w:t>
      </w:r>
      <w:r>
        <w:t>a</w:t>
      </w:r>
      <w:r>
        <w:t>chiavel, on nomme Erasme.</w:t>
      </w:r>
    </w:p>
    <w:p w:rsidR="00FE0B3C" w:rsidRDefault="00FE0B3C" w:rsidP="00FE0B3C">
      <w:pPr>
        <w:spacing w:before="120" w:after="120"/>
        <w:jc w:val="both"/>
      </w:pPr>
      <w:r>
        <w:t>Avec moins d’extravagance, on pourrait y mêler et Pomponace, et Cardan. Pomponace, Ch. 14 de son Traité de l’immortalité de l’âme, raisonnant en pur Philosophe, et faisant abstraction de la croyance C</w:t>
      </w:r>
      <w:r>
        <w:t>a</w:t>
      </w:r>
      <w:r>
        <w:t>tholique, à laquelle solennellement, à la fin de ses l</w:t>
      </w:r>
      <w:r>
        <w:t>i</w:t>
      </w:r>
      <w:r>
        <w:t>vres, il proteste de se soumettre, a osé dire que la doctrine de l’immortalité de l’âme avait été introduite par tous les fondateurs de Religion pour contenir les Peuples dans le devoir ; en quoi, ou tout le monde, ou [109] la plus grande partie était dupe ; parce que je suppose, ajoute-t-il, qu’il n’y ait que trois Religions, celle de Jésus-Christ, celle de Moïse et celle de M</w:t>
      </w:r>
      <w:r>
        <w:t>a</w:t>
      </w:r>
      <w:r>
        <w:t>homet, si toutes les trois sont fausses, il s’ensuit que tout le monde est trompé : raisonnement scandaleux, et qui, nonobstant toutes les précautions de Pomponace, a donné lieu à Ja</w:t>
      </w:r>
      <w:r>
        <w:t>c</w:t>
      </w:r>
      <w:r>
        <w:t xml:space="preserve">ques Charpentier de s’écrier : </w:t>
      </w:r>
      <w:r w:rsidRPr="00910B24">
        <w:rPr>
          <w:i/>
        </w:rPr>
        <w:t>quid vel hâc solà dubitatione in christiana Schola cogitari potest perniciosius</w:t>
      </w:r>
      <w:r>
        <w:t> ? Cardan fait encore pis, dans le II</w:t>
      </w:r>
      <w:r w:rsidRPr="005B76B3">
        <w:rPr>
          <w:vertAlign w:val="superscript"/>
        </w:rPr>
        <w:t>e</w:t>
      </w:r>
      <w:r>
        <w:t xml:space="preserve"> de ses livres de la subtilité, il compare entre elles succinctement les quatre Religions générales, et après les avoir fait disputer l’une contre l’autre, sans qu’il se d</w:t>
      </w:r>
      <w:r>
        <w:t>é</w:t>
      </w:r>
      <w:r>
        <w:t xml:space="preserve">clare pour aucune, il finit brusquement de cette sorte : </w:t>
      </w:r>
      <w:r w:rsidRPr="00AE3790">
        <w:rPr>
          <w:i/>
        </w:rPr>
        <w:t>his igitur arbitrio victoria relictis</w:t>
      </w:r>
      <w:r>
        <w:t>, ce qui s</w:t>
      </w:r>
      <w:r>
        <w:t>i</w:t>
      </w:r>
      <w:r>
        <w:t>gnifie qu’il laisse au hasard à décider de la victoire : paroles qu’il corrige de lui-même dans la s</w:t>
      </w:r>
      <w:r>
        <w:t>e</w:t>
      </w:r>
      <w:r>
        <w:t>conde édition. Ce qui n’a pas empêché qu’il n’en ait été repris très aigrement trois ans après par Jules Scaliger, à cause du sens terr</w:t>
      </w:r>
      <w:r>
        <w:t>i</w:t>
      </w:r>
      <w:r>
        <w:t>ble qu’elles renferment, et de l’indifférence qu’elles marquaient de la part de Cardan, touchant la victoire que l’un des quatre partis, quel qu’il fût, pouvait remporter, soit par la force des raisons, soit par la force des armes.</w:t>
      </w:r>
    </w:p>
    <w:p w:rsidR="00FE0B3C" w:rsidRDefault="00FE0B3C" w:rsidP="00FE0B3C">
      <w:pPr>
        <w:spacing w:before="120" w:after="120"/>
        <w:jc w:val="both"/>
      </w:pPr>
      <w:r>
        <w:t>[110]</w:t>
      </w:r>
    </w:p>
    <w:p w:rsidR="00FE0B3C" w:rsidRDefault="00FE0B3C" w:rsidP="00FE0B3C">
      <w:pPr>
        <w:spacing w:before="120" w:after="120"/>
        <w:jc w:val="both"/>
      </w:pPr>
      <w:r>
        <w:t xml:space="preserve">Dans le dernier article de </w:t>
      </w:r>
      <w:r w:rsidRPr="00B14466">
        <w:rPr>
          <w:i/>
        </w:rPr>
        <w:t>Naudocana</w:t>
      </w:r>
      <w:r>
        <w:t>, qui est une rhapsodie de b</w:t>
      </w:r>
      <w:r>
        <w:t>é</w:t>
      </w:r>
      <w:r>
        <w:t xml:space="preserve">vues et de faussetés, il y a quelques recherches confuses touchant le livre </w:t>
      </w:r>
      <w:r w:rsidRPr="00EF0CBF">
        <w:rPr>
          <w:i/>
        </w:rPr>
        <w:t>des trois Impo</w:t>
      </w:r>
      <w:r w:rsidRPr="00EF0CBF">
        <w:rPr>
          <w:i/>
        </w:rPr>
        <w:t>s</w:t>
      </w:r>
      <w:r w:rsidRPr="00EF0CBF">
        <w:rPr>
          <w:i/>
        </w:rPr>
        <w:t>teurs</w:t>
      </w:r>
      <w:r>
        <w:t>. Il est dit que Ramus l’attribuait à Postel, ce qui ne se trouve nulle part dans les écrits de Ramus, quoique Postel eût d’étranges visions, et que Henri Etienne dépose lui avoir ouï dire que des trois religions, la juive, la Chrétienne et la M</w:t>
      </w:r>
      <w:r>
        <w:t>a</w:t>
      </w:r>
      <w:r>
        <w:t>hométane, on pouvait en faire une bonne ; il n’a pourtant, dans aucune de ses œ</w:t>
      </w:r>
      <w:r>
        <w:t>u</w:t>
      </w:r>
      <w:r>
        <w:t>vres, attaqué la mission de Moïse, ni la div</w:t>
      </w:r>
      <w:r>
        <w:t>i</w:t>
      </w:r>
      <w:r>
        <w:t>nité de Jésus-Christ, et n’a même pas osé soutenir en termes précis que cette Religieuse Hospit</w:t>
      </w:r>
      <w:r>
        <w:t>a</w:t>
      </w:r>
      <w:r>
        <w:t xml:space="preserve">lière Vénitienne qu’il appelait sa mère Jeanne, serait la rédemptrice des femmes, comme Jésus-Christ avait été le rédempteur des hommes. Seulement, après avoir dit que dans l’homme, </w:t>
      </w:r>
      <w:r w:rsidRPr="00501036">
        <w:rPr>
          <w:i/>
        </w:rPr>
        <w:t>animus</w:t>
      </w:r>
      <w:r>
        <w:t xml:space="preserve"> était la partie masculine, </w:t>
      </w:r>
      <w:r w:rsidRPr="00501036">
        <w:rPr>
          <w:i/>
        </w:rPr>
        <w:t>anima</w:t>
      </w:r>
      <w:r>
        <w:t xml:space="preserve"> la féminine, il a eu la folie d’ajouter que ces deux parties ayant été corrompues par le péché, sa mère Jeanne réparerait la féminine, comme Jésus-Christ avait réparé la masculine. Le livre où il débite cette extravagance fut imprimé in-16° à Paris, l’an 1543, sous le titre </w:t>
      </w:r>
      <w:r w:rsidRPr="001931E1">
        <w:rPr>
          <w:i/>
        </w:rPr>
        <w:t>Des trois merveilleuses victoires des Femmes</w:t>
      </w:r>
      <w:r>
        <w:t>, et n’est pas d</w:t>
      </w:r>
      <w:r>
        <w:t>e</w:t>
      </w:r>
      <w:r>
        <w:t xml:space="preserve">venu [111] si rare qu’on ne le trouve encore assez aisément ; et l’on verrait de même celui qu’il aurait publié </w:t>
      </w:r>
      <w:r w:rsidRPr="00190FE0">
        <w:rPr>
          <w:i/>
        </w:rPr>
        <w:t>des trois Impo</w:t>
      </w:r>
      <w:r w:rsidRPr="00190FE0">
        <w:rPr>
          <w:i/>
        </w:rPr>
        <w:t>s</w:t>
      </w:r>
      <w:r w:rsidRPr="00190FE0">
        <w:rPr>
          <w:i/>
        </w:rPr>
        <w:t>teurs</w:t>
      </w:r>
      <w:r>
        <w:t>, s’il était vrai qu’il fut venu à cet excès d’impiété. Il en était si éloigné que, dès l’an 1543, il déclara hautement que l’ouvrage était de Michel Servet et ne fit aucun scrupule pour se venger des Huguenots, ses calomni</w:t>
      </w:r>
      <w:r>
        <w:t>a</w:t>
      </w:r>
      <w:r>
        <w:t xml:space="preserve">teurs, de leur imposer, dans une lettre qu’il écrivit à Masius l’an 1563, de l’avoir eux-mêmes fait imprimer à Caen, </w:t>
      </w:r>
      <w:r w:rsidRPr="009A1C2B">
        <w:rPr>
          <w:i/>
        </w:rPr>
        <w:t>ne farium illud trium I</w:t>
      </w:r>
      <w:r w:rsidRPr="009A1C2B">
        <w:rPr>
          <w:i/>
        </w:rPr>
        <w:t>m</w:t>
      </w:r>
      <w:r w:rsidRPr="009A1C2B">
        <w:rPr>
          <w:i/>
        </w:rPr>
        <w:t>postorum commentum seu liber contra Christum, Moysen et Mahom</w:t>
      </w:r>
      <w:r w:rsidRPr="009A1C2B">
        <w:rPr>
          <w:i/>
        </w:rPr>
        <w:t>e</w:t>
      </w:r>
      <w:r w:rsidRPr="009A1C2B">
        <w:rPr>
          <w:i/>
        </w:rPr>
        <w:t>tem. Cadomi nuper ab illis qui Evangelio Calvini se adductissimos profitentur typis excussus es</w:t>
      </w:r>
      <w:r w:rsidRPr="00FC2F69">
        <w:rPr>
          <w:i/>
        </w:rPr>
        <w:t>t</w:t>
      </w:r>
      <w:r>
        <w:t>. Au même chapitre du Naud</w:t>
      </w:r>
      <w:r>
        <w:t>i</w:t>
      </w:r>
      <w:r>
        <w:t xml:space="preserve">cana, il est parlé d’un certain Barnaud, en des termes si embrouillés qu’on n’y comprend rien, à moins d’avoir un petit livre intitulé </w:t>
      </w:r>
      <w:r w:rsidRPr="001A4574">
        <w:rPr>
          <w:i/>
        </w:rPr>
        <w:t>le magot Gen</w:t>
      </w:r>
      <w:r w:rsidRPr="001A4574">
        <w:rPr>
          <w:i/>
        </w:rPr>
        <w:t>e</w:t>
      </w:r>
      <w:r w:rsidRPr="001A4574">
        <w:rPr>
          <w:i/>
        </w:rPr>
        <w:t>vois</w:t>
      </w:r>
      <w:r>
        <w:t xml:space="preserve"> ; c’est un in-8° de 98 pages, imprimé l’an 1613, sans nom de lieu ; l’auteur ne s’y nomme pas non plus et pourrait bien être Henri de Sponde, depuis Evêque de Pamiers. Il est dit qu’en ce temps-là un médecin nommé Barnaud, convaincu d’Arianisme, le fut aussi d’avoir fait le livre </w:t>
      </w:r>
      <w:r w:rsidRPr="001A4574">
        <w:rPr>
          <w:i/>
        </w:rPr>
        <w:t>de tribus Impostor</w:t>
      </w:r>
      <w:r w:rsidRPr="001A4574">
        <w:rPr>
          <w:i/>
        </w:rPr>
        <w:t>i</w:t>
      </w:r>
      <w:r w:rsidRPr="001A4574">
        <w:rPr>
          <w:i/>
        </w:rPr>
        <w:t>bus</w:t>
      </w:r>
      <w:r>
        <w:t>, qui, à ce compte, serait de bien fraîche date. Ce qu’il y a de plus raisonnable [112] dans ce même de</w:t>
      </w:r>
      <w:r>
        <w:t>r</w:t>
      </w:r>
      <w:r>
        <w:t>nier article du Naudocana, c’est qu’on y fait dire à Naudé, homme d’une expérience infinie en m</w:t>
      </w:r>
      <w:r>
        <w:t>a</w:t>
      </w:r>
      <w:r>
        <w:t>tière de livres, qu’il n’avait jamais lu le livre des trois Imposteurs, qu’il ne le croyait pas imprimé et qu’on e</w:t>
      </w:r>
      <w:r>
        <w:t>s</w:t>
      </w:r>
      <w:r>
        <w:t>timait fabuleux tout ce qu’on en débitait.</w:t>
      </w:r>
    </w:p>
    <w:p w:rsidR="00FE0B3C" w:rsidRDefault="00FE0B3C" w:rsidP="00FE0B3C">
      <w:pPr>
        <w:spacing w:before="120" w:after="120"/>
        <w:jc w:val="both"/>
      </w:pPr>
      <w:r>
        <w:t>On peut encore ajouter à ce catalogue le fameux athée Jules C</w:t>
      </w:r>
      <w:r>
        <w:t>é</w:t>
      </w:r>
      <w:r>
        <w:t>sar Vanini, brûlé à Toulouse, l’an 1619, sous le nom de Lucilio Vanino, accusé d’avoir répandu ce mauvais livre en France, que</w:t>
      </w:r>
      <w:r>
        <w:t>l</w:t>
      </w:r>
      <w:r>
        <w:t>ques années avant celle de son supplice.</w:t>
      </w:r>
    </w:p>
    <w:p w:rsidR="00FE0B3C" w:rsidRDefault="00FE0B3C" w:rsidP="00FE0B3C">
      <w:pPr>
        <w:spacing w:before="120" w:after="120"/>
        <w:jc w:val="both"/>
      </w:pPr>
      <w:r>
        <w:t>S’il y a des écrivains follement crédules, gens dépourvus de sens commun, qui puissent admettre ces impertinences et assurer que ce livre se vendait publiqu</w:t>
      </w:r>
      <w:r>
        <w:t>e</w:t>
      </w:r>
      <w:r>
        <w:t>ment alors en divers endroits de l’Europe, les exemplaires n’en devraient pas être si rares ; un seul suffirait pour r</w:t>
      </w:r>
      <w:r>
        <w:t>é</w:t>
      </w:r>
      <w:r>
        <w:t>soudre la question, mais on n’en voit aucun, ni de ceux-là, ni de ceux qu’on dit avoir été imprimés, soit par Chrétien Wechel, à P</w:t>
      </w:r>
      <w:r>
        <w:t>a</w:t>
      </w:r>
      <w:r>
        <w:t>ris, vers le milieu du seizième siècle, soit par le nommé Nac</w:t>
      </w:r>
      <w:r>
        <w:t>h</w:t>
      </w:r>
      <w:r>
        <w:t>tégal, à La Haye, en 1614 ou 1615. Le père Théophile Raynaud a dit que le premier, de riche qu’il était, tombe par punition divine dans une extrême pauvreté. Mullerus dit que le second fut chassé de [113] La Haye avec ignom</w:t>
      </w:r>
      <w:r>
        <w:t>i</w:t>
      </w:r>
      <w:r>
        <w:t>nie. Mais Bayle, dans son Dictionnaire, au nom de Wechel, a solid</w:t>
      </w:r>
      <w:r>
        <w:t>e</w:t>
      </w:r>
      <w:r>
        <w:t>ment réfuté la fable qu’on a débitée de cet Imprimeur. À l’égard de Nacht</w:t>
      </w:r>
      <w:r>
        <w:t>é</w:t>
      </w:r>
      <w:r>
        <w:t>gal, Spizelius rapporte que cet homme, qui était d’Alcmar, fut chassé, non pour avoir publié le livre des trois Imposteurs, mais pour y avoir proféré quelques bla</w:t>
      </w:r>
      <w:r>
        <w:t>s</w:t>
      </w:r>
      <w:r>
        <w:t xml:space="preserve">phèmes de cette espèce. Enfin, qu’on parcoure avec attention et patience ce que dit Vincent Placcius dans l’édition in-folio de son vaste ouvrage de Anonymis et Pseudonimis, Chrétien Korthold dans son livre </w:t>
      </w:r>
      <w:r w:rsidRPr="00CF1B16">
        <w:rPr>
          <w:i/>
        </w:rPr>
        <w:t>de tribus Impostoribus</w:t>
      </w:r>
      <w:r>
        <w:t>, revu par son fils Sébastien et enfin Struvius, dans l’édition de 1706 de sa dissert</w:t>
      </w:r>
      <w:r>
        <w:t>a</w:t>
      </w:r>
      <w:r>
        <w:t xml:space="preserve">tion </w:t>
      </w:r>
      <w:r w:rsidRPr="00CF1B16">
        <w:rPr>
          <w:i/>
        </w:rPr>
        <w:t>de doctis Impostoribus</w:t>
      </w:r>
      <w:r>
        <w:t>. On ne trouvera rien dans leurs recherches qui prouve que ce livre a existé et il est étonnant que Struvius, qui, malgré les preuves plus spécieuses que Tenzelius avait pu rapporter de l’existence de ce livre, s’était toujours tenu ferme à la négative, se soit avisé depuis de croire le livre existant, sur la plus frivole ra</w:t>
      </w:r>
      <w:r>
        <w:t>i</w:t>
      </w:r>
      <w:r>
        <w:t>son qui se puisse imaginer.</w:t>
      </w:r>
    </w:p>
    <w:p w:rsidR="00FE0B3C" w:rsidRDefault="00FE0B3C" w:rsidP="00FE0B3C">
      <w:pPr>
        <w:spacing w:before="120" w:after="120"/>
        <w:jc w:val="both"/>
      </w:pPr>
      <w:r>
        <w:t>Une préface anecdote de l’</w:t>
      </w:r>
      <w:r w:rsidRPr="00407757">
        <w:rPr>
          <w:i/>
        </w:rPr>
        <w:t>Atheismus triumphatus</w:t>
      </w:r>
      <w:r>
        <w:t xml:space="preserve"> lui étant to</w:t>
      </w:r>
      <w:r>
        <w:t>m</w:t>
      </w:r>
      <w:r>
        <w:t xml:space="preserve">bé entre les mains, il y trouva que l’auteur, pour se disculper du crime qu’on lui avait imputé d’avoir fait le livre </w:t>
      </w:r>
      <w:r w:rsidRPr="007353A4">
        <w:rPr>
          <w:i/>
        </w:rPr>
        <w:t>de tribus Impostoribus</w:t>
      </w:r>
      <w:r>
        <w:t>, [114] r</w:t>
      </w:r>
      <w:r>
        <w:t>é</w:t>
      </w:r>
      <w:r>
        <w:t>pondit que, trente ans avant qu’il vint au monde, ce livre avait vu le jour. Chose merveilleuse ! cette réponse, ava</w:t>
      </w:r>
      <w:r>
        <w:t>n</w:t>
      </w:r>
      <w:r>
        <w:t>cée en l’air, a paru si démonstrative à Struvius, qu’il a cessé de douter de l’existence du l</w:t>
      </w:r>
      <w:r>
        <w:t>i</w:t>
      </w:r>
      <w:r>
        <w:t>vre, concluant qu’elle était sûre, puisqu’il n’était plus permis d’ignorer le temps de l’édition, qui ayant précédé de trente ans la nai</w:t>
      </w:r>
      <w:r>
        <w:t>s</w:t>
      </w:r>
      <w:r>
        <w:t>sance de Campanelle, arrivée en en 1568, tombait par conséquent ju</w:t>
      </w:r>
      <w:r>
        <w:t>s</w:t>
      </w:r>
      <w:r>
        <w:t>te en 1538. De là, poussant les découvertes plus loin, il s’est déterm</w:t>
      </w:r>
      <w:r>
        <w:t>i</w:t>
      </w:r>
      <w:r>
        <w:t>né à prendre Boccace pour auteur du livre. Par une mauvaise interpr</w:t>
      </w:r>
      <w:r>
        <w:t>é</w:t>
      </w:r>
      <w:r>
        <w:t>tation du livre de Campanelle, qui, au chap</w:t>
      </w:r>
      <w:r>
        <w:t>i</w:t>
      </w:r>
      <w:r>
        <w:t xml:space="preserve">tre II, n° 6, du livre intitulé </w:t>
      </w:r>
      <w:r w:rsidRPr="00CE3F03">
        <w:rPr>
          <w:i/>
        </w:rPr>
        <w:t>Atheismus triumphatus</w:t>
      </w:r>
      <w:r>
        <w:t xml:space="preserve">, s’exprime en ces termes : </w:t>
      </w:r>
      <w:r w:rsidRPr="00022B1A">
        <w:rPr>
          <w:i/>
        </w:rPr>
        <w:t>truc Boccacius in fabellis impiis probare contendit non posse discerni inter legem Christi, Moysis et Mahometis quia, eadem signa habent, uti tres anulli consimiles</w:t>
      </w:r>
      <w:r>
        <w:t xml:space="preserve">. Mais Campanella a-t-il entendu par là que Boccace fut auteur du livre </w:t>
      </w:r>
      <w:r w:rsidRPr="00AD7D47">
        <w:rPr>
          <w:i/>
        </w:rPr>
        <w:t>de tribus Impostoribus</w:t>
      </w:r>
      <w:r>
        <w:t> ? Bien loin de là, répondent ai</w:t>
      </w:r>
      <w:r>
        <w:t>l</w:t>
      </w:r>
      <w:r>
        <w:t xml:space="preserve">leurs, à cette objection, des Athées ; il dit y avoir satisfait ailleurs </w:t>
      </w:r>
      <w:r w:rsidRPr="00C5360D">
        <w:rPr>
          <w:i/>
        </w:rPr>
        <w:t>contra Boccacium et librum de tribus Impostoribus</w:t>
      </w:r>
      <w:r>
        <w:t>. Et Struvius, au paragraphe IX de sa disse</w:t>
      </w:r>
      <w:r>
        <w:t>r</w:t>
      </w:r>
      <w:r>
        <w:t xml:space="preserve">tation de </w:t>
      </w:r>
      <w:r w:rsidRPr="007425AC">
        <w:rPr>
          <w:i/>
        </w:rPr>
        <w:t>doctis I</w:t>
      </w:r>
      <w:r>
        <w:rPr>
          <w:i/>
        </w:rPr>
        <w:t>mpost</w:t>
      </w:r>
      <w:r w:rsidRPr="007425AC">
        <w:rPr>
          <w:i/>
        </w:rPr>
        <w:t>oribus</w:t>
      </w:r>
      <w:r>
        <w:t>, cite lui-même le passage d’Erastius, qui dit que Campanelle lui a dit que le livre était de [115] Muret. Mais Muret était né en 1526 et le livre ayant été i</w:t>
      </w:r>
      <w:r>
        <w:t>m</w:t>
      </w:r>
      <w:r>
        <w:t>primé en 1538, Muret ne pouvait avoir que 12 ans, âge auquel on ne présumera jamais qu’il ait été cap</w:t>
      </w:r>
      <w:r>
        <w:t>a</w:t>
      </w:r>
      <w:r>
        <w:t xml:space="preserve">ble d’avoir composé un tel livre. Il faut donc conclure que le livre </w:t>
      </w:r>
      <w:r w:rsidRPr="007E354F">
        <w:rPr>
          <w:i/>
        </w:rPr>
        <w:t>de tribus I</w:t>
      </w:r>
      <w:r w:rsidRPr="007E354F">
        <w:rPr>
          <w:i/>
        </w:rPr>
        <w:t>m</w:t>
      </w:r>
      <w:r w:rsidRPr="007E354F">
        <w:rPr>
          <w:i/>
        </w:rPr>
        <w:t>postoribus</w:t>
      </w:r>
      <w:r>
        <w:t>, écrit en latin et imprimé en Allemagne, n’a jamais existé. Il n’y a jamais eu de livre imprimé, quelque rare qu’il ait été, dont on n’ait eu plus de connai</w:t>
      </w:r>
      <w:r>
        <w:t>s</w:t>
      </w:r>
      <w:r>
        <w:t>sance et plus distincte et plus circonstanciée.</w:t>
      </w:r>
    </w:p>
    <w:p w:rsidR="00FE0B3C" w:rsidRDefault="00FE0B3C" w:rsidP="00FE0B3C">
      <w:pPr>
        <w:spacing w:before="120" w:after="120"/>
        <w:jc w:val="both"/>
      </w:pPr>
      <w:r>
        <w:t>Quoiqu’on n’ait point vu les œuvres de Michel Servet, on a to</w:t>
      </w:r>
      <w:r>
        <w:t>u</w:t>
      </w:r>
      <w:r>
        <w:t>jours su qu’elles avaient été imprimées ; où elles l’avaient été avant les deux éditions modernes, qui ont été faites du Cyambulum Mundi, o</w:t>
      </w:r>
      <w:r>
        <w:t>u</w:t>
      </w:r>
      <w:r>
        <w:t>vrage de Bonaventure des Périers, caché sous le nom de Thomas du Clevier, qui dit l’avoir traduit du latin ; et dont il ne restait que deux exemplaires anciens, l’un dans la Bibliothèque du Roi et l’autre dans celle de M. Bigot, de Rouen. On savait qu’ils étaient imprimés, le nom et le temps du Libraire ; il en est de m</w:t>
      </w:r>
      <w:r>
        <w:t>ê</w:t>
      </w:r>
      <w:r>
        <w:t>me du Livre de la béatitude des Chrétiens, ou le fléau de la foi, dont l’auteur, Geoffroi Vallée, d’Orléans, fut pendu et brûlé en Grève, le 9 février 1573, après avoir abjuré son erreur, [116] petit livre de 13 pages in-8°, imprimé sans nom de lieu et sans date, très mal raisonné, mais si rare que l’exemplaire qu’en avait M. l’Abbé d’Etrées est peut-être l’unique. Quand tous ces livres auraient a</w:t>
      </w:r>
      <w:r>
        <w:t>b</w:t>
      </w:r>
      <w:r>
        <w:t xml:space="preserve">solument péri, on ne douterait pas néanmoins qu’ils eussent existé, parce que leur histoire est aussi vraie que celle du livre </w:t>
      </w:r>
      <w:r w:rsidRPr="00FE6B3E">
        <w:rPr>
          <w:i/>
        </w:rPr>
        <w:t>des trois Imposteurs</w:t>
      </w:r>
      <w:r>
        <w:t xml:space="preserve"> est apocryphe.</w:t>
      </w:r>
    </w:p>
    <w:p w:rsidR="00FE0B3C" w:rsidRDefault="00FE0B3C" w:rsidP="00FE0B3C">
      <w:pPr>
        <w:pStyle w:val="p"/>
      </w:pPr>
      <w:r>
        <w:br w:type="page"/>
        <w:t>[116]</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CE7D30" w:rsidRDefault="00FE0B3C" w:rsidP="00FE0B3C">
      <w:pPr>
        <w:autoSpaceDE w:val="0"/>
        <w:autoSpaceDN w:val="0"/>
        <w:adjustRightInd w:val="0"/>
        <w:ind w:firstLine="0"/>
        <w:jc w:val="center"/>
        <w:rPr>
          <w:sz w:val="24"/>
        </w:rPr>
      </w:pPr>
      <w:bookmarkStart w:id="9" w:name="traite_trois_imposteurs_chap_VIII"/>
      <w:r w:rsidRPr="00CE7D30">
        <w:rPr>
          <w:sz w:val="24"/>
        </w:rPr>
        <w:t>Traité des trois imposteurs.</w:t>
      </w:r>
      <w:r w:rsidRPr="00CE7D30">
        <w:rPr>
          <w:sz w:val="24"/>
        </w:rPr>
        <w:br/>
        <w:t>Moïse, Jésus-Christ, Mahomet (1777) [1932]</w:t>
      </w:r>
    </w:p>
    <w:p w:rsidR="00FE0B3C" w:rsidRDefault="00FE0B3C" w:rsidP="00FE0B3C">
      <w:pPr>
        <w:autoSpaceDE w:val="0"/>
        <w:autoSpaceDN w:val="0"/>
        <w:adjustRightInd w:val="0"/>
        <w:ind w:firstLine="284"/>
        <w:jc w:val="both"/>
      </w:pPr>
    </w:p>
    <w:p w:rsidR="00FE0B3C" w:rsidRPr="00742E1A" w:rsidRDefault="00FE0B3C" w:rsidP="00FE0B3C">
      <w:pPr>
        <w:pStyle w:val="supplment"/>
      </w:pPr>
      <w:r w:rsidRPr="00742E1A">
        <w:t>Réponse à la Dissertation</w:t>
      </w:r>
      <w:r w:rsidRPr="00742E1A">
        <w:br/>
        <w:t>de M. de La Monnoye</w:t>
      </w:r>
      <w:r w:rsidRPr="00742E1A">
        <w:br/>
        <w:t xml:space="preserve">sur le </w:t>
      </w:r>
      <w:r w:rsidRPr="00CE7D30">
        <w:rPr>
          <w:i/>
        </w:rPr>
        <w:t>Traité des Trois Imposteurs</w:t>
      </w:r>
    </w:p>
    <w:bookmarkEnd w:id="9"/>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spacing w:before="120" w:after="120"/>
        <w:jc w:val="both"/>
      </w:pPr>
      <w:r>
        <w:t xml:space="preserve">Une espèce de dissertation assez peu démonstrative, qui se trouve à la fin de la nouvelle édition de la </w:t>
      </w:r>
      <w:r w:rsidRPr="00663A7B">
        <w:rPr>
          <w:i/>
        </w:rPr>
        <w:t>Menagiana</w:t>
      </w:r>
      <w:r>
        <w:t>, qu’on vient de publier en ce pays, donne occ</w:t>
      </w:r>
      <w:r>
        <w:t>a</w:t>
      </w:r>
      <w:r>
        <w:t>sion de mettre la main à la plume pour donner quelque certitude au public sur un fait sur lequel il semble que tous les savants veulent exercer leur critique et en même temps pour disculper [117] un très grand nombre de très habiles personnages et même que</w:t>
      </w:r>
      <w:r>
        <w:t>l</w:t>
      </w:r>
      <w:r>
        <w:t>ques-uns d’une vertu distinguée, qu’on a tâché de faire passer pour être les auteurs du livre qui fait le sujet de cette Disse</w:t>
      </w:r>
      <w:r>
        <w:t>r</w:t>
      </w:r>
      <w:r>
        <w:t xml:space="preserve">tation, qu’on dit être de Mr. de La Monnoye. Je ne doute pas que ce nouveau livre ne soit déjà entre vos mains ; vous voyez que je veux parler du petit traité </w:t>
      </w:r>
      <w:r w:rsidRPr="00663A7B">
        <w:rPr>
          <w:i/>
        </w:rPr>
        <w:t>de tr</w:t>
      </w:r>
      <w:r w:rsidRPr="00663A7B">
        <w:rPr>
          <w:i/>
        </w:rPr>
        <w:t>i</w:t>
      </w:r>
      <w:r w:rsidRPr="00663A7B">
        <w:rPr>
          <w:i/>
        </w:rPr>
        <w:t>bus Impostoribus</w:t>
      </w:r>
      <w:r>
        <w:t>. L’auteur de la Dissertation soutient la non-existence de ce Livre et tâche de prouver son sent</w:t>
      </w:r>
      <w:r>
        <w:t>i</w:t>
      </w:r>
      <w:r>
        <w:t>ment par des conjectures et sans autre preuve capable de faire impression sur un esprit accoutumé à ne pas souffrir qu’on en lui fasse accroire. Je n’entreprends pas de réfuter article par a</w:t>
      </w:r>
      <w:r>
        <w:t>r</w:t>
      </w:r>
      <w:r>
        <w:t>ticle cette Dissertation, qui n’a rien de plus nouveau que ce qui se trouve dans la Dissertation L</w:t>
      </w:r>
      <w:r>
        <w:t>a</w:t>
      </w:r>
      <w:r>
        <w:t xml:space="preserve">tine </w:t>
      </w:r>
      <w:r w:rsidRPr="000A5CE9">
        <w:rPr>
          <w:i/>
        </w:rPr>
        <w:t>de Doctis Impostoribus</w:t>
      </w:r>
      <w:r>
        <w:t xml:space="preserve">, de M. Buchar Gottefled Struve, imprimée pour la seconde fois à Gênes, chez Muller, en 1706, et que l’auteur a vue, puisqu’il la cite. J’ai en main un moyen bien sûr pour détruire cette Dissertation de M. de La Monnoye, en lui apprenant que j’ai vu </w:t>
      </w:r>
      <w:r w:rsidRPr="00AE4EE7">
        <w:rPr>
          <w:i/>
        </w:rPr>
        <w:t>meis oculis</w:t>
      </w:r>
      <w:r>
        <w:t xml:space="preserve"> le fameux petit Traité </w:t>
      </w:r>
      <w:r w:rsidRPr="00AE4EE7">
        <w:rPr>
          <w:i/>
        </w:rPr>
        <w:t>de tribus Impostoribus</w:t>
      </w:r>
      <w:r>
        <w:t xml:space="preserve"> et que je l’ai dans mon Cabinet. Je vais vous rendre compte, Monsieur, et au p</w:t>
      </w:r>
      <w:r>
        <w:t>u</w:t>
      </w:r>
      <w:r>
        <w:t>blic, de la manière [118] dont je l’ai déco</w:t>
      </w:r>
      <w:r>
        <w:t>u</w:t>
      </w:r>
      <w:r>
        <w:t>vert et comment je l’ai vu, et je vous en donnerai un court et fidèle extrait.</w:t>
      </w:r>
    </w:p>
    <w:p w:rsidR="00FE0B3C" w:rsidRPr="002D7624" w:rsidRDefault="00FE0B3C" w:rsidP="00FE0B3C">
      <w:pPr>
        <w:spacing w:before="120" w:after="120"/>
        <w:jc w:val="both"/>
      </w:pPr>
      <w:r>
        <w:t>Étant à Francfort-sur-le-Mein en 1706, je m’en fus un jour chez un des libra</w:t>
      </w:r>
      <w:r>
        <w:t>i</w:t>
      </w:r>
      <w:r>
        <w:t>res le mieux assorti en toutes sortes de livres, avec un Juif et un ami nommé Fr</w:t>
      </w:r>
      <w:r>
        <w:t>é</w:t>
      </w:r>
      <w:r>
        <w:t>chet, étudiant alors en théologie. Nous examinions le catalogue du libraire, lor</w:t>
      </w:r>
      <w:r>
        <w:t>s</w:t>
      </w:r>
      <w:r>
        <w:t>que nous vîmes entrer dans la boutique une espèce d’officier allemand, qui, s’adressant au libraire, lui d</w:t>
      </w:r>
      <w:r>
        <w:t>e</w:t>
      </w:r>
      <w:r>
        <w:t>manda en allemand s’il voulait conclure un marché, ou qu’il allait chercher un autre marchand. Fréchet, qui reconnut l’officier, le s</w:t>
      </w:r>
      <w:r>
        <w:t>a</w:t>
      </w:r>
      <w:r>
        <w:t>lua et renouvela leur connaissance, ce qui donna o</w:t>
      </w:r>
      <w:r>
        <w:t>c</w:t>
      </w:r>
      <w:r>
        <w:t>casion à mon ami de demander à cet officier, qui s’appelait Tra</w:t>
      </w:r>
      <w:r>
        <w:t>v</w:t>
      </w:r>
      <w:r>
        <w:t>sendorff, ce qu’il avait à démêler avec le libraire. Travsendorff lui répondit qu’il avait deux manuscrits et un livre très ancien, dont il voulait faire une petite so</w:t>
      </w:r>
      <w:r>
        <w:t>m</w:t>
      </w:r>
      <w:r>
        <w:t>me pour la campagne prochaine et que le libraire se tenait à 450 rixd</w:t>
      </w:r>
      <w:r>
        <w:t>a</w:t>
      </w:r>
      <w:r>
        <w:t>les de ces trois livres, dont il voulait en tirer 500. Cette grosse somme, pour deux manuscrits et un petit livret, excita la curiosité de Fréchet, qui demanda à son [119] ami s’il ne pouvait pas voir des pièces qu’il voulait vendre si cher. Travsendorff tira aussitôt de sa poche un p</w:t>
      </w:r>
      <w:r>
        <w:t>a</w:t>
      </w:r>
      <w:r>
        <w:t>quet de parchemin lié d’un cordon de soie et en tira ses trois livres. Nous entrâmes dans le magasin du libraire, pour les examiner en libe</w:t>
      </w:r>
      <w:r>
        <w:t>r</w:t>
      </w:r>
      <w:r>
        <w:t>té, et le premier que Fréchet ouvrit se trouva l’imprimé, qui avait un titre it</w:t>
      </w:r>
      <w:r>
        <w:t>a</w:t>
      </w:r>
      <w:r>
        <w:t xml:space="preserve">lien écrit à la main, à la place du véritable titre, qui avait été déchiré. Ce titre était </w:t>
      </w:r>
      <w:r w:rsidRPr="00E47E4F">
        <w:rPr>
          <w:i/>
        </w:rPr>
        <w:t>Spacio della bestia triofante</w:t>
      </w:r>
      <w:r>
        <w:t>, dont l’impression ne parai</w:t>
      </w:r>
      <w:r>
        <w:t>s</w:t>
      </w:r>
      <w:r>
        <w:t>sait pas ancienne. Je crois que c’est le même dont Toland a fait imprimer une traduction en a</w:t>
      </w:r>
      <w:r>
        <w:t>n</w:t>
      </w:r>
      <w:r>
        <w:t>glais, il y a quelques années, et dont les exemplaires se sont vendus si cher. Le second, qui était un vieux m</w:t>
      </w:r>
      <w:r>
        <w:t>a</w:t>
      </w:r>
      <w:r>
        <w:t>nuscrit latin d’un caractère assez difficile, n’avait point de titre, mais au haut de la première page était écrit en assez gros caract</w:t>
      </w:r>
      <w:r>
        <w:t>è</w:t>
      </w:r>
      <w:r>
        <w:t xml:space="preserve">re : </w:t>
      </w:r>
      <w:r w:rsidRPr="00F528F8">
        <w:rPr>
          <w:i/>
        </w:rPr>
        <w:t>Othoni illustrissimo amico meo carissimo</w:t>
      </w:r>
      <w:r>
        <w:t xml:space="preserve"> F.I.S.D. et l’ouvrage co</w:t>
      </w:r>
      <w:r>
        <w:t>m</w:t>
      </w:r>
      <w:r>
        <w:t xml:space="preserve">mençait par une lettre dont voici les premières lignes : </w:t>
      </w:r>
      <w:r w:rsidRPr="00F528F8">
        <w:rPr>
          <w:i/>
        </w:rPr>
        <w:t>Quod de tribus</w:t>
      </w:r>
      <w:r>
        <w:rPr>
          <w:i/>
        </w:rPr>
        <w:t xml:space="preserve"> famosi</w:t>
      </w:r>
      <w:r>
        <w:rPr>
          <w:i/>
        </w:rPr>
        <w:t>s</w:t>
      </w:r>
      <w:r>
        <w:rPr>
          <w:i/>
        </w:rPr>
        <w:t>simis nationum deceptoribus in odinem jusso meo, digessit doctissimus ille vir, auorum serm</w:t>
      </w:r>
      <w:r>
        <w:rPr>
          <w:i/>
        </w:rPr>
        <w:t>o</w:t>
      </w:r>
      <w:r>
        <w:rPr>
          <w:i/>
        </w:rPr>
        <w:t>nem, de illi re in musaeo habuisti, exscribi curavi : atque codicem illum stylo aequé vero ac puro scri</w:t>
      </w:r>
      <w:r>
        <w:rPr>
          <w:i/>
        </w:rPr>
        <w:t>p</w:t>
      </w:r>
      <w:r>
        <w:rPr>
          <w:i/>
        </w:rPr>
        <w:t>tum, ad te quam</w:t>
      </w:r>
      <w:r>
        <w:t xml:space="preserve"> [120] </w:t>
      </w:r>
      <w:r>
        <w:rPr>
          <w:i/>
        </w:rPr>
        <w:t>primum litto : etenim, etc.</w:t>
      </w:r>
      <w:r>
        <w:t xml:space="preserve"> L’autre manu</w:t>
      </w:r>
      <w:r>
        <w:t>s</w:t>
      </w:r>
      <w:r>
        <w:t xml:space="preserve">crit était aussi latin et sans titre et commençait par ces mots, qui sont, ce me semble, de Cicéron, dans le premier livre </w:t>
      </w:r>
      <w:r w:rsidRPr="00F528F8">
        <w:rPr>
          <w:i/>
        </w:rPr>
        <w:t>de natura Deorum</w:t>
      </w:r>
      <w:r>
        <w:rPr>
          <w:i/>
        </w:rPr>
        <w:t> :</w:t>
      </w:r>
      <w:r w:rsidRPr="00F528F8">
        <w:rPr>
          <w:i/>
        </w:rPr>
        <w:t xml:space="preserve"> </w:t>
      </w:r>
      <w:r>
        <w:rPr>
          <w:i/>
        </w:rPr>
        <w:t>Qui vero Deos esse dixeri-unt, tanta sunt in varietate et dissensione con</w:t>
      </w:r>
      <w:r>
        <w:rPr>
          <w:i/>
        </w:rPr>
        <w:t>s</w:t>
      </w:r>
      <w:r>
        <w:rPr>
          <w:i/>
        </w:rPr>
        <w:t>ttituti, ut eorum molestum sit annumerare sententias… alterum fieri p</w:t>
      </w:r>
      <w:r>
        <w:rPr>
          <w:i/>
        </w:rPr>
        <w:t>o</w:t>
      </w:r>
      <w:r>
        <w:rPr>
          <w:i/>
        </w:rPr>
        <w:t>test profecto, ut earum nulla ; alterum certè non potest, ut plus una vera fit.</w:t>
      </w:r>
    </w:p>
    <w:p w:rsidR="00FE0B3C" w:rsidRDefault="00FE0B3C" w:rsidP="00FE0B3C">
      <w:pPr>
        <w:spacing w:before="120" w:after="120"/>
        <w:jc w:val="both"/>
      </w:pPr>
      <w:r>
        <w:t>Fréchet, après avoir ainsi parcouru les trois livres avec assez de précipitation, s’arrêta au second dont il avait souvent entendu pa</w:t>
      </w:r>
      <w:r>
        <w:t>r</w:t>
      </w:r>
      <w:r>
        <w:t>ler et duquel il avait lu tant d’histoires différentes, et, sans rien examiner des deux autres, il tira Travse</w:t>
      </w:r>
      <w:r>
        <w:t>n</w:t>
      </w:r>
      <w:r>
        <w:t>dorff à part, et lui dit qu’il trouverait partout des marchands pour ces trois livres. On ne parla pas beaucoup du livre italien et pour l’autre, on convint, en lisant par-ci par-là que</w:t>
      </w:r>
      <w:r>
        <w:t>l</w:t>
      </w:r>
      <w:r>
        <w:t>ques phrases, que c’était un système d’Athéisme démontré. Comme le libraire s’en tenait à son offre et ne voulait pas convenir avec l’officier, nous sortîmes, et fûmes au logis de Fréchet, qui ayant ses vues, fit venir du vin et en priant Travse</w:t>
      </w:r>
      <w:r>
        <w:t>n</w:t>
      </w:r>
      <w:r>
        <w:t xml:space="preserve">dorff de nous apprendre comment ces trois livres lui étaient tombés entre les mains, nous lui [121] fîmes vider tant de rasades que, sa raison étant en garouage, Fréchet obtint sans beaucoup de peine qu’il lui laissât le manuscrit </w:t>
      </w:r>
      <w:r w:rsidRPr="00DF5130">
        <w:rPr>
          <w:i/>
        </w:rPr>
        <w:t>de tribus famosissimis Impostoribus</w:t>
      </w:r>
      <w:r>
        <w:t> ; mais il fallut faire un serment si exécrable qu’on ne le copierait pas. À cette condition nous nous en vîmes les maîtres, ve</w:t>
      </w:r>
      <w:r>
        <w:t>n</w:t>
      </w:r>
      <w:r>
        <w:t>dredi à dix heures du soir jusqu’au dimanche au soir que Travsendorff le viendrait chercher, et vider encore quelques bouteilles de ce vin qui était à son goût.</w:t>
      </w:r>
    </w:p>
    <w:p w:rsidR="00FE0B3C" w:rsidRDefault="00FE0B3C" w:rsidP="00FE0B3C">
      <w:pPr>
        <w:spacing w:before="120" w:after="120"/>
        <w:jc w:val="both"/>
      </w:pPr>
      <w:r>
        <w:t>Comme je n’avais pas moins d’envie que Fréchet de connaître ce livre, nous nous mîmes aussitôt à le parcourir, bien résolus de ne pas dormir jusqu’au dima</w:t>
      </w:r>
      <w:r>
        <w:t>n</w:t>
      </w:r>
      <w:r>
        <w:t xml:space="preserve">che. Le livre était donc bien gros, dira-t-on ? point du tout, c’était un gros in-8° de dix cahiers, sans la lettre qui était à la tête, mais d’un si petit caractère, et chargé de tant d’abréviations, sans point ni virgules, que nous eûmes bien de la peine à en déchiffrer la première page en deux heures de temps ; mais alors la lecture nous en devint plus aisée. C’est ce qui me fit proposer à mon ami Fréchet un moyen, qui me sent la politique Jésuitique, pour avoir une copie de ce célèbre Traité, sans fausser son serment, qui avait été fait </w:t>
      </w:r>
      <w:r w:rsidRPr="009D017F">
        <w:rPr>
          <w:i/>
        </w:rPr>
        <w:t>ad mentem</w:t>
      </w:r>
      <w:r>
        <w:t xml:space="preserve"> [122]</w:t>
      </w:r>
      <w:r w:rsidRPr="009D017F">
        <w:rPr>
          <w:i/>
        </w:rPr>
        <w:t xml:space="preserve"> interrogantis</w:t>
      </w:r>
      <w:r>
        <w:t> ; et il est probable que Travsendorff, en exigeant qu’on ne copiât pas son livre, ente</w:t>
      </w:r>
      <w:r>
        <w:t>n</w:t>
      </w:r>
      <w:r>
        <w:t>dait qu’on ne le transcrivît point ; ainsi mon expédient fut que nous en fi</w:t>
      </w:r>
      <w:r>
        <w:t>s</w:t>
      </w:r>
      <w:r>
        <w:t>sions une traduction : Fréchet y consentit après quelques difficultés, et nous mîmes aussitôt la main à l’œuvre. Enfin, nous nous vîmes ma</w:t>
      </w:r>
      <w:r>
        <w:t>î</w:t>
      </w:r>
      <w:r>
        <w:t>tres du livre le samedi vers minuit. Je repassai ensuite à loisir notre hâtive traduction, et nous en prîmes ch</w:t>
      </w:r>
      <w:r>
        <w:t>a</w:t>
      </w:r>
      <w:r>
        <w:t>cun une copie, nous engageant de n’en donner à personne. Quant à Travsendorff, il tira les 500 Ri</w:t>
      </w:r>
      <w:r>
        <w:t>x</w:t>
      </w:r>
      <w:r>
        <w:t>dales du libraire, qui avait cette commission d’un Prince de la Maison de Saxe, qui savait que ce Manuscrit avait été enlevé de la Biblioth</w:t>
      </w:r>
      <w:r>
        <w:t>è</w:t>
      </w:r>
      <w:r>
        <w:t>que de Munich lorsqu’après la défaite des Français et des Bavarois à Hochset, les a</w:t>
      </w:r>
      <w:r>
        <w:t>l</w:t>
      </w:r>
      <w:r>
        <w:t>lemands s’emparèrent de cette ville, où Travsendorff, comme il nous l’a raconté, étant entré d’appartement en appartement, jusqu’à la Bibliothèque de S.A. Elect, ce paquet de parchemin et ce co</w:t>
      </w:r>
      <w:r>
        <w:t>r</w:t>
      </w:r>
      <w:r>
        <w:t>don de soie jaune s’étant offert à ses yeux, il n’avait pu résister à la te</w:t>
      </w:r>
      <w:r>
        <w:t>n</w:t>
      </w:r>
      <w:r>
        <w:t>tation de le mettre dans sa poche, se doutant que ce pouvait être quelque pièce curieuse ; en quoi il ne se trompait point.</w:t>
      </w:r>
    </w:p>
    <w:p w:rsidR="00FE0B3C" w:rsidRDefault="00FE0B3C" w:rsidP="00FE0B3C">
      <w:pPr>
        <w:spacing w:before="120" w:after="120"/>
        <w:jc w:val="both"/>
      </w:pPr>
      <w:r>
        <w:t>Reste, pour faire l’histoire de [123] l’invention de ce traité, à vous dire les conject</w:t>
      </w:r>
      <w:r>
        <w:t>u</w:t>
      </w:r>
      <w:r>
        <w:t xml:space="preserve">res que nous fîmes, Fréchet et moi, sur son origine. Nous tombâmes d’accord que cet </w:t>
      </w:r>
      <w:r w:rsidRPr="00176092">
        <w:rPr>
          <w:i/>
        </w:rPr>
        <w:t>illustrissimo Othoni</w:t>
      </w:r>
      <w:r>
        <w:t>, à qui il est e</w:t>
      </w:r>
      <w:r>
        <w:t>n</w:t>
      </w:r>
      <w:r>
        <w:t>voyé, était Othon l’illustre, Duc de Bavière, fils de Louis I, et petit-fils d’Othon-le-Grand, Comte de Schiven et de Witel</w:t>
      </w:r>
      <w:r>
        <w:t>s</w:t>
      </w:r>
      <w:r>
        <w:t>pach, à qui l’Empereur Frédéric Barberousse avait donné la Bavière pour réco</w:t>
      </w:r>
      <w:r>
        <w:t>m</w:t>
      </w:r>
      <w:r>
        <w:t>penser sa fidélité, en l’ôtant à Henri-le-Lion pour punir son ingratit</w:t>
      </w:r>
      <w:r>
        <w:t>u</w:t>
      </w:r>
      <w:r>
        <w:t>de. Or, cet Othon l’Illustre succéda à son père Louis I, en 1230, sous le règne de l’Empereur Frédéric II, petit-fils de Frédéric Barb</w:t>
      </w:r>
      <w:r>
        <w:t>e</w:t>
      </w:r>
      <w:r>
        <w:t>rousse, et dans le temps que cet Empereur se brouilla tout à fait avec la Cour de Rome, à son retour de Jérusalem ; ce qui nous a fait conje</w:t>
      </w:r>
      <w:r>
        <w:t>c</w:t>
      </w:r>
      <w:r>
        <w:t>turer que F. I. S. D., qui suivait l’</w:t>
      </w:r>
      <w:r w:rsidRPr="00E01E22">
        <w:rPr>
          <w:i/>
        </w:rPr>
        <w:t>amico meo carissimo,</w:t>
      </w:r>
      <w:r>
        <w:t xml:space="preserve"> signifiait Fr</w:t>
      </w:r>
      <w:r>
        <w:t>e</w:t>
      </w:r>
      <w:r>
        <w:t>dericus Imperator salutem dicit, conjecture d’où nous conclûmes que le Tra</w:t>
      </w:r>
      <w:r>
        <w:t>i</w:t>
      </w:r>
      <w:r>
        <w:t xml:space="preserve">té </w:t>
      </w:r>
      <w:r w:rsidRPr="00CA6BA2">
        <w:rPr>
          <w:i/>
        </w:rPr>
        <w:t xml:space="preserve">de </w:t>
      </w:r>
      <w:r w:rsidRPr="00745426">
        <w:rPr>
          <w:i/>
        </w:rPr>
        <w:t>Tribus Impostoribus</w:t>
      </w:r>
      <w:r>
        <w:t xml:space="preserve"> avait été comp</w:t>
      </w:r>
      <w:r>
        <w:t>o</w:t>
      </w:r>
      <w:r>
        <w:t>sé depuis l’an 1230, par l’ordre de cet Empereur, animé contre la religion, à cause des mauvais traitements qu’il recevait du chef de la sienne, lequel était Grégo</w:t>
      </w:r>
      <w:r>
        <w:t>i</w:t>
      </w:r>
      <w:r>
        <w:t>re IX, dont il avait été excommunié avant de partir pour ce voyage et qui l’avait poursuivi jusque dans la Syrie, où il avait empêché par ses i</w:t>
      </w:r>
      <w:r>
        <w:t>n</w:t>
      </w:r>
      <w:r>
        <w:t>trigues [124] sa propre armée de lui obéir. Ce Prince, à son retour, dut assiéger le Pape dans Rome, après avoir ravagé les provinces des e</w:t>
      </w:r>
      <w:r>
        <w:t>n</w:t>
      </w:r>
      <w:r>
        <w:t>virons et ensuite il fit avec lui une paix qui ne dura guère et qui fut suivie d’une animosité si violente entre l’Empereur et le Saint Pontife qu’elle ne finit que par la mort de celui-ci, qui mourut de ch</w:t>
      </w:r>
      <w:r>
        <w:t>a</w:t>
      </w:r>
      <w:r>
        <w:t>grin de voir Frédéric triompher de ses vaines fulminations et démasquer les vices du Saint-Père dans les vers satiriques qu’il fit répa</w:t>
      </w:r>
      <w:r>
        <w:t>n</w:t>
      </w:r>
      <w:r>
        <w:t>dre de tous côtés, en Allemagne, en Italie et en France. Mais nous ne pûmes d</w:t>
      </w:r>
      <w:r>
        <w:t>é</w:t>
      </w:r>
      <w:r>
        <w:t xml:space="preserve">terrer quel était ce </w:t>
      </w:r>
      <w:r w:rsidRPr="008650E1">
        <w:rPr>
          <w:i/>
        </w:rPr>
        <w:t>doctissimus vir</w:t>
      </w:r>
      <w:r>
        <w:t>, avec qui Othon s’était entretenu de cette matière dans le cabinet, et apparemment en la Co</w:t>
      </w:r>
      <w:r>
        <w:t>m</w:t>
      </w:r>
      <w:r>
        <w:t>pagnie de l’empereur Frédéric, à moins qu’on ne dise que c’est le f</w:t>
      </w:r>
      <w:r>
        <w:t>a</w:t>
      </w:r>
      <w:r>
        <w:t>meux Pierre des Vignes, secrétaire, ou, comme d’autres veulent, chanc</w:t>
      </w:r>
      <w:r>
        <w:t>e</w:t>
      </w:r>
      <w:r>
        <w:t xml:space="preserve">lier de l’empereur Frédéric II. Son traité de </w:t>
      </w:r>
      <w:r w:rsidRPr="00370213">
        <w:rPr>
          <w:i/>
        </w:rPr>
        <w:t>protestate imperiali</w:t>
      </w:r>
      <w:r>
        <w:t xml:space="preserve"> et ses épîtres nous apprennent qu’elle était son érudition et le zèle qu’il avait pour les intérêts de son maître, et son animosité contre Grégoire IX, les e</w:t>
      </w:r>
      <w:r>
        <w:t>c</w:t>
      </w:r>
      <w:r>
        <w:t>clésiastiques et les églises de son temps. Il est vrai que, dans une de ses épîtres, il tâche de disculper son maître, qu’on acc</w:t>
      </w:r>
      <w:r>
        <w:t>u</w:t>
      </w:r>
      <w:r>
        <w:t>sait dès lors d’être auteur de ce livre, mais cela [125] pourrait appuyer la conject</w:t>
      </w:r>
      <w:r>
        <w:t>u</w:t>
      </w:r>
      <w:r>
        <w:t>re et faire croire qu’il ne plaidât pour Fréd</w:t>
      </w:r>
      <w:r>
        <w:t>é</w:t>
      </w:r>
      <w:r>
        <w:t>ric qu’afin qu’on ne mit pas sur son compte une traduction si scand</w:t>
      </w:r>
      <w:r>
        <w:t>a</w:t>
      </w:r>
      <w:r>
        <w:t>leuse. Et peut-être nous aurait-il ôté tout prétexte de conjecture, en confessant la vérité, si, lorsque Frédéric, le soupçonnant d’avoir conspiré contre sa vie, ne l’eût conda</w:t>
      </w:r>
      <w:r>
        <w:t>m</w:t>
      </w:r>
      <w:r>
        <w:t>né à avoir les yeux crevés et à être livré aux Pisantins, ses cruels ennemis et si le désespoir n’eût avancé sa mort dans un i</w:t>
      </w:r>
      <w:r>
        <w:t>n</w:t>
      </w:r>
      <w:r>
        <w:t>fâme cachot, d’où il ne pouvait se faire entendre à personne. Ainsi, voilà détruites toutes les fausses accusations contre Averroès, Bocc</w:t>
      </w:r>
      <w:r>
        <w:t>a</w:t>
      </w:r>
      <w:r>
        <w:t>ce, Dolet, Aretin, Servet, Ochin, Campanelle, Pogge, Pulci, M</w:t>
      </w:r>
      <w:r>
        <w:t>u</w:t>
      </w:r>
      <w:r>
        <w:t>ret, Vanini, Milton et plusieurs autres ; et le livre se trouve avoir été co</w:t>
      </w:r>
      <w:r>
        <w:t>m</w:t>
      </w:r>
      <w:r>
        <w:t>posé par un savant du pr</w:t>
      </w:r>
      <w:r>
        <w:t>e</w:t>
      </w:r>
      <w:r>
        <w:t>mier ordre. Quant à ce qu’on a soutenu qu’il avait été imprimé, je crois pouvoir avancer qu’il y a guère d’apparence, pui</w:t>
      </w:r>
      <w:r>
        <w:t>s</w:t>
      </w:r>
      <w:r>
        <w:t>qu’on peut s’imaginer que Frédéric, ayant tant d’ennemis de tous c</w:t>
      </w:r>
      <w:r>
        <w:t>ô</w:t>
      </w:r>
      <w:r>
        <w:t>tés, n’aura pas divulgué ce livre, qui leur aurait donné une belle occ</w:t>
      </w:r>
      <w:r>
        <w:t>a</w:t>
      </w:r>
      <w:r>
        <w:t>sion de publier son irréligion et peut-être n’y en eût-il jamais que l’original, et cette copie envoyée à Othon de Bavière.</w:t>
      </w:r>
    </w:p>
    <w:p w:rsidR="00FE0B3C" w:rsidRDefault="00FE0B3C" w:rsidP="00FE0B3C">
      <w:pPr>
        <w:spacing w:before="120" w:after="120"/>
        <w:jc w:val="both"/>
      </w:pPr>
      <w:r>
        <w:t>[126]</w:t>
      </w:r>
    </w:p>
    <w:p w:rsidR="00FE0B3C" w:rsidRDefault="00FE0B3C" w:rsidP="00FE0B3C">
      <w:pPr>
        <w:spacing w:before="120" w:after="120"/>
        <w:jc w:val="both"/>
      </w:pPr>
      <w:r>
        <w:t>En voilà, ce me semble, assez pour la découverte de ce livre et pour l’époque de son origine. Voici ce qu’il contient :</w:t>
      </w:r>
    </w:p>
    <w:p w:rsidR="00FE0B3C" w:rsidRDefault="00FE0B3C" w:rsidP="00FE0B3C">
      <w:pPr>
        <w:spacing w:before="120" w:after="120"/>
        <w:jc w:val="both"/>
      </w:pPr>
      <w:r>
        <w:t>Il est divisé en six livres ou chapitres, chacun desquels contient plusieurs p</w:t>
      </w:r>
      <w:r>
        <w:t>a</w:t>
      </w:r>
      <w:r>
        <w:t xml:space="preserve">ragraphes ; le premier chapitre a pour titre </w:t>
      </w:r>
      <w:r w:rsidRPr="00EC6ABC">
        <w:rPr>
          <w:i/>
        </w:rPr>
        <w:t>de Dieu</w:t>
      </w:r>
      <w:r>
        <w:t xml:space="preserve"> et contient six paragraphes, dans lesquels l’auteur, voulant paraître exempt de tous préjugés d’éducation ou de parti, fait voir que, quo</w:t>
      </w:r>
      <w:r>
        <w:t>i</w:t>
      </w:r>
      <w:r>
        <w:t>que les hommes aient un intérêt tout particulier de conna</w:t>
      </w:r>
      <w:r>
        <w:t>î</w:t>
      </w:r>
      <w:r>
        <w:t>tre la vérité, cependant tout particulier de connaître la vérité, cependant, ils ne se repaissent que d’opinions et d’imaginations et que, trouvant des gens qui ont int</w:t>
      </w:r>
      <w:r>
        <w:t>é</w:t>
      </w:r>
      <w:r>
        <w:t>rêt de les y entretenir, ils y restent attachés, quoiqu’ils puissent facilement en s</w:t>
      </w:r>
      <w:r>
        <w:t>e</w:t>
      </w:r>
      <w:r>
        <w:t>couer le joug, en faisant le moindre usage de leur raison. Il passe ensuite aux idées qu’on a de la divinité et prouve qu’elles lui sont injurieuses et qu’elles constituent l’être le plus a</w:t>
      </w:r>
      <w:r>
        <w:t>f</w:t>
      </w:r>
      <w:r>
        <w:t>freux et le plus imparfait qu’on puisse imaginer. Il s’en prend à l’ignorance du peuple, ou plutôt à sa sotte crédulité, en ajoutant foi aux visions des prophètes et des apôtres, dont il fait un portrait conforme à l’idée qu’il en a.</w:t>
      </w:r>
    </w:p>
    <w:p w:rsidR="00FE0B3C" w:rsidRDefault="00FE0B3C" w:rsidP="00FE0B3C">
      <w:pPr>
        <w:spacing w:before="120" w:after="120"/>
        <w:jc w:val="both"/>
      </w:pPr>
      <w:r>
        <w:t>Le second chapitre traite des raisons qui ont porté les hommes à se figurer un [127] Dieu ; il est divisé en onze paragraphes ; où l’on prouve que de l’ignorance des causes physiques est née une crainte naturelle à la vue de mille accidents terribles, laquelle a fait douter s’il n’existait pas quelque puissance invisible. Doute et crainte, dit l’auteur, dont les fins politiques ont su faire usage selon leurs int</w:t>
      </w:r>
      <w:r>
        <w:t>é</w:t>
      </w:r>
      <w:r>
        <w:t>rêts et ont donné cours à l’opinion de cette existence, qui a été particulier et s’est enr</w:t>
      </w:r>
      <w:r>
        <w:t>a</w:t>
      </w:r>
      <w:r>
        <w:t>cinée par la sottise du peuple, toujours admirateur de l’extraordinaire, du subl</w:t>
      </w:r>
      <w:r>
        <w:t>i</w:t>
      </w:r>
      <w:r>
        <w:t>me et du merveilleux. Il examine ensuite quelle est la nature de Dieu et détruit l’opinion vulgaire des Causes Finales comme contraire à la saine physique. Enfin, il fait voir qu’on ne s’est formé telle ou telle idée de la divinité qu’après avoir réglé ce que c’est que persécution, bien, mal, vertu, vice, r</w:t>
      </w:r>
      <w:r>
        <w:t>è</w:t>
      </w:r>
      <w:r>
        <w:t>glement fait par l’imagination et souvent le plus faux qu’on puisse imaginer ; d’où sont venues les fausses idées qu’on s’est fait et qu’on conserve de la Divinité. Dans le dixième, l’auteur explique à sa manière ce que c’est que Dieu et en donne une idée assez conforme au système des pa</w:t>
      </w:r>
      <w:r>
        <w:t>n</w:t>
      </w:r>
      <w:r>
        <w:t xml:space="preserve">théistes, disant que le mot </w:t>
      </w:r>
      <w:r w:rsidRPr="00A1741A">
        <w:rPr>
          <w:i/>
        </w:rPr>
        <w:t>Dieu</w:t>
      </w:r>
      <w:r>
        <w:t xml:space="preserve"> nous représente un être infini, [128] dont l’un des attributs est d’être une substance étendue, et par cons</w:t>
      </w:r>
      <w:r>
        <w:t>é</w:t>
      </w:r>
      <w:r>
        <w:t>quent éternelle et infinie ; et, dans le onzième, il tourne en ridicule l’opinion populaire qui établit un Dieu tout à fait ressemblant aux rois de la te</w:t>
      </w:r>
      <w:r>
        <w:t>r</w:t>
      </w:r>
      <w:r>
        <w:t>re ; et passant aux Livres Sacrés, il en parle d’une manière désavant</w:t>
      </w:r>
      <w:r>
        <w:t>a</w:t>
      </w:r>
      <w:r>
        <w:t>geuse.</w:t>
      </w:r>
    </w:p>
    <w:p w:rsidR="00FE0B3C" w:rsidRDefault="00FE0B3C" w:rsidP="00FE0B3C">
      <w:pPr>
        <w:spacing w:before="120" w:after="120"/>
        <w:jc w:val="both"/>
      </w:pPr>
      <w:r>
        <w:t xml:space="preserve">Le troisième chapitre a pour titre ce que signifie le mot </w:t>
      </w:r>
      <w:r w:rsidRPr="002F48E7">
        <w:rPr>
          <w:i/>
        </w:rPr>
        <w:t>Religion</w:t>
      </w:r>
      <w:r>
        <w:t> ; mais co</w:t>
      </w:r>
      <w:r>
        <w:t>m</w:t>
      </w:r>
      <w:r>
        <w:t>ment et pourquoi il s’en est introduit un si grand nombre dans le monde. Ce chap</w:t>
      </w:r>
      <w:r>
        <w:t>i</w:t>
      </w:r>
      <w:r>
        <w:t>tre a vingt-trois paragraphes. Il y examine, dans les neuf premiers, l’origine des religions et il confirme par des exemples et des raisonnements que, bien loin d’être divines, elles sont toutes l’ouvrage de la politique. Dans le dixième paragraphe, il pr</w:t>
      </w:r>
      <w:r>
        <w:t>é</w:t>
      </w:r>
      <w:r>
        <w:t>tend dévoiler l’imposture de Moïse, en faisant voir qui il était et comment il s’est conduit pour établir la religion judaïque. Dans le o</w:t>
      </w:r>
      <w:r>
        <w:t>n</w:t>
      </w:r>
      <w:r>
        <w:t>zième, on examine les impostures de quelques politiques, comme Numa et Alexandre. Dans le douzième, on passe à Jésus-Christ, dont on examine la naissance. Dans le tre</w:t>
      </w:r>
      <w:r>
        <w:t>i</w:t>
      </w:r>
      <w:r>
        <w:t>zième et les suivants, on traite de sa politique. Dans le dix-septième et le suivant, on examine sa morale, qu’on ne trouve pas plus pure que celle d’un grand nombre d’anciens philosophes. [129] Dans le dix-neuvième, on examine si la réputation où il a été après sa mort est de quelque poids pour sa déification et enfin, dans le vingt-deuxième et le vingt-troisième, on traite de l’imposture de Mahomet, dont on ne dit pas grand-chose, parce qu’on ne trouve pas d’avocats de sa doctrine, comme celles des deux autres.</w:t>
      </w:r>
    </w:p>
    <w:p w:rsidR="00FE0B3C" w:rsidRDefault="00FE0B3C" w:rsidP="00FE0B3C">
      <w:pPr>
        <w:spacing w:before="120" w:after="120"/>
        <w:jc w:val="both"/>
      </w:pPr>
      <w:r>
        <w:t>Le quatrième chapitre contient des vérités sensibles et évidentes et n’a que six paragraphes où on démontre ce que c’est que Dieu et quels sont ses attributs. On rejette la croyance d’une vie à venir et de l’existence des esprits.</w:t>
      </w:r>
    </w:p>
    <w:p w:rsidR="00FE0B3C" w:rsidRDefault="00FE0B3C" w:rsidP="00FE0B3C">
      <w:pPr>
        <w:spacing w:before="120" w:after="120"/>
        <w:jc w:val="both"/>
      </w:pPr>
      <w:r>
        <w:t>Le cinquième chapitre traite de l’âme ; il a sept paragraphes dans lesquels, après avoir exposé l’opinion vulgaire, on rapporte celles des philosophes de l’antiquité, ainsi que le sentiment de Descartes ; et e</w:t>
      </w:r>
      <w:r>
        <w:t>n</w:t>
      </w:r>
      <w:r>
        <w:t>fin l’auteur démontre la n</w:t>
      </w:r>
      <w:r>
        <w:t>a</w:t>
      </w:r>
      <w:r>
        <w:t>ture de l’âme, selon son système.</w:t>
      </w:r>
    </w:p>
    <w:p w:rsidR="00FE0B3C" w:rsidRDefault="00FE0B3C" w:rsidP="00FE0B3C">
      <w:pPr>
        <w:spacing w:before="120" w:after="120"/>
        <w:jc w:val="both"/>
      </w:pPr>
      <w:r>
        <w:t>Le sixième et dernier chapitre a sept paragraphes ; on y traite des esprits qu’on nomme démons et on fait voir l’origine et la fausseté de l’opinion qu’on a de leur existence.</w:t>
      </w:r>
    </w:p>
    <w:p w:rsidR="00FE0B3C" w:rsidRDefault="00FE0B3C" w:rsidP="00FE0B3C">
      <w:pPr>
        <w:spacing w:before="120" w:after="120"/>
        <w:jc w:val="both"/>
      </w:pPr>
      <w:r>
        <w:t>Voilà l’anatomie du fameux livre en question ; j’aurais pu la faire d’une m</w:t>
      </w:r>
      <w:r>
        <w:t>a</w:t>
      </w:r>
      <w:r>
        <w:t>nière plus étendue et plus particularisée mais, outre que cette lettre est déjà [130] trop longue, j’ai cru que c’était en dire assez pour le faire connaître et faire voir qu’il est en nature entre mes mains. Mi</w:t>
      </w:r>
      <w:r>
        <w:t>l</w:t>
      </w:r>
      <w:r>
        <w:t xml:space="preserve">le autres raisons, que vous comprendrez assez, m’empêchent de m’étendre autant que je l’aurais pu, mais </w:t>
      </w:r>
      <w:r w:rsidRPr="00ED635C">
        <w:rPr>
          <w:i/>
        </w:rPr>
        <w:t>est m</w:t>
      </w:r>
      <w:r w:rsidRPr="00ED635C">
        <w:rPr>
          <w:i/>
        </w:rPr>
        <w:t>o</w:t>
      </w:r>
      <w:r w:rsidRPr="00ED635C">
        <w:rPr>
          <w:i/>
        </w:rPr>
        <w:t>dus in rebus</w:t>
      </w:r>
      <w:r>
        <w:t>.</w:t>
      </w:r>
    </w:p>
    <w:p w:rsidR="00FE0B3C" w:rsidRDefault="00FE0B3C" w:rsidP="00FE0B3C">
      <w:pPr>
        <w:spacing w:before="120" w:after="120"/>
        <w:jc w:val="both"/>
      </w:pPr>
      <w:r>
        <w:t>Ainsi, quoique ce livre soit en état d’être imprimé, avec une préf</w:t>
      </w:r>
      <w:r>
        <w:t>a</w:t>
      </w:r>
      <w:r>
        <w:t>ce dans l</w:t>
      </w:r>
      <w:r>
        <w:t>a</w:t>
      </w:r>
      <w:r>
        <w:t>quelle j’ai fait l’histoire de ce livre et de la manière qu’il a été découvert avec quelques conjectures sur son origine, outre que</w:t>
      </w:r>
      <w:r>
        <w:t>l</w:t>
      </w:r>
      <w:r>
        <w:t>ques remarques qu’on pourrait mettre à la fin, cependant je ne crois pas qu’il voie jamais le jour, ou il faudrait que les hommes quittassent tout d’un coup leurs imaginations, comme ils ont quitté les fraises, les c</w:t>
      </w:r>
      <w:r>
        <w:t>a</w:t>
      </w:r>
      <w:r>
        <w:t xml:space="preserve">nons et les autres vieilles modes. Quant à moi, je ne m’exposerai pas au </w:t>
      </w:r>
      <w:r w:rsidRPr="009647BE">
        <w:rPr>
          <w:i/>
        </w:rPr>
        <w:t>stylet théologique</w:t>
      </w:r>
      <w:r>
        <w:t>, que je crains a</w:t>
      </w:r>
      <w:r>
        <w:t>u</w:t>
      </w:r>
      <w:r>
        <w:t xml:space="preserve">tant que Fra Paolo craignait le </w:t>
      </w:r>
      <w:r w:rsidRPr="009647BE">
        <w:rPr>
          <w:i/>
        </w:rPr>
        <w:t>stylum Romanum</w:t>
      </w:r>
      <w:r>
        <w:t>, pour donner le plaisir à quelques savants de lire ce petit tra</w:t>
      </w:r>
      <w:r>
        <w:t>i</w:t>
      </w:r>
      <w:r>
        <w:t>té ; mais aussi je ne serai pas assez superstitieux pour, au lit de la mort, le faire jeter au feu, comme on prétend que fit Solvius, plénipotentiaire de Suède à la paix de Munster. Ceux qui viendront après moi en feront tout ce qui leur plaira, sans que je m’en [131] i</w:t>
      </w:r>
      <w:r>
        <w:t>n</w:t>
      </w:r>
      <w:r>
        <w:t>quiète dans le tombeau. Avant d’y descendre, je suis avec estime, Monsieur, votre très obéissant serviteur,</w:t>
      </w:r>
    </w:p>
    <w:p w:rsidR="00FE0B3C" w:rsidRDefault="00FE0B3C" w:rsidP="00FE0B3C">
      <w:pPr>
        <w:spacing w:before="120" w:after="120" w:line="360" w:lineRule="exact"/>
        <w:jc w:val="right"/>
      </w:pPr>
      <w:r>
        <w:t>J. M. R. L.</w:t>
      </w:r>
    </w:p>
    <w:p w:rsidR="00FE0B3C" w:rsidRDefault="00FE0B3C" w:rsidP="00FE0B3C">
      <w:pPr>
        <w:spacing w:before="120" w:after="120" w:line="360" w:lineRule="exact"/>
        <w:jc w:val="both"/>
      </w:pPr>
      <w:r w:rsidRPr="00153A43">
        <w:rPr>
          <w:i/>
        </w:rPr>
        <w:t xml:space="preserve">De Leyde, </w:t>
      </w:r>
      <w:r>
        <w:rPr>
          <w:i/>
        </w:rPr>
        <w:t>c</w:t>
      </w:r>
      <w:r w:rsidRPr="00153A43">
        <w:rPr>
          <w:i/>
        </w:rPr>
        <w:t>e</w:t>
      </w:r>
      <w:r>
        <w:t xml:space="preserve"> 1</w:t>
      </w:r>
      <w:r w:rsidRPr="00153A43">
        <w:rPr>
          <w:vertAlign w:val="superscript"/>
        </w:rPr>
        <w:t>er</w:t>
      </w:r>
      <w:r>
        <w:t xml:space="preserve"> </w:t>
      </w:r>
      <w:r w:rsidRPr="00153A43">
        <w:rPr>
          <w:i/>
        </w:rPr>
        <w:t>janvier</w:t>
      </w:r>
      <w:r>
        <w:t xml:space="preserve"> 1716.</w:t>
      </w:r>
    </w:p>
    <w:p w:rsidR="00FE0B3C" w:rsidRDefault="00FE0B3C" w:rsidP="00FE0B3C">
      <w:pPr>
        <w:spacing w:before="120" w:after="120" w:line="360" w:lineRule="exact"/>
        <w:jc w:val="both"/>
      </w:pPr>
    </w:p>
    <w:p w:rsidR="00FE0B3C" w:rsidRDefault="00FE0B3C" w:rsidP="00FE0B3C">
      <w:pPr>
        <w:spacing w:before="120" w:after="120"/>
        <w:jc w:val="both"/>
      </w:pPr>
      <w:r>
        <w:t>(Cette lettre est du sieur Pierre-Frédéric Arpe, de Kiel, dans le Hol</w:t>
      </w:r>
      <w:r>
        <w:t>s</w:t>
      </w:r>
      <w:r>
        <w:t>tein, auteur de l’</w:t>
      </w:r>
      <w:r w:rsidRPr="00C257AB">
        <w:rPr>
          <w:i/>
        </w:rPr>
        <w:t>Apologie de Vanini</w:t>
      </w:r>
      <w:r>
        <w:t>, imprimée à Rotterdam, in-8°, en 1712.)</w:t>
      </w:r>
    </w:p>
    <w:p w:rsidR="00FE0B3C" w:rsidRDefault="00FE0B3C" w:rsidP="00FE0B3C">
      <w:pPr>
        <w:pStyle w:val="p"/>
      </w:pPr>
      <w:r>
        <w:br w:type="page"/>
        <w:t>[132]</w:t>
      </w: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Default="00FE0B3C" w:rsidP="00FE0B3C">
      <w:pPr>
        <w:autoSpaceDE w:val="0"/>
        <w:autoSpaceDN w:val="0"/>
        <w:adjustRightInd w:val="0"/>
        <w:jc w:val="center"/>
      </w:pPr>
    </w:p>
    <w:p w:rsidR="00FE0B3C" w:rsidRPr="00385D56" w:rsidRDefault="00FE0B3C" w:rsidP="00FE0B3C">
      <w:pPr>
        <w:autoSpaceDE w:val="0"/>
        <w:autoSpaceDN w:val="0"/>
        <w:adjustRightInd w:val="0"/>
        <w:ind w:firstLine="0"/>
        <w:jc w:val="center"/>
        <w:rPr>
          <w:sz w:val="24"/>
        </w:rPr>
      </w:pPr>
      <w:bookmarkStart w:id="10" w:name="traite_trois_imposteurs_copie_article_IX"/>
      <w:r w:rsidRPr="00385D56">
        <w:rPr>
          <w:sz w:val="24"/>
        </w:rPr>
        <w:t>Traité des trois imposteurs.</w:t>
      </w:r>
      <w:r w:rsidRPr="00385D56">
        <w:rPr>
          <w:sz w:val="24"/>
        </w:rPr>
        <w:br/>
        <w:t>Moïse, Jésus-Christ, Mahomet (1777) [1932]</w:t>
      </w:r>
    </w:p>
    <w:p w:rsidR="00FE0B3C" w:rsidRDefault="00FE0B3C" w:rsidP="00FE0B3C">
      <w:pPr>
        <w:autoSpaceDE w:val="0"/>
        <w:autoSpaceDN w:val="0"/>
        <w:adjustRightInd w:val="0"/>
        <w:ind w:firstLine="284"/>
        <w:jc w:val="both"/>
      </w:pPr>
    </w:p>
    <w:p w:rsidR="00FE0B3C" w:rsidRPr="00742E1A" w:rsidRDefault="00FE0B3C" w:rsidP="00FE0B3C">
      <w:pPr>
        <w:autoSpaceDE w:val="0"/>
        <w:autoSpaceDN w:val="0"/>
        <w:adjustRightInd w:val="0"/>
        <w:ind w:firstLine="0"/>
        <w:jc w:val="center"/>
        <w:rPr>
          <w:sz w:val="48"/>
        </w:rPr>
      </w:pPr>
      <w:r>
        <w:rPr>
          <w:sz w:val="48"/>
        </w:rPr>
        <w:t>COPIE</w:t>
      </w:r>
    </w:p>
    <w:p w:rsidR="00FE0B3C" w:rsidRDefault="00FE0B3C" w:rsidP="00FE0B3C">
      <w:pPr>
        <w:autoSpaceDE w:val="0"/>
        <w:autoSpaceDN w:val="0"/>
        <w:adjustRightInd w:val="0"/>
        <w:ind w:firstLine="284"/>
        <w:jc w:val="both"/>
      </w:pPr>
    </w:p>
    <w:p w:rsidR="00FE0B3C" w:rsidRDefault="00FE0B3C" w:rsidP="00FE0B3C">
      <w:pPr>
        <w:pStyle w:val="Niveau12"/>
      </w:pPr>
      <w:r>
        <w:t>De l’article IX du tome premier,</w:t>
      </w:r>
      <w:r>
        <w:br/>
        <w:t xml:space="preserve">seconde partie des Mémoires de Littérature, </w:t>
      </w:r>
      <w:r>
        <w:br/>
        <w:t>imprimés à La Haye, Chez Henri de Sauzet, en 1716.</w:t>
      </w:r>
    </w:p>
    <w:bookmarkEnd w:id="10"/>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284"/>
        <w:jc w:val="both"/>
      </w:pPr>
    </w:p>
    <w:p w:rsidR="00FE0B3C" w:rsidRDefault="00FE0B3C" w:rsidP="00FE0B3C">
      <w:pPr>
        <w:ind w:right="90" w:firstLine="0"/>
        <w:jc w:val="both"/>
        <w:rPr>
          <w:sz w:val="20"/>
        </w:rPr>
      </w:pPr>
      <w:hyperlink w:anchor="tdm" w:history="1">
        <w:r>
          <w:rPr>
            <w:rStyle w:val="Lienhypertexte"/>
            <w:sz w:val="20"/>
          </w:rPr>
          <w:t>Retour à la table des matières</w:t>
        </w:r>
      </w:hyperlink>
    </w:p>
    <w:p w:rsidR="00FE0B3C" w:rsidRDefault="00FE0B3C" w:rsidP="00FE0B3C">
      <w:pPr>
        <w:spacing w:before="120" w:after="120"/>
        <w:jc w:val="both"/>
      </w:pPr>
      <w:r>
        <w:t xml:space="preserve">On ne peut plus présentement douter qu’il n’y ait eu un traité </w:t>
      </w:r>
      <w:r w:rsidRPr="00724A5F">
        <w:rPr>
          <w:i/>
        </w:rPr>
        <w:t>de tribus Impostoribus</w:t>
      </w:r>
      <w:r>
        <w:t>, puisqu’il s’en trouve plusieurs copies manuscr</w:t>
      </w:r>
      <w:r>
        <w:t>i</w:t>
      </w:r>
      <w:r>
        <w:t>tes. Si M. de La Monnoye l’eût vu aussi conforme qu’il l’est à l’extrait qu’en donne M. Arpe, dans sa lettre imprimée à Leyde le 1</w:t>
      </w:r>
      <w:r w:rsidRPr="001D65CA">
        <w:rPr>
          <w:vertAlign w:val="superscript"/>
        </w:rPr>
        <w:t>er</w:t>
      </w:r>
      <w:r>
        <w:rPr>
          <w:vertAlign w:val="superscript"/>
        </w:rPr>
        <w:t>  </w:t>
      </w:r>
      <w:r>
        <w:t>janvier 1716, même division en six chapitres, mêmes titres et les mêmes matières qui y sont traitées, il se serait récrié contre la suppos</w:t>
      </w:r>
      <w:r>
        <w:t>i</w:t>
      </w:r>
      <w:r>
        <w:t>tion de ce livre, qu’on voudrait mal à propos attribuer à Pierre des V</w:t>
      </w:r>
      <w:r>
        <w:t>i</w:t>
      </w:r>
      <w:r>
        <w:t>gnes, secr</w:t>
      </w:r>
      <w:r>
        <w:t>é</w:t>
      </w:r>
      <w:r>
        <w:t>taire-chancelier de l’empereur Frédéric II. Ce judicieux critique a déjà fait voir la différence du style goth</w:t>
      </w:r>
      <w:r>
        <w:t>i</w:t>
      </w:r>
      <w:r>
        <w:t>que de Pierre des Vignes dans ses épîtres, d’avec celui employé dans la lettre que l’on feint adressée au duc de Bavière, Othon l’Illustre, en lui envoyant [133] ce livre. Une remarque bien plus importante n’aurait pas écha</w:t>
      </w:r>
      <w:r>
        <w:t>p</w:t>
      </w:r>
      <w:r>
        <w:t>pé à ses lumi</w:t>
      </w:r>
      <w:r>
        <w:t>è</w:t>
      </w:r>
      <w:r>
        <w:t>res. Ce traité des trois imposteurs est écrit et raisonné suivant la m</w:t>
      </w:r>
      <w:r>
        <w:t>é</w:t>
      </w:r>
      <w:r>
        <w:t xml:space="preserve">thode et les principes de la nouvelle philosophie, qui n’ont prévalu que vers le milieu du </w:t>
      </w:r>
      <w:r w:rsidRPr="00B95C19">
        <w:rPr>
          <w:smallCaps/>
        </w:rPr>
        <w:t>xvii</w:t>
      </w:r>
      <w:r w:rsidRPr="00B95C19">
        <w:rPr>
          <w:vertAlign w:val="superscript"/>
        </w:rPr>
        <w:t>e</w:t>
      </w:r>
      <w:r>
        <w:t xml:space="preserve"> siècle, après que les Desca</w:t>
      </w:r>
      <w:r>
        <w:t>r</w:t>
      </w:r>
      <w:r>
        <w:t>tes, les Gasse</w:t>
      </w:r>
      <w:r>
        <w:t>n</w:t>
      </w:r>
      <w:r>
        <w:t>di, les Barnier et quelques autres, se sont expliqués avec des raisonnements plus justes et plus clairs que les anciens phil</w:t>
      </w:r>
      <w:r>
        <w:t>o</w:t>
      </w:r>
      <w:r>
        <w:t>sophes qui avaient affecté une ob</w:t>
      </w:r>
      <w:r>
        <w:t>s</w:t>
      </w:r>
      <w:r>
        <w:t>curité mystérieuse, voulant que leurs secrets ne fussent que pour les initiés. Il a même échappé à l’auteur de l’ouvrage, dans son cinquième chapitre, de nommer M. Descartes, et il y combat les raisonnements de ce grand homme au sujet de l’âme. Or, ni Pierre des Vignes, ni aucun de ceux qu’on a voulu faire passer pour auteurs de ce livre, n’ont pu raisonner suivant les principes de la nouvelle ph</w:t>
      </w:r>
      <w:r>
        <w:t>i</w:t>
      </w:r>
      <w:r>
        <w:t>losophie, qui n’ont prévalu que depuis qu’ils ont écrit. A qui donc a</w:t>
      </w:r>
      <w:r>
        <w:t>t</w:t>
      </w:r>
      <w:r>
        <w:t>tribuer ce livre ? On pourrait conclure qu’il n’est que du même temps que la petite lettre imprimée à Leyde en 1716. Mais il se trouva une difficulté. Tentzelius, qui a écrit en 1689, et postérieurement, donne aussi un extrait de ce livre, sur la [134] foi d’un de ses amis prétendu témoin oculaire ; ainsi, sans vo</w:t>
      </w:r>
      <w:r>
        <w:t>u</w:t>
      </w:r>
      <w:r>
        <w:t>loir fixer l’époque de la composition de ce livre qu’on disait composé en latin et imprimé, le petit traité fra</w:t>
      </w:r>
      <w:r>
        <w:t>n</w:t>
      </w:r>
      <w:r>
        <w:t>çais manuscrit, soit qu’il n’ait jamais été écrit qu’en cette langue, ou qu’il soit une traduction du l</w:t>
      </w:r>
      <w:r>
        <w:t>a</w:t>
      </w:r>
      <w:r>
        <w:t>tin, ce qui serait di</w:t>
      </w:r>
      <w:r>
        <w:t>f</w:t>
      </w:r>
      <w:r>
        <w:t>ficile à croire, ne peut être fort ancien.</w:t>
      </w:r>
    </w:p>
    <w:p w:rsidR="00FE0B3C" w:rsidRPr="0059127C" w:rsidRDefault="00FE0B3C" w:rsidP="00FE0B3C">
      <w:pPr>
        <w:spacing w:before="120" w:after="120"/>
        <w:jc w:val="both"/>
      </w:pPr>
      <w:r>
        <w:t>Ce n’est pas même le seul livre composé sous ce titre et sur cette matière ; un homme que son caractère et sa profession aurait dû eng</w:t>
      </w:r>
      <w:r>
        <w:t>a</w:t>
      </w:r>
      <w:r>
        <w:t xml:space="preserve">ger à s’appliquer à d’autres matières plus convenables, s’est avisé de composer un gros ouvrage écrit en français, sous ce même titre </w:t>
      </w:r>
      <w:r w:rsidRPr="00177939">
        <w:rPr>
          <w:i/>
        </w:rPr>
        <w:t>des trois Imposteurs</w:t>
      </w:r>
      <w:r>
        <w:t>. Dans une préface qu’il a mise à la tête de son ouvr</w:t>
      </w:r>
      <w:r>
        <w:t>a</w:t>
      </w:r>
      <w:r>
        <w:t>ge, il dit qu’il y a longtemps qu’on parle beaucoup du livre des trois Imposteurs, qui ne se trouve nulle part, soit qu’il n’ait véritablement jamais existé, ou qu’il soit perdu ; c’est pourquoi il veut, pour le rest</w:t>
      </w:r>
      <w:r>
        <w:t>i</w:t>
      </w:r>
      <w:r>
        <w:t>tuer, écrire sur le même sujet. Son ouvrage est fort long, fort e</w:t>
      </w:r>
      <w:r>
        <w:t>n</w:t>
      </w:r>
      <w:r>
        <w:t>nuyeux, et fort mal composé, sans principes, sans raisonnements. C’est un amas confus de toutes les injures et invectives répandues contre les trois législateurs. Ce manuscrit était en deux v</w:t>
      </w:r>
      <w:r>
        <w:t>o</w:t>
      </w:r>
      <w:r>
        <w:t>lumes in-folio, épais, [135] et d’une belle écriture, et a</w:t>
      </w:r>
      <w:r>
        <w:t>s</w:t>
      </w:r>
      <w:r>
        <w:t>sez menue ; le livre est div</w:t>
      </w:r>
      <w:r>
        <w:t>i</w:t>
      </w:r>
      <w:r>
        <w:t>sé en grand nombre de chapitres. Un autre manuscrit semblable fut trouvé après la mort d’un seigneur ce qui donna occasion de faire e</w:t>
      </w:r>
      <w:r>
        <w:t>n</w:t>
      </w:r>
      <w:r>
        <w:t>lever cet auteur, qui ayant été averti, fit en sorte qu’il ne se trouvât rien parmi ses papiers pour le convaincre. Depuis ce temps, il vit e</w:t>
      </w:r>
      <w:r>
        <w:t>n</w:t>
      </w:r>
      <w:r>
        <w:t>fermé dans un monastère où il fait pénitence. En 1733, il a recouvré entièr</w:t>
      </w:r>
      <w:r>
        <w:t>e</w:t>
      </w:r>
      <w:r>
        <w:t>ment sa liberté, et on a ajouté une pension de 250 liv. sur l’abbaye de St-Liguaire, à une première qu’il avait réservée de 350 liv. sur son bénéfice ; il se nommait Guillaume, Curé de Fresne-sur-Berny, frère d’un laboureur du pays. Il avait été enrôlé dans les dr</w:t>
      </w:r>
      <w:r>
        <w:t>a</w:t>
      </w:r>
      <w:r>
        <w:t>gons, et ensuite il s’était fait capucin.</w:t>
      </w:r>
    </w:p>
    <w:p w:rsidR="00FE0B3C" w:rsidRDefault="00FE0B3C" w:rsidP="00FE0B3C">
      <w:pPr>
        <w:autoSpaceDE w:val="0"/>
        <w:autoSpaceDN w:val="0"/>
        <w:adjustRightInd w:val="0"/>
        <w:ind w:firstLine="284"/>
        <w:jc w:val="both"/>
      </w:pPr>
    </w:p>
    <w:p w:rsidR="00FE0B3C" w:rsidRDefault="00FE0B3C" w:rsidP="00FE0B3C">
      <w:pPr>
        <w:autoSpaceDE w:val="0"/>
        <w:autoSpaceDN w:val="0"/>
        <w:adjustRightInd w:val="0"/>
        <w:ind w:firstLine="0"/>
        <w:jc w:val="center"/>
      </w:pPr>
      <w:r>
        <w:t>_________________________</w:t>
      </w:r>
    </w:p>
    <w:p w:rsidR="00FE0B3C" w:rsidRDefault="00FE0B3C" w:rsidP="00FE0B3C">
      <w:pPr>
        <w:pStyle w:val="p"/>
      </w:pPr>
      <w:r>
        <w:br w:type="page"/>
        <w:t>[136]</w:t>
      </w:r>
    </w:p>
    <w:p w:rsidR="00FE0B3C" w:rsidRDefault="00FE0B3C" w:rsidP="00FE0B3C">
      <w:pPr>
        <w:jc w:val="both"/>
      </w:pPr>
    </w:p>
    <w:p w:rsidR="00FE0B3C" w:rsidRDefault="00FE0B3C" w:rsidP="00FE0B3C">
      <w:pPr>
        <w:jc w:val="both"/>
      </w:pPr>
    </w:p>
    <w:p w:rsidR="00FE0B3C" w:rsidRDefault="00FE0B3C" w:rsidP="00FE0B3C">
      <w:pPr>
        <w:ind w:firstLine="20"/>
        <w:jc w:val="center"/>
      </w:pPr>
      <w:r>
        <w:rPr>
          <w:color w:val="FF0000"/>
          <w:sz w:val="48"/>
        </w:rPr>
        <w:t>Table des matières</w:t>
      </w:r>
    </w:p>
    <w:p w:rsidR="00FE0B3C" w:rsidRDefault="00FE0B3C" w:rsidP="00FE0B3C"/>
    <w:p w:rsidR="00FE0B3C" w:rsidRDefault="00FE0B3C" w:rsidP="00FE0B3C"/>
    <w:p w:rsidR="00FE0B3C" w:rsidRDefault="00FE0B3C" w:rsidP="00FE0B3C"/>
    <w:p w:rsidR="00FE0B3C" w:rsidRPr="00C255E9" w:rsidRDefault="00FE0B3C" w:rsidP="00FE0B3C"/>
    <w:p w:rsidR="00FE0B3C" w:rsidRDefault="00FE0B3C" w:rsidP="00FE0B3C">
      <w:pPr>
        <w:ind w:firstLine="0"/>
        <w:jc w:val="both"/>
      </w:pPr>
      <w:r>
        <w:t xml:space="preserve">Traitées dans le livre </w:t>
      </w:r>
      <w:r w:rsidRPr="00A64498">
        <w:rPr>
          <w:b/>
          <w:i/>
          <w:color w:val="0000FF"/>
        </w:rPr>
        <w:t>Des trois Imposteurs</w:t>
      </w:r>
      <w:r>
        <w:t xml:space="preserve"> et des pièces relatives à cet ouvrage</w:t>
      </w:r>
    </w:p>
    <w:p w:rsidR="00FE0B3C" w:rsidRDefault="00FE0B3C" w:rsidP="00FE0B3C">
      <w:pPr>
        <w:jc w:val="both"/>
      </w:pPr>
    </w:p>
    <w:p w:rsidR="00FE0B3C" w:rsidRDefault="00FE0B3C" w:rsidP="00FE0B3C">
      <w:pPr>
        <w:jc w:val="both"/>
      </w:pPr>
      <w:hyperlink w:anchor="traite_trois_imposteurs_note_editeur" w:history="1">
        <w:r w:rsidRPr="00987389">
          <w:rPr>
            <w:rStyle w:val="Lienhypertexte"/>
          </w:rPr>
          <w:t>Note de l’éditeur</w:t>
        </w:r>
      </w:hyperlink>
      <w:r>
        <w:t>.</w:t>
      </w:r>
    </w:p>
    <w:p w:rsidR="00FE0B3C" w:rsidRDefault="00FE0B3C" w:rsidP="00FE0B3C">
      <w:pPr>
        <w:jc w:val="both"/>
      </w:pPr>
    </w:p>
    <w:p w:rsidR="00FE0B3C" w:rsidRDefault="00FE0B3C" w:rsidP="00FE0B3C">
      <w:pPr>
        <w:jc w:val="both"/>
      </w:pPr>
      <w:hyperlink w:anchor="traite_trois_imposteurs_chap_I" w:history="1">
        <w:r w:rsidRPr="00987389">
          <w:rPr>
            <w:rStyle w:val="Lienhypertexte"/>
            <w:smallCaps/>
          </w:rPr>
          <w:t>Chapitre</w:t>
        </w:r>
        <w:r w:rsidRPr="00987389">
          <w:rPr>
            <w:rStyle w:val="Lienhypertexte"/>
          </w:rPr>
          <w:t xml:space="preserve"> I</w:t>
        </w:r>
      </w:hyperlink>
      <w:r>
        <w:t xml:space="preserve">. — </w:t>
      </w:r>
      <w:r w:rsidRPr="00684A95">
        <w:rPr>
          <w:i/>
        </w:rPr>
        <w:t>De dieu. Fausses idées que l’on a de la Divinité, parce qu’au lieu de consulter le bon sens et la raison, on a la faible</w:t>
      </w:r>
      <w:r w:rsidRPr="00684A95">
        <w:rPr>
          <w:i/>
        </w:rPr>
        <w:t>s</w:t>
      </w:r>
      <w:r w:rsidRPr="00684A95">
        <w:rPr>
          <w:i/>
        </w:rPr>
        <w:t>se de croire aux opinions, aux imaginations, aux visions des gens i</w:t>
      </w:r>
      <w:r w:rsidRPr="00684A95">
        <w:rPr>
          <w:i/>
        </w:rPr>
        <w:t>n</w:t>
      </w:r>
      <w:r w:rsidRPr="00684A95">
        <w:rPr>
          <w:i/>
        </w:rPr>
        <w:t>tére</w:t>
      </w:r>
      <w:r w:rsidRPr="00684A95">
        <w:rPr>
          <w:i/>
        </w:rPr>
        <w:t>s</w:t>
      </w:r>
      <w:r w:rsidRPr="00684A95">
        <w:rPr>
          <w:i/>
        </w:rPr>
        <w:t>sés à tromper le peuple et à l’entretenir dans l’ignorance et dans la superstition.</w:t>
      </w:r>
    </w:p>
    <w:p w:rsidR="00FE0B3C" w:rsidRDefault="00FE0B3C" w:rsidP="00FE0B3C">
      <w:pPr>
        <w:jc w:val="both"/>
      </w:pPr>
    </w:p>
    <w:p w:rsidR="00FE0B3C" w:rsidRPr="00B41251" w:rsidRDefault="00FE0B3C" w:rsidP="00FE0B3C">
      <w:pPr>
        <w:jc w:val="both"/>
      </w:pPr>
      <w:hyperlink w:anchor="traite_trois_imposteurs_chap_II" w:history="1">
        <w:r w:rsidRPr="00987389">
          <w:rPr>
            <w:rStyle w:val="Lienhypertexte"/>
            <w:smallCaps/>
          </w:rPr>
          <w:t>Chapitre</w:t>
        </w:r>
        <w:r w:rsidRPr="00987389">
          <w:rPr>
            <w:rStyle w:val="Lienhypertexte"/>
          </w:rPr>
          <w:t xml:space="preserve"> II</w:t>
        </w:r>
      </w:hyperlink>
      <w:r>
        <w:t xml:space="preserve">. — </w:t>
      </w:r>
      <w:r w:rsidRPr="00684A95">
        <w:rPr>
          <w:i/>
        </w:rPr>
        <w:t>Des raisons qui ont engagé les hommes à se fig</w:t>
      </w:r>
      <w:r w:rsidRPr="00684A95">
        <w:rPr>
          <w:i/>
        </w:rPr>
        <w:t>u</w:t>
      </w:r>
      <w:r w:rsidRPr="00684A95">
        <w:rPr>
          <w:i/>
        </w:rPr>
        <w:t xml:space="preserve">rer un être invisible qu’on nomme communément </w:t>
      </w:r>
      <w:r w:rsidRPr="00684A95">
        <w:t>Dieu</w:t>
      </w:r>
      <w:r w:rsidRPr="00684A95">
        <w:rPr>
          <w:i/>
        </w:rPr>
        <w:t>. De l’ignorance des causes physiques et de la crainte produite par des a</w:t>
      </w:r>
      <w:r w:rsidRPr="00684A95">
        <w:rPr>
          <w:i/>
        </w:rPr>
        <w:t>c</w:t>
      </w:r>
      <w:r w:rsidRPr="00684A95">
        <w:rPr>
          <w:i/>
        </w:rPr>
        <w:t>cidents naturels</w:t>
      </w:r>
      <w:r>
        <w:rPr>
          <w:i/>
        </w:rPr>
        <w:t>, mais extraordinaires ou terribles, est v</w:t>
      </w:r>
      <w:r>
        <w:rPr>
          <w:i/>
        </w:rPr>
        <w:t>e</w:t>
      </w:r>
      <w:r>
        <w:rPr>
          <w:i/>
        </w:rPr>
        <w:t>nue l’idée de l’existence de quelque puissance invisible ; idée dont la politique et l’imposture n’ont pas manqué</w:t>
      </w:r>
      <w:r>
        <w:t xml:space="preserve"> [137]</w:t>
      </w:r>
      <w:r>
        <w:rPr>
          <w:i/>
        </w:rPr>
        <w:t xml:space="preserve"> de profiter. Examen de la nature de Dieu. Opinion des Causes Finales réf</w:t>
      </w:r>
      <w:r>
        <w:rPr>
          <w:i/>
        </w:rPr>
        <w:t>u</w:t>
      </w:r>
      <w:r>
        <w:rPr>
          <w:i/>
        </w:rPr>
        <w:t>tée comme contraire à la saine physique</w:t>
      </w:r>
      <w:r w:rsidRPr="00B41251">
        <w:t>.</w:t>
      </w:r>
    </w:p>
    <w:p w:rsidR="00FE0B3C" w:rsidRPr="003C6964" w:rsidRDefault="00FE0B3C" w:rsidP="00FE0B3C">
      <w:pPr>
        <w:jc w:val="both"/>
      </w:pPr>
    </w:p>
    <w:p w:rsidR="00FE0B3C" w:rsidRDefault="00FE0B3C" w:rsidP="00FE0B3C">
      <w:pPr>
        <w:jc w:val="both"/>
      </w:pPr>
      <w:hyperlink w:anchor="traite_trois_imposteurs_chap_III" w:history="1">
        <w:r w:rsidRPr="00987389">
          <w:rPr>
            <w:rStyle w:val="Lienhypertexte"/>
            <w:smallCaps/>
          </w:rPr>
          <w:t>Chapitre</w:t>
        </w:r>
        <w:r w:rsidRPr="00987389">
          <w:rPr>
            <w:rStyle w:val="Lienhypertexte"/>
          </w:rPr>
          <w:t xml:space="preserve"> III</w:t>
        </w:r>
      </w:hyperlink>
      <w:r w:rsidRPr="003C6964">
        <w:t xml:space="preserve">. — </w:t>
      </w:r>
      <w:r w:rsidRPr="00D90C37">
        <w:rPr>
          <w:i/>
        </w:rPr>
        <w:t xml:space="preserve">Ce que signifie le mot </w:t>
      </w:r>
      <w:r w:rsidRPr="00D90C37">
        <w:t>Religion</w:t>
      </w:r>
      <w:r w:rsidRPr="00D90C37">
        <w:rPr>
          <w:i/>
        </w:rPr>
        <w:t>. Comment et pourquoi il s’en est introduit un si grand nombre dans le monde. To</w:t>
      </w:r>
      <w:r w:rsidRPr="00D90C37">
        <w:rPr>
          <w:i/>
        </w:rPr>
        <w:t>u</w:t>
      </w:r>
      <w:r w:rsidRPr="00D90C37">
        <w:rPr>
          <w:i/>
        </w:rPr>
        <w:t>tes les religions sont l’ouvrage de la politique. Conduite de Moïse pour établir la religion judaïque. Examen de la naissance de Jésus-Christ, de sa politique, de sa morale et de sa réputation après sa mort. Artifices de Mahomet pour établir sa religion. Succès de cet impo</w:t>
      </w:r>
      <w:r w:rsidRPr="00D90C37">
        <w:rPr>
          <w:i/>
        </w:rPr>
        <w:t>s</w:t>
      </w:r>
      <w:r w:rsidRPr="00D90C37">
        <w:rPr>
          <w:i/>
        </w:rPr>
        <w:t>teur, plus grand que celui de Jésus-Christ.</w:t>
      </w:r>
    </w:p>
    <w:p w:rsidR="00FE0B3C" w:rsidRDefault="00FE0B3C" w:rsidP="00FE0B3C">
      <w:pPr>
        <w:jc w:val="both"/>
      </w:pPr>
    </w:p>
    <w:p w:rsidR="00FE0B3C" w:rsidRDefault="00FE0B3C" w:rsidP="00FE0B3C">
      <w:pPr>
        <w:jc w:val="both"/>
      </w:pPr>
      <w:r>
        <w:rPr>
          <w:smallCaps/>
        </w:rPr>
        <w:br w:type="page"/>
      </w:r>
      <w:hyperlink w:anchor="traite_trois_imposteurs_chap_IV" w:history="1">
        <w:r w:rsidRPr="00987389">
          <w:rPr>
            <w:rStyle w:val="Lienhypertexte"/>
            <w:smallCaps/>
          </w:rPr>
          <w:t>Chapitre</w:t>
        </w:r>
        <w:r w:rsidRPr="00987389">
          <w:rPr>
            <w:rStyle w:val="Lienhypertexte"/>
          </w:rPr>
          <w:t xml:space="preserve"> IV</w:t>
        </w:r>
      </w:hyperlink>
      <w:r>
        <w:t xml:space="preserve">. — </w:t>
      </w:r>
      <w:r w:rsidRPr="00585E42">
        <w:rPr>
          <w:i/>
        </w:rPr>
        <w:t>Vérités sensibles et évidentes. Idée de l’être un</w:t>
      </w:r>
      <w:r w:rsidRPr="00585E42">
        <w:rPr>
          <w:i/>
        </w:rPr>
        <w:t>i</w:t>
      </w:r>
      <w:r w:rsidRPr="00585E42">
        <w:rPr>
          <w:i/>
        </w:rPr>
        <w:t>ve</w:t>
      </w:r>
      <w:r w:rsidRPr="00585E42">
        <w:rPr>
          <w:i/>
        </w:rPr>
        <w:t>r</w:t>
      </w:r>
      <w:r w:rsidRPr="00585E42">
        <w:rPr>
          <w:i/>
        </w:rPr>
        <w:t>sel. Les attributs qu’on lui donne dans toutes les religions sont, pour la plupart</w:t>
      </w:r>
      <w:r>
        <w:rPr>
          <w:i/>
        </w:rPr>
        <w:t>,</w:t>
      </w:r>
      <w:r w:rsidRPr="00585E42">
        <w:rPr>
          <w:i/>
        </w:rPr>
        <w:t xml:space="preserve"> incomp</w:t>
      </w:r>
      <w:r w:rsidRPr="00585E42">
        <w:rPr>
          <w:i/>
        </w:rPr>
        <w:t>a</w:t>
      </w:r>
      <w:r w:rsidRPr="00585E42">
        <w:rPr>
          <w:i/>
        </w:rPr>
        <w:t>tibles avec son essence et ne conviennent qu’à l’homme. Opinion d’une vie à venir et de l’existence des e</w:t>
      </w:r>
      <w:r w:rsidRPr="00585E42">
        <w:rPr>
          <w:i/>
        </w:rPr>
        <w:t>s</w:t>
      </w:r>
      <w:r w:rsidRPr="00585E42">
        <w:rPr>
          <w:i/>
        </w:rPr>
        <w:t>prits combattue et rejetée</w:t>
      </w:r>
      <w:r>
        <w:t>.</w:t>
      </w:r>
    </w:p>
    <w:p w:rsidR="00FE0B3C" w:rsidRDefault="00FE0B3C" w:rsidP="00FE0B3C">
      <w:pPr>
        <w:jc w:val="both"/>
      </w:pPr>
    </w:p>
    <w:p w:rsidR="00FE0B3C" w:rsidRDefault="00FE0B3C" w:rsidP="00FE0B3C">
      <w:pPr>
        <w:jc w:val="both"/>
      </w:pPr>
      <w:hyperlink w:anchor="traite_trois_imposteurs_chap_V" w:history="1">
        <w:r w:rsidRPr="00987389">
          <w:rPr>
            <w:rStyle w:val="Lienhypertexte"/>
            <w:smallCaps/>
          </w:rPr>
          <w:t>Chapitre</w:t>
        </w:r>
        <w:r w:rsidRPr="00987389">
          <w:rPr>
            <w:rStyle w:val="Lienhypertexte"/>
          </w:rPr>
          <w:t xml:space="preserve"> V</w:t>
        </w:r>
      </w:hyperlink>
      <w:r>
        <w:t xml:space="preserve">. — </w:t>
      </w:r>
      <w:r w:rsidRPr="00EF00DA">
        <w:rPr>
          <w:i/>
        </w:rPr>
        <w:t xml:space="preserve">De l’âme. Opinions différentes des philosophes de l’antiquité </w:t>
      </w:r>
      <w:r>
        <w:t>[</w:t>
      </w:r>
      <w:r w:rsidRPr="00BA4944">
        <w:t xml:space="preserve">138] </w:t>
      </w:r>
      <w:r w:rsidRPr="00EF00DA">
        <w:rPr>
          <w:i/>
        </w:rPr>
        <w:t>sur la nature de l’âme. Sentiment de Descartes réf</w:t>
      </w:r>
      <w:r w:rsidRPr="00EF00DA">
        <w:rPr>
          <w:i/>
        </w:rPr>
        <w:t>u</w:t>
      </w:r>
      <w:r w:rsidRPr="00EF00DA">
        <w:rPr>
          <w:i/>
        </w:rPr>
        <w:t>té. E</w:t>
      </w:r>
      <w:r w:rsidRPr="00EF00DA">
        <w:rPr>
          <w:i/>
        </w:rPr>
        <w:t>x</w:t>
      </w:r>
      <w:r w:rsidRPr="00EF00DA">
        <w:rPr>
          <w:i/>
        </w:rPr>
        <w:t>position de celui de l’auteur</w:t>
      </w:r>
      <w:r>
        <w:t>.</w:t>
      </w:r>
    </w:p>
    <w:p w:rsidR="00FE0B3C" w:rsidRDefault="00FE0B3C" w:rsidP="00FE0B3C">
      <w:pPr>
        <w:jc w:val="both"/>
      </w:pPr>
    </w:p>
    <w:p w:rsidR="00FE0B3C" w:rsidRDefault="00FE0B3C" w:rsidP="00FE0B3C">
      <w:pPr>
        <w:jc w:val="both"/>
      </w:pPr>
      <w:hyperlink w:anchor="traite_trois_imposteurs_chap_VI" w:history="1">
        <w:r w:rsidRPr="00987389">
          <w:rPr>
            <w:rStyle w:val="Lienhypertexte"/>
            <w:smallCaps/>
          </w:rPr>
          <w:t>Chapitre</w:t>
        </w:r>
        <w:r w:rsidRPr="00987389">
          <w:rPr>
            <w:rStyle w:val="Lienhypertexte"/>
          </w:rPr>
          <w:t xml:space="preserve"> VI</w:t>
        </w:r>
      </w:hyperlink>
      <w:r>
        <w:t xml:space="preserve">. — </w:t>
      </w:r>
      <w:r w:rsidRPr="00D55256">
        <w:rPr>
          <w:i/>
        </w:rPr>
        <w:t>Des esprits qu’on nomme démons. Origine et fauss</w:t>
      </w:r>
      <w:r w:rsidRPr="00D55256">
        <w:rPr>
          <w:i/>
        </w:rPr>
        <w:t>e</w:t>
      </w:r>
      <w:r w:rsidRPr="00D55256">
        <w:rPr>
          <w:i/>
        </w:rPr>
        <w:t>té de l’opinion qu’on a de leur existence</w:t>
      </w:r>
      <w:r>
        <w:t>.</w:t>
      </w:r>
    </w:p>
    <w:p w:rsidR="00FE0B3C" w:rsidRDefault="00FE0B3C" w:rsidP="00FE0B3C">
      <w:pPr>
        <w:jc w:val="both"/>
      </w:pPr>
    </w:p>
    <w:p w:rsidR="00FE0B3C" w:rsidRDefault="00FE0B3C" w:rsidP="00FE0B3C">
      <w:pPr>
        <w:jc w:val="both"/>
      </w:pPr>
      <w:hyperlink w:anchor="traite_trois_imposteurs_chap_VII" w:history="1">
        <w:r w:rsidRPr="00B51C70">
          <w:rPr>
            <w:rStyle w:val="Lienhypertexte"/>
            <w:smallCaps/>
          </w:rPr>
          <w:t>Sentiments</w:t>
        </w:r>
        <w:r w:rsidRPr="00B51C70">
          <w:rPr>
            <w:rStyle w:val="Lienhypertexte"/>
          </w:rPr>
          <w:t xml:space="preserve"> </w:t>
        </w:r>
        <w:r w:rsidRPr="00B51C70">
          <w:rPr>
            <w:rStyle w:val="Lienhypertexte"/>
            <w:i/>
          </w:rPr>
          <w:t>sur le traité des</w:t>
        </w:r>
        <w:r w:rsidRPr="00B51C70">
          <w:rPr>
            <w:rStyle w:val="Lienhypertexte"/>
          </w:rPr>
          <w:t xml:space="preserve"> Trois Imposteurs</w:t>
        </w:r>
      </w:hyperlink>
      <w:r>
        <w:t xml:space="preserve">. </w:t>
      </w:r>
      <w:r w:rsidRPr="00D55256">
        <w:rPr>
          <w:i/>
        </w:rPr>
        <w:t>Extrait d’une lettre ou disse</w:t>
      </w:r>
      <w:r w:rsidRPr="00D55256">
        <w:rPr>
          <w:i/>
        </w:rPr>
        <w:t>r</w:t>
      </w:r>
      <w:r w:rsidRPr="00D55256">
        <w:rPr>
          <w:i/>
        </w:rPr>
        <w:t>tation de M. de La Monnoye à ce sujet</w:t>
      </w:r>
      <w:r>
        <w:t>.</w:t>
      </w:r>
    </w:p>
    <w:p w:rsidR="00FE0B3C" w:rsidRDefault="00FE0B3C" w:rsidP="00FE0B3C">
      <w:pPr>
        <w:jc w:val="both"/>
      </w:pPr>
    </w:p>
    <w:p w:rsidR="00FE0B3C" w:rsidRDefault="00FE0B3C" w:rsidP="00FE0B3C">
      <w:pPr>
        <w:jc w:val="both"/>
      </w:pPr>
      <w:hyperlink w:anchor="traite_trois_imposteurs_chap_VIII" w:history="1">
        <w:r w:rsidRPr="00B51C70">
          <w:rPr>
            <w:rStyle w:val="Lienhypertexte"/>
            <w:smallCaps/>
          </w:rPr>
          <w:t>Réponse</w:t>
        </w:r>
        <w:r w:rsidRPr="00B51C70">
          <w:rPr>
            <w:rStyle w:val="Lienhypertexte"/>
          </w:rPr>
          <w:t xml:space="preserve"> </w:t>
        </w:r>
        <w:r w:rsidRPr="00B51C70">
          <w:rPr>
            <w:rStyle w:val="Lienhypertexte"/>
            <w:i/>
          </w:rPr>
          <w:t>à la dissertation de M. de La Monnoye sur le traité des</w:t>
        </w:r>
        <w:r w:rsidRPr="00B51C70">
          <w:rPr>
            <w:rStyle w:val="Lienhypertexte"/>
          </w:rPr>
          <w:t xml:space="preserve"> Trois Impo</w:t>
        </w:r>
        <w:r w:rsidRPr="00B51C70">
          <w:rPr>
            <w:rStyle w:val="Lienhypertexte"/>
          </w:rPr>
          <w:t>s</w:t>
        </w:r>
        <w:r w:rsidRPr="00B51C70">
          <w:rPr>
            <w:rStyle w:val="Lienhypertexte"/>
          </w:rPr>
          <w:t>teurs.</w:t>
        </w:r>
      </w:hyperlink>
    </w:p>
    <w:p w:rsidR="00FE0B3C" w:rsidRDefault="00FE0B3C" w:rsidP="00FE0B3C">
      <w:pPr>
        <w:jc w:val="both"/>
      </w:pPr>
    </w:p>
    <w:p w:rsidR="00FE0B3C" w:rsidRPr="003C6964" w:rsidRDefault="00FE0B3C" w:rsidP="00FE0B3C">
      <w:pPr>
        <w:jc w:val="both"/>
      </w:pPr>
      <w:hyperlink w:anchor="traite_trois_imposteurs_copie_article_IX" w:history="1">
        <w:r w:rsidRPr="00B51C70">
          <w:rPr>
            <w:rStyle w:val="Lienhypertexte"/>
            <w:smallCaps/>
          </w:rPr>
          <w:t>Copie</w:t>
        </w:r>
        <w:r w:rsidRPr="00B51C70">
          <w:rPr>
            <w:rStyle w:val="Lienhypertexte"/>
          </w:rPr>
          <w:t xml:space="preserve"> </w:t>
        </w:r>
        <w:r w:rsidRPr="00B51C70">
          <w:rPr>
            <w:rStyle w:val="Lienhypertexte"/>
            <w:i/>
          </w:rPr>
          <w:t>de l’article XI du tome premier, seconde partie des</w:t>
        </w:r>
        <w:r w:rsidRPr="00B51C70">
          <w:rPr>
            <w:rStyle w:val="Lienhypertexte"/>
          </w:rPr>
          <w:t xml:space="preserve"> Mémo</w:t>
        </w:r>
        <w:r w:rsidRPr="00B51C70">
          <w:rPr>
            <w:rStyle w:val="Lienhypertexte"/>
          </w:rPr>
          <w:t>i</w:t>
        </w:r>
        <w:r w:rsidRPr="00B51C70">
          <w:rPr>
            <w:rStyle w:val="Lienhypertexte"/>
          </w:rPr>
          <w:t>res de Litt</w:t>
        </w:r>
        <w:r w:rsidRPr="00B51C70">
          <w:rPr>
            <w:rStyle w:val="Lienhypertexte"/>
          </w:rPr>
          <w:t>é</w:t>
        </w:r>
        <w:r w:rsidRPr="00B51C70">
          <w:rPr>
            <w:rStyle w:val="Lienhypertexte"/>
          </w:rPr>
          <w:t>rature</w:t>
        </w:r>
      </w:hyperlink>
      <w:r>
        <w:t xml:space="preserve">, </w:t>
      </w:r>
      <w:r w:rsidRPr="00D55256">
        <w:rPr>
          <w:i/>
        </w:rPr>
        <w:t>imprimés à La Haye, chez Henri du Sauzet,</w:t>
      </w:r>
      <w:r>
        <w:t xml:space="preserve"> 1706.</w:t>
      </w:r>
    </w:p>
    <w:p w:rsidR="00FE0B3C" w:rsidRDefault="00FE0B3C" w:rsidP="00FE0B3C">
      <w:pPr>
        <w:ind w:firstLine="284"/>
        <w:jc w:val="both"/>
      </w:pPr>
    </w:p>
    <w:p w:rsidR="00FE0B3C" w:rsidRDefault="00FE0B3C" w:rsidP="00FE0B3C">
      <w:pPr>
        <w:ind w:firstLine="284"/>
        <w:jc w:val="both"/>
      </w:pPr>
    </w:p>
    <w:p w:rsidR="00FE0B3C" w:rsidRDefault="00FE0B3C" w:rsidP="00FE0B3C">
      <w:pPr>
        <w:ind w:firstLine="0"/>
        <w:jc w:val="center"/>
      </w:pPr>
      <w:r>
        <w:t>F I N</w:t>
      </w:r>
    </w:p>
    <w:sectPr w:rsidR="00FE0B3C" w:rsidSect="00FE0B3C">
      <w:headerReference w:type="default" r:id="rId17"/>
      <w:pgSz w:w="12242" w:h="15842"/>
      <w:pgMar w:top="1800" w:right="1440" w:bottom="1440" w:left="2160" w:gutter="720"/>
      <w:cols w:space="708"/>
      <w:titlePg/>
      <w:printerSettings r:id="rId18"/>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3000000"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B3C" w:rsidRDefault="00FE0B3C" w:rsidP="00FE0B3C">
      <w:pPr>
        <w:ind w:firstLine="0"/>
      </w:pPr>
      <w:r>
        <w:separator/>
      </w:r>
    </w:p>
  </w:footnote>
  <w:footnote w:type="continuationSeparator" w:id="0">
    <w:p w:rsidR="00FE0B3C" w:rsidRDefault="00FE0B3C" w:rsidP="00FE0B3C">
      <w:pPr>
        <w:ind w:firstLine="0"/>
      </w:pPr>
      <w:r>
        <w:separator/>
      </w:r>
    </w:p>
  </w:footnote>
  <w:footnote w:id="1">
    <w:p w:rsidR="00FE0B3C" w:rsidRPr="00651D48" w:rsidRDefault="00FE0B3C" w:rsidP="00FE0B3C">
      <w:pPr>
        <w:pStyle w:val="Notedebasdepage"/>
      </w:pPr>
      <w:r w:rsidRPr="00651D48">
        <w:rPr>
          <w:rStyle w:val="Marquenotebasdepage"/>
        </w:rPr>
        <w:footnoteRef/>
      </w:r>
      <w:r w:rsidRPr="00651D48">
        <w:t xml:space="preserve"> </w:t>
      </w:r>
      <w:r w:rsidRPr="00651D48">
        <w:tab/>
        <w:t>Moïse fit mourir tout d’un coup 24 000 hommes pour s’être opposés à sa Loi.</w:t>
      </w:r>
    </w:p>
  </w:footnote>
  <w:footnote w:id="2">
    <w:p w:rsidR="00FE0B3C" w:rsidRPr="00651D48" w:rsidRDefault="00FE0B3C" w:rsidP="00FE0B3C">
      <w:pPr>
        <w:pStyle w:val="Notedebasdepage"/>
      </w:pPr>
      <w:r w:rsidRPr="00651D48">
        <w:rPr>
          <w:rStyle w:val="Marquenotebasdepage"/>
        </w:rPr>
        <w:footnoteRef/>
      </w:r>
      <w:r w:rsidRPr="00651D48">
        <w:t xml:space="preserve"> </w:t>
      </w:r>
      <w:r w:rsidRPr="00651D48">
        <w:tab/>
        <w:t>Il est écrit au premier livre des Lois, chap. 22, V. 6, qu’Achab, roi d’Israël, consulta 400 pr</w:t>
      </w:r>
      <w:r w:rsidRPr="00651D48">
        <w:t>o</w:t>
      </w:r>
      <w:r w:rsidRPr="00651D48">
        <w:t>phètes, qui se trouvèrent tous faux, par les suites de leurs prophéties.</w:t>
      </w:r>
    </w:p>
  </w:footnote>
  <w:footnote w:id="3">
    <w:p w:rsidR="00FE0B3C" w:rsidRPr="00651D48" w:rsidRDefault="00FE0B3C" w:rsidP="00FE0B3C">
      <w:pPr>
        <w:pStyle w:val="Notedebasdepage"/>
      </w:pPr>
      <w:r w:rsidRPr="00651D48">
        <w:rPr>
          <w:rStyle w:val="Marquenotebasdepage"/>
        </w:rPr>
        <w:footnoteRef/>
      </w:r>
      <w:r w:rsidRPr="00651D48">
        <w:t xml:space="preserve"> </w:t>
      </w:r>
      <w:r w:rsidRPr="00651D48">
        <w:tab/>
        <w:t>Chap. XV, V. 2 et 9.</w:t>
      </w:r>
    </w:p>
  </w:footnote>
  <w:footnote w:id="4">
    <w:p w:rsidR="00FE0B3C" w:rsidRPr="00651D48" w:rsidRDefault="00FE0B3C" w:rsidP="00FE0B3C">
      <w:pPr>
        <w:pStyle w:val="Notedebasdepage"/>
      </w:pPr>
      <w:r w:rsidRPr="00651D48">
        <w:rPr>
          <w:rStyle w:val="Marquenotebasdepage"/>
        </w:rPr>
        <w:footnoteRef/>
      </w:r>
      <w:r w:rsidRPr="00651D48">
        <w:t xml:space="preserve"> </w:t>
      </w:r>
      <w:r w:rsidRPr="00651D48">
        <w:tab/>
        <w:t>Chap. XVIII, V. 10.</w:t>
      </w:r>
    </w:p>
  </w:footnote>
  <w:footnote w:id="5">
    <w:p w:rsidR="00FE0B3C" w:rsidRPr="00651D48" w:rsidRDefault="00FE0B3C" w:rsidP="00FE0B3C">
      <w:pPr>
        <w:pStyle w:val="Notedebasdepage"/>
      </w:pPr>
      <w:r w:rsidRPr="00651D48">
        <w:rPr>
          <w:rStyle w:val="Marquenotebasdepage"/>
        </w:rPr>
        <w:footnoteRef/>
      </w:r>
      <w:r w:rsidRPr="00651D48">
        <w:t xml:space="preserve"> </w:t>
      </w:r>
      <w:r w:rsidRPr="00651D48">
        <w:tab/>
        <w:t>Chap. II, V. 18.</w:t>
      </w:r>
    </w:p>
  </w:footnote>
  <w:footnote w:id="6">
    <w:p w:rsidR="00FE0B3C" w:rsidRPr="00651D48" w:rsidRDefault="00FE0B3C" w:rsidP="00FE0B3C">
      <w:pPr>
        <w:pStyle w:val="Notedebasdepage"/>
      </w:pPr>
      <w:r w:rsidRPr="00651D48">
        <w:rPr>
          <w:rStyle w:val="Marquenotebasdepage"/>
        </w:rPr>
        <w:footnoteRef/>
      </w:r>
      <w:r w:rsidRPr="00651D48">
        <w:t xml:space="preserve"> </w:t>
      </w:r>
      <w:r w:rsidRPr="00651D48">
        <w:tab/>
        <w:t>Chap. IV, V. 7.</w:t>
      </w:r>
    </w:p>
  </w:footnote>
  <w:footnote w:id="7">
    <w:p w:rsidR="00FE0B3C" w:rsidRPr="00651D48" w:rsidRDefault="00FE0B3C" w:rsidP="00FE0B3C">
      <w:pPr>
        <w:pStyle w:val="Notedebasdepage"/>
      </w:pPr>
      <w:r w:rsidRPr="00651D48">
        <w:rPr>
          <w:rStyle w:val="Marquenotebasdepage"/>
        </w:rPr>
        <w:footnoteRef/>
      </w:r>
      <w:r w:rsidRPr="00651D48">
        <w:t xml:space="preserve"> </w:t>
      </w:r>
      <w:r w:rsidRPr="00651D48">
        <w:tab/>
        <w:t>Chap. XV, IX, V. 10.</w:t>
      </w:r>
    </w:p>
  </w:footnote>
  <w:footnote w:id="8">
    <w:p w:rsidR="00FE0B3C" w:rsidRPr="00651D48" w:rsidRDefault="00FE0B3C" w:rsidP="00FE0B3C">
      <w:pPr>
        <w:pStyle w:val="Notedebasdepage"/>
      </w:pPr>
      <w:r w:rsidRPr="00651D48">
        <w:rPr>
          <w:rStyle w:val="Marquenotebasdepage"/>
        </w:rPr>
        <w:footnoteRef/>
      </w:r>
      <w:r w:rsidRPr="00651D48">
        <w:t xml:space="preserve"> </w:t>
      </w:r>
      <w:r w:rsidRPr="00651D48">
        <w:tab/>
        <w:t>Quis autem negabit deum esse corpus, essi Deus Spiritus ? Spiritus ? Spir</w:t>
      </w:r>
      <w:r w:rsidRPr="00651D48">
        <w:t>i</w:t>
      </w:r>
      <w:r w:rsidRPr="00651D48">
        <w:t>tus etiam corporis sui generis, in sua effigie. Tertul. adv. Prax. Cap. 7.</w:t>
      </w:r>
    </w:p>
  </w:footnote>
  <w:footnote w:id="9">
    <w:p w:rsidR="00FE0B3C" w:rsidRPr="00651D48" w:rsidRDefault="00FE0B3C" w:rsidP="00FE0B3C">
      <w:pPr>
        <w:pStyle w:val="Notedebasdepage"/>
      </w:pPr>
      <w:r w:rsidRPr="00651D48">
        <w:rPr>
          <w:rStyle w:val="Marquenotebasdepage"/>
        </w:rPr>
        <w:footnoteRef/>
      </w:r>
      <w:r w:rsidRPr="00651D48">
        <w:t xml:space="preserve"> </w:t>
      </w:r>
      <w:r w:rsidRPr="00651D48">
        <w:tab/>
        <w:t>Ces quatre premiers Conciles sont : 1° celui de Nicée, en 325, sous Consta</w:t>
      </w:r>
      <w:r w:rsidRPr="00651D48">
        <w:t>n</w:t>
      </w:r>
      <w:r w:rsidRPr="00651D48">
        <w:t>tin et le pape Sylvestre ; 2° celui de Constan</w:t>
      </w:r>
      <w:r>
        <w:t>tinople, en 381, sous Gratien, V</w:t>
      </w:r>
      <w:r w:rsidRPr="00651D48">
        <w:t>ale</w:t>
      </w:r>
      <w:r w:rsidRPr="00651D48">
        <w:t>n</w:t>
      </w:r>
      <w:r w:rsidRPr="00651D48">
        <w:t>tinien et Théodore et le p</w:t>
      </w:r>
      <w:r w:rsidRPr="00651D48">
        <w:t>a</w:t>
      </w:r>
      <w:r w:rsidRPr="00651D48">
        <w:t>pe Damase</w:t>
      </w:r>
      <w:r>
        <w:t> </w:t>
      </w:r>
      <w:r w:rsidRPr="00651D48">
        <w:t>I</w:t>
      </w:r>
      <w:r w:rsidRPr="00651D48">
        <w:rPr>
          <w:vertAlign w:val="superscript"/>
        </w:rPr>
        <w:t>er</w:t>
      </w:r>
      <w:r w:rsidRPr="00651D48">
        <w:t> ; 3° celui d’Ephèse, en 431, sous Théodore le jeune et Valentinien, et le pape Célestin ; 4° celui de Chalcédo</w:t>
      </w:r>
      <w:r w:rsidRPr="00651D48">
        <w:t>i</w:t>
      </w:r>
      <w:r w:rsidRPr="00651D48">
        <w:t>ne, en 451, sous Valentinien et Martian, et le pape Léon I</w:t>
      </w:r>
      <w:r w:rsidRPr="00651D48">
        <w:rPr>
          <w:vertAlign w:val="superscript"/>
        </w:rPr>
        <w:t>er</w:t>
      </w:r>
      <w:r w:rsidRPr="00651D48">
        <w:t>.</w:t>
      </w:r>
    </w:p>
  </w:footnote>
  <w:footnote w:id="10">
    <w:p w:rsidR="00FE0B3C" w:rsidRDefault="00FE0B3C" w:rsidP="00FE0B3C">
      <w:pPr>
        <w:pStyle w:val="Notedebasdepage"/>
      </w:pPr>
      <w:r w:rsidRPr="00651D48">
        <w:rPr>
          <w:rStyle w:val="Marquenotebasdepage"/>
        </w:rPr>
        <w:footnoteRef/>
      </w:r>
      <w:r>
        <w:t xml:space="preserve"> </w:t>
      </w:r>
      <w:r>
        <w:tab/>
      </w:r>
      <w:r w:rsidRPr="00651D48">
        <w:t>Le talmud porte que les rabbins délibèrent s’ils ôteraient le livre des proph</w:t>
      </w:r>
      <w:r w:rsidRPr="00651D48">
        <w:t>è</w:t>
      </w:r>
      <w:r w:rsidRPr="00651D48">
        <w:t>tes et celui de l’Ecclésiaste du nombre des Canoniques ; ils les laiss</w:t>
      </w:r>
      <w:r w:rsidRPr="00651D48">
        <w:t>è</w:t>
      </w:r>
      <w:r w:rsidRPr="00651D48">
        <w:t>rent parce qu’il y est parlé avec éloges de Moïse et de sa Loi. Les Prophètes d’Ezéchiel auraient été retranchées du Catalogue Sacré, si un certain chanoine n’avait e</w:t>
      </w:r>
      <w:r w:rsidRPr="00651D48">
        <w:t>n</w:t>
      </w:r>
      <w:r w:rsidRPr="00651D48">
        <w:t>trepris de les concilier avec la même Loi.</w:t>
      </w:r>
    </w:p>
  </w:footnote>
  <w:footnote w:id="11">
    <w:p w:rsidR="00FE0B3C" w:rsidRPr="00651D48" w:rsidRDefault="00FE0B3C" w:rsidP="00FE0B3C">
      <w:pPr>
        <w:pStyle w:val="Notedebasdepage"/>
      </w:pPr>
      <w:r w:rsidRPr="00651D48">
        <w:rPr>
          <w:rStyle w:val="Marquenotebasdepage"/>
        </w:rPr>
        <w:footnoteRef/>
      </w:r>
      <w:r w:rsidRPr="00651D48">
        <w:t xml:space="preserve"> </w:t>
      </w:r>
      <w:r w:rsidRPr="00651D48">
        <w:tab/>
        <w:t xml:space="preserve">Voyez le passage de Tertullien, </w:t>
      </w:r>
      <w:r w:rsidRPr="00651D48">
        <w:rPr>
          <w:i/>
        </w:rPr>
        <w:t>cité plus haut</w:t>
      </w:r>
      <w:r w:rsidRPr="00651D48">
        <w:t>.</w:t>
      </w:r>
    </w:p>
  </w:footnote>
  <w:footnote w:id="12">
    <w:p w:rsidR="00FE0B3C" w:rsidRDefault="00FE0B3C" w:rsidP="00FE0B3C">
      <w:pPr>
        <w:pStyle w:val="Notedebasdepage"/>
      </w:pPr>
      <w:r w:rsidRPr="00651D48">
        <w:rPr>
          <w:rStyle w:val="Marquenotebasdepage"/>
        </w:rPr>
        <w:footnoteRef/>
      </w:r>
      <w:r w:rsidRPr="00651D48">
        <w:t xml:space="preserve"> </w:t>
      </w:r>
      <w:r w:rsidRPr="00651D48">
        <w:tab/>
        <w:t>Voyez Hobbes, Léviathan, de homine, Cap. 12, pag. 55, 56, 57.</w:t>
      </w:r>
    </w:p>
  </w:footnote>
  <w:footnote w:id="13">
    <w:p w:rsidR="00FE0B3C" w:rsidRDefault="00FE0B3C" w:rsidP="00FE0B3C">
      <w:pPr>
        <w:pStyle w:val="Notedebasdepage"/>
      </w:pPr>
      <w:r>
        <w:rPr>
          <w:rStyle w:val="Marquenotebasdepage"/>
        </w:rPr>
        <w:footnoteRef/>
      </w:r>
      <w:r>
        <w:t xml:space="preserve"> </w:t>
      </w:r>
      <w:r>
        <w:tab/>
      </w:r>
      <w:r w:rsidRPr="00651D48">
        <w:t xml:space="preserve">Hobbes ubi suprà </w:t>
      </w:r>
      <w:r w:rsidRPr="00651D48">
        <w:rPr>
          <w:i/>
        </w:rPr>
        <w:t>de homine</w:t>
      </w:r>
      <w:r w:rsidRPr="00651D48">
        <w:t>. Cap. 12, p. 58</w:t>
      </w:r>
    </w:p>
  </w:footnote>
  <w:footnote w:id="14">
    <w:p w:rsidR="00FE0B3C" w:rsidRDefault="00FE0B3C" w:rsidP="00FE0B3C">
      <w:pPr>
        <w:pStyle w:val="Notedebasdepage"/>
      </w:pPr>
      <w:r>
        <w:rPr>
          <w:rStyle w:val="Marquenotebasdepage"/>
        </w:rPr>
        <w:footnoteRef/>
      </w:r>
      <w:r>
        <w:t xml:space="preserve"> </w:t>
      </w:r>
      <w:r>
        <w:tab/>
      </w:r>
      <w:r w:rsidRPr="00651D48">
        <w:t xml:space="preserve">Il ne faut pas entendre ce mot selon l’opinion vulgaire, car, qui dit </w:t>
      </w:r>
      <w:r w:rsidRPr="00651D48">
        <w:rPr>
          <w:i/>
        </w:rPr>
        <w:t>mag</w:t>
      </w:r>
      <w:r w:rsidRPr="00651D48">
        <w:rPr>
          <w:i/>
        </w:rPr>
        <w:t>i</w:t>
      </w:r>
      <w:r w:rsidRPr="00651D48">
        <w:rPr>
          <w:i/>
        </w:rPr>
        <w:t>cien</w:t>
      </w:r>
      <w:r w:rsidRPr="00651D48">
        <w:t xml:space="preserve"> chez des gens raisonnables entend homme adroit, un habile charlatan, un su</w:t>
      </w:r>
      <w:r w:rsidRPr="00651D48">
        <w:t>b</w:t>
      </w:r>
      <w:r w:rsidRPr="00651D48">
        <w:t>til joueur de gibecière, dont tout l’art consiste dans la subtilité et l’adresse et non en aucun pacte avec le diable, comme le croit le vulgaire.</w:t>
      </w:r>
    </w:p>
  </w:footnote>
  <w:footnote w:id="15">
    <w:p w:rsidR="00FE0B3C" w:rsidRDefault="00FE0B3C" w:rsidP="00FE0B3C">
      <w:pPr>
        <w:pStyle w:val="Notedebasdepage"/>
      </w:pPr>
      <w:r>
        <w:rPr>
          <w:rStyle w:val="Marquenotebasdepage"/>
        </w:rPr>
        <w:footnoteRef/>
      </w:r>
      <w:r>
        <w:t xml:space="preserve"> </w:t>
      </w:r>
      <w:r>
        <w:tab/>
      </w:r>
      <w:r w:rsidRPr="00651D48">
        <w:t xml:space="preserve">Voyez Hobbes, Leviathan : </w:t>
      </w:r>
      <w:r w:rsidRPr="00651D48">
        <w:rPr>
          <w:i/>
        </w:rPr>
        <w:t>de homine</w:t>
      </w:r>
      <w:r w:rsidRPr="00651D48">
        <w:t xml:space="preserve">, </w:t>
      </w:r>
      <w:r w:rsidRPr="00651D48">
        <w:rPr>
          <w:i/>
        </w:rPr>
        <w:t>Cap</w:t>
      </w:r>
      <w:r w:rsidRPr="00651D48">
        <w:t>. 12, p. 59 et 60</w:t>
      </w:r>
      <w:r>
        <w:t>.</w:t>
      </w:r>
    </w:p>
  </w:footnote>
  <w:footnote w:id="16">
    <w:p w:rsidR="00FE0B3C" w:rsidRDefault="00FE0B3C" w:rsidP="00FE0B3C">
      <w:pPr>
        <w:pStyle w:val="Notedebasdepage"/>
      </w:pPr>
      <w:r>
        <w:rPr>
          <w:rStyle w:val="Marquenotebasdepage"/>
        </w:rPr>
        <w:footnoteRef/>
      </w:r>
      <w:r>
        <w:t xml:space="preserve"> </w:t>
      </w:r>
      <w:r>
        <w:tab/>
      </w:r>
      <w:r>
        <w:tab/>
      </w:r>
      <w:r w:rsidRPr="00651D48">
        <w:t>Qu’un beau pigeon à tire d’aile</w:t>
      </w:r>
    </w:p>
    <w:p w:rsidR="00FE0B3C" w:rsidRDefault="00FE0B3C" w:rsidP="00FE0B3C">
      <w:pPr>
        <w:pStyle w:val="Notedebasdepage"/>
      </w:pPr>
      <w:r>
        <w:tab/>
      </w:r>
      <w:r>
        <w:tab/>
      </w:r>
      <w:r w:rsidRPr="00651D48">
        <w:t>Vienne obombrer une Pucelle,</w:t>
      </w:r>
    </w:p>
    <w:p w:rsidR="00FE0B3C" w:rsidRDefault="00FE0B3C" w:rsidP="00FE0B3C">
      <w:pPr>
        <w:pStyle w:val="Notedebasdepage"/>
      </w:pPr>
      <w:r>
        <w:tab/>
      </w:r>
      <w:r>
        <w:tab/>
      </w:r>
      <w:r w:rsidRPr="00651D48">
        <w:t>Rien n’est surprenant en cela ;</w:t>
      </w:r>
    </w:p>
    <w:p w:rsidR="00FE0B3C" w:rsidRDefault="00FE0B3C" w:rsidP="00FE0B3C">
      <w:pPr>
        <w:pStyle w:val="Notedebasdepage"/>
      </w:pPr>
      <w:r>
        <w:tab/>
      </w:r>
      <w:r>
        <w:tab/>
      </w:r>
      <w:r w:rsidRPr="00651D48">
        <w:t>L’on en vit autant en Lydie :</w:t>
      </w:r>
    </w:p>
    <w:p w:rsidR="00FE0B3C" w:rsidRDefault="00FE0B3C" w:rsidP="00FE0B3C">
      <w:pPr>
        <w:pStyle w:val="Notedebasdepage"/>
      </w:pPr>
      <w:r>
        <w:tab/>
      </w:r>
      <w:r>
        <w:tab/>
      </w:r>
      <w:r w:rsidRPr="00651D48">
        <w:t>Et le beau cygne de Léda</w:t>
      </w:r>
    </w:p>
    <w:p w:rsidR="00FE0B3C" w:rsidRDefault="00FE0B3C" w:rsidP="00FE0B3C">
      <w:pPr>
        <w:pStyle w:val="Notedebasdepage"/>
      </w:pPr>
      <w:r>
        <w:tab/>
      </w:r>
      <w:r>
        <w:tab/>
      </w:r>
      <w:r w:rsidRPr="00651D48">
        <w:t>Vaut bien le Pigeon de Marie.</w:t>
      </w:r>
    </w:p>
  </w:footnote>
  <w:footnote w:id="17">
    <w:p w:rsidR="00FE0B3C" w:rsidRDefault="00FE0B3C" w:rsidP="00FE0B3C">
      <w:pPr>
        <w:pStyle w:val="Notedebasdepage"/>
      </w:pPr>
      <w:r>
        <w:rPr>
          <w:rStyle w:val="Marquenotebasdepage"/>
        </w:rPr>
        <w:footnoteRef/>
      </w:r>
      <w:r>
        <w:t xml:space="preserve"> </w:t>
      </w:r>
      <w:r>
        <w:tab/>
      </w:r>
      <w:r w:rsidRPr="00651D48">
        <w:t>4</w:t>
      </w:r>
      <w:r w:rsidRPr="00651D48">
        <w:rPr>
          <w:vertAlign w:val="superscript"/>
        </w:rPr>
        <w:t>e</w:t>
      </w:r>
      <w:r>
        <w:t xml:space="preserve"> Livre de Samuel, chap. 8. Les I</w:t>
      </w:r>
      <w:r w:rsidRPr="00651D48">
        <w:t>sraélites, mécontents des enfants de S</w:t>
      </w:r>
      <w:r w:rsidRPr="00651D48">
        <w:t>a</w:t>
      </w:r>
      <w:r w:rsidRPr="00651D48">
        <w:t>muel, demandent un Roi.</w:t>
      </w:r>
    </w:p>
  </w:footnote>
  <w:footnote w:id="18">
    <w:p w:rsidR="00FE0B3C" w:rsidRDefault="00FE0B3C" w:rsidP="00FE0B3C">
      <w:pPr>
        <w:pStyle w:val="Notedebasdepage"/>
      </w:pPr>
      <w:r>
        <w:rPr>
          <w:rStyle w:val="Marquenotebasdepage"/>
        </w:rPr>
        <w:footnoteRef/>
      </w:r>
      <w:r>
        <w:t xml:space="preserve"> </w:t>
      </w:r>
      <w:r>
        <w:tab/>
      </w:r>
      <w:r w:rsidRPr="00651D48">
        <w:t>Jésus-Christ était de la secte des Pharisiens, c’est-à-dire des misérables et ceux-là étaient opp</w:t>
      </w:r>
      <w:r w:rsidRPr="00651D48">
        <w:t>o</w:t>
      </w:r>
      <w:r w:rsidRPr="00651D48">
        <w:t>sés aux Sadducéens, qui formaient la secte des Riches. Voyez le Talmud.</w:t>
      </w:r>
    </w:p>
  </w:footnote>
  <w:footnote w:id="19">
    <w:p w:rsidR="00FE0B3C" w:rsidRDefault="00FE0B3C" w:rsidP="00FE0B3C">
      <w:pPr>
        <w:pStyle w:val="Notedebasdepage"/>
      </w:pPr>
      <w:r>
        <w:rPr>
          <w:rStyle w:val="Marquenotebasdepage"/>
        </w:rPr>
        <w:footnoteRef/>
      </w:r>
      <w:r>
        <w:t xml:space="preserve"> </w:t>
      </w:r>
      <w:r>
        <w:tab/>
      </w:r>
      <w:r w:rsidRPr="00651D48">
        <w:t>C’est le jugement qu’en portait le pape Léon</w:t>
      </w:r>
      <w:r>
        <w:t> </w:t>
      </w:r>
      <w:r w:rsidRPr="00651D48">
        <w:t>X [1513-1522], comme il par</w:t>
      </w:r>
      <w:r w:rsidRPr="00651D48">
        <w:t>a</w:t>
      </w:r>
      <w:r w:rsidRPr="00651D48">
        <w:t>ît par ce mot si connu et si hardi dans un siècle où l’esprit philosoph</w:t>
      </w:r>
      <w:r w:rsidRPr="00651D48">
        <w:t>i</w:t>
      </w:r>
      <w:r w:rsidRPr="00651D48">
        <w:t>que avait fait encore si peu de progrès : « On sait de temps immémorial (disait-il au Cardinal Bembo) combien cette fable de Jésus-Christ, nous a été profit</w:t>
      </w:r>
      <w:r w:rsidRPr="00651D48">
        <w:t>a</w:t>
      </w:r>
      <w:r w:rsidRPr="00651D48">
        <w:t xml:space="preserve">ble ». </w:t>
      </w:r>
      <w:r w:rsidRPr="00651D48">
        <w:rPr>
          <w:i/>
        </w:rPr>
        <w:t>Quantum nobis nostrique que ea de Christo fabula profuerit, s</w:t>
      </w:r>
      <w:r w:rsidRPr="00651D48">
        <w:rPr>
          <w:i/>
        </w:rPr>
        <w:t>a</w:t>
      </w:r>
      <w:r w:rsidRPr="00651D48">
        <w:rPr>
          <w:i/>
        </w:rPr>
        <w:t>tis est omnibus seculis notum</w:t>
      </w:r>
      <w:r w:rsidRPr="00651D48">
        <w:t>.</w:t>
      </w:r>
    </w:p>
  </w:footnote>
  <w:footnote w:id="20">
    <w:p w:rsidR="00FE0B3C" w:rsidRDefault="00FE0B3C" w:rsidP="00FE0B3C">
      <w:pPr>
        <w:pStyle w:val="Notedebasdepage"/>
      </w:pPr>
      <w:r>
        <w:rPr>
          <w:rStyle w:val="Marquenotebasdepage"/>
        </w:rPr>
        <w:footnoteRef/>
      </w:r>
      <w:r>
        <w:t xml:space="preserve"> </w:t>
      </w:r>
      <w:r>
        <w:tab/>
      </w:r>
      <w:r w:rsidRPr="00651D48">
        <w:rPr>
          <w:i/>
        </w:rPr>
        <w:t>Confessions</w:t>
      </w:r>
      <w:r w:rsidRPr="00651D48">
        <w:t>, Liv. 7, Chap. 9, vers 20.</w:t>
      </w:r>
    </w:p>
  </w:footnote>
  <w:footnote w:id="21">
    <w:p w:rsidR="00FE0B3C" w:rsidRDefault="00FE0B3C" w:rsidP="00FE0B3C">
      <w:pPr>
        <w:pStyle w:val="Notedebasdepage"/>
      </w:pPr>
      <w:r>
        <w:rPr>
          <w:rStyle w:val="Marquenotebasdepage"/>
        </w:rPr>
        <w:footnoteRef/>
      </w:r>
      <w:r>
        <w:t xml:space="preserve"> </w:t>
      </w:r>
      <w:r>
        <w:tab/>
      </w:r>
      <w:r w:rsidRPr="00651D48">
        <w:rPr>
          <w:i/>
        </w:rPr>
        <w:t>Confessions</w:t>
      </w:r>
      <w:r w:rsidRPr="00651D48">
        <w:t>, Liv. 7, Chap. 9, vers 20.</w:t>
      </w:r>
    </w:p>
  </w:footnote>
  <w:footnote w:id="22">
    <w:p w:rsidR="00FE0B3C" w:rsidRDefault="00FE0B3C" w:rsidP="00FE0B3C">
      <w:pPr>
        <w:pStyle w:val="Notedebasdepage"/>
      </w:pPr>
      <w:r>
        <w:rPr>
          <w:rStyle w:val="Marquenotebasdepage"/>
        </w:rPr>
        <w:footnoteRef/>
      </w:r>
      <w:r>
        <w:t xml:space="preserve"> </w:t>
      </w:r>
      <w:r>
        <w:tab/>
      </w:r>
      <w:r w:rsidRPr="00651D48">
        <w:t xml:space="preserve">Voyez dans le </w:t>
      </w:r>
      <w:r w:rsidRPr="00651D48">
        <w:rPr>
          <w:i/>
        </w:rPr>
        <w:t>Banquet</w:t>
      </w:r>
      <w:r w:rsidRPr="00651D48">
        <w:t xml:space="preserve"> de Platon, le discours d’Aristophane</w:t>
      </w:r>
      <w:r>
        <w:t>.</w:t>
      </w:r>
    </w:p>
  </w:footnote>
  <w:footnote w:id="23">
    <w:p w:rsidR="00FE0B3C" w:rsidRDefault="00FE0B3C" w:rsidP="00FE0B3C">
      <w:pPr>
        <w:pStyle w:val="Notedebasdepage"/>
      </w:pPr>
      <w:r>
        <w:rPr>
          <w:rStyle w:val="Marquenotebasdepage"/>
        </w:rPr>
        <w:footnoteRef/>
      </w:r>
      <w:r>
        <w:t xml:space="preserve"> </w:t>
      </w:r>
      <w:r>
        <w:tab/>
      </w:r>
      <w:r w:rsidRPr="00651D48">
        <w:t>Cité de Dieu, Liv. 1. Chap. 14.</w:t>
      </w:r>
    </w:p>
  </w:footnote>
  <w:footnote w:id="24">
    <w:p w:rsidR="00FE0B3C" w:rsidRDefault="00FE0B3C" w:rsidP="00FE0B3C">
      <w:pPr>
        <w:pStyle w:val="Notedebasdepage"/>
      </w:pPr>
      <w:r>
        <w:rPr>
          <w:rStyle w:val="Marquenotebasdepage"/>
        </w:rPr>
        <w:footnoteRef/>
      </w:r>
      <w:r>
        <w:t xml:space="preserve"> </w:t>
      </w:r>
      <w:r>
        <w:tab/>
      </w:r>
      <w:r w:rsidRPr="00651D48">
        <w:t>Liv. 6, contre Celse.</w:t>
      </w:r>
    </w:p>
  </w:footnote>
  <w:footnote w:id="25">
    <w:p w:rsidR="00FE0B3C" w:rsidRDefault="00FE0B3C" w:rsidP="00FE0B3C">
      <w:pPr>
        <w:pStyle w:val="Notedebasdepage"/>
      </w:pPr>
      <w:r>
        <w:rPr>
          <w:rStyle w:val="Marquenotebasdepage"/>
        </w:rPr>
        <w:footnoteRef/>
      </w:r>
      <w:r>
        <w:t xml:space="preserve"> </w:t>
      </w:r>
      <w:r>
        <w:tab/>
      </w:r>
      <w:r w:rsidRPr="00651D48">
        <w:t>Liv. 8, chap. 4.</w:t>
      </w:r>
    </w:p>
  </w:footnote>
  <w:footnote w:id="26">
    <w:p w:rsidR="00FE0B3C" w:rsidRDefault="00FE0B3C" w:rsidP="00FE0B3C">
      <w:pPr>
        <w:pStyle w:val="Notedebasdepage"/>
      </w:pPr>
      <w:r>
        <w:rPr>
          <w:rStyle w:val="Marquenotebasdepage"/>
        </w:rPr>
        <w:footnoteRef/>
      </w:r>
      <w:r>
        <w:t xml:space="preserve"> </w:t>
      </w:r>
      <w:r>
        <w:tab/>
      </w:r>
      <w:r w:rsidRPr="00651D48">
        <w:t>Liv. 2, contre Jovinien, chap. 8.</w:t>
      </w:r>
    </w:p>
  </w:footnote>
  <w:footnote w:id="27">
    <w:p w:rsidR="00FE0B3C" w:rsidRDefault="00FE0B3C" w:rsidP="00FE0B3C">
      <w:pPr>
        <w:pStyle w:val="Notedebasdepage"/>
      </w:pPr>
      <w:r>
        <w:rPr>
          <w:rStyle w:val="Marquenotebasdepage"/>
        </w:rPr>
        <w:footnoteRef/>
      </w:r>
      <w:r>
        <w:t xml:space="preserve"> </w:t>
      </w:r>
      <w:r>
        <w:tab/>
      </w:r>
      <w:r w:rsidRPr="00651D48">
        <w:t>Saint Paul.</w:t>
      </w:r>
    </w:p>
  </w:footnote>
  <w:footnote w:id="28">
    <w:p w:rsidR="00FE0B3C" w:rsidRDefault="00FE0B3C" w:rsidP="00FE0B3C">
      <w:pPr>
        <w:pStyle w:val="Notedebasdepage"/>
      </w:pPr>
      <w:r>
        <w:rPr>
          <w:rStyle w:val="Marquenotebasdepage"/>
        </w:rPr>
        <w:footnoteRef/>
      </w:r>
      <w:r>
        <w:t xml:space="preserve"> </w:t>
      </w:r>
      <w:r>
        <w:tab/>
      </w:r>
      <w:r w:rsidRPr="00651D48">
        <w:t>« Mahomet, dit le Comte de Boulainvilliers, était ignorant des lettres vulga</w:t>
      </w:r>
      <w:r w:rsidRPr="00651D48">
        <w:t>i</w:t>
      </w:r>
      <w:r w:rsidRPr="00651D48">
        <w:t>res, je veux le croire ; mais il ne l’était pas assurément de toutes les connai</w:t>
      </w:r>
      <w:r w:rsidRPr="00651D48">
        <w:t>s</w:t>
      </w:r>
      <w:r w:rsidRPr="00651D48">
        <w:t>sances qu’un grand voyageur pour acquérir avec beaucoup d’esprit naturel ; lorsqu’il s’efforce de l’employer utilement. Il n’était point ignorant dans sa propre langue, dont l’usage, et non la lecture, lui avait appris toute la f</w:t>
      </w:r>
      <w:r w:rsidRPr="00651D48">
        <w:t>i</w:t>
      </w:r>
      <w:r w:rsidRPr="00651D48">
        <w:t>nesse et les beautés. Il n’était pas ignorant dans l’art de savoir rendre odieux ce qui est véritablement condamnable et de peindre la vérité avec des couleurs si</w:t>
      </w:r>
      <w:r w:rsidRPr="00651D48">
        <w:t>m</w:t>
      </w:r>
      <w:r w:rsidRPr="00651D48">
        <w:t>ples et vives, qui ne permettent pas de la méconna</w:t>
      </w:r>
      <w:r w:rsidRPr="00651D48">
        <w:t>î</w:t>
      </w:r>
      <w:r w:rsidRPr="00651D48">
        <w:t>tre. En effet, tout ce qu’il dit est vrai par rapport aux dogmes essentiels de la religion, mais il n’a pas dit tout ce qui est vrai, et c’est en cela seul que notre religion diffère de la sie</w:t>
      </w:r>
      <w:r w:rsidRPr="00651D48">
        <w:t>n</w:t>
      </w:r>
      <w:r w:rsidRPr="00651D48">
        <w:t>ne. » Il ajoute plus bas que Mahomet n’est ni grossier, ni barbare, qu’il a conduit son entreprise avec tout l’art, toute la délicatesse, toute la circonsta</w:t>
      </w:r>
      <w:r w:rsidRPr="00651D48">
        <w:t>n</w:t>
      </w:r>
      <w:r w:rsidRPr="00651D48">
        <w:t>ce, l’intrépidité, les gra</w:t>
      </w:r>
      <w:r w:rsidRPr="00651D48">
        <w:t>n</w:t>
      </w:r>
      <w:r w:rsidRPr="00651D48">
        <w:t>des vues dont Alexandre et César eussent été capables à sa place, etc. (</w:t>
      </w:r>
      <w:r w:rsidRPr="00651D48">
        <w:rPr>
          <w:i/>
        </w:rPr>
        <w:t>Vie de Mahomet</w:t>
      </w:r>
      <w:r w:rsidRPr="00651D48">
        <w:t>, par le Comte de Boulainvi</w:t>
      </w:r>
      <w:r w:rsidRPr="00651D48">
        <w:t>l</w:t>
      </w:r>
      <w:r w:rsidRPr="00651D48">
        <w:t>liers, liv. 2, p. 266, 267 et 268, édition d’Amsterdam, 1731.)</w:t>
      </w:r>
    </w:p>
  </w:footnote>
  <w:footnote w:id="29">
    <w:p w:rsidR="00FE0B3C" w:rsidRDefault="00FE0B3C" w:rsidP="00FE0B3C">
      <w:pPr>
        <w:pStyle w:val="Notedebasdepage"/>
      </w:pPr>
      <w:r>
        <w:rPr>
          <w:rStyle w:val="Marquenotebasdepage"/>
        </w:rPr>
        <w:footnoteRef/>
      </w:r>
      <w:r>
        <w:t xml:space="preserve"> </w:t>
      </w:r>
      <w:r>
        <w:tab/>
      </w:r>
      <w:r w:rsidRPr="00651D48">
        <w:t xml:space="preserve">Voyez le </w:t>
      </w:r>
      <w:r w:rsidRPr="00651D48">
        <w:rPr>
          <w:i/>
        </w:rPr>
        <w:t>Dictionnaire</w:t>
      </w:r>
      <w:r w:rsidRPr="00651D48">
        <w:t xml:space="preserve"> de Bayle. Art. </w:t>
      </w:r>
      <w:r w:rsidRPr="00651D48">
        <w:rPr>
          <w:i/>
        </w:rPr>
        <w:t>Averoës</w:t>
      </w:r>
      <w:r w:rsidRPr="00651D48">
        <w:t>.</w:t>
      </w:r>
    </w:p>
  </w:footnote>
  <w:footnote w:id="30">
    <w:p w:rsidR="00FE0B3C" w:rsidRDefault="00FE0B3C" w:rsidP="00FE0B3C">
      <w:pPr>
        <w:pStyle w:val="Notedebasdepage"/>
      </w:pPr>
      <w:r>
        <w:rPr>
          <w:rStyle w:val="Marquenotebasdepage"/>
        </w:rPr>
        <w:footnoteRef/>
      </w:r>
      <w:r>
        <w:t xml:space="preserve"> </w:t>
      </w:r>
      <w:r>
        <w:tab/>
      </w:r>
      <w:r w:rsidRPr="00651D48">
        <w:t>Daniel George Mothof, mort le 30 juin 1691, sans avoir tenu parole.</w:t>
      </w:r>
    </w:p>
  </w:footnote>
  <w:footnote w:id="31">
    <w:p w:rsidR="00FE0B3C" w:rsidRDefault="00FE0B3C" w:rsidP="00FE0B3C">
      <w:pPr>
        <w:pStyle w:val="Notedebasdepage"/>
      </w:pPr>
      <w:r>
        <w:rPr>
          <w:rStyle w:val="Marquenotebasdepage"/>
        </w:rPr>
        <w:footnoteRef/>
      </w:r>
      <w:r>
        <w:t xml:space="preserve"> </w:t>
      </w:r>
      <w:r>
        <w:tab/>
      </w:r>
      <w:r w:rsidRPr="00651D48">
        <w:t>Apud nevizanum, I, Silvae nupt. 2. n. 121.</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C" w:rsidRPr="00651D48" w:rsidRDefault="00FE0B3C" w:rsidP="00FE0B3C">
    <w:pPr>
      <w:pStyle w:val="En-tte"/>
      <w:tabs>
        <w:tab w:val="clear" w:pos="4320"/>
        <w:tab w:val="clear" w:pos="8640"/>
        <w:tab w:val="right" w:pos="7380"/>
        <w:tab w:val="right" w:pos="7920"/>
      </w:tabs>
      <w:spacing w:after="120"/>
      <w:rPr>
        <w:rStyle w:val="Numrodepage"/>
        <w:rFonts w:ascii="Times New Roman" w:hAnsi="Times New Roman"/>
      </w:rPr>
    </w:pPr>
    <w:r w:rsidRPr="00651D48">
      <w:rPr>
        <w:rFonts w:ascii="Times New Roman" w:hAnsi="Times New Roman"/>
      </w:rPr>
      <w:tab/>
      <w:t>Traité des trois imposteurs. Mo</w:t>
    </w:r>
    <w:r>
      <w:rPr>
        <w:rFonts w:ascii="Times New Roman" w:hAnsi="Times New Roman"/>
      </w:rPr>
      <w:t>ïse, Jésus-Christ, Mahomet (1777</w:t>
    </w:r>
    <w:r w:rsidRPr="00651D48">
      <w:rPr>
        <w:rFonts w:ascii="Times New Roman" w:hAnsi="Times New Roman"/>
      </w:rPr>
      <w:t>) [1932]</w:t>
    </w:r>
    <w:r w:rsidRPr="00651D48">
      <w:rPr>
        <w:rStyle w:val="Numrodepage"/>
        <w:rFonts w:ascii="Times New Roman" w:hAnsi="Times New Roman"/>
        <w:b/>
      </w:rPr>
      <w:tab/>
    </w:r>
    <w:r w:rsidRPr="00651D48">
      <w:rPr>
        <w:rStyle w:val="Numrodepage"/>
        <w:rFonts w:ascii="Times New Roman" w:hAnsi="Times New Roman"/>
      </w:rPr>
      <w:fldChar w:fldCharType="begin"/>
    </w:r>
    <w:r w:rsidRPr="00651D48">
      <w:rPr>
        <w:rStyle w:val="Numrodepage"/>
        <w:rFonts w:ascii="Times New Roman" w:hAnsi="Times New Roman"/>
      </w:rPr>
      <w:instrText xml:space="preserve"> </w:instrText>
    </w:r>
    <w:r w:rsidR="00B7013B">
      <w:rPr>
        <w:rStyle w:val="Numrodepage"/>
        <w:rFonts w:ascii="Times New Roman" w:hAnsi="Times New Roman"/>
      </w:rPr>
      <w:instrText>PAGE</w:instrText>
    </w:r>
    <w:r w:rsidRPr="00651D48">
      <w:rPr>
        <w:rStyle w:val="Numrodepage"/>
        <w:rFonts w:ascii="Times New Roman" w:hAnsi="Times New Roman"/>
      </w:rPr>
      <w:instrText xml:space="preserve"> </w:instrText>
    </w:r>
    <w:r w:rsidRPr="00651D48">
      <w:rPr>
        <w:rStyle w:val="Numrodepage"/>
        <w:rFonts w:ascii="Times New Roman" w:hAnsi="Times New Roman"/>
      </w:rPr>
      <w:fldChar w:fldCharType="separate"/>
    </w:r>
    <w:r w:rsidR="00B7013B">
      <w:rPr>
        <w:rStyle w:val="Numrodepage"/>
        <w:rFonts w:ascii="Times New Roman" w:hAnsi="Times New Roman"/>
        <w:noProof/>
      </w:rPr>
      <w:t>57</w:t>
    </w:r>
    <w:r w:rsidRPr="00651D48">
      <w:rPr>
        <w:rStyle w:val="Numrodepage"/>
        <w:rFonts w:ascii="Times New Roman" w:hAnsi="Times New Roman"/>
      </w:rPr>
      <w:fldChar w:fldCharType="end"/>
    </w:r>
  </w:p>
  <w:p w:rsidR="00FE0B3C" w:rsidRPr="00C255E9" w:rsidRDefault="00FE0B3C" w:rsidP="00FE0B3C">
    <w:pPr>
      <w:pStyle w:val="En-tte"/>
      <w:pBdr>
        <w:top w:val="single" w:sz="4" w:space="1" w:color="auto"/>
      </w:pBdr>
      <w:tabs>
        <w:tab w:val="right" w:pos="7200"/>
        <w:tab w:val="right" w:pos="7920"/>
      </w:tabs>
      <w:rPr>
        <w:rFonts w:ascii="Times New Roman" w:hAnsi="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5" w:dllVersion="514" w:checkStyle="1"/>
  <w:activeWritingStyle w:appName="MSWord" w:lang="fr-CA" w:vendorID="65" w:dllVersion="514" w:checkStyle="1"/>
  <w:defaultTabStop w:val="709"/>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compat/>
  <w:rsids>
    <w:rsidRoot w:val="009B22A0"/>
    <w:rsid w:val="00B7013B"/>
    <w:rsid w:val="00FE0B3C"/>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84CF7"/>
    <w:pPr>
      <w:ind w:firstLine="360"/>
    </w:pPr>
    <w:rPr>
      <w:rFonts w:ascii="Times New Roman" w:eastAsia="Times New Roman" w:hAnsi="Times New Roman"/>
      <w:sz w:val="28"/>
      <w:lang w:val="fr-CA" w:eastAsia="en-US"/>
    </w:rPr>
  </w:style>
  <w:style w:type="paragraph" w:styleId="Titre1">
    <w:name w:val="heading 1"/>
    <w:next w:val="Normal"/>
    <w:qFormat/>
    <w:rsid w:val="00F84CF7"/>
    <w:pPr>
      <w:outlineLvl w:val="0"/>
    </w:pPr>
    <w:rPr>
      <w:rFonts w:eastAsia="Times New Roman"/>
      <w:noProof/>
      <w:lang w:val="fr-CA" w:eastAsia="en-US"/>
    </w:rPr>
  </w:style>
  <w:style w:type="paragraph" w:styleId="Titre2">
    <w:name w:val="heading 2"/>
    <w:next w:val="Normal"/>
    <w:qFormat/>
    <w:rsid w:val="00F84CF7"/>
    <w:pPr>
      <w:outlineLvl w:val="1"/>
    </w:pPr>
    <w:rPr>
      <w:rFonts w:eastAsia="Times New Roman"/>
      <w:noProof/>
      <w:lang w:val="fr-CA" w:eastAsia="en-US"/>
    </w:rPr>
  </w:style>
  <w:style w:type="paragraph" w:styleId="Titre3">
    <w:name w:val="heading 3"/>
    <w:next w:val="Normal"/>
    <w:qFormat/>
    <w:rsid w:val="00F84CF7"/>
    <w:pPr>
      <w:outlineLvl w:val="2"/>
    </w:pPr>
    <w:rPr>
      <w:rFonts w:eastAsia="Times New Roman"/>
      <w:noProof/>
      <w:lang w:val="fr-CA" w:eastAsia="en-US"/>
    </w:rPr>
  </w:style>
  <w:style w:type="paragraph" w:styleId="Titre4">
    <w:name w:val="heading 4"/>
    <w:next w:val="Normal"/>
    <w:qFormat/>
    <w:rsid w:val="00F84CF7"/>
    <w:pPr>
      <w:outlineLvl w:val="3"/>
    </w:pPr>
    <w:rPr>
      <w:rFonts w:eastAsia="Times New Roman"/>
      <w:noProof/>
      <w:lang w:val="fr-CA" w:eastAsia="en-US"/>
    </w:rPr>
  </w:style>
  <w:style w:type="paragraph" w:styleId="Titre5">
    <w:name w:val="heading 5"/>
    <w:next w:val="Normal"/>
    <w:qFormat/>
    <w:rsid w:val="00F84CF7"/>
    <w:pPr>
      <w:outlineLvl w:val="4"/>
    </w:pPr>
    <w:rPr>
      <w:rFonts w:eastAsia="Times New Roman"/>
      <w:noProof/>
      <w:lang w:val="fr-CA" w:eastAsia="en-US"/>
    </w:rPr>
  </w:style>
  <w:style w:type="paragraph" w:styleId="Titre6">
    <w:name w:val="heading 6"/>
    <w:next w:val="Normal"/>
    <w:qFormat/>
    <w:rsid w:val="00F84CF7"/>
    <w:pPr>
      <w:outlineLvl w:val="5"/>
    </w:pPr>
    <w:rPr>
      <w:rFonts w:eastAsia="Times New Roman"/>
      <w:noProof/>
      <w:lang w:val="fr-CA" w:eastAsia="en-US"/>
    </w:rPr>
  </w:style>
  <w:style w:type="paragraph" w:styleId="Titre7">
    <w:name w:val="heading 7"/>
    <w:next w:val="Normal"/>
    <w:qFormat/>
    <w:rsid w:val="00F84CF7"/>
    <w:pPr>
      <w:outlineLvl w:val="6"/>
    </w:pPr>
    <w:rPr>
      <w:rFonts w:eastAsia="Times New Roman"/>
      <w:noProof/>
      <w:lang w:val="fr-CA" w:eastAsia="en-US"/>
    </w:rPr>
  </w:style>
  <w:style w:type="paragraph" w:styleId="Titre8">
    <w:name w:val="heading 8"/>
    <w:next w:val="Normal"/>
    <w:qFormat/>
    <w:rsid w:val="00F84CF7"/>
    <w:pPr>
      <w:outlineLvl w:val="7"/>
    </w:pPr>
    <w:rPr>
      <w:rFonts w:eastAsia="Times New Roman"/>
      <w:noProof/>
      <w:lang w:val="fr-CA" w:eastAsia="en-US"/>
    </w:rPr>
  </w:style>
  <w:style w:type="paragraph" w:styleId="Titre9">
    <w:name w:val="heading 9"/>
    <w:next w:val="Normal"/>
    <w:qFormat/>
    <w:rsid w:val="00F84CF7"/>
    <w:pPr>
      <w:outlineLvl w:val="8"/>
    </w:pPr>
    <w:rPr>
      <w:rFonts w:eastAsia="Times New Roman"/>
      <w:noProof/>
      <w:lang w:val="fr-CA" w:eastAsia="en-US"/>
    </w:rPr>
  </w:style>
  <w:style w:type="character" w:default="1" w:styleId="Policepardfaut">
    <w:name w:val="Default Paragraph Font"/>
    <w:unhideWhenUsed/>
    <w:rsid w:val="00F84CF7"/>
  </w:style>
  <w:style w:type="table" w:default="1" w:styleId="TableauNormal">
    <w:name w:val="Normal Table"/>
    <w:semiHidden/>
    <w:rsid w:val="00C255E9"/>
    <w:rPr>
      <w:lang/>
    </w:rPr>
    <w:tblPr>
      <w:tblInd w:w="0" w:type="dxa"/>
      <w:tblCellMar>
        <w:top w:w="0" w:type="dxa"/>
        <w:left w:w="108" w:type="dxa"/>
        <w:bottom w:w="0" w:type="dxa"/>
        <w:right w:w="108" w:type="dxa"/>
      </w:tblCellMar>
    </w:tblPr>
  </w:style>
  <w:style w:type="numbering" w:default="1" w:styleId="Aucuneliste">
    <w:name w:val="No List"/>
    <w:semiHidden/>
    <w:unhideWhenUsed/>
    <w:rsid w:val="00F84CF7"/>
  </w:style>
  <w:style w:type="paragraph" w:styleId="En-tte">
    <w:name w:val="header"/>
    <w:basedOn w:val="Normal"/>
    <w:link w:val="En-tteCar"/>
    <w:uiPriority w:val="99"/>
    <w:rsid w:val="00F84CF7"/>
    <w:pPr>
      <w:tabs>
        <w:tab w:val="center" w:pos="4320"/>
        <w:tab w:val="right" w:pos="8640"/>
      </w:tabs>
    </w:pPr>
    <w:rPr>
      <w:rFonts w:ascii="GillSans" w:hAnsi="GillSans"/>
      <w:sz w:val="20"/>
    </w:rPr>
  </w:style>
  <w:style w:type="paragraph" w:styleId="Pieddepage">
    <w:name w:val="footer"/>
    <w:basedOn w:val="Normal"/>
    <w:link w:val="PieddepageCar"/>
    <w:uiPriority w:val="99"/>
    <w:rsid w:val="00F84CF7"/>
    <w:pPr>
      <w:tabs>
        <w:tab w:val="center" w:pos="4320"/>
        <w:tab w:val="right" w:pos="8640"/>
      </w:tabs>
    </w:pPr>
    <w:rPr>
      <w:rFonts w:ascii="GillSans" w:hAnsi="GillSans"/>
      <w:sz w:val="20"/>
    </w:rPr>
  </w:style>
  <w:style w:type="character" w:styleId="Numrodepage">
    <w:name w:val="page number"/>
    <w:basedOn w:val="Policepardfaut"/>
    <w:rsid w:val="00F84CF7"/>
  </w:style>
  <w:style w:type="paragraph" w:styleId="Notedebasdepage">
    <w:name w:val="footnote text"/>
    <w:basedOn w:val="Normal"/>
    <w:link w:val="NotedebasdepageCar"/>
    <w:autoRedefine/>
    <w:rsid w:val="00B839BE"/>
    <w:pPr>
      <w:ind w:left="360" w:hanging="360"/>
      <w:jc w:val="both"/>
    </w:pPr>
    <w:rPr>
      <w:color w:val="000000"/>
      <w:sz w:val="24"/>
    </w:rPr>
  </w:style>
  <w:style w:type="character" w:styleId="Marquenotebasdepage">
    <w:name w:val="footnote reference"/>
    <w:basedOn w:val="Policepardfaut"/>
    <w:autoRedefine/>
    <w:rsid w:val="00F84CF7"/>
    <w:rPr>
      <w:color w:val="FF0000"/>
      <w:position w:val="6"/>
      <w:sz w:val="20"/>
    </w:rPr>
  </w:style>
  <w:style w:type="paragraph" w:styleId="Corpsdetexte">
    <w:name w:val="Body Text"/>
    <w:basedOn w:val="Normal"/>
    <w:rsid w:val="00F84CF7"/>
    <w:pPr>
      <w:spacing w:before="360" w:after="240"/>
      <w:jc w:val="center"/>
    </w:pPr>
    <w:rPr>
      <w:sz w:val="72"/>
    </w:rPr>
  </w:style>
  <w:style w:type="character" w:styleId="Lienhypertexte">
    <w:name w:val="Hyperlink"/>
    <w:basedOn w:val="Policepardfaut"/>
    <w:uiPriority w:val="99"/>
    <w:rsid w:val="00F84CF7"/>
    <w:rPr>
      <w:color w:val="0000FF"/>
      <w:u w:val="single"/>
    </w:rPr>
  </w:style>
  <w:style w:type="paragraph" w:customStyle="1" w:styleId="Titlest">
    <w:name w:val="Title_st"/>
    <w:basedOn w:val="Titre"/>
    <w:autoRedefine/>
    <w:rsid w:val="00F84CF7"/>
    <w:rPr>
      <w:b w:val="0"/>
      <w:sz w:val="72"/>
    </w:rPr>
  </w:style>
  <w:style w:type="paragraph" w:styleId="Titre">
    <w:name w:val="Title"/>
    <w:basedOn w:val="Normal"/>
    <w:autoRedefine/>
    <w:qFormat/>
    <w:rsid w:val="00F84CF7"/>
    <w:pPr>
      <w:ind w:firstLine="0"/>
      <w:jc w:val="center"/>
    </w:pPr>
    <w:rPr>
      <w:b/>
      <w:sz w:val="48"/>
    </w:rPr>
  </w:style>
  <w:style w:type="paragraph" w:styleId="Corpsdetexte2">
    <w:name w:val="Body Text 2"/>
    <w:basedOn w:val="Normal"/>
    <w:rsid w:val="00723A07"/>
    <w:pPr>
      <w:ind w:firstLine="0"/>
      <w:jc w:val="both"/>
    </w:pPr>
    <w:rPr>
      <w:rFonts w:ascii="Arial" w:hAnsi="Arial"/>
    </w:rPr>
  </w:style>
  <w:style w:type="paragraph" w:styleId="Retraitcorpsdetexte">
    <w:name w:val="Body Text Indent"/>
    <w:basedOn w:val="Normal"/>
    <w:rsid w:val="00F84CF7"/>
    <w:pPr>
      <w:ind w:left="20" w:firstLine="400"/>
    </w:pPr>
    <w:rPr>
      <w:rFonts w:ascii="Arial" w:hAnsi="Arial"/>
    </w:rPr>
  </w:style>
  <w:style w:type="paragraph" w:customStyle="1" w:styleId="titreniveau1">
    <w:name w:val="titre niveau 1"/>
    <w:basedOn w:val="Normal"/>
    <w:rsid w:val="00C255E9"/>
    <w:pPr>
      <w:widowControl w:val="0"/>
      <w:autoSpaceDE w:val="0"/>
      <w:autoSpaceDN w:val="0"/>
      <w:adjustRightInd w:val="0"/>
      <w:jc w:val="center"/>
    </w:pPr>
    <w:rPr>
      <w:b/>
    </w:rPr>
  </w:style>
  <w:style w:type="paragraph" w:styleId="Bibliographie">
    <w:name w:val="Bibliography"/>
    <w:basedOn w:val="Normal"/>
    <w:rsid w:val="00F84CF7"/>
    <w:pPr>
      <w:ind w:left="360" w:hanging="360"/>
    </w:pPr>
    <w:rPr>
      <w:sz w:val="20"/>
    </w:rPr>
  </w:style>
  <w:style w:type="paragraph" w:styleId="Normalcentr">
    <w:name w:val="Block Text"/>
    <w:basedOn w:val="Normal"/>
    <w:rsid w:val="00F84CF7"/>
    <w:pPr>
      <w:ind w:left="180" w:right="180"/>
      <w:jc w:val="both"/>
    </w:pPr>
  </w:style>
  <w:style w:type="paragraph" w:styleId="Corpsdetexte3">
    <w:name w:val="Body Text 3"/>
    <w:basedOn w:val="Normal"/>
    <w:rsid w:val="00723A07"/>
    <w:pPr>
      <w:tabs>
        <w:tab w:val="left" w:pos="510"/>
        <w:tab w:val="left" w:pos="510"/>
      </w:tabs>
      <w:ind w:firstLine="0"/>
      <w:jc w:val="both"/>
    </w:pPr>
    <w:rPr>
      <w:rFonts w:ascii="Arial" w:hAnsi="Arial"/>
      <w:sz w:val="20"/>
    </w:rPr>
  </w:style>
  <w:style w:type="paragraph" w:styleId="Retraitcorpsdetexte2">
    <w:name w:val="Body Text Indent 2"/>
    <w:basedOn w:val="Normal"/>
    <w:rsid w:val="00F84CF7"/>
    <w:pPr>
      <w:tabs>
        <w:tab w:val="left" w:pos="840"/>
        <w:tab w:val="right" w:pos="9360"/>
        <w:tab w:val="left" w:pos="840"/>
      </w:tabs>
      <w:ind w:left="20"/>
      <w:jc w:val="both"/>
    </w:pPr>
    <w:rPr>
      <w:rFonts w:ascii="Arial" w:hAnsi="Arial"/>
    </w:rPr>
  </w:style>
  <w:style w:type="paragraph" w:styleId="Retraitcorpsdetexte3">
    <w:name w:val="Body Text Indent 3"/>
    <w:basedOn w:val="Normal"/>
    <w:rsid w:val="00F84CF7"/>
    <w:pPr>
      <w:ind w:left="20" w:firstLine="380"/>
      <w:jc w:val="both"/>
    </w:pPr>
    <w:rPr>
      <w:rFonts w:ascii="Arial" w:hAnsi="Arial"/>
    </w:rPr>
  </w:style>
  <w:style w:type="paragraph" w:styleId="Lgende">
    <w:name w:val="caption"/>
    <w:basedOn w:val="Normal"/>
    <w:next w:val="Normal"/>
    <w:qFormat/>
    <w:rsid w:val="00F84CF7"/>
    <w:pPr>
      <w:spacing w:before="120" w:after="120"/>
    </w:pPr>
    <w:rPr>
      <w:rFonts w:ascii="GillSans" w:hAnsi="GillSans"/>
      <w:b/>
      <w:sz w:val="20"/>
    </w:rPr>
  </w:style>
  <w:style w:type="paragraph" w:styleId="Citation">
    <w:name w:val="Quote"/>
    <w:basedOn w:val="Normal"/>
    <w:autoRedefine/>
    <w:rsid w:val="00F84CF7"/>
    <w:pPr>
      <w:spacing w:before="120" w:after="120" w:line="320" w:lineRule="exact"/>
      <w:ind w:left="720"/>
      <w:jc w:val="both"/>
    </w:pPr>
    <w:rPr>
      <w:color w:val="000080"/>
    </w:rPr>
  </w:style>
  <w:style w:type="character" w:styleId="Marquedenotedefin">
    <w:name w:val="endnote reference"/>
    <w:basedOn w:val="Policepardfaut"/>
    <w:rsid w:val="00F84CF7"/>
    <w:rPr>
      <w:vertAlign w:val="superscript"/>
    </w:rPr>
  </w:style>
  <w:style w:type="paragraph" w:styleId="Notedefin">
    <w:name w:val="endnote text"/>
    <w:basedOn w:val="Normal"/>
    <w:rsid w:val="00F84CF7"/>
    <w:pPr>
      <w:spacing w:before="240"/>
    </w:pPr>
    <w:rPr>
      <w:sz w:val="20"/>
      <w:lang w:val="fr-FR"/>
    </w:rPr>
  </w:style>
  <w:style w:type="paragraph" w:customStyle="1" w:styleId="En-tteimpaire">
    <w:name w:val="En-tÍte impaire"/>
    <w:basedOn w:val="En-tte"/>
    <w:rsid w:val="00F84CF7"/>
    <w:pPr>
      <w:tabs>
        <w:tab w:val="right" w:pos="8280"/>
        <w:tab w:val="right" w:pos="9000"/>
      </w:tabs>
      <w:ind w:firstLine="0"/>
    </w:pPr>
  </w:style>
  <w:style w:type="paragraph" w:customStyle="1" w:styleId="En-ttepaire">
    <w:name w:val="En-tÍte paire"/>
    <w:basedOn w:val="En-tte"/>
    <w:rsid w:val="00F84CF7"/>
    <w:pPr>
      <w:tabs>
        <w:tab w:val="left" w:pos="720"/>
      </w:tabs>
      <w:ind w:firstLine="0"/>
    </w:pPr>
  </w:style>
  <w:style w:type="character" w:styleId="Lienhypertextesuivi">
    <w:name w:val="FollowedHyperlink"/>
    <w:basedOn w:val="Policepardfaut"/>
    <w:rsid w:val="00F84CF7"/>
    <w:rPr>
      <w:color w:val="800080"/>
      <w:u w:val="single"/>
    </w:rPr>
  </w:style>
  <w:style w:type="paragraph" w:customStyle="1" w:styleId="livre">
    <w:name w:val="livre"/>
    <w:basedOn w:val="Normal"/>
    <w:rsid w:val="00F84CF7"/>
    <w:pPr>
      <w:tabs>
        <w:tab w:val="right" w:pos="9360"/>
      </w:tabs>
      <w:ind w:firstLine="0"/>
    </w:pPr>
    <w:rPr>
      <w:b/>
      <w:color w:val="000080"/>
      <w:sz w:val="144"/>
    </w:rPr>
  </w:style>
  <w:style w:type="paragraph" w:customStyle="1" w:styleId="livrest">
    <w:name w:val="livre_st"/>
    <w:basedOn w:val="Normal"/>
    <w:rsid w:val="00F84CF7"/>
    <w:pPr>
      <w:tabs>
        <w:tab w:val="right" w:pos="9360"/>
      </w:tabs>
      <w:ind w:firstLine="0"/>
    </w:pPr>
    <w:rPr>
      <w:b/>
      <w:color w:val="FF0000"/>
      <w:sz w:val="72"/>
    </w:rPr>
  </w:style>
  <w:style w:type="paragraph" w:customStyle="1" w:styleId="Niveau1">
    <w:name w:val="Niveau 1"/>
    <w:basedOn w:val="Normal"/>
    <w:rsid w:val="00F84CF7"/>
    <w:rPr>
      <w:b/>
      <w:color w:val="FF0000"/>
      <w:sz w:val="72"/>
    </w:rPr>
  </w:style>
  <w:style w:type="paragraph" w:customStyle="1" w:styleId="niveau10">
    <w:name w:val="niveau 1"/>
    <w:basedOn w:val="Normal"/>
    <w:rsid w:val="00F84CF7"/>
    <w:pPr>
      <w:spacing w:before="240"/>
    </w:pPr>
    <w:rPr>
      <w:rFonts w:ascii="B Times Bold" w:hAnsi="B Times Bold"/>
    </w:rPr>
  </w:style>
  <w:style w:type="paragraph" w:customStyle="1" w:styleId="Niveau11">
    <w:name w:val="Niveau 1.1"/>
    <w:basedOn w:val="Niveau1"/>
    <w:autoRedefine/>
    <w:rsid w:val="00F84CF7"/>
    <w:rPr>
      <w:color w:val="008000"/>
      <w:sz w:val="60"/>
    </w:rPr>
  </w:style>
  <w:style w:type="paragraph" w:customStyle="1" w:styleId="Niveau100">
    <w:name w:val="Niveau 1.0"/>
    <w:basedOn w:val="Niveau11"/>
    <w:autoRedefine/>
    <w:rsid w:val="00F84CF7"/>
    <w:pPr>
      <w:jc w:val="center"/>
    </w:pPr>
    <w:rPr>
      <w:b w:val="0"/>
      <w:sz w:val="48"/>
    </w:rPr>
  </w:style>
  <w:style w:type="paragraph" w:customStyle="1" w:styleId="Niveau12">
    <w:name w:val="Niveau 1.2"/>
    <w:basedOn w:val="Niveau11"/>
    <w:autoRedefine/>
    <w:rsid w:val="00F84CF7"/>
    <w:pPr>
      <w:jc w:val="center"/>
    </w:pPr>
    <w:rPr>
      <w:i/>
      <w:color w:val="000080"/>
      <w:sz w:val="36"/>
    </w:rPr>
  </w:style>
  <w:style w:type="paragraph" w:customStyle="1" w:styleId="Niveau13">
    <w:name w:val="Niveau 1.3"/>
    <w:basedOn w:val="Niveau12"/>
    <w:autoRedefine/>
    <w:rsid w:val="00F84CF7"/>
    <w:rPr>
      <w:b w:val="0"/>
      <w:i w:val="0"/>
      <w:color w:val="800080"/>
      <w:sz w:val="48"/>
    </w:rPr>
  </w:style>
  <w:style w:type="paragraph" w:customStyle="1" w:styleId="Niveau2">
    <w:name w:val="Niveau 2"/>
    <w:basedOn w:val="Normal"/>
    <w:rsid w:val="00F84CF7"/>
    <w:rPr>
      <w:rFonts w:ascii="GillSans" w:hAnsi="GillSans"/>
      <w:sz w:val="20"/>
    </w:rPr>
  </w:style>
  <w:style w:type="paragraph" w:customStyle="1" w:styleId="Niveau3">
    <w:name w:val="Niveau 3"/>
    <w:basedOn w:val="Normal"/>
    <w:autoRedefine/>
    <w:rsid w:val="00F84CF7"/>
    <w:pPr>
      <w:ind w:left="1080" w:hanging="720"/>
    </w:pPr>
    <w:rPr>
      <w:b/>
    </w:rPr>
  </w:style>
  <w:style w:type="paragraph" w:customStyle="1" w:styleId="partie">
    <w:name w:val="partie"/>
    <w:basedOn w:val="Normal"/>
    <w:rsid w:val="00F84CF7"/>
    <w:pPr>
      <w:ind w:firstLine="0"/>
      <w:jc w:val="right"/>
    </w:pPr>
    <w:rPr>
      <w:b/>
      <w:sz w:val="120"/>
    </w:rPr>
  </w:style>
  <w:style w:type="paragraph" w:customStyle="1" w:styleId="tableautitre">
    <w:name w:val="tableau_titre"/>
    <w:basedOn w:val="Normal"/>
    <w:rsid w:val="00F84CF7"/>
    <w:pPr>
      <w:ind w:firstLine="0"/>
      <w:jc w:val="center"/>
    </w:pPr>
    <w:rPr>
      <w:rFonts w:ascii="Times" w:hAnsi="Times"/>
      <w:b/>
    </w:rPr>
  </w:style>
  <w:style w:type="paragraph" w:customStyle="1" w:styleId="planche">
    <w:name w:val="planche"/>
    <w:basedOn w:val="tableautitre"/>
    <w:autoRedefine/>
    <w:rsid w:val="00F84CF7"/>
    <w:pPr>
      <w:widowControl w:val="0"/>
    </w:pPr>
    <w:rPr>
      <w:rFonts w:ascii="Times New Roman" w:hAnsi="Times New Roman"/>
      <w:b w:val="0"/>
      <w:color w:val="000080"/>
      <w:sz w:val="36"/>
    </w:rPr>
  </w:style>
  <w:style w:type="paragraph" w:customStyle="1" w:styleId="tableaust">
    <w:name w:val="tableau_st"/>
    <w:basedOn w:val="Normal"/>
    <w:autoRedefine/>
    <w:rsid w:val="00F84CF7"/>
    <w:pPr>
      <w:ind w:firstLine="0"/>
      <w:jc w:val="center"/>
    </w:pPr>
    <w:rPr>
      <w:i/>
      <w:color w:val="FF0000"/>
    </w:rPr>
  </w:style>
  <w:style w:type="paragraph" w:customStyle="1" w:styleId="planchest">
    <w:name w:val="planche_st"/>
    <w:basedOn w:val="tableaust"/>
    <w:autoRedefine/>
    <w:rsid w:val="00F84CF7"/>
    <w:pPr>
      <w:spacing w:before="60"/>
    </w:pPr>
    <w:rPr>
      <w:i w:val="0"/>
      <w:sz w:val="48"/>
    </w:rPr>
  </w:style>
  <w:style w:type="paragraph" w:customStyle="1" w:styleId="section">
    <w:name w:val="section"/>
    <w:basedOn w:val="Normal"/>
    <w:rsid w:val="00F84CF7"/>
    <w:pPr>
      <w:ind w:firstLine="0"/>
      <w:jc w:val="center"/>
    </w:pPr>
    <w:rPr>
      <w:rFonts w:ascii="Times" w:hAnsi="Times"/>
      <w:b/>
      <w:sz w:val="48"/>
    </w:rPr>
  </w:style>
  <w:style w:type="paragraph" w:customStyle="1" w:styleId="suite">
    <w:name w:val="suite"/>
    <w:basedOn w:val="Normal"/>
    <w:autoRedefine/>
    <w:rsid w:val="00F84CF7"/>
    <w:pPr>
      <w:tabs>
        <w:tab w:val="right" w:pos="9360"/>
      </w:tabs>
      <w:ind w:firstLine="0"/>
      <w:jc w:val="center"/>
    </w:pPr>
    <w:rPr>
      <w:b/>
      <w:color w:val="008000"/>
    </w:rPr>
  </w:style>
  <w:style w:type="paragraph" w:customStyle="1" w:styleId="tdmchap">
    <w:name w:val="tdm_chap"/>
    <w:basedOn w:val="Normal"/>
    <w:rsid w:val="00F84CF7"/>
    <w:pPr>
      <w:tabs>
        <w:tab w:val="left" w:pos="1980"/>
      </w:tabs>
      <w:ind w:firstLine="0"/>
    </w:pPr>
    <w:rPr>
      <w:rFonts w:ascii="Times" w:hAnsi="Times"/>
      <w:b/>
    </w:rPr>
  </w:style>
  <w:style w:type="paragraph" w:customStyle="1" w:styleId="texteenvidence">
    <w:name w:val="texte en évidence"/>
    <w:basedOn w:val="Normal"/>
    <w:rsid w:val="00F84CF7"/>
    <w:pPr>
      <w:widowControl w:val="0"/>
      <w:jc w:val="both"/>
    </w:pPr>
    <w:rPr>
      <w:rFonts w:ascii="Arial" w:hAnsi="Arial"/>
      <w:b/>
      <w:color w:val="FF0000"/>
    </w:rPr>
  </w:style>
  <w:style w:type="paragraph" w:customStyle="1" w:styleId="Titlest2">
    <w:name w:val="Title_st2"/>
    <w:basedOn w:val="Titlest"/>
    <w:rsid w:val="00F84CF7"/>
  </w:style>
  <w:style w:type="paragraph" w:customStyle="1" w:styleId="Titreniveau10">
    <w:name w:val="Titre niveau 1"/>
    <w:basedOn w:val="Niveau1"/>
    <w:autoRedefine/>
    <w:rsid w:val="00F84CF7"/>
    <w:pPr>
      <w:pBdr>
        <w:bottom w:val="single" w:sz="4" w:space="1" w:color="auto"/>
      </w:pBdr>
      <w:ind w:left="1440" w:right="1440" w:firstLine="0"/>
      <w:jc w:val="center"/>
    </w:pPr>
    <w:rPr>
      <w:b w:val="0"/>
      <w:szCs w:val="36"/>
    </w:rPr>
  </w:style>
  <w:style w:type="paragraph" w:customStyle="1" w:styleId="Titreniveau2">
    <w:name w:val="Titre niveau 2"/>
    <w:basedOn w:val="Titreniveau10"/>
    <w:autoRedefine/>
    <w:rsid w:val="00B839BE"/>
    <w:pPr>
      <w:pBdr>
        <w:bottom w:val="none" w:sz="0" w:space="0" w:color="auto"/>
      </w:pBdr>
      <w:ind w:left="0" w:right="0"/>
    </w:pPr>
    <w:rPr>
      <w:color w:val="auto"/>
      <w:sz w:val="48"/>
    </w:rPr>
  </w:style>
  <w:style w:type="paragraph" w:customStyle="1" w:styleId="norma">
    <w:name w:val="norma"/>
    <w:basedOn w:val="titreniveau1"/>
    <w:rsid w:val="00C255E9"/>
  </w:style>
  <w:style w:type="paragraph" w:customStyle="1" w:styleId="titre0">
    <w:name w:val="titre"/>
    <w:basedOn w:val="Normal"/>
    <w:rsid w:val="00C255E9"/>
    <w:pPr>
      <w:widowControl w:val="0"/>
      <w:autoSpaceDE w:val="0"/>
      <w:autoSpaceDN w:val="0"/>
      <w:adjustRightInd w:val="0"/>
      <w:jc w:val="center"/>
    </w:pPr>
    <w:rPr>
      <w:color w:val="FF0000"/>
      <w:sz w:val="48"/>
    </w:rPr>
  </w:style>
  <w:style w:type="table" w:styleId="Grille">
    <w:name w:val="Table Grid"/>
    <w:basedOn w:val="TableauNormal"/>
    <w:uiPriority w:val="99"/>
    <w:rsid w:val="00F84CF7"/>
    <w:rPr>
      <w:lang w:val="fr-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edebasdepageCar">
    <w:name w:val="Note de bas de page Car"/>
    <w:basedOn w:val="Policepardfaut"/>
    <w:link w:val="Notedebasdepage"/>
    <w:rsid w:val="00B839BE"/>
    <w:rPr>
      <w:rFonts w:ascii="Times New Roman" w:eastAsia="Times New Roman" w:hAnsi="Times New Roman"/>
      <w:color w:val="000000"/>
      <w:sz w:val="24"/>
      <w:lang w:val="fr-CA" w:eastAsia="en-US"/>
    </w:rPr>
  </w:style>
  <w:style w:type="character" w:customStyle="1" w:styleId="En-tteCar">
    <w:name w:val="En-tête Car"/>
    <w:basedOn w:val="Policepardfaut"/>
    <w:link w:val="En-tte"/>
    <w:uiPriority w:val="99"/>
    <w:rsid w:val="006A5110"/>
    <w:rPr>
      <w:rFonts w:ascii="GillSans" w:eastAsia="Times New Roman" w:hAnsi="GillSans"/>
      <w:lang w:val="fr-CA" w:eastAsia="en-US"/>
    </w:rPr>
  </w:style>
  <w:style w:type="character" w:customStyle="1" w:styleId="PieddepageCar">
    <w:name w:val="Pied de page Car"/>
    <w:basedOn w:val="Policepardfaut"/>
    <w:link w:val="Pieddepage"/>
    <w:uiPriority w:val="99"/>
    <w:rsid w:val="006A5110"/>
    <w:rPr>
      <w:rFonts w:ascii="GillSans" w:eastAsia="Times New Roman" w:hAnsi="GillSans"/>
      <w:lang w:val="fr-CA" w:eastAsia="en-US"/>
    </w:rPr>
  </w:style>
  <w:style w:type="paragraph" w:customStyle="1" w:styleId="c">
    <w:name w:val="c"/>
    <w:basedOn w:val="Normal0"/>
    <w:autoRedefine/>
    <w:rsid w:val="00BA4944"/>
    <w:pPr>
      <w:widowControl w:val="0"/>
      <w:spacing w:before="240" w:after="240"/>
      <w:ind w:firstLine="0"/>
      <w:jc w:val="center"/>
    </w:pPr>
    <w:rPr>
      <w:b/>
      <w:sz w:val="36"/>
    </w:rPr>
  </w:style>
  <w:style w:type="paragraph" w:customStyle="1" w:styleId="supplment">
    <w:name w:val="supplément"/>
    <w:basedOn w:val="Normal"/>
    <w:rsid w:val="00742E1A"/>
    <w:pPr>
      <w:autoSpaceDE w:val="0"/>
      <w:autoSpaceDN w:val="0"/>
      <w:adjustRightInd w:val="0"/>
      <w:ind w:firstLine="0"/>
      <w:jc w:val="center"/>
    </w:pPr>
    <w:rPr>
      <w:sz w:val="48"/>
    </w:rPr>
  </w:style>
  <w:style w:type="paragraph" w:customStyle="1" w:styleId="Normal0">
    <w:name w:val="Normal +"/>
    <w:basedOn w:val="Normal"/>
    <w:rsid w:val="00F84CF7"/>
    <w:pPr>
      <w:spacing w:before="120" w:after="120"/>
      <w:jc w:val="both"/>
    </w:pPr>
  </w:style>
  <w:style w:type="paragraph" w:customStyle="1" w:styleId="a">
    <w:name w:val="a"/>
    <w:basedOn w:val="Normal0"/>
    <w:rsid w:val="00F84CF7"/>
    <w:pPr>
      <w:jc w:val="left"/>
    </w:pPr>
    <w:rPr>
      <w:b/>
      <w:i/>
      <w:iCs/>
      <w:color w:val="FF0000"/>
    </w:rPr>
  </w:style>
  <w:style w:type="paragraph" w:customStyle="1" w:styleId="aa">
    <w:name w:val="aa"/>
    <w:basedOn w:val="Normal"/>
    <w:autoRedefine/>
    <w:rsid w:val="00F84CF7"/>
    <w:pPr>
      <w:spacing w:before="120" w:after="120"/>
      <w:jc w:val="both"/>
    </w:pPr>
    <w:rPr>
      <w:b/>
      <w:i/>
      <w:color w:val="FF0000"/>
      <w:sz w:val="32"/>
    </w:rPr>
  </w:style>
  <w:style w:type="paragraph" w:customStyle="1" w:styleId="b">
    <w:name w:val="b"/>
    <w:basedOn w:val="Normal"/>
    <w:autoRedefine/>
    <w:rsid w:val="00F84CF7"/>
    <w:pPr>
      <w:spacing w:before="120" w:after="120"/>
      <w:ind w:left="720" w:firstLine="0"/>
    </w:pPr>
    <w:rPr>
      <w:i/>
      <w:color w:val="0000FF"/>
    </w:rPr>
  </w:style>
  <w:style w:type="paragraph" w:customStyle="1" w:styleId="ba">
    <w:name w:val="ba"/>
    <w:basedOn w:val="Normal"/>
    <w:autoRedefine/>
    <w:rsid w:val="00F84CF7"/>
    <w:pPr>
      <w:spacing w:before="120" w:after="120"/>
      <w:ind w:left="1260" w:hanging="540"/>
    </w:pPr>
  </w:style>
  <w:style w:type="paragraph" w:customStyle="1" w:styleId="bb">
    <w:name w:val="bb"/>
    <w:basedOn w:val="Normal"/>
    <w:rsid w:val="00F84CF7"/>
    <w:pPr>
      <w:spacing w:before="120" w:after="120"/>
      <w:ind w:left="540"/>
    </w:pPr>
    <w:rPr>
      <w:i/>
      <w:color w:val="0000FF"/>
    </w:rPr>
  </w:style>
  <w:style w:type="paragraph" w:customStyle="1" w:styleId="Citation0">
    <w:name w:val="Citation 0"/>
    <w:basedOn w:val="Citation"/>
    <w:autoRedefine/>
    <w:rsid w:val="00F84CF7"/>
    <w:pPr>
      <w:ind w:firstLine="0"/>
    </w:pPr>
  </w:style>
  <w:style w:type="paragraph" w:customStyle="1" w:styleId="Citation0simple">
    <w:name w:val="Citation 0 simple"/>
    <w:basedOn w:val="Citation0"/>
    <w:rsid w:val="00F84CF7"/>
    <w:pPr>
      <w:spacing w:line="240" w:lineRule="auto"/>
    </w:pPr>
    <w:rPr>
      <w:sz w:val="24"/>
      <w:lang w:eastAsia="fr-FR" w:bidi="fr-FR"/>
    </w:rPr>
  </w:style>
  <w:style w:type="character" w:customStyle="1" w:styleId="contact-emailto">
    <w:name w:val="contact-emailto"/>
    <w:basedOn w:val="Policepardfaut"/>
    <w:rsid w:val="00F84CF7"/>
  </w:style>
  <w:style w:type="paragraph" w:customStyle="1" w:styleId="d">
    <w:name w:val="d"/>
    <w:basedOn w:val="Normal"/>
    <w:autoRedefine/>
    <w:rsid w:val="00F84CF7"/>
    <w:pPr>
      <w:spacing w:before="120" w:after="120"/>
      <w:ind w:left="1440" w:firstLine="0"/>
    </w:pPr>
    <w:rPr>
      <w:i/>
      <w:color w:val="008000"/>
      <w:szCs w:val="14"/>
      <w:u w:val="single"/>
    </w:rPr>
  </w:style>
  <w:style w:type="paragraph" w:customStyle="1" w:styleId="dd">
    <w:name w:val="dd"/>
    <w:basedOn w:val="Normal"/>
    <w:autoRedefine/>
    <w:rsid w:val="00F84CF7"/>
    <w:pPr>
      <w:spacing w:before="120" w:after="120"/>
      <w:ind w:left="1080"/>
    </w:pPr>
    <w:rPr>
      <w:i/>
      <w:color w:val="008000"/>
    </w:rPr>
  </w:style>
  <w:style w:type="paragraph" w:customStyle="1" w:styleId="fig">
    <w:name w:val="fig"/>
    <w:basedOn w:val="Normal0"/>
    <w:autoRedefine/>
    <w:rsid w:val="00F84CF7"/>
    <w:pPr>
      <w:ind w:firstLine="0"/>
      <w:jc w:val="center"/>
    </w:pPr>
  </w:style>
  <w:style w:type="paragraph" w:customStyle="1" w:styleId="figlgende">
    <w:name w:val="fig légende"/>
    <w:basedOn w:val="Normal0"/>
    <w:rsid w:val="00F84CF7"/>
    <w:rPr>
      <w:color w:val="000090"/>
      <w:sz w:val="24"/>
      <w:szCs w:val="16"/>
      <w:lang w:eastAsia="fr-FR"/>
    </w:rPr>
  </w:style>
  <w:style w:type="paragraph" w:customStyle="1" w:styleId="figst">
    <w:name w:val="fig st"/>
    <w:basedOn w:val="Normal"/>
    <w:autoRedefine/>
    <w:rsid w:val="00F84CF7"/>
    <w:pPr>
      <w:spacing w:before="120" w:after="120"/>
      <w:jc w:val="center"/>
    </w:pPr>
    <w:rPr>
      <w:rFonts w:cs="Arial"/>
      <w:color w:val="000090"/>
      <w:szCs w:val="16"/>
      <w:lang w:eastAsia="fr-FR" w:bidi="fr-FR"/>
    </w:rPr>
  </w:style>
  <w:style w:type="paragraph" w:customStyle="1" w:styleId="figtexte">
    <w:name w:val="fig texte"/>
    <w:basedOn w:val="Normal0"/>
    <w:autoRedefine/>
    <w:rsid w:val="00F84CF7"/>
    <w:rPr>
      <w:color w:val="000090"/>
      <w:sz w:val="24"/>
    </w:rPr>
  </w:style>
  <w:style w:type="paragraph" w:customStyle="1" w:styleId="figtextec">
    <w:name w:val="fig texte c"/>
    <w:basedOn w:val="figtexte"/>
    <w:autoRedefine/>
    <w:rsid w:val="00F84CF7"/>
    <w:pPr>
      <w:ind w:firstLine="0"/>
      <w:jc w:val="center"/>
    </w:pPr>
  </w:style>
  <w:style w:type="paragraph" w:customStyle="1" w:styleId="figtitre">
    <w:name w:val="fig titre"/>
    <w:basedOn w:val="Normal"/>
    <w:autoRedefine/>
    <w:rsid w:val="00F84CF7"/>
    <w:pPr>
      <w:spacing w:before="120" w:after="120"/>
      <w:ind w:firstLine="0"/>
      <w:jc w:val="center"/>
    </w:pPr>
    <w:rPr>
      <w:color w:val="0000FF"/>
    </w:rPr>
  </w:style>
  <w:style w:type="paragraph" w:customStyle="1" w:styleId="figtitrest">
    <w:name w:val="fig titre st"/>
    <w:basedOn w:val="fig"/>
    <w:autoRedefine/>
    <w:rsid w:val="00F84CF7"/>
    <w:rPr>
      <w:color w:val="0000FF"/>
      <w:sz w:val="24"/>
    </w:rPr>
  </w:style>
  <w:style w:type="paragraph" w:customStyle="1" w:styleId="Heading1">
    <w:name w:val="Heading #1"/>
    <w:basedOn w:val="Normal"/>
    <w:rsid w:val="00F84CF7"/>
    <w:pPr>
      <w:widowControl w:val="0"/>
      <w:shd w:val="clear" w:color="auto" w:fill="FFFFFF"/>
      <w:spacing w:after="360" w:line="0" w:lineRule="atLeast"/>
      <w:jc w:val="center"/>
      <w:outlineLvl w:val="0"/>
    </w:pPr>
    <w:rPr>
      <w:b/>
      <w:bCs/>
      <w:szCs w:val="28"/>
      <w:lang w:eastAsia="fr-FR"/>
    </w:rPr>
  </w:style>
  <w:style w:type="paragraph" w:styleId="NormalWeb">
    <w:name w:val="Normal (Web)"/>
    <w:basedOn w:val="Normal"/>
    <w:uiPriority w:val="99"/>
    <w:rsid w:val="00F84CF7"/>
    <w:pPr>
      <w:spacing w:beforeLines="1" w:afterLines="1"/>
      <w:ind w:firstLine="0"/>
    </w:pPr>
    <w:rPr>
      <w:rFonts w:ascii="Times" w:eastAsia="Times" w:hAnsi="Times"/>
      <w:sz w:val="20"/>
      <w:lang w:val="fr-FR" w:eastAsia="fr-FR"/>
    </w:rPr>
  </w:style>
  <w:style w:type="paragraph" w:customStyle="1" w:styleId="p">
    <w:name w:val="p"/>
    <w:basedOn w:val="Normal"/>
    <w:autoRedefine/>
    <w:rsid w:val="00F84CF7"/>
    <w:pPr>
      <w:ind w:firstLine="0"/>
    </w:pPr>
  </w:style>
  <w:style w:type="paragraph" w:customStyle="1" w:styleId="Tableofcontents">
    <w:name w:val="Table of contents"/>
    <w:basedOn w:val="Normal"/>
    <w:rsid w:val="00F84CF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F84CF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F84CF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F84CF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F84CF7"/>
    <w:rPr>
      <w:i/>
    </w:rPr>
  </w:style>
  <w:style w:type="paragraph" w:customStyle="1" w:styleId="Titreniveau2bis">
    <w:name w:val="Titre niveau 2 bis"/>
    <w:basedOn w:val="Titreniveau2"/>
    <w:rsid w:val="00F84CF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hyperlink" Target="https://classiques.uqam.ca/" TargetMode="External"/><Relationship Id="rId12" Type="http://schemas.openxmlformats.org/officeDocument/2006/relationships/hyperlink" Target="http://classiques.uqac.ca/" TargetMode="External"/><Relationship Id="rId13" Type="http://schemas.openxmlformats.org/officeDocument/2006/relationships/hyperlink" Target="mailto:c.ovt@wanadoo.fr" TargetMode="External"/><Relationship Id="rId14" Type="http://schemas.openxmlformats.org/officeDocument/2006/relationships/hyperlink" Target="mailto:Guillermejoelguillerme@free.fr" TargetMode="External"/><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header" Target="header1.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hyperlink" Target="https://classiques.uqam.ca/" TargetMode="External"/><Relationship Id="rId7" Type="http://schemas.openxmlformats.org/officeDocument/2006/relationships/image" Target="media/image2.jpeg"/><Relationship Id="rId8" Type="http://schemas.openxmlformats.org/officeDocument/2006/relationships/hyperlink" Target="https://classiques.uqam.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22985</Words>
  <Characters>128718</Characters>
  <Application>Microsoft Macintosh Word</Application>
  <DocSecurity>0</DocSecurity>
  <Lines>10726</Lines>
  <Paragraphs>2860</Paragraphs>
  <ScaleCrop>false</ScaleCrop>
  <HeadingPairs>
    <vt:vector size="2" baseType="variant">
      <vt:variant>
        <vt:lpstr>Title</vt:lpstr>
      </vt:variant>
      <vt:variant>
        <vt:i4>1</vt:i4>
      </vt:variant>
    </vt:vector>
  </HeadingPairs>
  <TitlesOfParts>
    <vt:vector size="1" baseType="lpstr">
      <vt:lpstr>Traité des trois imposteurs. Moïse, Jésus-Christ, Mahomet </vt:lpstr>
    </vt:vector>
  </TitlesOfParts>
  <Manager>Claude Ovtcharenko, bénévole, 2011.</Manager>
  <Company>Les Classiques des sciences sociales</Company>
  <LinksUpToDate>false</LinksUpToDate>
  <CharactersWithSpaces>160897</CharactersWithSpaces>
  <SharedDoc>false</SharedDoc>
  <HyperlinkBase/>
  <HLinks>
    <vt:vector size="252" baseType="variant">
      <vt:variant>
        <vt:i4>3997702</vt:i4>
      </vt:variant>
      <vt:variant>
        <vt:i4>105</vt:i4>
      </vt:variant>
      <vt:variant>
        <vt:i4>0</vt:i4>
      </vt:variant>
      <vt:variant>
        <vt:i4>5</vt:i4>
      </vt:variant>
      <vt:variant>
        <vt:lpwstr/>
      </vt:variant>
      <vt:variant>
        <vt:lpwstr>traite_trois_imposteurs_copie_article_IX</vt:lpwstr>
      </vt:variant>
      <vt:variant>
        <vt:i4>3342423</vt:i4>
      </vt:variant>
      <vt:variant>
        <vt:i4>102</vt:i4>
      </vt:variant>
      <vt:variant>
        <vt:i4>0</vt:i4>
      </vt:variant>
      <vt:variant>
        <vt:i4>5</vt:i4>
      </vt:variant>
      <vt:variant>
        <vt:lpwstr/>
      </vt:variant>
      <vt:variant>
        <vt:lpwstr>traite_trois_imposteurs_chap_VIII</vt:lpwstr>
      </vt:variant>
      <vt:variant>
        <vt:i4>3342398</vt:i4>
      </vt:variant>
      <vt:variant>
        <vt:i4>99</vt:i4>
      </vt:variant>
      <vt:variant>
        <vt:i4>0</vt:i4>
      </vt:variant>
      <vt:variant>
        <vt:i4>5</vt:i4>
      </vt:variant>
      <vt:variant>
        <vt:lpwstr/>
      </vt:variant>
      <vt:variant>
        <vt:lpwstr>traite_trois_imposteurs_chap_VII</vt:lpwstr>
      </vt:variant>
      <vt:variant>
        <vt:i4>5898302</vt:i4>
      </vt:variant>
      <vt:variant>
        <vt:i4>96</vt:i4>
      </vt:variant>
      <vt:variant>
        <vt:i4>0</vt:i4>
      </vt:variant>
      <vt:variant>
        <vt:i4>5</vt:i4>
      </vt:variant>
      <vt:variant>
        <vt:lpwstr/>
      </vt:variant>
      <vt:variant>
        <vt:lpwstr>traite_trois_imposteurs_chap_VI</vt:lpwstr>
      </vt:variant>
      <vt:variant>
        <vt:i4>5898327</vt:i4>
      </vt:variant>
      <vt:variant>
        <vt:i4>93</vt:i4>
      </vt:variant>
      <vt:variant>
        <vt:i4>0</vt:i4>
      </vt:variant>
      <vt:variant>
        <vt:i4>5</vt:i4>
      </vt:variant>
      <vt:variant>
        <vt:lpwstr/>
      </vt:variant>
      <vt:variant>
        <vt:lpwstr>traite_trois_imposteurs_chap_V</vt:lpwstr>
      </vt:variant>
      <vt:variant>
        <vt:i4>4522017</vt:i4>
      </vt:variant>
      <vt:variant>
        <vt:i4>90</vt:i4>
      </vt:variant>
      <vt:variant>
        <vt:i4>0</vt:i4>
      </vt:variant>
      <vt:variant>
        <vt:i4>5</vt:i4>
      </vt:variant>
      <vt:variant>
        <vt:lpwstr/>
      </vt:variant>
      <vt:variant>
        <vt:lpwstr>traite_trois_imposteurs_chap_IV</vt:lpwstr>
      </vt:variant>
      <vt:variant>
        <vt:i4>2883646</vt:i4>
      </vt:variant>
      <vt:variant>
        <vt:i4>87</vt:i4>
      </vt:variant>
      <vt:variant>
        <vt:i4>0</vt:i4>
      </vt:variant>
      <vt:variant>
        <vt:i4>5</vt:i4>
      </vt:variant>
      <vt:variant>
        <vt:lpwstr/>
      </vt:variant>
      <vt:variant>
        <vt:lpwstr>traite_trois_imposteurs_chap_III</vt:lpwstr>
      </vt:variant>
      <vt:variant>
        <vt:i4>4522046</vt:i4>
      </vt:variant>
      <vt:variant>
        <vt:i4>84</vt:i4>
      </vt:variant>
      <vt:variant>
        <vt:i4>0</vt:i4>
      </vt:variant>
      <vt:variant>
        <vt:i4>5</vt:i4>
      </vt:variant>
      <vt:variant>
        <vt:lpwstr/>
      </vt:variant>
      <vt:variant>
        <vt:lpwstr>traite_trois_imposteurs_chap_II</vt:lpwstr>
      </vt:variant>
      <vt:variant>
        <vt:i4>4522071</vt:i4>
      </vt:variant>
      <vt:variant>
        <vt:i4>81</vt:i4>
      </vt:variant>
      <vt:variant>
        <vt:i4>0</vt:i4>
      </vt:variant>
      <vt:variant>
        <vt:i4>5</vt:i4>
      </vt:variant>
      <vt:variant>
        <vt:lpwstr/>
      </vt:variant>
      <vt:variant>
        <vt:lpwstr>traite_trois_imposteurs_chap_I</vt:lpwstr>
      </vt:variant>
      <vt:variant>
        <vt:i4>2424874</vt:i4>
      </vt:variant>
      <vt:variant>
        <vt:i4>78</vt:i4>
      </vt:variant>
      <vt:variant>
        <vt:i4>0</vt:i4>
      </vt:variant>
      <vt:variant>
        <vt:i4>5</vt:i4>
      </vt:variant>
      <vt:variant>
        <vt:lpwstr/>
      </vt:variant>
      <vt:variant>
        <vt:lpwstr>traite_trois_imposteurs_note_editeur</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3997702</vt:i4>
      </vt:variant>
      <vt:variant>
        <vt:i4>45</vt:i4>
      </vt:variant>
      <vt:variant>
        <vt:i4>0</vt:i4>
      </vt:variant>
      <vt:variant>
        <vt:i4>5</vt:i4>
      </vt:variant>
      <vt:variant>
        <vt:lpwstr/>
      </vt:variant>
      <vt:variant>
        <vt:lpwstr>traite_trois_imposteurs_copie_article_IX</vt:lpwstr>
      </vt:variant>
      <vt:variant>
        <vt:i4>3342423</vt:i4>
      </vt:variant>
      <vt:variant>
        <vt:i4>42</vt:i4>
      </vt:variant>
      <vt:variant>
        <vt:i4>0</vt:i4>
      </vt:variant>
      <vt:variant>
        <vt:i4>5</vt:i4>
      </vt:variant>
      <vt:variant>
        <vt:lpwstr/>
      </vt:variant>
      <vt:variant>
        <vt:lpwstr>traite_trois_imposteurs_chap_VIII</vt:lpwstr>
      </vt:variant>
      <vt:variant>
        <vt:i4>3342398</vt:i4>
      </vt:variant>
      <vt:variant>
        <vt:i4>39</vt:i4>
      </vt:variant>
      <vt:variant>
        <vt:i4>0</vt:i4>
      </vt:variant>
      <vt:variant>
        <vt:i4>5</vt:i4>
      </vt:variant>
      <vt:variant>
        <vt:lpwstr/>
      </vt:variant>
      <vt:variant>
        <vt:lpwstr>traite_trois_imposteurs_chap_VII</vt:lpwstr>
      </vt:variant>
      <vt:variant>
        <vt:i4>5898302</vt:i4>
      </vt:variant>
      <vt:variant>
        <vt:i4>36</vt:i4>
      </vt:variant>
      <vt:variant>
        <vt:i4>0</vt:i4>
      </vt:variant>
      <vt:variant>
        <vt:i4>5</vt:i4>
      </vt:variant>
      <vt:variant>
        <vt:lpwstr/>
      </vt:variant>
      <vt:variant>
        <vt:lpwstr>traite_trois_imposteurs_chap_VI</vt:lpwstr>
      </vt:variant>
      <vt:variant>
        <vt:i4>5898327</vt:i4>
      </vt:variant>
      <vt:variant>
        <vt:i4>33</vt:i4>
      </vt:variant>
      <vt:variant>
        <vt:i4>0</vt:i4>
      </vt:variant>
      <vt:variant>
        <vt:i4>5</vt:i4>
      </vt:variant>
      <vt:variant>
        <vt:lpwstr/>
      </vt:variant>
      <vt:variant>
        <vt:lpwstr>traite_trois_imposteurs_chap_V</vt:lpwstr>
      </vt:variant>
      <vt:variant>
        <vt:i4>4522017</vt:i4>
      </vt:variant>
      <vt:variant>
        <vt:i4>30</vt:i4>
      </vt:variant>
      <vt:variant>
        <vt:i4>0</vt:i4>
      </vt:variant>
      <vt:variant>
        <vt:i4>5</vt:i4>
      </vt:variant>
      <vt:variant>
        <vt:lpwstr/>
      </vt:variant>
      <vt:variant>
        <vt:lpwstr>traite_trois_imposteurs_chap_IV</vt:lpwstr>
      </vt:variant>
      <vt:variant>
        <vt:i4>2883646</vt:i4>
      </vt:variant>
      <vt:variant>
        <vt:i4>27</vt:i4>
      </vt:variant>
      <vt:variant>
        <vt:i4>0</vt:i4>
      </vt:variant>
      <vt:variant>
        <vt:i4>5</vt:i4>
      </vt:variant>
      <vt:variant>
        <vt:lpwstr/>
      </vt:variant>
      <vt:variant>
        <vt:lpwstr>traite_trois_imposteurs_chap_III</vt:lpwstr>
      </vt:variant>
      <vt:variant>
        <vt:i4>4522046</vt:i4>
      </vt:variant>
      <vt:variant>
        <vt:i4>24</vt:i4>
      </vt:variant>
      <vt:variant>
        <vt:i4>0</vt:i4>
      </vt:variant>
      <vt:variant>
        <vt:i4>5</vt:i4>
      </vt:variant>
      <vt:variant>
        <vt:lpwstr/>
      </vt:variant>
      <vt:variant>
        <vt:lpwstr>traite_trois_imposteurs_chap_II</vt:lpwstr>
      </vt:variant>
      <vt:variant>
        <vt:i4>4522071</vt:i4>
      </vt:variant>
      <vt:variant>
        <vt:i4>21</vt:i4>
      </vt:variant>
      <vt:variant>
        <vt:i4>0</vt:i4>
      </vt:variant>
      <vt:variant>
        <vt:i4>5</vt:i4>
      </vt:variant>
      <vt:variant>
        <vt:lpwstr/>
      </vt:variant>
      <vt:variant>
        <vt:lpwstr>traite_trois_imposteurs_chap_I</vt:lpwstr>
      </vt:variant>
      <vt:variant>
        <vt:i4>2424874</vt:i4>
      </vt:variant>
      <vt:variant>
        <vt:i4>18</vt:i4>
      </vt:variant>
      <vt:variant>
        <vt:i4>0</vt:i4>
      </vt:variant>
      <vt:variant>
        <vt:i4>5</vt:i4>
      </vt:variant>
      <vt:variant>
        <vt:lpwstr/>
      </vt:variant>
      <vt:variant>
        <vt:lpwstr>traite_trois_imposteurs_note_editeur</vt:lpwstr>
      </vt:variant>
      <vt:variant>
        <vt:i4>3407998</vt:i4>
      </vt:variant>
      <vt:variant>
        <vt:i4>15</vt:i4>
      </vt:variant>
      <vt:variant>
        <vt:i4>0</vt:i4>
      </vt:variant>
      <vt:variant>
        <vt:i4>5</vt:i4>
      </vt:variant>
      <vt:variant>
        <vt:lpwstr>mailto:Guillermejoelguillerme@free.fr</vt:lpwstr>
      </vt:variant>
      <vt:variant>
        <vt:lpwstr/>
      </vt:variant>
      <vt:variant>
        <vt:i4>7209057</vt:i4>
      </vt:variant>
      <vt:variant>
        <vt:i4>12</vt:i4>
      </vt:variant>
      <vt:variant>
        <vt:i4>0</vt:i4>
      </vt:variant>
      <vt:variant>
        <vt:i4>5</vt:i4>
      </vt:variant>
      <vt:variant>
        <vt:lpwstr>mailto:c.ovt@wanadoo.fr</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1769579</vt:i4>
      </vt:variant>
      <vt:variant>
        <vt:i4>2179</vt:i4>
      </vt:variant>
      <vt:variant>
        <vt:i4>1027</vt:i4>
      </vt:variant>
      <vt:variant>
        <vt:i4>1</vt:i4>
      </vt:variant>
      <vt:variant>
        <vt:lpwstr>Nouvelle_edition_2026</vt:lpwstr>
      </vt:variant>
      <vt:variant>
        <vt:lpwstr/>
      </vt:variant>
      <vt:variant>
        <vt:i4>2228293</vt:i4>
      </vt:variant>
      <vt:variant>
        <vt:i4>2325</vt:i4>
      </vt:variant>
      <vt:variant>
        <vt:i4>1028</vt:i4>
      </vt:variant>
      <vt:variant>
        <vt:i4>1</vt:i4>
      </vt:variant>
      <vt:variant>
        <vt:lpwstr>css_logo_gris</vt:lpwstr>
      </vt:variant>
      <vt:variant>
        <vt:lpwstr/>
      </vt:variant>
      <vt:variant>
        <vt:i4>1507403</vt:i4>
      </vt:variant>
      <vt:variant>
        <vt:i4>2670</vt:i4>
      </vt:variant>
      <vt:variant>
        <vt:i4>1029</vt:i4>
      </vt:variant>
      <vt:variant>
        <vt:i4>1</vt:i4>
      </vt:variant>
      <vt:variant>
        <vt:lpwstr>UQAM_logo</vt:lpwstr>
      </vt:variant>
      <vt:variant>
        <vt:lpwstr/>
      </vt:variant>
      <vt:variant>
        <vt:i4>5111880</vt:i4>
      </vt:variant>
      <vt:variant>
        <vt:i4>2672</vt:i4>
      </vt:variant>
      <vt:variant>
        <vt:i4>1030</vt:i4>
      </vt:variant>
      <vt:variant>
        <vt:i4>1</vt:i4>
      </vt:variant>
      <vt:variant>
        <vt:lpwstr>UQAC_logo_2018</vt:lpwstr>
      </vt:variant>
      <vt:variant>
        <vt:lpwstr/>
      </vt:variant>
      <vt:variant>
        <vt:i4>1703963</vt:i4>
      </vt:variant>
      <vt:variant>
        <vt:i4>5428</vt:i4>
      </vt:variant>
      <vt:variant>
        <vt:i4>1025</vt:i4>
      </vt:variant>
      <vt:variant>
        <vt:i4>1</vt:i4>
      </vt:variant>
      <vt:variant>
        <vt:lpwstr>fait_sur_mac</vt:lpwstr>
      </vt:variant>
      <vt:variant>
        <vt:lpwstr/>
      </vt:variant>
      <vt:variant>
        <vt:i4>7012473</vt:i4>
      </vt:variant>
      <vt:variant>
        <vt:i4>5541</vt:i4>
      </vt:variant>
      <vt:variant>
        <vt:i4>1026</vt:i4>
      </vt:variant>
      <vt:variant>
        <vt:i4>1</vt:i4>
      </vt:variant>
      <vt:variant>
        <vt:lpwstr>Trois_Imposteurs_L33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Traité des trois imposteurs. Moïse, Jésus-Christ, Mahomet </dc:title>
  <dc:subject/>
  <dc:creator>Paul Henri Thiry, baron d'Holbach </dc:creator>
  <cp:keywords/>
  <dc:description>http://classiques.uqam.ca/</dc:description>
  <cp:lastModifiedBy>jean-marie tremblay</cp:lastModifiedBy>
  <cp:revision>2</cp:revision>
  <dcterms:created xsi:type="dcterms:W3CDTF">2026-05-02T13:04:00Z</dcterms:created>
  <dcterms:modified xsi:type="dcterms:W3CDTF">2026-05-02T13:04:00Z</dcterms:modified>
  <cp:category>Jean-Marie Tremblay, sociologue, fondateur</cp:category>
</cp:coreProperties>
</file>