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E1AC3" w:rsidRPr="00E07116" w14:paraId="364E803B" w14:textId="77777777">
        <w:tblPrEx>
          <w:tblCellMar>
            <w:top w:w="0" w:type="dxa"/>
            <w:bottom w:w="0" w:type="dxa"/>
          </w:tblCellMar>
        </w:tblPrEx>
        <w:tc>
          <w:tcPr>
            <w:tcW w:w="9160" w:type="dxa"/>
            <w:shd w:val="clear" w:color="auto" w:fill="EAF1DD"/>
          </w:tcPr>
          <w:p w14:paraId="322CDEDE" w14:textId="77777777" w:rsidR="002E1AC3" w:rsidRPr="00E07116" w:rsidRDefault="002E1AC3" w:rsidP="002E1AC3">
            <w:pPr>
              <w:pStyle w:val="En-tte"/>
              <w:tabs>
                <w:tab w:val="clear" w:pos="4320"/>
                <w:tab w:val="clear" w:pos="8640"/>
              </w:tabs>
              <w:rPr>
                <w:rFonts w:ascii="Times New Roman" w:hAnsi="Times New Roman"/>
                <w:sz w:val="28"/>
                <w:lang w:val="en-CA" w:bidi="ar-SA"/>
              </w:rPr>
            </w:pPr>
          </w:p>
          <w:p w14:paraId="7E6EA7C9" w14:textId="77777777" w:rsidR="002E1AC3" w:rsidRPr="00E07116" w:rsidRDefault="002E1AC3">
            <w:pPr>
              <w:ind w:firstLine="0"/>
              <w:jc w:val="center"/>
              <w:rPr>
                <w:b/>
                <w:lang w:bidi="ar-SA"/>
              </w:rPr>
            </w:pPr>
          </w:p>
          <w:p w14:paraId="7627D29C" w14:textId="77777777" w:rsidR="002E1AC3" w:rsidRDefault="002E1AC3" w:rsidP="002E1AC3">
            <w:pPr>
              <w:ind w:firstLine="0"/>
              <w:jc w:val="center"/>
              <w:rPr>
                <w:b/>
                <w:sz w:val="20"/>
                <w:lang w:bidi="ar-SA"/>
              </w:rPr>
            </w:pPr>
          </w:p>
          <w:p w14:paraId="70C7AFF7" w14:textId="77777777" w:rsidR="002E1AC3" w:rsidRDefault="002E1AC3" w:rsidP="002E1AC3">
            <w:pPr>
              <w:ind w:firstLine="0"/>
              <w:jc w:val="center"/>
              <w:rPr>
                <w:b/>
                <w:sz w:val="20"/>
                <w:lang w:bidi="ar-SA"/>
              </w:rPr>
            </w:pPr>
          </w:p>
          <w:p w14:paraId="37B69C54" w14:textId="77777777" w:rsidR="002E1AC3" w:rsidRDefault="002E1AC3" w:rsidP="002E1AC3">
            <w:pPr>
              <w:ind w:firstLine="0"/>
              <w:jc w:val="center"/>
              <w:rPr>
                <w:b/>
                <w:sz w:val="36"/>
              </w:rPr>
            </w:pPr>
            <w:r w:rsidRPr="00132EE3">
              <w:rPr>
                <w:sz w:val="24"/>
              </w:rPr>
              <w:t>SOUS LA DIRECTION DE</w:t>
            </w:r>
            <w:r>
              <w:rPr>
                <w:sz w:val="36"/>
              </w:rPr>
              <w:br/>
              <w:t>Marc AUGÉ</w:t>
            </w:r>
          </w:p>
          <w:p w14:paraId="73981742" w14:textId="77777777" w:rsidR="002E1AC3" w:rsidRDefault="002E1AC3" w:rsidP="002E1AC3">
            <w:pPr>
              <w:ind w:firstLine="0"/>
              <w:jc w:val="center"/>
              <w:rPr>
                <w:sz w:val="20"/>
                <w:lang w:bidi="ar-SA"/>
              </w:rPr>
            </w:pPr>
            <w:r>
              <w:rPr>
                <w:sz w:val="20"/>
                <w:lang w:bidi="ar-SA"/>
              </w:rPr>
              <w:t>Ethnologue et anthropologue français</w:t>
            </w:r>
          </w:p>
          <w:p w14:paraId="2CC12987" w14:textId="77777777" w:rsidR="002E1AC3" w:rsidRPr="001E7979" w:rsidRDefault="002E1AC3" w:rsidP="002E1AC3">
            <w:pPr>
              <w:ind w:firstLine="0"/>
              <w:jc w:val="center"/>
              <w:rPr>
                <w:sz w:val="20"/>
                <w:lang w:bidi="ar-SA"/>
              </w:rPr>
            </w:pPr>
          </w:p>
          <w:p w14:paraId="0962DEE9" w14:textId="77777777" w:rsidR="002E1AC3" w:rsidRPr="00AA0F60" w:rsidRDefault="002E1AC3" w:rsidP="002E1AC3">
            <w:pPr>
              <w:pStyle w:val="Corpsdetexte"/>
              <w:widowControl w:val="0"/>
              <w:spacing w:before="0" w:after="0"/>
              <w:rPr>
                <w:sz w:val="44"/>
                <w:lang w:bidi="ar-SA"/>
              </w:rPr>
            </w:pPr>
            <w:r w:rsidRPr="00AA0F60">
              <w:rPr>
                <w:sz w:val="44"/>
                <w:lang w:bidi="ar-SA"/>
              </w:rPr>
              <w:t>(</w:t>
            </w:r>
            <w:r>
              <w:rPr>
                <w:sz w:val="44"/>
                <w:lang w:bidi="ar-SA"/>
              </w:rPr>
              <w:t>1975</w:t>
            </w:r>
            <w:r w:rsidRPr="00AA0F60">
              <w:rPr>
                <w:sz w:val="44"/>
                <w:lang w:bidi="ar-SA"/>
              </w:rPr>
              <w:t>)</w:t>
            </w:r>
          </w:p>
          <w:p w14:paraId="310E5355" w14:textId="77777777" w:rsidR="002E1AC3" w:rsidRDefault="002E1AC3" w:rsidP="002E1AC3">
            <w:pPr>
              <w:pStyle w:val="Corpsdetexte"/>
              <w:widowControl w:val="0"/>
              <w:spacing w:before="0" w:after="0"/>
              <w:rPr>
                <w:color w:val="EAF1DD"/>
                <w:sz w:val="24"/>
                <w:lang w:bidi="ar-SA"/>
              </w:rPr>
            </w:pPr>
          </w:p>
          <w:p w14:paraId="0D9FB0AF" w14:textId="77777777" w:rsidR="002E1AC3" w:rsidRPr="00CC6369" w:rsidRDefault="002E1AC3" w:rsidP="002E1AC3">
            <w:pPr>
              <w:pStyle w:val="Corpsdetexte"/>
              <w:widowControl w:val="0"/>
              <w:spacing w:before="0" w:after="0"/>
              <w:rPr>
                <w:color w:val="EAF1DD"/>
                <w:sz w:val="24"/>
                <w:lang w:bidi="ar-SA"/>
              </w:rPr>
            </w:pPr>
          </w:p>
          <w:p w14:paraId="4249E405" w14:textId="77777777" w:rsidR="002E1AC3" w:rsidRDefault="002E1AC3" w:rsidP="002E1AC3">
            <w:pPr>
              <w:pStyle w:val="Corpsdetexte"/>
              <w:widowControl w:val="0"/>
              <w:spacing w:before="0" w:after="0"/>
              <w:rPr>
                <w:color w:val="FF0000"/>
                <w:sz w:val="24"/>
                <w:lang w:bidi="ar-SA"/>
              </w:rPr>
            </w:pPr>
            <w:r w:rsidRPr="00602A83">
              <w:rPr>
                <w:sz w:val="24"/>
                <w:lang w:bidi="ar-SA"/>
              </w:rPr>
              <w:t xml:space="preserve">----- </w:t>
            </w:r>
            <w:r>
              <w:rPr>
                <w:color w:val="FF0000"/>
                <w:sz w:val="24"/>
                <w:lang w:bidi="ar-SA"/>
              </w:rPr>
              <w:t>DOSSIERS AFRICAINS</w:t>
            </w:r>
            <w:r w:rsidRPr="00602A83">
              <w:rPr>
                <w:sz w:val="24"/>
                <w:lang w:bidi="ar-SA"/>
              </w:rPr>
              <w:t xml:space="preserve"> -----</w:t>
            </w:r>
          </w:p>
          <w:p w14:paraId="27BD615E" w14:textId="77777777" w:rsidR="002E1AC3" w:rsidRPr="00CC6369" w:rsidRDefault="002E1AC3" w:rsidP="002E1AC3">
            <w:pPr>
              <w:pStyle w:val="Titlest"/>
            </w:pPr>
            <w:r w:rsidRPr="00CC6369">
              <w:t>Les domaines</w:t>
            </w:r>
            <w:r w:rsidRPr="00CC6369">
              <w:br/>
              <w:t>de la parenté.</w:t>
            </w:r>
          </w:p>
          <w:p w14:paraId="274D2CEA" w14:textId="77777777" w:rsidR="002E1AC3" w:rsidRPr="00132EE3" w:rsidRDefault="002E1AC3" w:rsidP="002E1AC3">
            <w:pPr>
              <w:pStyle w:val="Titlesti"/>
            </w:pPr>
            <w:r>
              <w:t>Filiation / alliance / résidence</w:t>
            </w:r>
          </w:p>
          <w:p w14:paraId="56C0D7B6" w14:textId="77777777" w:rsidR="002E1AC3" w:rsidRDefault="002E1AC3" w:rsidP="002E1AC3">
            <w:pPr>
              <w:widowControl w:val="0"/>
              <w:ind w:firstLine="0"/>
              <w:jc w:val="center"/>
              <w:rPr>
                <w:lang w:bidi="ar-SA"/>
              </w:rPr>
            </w:pPr>
          </w:p>
          <w:p w14:paraId="3F203EA1" w14:textId="77777777" w:rsidR="002E1AC3" w:rsidRDefault="002E1AC3" w:rsidP="002E1AC3">
            <w:pPr>
              <w:widowControl w:val="0"/>
              <w:ind w:firstLine="0"/>
              <w:jc w:val="center"/>
              <w:rPr>
                <w:lang w:bidi="ar-SA"/>
              </w:rPr>
            </w:pPr>
          </w:p>
          <w:p w14:paraId="530F7457" w14:textId="77777777" w:rsidR="002E1AC3" w:rsidRDefault="002E1AC3" w:rsidP="002E1AC3">
            <w:pPr>
              <w:widowControl w:val="0"/>
              <w:ind w:firstLine="0"/>
              <w:jc w:val="center"/>
              <w:rPr>
                <w:lang w:bidi="ar-SA"/>
              </w:rPr>
            </w:pPr>
          </w:p>
          <w:p w14:paraId="12EEFCE2" w14:textId="77777777" w:rsidR="002E1AC3" w:rsidRDefault="002E1AC3" w:rsidP="002E1AC3">
            <w:pPr>
              <w:widowControl w:val="0"/>
              <w:ind w:firstLine="0"/>
              <w:jc w:val="center"/>
              <w:rPr>
                <w:lang w:bidi="ar-SA"/>
              </w:rPr>
            </w:pPr>
          </w:p>
          <w:p w14:paraId="75682451" w14:textId="77777777" w:rsidR="002E1AC3" w:rsidRDefault="002E1AC3" w:rsidP="002E1AC3">
            <w:pPr>
              <w:widowControl w:val="0"/>
              <w:ind w:firstLine="0"/>
              <w:jc w:val="center"/>
              <w:rPr>
                <w:sz w:val="20"/>
                <w:lang w:bidi="ar-SA"/>
              </w:rPr>
            </w:pPr>
          </w:p>
          <w:p w14:paraId="37463CCD" w14:textId="77777777" w:rsidR="002E1AC3" w:rsidRPr="00384B20" w:rsidRDefault="002E1AC3">
            <w:pPr>
              <w:widowControl w:val="0"/>
              <w:ind w:firstLine="0"/>
              <w:jc w:val="center"/>
              <w:rPr>
                <w:sz w:val="20"/>
                <w:lang w:bidi="ar-SA"/>
              </w:rPr>
            </w:pPr>
          </w:p>
          <w:p w14:paraId="1C97443D" w14:textId="77777777" w:rsidR="002E1AC3" w:rsidRPr="00384B20" w:rsidRDefault="002E1AC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7221A1BD" w14:textId="77777777" w:rsidR="002E1AC3" w:rsidRPr="00E07116" w:rsidRDefault="002E1AC3">
            <w:pPr>
              <w:widowControl w:val="0"/>
              <w:ind w:firstLine="0"/>
              <w:jc w:val="both"/>
              <w:rPr>
                <w:lang w:bidi="ar-SA"/>
              </w:rPr>
            </w:pPr>
          </w:p>
          <w:p w14:paraId="0F46B7BD" w14:textId="77777777" w:rsidR="002E1AC3" w:rsidRPr="00E07116" w:rsidRDefault="002E1AC3">
            <w:pPr>
              <w:widowControl w:val="0"/>
              <w:ind w:firstLine="0"/>
              <w:jc w:val="both"/>
              <w:rPr>
                <w:lang w:bidi="ar-SA"/>
              </w:rPr>
            </w:pPr>
          </w:p>
          <w:p w14:paraId="27038CAD" w14:textId="77777777" w:rsidR="002E1AC3" w:rsidRDefault="002E1AC3">
            <w:pPr>
              <w:widowControl w:val="0"/>
              <w:ind w:firstLine="0"/>
              <w:jc w:val="both"/>
              <w:rPr>
                <w:lang w:bidi="ar-SA"/>
              </w:rPr>
            </w:pPr>
          </w:p>
          <w:p w14:paraId="4E389978" w14:textId="77777777" w:rsidR="002E1AC3" w:rsidRPr="00E07116" w:rsidRDefault="002E1AC3">
            <w:pPr>
              <w:widowControl w:val="0"/>
              <w:ind w:firstLine="0"/>
              <w:jc w:val="both"/>
              <w:rPr>
                <w:lang w:bidi="ar-SA"/>
              </w:rPr>
            </w:pPr>
          </w:p>
          <w:p w14:paraId="6C647B84" w14:textId="77777777" w:rsidR="002E1AC3" w:rsidRPr="00E07116" w:rsidRDefault="002E1AC3">
            <w:pPr>
              <w:widowControl w:val="0"/>
              <w:ind w:firstLine="0"/>
              <w:jc w:val="both"/>
              <w:rPr>
                <w:lang w:bidi="ar-SA"/>
              </w:rPr>
            </w:pPr>
          </w:p>
          <w:p w14:paraId="65E35882" w14:textId="77777777" w:rsidR="002E1AC3" w:rsidRDefault="002E1AC3">
            <w:pPr>
              <w:widowControl w:val="0"/>
              <w:ind w:firstLine="0"/>
              <w:jc w:val="both"/>
              <w:rPr>
                <w:lang w:bidi="ar-SA"/>
              </w:rPr>
            </w:pPr>
          </w:p>
          <w:p w14:paraId="5DC7603F" w14:textId="77777777" w:rsidR="002E1AC3" w:rsidRPr="00E07116" w:rsidRDefault="002E1AC3">
            <w:pPr>
              <w:widowControl w:val="0"/>
              <w:ind w:firstLine="0"/>
              <w:jc w:val="both"/>
              <w:rPr>
                <w:lang w:bidi="ar-SA"/>
              </w:rPr>
            </w:pPr>
          </w:p>
          <w:p w14:paraId="44C435BD" w14:textId="77777777" w:rsidR="002E1AC3" w:rsidRPr="00E07116" w:rsidRDefault="002E1AC3">
            <w:pPr>
              <w:ind w:firstLine="0"/>
              <w:jc w:val="both"/>
              <w:rPr>
                <w:lang w:bidi="ar-SA"/>
              </w:rPr>
            </w:pPr>
          </w:p>
        </w:tc>
      </w:tr>
    </w:tbl>
    <w:p w14:paraId="7C9A38D6" w14:textId="77777777" w:rsidR="002E1AC3" w:rsidRDefault="002E1AC3" w:rsidP="002E1AC3">
      <w:pPr>
        <w:ind w:firstLine="0"/>
        <w:jc w:val="both"/>
      </w:pPr>
      <w:r w:rsidRPr="00E07116">
        <w:br w:type="page"/>
      </w:r>
    </w:p>
    <w:p w14:paraId="43836F0A" w14:textId="77777777" w:rsidR="002E1AC3" w:rsidRDefault="002E1AC3" w:rsidP="002E1AC3">
      <w:pPr>
        <w:ind w:firstLine="0"/>
        <w:jc w:val="both"/>
      </w:pPr>
    </w:p>
    <w:p w14:paraId="2447B1DE" w14:textId="77777777" w:rsidR="002E1AC3" w:rsidRDefault="002E1AC3" w:rsidP="002E1AC3">
      <w:pPr>
        <w:ind w:firstLine="0"/>
        <w:jc w:val="both"/>
      </w:pPr>
    </w:p>
    <w:p w14:paraId="6D7F6651" w14:textId="77777777" w:rsidR="002E1AC3" w:rsidRDefault="002E1AC3" w:rsidP="002E1AC3">
      <w:pPr>
        <w:ind w:firstLine="0"/>
        <w:jc w:val="both"/>
      </w:pPr>
    </w:p>
    <w:p w14:paraId="4B851501" w14:textId="77777777" w:rsidR="002E1AC3" w:rsidRDefault="0076533E" w:rsidP="002E1AC3">
      <w:pPr>
        <w:ind w:firstLine="0"/>
        <w:jc w:val="right"/>
      </w:pPr>
      <w:r>
        <w:rPr>
          <w:noProof/>
        </w:rPr>
        <w:drawing>
          <wp:inline distT="0" distB="0" distL="0" distR="0" wp14:anchorId="5A5604D2" wp14:editId="3103DDF5">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B83B0A3" w14:textId="77777777" w:rsidR="002E1AC3" w:rsidRPr="0076533E" w:rsidRDefault="002E1AC3" w:rsidP="002E1AC3">
      <w:pPr>
        <w:ind w:firstLine="0"/>
        <w:jc w:val="right"/>
      </w:pPr>
      <w:hyperlink r:id="rId9" w:history="1">
        <w:r w:rsidRPr="0076533E">
          <w:rPr>
            <w:rStyle w:val="Hyperlien"/>
          </w:rPr>
          <w:t>https://classiques.uqam.ca/</w:t>
        </w:r>
      </w:hyperlink>
      <w:r w:rsidRPr="0076533E">
        <w:t xml:space="preserve"> </w:t>
      </w:r>
    </w:p>
    <w:p w14:paraId="161C3EED" w14:textId="77777777" w:rsidR="002E1AC3" w:rsidRDefault="002E1AC3" w:rsidP="002E1AC3">
      <w:pPr>
        <w:ind w:firstLine="0"/>
        <w:jc w:val="both"/>
      </w:pPr>
    </w:p>
    <w:p w14:paraId="54A6B82D" w14:textId="77777777" w:rsidR="002E1AC3" w:rsidRDefault="002E1AC3" w:rsidP="002E1AC3">
      <w:pPr>
        <w:ind w:firstLine="0"/>
        <w:jc w:val="both"/>
      </w:pPr>
    </w:p>
    <w:p w14:paraId="1AF48B63" w14:textId="77777777" w:rsidR="002E1AC3" w:rsidRDefault="002E1AC3" w:rsidP="002E1AC3">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3294242A" w14:textId="77777777" w:rsidR="002E1AC3" w:rsidRDefault="002E1AC3" w:rsidP="002E1AC3">
      <w:pPr>
        <w:ind w:firstLine="0"/>
        <w:jc w:val="both"/>
      </w:pPr>
    </w:p>
    <w:p w14:paraId="783C38DE" w14:textId="77777777" w:rsidR="002E1AC3" w:rsidRDefault="002E1AC3" w:rsidP="002E1AC3">
      <w:pPr>
        <w:ind w:firstLine="0"/>
        <w:jc w:val="both"/>
      </w:pPr>
    </w:p>
    <w:tbl>
      <w:tblPr>
        <w:tblW w:w="0" w:type="auto"/>
        <w:tblLook w:val="00BF" w:firstRow="1" w:lastRow="0" w:firstColumn="1" w:lastColumn="0" w:noHBand="0" w:noVBand="0"/>
      </w:tblPr>
      <w:tblGrid>
        <w:gridCol w:w="3957"/>
        <w:gridCol w:w="3963"/>
      </w:tblGrid>
      <w:tr w:rsidR="002E1AC3" w14:paraId="6DAED059" w14:textId="77777777">
        <w:tc>
          <w:tcPr>
            <w:tcW w:w="4014" w:type="dxa"/>
          </w:tcPr>
          <w:p w14:paraId="395EA625" w14:textId="77777777" w:rsidR="002E1AC3" w:rsidRDefault="0076533E" w:rsidP="002E1AC3">
            <w:pPr>
              <w:spacing w:before="120" w:after="120"/>
              <w:ind w:firstLine="0"/>
              <w:jc w:val="center"/>
            </w:pPr>
            <w:r>
              <w:rPr>
                <w:noProof/>
              </w:rPr>
              <w:drawing>
                <wp:inline distT="0" distB="0" distL="0" distR="0" wp14:anchorId="7C66C888" wp14:editId="0E280305">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7F1898E7" w14:textId="77777777" w:rsidR="002E1AC3" w:rsidRDefault="0076533E" w:rsidP="002E1AC3">
            <w:pPr>
              <w:spacing w:before="120" w:after="120"/>
              <w:ind w:firstLine="0"/>
              <w:jc w:val="center"/>
            </w:pPr>
            <w:r>
              <w:rPr>
                <w:noProof/>
              </w:rPr>
              <w:drawing>
                <wp:inline distT="0" distB="0" distL="0" distR="0" wp14:anchorId="300882CD" wp14:editId="518EBDDA">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2E1AC3" w:rsidRPr="00B67BF4" w14:paraId="6008363E" w14:textId="77777777">
        <w:tc>
          <w:tcPr>
            <w:tcW w:w="4014" w:type="dxa"/>
          </w:tcPr>
          <w:p w14:paraId="667BDF0A" w14:textId="77777777" w:rsidR="002E1AC3" w:rsidRPr="00EF26DF" w:rsidRDefault="002E1AC3" w:rsidP="002E1AC3">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39287473" w14:textId="77777777" w:rsidR="002E1AC3" w:rsidRPr="00EF26DF" w:rsidRDefault="002E1AC3" w:rsidP="002E1AC3">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3615D9E4" w14:textId="77777777" w:rsidR="002E1AC3" w:rsidRDefault="002E1AC3" w:rsidP="002E1AC3">
      <w:pPr>
        <w:ind w:firstLine="0"/>
        <w:jc w:val="both"/>
      </w:pPr>
    </w:p>
    <w:p w14:paraId="7F54D2D8" w14:textId="77777777" w:rsidR="002E1AC3" w:rsidRDefault="002E1AC3" w:rsidP="002E1AC3">
      <w:pPr>
        <w:ind w:firstLine="0"/>
        <w:jc w:val="both"/>
      </w:pPr>
      <w:r>
        <w:t>L’UQÀM assure depuis septembre 2024 la pérennité des Class</w:t>
      </w:r>
      <w:r>
        <w:t>i</w:t>
      </w:r>
      <w:r>
        <w:t>ques des sciences sociales et son développement futur, bien sûr avec les bénévoles des Classiques des sciences sociales.</w:t>
      </w:r>
    </w:p>
    <w:p w14:paraId="7429B28F" w14:textId="77777777" w:rsidR="002E1AC3" w:rsidRDefault="002E1AC3" w:rsidP="002E1AC3">
      <w:pPr>
        <w:ind w:firstLine="0"/>
        <w:jc w:val="both"/>
      </w:pPr>
    </w:p>
    <w:p w14:paraId="7EB40F28" w14:textId="77777777" w:rsidR="002E1AC3" w:rsidRDefault="002E1AC3" w:rsidP="002E1AC3">
      <w:pPr>
        <w:ind w:firstLine="0"/>
        <w:jc w:val="both"/>
      </w:pPr>
    </w:p>
    <w:p w14:paraId="5CB6716F" w14:textId="77777777" w:rsidR="002E1AC3" w:rsidRDefault="002E1AC3" w:rsidP="002E1AC3">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5E2A8B8F" w14:textId="77777777" w:rsidR="002E1AC3" w:rsidRPr="00E07116" w:rsidRDefault="002E1AC3" w:rsidP="002E1AC3">
      <w:pPr>
        <w:widowControl w:val="0"/>
        <w:autoSpaceDE w:val="0"/>
        <w:autoSpaceDN w:val="0"/>
        <w:adjustRightInd w:val="0"/>
        <w:rPr>
          <w:szCs w:val="32"/>
        </w:rPr>
      </w:pPr>
      <w:r w:rsidRPr="00E07116">
        <w:br w:type="page"/>
      </w:r>
    </w:p>
    <w:p w14:paraId="2138DDCB" w14:textId="77777777" w:rsidR="002E1AC3" w:rsidRPr="00E07116" w:rsidRDefault="002E1AC3">
      <w:pPr>
        <w:widowControl w:val="0"/>
        <w:autoSpaceDE w:val="0"/>
        <w:autoSpaceDN w:val="0"/>
        <w:adjustRightInd w:val="0"/>
        <w:jc w:val="center"/>
        <w:rPr>
          <w:b/>
          <w:color w:val="008B00"/>
          <w:szCs w:val="36"/>
        </w:rPr>
      </w:pPr>
      <w:r w:rsidRPr="00E07116">
        <w:rPr>
          <w:b/>
          <w:color w:val="008B00"/>
          <w:szCs w:val="36"/>
        </w:rPr>
        <w:t>Politique d'utilisation</w:t>
      </w:r>
      <w:r w:rsidRPr="00E07116">
        <w:rPr>
          <w:b/>
          <w:color w:val="008B00"/>
          <w:szCs w:val="36"/>
        </w:rPr>
        <w:br/>
        <w:t>de la bibliothèque des Classiques</w:t>
      </w:r>
    </w:p>
    <w:p w14:paraId="1DA17D5B" w14:textId="77777777" w:rsidR="002E1AC3" w:rsidRPr="00E07116" w:rsidRDefault="002E1AC3">
      <w:pPr>
        <w:widowControl w:val="0"/>
        <w:autoSpaceDE w:val="0"/>
        <w:autoSpaceDN w:val="0"/>
        <w:adjustRightInd w:val="0"/>
        <w:rPr>
          <w:szCs w:val="32"/>
        </w:rPr>
      </w:pPr>
    </w:p>
    <w:p w14:paraId="5752BFE8" w14:textId="77777777" w:rsidR="002E1AC3" w:rsidRPr="00E07116" w:rsidRDefault="002E1AC3">
      <w:pPr>
        <w:widowControl w:val="0"/>
        <w:autoSpaceDE w:val="0"/>
        <w:autoSpaceDN w:val="0"/>
        <w:adjustRightInd w:val="0"/>
        <w:jc w:val="both"/>
        <w:rPr>
          <w:color w:val="1C1C1C"/>
          <w:szCs w:val="26"/>
        </w:rPr>
      </w:pPr>
    </w:p>
    <w:p w14:paraId="1C991BCC" w14:textId="77777777" w:rsidR="002E1AC3" w:rsidRPr="00E07116" w:rsidRDefault="002E1AC3">
      <w:pPr>
        <w:widowControl w:val="0"/>
        <w:autoSpaceDE w:val="0"/>
        <w:autoSpaceDN w:val="0"/>
        <w:adjustRightInd w:val="0"/>
        <w:jc w:val="both"/>
        <w:rPr>
          <w:color w:val="1C1C1C"/>
          <w:szCs w:val="26"/>
        </w:rPr>
      </w:pPr>
    </w:p>
    <w:p w14:paraId="38CC25E5" w14:textId="77777777" w:rsidR="002E1AC3" w:rsidRPr="00E07116" w:rsidRDefault="002E1AC3">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0AD6924B" w14:textId="77777777" w:rsidR="002E1AC3" w:rsidRPr="00E07116" w:rsidRDefault="002E1AC3">
      <w:pPr>
        <w:widowControl w:val="0"/>
        <w:autoSpaceDE w:val="0"/>
        <w:autoSpaceDN w:val="0"/>
        <w:adjustRightInd w:val="0"/>
        <w:jc w:val="both"/>
        <w:rPr>
          <w:color w:val="1C1C1C"/>
          <w:szCs w:val="26"/>
        </w:rPr>
      </w:pPr>
    </w:p>
    <w:p w14:paraId="64B70163" w14:textId="77777777" w:rsidR="002E1AC3" w:rsidRPr="00E07116" w:rsidRDefault="002E1AC3" w:rsidP="002E1AC3">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5BBD315E" w14:textId="77777777" w:rsidR="002E1AC3" w:rsidRPr="00E07116" w:rsidRDefault="002E1AC3" w:rsidP="002E1AC3">
      <w:pPr>
        <w:widowControl w:val="0"/>
        <w:autoSpaceDE w:val="0"/>
        <w:autoSpaceDN w:val="0"/>
        <w:adjustRightInd w:val="0"/>
        <w:jc w:val="both"/>
        <w:rPr>
          <w:color w:val="1C1C1C"/>
          <w:szCs w:val="26"/>
        </w:rPr>
      </w:pPr>
    </w:p>
    <w:p w14:paraId="041BCD67" w14:textId="77777777" w:rsidR="002E1AC3" w:rsidRPr="00E07116" w:rsidRDefault="002E1AC3" w:rsidP="002E1AC3">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39A38B43" w14:textId="77777777" w:rsidR="002E1AC3" w:rsidRPr="00E07116" w:rsidRDefault="002E1AC3" w:rsidP="002E1AC3">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52224E93" w14:textId="77777777" w:rsidR="002E1AC3" w:rsidRPr="00E07116" w:rsidRDefault="002E1AC3" w:rsidP="002E1AC3">
      <w:pPr>
        <w:widowControl w:val="0"/>
        <w:autoSpaceDE w:val="0"/>
        <w:autoSpaceDN w:val="0"/>
        <w:adjustRightInd w:val="0"/>
        <w:jc w:val="both"/>
        <w:rPr>
          <w:color w:val="1C1C1C"/>
          <w:szCs w:val="26"/>
        </w:rPr>
      </w:pPr>
    </w:p>
    <w:p w14:paraId="092D30F3" w14:textId="77777777" w:rsidR="002E1AC3" w:rsidRPr="00E07116" w:rsidRDefault="002E1AC3">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25BBA210" w14:textId="77777777" w:rsidR="002E1AC3" w:rsidRPr="00E07116" w:rsidRDefault="002E1AC3">
      <w:pPr>
        <w:widowControl w:val="0"/>
        <w:autoSpaceDE w:val="0"/>
        <w:autoSpaceDN w:val="0"/>
        <w:adjustRightInd w:val="0"/>
        <w:jc w:val="both"/>
        <w:rPr>
          <w:color w:val="1C1C1C"/>
          <w:szCs w:val="26"/>
        </w:rPr>
      </w:pPr>
    </w:p>
    <w:p w14:paraId="2A44F3BD" w14:textId="77777777" w:rsidR="002E1AC3" w:rsidRPr="00E07116" w:rsidRDefault="002E1AC3">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2476EC8" w14:textId="77777777" w:rsidR="002E1AC3" w:rsidRPr="00E07116" w:rsidRDefault="002E1AC3">
      <w:pPr>
        <w:rPr>
          <w:b/>
          <w:color w:val="1C1C1C"/>
          <w:szCs w:val="26"/>
        </w:rPr>
      </w:pPr>
    </w:p>
    <w:p w14:paraId="7971AF51" w14:textId="77777777" w:rsidR="002E1AC3" w:rsidRPr="00E07116" w:rsidRDefault="002E1AC3">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195FAD44" w14:textId="77777777" w:rsidR="002E1AC3" w:rsidRPr="00E07116" w:rsidRDefault="002E1AC3">
      <w:pPr>
        <w:rPr>
          <w:b/>
          <w:color w:val="1C1C1C"/>
          <w:szCs w:val="26"/>
        </w:rPr>
      </w:pPr>
    </w:p>
    <w:p w14:paraId="0686C07B" w14:textId="77777777" w:rsidR="002E1AC3" w:rsidRPr="00E07116" w:rsidRDefault="002E1AC3">
      <w:pPr>
        <w:rPr>
          <w:color w:val="1C1C1C"/>
          <w:szCs w:val="26"/>
        </w:rPr>
      </w:pPr>
      <w:r w:rsidRPr="00E07116">
        <w:rPr>
          <w:color w:val="1C1C1C"/>
          <w:szCs w:val="26"/>
        </w:rPr>
        <w:t>Jean-Marie Tremblay, sociologue</w:t>
      </w:r>
    </w:p>
    <w:p w14:paraId="7A92D9B0" w14:textId="77777777" w:rsidR="002E1AC3" w:rsidRPr="00E07116" w:rsidRDefault="002E1AC3">
      <w:pPr>
        <w:rPr>
          <w:color w:val="1C1C1C"/>
          <w:szCs w:val="26"/>
        </w:rPr>
      </w:pPr>
      <w:r w:rsidRPr="00E07116">
        <w:rPr>
          <w:color w:val="1C1C1C"/>
          <w:szCs w:val="26"/>
        </w:rPr>
        <w:t>Fondateur et Président-directeur général,</w:t>
      </w:r>
    </w:p>
    <w:p w14:paraId="6EB63F2D" w14:textId="77777777" w:rsidR="002E1AC3" w:rsidRPr="00E07116" w:rsidRDefault="002E1AC3">
      <w:pPr>
        <w:rPr>
          <w:color w:val="000080"/>
        </w:rPr>
      </w:pPr>
      <w:r w:rsidRPr="00E07116">
        <w:rPr>
          <w:color w:val="000080"/>
          <w:szCs w:val="26"/>
        </w:rPr>
        <w:t>LES CLASSIQUES DES SCIENCES SOCIALES.</w:t>
      </w:r>
    </w:p>
    <w:p w14:paraId="60A2A67E" w14:textId="77777777" w:rsidR="002E1AC3" w:rsidRPr="00CF4C8E" w:rsidRDefault="002E1AC3" w:rsidP="002E1AC3">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5ADA276F" w14:textId="77777777" w:rsidR="002E1AC3" w:rsidRPr="00CF4C8E" w:rsidRDefault="002E1AC3" w:rsidP="002E1AC3">
      <w:pPr>
        <w:ind w:firstLine="0"/>
        <w:jc w:val="both"/>
        <w:rPr>
          <w:sz w:val="24"/>
          <w:lang w:bidi="ar-SA"/>
        </w:rPr>
      </w:pPr>
      <w:r w:rsidRPr="00CF4C8E">
        <w:rPr>
          <w:sz w:val="24"/>
          <w:lang w:bidi="ar-SA"/>
        </w:rPr>
        <w:t xml:space="preserve">Courriel: </w:t>
      </w:r>
      <w:hyperlink r:id="rId14"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7E27AA3B" w14:textId="77777777" w:rsidR="002E1AC3" w:rsidRPr="00CF4C8E" w:rsidRDefault="002E1AC3" w:rsidP="002E1AC3">
      <w:pPr>
        <w:ind w:left="20" w:hanging="20"/>
        <w:jc w:val="both"/>
        <w:rPr>
          <w:sz w:val="24"/>
        </w:rPr>
      </w:pPr>
      <w:r w:rsidRPr="00CF4C8E">
        <w:rPr>
          <w:sz w:val="24"/>
          <w:lang w:bidi="ar-SA"/>
        </w:rPr>
        <w:t xml:space="preserve">Site web pédagogique : </w:t>
      </w:r>
      <w:hyperlink r:id="rId15" w:history="1">
        <w:r w:rsidRPr="00CF4C8E">
          <w:rPr>
            <w:rStyle w:val="Hyperlien"/>
            <w:sz w:val="24"/>
            <w:lang w:bidi="ar-SA"/>
          </w:rPr>
          <w:t>http://jmt-sociologue.uqac.ca/</w:t>
        </w:r>
      </w:hyperlink>
    </w:p>
    <w:p w14:paraId="52BAA2A0" w14:textId="77777777" w:rsidR="002E1AC3" w:rsidRPr="00CF4C8E" w:rsidRDefault="002E1AC3" w:rsidP="002E1AC3">
      <w:pPr>
        <w:ind w:left="20" w:hanging="20"/>
        <w:jc w:val="both"/>
        <w:rPr>
          <w:sz w:val="24"/>
        </w:rPr>
      </w:pPr>
      <w:r w:rsidRPr="00CF4C8E">
        <w:rPr>
          <w:sz w:val="24"/>
        </w:rPr>
        <w:t>à partir du texte de :</w:t>
      </w:r>
    </w:p>
    <w:p w14:paraId="5CFDC471" w14:textId="77777777" w:rsidR="002E1AC3" w:rsidRDefault="002E1AC3" w:rsidP="002E1AC3">
      <w:pPr>
        <w:ind w:firstLine="0"/>
        <w:jc w:val="both"/>
        <w:rPr>
          <w:sz w:val="24"/>
        </w:rPr>
      </w:pPr>
    </w:p>
    <w:p w14:paraId="0E66079C" w14:textId="77777777" w:rsidR="002E1AC3" w:rsidRPr="00384B20" w:rsidRDefault="002E1AC3" w:rsidP="002E1AC3">
      <w:pPr>
        <w:ind w:firstLine="0"/>
        <w:jc w:val="both"/>
        <w:rPr>
          <w:sz w:val="24"/>
        </w:rPr>
      </w:pPr>
    </w:p>
    <w:p w14:paraId="7B3E9601" w14:textId="77777777" w:rsidR="002E1AC3" w:rsidRPr="00E07116" w:rsidRDefault="002E1AC3" w:rsidP="002E1AC3">
      <w:pPr>
        <w:ind w:left="20" w:firstLine="340"/>
        <w:jc w:val="both"/>
      </w:pPr>
      <w:r>
        <w:t>Sous la direction de Marc Augé</w:t>
      </w:r>
    </w:p>
    <w:p w14:paraId="2B0D9642" w14:textId="77777777" w:rsidR="002E1AC3" w:rsidRPr="00E07116" w:rsidRDefault="002E1AC3" w:rsidP="002E1AC3">
      <w:pPr>
        <w:ind w:left="20" w:firstLine="340"/>
        <w:jc w:val="both"/>
      </w:pPr>
    </w:p>
    <w:p w14:paraId="434A190D" w14:textId="77777777" w:rsidR="002E1AC3" w:rsidRPr="00E07116" w:rsidRDefault="002E1AC3" w:rsidP="002E1AC3">
      <w:pPr>
        <w:jc w:val="both"/>
      </w:pPr>
      <w:r>
        <w:rPr>
          <w:b/>
          <w:color w:val="000080"/>
        </w:rPr>
        <w:t xml:space="preserve">Les domaines de la parenté. </w:t>
      </w:r>
      <w:r>
        <w:rPr>
          <w:b/>
          <w:i/>
          <w:color w:val="000080"/>
        </w:rPr>
        <w:t>Filiation</w:t>
      </w:r>
      <w:r w:rsidRPr="00132EE3">
        <w:rPr>
          <w:b/>
          <w:i/>
          <w:color w:val="000080"/>
        </w:rPr>
        <w:t xml:space="preserve"> / </w:t>
      </w:r>
      <w:r>
        <w:rPr>
          <w:b/>
          <w:i/>
          <w:color w:val="000080"/>
        </w:rPr>
        <w:t>Alliance</w:t>
      </w:r>
      <w:r w:rsidRPr="00132EE3">
        <w:rPr>
          <w:b/>
          <w:i/>
          <w:color w:val="000080"/>
        </w:rPr>
        <w:t xml:space="preserve"> / </w:t>
      </w:r>
      <w:r>
        <w:rPr>
          <w:b/>
          <w:i/>
          <w:color w:val="000080"/>
        </w:rPr>
        <w:t>Résidence</w:t>
      </w:r>
      <w:r>
        <w:rPr>
          <w:b/>
          <w:color w:val="000080"/>
        </w:rPr>
        <w:t>.</w:t>
      </w:r>
    </w:p>
    <w:p w14:paraId="0CAFCE9C" w14:textId="77777777" w:rsidR="002E1AC3" w:rsidRPr="00E07116" w:rsidRDefault="002E1AC3" w:rsidP="002E1AC3">
      <w:pPr>
        <w:jc w:val="both"/>
      </w:pPr>
    </w:p>
    <w:p w14:paraId="4F95E3B4" w14:textId="77777777" w:rsidR="002E1AC3" w:rsidRPr="00384B20" w:rsidRDefault="002E1AC3" w:rsidP="002E1AC3">
      <w:pPr>
        <w:jc w:val="both"/>
        <w:rPr>
          <w:sz w:val="24"/>
        </w:rPr>
      </w:pPr>
      <w:r>
        <w:rPr>
          <w:sz w:val="24"/>
        </w:rPr>
        <w:t>Paris : François Maspero, Éditeur, 1975, 134 pp. Collection : “Dossiers afr</w:t>
      </w:r>
      <w:r>
        <w:rPr>
          <w:sz w:val="24"/>
        </w:rPr>
        <w:t>i</w:t>
      </w:r>
      <w:r>
        <w:rPr>
          <w:sz w:val="24"/>
        </w:rPr>
        <w:t>cains”, dirigée par Marc Augé et Jean Copans.</w:t>
      </w:r>
    </w:p>
    <w:p w14:paraId="444D5099" w14:textId="77777777" w:rsidR="002E1AC3" w:rsidRPr="00384B20" w:rsidRDefault="002E1AC3" w:rsidP="002E1AC3">
      <w:pPr>
        <w:jc w:val="both"/>
        <w:rPr>
          <w:sz w:val="24"/>
        </w:rPr>
      </w:pPr>
    </w:p>
    <w:p w14:paraId="6519E01C" w14:textId="77777777" w:rsidR="002E1AC3" w:rsidRDefault="002E1AC3" w:rsidP="002E1AC3">
      <w:pPr>
        <w:jc w:val="both"/>
        <w:rPr>
          <w:sz w:val="24"/>
        </w:rPr>
      </w:pPr>
    </w:p>
    <w:p w14:paraId="2CB78CE8" w14:textId="77777777" w:rsidR="002E1AC3" w:rsidRPr="00384B20" w:rsidRDefault="002E1AC3" w:rsidP="002E1AC3">
      <w:pPr>
        <w:jc w:val="both"/>
        <w:rPr>
          <w:sz w:val="24"/>
        </w:rPr>
      </w:pPr>
    </w:p>
    <w:p w14:paraId="18A567FE" w14:textId="77777777" w:rsidR="002E1AC3" w:rsidRPr="00384B20" w:rsidRDefault="002E1AC3" w:rsidP="002E1AC3">
      <w:pPr>
        <w:ind w:left="20"/>
        <w:jc w:val="both"/>
        <w:rPr>
          <w:sz w:val="24"/>
        </w:rPr>
      </w:pPr>
      <w:r>
        <w:rPr>
          <w:sz w:val="24"/>
        </w:rPr>
        <w:t xml:space="preserve">M. Jean Copans nous a accordé le 12 décembre 2016 son </w:t>
      </w:r>
      <w:r w:rsidRPr="00384B20">
        <w:rPr>
          <w:sz w:val="24"/>
        </w:rPr>
        <w:t>autoris</w:t>
      </w:r>
      <w:r w:rsidRPr="00384B20">
        <w:rPr>
          <w:sz w:val="24"/>
        </w:rPr>
        <w:t>a</w:t>
      </w:r>
      <w:r w:rsidRPr="00384B20">
        <w:rPr>
          <w:sz w:val="24"/>
        </w:rPr>
        <w:t>tion de di</w:t>
      </w:r>
      <w:r w:rsidRPr="00384B20">
        <w:rPr>
          <w:sz w:val="24"/>
        </w:rPr>
        <w:t>f</w:t>
      </w:r>
      <w:r w:rsidRPr="00384B20">
        <w:rPr>
          <w:sz w:val="24"/>
        </w:rPr>
        <w:t>fuser en accès libre à tous ce livre</w:t>
      </w:r>
      <w:r>
        <w:rPr>
          <w:sz w:val="24"/>
        </w:rPr>
        <w:t xml:space="preserve"> de Marc Augé</w:t>
      </w:r>
      <w:r w:rsidRPr="00384B20">
        <w:rPr>
          <w:sz w:val="24"/>
        </w:rPr>
        <w:t xml:space="preserve"> dans Les Classiques des scie</w:t>
      </w:r>
      <w:r w:rsidRPr="00384B20">
        <w:rPr>
          <w:sz w:val="24"/>
        </w:rPr>
        <w:t>n</w:t>
      </w:r>
      <w:r w:rsidRPr="00384B20">
        <w:rPr>
          <w:sz w:val="24"/>
        </w:rPr>
        <w:t>ces sociales.</w:t>
      </w:r>
    </w:p>
    <w:p w14:paraId="1C93283C" w14:textId="77777777" w:rsidR="002E1AC3" w:rsidRPr="00384B20" w:rsidRDefault="002E1AC3" w:rsidP="002E1AC3">
      <w:pPr>
        <w:jc w:val="both"/>
        <w:rPr>
          <w:sz w:val="24"/>
        </w:rPr>
      </w:pPr>
    </w:p>
    <w:p w14:paraId="547B38AC" w14:textId="77777777" w:rsidR="002E1AC3" w:rsidRPr="00132EE3" w:rsidRDefault="0076533E" w:rsidP="002E1AC3">
      <w:pPr>
        <w:tabs>
          <w:tab w:val="left" w:pos="3150"/>
        </w:tabs>
        <w:ind w:firstLine="0"/>
        <w:rPr>
          <w:sz w:val="24"/>
        </w:rPr>
      </w:pPr>
      <w:r w:rsidRPr="00132EE3">
        <w:rPr>
          <w:noProof/>
          <w:sz w:val="24"/>
        </w:rPr>
        <w:drawing>
          <wp:inline distT="0" distB="0" distL="0" distR="0" wp14:anchorId="6C1623B1" wp14:editId="286432CA">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E1AC3" w:rsidRPr="00132EE3">
        <w:rPr>
          <w:sz w:val="24"/>
        </w:rPr>
        <w:t xml:space="preserve"> Courrie</w:t>
      </w:r>
      <w:r w:rsidR="002E1AC3">
        <w:rPr>
          <w:sz w:val="24"/>
        </w:rPr>
        <w:t>l</w:t>
      </w:r>
      <w:r w:rsidR="002E1AC3" w:rsidRPr="00132EE3">
        <w:rPr>
          <w:sz w:val="24"/>
        </w:rPr>
        <w:t> : Jean Copans</w:t>
      </w:r>
      <w:r w:rsidR="002E1AC3">
        <w:rPr>
          <w:sz w:val="24"/>
        </w:rPr>
        <w:t> »</w:t>
      </w:r>
      <w:r w:rsidR="002E1AC3" w:rsidRPr="00132EE3">
        <w:rPr>
          <w:sz w:val="24"/>
        </w:rPr>
        <w:t xml:space="preserve"> </w:t>
      </w:r>
      <w:hyperlink r:id="rId17" w:history="1">
        <w:r w:rsidR="002E1AC3" w:rsidRPr="00132EE3">
          <w:rPr>
            <w:rStyle w:val="Hyperlien"/>
            <w:sz w:val="24"/>
          </w:rPr>
          <w:t>jean.copans@biomedicale.univ-paris5.fr</w:t>
        </w:r>
      </w:hyperlink>
      <w:r w:rsidR="002E1AC3" w:rsidRPr="00132EE3">
        <w:rPr>
          <w:sz w:val="24"/>
        </w:rPr>
        <w:t xml:space="preserve"> </w:t>
      </w:r>
    </w:p>
    <w:p w14:paraId="163A0524" w14:textId="77777777" w:rsidR="002E1AC3" w:rsidRPr="00384B20" w:rsidRDefault="002E1AC3" w:rsidP="002E1AC3">
      <w:pPr>
        <w:tabs>
          <w:tab w:val="left" w:pos="450"/>
          <w:tab w:val="left" w:pos="3150"/>
        </w:tabs>
        <w:ind w:left="20" w:hanging="20"/>
        <w:jc w:val="both"/>
        <w:rPr>
          <w:sz w:val="24"/>
        </w:rPr>
      </w:pPr>
    </w:p>
    <w:p w14:paraId="4AE3E3B6" w14:textId="77777777" w:rsidR="002E1AC3" w:rsidRPr="00384B20" w:rsidRDefault="002E1AC3" w:rsidP="002E1AC3">
      <w:pPr>
        <w:ind w:left="20"/>
        <w:jc w:val="both"/>
        <w:rPr>
          <w:sz w:val="24"/>
        </w:rPr>
      </w:pPr>
    </w:p>
    <w:p w14:paraId="23A38859" w14:textId="77777777" w:rsidR="002E1AC3" w:rsidRPr="00384B20" w:rsidRDefault="002E1AC3">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53B27FE5" w14:textId="77777777" w:rsidR="002E1AC3" w:rsidRPr="00384B20" w:rsidRDefault="002E1AC3">
      <w:pPr>
        <w:ind w:right="1800" w:firstLine="0"/>
        <w:jc w:val="both"/>
        <w:rPr>
          <w:sz w:val="24"/>
        </w:rPr>
      </w:pPr>
    </w:p>
    <w:p w14:paraId="01E14B90" w14:textId="77777777" w:rsidR="002E1AC3" w:rsidRPr="00384B20" w:rsidRDefault="002E1AC3" w:rsidP="002E1AC3">
      <w:pPr>
        <w:ind w:left="360" w:right="360" w:firstLine="0"/>
        <w:jc w:val="both"/>
        <w:rPr>
          <w:sz w:val="24"/>
        </w:rPr>
      </w:pPr>
      <w:r w:rsidRPr="00384B20">
        <w:rPr>
          <w:sz w:val="24"/>
        </w:rPr>
        <w:t>Pour le texte: Times New Roman, 14 points.</w:t>
      </w:r>
    </w:p>
    <w:p w14:paraId="3B1C7ED9" w14:textId="77777777" w:rsidR="002E1AC3" w:rsidRPr="00384B20" w:rsidRDefault="002E1AC3" w:rsidP="002E1AC3">
      <w:pPr>
        <w:ind w:left="360" w:right="360" w:firstLine="0"/>
        <w:jc w:val="both"/>
        <w:rPr>
          <w:sz w:val="24"/>
        </w:rPr>
      </w:pPr>
      <w:r w:rsidRPr="00384B20">
        <w:rPr>
          <w:sz w:val="24"/>
        </w:rPr>
        <w:t>Pour les notes de bas de page : Times New Roman, 12 points.</w:t>
      </w:r>
    </w:p>
    <w:p w14:paraId="4F3B12C4" w14:textId="77777777" w:rsidR="002E1AC3" w:rsidRPr="00384B20" w:rsidRDefault="002E1AC3">
      <w:pPr>
        <w:ind w:left="360" w:right="1800" w:firstLine="0"/>
        <w:jc w:val="both"/>
        <w:rPr>
          <w:sz w:val="24"/>
        </w:rPr>
      </w:pPr>
    </w:p>
    <w:p w14:paraId="284BC212" w14:textId="77777777" w:rsidR="002E1AC3" w:rsidRPr="00384B20" w:rsidRDefault="002E1AC3">
      <w:pPr>
        <w:ind w:right="360" w:firstLine="0"/>
        <w:jc w:val="both"/>
        <w:rPr>
          <w:sz w:val="24"/>
        </w:rPr>
      </w:pPr>
      <w:r w:rsidRPr="00384B20">
        <w:rPr>
          <w:sz w:val="24"/>
        </w:rPr>
        <w:t>Édition électronique réalisée avec le traitement de textes Microsoft Word 2008 pour Macintosh.</w:t>
      </w:r>
    </w:p>
    <w:p w14:paraId="7D60F059" w14:textId="77777777" w:rsidR="002E1AC3" w:rsidRPr="00384B20" w:rsidRDefault="002E1AC3">
      <w:pPr>
        <w:ind w:right="1800" w:firstLine="0"/>
        <w:jc w:val="both"/>
        <w:rPr>
          <w:sz w:val="24"/>
        </w:rPr>
      </w:pPr>
    </w:p>
    <w:p w14:paraId="0AF16EEF" w14:textId="77777777" w:rsidR="002E1AC3" w:rsidRPr="00384B20" w:rsidRDefault="002E1AC3" w:rsidP="002E1AC3">
      <w:pPr>
        <w:ind w:right="540" w:firstLine="0"/>
        <w:jc w:val="both"/>
        <w:rPr>
          <w:sz w:val="24"/>
        </w:rPr>
      </w:pPr>
      <w:r w:rsidRPr="00384B20">
        <w:rPr>
          <w:sz w:val="24"/>
        </w:rPr>
        <w:t>Mise en page sur papier format : LETTRE US, 8.5’’ x 11’’.</w:t>
      </w:r>
    </w:p>
    <w:p w14:paraId="6B39902D" w14:textId="77777777" w:rsidR="002E1AC3" w:rsidRPr="00384B20" w:rsidRDefault="002E1AC3">
      <w:pPr>
        <w:ind w:right="1800" w:firstLine="0"/>
        <w:jc w:val="both"/>
        <w:rPr>
          <w:sz w:val="24"/>
        </w:rPr>
      </w:pPr>
    </w:p>
    <w:p w14:paraId="1A5D07E2" w14:textId="77777777" w:rsidR="002E1AC3" w:rsidRPr="00384B20" w:rsidRDefault="002E1AC3" w:rsidP="002E1AC3">
      <w:pPr>
        <w:ind w:firstLine="0"/>
        <w:jc w:val="both"/>
        <w:rPr>
          <w:sz w:val="24"/>
        </w:rPr>
      </w:pPr>
      <w:r w:rsidRPr="00384B20">
        <w:rPr>
          <w:sz w:val="24"/>
        </w:rPr>
        <w:t xml:space="preserve">Édition numérique réalisée le </w:t>
      </w:r>
      <w:r>
        <w:rPr>
          <w:sz w:val="24"/>
        </w:rPr>
        <w:t>25 janvier 2025 à Chicoutimi</w:t>
      </w:r>
      <w:r w:rsidRPr="00384B20">
        <w:rPr>
          <w:sz w:val="24"/>
        </w:rPr>
        <w:t>, Qu</w:t>
      </w:r>
      <w:r w:rsidRPr="00384B20">
        <w:rPr>
          <w:sz w:val="24"/>
        </w:rPr>
        <w:t>é</w:t>
      </w:r>
      <w:r w:rsidRPr="00384B20">
        <w:rPr>
          <w:sz w:val="24"/>
        </w:rPr>
        <w:t>bec.</w:t>
      </w:r>
    </w:p>
    <w:p w14:paraId="7E04348D" w14:textId="77777777" w:rsidR="002E1AC3" w:rsidRPr="00384B20" w:rsidRDefault="002E1AC3">
      <w:pPr>
        <w:ind w:right="1800" w:firstLine="0"/>
        <w:jc w:val="both"/>
        <w:rPr>
          <w:sz w:val="24"/>
        </w:rPr>
      </w:pPr>
    </w:p>
    <w:p w14:paraId="0261020F" w14:textId="77777777" w:rsidR="002E1AC3" w:rsidRPr="00E07116" w:rsidRDefault="0076533E">
      <w:pPr>
        <w:ind w:right="1800" w:firstLine="0"/>
        <w:jc w:val="both"/>
      </w:pPr>
      <w:r w:rsidRPr="00E07116">
        <w:rPr>
          <w:noProof/>
        </w:rPr>
        <w:drawing>
          <wp:inline distT="0" distB="0" distL="0" distR="0" wp14:anchorId="26FD4208" wp14:editId="5CDAEDCB">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E989E3D" w14:textId="77777777" w:rsidR="002E1AC3" w:rsidRPr="00E07116" w:rsidRDefault="002E1AC3" w:rsidP="002E1AC3">
      <w:pPr>
        <w:ind w:left="20"/>
        <w:jc w:val="both"/>
      </w:pPr>
      <w:r w:rsidRPr="00E07116">
        <w:br w:type="page"/>
      </w:r>
    </w:p>
    <w:p w14:paraId="1FFB6B1F" w14:textId="77777777" w:rsidR="002E1AC3" w:rsidRPr="00E07116" w:rsidRDefault="002E1AC3" w:rsidP="002E1AC3">
      <w:pPr>
        <w:ind w:firstLine="0"/>
        <w:jc w:val="center"/>
      </w:pPr>
      <w:r>
        <w:t>Sous la direction de Marc Augé</w:t>
      </w:r>
    </w:p>
    <w:p w14:paraId="0B495064" w14:textId="77777777" w:rsidR="002E1AC3" w:rsidRDefault="002E1AC3" w:rsidP="002E1AC3">
      <w:pPr>
        <w:ind w:firstLine="0"/>
        <w:jc w:val="center"/>
        <w:rPr>
          <w:szCs w:val="26"/>
        </w:rPr>
      </w:pPr>
      <w:r>
        <w:rPr>
          <w:szCs w:val="26"/>
        </w:rPr>
        <w:t>Avec la collaboration de Michel Aghassian</w:t>
      </w:r>
      <w:r w:rsidRPr="004B15BC">
        <w:rPr>
          <w:szCs w:val="26"/>
        </w:rPr>
        <w:t>, Nicole Gra</w:t>
      </w:r>
      <w:r w:rsidRPr="004B15BC">
        <w:rPr>
          <w:szCs w:val="26"/>
        </w:rPr>
        <w:t>n</w:t>
      </w:r>
      <w:r w:rsidRPr="004B15BC">
        <w:rPr>
          <w:szCs w:val="26"/>
        </w:rPr>
        <w:t>din</w:t>
      </w:r>
      <w:r>
        <w:rPr>
          <w:szCs w:val="26"/>
        </w:rPr>
        <w:br/>
      </w:r>
      <w:r w:rsidRPr="004B15BC">
        <w:rPr>
          <w:szCs w:val="26"/>
        </w:rPr>
        <w:t>Françoise Héritier, Alain Marie, Christine Messiant</w:t>
      </w:r>
    </w:p>
    <w:p w14:paraId="169DD4C9" w14:textId="77777777" w:rsidR="002E1AC3" w:rsidRPr="00E07116" w:rsidRDefault="002E1AC3" w:rsidP="002E1AC3">
      <w:pPr>
        <w:ind w:firstLine="0"/>
        <w:jc w:val="center"/>
      </w:pPr>
    </w:p>
    <w:p w14:paraId="3FF8EF4C" w14:textId="77777777" w:rsidR="002E1AC3" w:rsidRPr="00E07116" w:rsidRDefault="002E1AC3" w:rsidP="002E1AC3">
      <w:pPr>
        <w:ind w:firstLine="0"/>
        <w:jc w:val="center"/>
        <w:rPr>
          <w:color w:val="000080"/>
        </w:rPr>
      </w:pPr>
      <w:r>
        <w:rPr>
          <w:b/>
          <w:color w:val="000080"/>
        </w:rPr>
        <w:t>Les domaines de la parenté</w:t>
      </w:r>
      <w:r w:rsidRPr="00E07116">
        <w:rPr>
          <w:color w:val="000080"/>
        </w:rPr>
        <w:t>.</w:t>
      </w:r>
      <w:r w:rsidRPr="00E07116">
        <w:rPr>
          <w:color w:val="000080"/>
        </w:rPr>
        <w:br/>
      </w:r>
      <w:r>
        <w:rPr>
          <w:i/>
          <w:color w:val="000080"/>
        </w:rPr>
        <w:t>Filiation, alliance, résidence</w:t>
      </w:r>
    </w:p>
    <w:p w14:paraId="4C010D00" w14:textId="77777777" w:rsidR="002E1AC3" w:rsidRPr="00E07116" w:rsidRDefault="002E1AC3" w:rsidP="002E1AC3">
      <w:pPr>
        <w:ind w:firstLine="0"/>
        <w:jc w:val="center"/>
      </w:pPr>
    </w:p>
    <w:p w14:paraId="5F5CA366" w14:textId="77777777" w:rsidR="002E1AC3" w:rsidRPr="00E07116" w:rsidRDefault="0076533E" w:rsidP="002E1AC3">
      <w:pPr>
        <w:ind w:firstLine="0"/>
        <w:jc w:val="center"/>
      </w:pPr>
      <w:r>
        <w:rPr>
          <w:noProof/>
        </w:rPr>
        <w:drawing>
          <wp:inline distT="0" distB="0" distL="0" distR="0" wp14:anchorId="55E16A20" wp14:editId="43B11E3F">
            <wp:extent cx="3225800" cy="51054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5800" cy="5105400"/>
                    </a:xfrm>
                    <a:prstGeom prst="rect">
                      <a:avLst/>
                    </a:prstGeom>
                    <a:noFill/>
                    <a:ln w="19050" cmpd="sng">
                      <a:solidFill>
                        <a:srgbClr val="000000"/>
                      </a:solidFill>
                      <a:miter lim="800000"/>
                      <a:headEnd/>
                      <a:tailEnd/>
                    </a:ln>
                    <a:effectLst/>
                  </pic:spPr>
                </pic:pic>
              </a:graphicData>
            </a:graphic>
          </wp:inline>
        </w:drawing>
      </w:r>
    </w:p>
    <w:p w14:paraId="7FF55731" w14:textId="77777777" w:rsidR="002E1AC3" w:rsidRPr="00E07116" w:rsidRDefault="002E1AC3" w:rsidP="002E1AC3">
      <w:pPr>
        <w:jc w:val="both"/>
      </w:pPr>
    </w:p>
    <w:p w14:paraId="021EFC86" w14:textId="77777777" w:rsidR="002E1AC3" w:rsidRPr="00384B20" w:rsidRDefault="002E1AC3" w:rsidP="002E1AC3">
      <w:pPr>
        <w:jc w:val="both"/>
        <w:rPr>
          <w:sz w:val="24"/>
        </w:rPr>
      </w:pPr>
      <w:r>
        <w:rPr>
          <w:sz w:val="24"/>
        </w:rPr>
        <w:t>Paris : François Maspero, Éditeur, 1975, 134 pp. Collection : “Dossiers afr</w:t>
      </w:r>
      <w:r>
        <w:rPr>
          <w:sz w:val="24"/>
        </w:rPr>
        <w:t>i</w:t>
      </w:r>
      <w:r>
        <w:rPr>
          <w:sz w:val="24"/>
        </w:rPr>
        <w:t>cains”, dirigée par Marc Augé et Jean Copans.</w:t>
      </w:r>
    </w:p>
    <w:p w14:paraId="79CA4EC2" w14:textId="77777777" w:rsidR="002E1AC3" w:rsidRPr="00E07116" w:rsidRDefault="002E1AC3" w:rsidP="002E1AC3">
      <w:pPr>
        <w:jc w:val="both"/>
      </w:pPr>
      <w:r w:rsidRPr="00E07116">
        <w:br w:type="page"/>
      </w:r>
    </w:p>
    <w:p w14:paraId="613C5D84" w14:textId="77777777" w:rsidR="002E1AC3" w:rsidRPr="00E07116" w:rsidRDefault="002E1AC3" w:rsidP="002E1AC3">
      <w:pPr>
        <w:jc w:val="both"/>
      </w:pPr>
    </w:p>
    <w:p w14:paraId="63DC773A" w14:textId="77777777" w:rsidR="002E1AC3" w:rsidRPr="00E07116" w:rsidRDefault="002E1AC3" w:rsidP="002E1AC3">
      <w:pPr>
        <w:jc w:val="both"/>
      </w:pPr>
    </w:p>
    <w:p w14:paraId="1BD6E9F4" w14:textId="77777777" w:rsidR="002E1AC3" w:rsidRPr="00E07116" w:rsidRDefault="002E1AC3" w:rsidP="002E1AC3">
      <w:pPr>
        <w:spacing w:after="120"/>
        <w:ind w:firstLine="0"/>
        <w:jc w:val="center"/>
      </w:pPr>
      <w:bookmarkStart w:id="0" w:name="Parente_4e_de_couverture"/>
      <w:r>
        <w:rPr>
          <w:b/>
          <w:color w:val="000080"/>
        </w:rPr>
        <w:t>Les domaines de la parenté.</w:t>
      </w:r>
      <w:r>
        <w:rPr>
          <w:b/>
          <w:color w:val="000080"/>
        </w:rPr>
        <w:br/>
      </w:r>
      <w:r>
        <w:rPr>
          <w:b/>
          <w:i/>
          <w:color w:val="000080"/>
        </w:rPr>
        <w:t>Filiation / Alliance / Résidence</w:t>
      </w:r>
      <w:r>
        <w:rPr>
          <w:b/>
          <w:color w:val="000080"/>
        </w:rPr>
        <w:t>.</w:t>
      </w:r>
    </w:p>
    <w:p w14:paraId="1ED9EF1D" w14:textId="77777777" w:rsidR="002E1AC3" w:rsidRPr="00E07116" w:rsidRDefault="002E1AC3" w:rsidP="002E1AC3">
      <w:pPr>
        <w:pStyle w:val="planchest"/>
      </w:pPr>
      <w:r w:rsidRPr="00E07116">
        <w:t>Quatrième de couverture</w:t>
      </w:r>
    </w:p>
    <w:bookmarkEnd w:id="0"/>
    <w:p w14:paraId="29B6EB3A" w14:textId="77777777" w:rsidR="002E1AC3" w:rsidRPr="00E07116" w:rsidRDefault="002E1AC3" w:rsidP="002E1AC3">
      <w:pPr>
        <w:jc w:val="both"/>
      </w:pPr>
    </w:p>
    <w:p w14:paraId="696AD2AE" w14:textId="77777777" w:rsidR="002E1AC3" w:rsidRPr="00E07116" w:rsidRDefault="002E1AC3" w:rsidP="002E1AC3">
      <w:pPr>
        <w:jc w:val="both"/>
      </w:pPr>
    </w:p>
    <w:p w14:paraId="42214968" w14:textId="77777777" w:rsidR="002E1AC3" w:rsidRPr="00E07116" w:rsidRDefault="002E1AC3" w:rsidP="002E1AC3">
      <w:pPr>
        <w:jc w:val="both"/>
      </w:pPr>
    </w:p>
    <w:p w14:paraId="1209FFB6" w14:textId="77777777" w:rsidR="002E1AC3" w:rsidRPr="00E07116" w:rsidRDefault="002E1AC3" w:rsidP="002E1AC3">
      <w:pPr>
        <w:jc w:val="both"/>
      </w:pPr>
    </w:p>
    <w:p w14:paraId="24A3B64C" w14:textId="77777777" w:rsidR="002E1AC3" w:rsidRPr="00E07116" w:rsidRDefault="002E1AC3" w:rsidP="002E1AC3">
      <w:pPr>
        <w:jc w:val="both"/>
      </w:pPr>
    </w:p>
    <w:p w14:paraId="37953888"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72A698B6" w14:textId="77777777" w:rsidR="002E1AC3" w:rsidRPr="004B15BC" w:rsidRDefault="002E1AC3" w:rsidP="002E1AC3">
      <w:pPr>
        <w:spacing w:before="120" w:after="120"/>
        <w:ind w:firstLine="0"/>
        <w:jc w:val="center"/>
      </w:pPr>
      <w:r w:rsidRPr="004B15BC">
        <w:t>dossiers africains</w:t>
      </w:r>
    </w:p>
    <w:p w14:paraId="7C3D801D" w14:textId="77777777" w:rsidR="002E1AC3" w:rsidRPr="004B15BC" w:rsidRDefault="002E1AC3" w:rsidP="002E1AC3">
      <w:pPr>
        <w:spacing w:before="120" w:after="120"/>
        <w:ind w:firstLine="0"/>
        <w:jc w:val="center"/>
      </w:pPr>
      <w:r w:rsidRPr="004B15BC">
        <w:t xml:space="preserve">dirigés par </w:t>
      </w:r>
      <w:r>
        <w:t>M</w:t>
      </w:r>
      <w:r w:rsidRPr="004B15BC">
        <w:t>arc Augé et Jean Copans</w:t>
      </w:r>
    </w:p>
    <w:p w14:paraId="5E68DE6E" w14:textId="77777777" w:rsidR="002E1AC3" w:rsidRPr="004B15BC" w:rsidRDefault="002E1AC3" w:rsidP="002E1AC3">
      <w:pPr>
        <w:spacing w:before="120" w:after="120"/>
        <w:jc w:val="both"/>
      </w:pPr>
    </w:p>
    <w:p w14:paraId="782A1293" w14:textId="77777777" w:rsidR="002E1AC3" w:rsidRPr="004B15BC" w:rsidRDefault="002E1AC3" w:rsidP="002E1AC3">
      <w:pPr>
        <w:spacing w:before="120" w:after="120"/>
        <w:jc w:val="both"/>
      </w:pPr>
      <w:r w:rsidRPr="004B15BC">
        <w:t>Les domaines de la parenté se situent au confluent de deux lang</w:t>
      </w:r>
      <w:r w:rsidRPr="004B15BC">
        <w:t>a</w:t>
      </w:r>
      <w:r w:rsidRPr="004B15BC">
        <w:t>ges : celui de l'ethnologue qui s'efforce à l'aide de ses propres concepts de situer les régions, les contours et les frontières de ces d</w:t>
      </w:r>
      <w:r w:rsidRPr="004B15BC">
        <w:t>o</w:t>
      </w:r>
      <w:r w:rsidRPr="004B15BC">
        <w:t>maines ; celui des sociétés que l'ethnologue observe et dont il recueille les terminologies, les classifications et les règles. Eclairer ces deux langages et les mettre en rapport, c'est un des buts de ce livre qui se veut d'abord simple initiation à ce qu'il est convenu d'appeler anthr</w:t>
      </w:r>
      <w:r w:rsidRPr="004B15BC">
        <w:t>o</w:t>
      </w:r>
      <w:r w:rsidRPr="004B15BC">
        <w:t>pologie de la parenté. Cette initiation passe par l'apprentissage des termes techniques, mais elle n'aurait pas de sens si elle ne débouchait sur des interrogations théoriques.</w:t>
      </w:r>
    </w:p>
    <w:p w14:paraId="011791D5" w14:textId="77777777" w:rsidR="002E1AC3" w:rsidRPr="004B15BC" w:rsidRDefault="002E1AC3" w:rsidP="002E1AC3">
      <w:pPr>
        <w:spacing w:before="120" w:after="120"/>
        <w:jc w:val="both"/>
      </w:pPr>
      <w:r w:rsidRPr="004B15BC">
        <w:t>Parler de parenté, c'est aussi et c'est déjà parler d'autre chose (dans l'un et l'autre langage) ; quelle est la nature du rapport entre la parenté et les autres secteurs de représentation ? Que signifie l'assimilation de la parenté à un langage ou sa définition comme région dominante dans certains types de société ? Que signifient les règles de mariage ? Le problème du rapport entre les règles et les pratiques matrimoniales ne se réduit ni à celui du rapport entre la règle et l'exception ni à celui du rapport entre l'inconscient et le vécu : n'est-ce pas au moins ce que suggère le recours à l'o</w:t>
      </w:r>
      <w:r>
        <w:t>rdinateur dans l'étude des systèm</w:t>
      </w:r>
      <w:r w:rsidRPr="004B15BC">
        <w:t>es prohibitifs de type omaha ?</w:t>
      </w:r>
    </w:p>
    <w:p w14:paraId="004258BF" w14:textId="77777777" w:rsidR="002E1AC3" w:rsidRPr="004B15BC" w:rsidRDefault="002E1AC3" w:rsidP="002E1AC3">
      <w:pPr>
        <w:spacing w:before="120" w:after="120"/>
        <w:jc w:val="both"/>
      </w:pPr>
      <w:r w:rsidRPr="004B15BC">
        <w:t>Telles sont quelques-unes des questions que cet ouvrage essaie de reformuler et auxquelles il essaie parfois de répondre, serait-ce à titre hypothétique. Une analyse du vocabulaire technique, un glossaire a</w:t>
      </w:r>
      <w:r w:rsidRPr="004B15BC">
        <w:t>n</w:t>
      </w:r>
      <w:r w:rsidRPr="004B15BC">
        <w:t>glais/français, une documentation bibliographique importante, des r</w:t>
      </w:r>
      <w:r w:rsidRPr="004B15BC">
        <w:t>é</w:t>
      </w:r>
      <w:r w:rsidRPr="004B15BC">
        <w:t>flexions sur les auteurs, des analyses de texte et le compte rendu d'une recherche de pointe : tels sont les éléments d'information et de r</w:t>
      </w:r>
      <w:r w:rsidRPr="004B15BC">
        <w:t>é</w:t>
      </w:r>
      <w:r w:rsidRPr="004B15BC">
        <w:t>flexion qu'il propose.</w:t>
      </w:r>
    </w:p>
    <w:p w14:paraId="0C534BFE" w14:textId="77777777" w:rsidR="002E1AC3" w:rsidRPr="00E07116" w:rsidRDefault="002E1AC3" w:rsidP="002E1AC3">
      <w:pPr>
        <w:jc w:val="both"/>
      </w:pPr>
    </w:p>
    <w:p w14:paraId="7296FB84" w14:textId="77777777" w:rsidR="002E1AC3" w:rsidRPr="00E07116" w:rsidRDefault="002E1AC3" w:rsidP="002E1AC3">
      <w:pPr>
        <w:jc w:val="both"/>
      </w:pPr>
      <w:r w:rsidRPr="00E07116">
        <w:br w:type="page"/>
      </w:r>
    </w:p>
    <w:p w14:paraId="253BD9C9" w14:textId="77777777" w:rsidR="002E1AC3" w:rsidRPr="00E07116" w:rsidRDefault="002E1AC3">
      <w:pPr>
        <w:jc w:val="both"/>
      </w:pPr>
    </w:p>
    <w:p w14:paraId="041EBDFA" w14:textId="77777777" w:rsidR="002E1AC3" w:rsidRPr="00E07116" w:rsidRDefault="002E1AC3">
      <w:pPr>
        <w:jc w:val="both"/>
      </w:pPr>
    </w:p>
    <w:p w14:paraId="2A6ADE03" w14:textId="77777777" w:rsidR="002E1AC3" w:rsidRPr="00E07116" w:rsidRDefault="002E1AC3">
      <w:pPr>
        <w:jc w:val="both"/>
      </w:pPr>
    </w:p>
    <w:p w14:paraId="60D3E9C9" w14:textId="77777777" w:rsidR="002E1AC3" w:rsidRPr="00E07116" w:rsidRDefault="002E1AC3" w:rsidP="002E1AC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3CBCB5E9" w14:textId="77777777" w:rsidR="002E1AC3" w:rsidRPr="00E07116" w:rsidRDefault="002E1AC3" w:rsidP="002E1AC3">
      <w:pPr>
        <w:pStyle w:val="NormalWeb"/>
        <w:spacing w:before="2" w:after="2"/>
        <w:jc w:val="both"/>
        <w:rPr>
          <w:rFonts w:ascii="Times New Roman" w:hAnsi="Times New Roman"/>
          <w:sz w:val="28"/>
        </w:rPr>
      </w:pPr>
    </w:p>
    <w:p w14:paraId="2E9B8915" w14:textId="77777777" w:rsidR="002E1AC3" w:rsidRPr="00E07116" w:rsidRDefault="002E1AC3" w:rsidP="002E1AC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FE6B183" w14:textId="77777777" w:rsidR="002E1AC3" w:rsidRPr="00E07116" w:rsidRDefault="002E1AC3" w:rsidP="002E1AC3">
      <w:pPr>
        <w:jc w:val="both"/>
        <w:rPr>
          <w:szCs w:val="19"/>
        </w:rPr>
      </w:pPr>
    </w:p>
    <w:p w14:paraId="7034C1FB" w14:textId="77777777" w:rsidR="002E1AC3" w:rsidRPr="00E07116" w:rsidRDefault="002E1AC3">
      <w:pPr>
        <w:jc w:val="both"/>
        <w:rPr>
          <w:szCs w:val="19"/>
        </w:rPr>
      </w:pPr>
    </w:p>
    <w:p w14:paraId="3302C0C2" w14:textId="77777777" w:rsidR="002E1AC3" w:rsidRDefault="002E1AC3" w:rsidP="002E1AC3">
      <w:pPr>
        <w:spacing w:before="120" w:after="120"/>
        <w:ind w:firstLine="0"/>
        <w:jc w:val="both"/>
      </w:pPr>
      <w:r w:rsidRPr="00E07116">
        <w:br w:type="page"/>
      </w:r>
      <w:r>
        <w:t>[3]</w:t>
      </w:r>
    </w:p>
    <w:p w14:paraId="0BA98EA6" w14:textId="77777777" w:rsidR="002E1AC3" w:rsidRDefault="002E1AC3" w:rsidP="002E1AC3">
      <w:pPr>
        <w:spacing w:before="120" w:after="120"/>
        <w:ind w:firstLine="0"/>
        <w:jc w:val="both"/>
      </w:pPr>
    </w:p>
    <w:p w14:paraId="02D22451" w14:textId="77777777" w:rsidR="002E1AC3" w:rsidRPr="004B15BC" w:rsidRDefault="002E1AC3" w:rsidP="002E1AC3">
      <w:pPr>
        <w:spacing w:before="120" w:after="120"/>
        <w:ind w:firstLine="0"/>
        <w:jc w:val="both"/>
      </w:pPr>
    </w:p>
    <w:p w14:paraId="52C7D8C5" w14:textId="77777777" w:rsidR="002E1AC3" w:rsidRPr="004B15BC" w:rsidRDefault="002E1AC3" w:rsidP="002E1AC3">
      <w:pPr>
        <w:spacing w:before="120" w:after="120"/>
        <w:ind w:firstLine="0"/>
        <w:jc w:val="center"/>
      </w:pPr>
      <w:r w:rsidRPr="004B15BC">
        <w:t>ÉCOLE DES HAUTES ÉTUDES</w:t>
      </w:r>
      <w:r>
        <w:br/>
      </w:r>
      <w:r w:rsidRPr="004B15BC">
        <w:t>EN SCIENCES SOCIALES</w:t>
      </w:r>
      <w:r>
        <w:br/>
      </w:r>
      <w:r w:rsidRPr="004B15BC">
        <w:t>CENTRE D'ÉTUDES AFRICAINES</w:t>
      </w:r>
    </w:p>
    <w:p w14:paraId="57D3D0E3" w14:textId="77777777" w:rsidR="002E1AC3" w:rsidRDefault="002E1AC3" w:rsidP="002E1AC3">
      <w:pPr>
        <w:spacing w:before="120" w:after="120"/>
        <w:ind w:firstLine="0"/>
        <w:jc w:val="center"/>
        <w:rPr>
          <w:szCs w:val="36"/>
        </w:rPr>
      </w:pPr>
    </w:p>
    <w:p w14:paraId="740184B4" w14:textId="77777777" w:rsidR="002E1AC3" w:rsidRDefault="002E1AC3" w:rsidP="002E1AC3">
      <w:pPr>
        <w:spacing w:before="120" w:after="120"/>
        <w:ind w:firstLine="0"/>
        <w:jc w:val="center"/>
        <w:rPr>
          <w:szCs w:val="36"/>
        </w:rPr>
      </w:pPr>
    </w:p>
    <w:p w14:paraId="794CF156" w14:textId="77777777" w:rsidR="002E1AC3" w:rsidRPr="00602A83" w:rsidRDefault="002E1AC3" w:rsidP="002E1AC3">
      <w:pPr>
        <w:spacing w:before="120" w:after="120"/>
        <w:ind w:firstLine="0"/>
        <w:jc w:val="center"/>
        <w:rPr>
          <w:sz w:val="64"/>
        </w:rPr>
      </w:pPr>
      <w:r w:rsidRPr="00602A83">
        <w:rPr>
          <w:sz w:val="64"/>
          <w:szCs w:val="36"/>
        </w:rPr>
        <w:t>DOSSIERS AFRICAINS</w:t>
      </w:r>
    </w:p>
    <w:p w14:paraId="17D36B81" w14:textId="77777777" w:rsidR="002E1AC3" w:rsidRDefault="002E1AC3" w:rsidP="002E1AC3">
      <w:pPr>
        <w:spacing w:before="120" w:after="120"/>
        <w:ind w:firstLine="0"/>
        <w:jc w:val="center"/>
      </w:pPr>
    </w:p>
    <w:p w14:paraId="24CFDFB3" w14:textId="77777777" w:rsidR="002E1AC3" w:rsidRDefault="002E1AC3" w:rsidP="002E1AC3">
      <w:pPr>
        <w:spacing w:before="120" w:after="120"/>
        <w:ind w:firstLine="0"/>
        <w:jc w:val="center"/>
      </w:pPr>
      <w:r w:rsidRPr="004B15BC">
        <w:t>dirigés par</w:t>
      </w:r>
    </w:p>
    <w:p w14:paraId="55C59378" w14:textId="77777777" w:rsidR="002E1AC3" w:rsidRPr="004B15BC" w:rsidRDefault="002E1AC3" w:rsidP="002E1AC3">
      <w:pPr>
        <w:spacing w:before="120" w:after="120"/>
        <w:ind w:firstLine="0"/>
        <w:jc w:val="center"/>
      </w:pPr>
      <w:r>
        <w:t>M</w:t>
      </w:r>
      <w:r w:rsidRPr="004B15BC">
        <w:t>arc</w:t>
      </w:r>
      <w:r>
        <w:t xml:space="preserve"> </w:t>
      </w:r>
      <w:r w:rsidRPr="004B15BC">
        <w:t>Augé et Jean Copans</w:t>
      </w:r>
    </w:p>
    <w:p w14:paraId="17B73A56" w14:textId="77777777" w:rsidR="002E1AC3" w:rsidRDefault="002E1AC3" w:rsidP="002E1AC3">
      <w:pPr>
        <w:spacing w:before="120" w:after="120"/>
        <w:ind w:firstLine="0"/>
        <w:jc w:val="both"/>
      </w:pPr>
    </w:p>
    <w:p w14:paraId="6B45C39D" w14:textId="77777777" w:rsidR="002E1AC3" w:rsidRDefault="002E1AC3" w:rsidP="002E1AC3">
      <w:pPr>
        <w:spacing w:before="120" w:after="120"/>
        <w:ind w:firstLine="0"/>
        <w:jc w:val="both"/>
      </w:pPr>
    </w:p>
    <w:p w14:paraId="6E6E5E16" w14:textId="77777777" w:rsidR="002E1AC3" w:rsidRDefault="002E1AC3" w:rsidP="002E1AC3">
      <w:pPr>
        <w:spacing w:before="120" w:after="120"/>
        <w:ind w:firstLine="0"/>
        <w:jc w:val="both"/>
      </w:pPr>
    </w:p>
    <w:p w14:paraId="1B1C5C2B" w14:textId="77777777" w:rsidR="002E1AC3" w:rsidRDefault="002E1AC3" w:rsidP="002E1AC3">
      <w:pPr>
        <w:spacing w:before="120" w:after="120"/>
        <w:ind w:firstLine="0"/>
        <w:jc w:val="both"/>
      </w:pPr>
    </w:p>
    <w:p w14:paraId="2A089FEF" w14:textId="77777777" w:rsidR="002E1AC3" w:rsidRDefault="002E1AC3" w:rsidP="002E1AC3">
      <w:pPr>
        <w:spacing w:before="120" w:after="120"/>
        <w:ind w:firstLine="0"/>
        <w:jc w:val="both"/>
      </w:pPr>
    </w:p>
    <w:p w14:paraId="27EC6426" w14:textId="77777777" w:rsidR="002E1AC3" w:rsidRDefault="002E1AC3" w:rsidP="002E1AC3">
      <w:pPr>
        <w:spacing w:before="120" w:after="120"/>
        <w:ind w:firstLine="0"/>
        <w:jc w:val="both"/>
      </w:pPr>
    </w:p>
    <w:p w14:paraId="32CAD4DB" w14:textId="77777777" w:rsidR="002E1AC3" w:rsidRDefault="002E1AC3" w:rsidP="002E1AC3">
      <w:pPr>
        <w:spacing w:before="120" w:after="120"/>
        <w:ind w:firstLine="0"/>
        <w:jc w:val="both"/>
      </w:pPr>
    </w:p>
    <w:p w14:paraId="2A54A13D" w14:textId="77777777" w:rsidR="002E1AC3" w:rsidRDefault="002E1AC3" w:rsidP="002E1AC3">
      <w:pPr>
        <w:spacing w:before="120" w:after="120"/>
        <w:ind w:firstLine="0"/>
        <w:jc w:val="both"/>
      </w:pPr>
      <w:r>
        <w:t>[4]</w:t>
      </w:r>
    </w:p>
    <w:p w14:paraId="0BBA662C" w14:textId="77777777" w:rsidR="002E1AC3" w:rsidRDefault="002E1AC3" w:rsidP="002E1AC3">
      <w:pPr>
        <w:spacing w:before="120" w:after="120"/>
        <w:ind w:firstLine="0"/>
        <w:jc w:val="both"/>
      </w:pPr>
      <w:r w:rsidRPr="004B15BC">
        <w:br w:type="page"/>
      </w:r>
      <w:r>
        <w:t>[5]</w:t>
      </w:r>
    </w:p>
    <w:p w14:paraId="08EE64A1" w14:textId="77777777" w:rsidR="002E1AC3" w:rsidRDefault="002E1AC3" w:rsidP="002E1AC3">
      <w:pPr>
        <w:spacing w:before="120" w:after="120"/>
        <w:ind w:firstLine="0"/>
        <w:jc w:val="both"/>
      </w:pPr>
    </w:p>
    <w:p w14:paraId="3C972245" w14:textId="77777777" w:rsidR="002E1AC3" w:rsidRPr="00602A83" w:rsidRDefault="002E1AC3" w:rsidP="002E1AC3">
      <w:pPr>
        <w:spacing w:before="120" w:after="120"/>
        <w:ind w:firstLine="0"/>
        <w:jc w:val="center"/>
        <w:rPr>
          <w:sz w:val="64"/>
        </w:rPr>
      </w:pPr>
      <w:r w:rsidRPr="00602A83">
        <w:rPr>
          <w:sz w:val="64"/>
          <w:szCs w:val="48"/>
        </w:rPr>
        <w:t>LES DOMAINES</w:t>
      </w:r>
      <w:r w:rsidRPr="00602A83">
        <w:rPr>
          <w:sz w:val="64"/>
          <w:szCs w:val="48"/>
        </w:rPr>
        <w:br/>
        <w:t>DE LA PARENTÉ</w:t>
      </w:r>
    </w:p>
    <w:p w14:paraId="0D0A8A3C" w14:textId="77777777" w:rsidR="002E1AC3" w:rsidRDefault="002E1AC3" w:rsidP="002E1AC3">
      <w:pPr>
        <w:spacing w:before="120" w:after="120"/>
        <w:ind w:firstLine="0"/>
        <w:jc w:val="center"/>
        <w:rPr>
          <w:szCs w:val="34"/>
        </w:rPr>
      </w:pPr>
    </w:p>
    <w:p w14:paraId="6865D91D" w14:textId="77777777" w:rsidR="002E1AC3" w:rsidRPr="00602A83" w:rsidRDefault="002E1AC3" w:rsidP="002E1AC3">
      <w:pPr>
        <w:spacing w:before="120" w:after="120"/>
        <w:ind w:firstLine="0"/>
        <w:jc w:val="center"/>
        <w:rPr>
          <w:sz w:val="48"/>
        </w:rPr>
      </w:pPr>
      <w:r w:rsidRPr="00602A83">
        <w:rPr>
          <w:sz w:val="48"/>
          <w:szCs w:val="34"/>
        </w:rPr>
        <w:t>filiation, alliance, résidence</w:t>
      </w:r>
    </w:p>
    <w:p w14:paraId="26472C04" w14:textId="77777777" w:rsidR="002E1AC3" w:rsidRDefault="002E1AC3" w:rsidP="002E1AC3">
      <w:pPr>
        <w:spacing w:before="120" w:after="120"/>
        <w:ind w:firstLine="0"/>
        <w:jc w:val="center"/>
        <w:rPr>
          <w:szCs w:val="26"/>
        </w:rPr>
      </w:pPr>
    </w:p>
    <w:p w14:paraId="1370604F" w14:textId="77777777" w:rsidR="002E1AC3" w:rsidRDefault="002E1AC3" w:rsidP="002E1AC3">
      <w:pPr>
        <w:spacing w:before="120" w:after="120"/>
        <w:ind w:firstLine="0"/>
        <w:jc w:val="center"/>
        <w:rPr>
          <w:szCs w:val="26"/>
        </w:rPr>
      </w:pPr>
    </w:p>
    <w:p w14:paraId="592B7BC8" w14:textId="77777777" w:rsidR="002E1AC3" w:rsidRPr="004B15BC" w:rsidRDefault="002E1AC3" w:rsidP="002E1AC3">
      <w:pPr>
        <w:spacing w:before="120" w:after="120"/>
        <w:ind w:firstLine="0"/>
        <w:jc w:val="center"/>
      </w:pPr>
      <w:r w:rsidRPr="004B15BC">
        <w:rPr>
          <w:szCs w:val="26"/>
        </w:rPr>
        <w:t>par</w:t>
      </w:r>
    </w:p>
    <w:p w14:paraId="743893A0" w14:textId="77777777" w:rsidR="002E1AC3" w:rsidRPr="004B15BC" w:rsidRDefault="002E1AC3" w:rsidP="002E1AC3">
      <w:pPr>
        <w:spacing w:before="120" w:after="120"/>
        <w:ind w:firstLine="0"/>
        <w:jc w:val="center"/>
      </w:pPr>
      <w:r w:rsidRPr="004B15BC">
        <w:rPr>
          <w:szCs w:val="26"/>
        </w:rPr>
        <w:t>Michel Aghassian, Marc Aug</w:t>
      </w:r>
      <w:r>
        <w:rPr>
          <w:szCs w:val="26"/>
        </w:rPr>
        <w:t>é</w:t>
      </w:r>
      <w:r w:rsidRPr="004B15BC">
        <w:rPr>
          <w:szCs w:val="26"/>
        </w:rPr>
        <w:t>, Nicole Grandin</w:t>
      </w:r>
      <w:r>
        <w:rPr>
          <w:szCs w:val="26"/>
        </w:rPr>
        <w:br/>
      </w:r>
      <w:r w:rsidRPr="004B15BC">
        <w:rPr>
          <w:szCs w:val="26"/>
        </w:rPr>
        <w:t>Françoise Héritier, Alain Marie, Christine Messiant</w:t>
      </w:r>
    </w:p>
    <w:p w14:paraId="39845783" w14:textId="77777777" w:rsidR="002E1AC3" w:rsidRDefault="002E1AC3" w:rsidP="002E1AC3">
      <w:pPr>
        <w:spacing w:before="120" w:after="120"/>
        <w:ind w:firstLine="0"/>
        <w:jc w:val="center"/>
        <w:rPr>
          <w:szCs w:val="26"/>
        </w:rPr>
      </w:pPr>
    </w:p>
    <w:p w14:paraId="251E1622" w14:textId="77777777" w:rsidR="002E1AC3" w:rsidRDefault="002E1AC3" w:rsidP="002E1AC3">
      <w:pPr>
        <w:spacing w:before="120" w:after="120"/>
        <w:ind w:firstLine="0"/>
        <w:jc w:val="center"/>
        <w:rPr>
          <w:szCs w:val="26"/>
        </w:rPr>
      </w:pPr>
    </w:p>
    <w:p w14:paraId="0E43CC27" w14:textId="77777777" w:rsidR="002E1AC3" w:rsidRPr="004B15BC" w:rsidRDefault="002E1AC3" w:rsidP="002E1AC3">
      <w:pPr>
        <w:spacing w:before="120" w:after="120"/>
        <w:ind w:firstLine="0"/>
        <w:jc w:val="center"/>
      </w:pPr>
      <w:r w:rsidRPr="004B15BC">
        <w:rPr>
          <w:szCs w:val="26"/>
        </w:rPr>
        <w:t>sous la direction</w:t>
      </w:r>
      <w:r>
        <w:rPr>
          <w:szCs w:val="26"/>
        </w:rPr>
        <w:br/>
      </w:r>
      <w:r w:rsidRPr="004B15BC">
        <w:rPr>
          <w:szCs w:val="26"/>
        </w:rPr>
        <w:t>de</w:t>
      </w:r>
      <w:r>
        <w:rPr>
          <w:szCs w:val="26"/>
        </w:rPr>
        <w:br/>
      </w:r>
      <w:r w:rsidRPr="004B15BC">
        <w:rPr>
          <w:szCs w:val="26"/>
        </w:rPr>
        <w:t>Marc Augé</w:t>
      </w:r>
    </w:p>
    <w:p w14:paraId="59FBB7AD" w14:textId="77777777" w:rsidR="002E1AC3" w:rsidRDefault="002E1AC3" w:rsidP="002E1AC3">
      <w:pPr>
        <w:spacing w:before="120" w:after="120"/>
        <w:ind w:firstLine="0"/>
        <w:jc w:val="center"/>
      </w:pPr>
    </w:p>
    <w:p w14:paraId="28C25AF0" w14:textId="77777777" w:rsidR="002E1AC3" w:rsidRDefault="002E1AC3" w:rsidP="002E1AC3">
      <w:pPr>
        <w:spacing w:before="120" w:after="120"/>
        <w:ind w:firstLine="0"/>
        <w:jc w:val="center"/>
      </w:pPr>
    </w:p>
    <w:p w14:paraId="43278307" w14:textId="77777777" w:rsidR="002E1AC3" w:rsidRDefault="002E1AC3" w:rsidP="002E1AC3">
      <w:pPr>
        <w:spacing w:before="120" w:after="120"/>
        <w:ind w:firstLine="0"/>
        <w:jc w:val="center"/>
      </w:pPr>
    </w:p>
    <w:p w14:paraId="5DDA7537" w14:textId="77777777" w:rsidR="002E1AC3" w:rsidRDefault="002E1AC3" w:rsidP="002E1AC3">
      <w:pPr>
        <w:spacing w:before="120" w:after="120"/>
        <w:ind w:firstLine="0"/>
        <w:jc w:val="center"/>
      </w:pPr>
    </w:p>
    <w:p w14:paraId="20CF985F" w14:textId="77777777" w:rsidR="002E1AC3" w:rsidRDefault="002E1AC3" w:rsidP="002E1AC3">
      <w:pPr>
        <w:spacing w:before="120" w:after="120"/>
        <w:ind w:firstLine="0"/>
        <w:jc w:val="center"/>
      </w:pPr>
    </w:p>
    <w:p w14:paraId="571542BC" w14:textId="77777777" w:rsidR="002E1AC3" w:rsidRPr="004B15BC" w:rsidRDefault="002E1AC3" w:rsidP="002E1AC3">
      <w:pPr>
        <w:spacing w:before="120" w:after="120"/>
        <w:ind w:firstLine="0"/>
        <w:jc w:val="center"/>
      </w:pPr>
      <w:r w:rsidRPr="004B15BC">
        <w:t>FRANÇOIS MASPERO</w:t>
      </w:r>
    </w:p>
    <w:p w14:paraId="65AE1869" w14:textId="77777777" w:rsidR="002E1AC3" w:rsidRPr="004B15BC" w:rsidRDefault="002E1AC3" w:rsidP="002E1AC3">
      <w:pPr>
        <w:spacing w:before="120" w:after="120"/>
        <w:ind w:firstLine="0"/>
        <w:jc w:val="center"/>
      </w:pPr>
      <w:r w:rsidRPr="004B15BC">
        <w:rPr>
          <w:szCs w:val="26"/>
        </w:rPr>
        <w:t>1, place Paul-Painlevé, v</w:t>
      </w:r>
    </w:p>
    <w:p w14:paraId="62EB667C" w14:textId="77777777" w:rsidR="002E1AC3" w:rsidRPr="004B15BC" w:rsidRDefault="002E1AC3" w:rsidP="002E1AC3">
      <w:pPr>
        <w:spacing w:before="120" w:after="120"/>
        <w:ind w:firstLine="0"/>
        <w:jc w:val="center"/>
      </w:pPr>
      <w:r w:rsidRPr="004B15BC">
        <w:rPr>
          <w:szCs w:val="26"/>
        </w:rPr>
        <w:t>Paris</w:t>
      </w:r>
    </w:p>
    <w:p w14:paraId="7BC783ED" w14:textId="77777777" w:rsidR="002E1AC3" w:rsidRPr="004B15BC" w:rsidRDefault="002E1AC3" w:rsidP="002E1AC3">
      <w:pPr>
        <w:spacing w:before="120" w:after="120"/>
        <w:ind w:firstLine="0"/>
        <w:jc w:val="center"/>
      </w:pPr>
      <w:r w:rsidRPr="004B15BC">
        <w:rPr>
          <w:szCs w:val="26"/>
        </w:rPr>
        <w:t>1975</w:t>
      </w:r>
    </w:p>
    <w:p w14:paraId="301D15FB" w14:textId="77777777" w:rsidR="002E1AC3" w:rsidRDefault="002E1AC3" w:rsidP="002E1AC3">
      <w:pPr>
        <w:spacing w:before="120" w:after="120"/>
        <w:ind w:firstLine="0"/>
        <w:jc w:val="both"/>
      </w:pPr>
      <w:r w:rsidRPr="004B15BC">
        <w:br w:type="page"/>
      </w:r>
      <w:r>
        <w:t>[6]</w:t>
      </w:r>
    </w:p>
    <w:p w14:paraId="66E113D3" w14:textId="77777777" w:rsidR="002E1AC3" w:rsidRDefault="002E1AC3" w:rsidP="002E1AC3">
      <w:pPr>
        <w:spacing w:before="120" w:after="120"/>
        <w:ind w:firstLine="0"/>
        <w:jc w:val="both"/>
      </w:pPr>
    </w:p>
    <w:p w14:paraId="63C27718" w14:textId="77777777" w:rsidR="002E1AC3" w:rsidRDefault="002E1AC3" w:rsidP="002E1AC3">
      <w:pPr>
        <w:spacing w:before="120" w:after="120"/>
        <w:ind w:firstLine="0"/>
        <w:jc w:val="both"/>
      </w:pPr>
    </w:p>
    <w:p w14:paraId="365FADB5" w14:textId="77777777" w:rsidR="002E1AC3" w:rsidRDefault="002E1AC3" w:rsidP="002E1AC3">
      <w:pPr>
        <w:spacing w:before="120" w:after="120"/>
        <w:ind w:firstLine="0"/>
        <w:jc w:val="both"/>
      </w:pPr>
    </w:p>
    <w:p w14:paraId="0F97D85E" w14:textId="77777777" w:rsidR="002E1AC3" w:rsidRDefault="002E1AC3" w:rsidP="002E1AC3">
      <w:pPr>
        <w:spacing w:before="120" w:after="120"/>
        <w:ind w:firstLine="0"/>
        <w:jc w:val="both"/>
      </w:pPr>
    </w:p>
    <w:p w14:paraId="4F5438EF" w14:textId="77777777" w:rsidR="002E1AC3" w:rsidRDefault="002E1AC3" w:rsidP="002E1AC3">
      <w:pPr>
        <w:spacing w:before="120" w:after="120"/>
        <w:ind w:firstLine="0"/>
        <w:jc w:val="both"/>
      </w:pPr>
    </w:p>
    <w:p w14:paraId="6D18F7CC" w14:textId="77777777" w:rsidR="002E1AC3" w:rsidRDefault="002E1AC3" w:rsidP="002E1AC3">
      <w:pPr>
        <w:spacing w:before="120" w:after="120"/>
        <w:ind w:firstLine="0"/>
        <w:jc w:val="both"/>
      </w:pPr>
    </w:p>
    <w:p w14:paraId="71E7382E" w14:textId="77777777" w:rsidR="002E1AC3" w:rsidRDefault="002E1AC3" w:rsidP="002E1AC3">
      <w:pPr>
        <w:spacing w:before="120" w:after="120"/>
        <w:ind w:firstLine="0"/>
        <w:jc w:val="both"/>
      </w:pPr>
    </w:p>
    <w:p w14:paraId="4E632C47" w14:textId="77777777" w:rsidR="002E1AC3" w:rsidRDefault="002E1AC3" w:rsidP="002E1AC3">
      <w:pPr>
        <w:spacing w:before="120" w:after="120"/>
        <w:ind w:firstLine="0"/>
        <w:jc w:val="both"/>
      </w:pPr>
    </w:p>
    <w:p w14:paraId="4DA68B77" w14:textId="77777777" w:rsidR="002E1AC3" w:rsidRDefault="002E1AC3" w:rsidP="002E1AC3">
      <w:pPr>
        <w:spacing w:before="120" w:after="120"/>
        <w:ind w:firstLine="0"/>
        <w:jc w:val="both"/>
      </w:pPr>
    </w:p>
    <w:p w14:paraId="09412EBF" w14:textId="77777777" w:rsidR="002E1AC3" w:rsidRDefault="002E1AC3" w:rsidP="002E1AC3">
      <w:pPr>
        <w:spacing w:before="120" w:after="120"/>
        <w:ind w:firstLine="0"/>
        <w:jc w:val="both"/>
      </w:pPr>
    </w:p>
    <w:p w14:paraId="24AB190D" w14:textId="77777777" w:rsidR="002E1AC3" w:rsidRDefault="002E1AC3" w:rsidP="002E1AC3">
      <w:pPr>
        <w:spacing w:before="120" w:after="120"/>
        <w:ind w:firstLine="0"/>
        <w:jc w:val="both"/>
      </w:pPr>
    </w:p>
    <w:p w14:paraId="52ECBC06" w14:textId="77777777" w:rsidR="002E1AC3" w:rsidRDefault="002E1AC3" w:rsidP="002E1AC3">
      <w:pPr>
        <w:spacing w:before="120" w:after="120"/>
        <w:ind w:firstLine="0"/>
        <w:jc w:val="both"/>
      </w:pPr>
    </w:p>
    <w:p w14:paraId="5EF603C6" w14:textId="77777777" w:rsidR="002E1AC3" w:rsidRDefault="002E1AC3" w:rsidP="002E1AC3">
      <w:pPr>
        <w:spacing w:before="120" w:after="120"/>
        <w:ind w:firstLine="0"/>
        <w:jc w:val="both"/>
      </w:pPr>
    </w:p>
    <w:p w14:paraId="1EFBBBB7" w14:textId="77777777" w:rsidR="002E1AC3" w:rsidRDefault="002E1AC3" w:rsidP="002E1AC3">
      <w:pPr>
        <w:spacing w:before="120" w:after="120"/>
        <w:ind w:firstLine="0"/>
        <w:jc w:val="both"/>
      </w:pPr>
    </w:p>
    <w:p w14:paraId="3A5D2DD4" w14:textId="77777777" w:rsidR="002E1AC3" w:rsidRDefault="002E1AC3" w:rsidP="002E1AC3">
      <w:pPr>
        <w:spacing w:before="120" w:after="120"/>
        <w:ind w:firstLine="0"/>
        <w:jc w:val="both"/>
      </w:pPr>
    </w:p>
    <w:p w14:paraId="23B3E965" w14:textId="77777777" w:rsidR="002E1AC3" w:rsidRDefault="002E1AC3" w:rsidP="002E1AC3">
      <w:pPr>
        <w:spacing w:before="120" w:after="120"/>
        <w:ind w:firstLine="0"/>
        <w:jc w:val="both"/>
      </w:pPr>
    </w:p>
    <w:p w14:paraId="480D9731" w14:textId="77777777" w:rsidR="002E1AC3" w:rsidRDefault="002E1AC3" w:rsidP="002E1AC3">
      <w:pPr>
        <w:spacing w:before="120" w:after="120"/>
        <w:ind w:firstLine="0"/>
        <w:jc w:val="both"/>
      </w:pPr>
    </w:p>
    <w:p w14:paraId="4C6E01ED" w14:textId="77777777" w:rsidR="002E1AC3" w:rsidRPr="004B15BC" w:rsidRDefault="002E1AC3" w:rsidP="002E1AC3">
      <w:pPr>
        <w:spacing w:before="120" w:after="120"/>
        <w:ind w:firstLine="0"/>
        <w:jc w:val="center"/>
      </w:pPr>
      <w:r w:rsidRPr="004B15BC">
        <w:t xml:space="preserve">Librairie François Maspero, Paris, </w:t>
      </w:r>
      <w:r>
        <w:t>1975.</w:t>
      </w:r>
      <w:r>
        <w:br/>
      </w:r>
      <w:r w:rsidRPr="004B15BC">
        <w:t>ISBN 2-7071-0757-3</w:t>
      </w:r>
    </w:p>
    <w:p w14:paraId="334CB3BF" w14:textId="77777777" w:rsidR="002E1AC3" w:rsidRDefault="002E1AC3" w:rsidP="002E1AC3">
      <w:pPr>
        <w:spacing w:before="120" w:after="120"/>
        <w:ind w:firstLine="0"/>
        <w:jc w:val="both"/>
      </w:pPr>
      <w:r w:rsidRPr="004B15BC">
        <w:br w:type="column"/>
      </w:r>
      <w:r>
        <w:t>[7]</w:t>
      </w:r>
    </w:p>
    <w:p w14:paraId="20986747" w14:textId="77777777" w:rsidR="002E1AC3" w:rsidRDefault="002E1AC3" w:rsidP="002E1AC3">
      <w:pPr>
        <w:spacing w:before="120" w:after="120"/>
        <w:ind w:firstLine="0"/>
        <w:jc w:val="both"/>
      </w:pPr>
    </w:p>
    <w:p w14:paraId="11BECDD0" w14:textId="77777777" w:rsidR="002E1AC3" w:rsidRDefault="002E1AC3" w:rsidP="002E1AC3">
      <w:pPr>
        <w:spacing w:before="120" w:after="120"/>
        <w:ind w:firstLine="0"/>
        <w:jc w:val="both"/>
      </w:pPr>
    </w:p>
    <w:p w14:paraId="5FEA4ED2" w14:textId="77777777" w:rsidR="002E1AC3" w:rsidRDefault="002E1AC3" w:rsidP="002E1AC3">
      <w:pPr>
        <w:spacing w:before="120" w:after="120"/>
        <w:ind w:firstLine="0"/>
        <w:jc w:val="both"/>
      </w:pPr>
    </w:p>
    <w:p w14:paraId="3ADEB936" w14:textId="77777777" w:rsidR="002E1AC3" w:rsidRPr="004B15BC" w:rsidRDefault="002E1AC3" w:rsidP="002E1AC3">
      <w:pPr>
        <w:spacing w:before="120" w:after="120"/>
        <w:ind w:firstLine="0"/>
        <w:jc w:val="both"/>
      </w:pPr>
      <w:r w:rsidRPr="004B15BC">
        <w:rPr>
          <w:i/>
          <w:iCs/>
        </w:rPr>
        <w:t>Ce dossier se veut instrument de travail et de réflexion. Il contient tout d'abord une analyse succincte du vocabulaire de la parenté et un aperçu de la littérature du sujet. Il suggère en outre certaines dire</w:t>
      </w:r>
      <w:r w:rsidRPr="004B15BC">
        <w:rPr>
          <w:i/>
          <w:iCs/>
        </w:rPr>
        <w:t>c</w:t>
      </w:r>
      <w:r w:rsidRPr="004B15BC">
        <w:rPr>
          <w:i/>
          <w:iCs/>
        </w:rPr>
        <w:t>tions de recherche et tente de faire le point sur les discussions théor</w:t>
      </w:r>
      <w:r w:rsidRPr="004B15BC">
        <w:rPr>
          <w:i/>
          <w:iCs/>
        </w:rPr>
        <w:t>i</w:t>
      </w:r>
      <w:r w:rsidRPr="004B15BC">
        <w:rPr>
          <w:i/>
          <w:iCs/>
        </w:rPr>
        <w:t>ques les plus récentes touchant au statut de la parenté. Enfin, il co</w:t>
      </w:r>
      <w:r w:rsidRPr="004B15BC">
        <w:rPr>
          <w:i/>
          <w:iCs/>
        </w:rPr>
        <w:t>m</w:t>
      </w:r>
      <w:r w:rsidRPr="004B15BC">
        <w:rPr>
          <w:i/>
          <w:iCs/>
        </w:rPr>
        <w:t>porte des indications précises sur le traitement moderne des données de la parenté.</w:t>
      </w:r>
    </w:p>
    <w:p w14:paraId="0D742E2D" w14:textId="77777777" w:rsidR="002E1AC3" w:rsidRDefault="002E1AC3" w:rsidP="002E1AC3">
      <w:pPr>
        <w:spacing w:before="120" w:after="120"/>
        <w:ind w:firstLine="0"/>
        <w:jc w:val="both"/>
      </w:pPr>
    </w:p>
    <w:p w14:paraId="3D1C3ADB" w14:textId="77777777" w:rsidR="002E1AC3" w:rsidRDefault="002E1AC3" w:rsidP="002E1AC3">
      <w:pPr>
        <w:spacing w:before="120" w:after="120"/>
        <w:ind w:firstLine="0"/>
        <w:jc w:val="both"/>
      </w:pPr>
    </w:p>
    <w:p w14:paraId="7F0ABA79" w14:textId="77777777" w:rsidR="002E1AC3" w:rsidRDefault="002E1AC3" w:rsidP="002E1AC3">
      <w:pPr>
        <w:spacing w:before="120" w:after="120"/>
        <w:ind w:firstLine="0"/>
        <w:jc w:val="both"/>
      </w:pPr>
    </w:p>
    <w:p w14:paraId="59A0A8C5" w14:textId="77777777" w:rsidR="002E1AC3" w:rsidRDefault="002E1AC3" w:rsidP="002E1AC3">
      <w:pPr>
        <w:spacing w:before="120" w:after="120"/>
        <w:ind w:firstLine="0"/>
        <w:jc w:val="both"/>
      </w:pPr>
    </w:p>
    <w:p w14:paraId="03776E4E" w14:textId="77777777" w:rsidR="002E1AC3" w:rsidRDefault="002E1AC3" w:rsidP="002E1AC3">
      <w:pPr>
        <w:spacing w:before="120" w:after="120"/>
        <w:ind w:firstLine="0"/>
        <w:jc w:val="both"/>
      </w:pPr>
    </w:p>
    <w:p w14:paraId="17CF468F" w14:textId="77777777" w:rsidR="002E1AC3" w:rsidRDefault="002E1AC3" w:rsidP="002E1AC3">
      <w:pPr>
        <w:spacing w:before="120" w:after="120"/>
        <w:ind w:firstLine="0"/>
        <w:jc w:val="both"/>
      </w:pPr>
    </w:p>
    <w:p w14:paraId="05D2937A" w14:textId="77777777" w:rsidR="002E1AC3" w:rsidRDefault="002E1AC3" w:rsidP="002E1AC3">
      <w:pPr>
        <w:spacing w:before="120" w:after="120"/>
        <w:ind w:firstLine="0"/>
        <w:jc w:val="both"/>
      </w:pPr>
    </w:p>
    <w:p w14:paraId="7A705348" w14:textId="77777777" w:rsidR="002E1AC3" w:rsidRDefault="002E1AC3" w:rsidP="002E1AC3">
      <w:pPr>
        <w:spacing w:before="120" w:after="120"/>
        <w:ind w:firstLine="0"/>
        <w:jc w:val="both"/>
      </w:pPr>
    </w:p>
    <w:p w14:paraId="4237F88D" w14:textId="77777777" w:rsidR="002E1AC3" w:rsidRDefault="002E1AC3" w:rsidP="002E1AC3">
      <w:pPr>
        <w:spacing w:before="120" w:after="120"/>
        <w:ind w:firstLine="0"/>
        <w:jc w:val="both"/>
      </w:pPr>
      <w:r>
        <w:t>[8]</w:t>
      </w:r>
    </w:p>
    <w:p w14:paraId="78471BC0" w14:textId="77777777" w:rsidR="002E1AC3" w:rsidRPr="00E07116" w:rsidRDefault="002E1AC3" w:rsidP="002E1AC3">
      <w:pPr>
        <w:ind w:firstLine="0"/>
        <w:jc w:val="both"/>
      </w:pPr>
      <w:r w:rsidRPr="004B15BC">
        <w:br w:type="page"/>
      </w:r>
      <w:r>
        <w:t>[133]</w:t>
      </w:r>
    </w:p>
    <w:p w14:paraId="5B008F7B" w14:textId="77777777" w:rsidR="002E1AC3" w:rsidRDefault="002E1AC3">
      <w:pPr>
        <w:jc w:val="both"/>
      </w:pPr>
    </w:p>
    <w:p w14:paraId="3F8D4FE7" w14:textId="77777777" w:rsidR="002E1AC3" w:rsidRPr="0001797C" w:rsidRDefault="002E1AC3" w:rsidP="002E1AC3">
      <w:pPr>
        <w:spacing w:after="120"/>
        <w:ind w:firstLine="0"/>
        <w:jc w:val="center"/>
        <w:rPr>
          <w:sz w:val="24"/>
        </w:rPr>
      </w:pPr>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2B3F322D" w14:textId="77777777" w:rsidR="002E1AC3" w:rsidRPr="00384B20" w:rsidRDefault="002E1AC3" w:rsidP="002E1AC3">
      <w:pPr>
        <w:pStyle w:val="planchest"/>
      </w:pPr>
      <w:bookmarkStart w:id="1" w:name="tdm"/>
      <w:r w:rsidRPr="00384B20">
        <w:t>Table des matières</w:t>
      </w:r>
      <w:bookmarkEnd w:id="1"/>
    </w:p>
    <w:p w14:paraId="3274B959" w14:textId="77777777" w:rsidR="002E1AC3" w:rsidRPr="00E07116" w:rsidRDefault="002E1AC3">
      <w:pPr>
        <w:ind w:firstLine="0"/>
      </w:pPr>
    </w:p>
    <w:p w14:paraId="42F74C5F" w14:textId="77777777" w:rsidR="002E1AC3" w:rsidRDefault="002E1AC3">
      <w:pPr>
        <w:ind w:firstLine="0"/>
      </w:pPr>
    </w:p>
    <w:p w14:paraId="2439A577" w14:textId="77777777" w:rsidR="002E1AC3" w:rsidRDefault="002E1AC3">
      <w:pPr>
        <w:ind w:firstLine="0"/>
      </w:pPr>
    </w:p>
    <w:p w14:paraId="528D8E9C" w14:textId="77777777" w:rsidR="002E1AC3" w:rsidRPr="00E07116" w:rsidRDefault="002E1AC3">
      <w:pPr>
        <w:ind w:firstLine="0"/>
      </w:pPr>
      <w:hyperlink w:anchor="Parente_4e_de_couverture" w:history="1">
        <w:r w:rsidRPr="0025133C">
          <w:rPr>
            <w:rStyle w:val="Hyperlien"/>
          </w:rPr>
          <w:t>Quatrième de couverture</w:t>
        </w:r>
      </w:hyperlink>
    </w:p>
    <w:p w14:paraId="1BA4E259" w14:textId="77777777" w:rsidR="002E1AC3" w:rsidRDefault="002E1AC3" w:rsidP="002E1AC3">
      <w:pPr>
        <w:ind w:firstLine="0"/>
        <w:jc w:val="both"/>
        <w:rPr>
          <w:szCs w:val="22"/>
        </w:rPr>
      </w:pPr>
    </w:p>
    <w:p w14:paraId="1F8C247C" w14:textId="77777777" w:rsidR="002E1AC3" w:rsidRPr="007F7D9D" w:rsidRDefault="002E1AC3" w:rsidP="002E1AC3">
      <w:pPr>
        <w:ind w:firstLine="0"/>
        <w:jc w:val="both"/>
      </w:pPr>
      <w:r w:rsidRPr="007F7D9D">
        <w:rPr>
          <w:szCs w:val="22"/>
        </w:rPr>
        <w:t xml:space="preserve">I. </w:t>
      </w:r>
      <w:hyperlink w:anchor="Parente_pt_I" w:history="1">
        <w:r w:rsidRPr="0025133C">
          <w:rPr>
            <w:rStyle w:val="Hyperlien"/>
            <w:szCs w:val="22"/>
          </w:rPr>
          <w:t>Initiation au vocabulaire de la parenté</w:t>
        </w:r>
      </w:hyperlink>
      <w:r w:rsidRPr="007F7D9D">
        <w:rPr>
          <w:smallCaps/>
          <w:szCs w:val="22"/>
        </w:rPr>
        <w:t xml:space="preserve"> </w:t>
      </w:r>
      <w:r>
        <w:rPr>
          <w:szCs w:val="22"/>
        </w:rPr>
        <w:t>[</w:t>
      </w:r>
      <w:r w:rsidRPr="007F7D9D">
        <w:rPr>
          <w:szCs w:val="22"/>
        </w:rPr>
        <w:t>7</w:t>
      </w:r>
      <w:r>
        <w:rPr>
          <w:szCs w:val="22"/>
        </w:rPr>
        <w:t>]</w:t>
      </w:r>
    </w:p>
    <w:p w14:paraId="5E606CB5" w14:textId="77777777" w:rsidR="002E1AC3" w:rsidRDefault="002E1AC3" w:rsidP="002E1AC3">
      <w:pPr>
        <w:ind w:firstLine="0"/>
        <w:jc w:val="both"/>
        <w:rPr>
          <w:szCs w:val="18"/>
        </w:rPr>
      </w:pPr>
    </w:p>
    <w:p w14:paraId="3437366B" w14:textId="77777777" w:rsidR="002E1AC3" w:rsidRPr="007F7D9D" w:rsidRDefault="002E1AC3" w:rsidP="002E1AC3">
      <w:pPr>
        <w:ind w:left="900" w:hanging="540"/>
        <w:jc w:val="both"/>
      </w:pPr>
      <w:hyperlink w:anchor="Parente_pt_I_A" w:history="1">
        <w:r w:rsidRPr="0025133C">
          <w:rPr>
            <w:rStyle w:val="Hyperlien"/>
            <w:szCs w:val="18"/>
          </w:rPr>
          <w:t>Filiation, consanguinité, alliance</w:t>
        </w:r>
      </w:hyperlink>
      <w:r>
        <w:rPr>
          <w:szCs w:val="18"/>
        </w:rPr>
        <w:t xml:space="preserve"> </w:t>
      </w:r>
      <w:r>
        <w:rPr>
          <w:szCs w:val="22"/>
        </w:rPr>
        <w:t>[</w:t>
      </w:r>
      <w:r w:rsidRPr="007F7D9D">
        <w:rPr>
          <w:szCs w:val="18"/>
        </w:rPr>
        <w:t>11</w:t>
      </w:r>
      <w:r>
        <w:rPr>
          <w:szCs w:val="18"/>
        </w:rPr>
        <w:t>]</w:t>
      </w:r>
    </w:p>
    <w:p w14:paraId="452F7878" w14:textId="77777777" w:rsidR="002E1AC3" w:rsidRPr="007F7D9D" w:rsidRDefault="002E1AC3" w:rsidP="002E1AC3">
      <w:pPr>
        <w:ind w:left="900" w:hanging="540"/>
        <w:jc w:val="both"/>
      </w:pPr>
      <w:hyperlink w:anchor="Parente_pt_I_B" w:history="1">
        <w:r w:rsidRPr="0025133C">
          <w:rPr>
            <w:rStyle w:val="Hyperlien"/>
            <w:szCs w:val="18"/>
          </w:rPr>
          <w:t>Filiation et incorporation</w:t>
        </w:r>
      </w:hyperlink>
      <w:r>
        <w:rPr>
          <w:szCs w:val="18"/>
        </w:rPr>
        <w:t xml:space="preserve"> </w:t>
      </w:r>
      <w:r>
        <w:rPr>
          <w:szCs w:val="22"/>
        </w:rPr>
        <w:t>[</w:t>
      </w:r>
      <w:r w:rsidRPr="007F7D9D">
        <w:rPr>
          <w:szCs w:val="18"/>
        </w:rPr>
        <w:t>17</w:t>
      </w:r>
      <w:r>
        <w:rPr>
          <w:szCs w:val="18"/>
        </w:rPr>
        <w:t>]</w:t>
      </w:r>
    </w:p>
    <w:p w14:paraId="492D6604" w14:textId="77777777" w:rsidR="002E1AC3" w:rsidRPr="007F7D9D" w:rsidRDefault="002E1AC3" w:rsidP="002E1AC3">
      <w:pPr>
        <w:ind w:left="900" w:hanging="540"/>
        <w:jc w:val="both"/>
      </w:pPr>
      <w:hyperlink w:anchor="Parente_pt_I_C" w:history="1">
        <w:r w:rsidRPr="0025133C">
          <w:rPr>
            <w:rStyle w:val="Hyperlien"/>
            <w:szCs w:val="18"/>
          </w:rPr>
          <w:t>Alliance et résidence</w:t>
        </w:r>
      </w:hyperlink>
      <w:r>
        <w:rPr>
          <w:szCs w:val="18"/>
        </w:rPr>
        <w:t xml:space="preserve"> </w:t>
      </w:r>
      <w:r>
        <w:rPr>
          <w:szCs w:val="22"/>
        </w:rPr>
        <w:t>[</w:t>
      </w:r>
      <w:r w:rsidRPr="007F7D9D">
        <w:rPr>
          <w:szCs w:val="18"/>
        </w:rPr>
        <w:t>29</w:t>
      </w:r>
      <w:r>
        <w:rPr>
          <w:szCs w:val="18"/>
        </w:rPr>
        <w:t>]</w:t>
      </w:r>
    </w:p>
    <w:p w14:paraId="6DAF79CC" w14:textId="77777777" w:rsidR="002E1AC3" w:rsidRPr="007F7D9D" w:rsidRDefault="002E1AC3" w:rsidP="002E1AC3">
      <w:pPr>
        <w:ind w:left="900" w:hanging="540"/>
        <w:jc w:val="both"/>
      </w:pPr>
      <w:hyperlink w:anchor="Parente_pt_I_D" w:history="1">
        <w:r w:rsidRPr="0025133C">
          <w:rPr>
            <w:rStyle w:val="Hyperlien"/>
            <w:szCs w:val="18"/>
          </w:rPr>
          <w:t>Relations</w:t>
        </w:r>
      </w:hyperlink>
      <w:r>
        <w:rPr>
          <w:szCs w:val="18"/>
        </w:rPr>
        <w:t xml:space="preserve"> </w:t>
      </w:r>
      <w:r>
        <w:rPr>
          <w:szCs w:val="22"/>
        </w:rPr>
        <w:t>[</w:t>
      </w:r>
      <w:r w:rsidRPr="007F7D9D">
        <w:rPr>
          <w:szCs w:val="18"/>
        </w:rPr>
        <w:t>41</w:t>
      </w:r>
      <w:r>
        <w:rPr>
          <w:szCs w:val="18"/>
        </w:rPr>
        <w:t>]</w:t>
      </w:r>
    </w:p>
    <w:p w14:paraId="7FE078D9" w14:textId="77777777" w:rsidR="002E1AC3" w:rsidRPr="007F7D9D" w:rsidRDefault="002E1AC3" w:rsidP="002E1AC3">
      <w:pPr>
        <w:ind w:left="900" w:hanging="540"/>
        <w:jc w:val="both"/>
      </w:pPr>
      <w:hyperlink w:anchor="Parente_pt_I_E" w:history="1">
        <w:r w:rsidRPr="0025133C">
          <w:rPr>
            <w:rStyle w:val="Hyperlien"/>
            <w:szCs w:val="18"/>
          </w:rPr>
          <w:t>Systèmes de notation</w:t>
        </w:r>
      </w:hyperlink>
      <w:r>
        <w:rPr>
          <w:szCs w:val="18"/>
        </w:rPr>
        <w:t xml:space="preserve"> </w:t>
      </w:r>
      <w:r>
        <w:rPr>
          <w:szCs w:val="22"/>
        </w:rPr>
        <w:t>[</w:t>
      </w:r>
      <w:r w:rsidRPr="007F7D9D">
        <w:rPr>
          <w:szCs w:val="18"/>
        </w:rPr>
        <w:t>47</w:t>
      </w:r>
      <w:r>
        <w:rPr>
          <w:szCs w:val="18"/>
        </w:rPr>
        <w:t>]</w:t>
      </w:r>
    </w:p>
    <w:p w14:paraId="618912D8" w14:textId="77777777" w:rsidR="002E1AC3" w:rsidRPr="007F7D9D" w:rsidRDefault="002E1AC3" w:rsidP="002E1AC3">
      <w:pPr>
        <w:ind w:left="900" w:hanging="540"/>
        <w:jc w:val="both"/>
      </w:pPr>
      <w:hyperlink w:anchor="Parente_pt_I_F" w:history="1">
        <w:r w:rsidRPr="0025133C">
          <w:rPr>
            <w:rStyle w:val="Hyperlien"/>
            <w:szCs w:val="18"/>
          </w:rPr>
          <w:t>Glossaire de termes anglais</w:t>
        </w:r>
      </w:hyperlink>
      <w:r>
        <w:rPr>
          <w:szCs w:val="18"/>
        </w:rPr>
        <w:t xml:space="preserve"> </w:t>
      </w:r>
      <w:r>
        <w:rPr>
          <w:szCs w:val="22"/>
        </w:rPr>
        <w:t>[</w:t>
      </w:r>
      <w:r w:rsidRPr="007F7D9D">
        <w:rPr>
          <w:szCs w:val="18"/>
        </w:rPr>
        <w:t>49</w:t>
      </w:r>
      <w:r>
        <w:rPr>
          <w:szCs w:val="18"/>
        </w:rPr>
        <w:t>]</w:t>
      </w:r>
    </w:p>
    <w:p w14:paraId="62A4C59A" w14:textId="77777777" w:rsidR="002E1AC3" w:rsidRPr="007F7D9D" w:rsidRDefault="002E1AC3" w:rsidP="002E1AC3">
      <w:pPr>
        <w:ind w:left="900" w:hanging="540"/>
        <w:jc w:val="both"/>
      </w:pPr>
      <w:hyperlink w:anchor="Parente_pt_I_G" w:history="1">
        <w:r w:rsidRPr="0025133C">
          <w:rPr>
            <w:rStyle w:val="Hyperlien"/>
            <w:szCs w:val="18"/>
          </w:rPr>
          <w:t>Indications bibliographiques</w:t>
        </w:r>
      </w:hyperlink>
      <w:r w:rsidRPr="007F7D9D">
        <w:rPr>
          <w:szCs w:val="18"/>
        </w:rPr>
        <w:t xml:space="preserve"> </w:t>
      </w:r>
      <w:r>
        <w:rPr>
          <w:szCs w:val="22"/>
        </w:rPr>
        <w:t>[</w:t>
      </w:r>
      <w:r w:rsidRPr="007F7D9D">
        <w:rPr>
          <w:szCs w:val="18"/>
        </w:rPr>
        <w:t>57</w:t>
      </w:r>
      <w:r>
        <w:rPr>
          <w:szCs w:val="18"/>
        </w:rPr>
        <w:t>]</w:t>
      </w:r>
    </w:p>
    <w:p w14:paraId="663D9CAE" w14:textId="77777777" w:rsidR="002E1AC3" w:rsidRDefault="002E1AC3" w:rsidP="002E1AC3">
      <w:pPr>
        <w:ind w:firstLine="0"/>
        <w:jc w:val="both"/>
        <w:rPr>
          <w:szCs w:val="22"/>
        </w:rPr>
      </w:pPr>
    </w:p>
    <w:p w14:paraId="64B0A317" w14:textId="77777777" w:rsidR="002E1AC3" w:rsidRPr="007F7D9D" w:rsidRDefault="002E1AC3" w:rsidP="002E1AC3">
      <w:pPr>
        <w:ind w:firstLine="0"/>
        <w:jc w:val="both"/>
      </w:pPr>
      <w:r w:rsidRPr="007F7D9D">
        <w:rPr>
          <w:szCs w:val="22"/>
        </w:rPr>
        <w:t>I</w:t>
      </w:r>
      <w:r>
        <w:rPr>
          <w:szCs w:val="22"/>
        </w:rPr>
        <w:t>I.</w:t>
      </w:r>
      <w:r w:rsidRPr="007F7D9D">
        <w:rPr>
          <w:szCs w:val="22"/>
        </w:rPr>
        <w:t xml:space="preserve"> </w:t>
      </w:r>
      <w:hyperlink w:anchor="Parente_pt_II" w:history="1">
        <w:r w:rsidRPr="0025133C">
          <w:rPr>
            <w:rStyle w:val="Hyperlien"/>
            <w:szCs w:val="22"/>
          </w:rPr>
          <w:t>Recherches</w:t>
        </w:r>
      </w:hyperlink>
      <w:r w:rsidRPr="007F7D9D">
        <w:rPr>
          <w:smallCaps/>
          <w:szCs w:val="22"/>
        </w:rPr>
        <w:t xml:space="preserve"> </w:t>
      </w:r>
      <w:r>
        <w:rPr>
          <w:szCs w:val="22"/>
        </w:rPr>
        <w:t>[</w:t>
      </w:r>
      <w:r w:rsidRPr="007F7D9D">
        <w:rPr>
          <w:szCs w:val="22"/>
        </w:rPr>
        <w:t>59</w:t>
      </w:r>
      <w:r>
        <w:rPr>
          <w:szCs w:val="22"/>
        </w:rPr>
        <w:t>]</w:t>
      </w:r>
    </w:p>
    <w:p w14:paraId="676D8810" w14:textId="77777777" w:rsidR="002E1AC3" w:rsidRDefault="002E1AC3" w:rsidP="002E1AC3">
      <w:pPr>
        <w:ind w:firstLine="0"/>
        <w:jc w:val="both"/>
        <w:rPr>
          <w:szCs w:val="22"/>
        </w:rPr>
      </w:pPr>
    </w:p>
    <w:p w14:paraId="7009BE6D" w14:textId="77777777" w:rsidR="002E1AC3" w:rsidRPr="007F7D9D" w:rsidRDefault="002E1AC3" w:rsidP="002E1AC3">
      <w:pPr>
        <w:ind w:left="900" w:hanging="540"/>
      </w:pPr>
      <w:r w:rsidRPr="007F7D9D">
        <w:rPr>
          <w:szCs w:val="22"/>
        </w:rPr>
        <w:t xml:space="preserve">Marc </w:t>
      </w:r>
      <w:r w:rsidRPr="007F7D9D">
        <w:rPr>
          <w:rFonts w:cs="Arial"/>
          <w:szCs w:val="22"/>
        </w:rPr>
        <w:t>Aug</w:t>
      </w:r>
      <w:r>
        <w:rPr>
          <w:rFonts w:cs="Arial"/>
          <w:szCs w:val="22"/>
        </w:rPr>
        <w:t>é,</w:t>
      </w:r>
      <w:r w:rsidRPr="007F7D9D">
        <w:rPr>
          <w:szCs w:val="22"/>
        </w:rPr>
        <w:t xml:space="preserve"> </w:t>
      </w:r>
      <w:hyperlink w:anchor="Parente_pt_II_A" w:history="1">
        <w:r w:rsidRPr="0025133C">
          <w:rPr>
            <w:rStyle w:val="Hyperlien"/>
            <w:szCs w:val="22"/>
          </w:rPr>
          <w:t>Les parents et les autres</w:t>
        </w:r>
      </w:hyperlink>
      <w:r>
        <w:rPr>
          <w:szCs w:val="18"/>
        </w:rPr>
        <w:t xml:space="preserve"> </w:t>
      </w:r>
      <w:r>
        <w:rPr>
          <w:szCs w:val="22"/>
        </w:rPr>
        <w:t>[</w:t>
      </w:r>
      <w:r w:rsidRPr="007F7D9D">
        <w:rPr>
          <w:szCs w:val="22"/>
        </w:rPr>
        <w:t>61</w:t>
      </w:r>
      <w:r>
        <w:rPr>
          <w:szCs w:val="22"/>
        </w:rPr>
        <w:t>]</w:t>
      </w:r>
    </w:p>
    <w:p w14:paraId="40DB5C06" w14:textId="77777777" w:rsidR="002E1AC3" w:rsidRPr="007F7D9D" w:rsidRDefault="002E1AC3" w:rsidP="002E1AC3">
      <w:pPr>
        <w:ind w:left="900" w:hanging="540"/>
        <w:jc w:val="both"/>
      </w:pPr>
      <w:r>
        <w:rPr>
          <w:szCs w:val="22"/>
        </w:rPr>
        <w:t>Marc Augé,</w:t>
      </w:r>
      <w:r w:rsidRPr="007F7D9D">
        <w:rPr>
          <w:szCs w:val="22"/>
        </w:rPr>
        <w:t xml:space="preserve"> </w:t>
      </w:r>
      <w:hyperlink w:anchor="Parente_pt_II_B" w:history="1">
        <w:r w:rsidRPr="0025133C">
          <w:rPr>
            <w:rStyle w:val="Hyperlien"/>
            <w:szCs w:val="22"/>
          </w:rPr>
          <w:t>La</w:t>
        </w:r>
        <w:r w:rsidRPr="0025133C">
          <w:rPr>
            <w:rStyle w:val="Hyperlien"/>
            <w:smallCaps/>
            <w:szCs w:val="22"/>
          </w:rPr>
          <w:t xml:space="preserve"> </w:t>
        </w:r>
        <w:r w:rsidRPr="0025133C">
          <w:rPr>
            <w:rStyle w:val="Hyperlien"/>
            <w:szCs w:val="22"/>
          </w:rPr>
          <w:t>parenté et le reste</w:t>
        </w:r>
        <w:r w:rsidRPr="0025133C">
          <w:rPr>
            <w:rStyle w:val="Hyperlien"/>
            <w:smallCaps/>
            <w:szCs w:val="22"/>
          </w:rPr>
          <w:t xml:space="preserve">. </w:t>
        </w:r>
        <w:r w:rsidRPr="0025133C">
          <w:rPr>
            <w:rStyle w:val="Hyperlien"/>
            <w:szCs w:val="22"/>
          </w:rPr>
          <w:t>Directions de recherche à partir de quelques textes</w:t>
        </w:r>
      </w:hyperlink>
      <w:r>
        <w:rPr>
          <w:szCs w:val="18"/>
        </w:rPr>
        <w:t xml:space="preserve"> </w:t>
      </w:r>
      <w:r>
        <w:rPr>
          <w:szCs w:val="22"/>
        </w:rPr>
        <w:t>[</w:t>
      </w:r>
      <w:r w:rsidRPr="007F7D9D">
        <w:rPr>
          <w:szCs w:val="22"/>
        </w:rPr>
        <w:t>75</w:t>
      </w:r>
      <w:r>
        <w:rPr>
          <w:szCs w:val="22"/>
        </w:rPr>
        <w:t>]</w:t>
      </w:r>
    </w:p>
    <w:p w14:paraId="3A6638E8" w14:textId="77777777" w:rsidR="002E1AC3" w:rsidRDefault="002E1AC3" w:rsidP="002E1AC3">
      <w:pPr>
        <w:ind w:left="900" w:hanging="540"/>
        <w:jc w:val="both"/>
        <w:rPr>
          <w:szCs w:val="18"/>
        </w:rPr>
      </w:pPr>
    </w:p>
    <w:p w14:paraId="7EA1F73E" w14:textId="77777777" w:rsidR="002E1AC3" w:rsidRPr="007F7D9D" w:rsidRDefault="002E1AC3" w:rsidP="002E1AC3">
      <w:pPr>
        <w:ind w:left="1440" w:hanging="540"/>
        <w:jc w:val="both"/>
        <w:rPr>
          <w:szCs w:val="22"/>
        </w:rPr>
      </w:pPr>
      <w:r w:rsidRPr="007F7D9D">
        <w:rPr>
          <w:szCs w:val="18"/>
        </w:rPr>
        <w:t>Réciprocité et cumul (Pierr</w:t>
      </w:r>
      <w:r w:rsidRPr="007F7D9D">
        <w:rPr>
          <w:szCs w:val="22"/>
        </w:rPr>
        <w:t xml:space="preserve">e </w:t>
      </w:r>
      <w:r>
        <w:rPr>
          <w:szCs w:val="22"/>
        </w:rPr>
        <w:t>É</w:t>
      </w:r>
      <w:r w:rsidRPr="007F7D9D">
        <w:rPr>
          <w:szCs w:val="22"/>
        </w:rPr>
        <w:t>tienne)</w:t>
      </w:r>
      <w:r>
        <w:rPr>
          <w:szCs w:val="18"/>
        </w:rPr>
        <w:t xml:space="preserve"> </w:t>
      </w:r>
      <w:r>
        <w:rPr>
          <w:szCs w:val="22"/>
        </w:rPr>
        <w:t>[</w:t>
      </w:r>
      <w:r w:rsidRPr="007F7D9D">
        <w:rPr>
          <w:szCs w:val="22"/>
        </w:rPr>
        <w:t>75</w:t>
      </w:r>
      <w:r>
        <w:rPr>
          <w:szCs w:val="22"/>
        </w:rPr>
        <w:t>]</w:t>
      </w:r>
    </w:p>
    <w:p w14:paraId="2696F2FF" w14:textId="77777777" w:rsidR="002E1AC3" w:rsidRPr="007F7D9D" w:rsidRDefault="002E1AC3" w:rsidP="002E1AC3">
      <w:pPr>
        <w:ind w:left="1440" w:hanging="540"/>
        <w:jc w:val="both"/>
        <w:rPr>
          <w:szCs w:val="22"/>
        </w:rPr>
      </w:pPr>
      <w:r w:rsidRPr="00BD25D6">
        <w:rPr>
          <w:szCs w:val="18"/>
        </w:rPr>
        <w:t>Incorporation</w:t>
      </w:r>
      <w:r w:rsidRPr="007F7D9D">
        <w:rPr>
          <w:szCs w:val="22"/>
        </w:rPr>
        <w:t xml:space="preserve"> et alliance (Edmund Leach)</w:t>
      </w:r>
      <w:r>
        <w:rPr>
          <w:szCs w:val="18"/>
        </w:rPr>
        <w:t xml:space="preserve"> </w:t>
      </w:r>
      <w:r>
        <w:rPr>
          <w:szCs w:val="22"/>
        </w:rPr>
        <w:t>[</w:t>
      </w:r>
      <w:r w:rsidRPr="007F7D9D">
        <w:rPr>
          <w:szCs w:val="22"/>
        </w:rPr>
        <w:t>82</w:t>
      </w:r>
      <w:r>
        <w:rPr>
          <w:szCs w:val="22"/>
        </w:rPr>
        <w:t>]</w:t>
      </w:r>
    </w:p>
    <w:p w14:paraId="07F4E2A7" w14:textId="77777777" w:rsidR="002E1AC3" w:rsidRDefault="002E1AC3" w:rsidP="002E1AC3">
      <w:pPr>
        <w:ind w:firstLine="0"/>
        <w:jc w:val="both"/>
      </w:pPr>
      <w:r>
        <w:t>[134]</w:t>
      </w:r>
    </w:p>
    <w:p w14:paraId="58A7D51E" w14:textId="77777777" w:rsidR="002E1AC3" w:rsidRPr="007F7D9D" w:rsidRDefault="002E1AC3" w:rsidP="002E1AC3">
      <w:pPr>
        <w:ind w:left="1440" w:hanging="540"/>
        <w:jc w:val="both"/>
      </w:pPr>
      <w:r w:rsidRPr="007F7D9D">
        <w:t xml:space="preserve">Le rôle </w:t>
      </w:r>
      <w:r w:rsidRPr="00BD25D6">
        <w:rPr>
          <w:szCs w:val="18"/>
        </w:rPr>
        <w:t>« </w:t>
      </w:r>
      <w:r w:rsidRPr="007F7D9D">
        <w:t>dominant » de la parenté (Maurice</w:t>
      </w:r>
      <w:r>
        <w:t xml:space="preserve"> </w:t>
      </w:r>
      <w:r w:rsidRPr="007F7D9D">
        <w:t>Godelier)</w:t>
      </w:r>
      <w:r>
        <w:rPr>
          <w:szCs w:val="18"/>
        </w:rPr>
        <w:t xml:space="preserve"> </w:t>
      </w:r>
      <w:r>
        <w:rPr>
          <w:szCs w:val="22"/>
        </w:rPr>
        <w:t>[</w:t>
      </w:r>
      <w:r w:rsidRPr="007F7D9D">
        <w:t>90</w:t>
      </w:r>
      <w:r>
        <w:t>]</w:t>
      </w:r>
    </w:p>
    <w:p w14:paraId="39A7BF6F" w14:textId="77777777" w:rsidR="002E1AC3" w:rsidRDefault="002E1AC3" w:rsidP="002E1AC3">
      <w:pPr>
        <w:ind w:firstLine="0"/>
        <w:jc w:val="both"/>
        <w:rPr>
          <w:szCs w:val="22"/>
        </w:rPr>
      </w:pPr>
    </w:p>
    <w:p w14:paraId="7367CF80" w14:textId="77777777" w:rsidR="002E1AC3" w:rsidRPr="007F7D9D" w:rsidRDefault="002E1AC3" w:rsidP="002E1AC3">
      <w:pPr>
        <w:ind w:left="900" w:hanging="540"/>
        <w:jc w:val="both"/>
      </w:pPr>
      <w:r w:rsidRPr="007F7D9D">
        <w:rPr>
          <w:szCs w:val="22"/>
        </w:rPr>
        <w:t>Françoise Héritier</w:t>
      </w:r>
      <w:r>
        <w:rPr>
          <w:szCs w:val="22"/>
        </w:rPr>
        <w:t>,</w:t>
      </w:r>
      <w:r w:rsidRPr="007F7D9D">
        <w:rPr>
          <w:szCs w:val="22"/>
        </w:rPr>
        <w:t xml:space="preserve"> </w:t>
      </w:r>
      <w:hyperlink w:anchor="Parente_pt_II_C" w:history="1">
        <w:r w:rsidRPr="0025133C">
          <w:rPr>
            <w:rStyle w:val="Hyperlien"/>
            <w:szCs w:val="22"/>
          </w:rPr>
          <w:t xml:space="preserve">L'ordinateur et l'étude </w:t>
        </w:r>
        <w:r w:rsidRPr="0025133C">
          <w:rPr>
            <w:rStyle w:val="Hyperlien"/>
            <w:szCs w:val="18"/>
          </w:rPr>
          <w:t>Du fonctionnement m</w:t>
        </w:r>
        <w:r w:rsidRPr="0025133C">
          <w:rPr>
            <w:rStyle w:val="Hyperlien"/>
            <w:szCs w:val="18"/>
          </w:rPr>
          <w:t>a</w:t>
        </w:r>
        <w:r w:rsidRPr="0025133C">
          <w:rPr>
            <w:rStyle w:val="Hyperlien"/>
            <w:szCs w:val="18"/>
          </w:rPr>
          <w:t>trimonial d'un système Omaha</w:t>
        </w:r>
      </w:hyperlink>
      <w:r>
        <w:rPr>
          <w:szCs w:val="18"/>
        </w:rPr>
        <w:t xml:space="preserve"> </w:t>
      </w:r>
      <w:r>
        <w:rPr>
          <w:szCs w:val="22"/>
        </w:rPr>
        <w:t>[9</w:t>
      </w:r>
      <w:r w:rsidRPr="007F7D9D">
        <w:rPr>
          <w:szCs w:val="18"/>
        </w:rPr>
        <w:t>5</w:t>
      </w:r>
      <w:r>
        <w:rPr>
          <w:szCs w:val="18"/>
        </w:rPr>
        <w:t>]</w:t>
      </w:r>
    </w:p>
    <w:p w14:paraId="70905AF5" w14:textId="77777777" w:rsidR="002E1AC3" w:rsidRDefault="002E1AC3" w:rsidP="002E1AC3">
      <w:pPr>
        <w:ind w:firstLine="0"/>
        <w:jc w:val="both"/>
        <w:rPr>
          <w:szCs w:val="18"/>
        </w:rPr>
      </w:pPr>
    </w:p>
    <w:p w14:paraId="6CFE53C6" w14:textId="77777777" w:rsidR="002E1AC3" w:rsidRPr="007F7D9D" w:rsidRDefault="002E1AC3" w:rsidP="002E1AC3">
      <w:pPr>
        <w:ind w:firstLine="0"/>
        <w:jc w:val="both"/>
      </w:pPr>
      <w:r w:rsidRPr="007F7D9D">
        <w:rPr>
          <w:szCs w:val="18"/>
        </w:rPr>
        <w:t xml:space="preserve">III. </w:t>
      </w:r>
      <w:hyperlink w:anchor="Parente_pt_III" w:history="1">
        <w:r w:rsidRPr="0025133C">
          <w:rPr>
            <w:rStyle w:val="Hyperlien"/>
            <w:szCs w:val="18"/>
          </w:rPr>
          <w:t>Bibliographie sélective</w:t>
        </w:r>
      </w:hyperlink>
      <w:r>
        <w:rPr>
          <w:szCs w:val="18"/>
        </w:rPr>
        <w:t xml:space="preserve"> </w:t>
      </w:r>
      <w:r>
        <w:rPr>
          <w:szCs w:val="22"/>
        </w:rPr>
        <w:t>[</w:t>
      </w:r>
      <w:r w:rsidRPr="007F7D9D">
        <w:rPr>
          <w:szCs w:val="18"/>
        </w:rPr>
        <w:t>119</w:t>
      </w:r>
      <w:r>
        <w:rPr>
          <w:szCs w:val="18"/>
        </w:rPr>
        <w:t>]</w:t>
      </w:r>
    </w:p>
    <w:p w14:paraId="73E0CCFC" w14:textId="77777777" w:rsidR="002E1AC3" w:rsidRPr="00E07116" w:rsidRDefault="002E1AC3" w:rsidP="002E1AC3">
      <w:pPr>
        <w:pStyle w:val="p"/>
      </w:pPr>
      <w:r w:rsidRPr="00E07116">
        <w:br w:type="page"/>
        <w:t>[</w:t>
      </w:r>
      <w:r>
        <w:t>9</w:t>
      </w:r>
      <w:r w:rsidRPr="00E07116">
        <w:t>]</w:t>
      </w:r>
    </w:p>
    <w:p w14:paraId="1224DBB5" w14:textId="77777777" w:rsidR="002E1AC3" w:rsidRPr="00E07116" w:rsidRDefault="002E1AC3" w:rsidP="002E1AC3">
      <w:pPr>
        <w:jc w:val="both"/>
      </w:pPr>
    </w:p>
    <w:p w14:paraId="2B0D617B" w14:textId="77777777" w:rsidR="002E1AC3" w:rsidRPr="00E07116" w:rsidRDefault="002E1AC3" w:rsidP="002E1AC3"/>
    <w:p w14:paraId="3B618466" w14:textId="77777777" w:rsidR="002E1AC3" w:rsidRPr="00E07116" w:rsidRDefault="002E1AC3" w:rsidP="002E1AC3">
      <w:pPr>
        <w:jc w:val="both"/>
      </w:pPr>
    </w:p>
    <w:p w14:paraId="2721194B" w14:textId="77777777" w:rsidR="002E1AC3" w:rsidRPr="00E07116" w:rsidRDefault="002E1AC3" w:rsidP="002E1AC3">
      <w:pPr>
        <w:jc w:val="both"/>
      </w:pPr>
    </w:p>
    <w:p w14:paraId="3BD41CBA" w14:textId="77777777" w:rsidR="002E1AC3" w:rsidRPr="00F54CC7" w:rsidRDefault="002E1AC3" w:rsidP="002E1AC3">
      <w:pPr>
        <w:spacing w:after="120"/>
        <w:ind w:firstLine="0"/>
        <w:jc w:val="center"/>
        <w:rPr>
          <w:sz w:val="24"/>
        </w:rPr>
      </w:pPr>
      <w:bookmarkStart w:id="2" w:name="Parente_pt_I"/>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535ED42D" w14:textId="77777777" w:rsidR="002E1AC3" w:rsidRPr="00E07116" w:rsidRDefault="002E1AC3" w:rsidP="002E1AC3">
      <w:pPr>
        <w:jc w:val="both"/>
      </w:pPr>
    </w:p>
    <w:p w14:paraId="77FE9C8F" w14:textId="77777777" w:rsidR="002E1AC3" w:rsidRPr="00384B20" w:rsidRDefault="002E1AC3" w:rsidP="002E1AC3">
      <w:pPr>
        <w:pStyle w:val="partie"/>
        <w:jc w:val="center"/>
        <w:rPr>
          <w:sz w:val="72"/>
        </w:rPr>
      </w:pPr>
      <w:r>
        <w:rPr>
          <w:sz w:val="72"/>
        </w:rPr>
        <w:t>I</w:t>
      </w:r>
    </w:p>
    <w:p w14:paraId="7DC90E76" w14:textId="77777777" w:rsidR="002E1AC3" w:rsidRPr="00E07116" w:rsidRDefault="002E1AC3" w:rsidP="002E1AC3">
      <w:pPr>
        <w:jc w:val="both"/>
      </w:pPr>
    </w:p>
    <w:p w14:paraId="253CB017" w14:textId="77777777" w:rsidR="002E1AC3" w:rsidRPr="0001797C" w:rsidRDefault="002E1AC3" w:rsidP="002E1AC3">
      <w:pPr>
        <w:pStyle w:val="Titreniveau2"/>
      </w:pPr>
      <w:r w:rsidRPr="0001797C">
        <w:t>INITIATION</w:t>
      </w:r>
      <w:r w:rsidRPr="0001797C">
        <w:br/>
        <w:t>AU VOCABULAIRE</w:t>
      </w:r>
      <w:r w:rsidRPr="0001797C">
        <w:br/>
        <w:t>DE LA PARENTÉ</w:t>
      </w:r>
    </w:p>
    <w:bookmarkEnd w:id="2"/>
    <w:p w14:paraId="243C3980" w14:textId="77777777" w:rsidR="002E1AC3" w:rsidRPr="00E07116" w:rsidRDefault="002E1AC3" w:rsidP="002E1AC3">
      <w:pPr>
        <w:jc w:val="both"/>
      </w:pPr>
    </w:p>
    <w:p w14:paraId="3576A07E" w14:textId="77777777" w:rsidR="002E1AC3" w:rsidRPr="00E07116" w:rsidRDefault="002E1AC3" w:rsidP="002E1AC3">
      <w:pPr>
        <w:jc w:val="both"/>
      </w:pPr>
    </w:p>
    <w:p w14:paraId="22F7D612" w14:textId="77777777" w:rsidR="002E1AC3" w:rsidRPr="00E07116" w:rsidRDefault="002E1AC3" w:rsidP="002E1AC3">
      <w:pPr>
        <w:jc w:val="both"/>
      </w:pPr>
    </w:p>
    <w:p w14:paraId="18DC3148" w14:textId="77777777" w:rsidR="002E1AC3" w:rsidRPr="00E07116" w:rsidRDefault="002E1AC3" w:rsidP="002E1AC3">
      <w:pPr>
        <w:jc w:val="both"/>
      </w:pPr>
    </w:p>
    <w:p w14:paraId="525B483C" w14:textId="77777777" w:rsidR="002E1AC3" w:rsidRPr="00E07116" w:rsidRDefault="002E1AC3" w:rsidP="002E1AC3">
      <w:pPr>
        <w:jc w:val="both"/>
      </w:pPr>
    </w:p>
    <w:p w14:paraId="12EEFEAA" w14:textId="77777777" w:rsidR="002E1AC3" w:rsidRPr="00E07116" w:rsidRDefault="002E1AC3" w:rsidP="002E1AC3">
      <w:pPr>
        <w:jc w:val="both"/>
      </w:pPr>
    </w:p>
    <w:p w14:paraId="75AC8391" w14:textId="77777777" w:rsidR="002E1AC3" w:rsidRPr="00E07116" w:rsidRDefault="002E1AC3" w:rsidP="002E1AC3">
      <w:pPr>
        <w:jc w:val="both"/>
      </w:pPr>
    </w:p>
    <w:p w14:paraId="76403A46" w14:textId="77777777" w:rsidR="002E1AC3" w:rsidRPr="00E07116" w:rsidRDefault="002E1AC3" w:rsidP="002E1AC3">
      <w:pPr>
        <w:jc w:val="both"/>
      </w:pPr>
    </w:p>
    <w:p w14:paraId="19087F27"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7602A80C" w14:textId="77777777" w:rsidR="002E1AC3" w:rsidRPr="00E07116" w:rsidRDefault="002E1AC3" w:rsidP="002E1AC3">
      <w:pPr>
        <w:jc w:val="both"/>
      </w:pPr>
    </w:p>
    <w:p w14:paraId="5EF5CCFE" w14:textId="77777777" w:rsidR="002E1AC3" w:rsidRDefault="002E1AC3" w:rsidP="002E1AC3">
      <w:pPr>
        <w:pStyle w:val="p"/>
      </w:pPr>
      <w:r w:rsidRPr="00E07116">
        <w:br w:type="page"/>
      </w:r>
      <w:r>
        <w:t>[10]</w:t>
      </w:r>
    </w:p>
    <w:p w14:paraId="16C61733" w14:textId="77777777" w:rsidR="002E1AC3" w:rsidRDefault="002E1AC3" w:rsidP="002E1AC3">
      <w:pPr>
        <w:spacing w:before="120" w:after="120"/>
        <w:jc w:val="both"/>
      </w:pPr>
    </w:p>
    <w:p w14:paraId="4874BAB8" w14:textId="77777777" w:rsidR="002E1AC3" w:rsidRDefault="002E1AC3" w:rsidP="002E1AC3">
      <w:pPr>
        <w:spacing w:before="120" w:after="120"/>
        <w:jc w:val="both"/>
      </w:pPr>
    </w:p>
    <w:p w14:paraId="412C11B7" w14:textId="77777777" w:rsidR="002E1AC3" w:rsidRDefault="002E1AC3" w:rsidP="002E1AC3">
      <w:pPr>
        <w:spacing w:before="120" w:after="120"/>
        <w:jc w:val="both"/>
      </w:pPr>
    </w:p>
    <w:p w14:paraId="52B07065" w14:textId="77777777" w:rsidR="002E1AC3" w:rsidRDefault="002E1AC3" w:rsidP="002E1AC3">
      <w:pPr>
        <w:spacing w:before="120" w:after="120"/>
        <w:jc w:val="both"/>
      </w:pPr>
    </w:p>
    <w:p w14:paraId="55D4C781" w14:textId="77777777" w:rsidR="002E1AC3" w:rsidRPr="004B15BC" w:rsidRDefault="002E1AC3" w:rsidP="002E1AC3">
      <w:pPr>
        <w:spacing w:before="120" w:after="120"/>
        <w:jc w:val="both"/>
      </w:pPr>
      <w:r w:rsidRPr="004B15BC">
        <w:t>Ces textes ont été rédigés par Michel Aghassian, Nicole Grandin et Alain Marie. Ils reproduisent l'essentiel d'un dossier préparé à l'inte</w:t>
      </w:r>
      <w:r w:rsidRPr="004B15BC">
        <w:t>n</w:t>
      </w:r>
      <w:r w:rsidRPr="004B15BC">
        <w:t>tion des étudiants du cycle de formation à la recherche en Afrique no</w:t>
      </w:r>
      <w:r w:rsidRPr="004B15BC">
        <w:t>i</w:t>
      </w:r>
      <w:r w:rsidRPr="004B15BC">
        <w:t xml:space="preserve">re (FRAN). L'exposé introductif, </w:t>
      </w:r>
      <w:r w:rsidRPr="004B15BC">
        <w:rPr>
          <w:i/>
          <w:iCs/>
        </w:rPr>
        <w:t xml:space="preserve">Filiation, consanguinité, alliance, </w:t>
      </w:r>
      <w:r w:rsidRPr="004B15BC">
        <w:t>est d'Alain Marie. Le lexique anglais-français a été établi par M. A</w:t>
      </w:r>
      <w:r w:rsidRPr="004B15BC">
        <w:t>g</w:t>
      </w:r>
      <w:r w:rsidRPr="004B15BC">
        <w:t>hassian et Christine Messiant.</w:t>
      </w:r>
    </w:p>
    <w:p w14:paraId="5EF68085" w14:textId="77777777" w:rsidR="002E1AC3" w:rsidRPr="00E07116" w:rsidRDefault="002E1AC3" w:rsidP="002E1AC3">
      <w:pPr>
        <w:pStyle w:val="p"/>
      </w:pPr>
      <w:r w:rsidRPr="004B15BC">
        <w:br w:type="column"/>
      </w:r>
      <w:r w:rsidRPr="00E07116">
        <w:t>[</w:t>
      </w:r>
      <w:r>
        <w:t>11</w:t>
      </w:r>
      <w:r w:rsidRPr="00E07116">
        <w:t>]</w:t>
      </w:r>
    </w:p>
    <w:p w14:paraId="31AD544C" w14:textId="77777777" w:rsidR="002E1AC3" w:rsidRDefault="002E1AC3">
      <w:pPr>
        <w:jc w:val="both"/>
      </w:pPr>
    </w:p>
    <w:p w14:paraId="6187A340" w14:textId="77777777" w:rsidR="002E1AC3" w:rsidRPr="00E07116" w:rsidRDefault="002E1AC3">
      <w:pPr>
        <w:jc w:val="both"/>
      </w:pPr>
    </w:p>
    <w:p w14:paraId="2B8EBE92" w14:textId="77777777" w:rsidR="002E1AC3" w:rsidRPr="00E07116" w:rsidRDefault="002E1AC3">
      <w:pPr>
        <w:jc w:val="both"/>
      </w:pPr>
    </w:p>
    <w:p w14:paraId="1E31A53B" w14:textId="77777777" w:rsidR="002E1AC3" w:rsidRDefault="002E1AC3" w:rsidP="002E1AC3">
      <w:pPr>
        <w:spacing w:after="120"/>
        <w:ind w:firstLine="0"/>
        <w:jc w:val="center"/>
        <w:rPr>
          <w:color w:val="000080"/>
          <w:sz w:val="24"/>
        </w:rPr>
      </w:pPr>
      <w:bookmarkStart w:id="3" w:name="Parente_pt_I_A"/>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719C9921"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1FAB78E2" w14:textId="77777777" w:rsidR="002E1AC3" w:rsidRPr="0001797C" w:rsidRDefault="002E1AC3" w:rsidP="002E1AC3">
      <w:pPr>
        <w:pStyle w:val="Titreniveau2a"/>
        <w:rPr>
          <w:sz w:val="48"/>
        </w:rPr>
      </w:pPr>
      <w:r>
        <w:rPr>
          <w:sz w:val="48"/>
        </w:rPr>
        <w:t>FILIATION,</w:t>
      </w:r>
      <w:r>
        <w:rPr>
          <w:sz w:val="48"/>
        </w:rPr>
        <w:br/>
        <w:t>CONSANGUINITÉ,</w:t>
      </w:r>
      <w:r>
        <w:rPr>
          <w:sz w:val="48"/>
        </w:rPr>
        <w:br/>
        <w:t>ALLIANCE</w:t>
      </w:r>
    </w:p>
    <w:bookmarkEnd w:id="3"/>
    <w:p w14:paraId="10492D2D" w14:textId="77777777" w:rsidR="002E1AC3" w:rsidRPr="00E07116" w:rsidRDefault="002E1AC3" w:rsidP="002E1AC3">
      <w:pPr>
        <w:jc w:val="both"/>
        <w:rPr>
          <w:szCs w:val="36"/>
        </w:rPr>
      </w:pPr>
    </w:p>
    <w:p w14:paraId="6256DE3A" w14:textId="77777777" w:rsidR="002E1AC3" w:rsidRDefault="002E1AC3">
      <w:pPr>
        <w:jc w:val="both"/>
      </w:pPr>
    </w:p>
    <w:p w14:paraId="399850D4" w14:textId="77777777" w:rsidR="002E1AC3" w:rsidRPr="00E07116" w:rsidRDefault="002E1AC3">
      <w:pPr>
        <w:jc w:val="both"/>
      </w:pPr>
    </w:p>
    <w:p w14:paraId="2361B53A" w14:textId="77777777" w:rsidR="002E1AC3" w:rsidRPr="00E07116" w:rsidRDefault="002E1AC3" w:rsidP="002E1AC3">
      <w:pPr>
        <w:pStyle w:val="a"/>
      </w:pPr>
      <w:r w:rsidRPr="004B15BC">
        <w:t>Parenté et filiation</w:t>
      </w:r>
    </w:p>
    <w:p w14:paraId="76722E3C" w14:textId="77777777" w:rsidR="002E1AC3" w:rsidRPr="00E07116" w:rsidRDefault="002E1AC3">
      <w:pPr>
        <w:jc w:val="both"/>
      </w:pPr>
    </w:p>
    <w:p w14:paraId="1564AE88" w14:textId="77777777" w:rsidR="002E1AC3" w:rsidRPr="00E07116" w:rsidRDefault="002E1AC3">
      <w:pPr>
        <w:jc w:val="both"/>
      </w:pPr>
    </w:p>
    <w:p w14:paraId="52885F43" w14:textId="77777777" w:rsidR="002E1AC3" w:rsidRPr="00384B20" w:rsidRDefault="002E1AC3">
      <w:pPr>
        <w:ind w:right="90" w:firstLine="0"/>
        <w:jc w:val="both"/>
        <w:rPr>
          <w:sz w:val="20"/>
        </w:rPr>
      </w:pPr>
      <w:hyperlink w:anchor="tdm" w:history="1">
        <w:r w:rsidRPr="00384B20">
          <w:rPr>
            <w:rStyle w:val="Hyperlien"/>
            <w:sz w:val="20"/>
          </w:rPr>
          <w:t>Retour à la table des matières</w:t>
        </w:r>
      </w:hyperlink>
    </w:p>
    <w:p w14:paraId="54BB6E99" w14:textId="77777777" w:rsidR="002E1AC3" w:rsidRDefault="002E1AC3" w:rsidP="002E1AC3">
      <w:pPr>
        <w:spacing w:before="120" w:after="120"/>
        <w:jc w:val="both"/>
      </w:pPr>
      <w:r w:rsidRPr="004B15BC">
        <w:t xml:space="preserve">Deux individus sont </w:t>
      </w:r>
      <w:r w:rsidRPr="004B15BC">
        <w:rPr>
          <w:i/>
          <w:iCs/>
        </w:rPr>
        <w:t xml:space="preserve">parents </w:t>
      </w:r>
      <w:r w:rsidRPr="004B15BC">
        <w:t>lorsque l'un descend de l'autre (lien de filiation directe) ou bien lorsque tous les deux descendent (ou affi</w:t>
      </w:r>
      <w:r w:rsidRPr="004B15BC">
        <w:t>r</w:t>
      </w:r>
      <w:r w:rsidRPr="004B15BC">
        <w:t xml:space="preserve">ment descendre) d'un (ou d'une) ancêtre commun(e). En ce cas, la </w:t>
      </w:r>
      <w:r w:rsidRPr="004B15BC">
        <w:rPr>
          <w:i/>
          <w:iCs/>
        </w:rPr>
        <w:t>p</w:t>
      </w:r>
      <w:r w:rsidRPr="004B15BC">
        <w:rPr>
          <w:i/>
          <w:iCs/>
        </w:rPr>
        <w:t>a</w:t>
      </w:r>
      <w:r w:rsidRPr="004B15BC">
        <w:rPr>
          <w:i/>
          <w:iCs/>
        </w:rPr>
        <w:t xml:space="preserve">renté </w:t>
      </w:r>
      <w:r w:rsidRPr="004B15BC">
        <w:t>entre les deux individus</w:t>
      </w:r>
      <w:r>
        <w:t> — </w:t>
      </w:r>
      <w:r w:rsidRPr="004B15BC">
        <w:t xml:space="preserve">qu'elle soit </w:t>
      </w:r>
      <w:r w:rsidRPr="004B15BC">
        <w:rPr>
          <w:i/>
          <w:iCs/>
        </w:rPr>
        <w:t xml:space="preserve">réelle </w:t>
      </w:r>
      <w:r w:rsidRPr="004B15BC">
        <w:t>(c'est-à-dire que le lien social qu'elle fonde repose sur un lien biologique de consanguin</w:t>
      </w:r>
      <w:r w:rsidRPr="004B15BC">
        <w:t>i</w:t>
      </w:r>
      <w:r w:rsidRPr="004B15BC">
        <w:t xml:space="preserve">té) ou </w:t>
      </w:r>
      <w:r w:rsidRPr="004B15BC">
        <w:rPr>
          <w:i/>
          <w:iCs/>
        </w:rPr>
        <w:t xml:space="preserve">fictive </w:t>
      </w:r>
      <w:r w:rsidRPr="004B15BC">
        <w:t>(on se dit parents et on se considère et se comporte comme tels même si, en fait, aucun lien de consanguinité n'existe e</w:t>
      </w:r>
      <w:r w:rsidRPr="004B15BC">
        <w:t>n</w:t>
      </w:r>
      <w:r w:rsidRPr="004B15BC">
        <w:t>tre l'un et l'autre)</w:t>
      </w:r>
      <w:r>
        <w:t> — </w:t>
      </w:r>
      <w:r w:rsidRPr="004B15BC">
        <w:t>est déterminée par le fait qu'ils relèvent</w:t>
      </w:r>
      <w:r>
        <w:t> — </w:t>
      </w:r>
      <w:r w:rsidRPr="004B15BC">
        <w:t>ou affirment relever</w:t>
      </w:r>
      <w:r>
        <w:t> — </w:t>
      </w:r>
      <w:r w:rsidRPr="004B15BC">
        <w:t>d'une même filiation. Celle-ci peut donc être rée</w:t>
      </w:r>
      <w:r w:rsidRPr="004B15BC">
        <w:t>l</w:t>
      </w:r>
      <w:r w:rsidRPr="004B15BC">
        <w:t>le (ascendant auquel on peut remonter par une ligne généalogique ininterrompue) ou plus ou moins fictive (par exemple les descendants d'esclaves ou de captifs de guerre sont considérés comme fils ou filles dans le groupe de parenté qui a acheté ou capturé leurs parents, et prennent place dans la généalogie de ce groupe ; un autre exemple possible, parmi d'autres, est celui d'une famille d'origine étrangère a</w:t>
      </w:r>
      <w:r w:rsidRPr="004B15BC">
        <w:t>c</w:t>
      </w:r>
      <w:r w:rsidRPr="004B15BC">
        <w:t>cueillie puis, au bout d'un certain nombre de générations, assimilée « en bloc » par le groupe de parenté dans lequel elle s'est installée : tous ses membres se considèrent comme relevant de la même filiation que le groupe d'accueil</w:t>
      </w:r>
      <w:r>
        <w:t xml:space="preserve"> [12] </w:t>
      </w:r>
      <w:r w:rsidRPr="004B15BC">
        <w:t>et seront traités comme d'authentiques descendants de l'ancêtre de ce dernier). Enfin, la filiation, à un certain niveau, peut être mythique et n'avoir guère d'autre réalité que dans la conscience des hommes, mais c'est là l'essentiel dans la mesure où elle détermine et exprime un certain type de comportement réel : par exemple entre tous ceux qui, de près ou de loin, affirment partager une même filiation, des formes de solidarité (entraide, coopération rituelle, etc.) plus ou moins institutionnalisées constituent autant de faits s</w:t>
      </w:r>
      <w:r w:rsidRPr="004B15BC">
        <w:t>o</w:t>
      </w:r>
      <w:r w:rsidRPr="004B15BC">
        <w:t>ciaux, observables du dehors, qui témoignent pour la réalité objective d'un ensemble composé d'i</w:t>
      </w:r>
      <w:r w:rsidRPr="004B15BC">
        <w:t>n</w:t>
      </w:r>
      <w:r w:rsidRPr="004B15BC">
        <w:t>dividus et de groupes qui ne sont peut-être pas biologiquement app</w:t>
      </w:r>
      <w:r w:rsidRPr="004B15BC">
        <w:t>a</w:t>
      </w:r>
      <w:r w:rsidRPr="004B15BC">
        <w:t>rentés, mais n'en constituent pas moins une société qui se structure sur le modèle et s'exprime dans le langage de la parenté. C'est le cas, fr</w:t>
      </w:r>
      <w:r w:rsidRPr="004B15BC">
        <w:t>é</w:t>
      </w:r>
      <w:r w:rsidRPr="004B15BC">
        <w:t xml:space="preserve">quent en Afrique, des sociétés claniques et lignagères : tous les membres du </w:t>
      </w:r>
      <w:r w:rsidRPr="004B15BC">
        <w:rPr>
          <w:i/>
          <w:iCs/>
        </w:rPr>
        <w:t xml:space="preserve">clan </w:t>
      </w:r>
      <w:r w:rsidRPr="004B15BC">
        <w:t>se reconnaissent un même anc</w:t>
      </w:r>
      <w:r w:rsidRPr="004B15BC">
        <w:t>ê</w:t>
      </w:r>
      <w:r w:rsidRPr="004B15BC">
        <w:t>tre mythique, mais sont incapables de remonter à lui par une ligne g</w:t>
      </w:r>
      <w:r w:rsidRPr="004B15BC">
        <w:t>é</w:t>
      </w:r>
      <w:r w:rsidRPr="004B15BC">
        <w:t>néalogique précise ; ce</w:t>
      </w:r>
      <w:r w:rsidRPr="004B15BC">
        <w:t>l</w:t>
      </w:r>
      <w:r w:rsidRPr="004B15BC">
        <w:t xml:space="preserve">le-ci s'interrompt à l'ancêtre connu et nommé du </w:t>
      </w:r>
      <w:r w:rsidRPr="004B15BC">
        <w:rPr>
          <w:i/>
          <w:iCs/>
        </w:rPr>
        <w:t xml:space="preserve">lignage, </w:t>
      </w:r>
      <w:r w:rsidRPr="004B15BC">
        <w:t>cet ancêtre étant alors présenté comme un descendant de l'ancêtre mythique ; les ancêtres de lignage sont donc tenus pour des « frères », puisqu'ils r</w:t>
      </w:r>
      <w:r w:rsidRPr="004B15BC">
        <w:t>e</w:t>
      </w:r>
      <w:r w:rsidRPr="004B15BC">
        <w:t xml:space="preserve">lèvent tous d'une même </w:t>
      </w:r>
      <w:r w:rsidRPr="004B15BC">
        <w:rPr>
          <w:i/>
          <w:iCs/>
        </w:rPr>
        <w:t xml:space="preserve">filiation </w:t>
      </w:r>
      <w:r w:rsidRPr="004B15BC">
        <w:t>(ils sont fils ou petit-fils, ou plus simplement descendants de l'ancêtre mythique), et, par conséquent, les lignages eux-mêmes sont apparentés. Cette pare</w:t>
      </w:r>
      <w:r w:rsidRPr="004B15BC">
        <w:t>n</w:t>
      </w:r>
      <w:r w:rsidRPr="004B15BC">
        <w:t>té interlignagère peut être réelle (clan homogène), mais le plus so</w:t>
      </w:r>
      <w:r w:rsidRPr="004B15BC">
        <w:t>u</w:t>
      </w:r>
      <w:r w:rsidRPr="004B15BC">
        <w:t>vent elle est idéologique : des lignages étrangers (par exemple ayant fait sécession) ont pu être assimilés dans un autre clan. Autre cas fr</w:t>
      </w:r>
      <w:r w:rsidRPr="004B15BC">
        <w:t>é</w:t>
      </w:r>
      <w:r w:rsidRPr="004B15BC">
        <w:t>quent : celui de lignages de différentes origines claniques, mais se r</w:t>
      </w:r>
      <w:r w:rsidRPr="004B15BC">
        <w:t>e</w:t>
      </w:r>
      <w:r w:rsidRPr="004B15BC">
        <w:t>groupant à la suite de mo</w:t>
      </w:r>
      <w:r w:rsidRPr="004B15BC">
        <w:t>u</w:t>
      </w:r>
      <w:r w:rsidRPr="004B15BC">
        <w:t>vements migratoires et se reconstituant en groupement clanique, co</w:t>
      </w:r>
      <w:r w:rsidRPr="004B15BC">
        <w:t>m</w:t>
      </w:r>
      <w:r w:rsidRPr="004B15BC">
        <w:t>posite aux yeux de l'observateur mais se présentant comme l'ensemble des descendants d'un même ancêtre m</w:t>
      </w:r>
      <w:r w:rsidRPr="004B15BC">
        <w:t>y</w:t>
      </w:r>
      <w:r w:rsidRPr="004B15BC">
        <w:t>thique. Ils constituent donc un groupement clanique (que le sociol</w:t>
      </w:r>
      <w:r w:rsidRPr="004B15BC">
        <w:t>o</w:t>
      </w:r>
      <w:r w:rsidRPr="004B15BC">
        <w:t>gue pourra dire « hétérogène » par sa composition lignagère), fon</w:t>
      </w:r>
      <w:r w:rsidRPr="004B15BC">
        <w:t>c</w:t>
      </w:r>
      <w:r w:rsidRPr="004B15BC">
        <w:t>tionnant et se manifestant de façon identique à celle d'un clan hom</w:t>
      </w:r>
      <w:r w:rsidRPr="004B15BC">
        <w:t>o</w:t>
      </w:r>
      <w:r w:rsidRPr="004B15BC">
        <w:t>gène.</w:t>
      </w:r>
    </w:p>
    <w:p w14:paraId="358EB495" w14:textId="77777777" w:rsidR="002E1AC3" w:rsidRPr="004B15BC" w:rsidRDefault="002E1AC3" w:rsidP="002E1AC3">
      <w:pPr>
        <w:spacing w:before="120" w:after="120"/>
        <w:jc w:val="both"/>
      </w:pPr>
      <w:r>
        <w:br w:type="page"/>
      </w:r>
    </w:p>
    <w:p w14:paraId="3EB2792B" w14:textId="77777777" w:rsidR="002E1AC3" w:rsidRPr="004B15BC" w:rsidRDefault="002E1AC3" w:rsidP="002E1AC3">
      <w:pPr>
        <w:pStyle w:val="a"/>
      </w:pPr>
      <w:r w:rsidRPr="004B15BC">
        <w:t>Parenté et consanguinité</w:t>
      </w:r>
    </w:p>
    <w:p w14:paraId="5FDF3392" w14:textId="77777777" w:rsidR="002E1AC3" w:rsidRDefault="002E1AC3" w:rsidP="002E1AC3">
      <w:pPr>
        <w:spacing w:before="120" w:after="120"/>
        <w:jc w:val="both"/>
      </w:pPr>
    </w:p>
    <w:p w14:paraId="10CA56C9" w14:textId="77777777" w:rsidR="002E1AC3" w:rsidRPr="004B15BC" w:rsidRDefault="002E1AC3" w:rsidP="002E1AC3">
      <w:pPr>
        <w:spacing w:before="120" w:after="120"/>
        <w:jc w:val="both"/>
      </w:pPr>
      <w:r w:rsidRPr="004B15BC">
        <w:t>La parenté est donc une relation sociale ; elle ne coïncide jamais complètement avec la consanguinité, c'est-à-dire avec la parenté bi</w:t>
      </w:r>
      <w:r w:rsidRPr="004B15BC">
        <w:t>o</w:t>
      </w:r>
      <w:r w:rsidRPr="004B15BC">
        <w:t>logique. Si la parenté était prise dans son sens biologique, en effet, chaque individu serait pourvu d'un nombre très élevé de parents : en remontant dans le passé, le nombre de ses ascendants doublerait à</w:t>
      </w:r>
      <w:r>
        <w:t xml:space="preserve"> [13] </w:t>
      </w:r>
      <w:r w:rsidRPr="004B15BC">
        <w:t>chaque génération (2 parents, 4 grands-parents, 8 arrière-grands-parents, etc.), et tous ceux qui, d'un côté ou de l'autre, descendraient de l'une quelconque de ces multiples paires d'aïeux seraient donc p</w:t>
      </w:r>
      <w:r w:rsidRPr="004B15BC">
        <w:t>a</w:t>
      </w:r>
      <w:r w:rsidRPr="004B15BC">
        <w:t xml:space="preserve">rents à des degrés variables. </w:t>
      </w:r>
      <w:r>
        <w:t>À</w:t>
      </w:r>
      <w:r w:rsidRPr="004B15BC">
        <w:t xml:space="preserve"> la limite, et à condition de remonter suffisamment haut, tous les membres d'une société donnée (surtout celles de petite taille) seraient donc parents. Ainsi diluée, indiffére</w:t>
      </w:r>
      <w:r w:rsidRPr="004B15BC">
        <w:t>n</w:t>
      </w:r>
      <w:r w:rsidRPr="004B15BC">
        <w:t>ciée et généralisée, la parenté ne pourrait être un principe de classif</w:t>
      </w:r>
      <w:r w:rsidRPr="004B15BC">
        <w:t>i</w:t>
      </w:r>
      <w:r w:rsidRPr="004B15BC">
        <w:t>cation des individus au sein de groupes de parenté distingués et opp</w:t>
      </w:r>
      <w:r w:rsidRPr="004B15BC">
        <w:t>o</w:t>
      </w:r>
      <w:r w:rsidRPr="004B15BC">
        <w:t>sés, et, par suite, elle ne pourrait être un principe d'organisation soci</w:t>
      </w:r>
      <w:r w:rsidRPr="004B15BC">
        <w:t>a</w:t>
      </w:r>
      <w:r w:rsidRPr="004B15BC">
        <w:t>le. Pour que la parenté puisse donc être un principe logique de class</w:t>
      </w:r>
      <w:r w:rsidRPr="004B15BC">
        <w:t>i</w:t>
      </w:r>
      <w:r w:rsidRPr="004B15BC">
        <w:t>fication (des individus les uns par rapport aux autres au sein de chaque groupe de parenté, des groupes de parenté les uns par rapport aux a</w:t>
      </w:r>
      <w:r w:rsidRPr="004B15BC">
        <w:t>u</w:t>
      </w:r>
      <w:r w:rsidRPr="004B15BC">
        <w:t>tres au sein de chaque société), il est nécessaire que tous les consa</w:t>
      </w:r>
      <w:r w:rsidRPr="004B15BC">
        <w:t>n</w:t>
      </w:r>
      <w:r w:rsidRPr="004B15BC">
        <w:t xml:space="preserve">guins ne soient pas reconnus comme tels ; que certaines catégories d'entre eux soient exclues de la parenté : soit que Ton mette l'accent sur une seule ligne d'ascendance à l'exclusion de l'autre </w:t>
      </w:r>
      <w:r>
        <w:rPr>
          <w:iCs/>
        </w:rPr>
        <w:t>(</w:t>
      </w:r>
      <w:r w:rsidRPr="004B15BC">
        <w:rPr>
          <w:i/>
          <w:iCs/>
        </w:rPr>
        <w:t>filiation un</w:t>
      </w:r>
      <w:r w:rsidRPr="004B15BC">
        <w:rPr>
          <w:i/>
          <w:iCs/>
        </w:rPr>
        <w:t>i</w:t>
      </w:r>
      <w:r w:rsidRPr="004B15BC">
        <w:rPr>
          <w:i/>
          <w:iCs/>
        </w:rPr>
        <w:t xml:space="preserve">linéaire </w:t>
      </w:r>
      <w:r w:rsidRPr="004B15BC">
        <w:t xml:space="preserve">en ligne paternelle ou maternelle), soit que l'on reconnaisse les deux lignes mais qu'on leur attribue des fonctions distinctes </w:t>
      </w:r>
      <w:r w:rsidRPr="004B15BC">
        <w:rPr>
          <w:i/>
          <w:iCs/>
        </w:rPr>
        <w:t>(do</w:t>
      </w:r>
      <w:r w:rsidRPr="004B15BC">
        <w:rPr>
          <w:i/>
          <w:iCs/>
        </w:rPr>
        <w:t>u</w:t>
      </w:r>
      <w:r w:rsidRPr="004B15BC">
        <w:rPr>
          <w:i/>
          <w:iCs/>
        </w:rPr>
        <w:t xml:space="preserve">ble filiation unilinéaire), </w:t>
      </w:r>
      <w:r w:rsidRPr="004B15BC">
        <w:t xml:space="preserve">soit, enfin, que l'on reconnaisse la parenté à la fois du côté patrilatéral et du côté matrilatéral (filiation </w:t>
      </w:r>
      <w:r w:rsidRPr="004B15BC">
        <w:rPr>
          <w:i/>
          <w:iCs/>
        </w:rPr>
        <w:t>indiffére</w:t>
      </w:r>
      <w:r w:rsidRPr="004B15BC">
        <w:rPr>
          <w:i/>
          <w:iCs/>
        </w:rPr>
        <w:t>n</w:t>
      </w:r>
      <w:r w:rsidRPr="004B15BC">
        <w:rPr>
          <w:i/>
          <w:iCs/>
        </w:rPr>
        <w:t xml:space="preserve">ciée </w:t>
      </w:r>
      <w:r w:rsidRPr="004B15BC">
        <w:t xml:space="preserve">ou </w:t>
      </w:r>
      <w:r w:rsidRPr="004B15BC">
        <w:rPr>
          <w:i/>
          <w:iCs/>
        </w:rPr>
        <w:t xml:space="preserve">bilatérale, </w:t>
      </w:r>
      <w:r w:rsidRPr="004B15BC">
        <w:t xml:space="preserve">ou encore </w:t>
      </w:r>
      <w:r w:rsidRPr="004B15BC">
        <w:rPr>
          <w:i/>
          <w:iCs/>
        </w:rPr>
        <w:t xml:space="preserve">cognatique) </w:t>
      </w:r>
      <w:r w:rsidRPr="004B15BC">
        <w:t>et les traite de façon ident</w:t>
      </w:r>
      <w:r w:rsidRPr="004B15BC">
        <w:t>i</w:t>
      </w:r>
      <w:r w:rsidRPr="004B15BC">
        <w:t>que (ce qui différencie la filiation bilatérale de la double filiation un</w:t>
      </w:r>
      <w:r w:rsidRPr="004B15BC">
        <w:t>i</w:t>
      </w:r>
      <w:r w:rsidRPr="004B15BC">
        <w:t>linéaire), mais, dans ce cas, la parenté n'a plus de fonction nettement distinctive et les groupes sociaux ne se définissent plus en fonction d'une filiation spécifique mais en fonction de critères autres que ceux de la parenté : communauté de résidence, de tenure foncière et de fonctionnement socio-économique par exemple.</w:t>
      </w:r>
    </w:p>
    <w:p w14:paraId="3D702254" w14:textId="77777777" w:rsidR="002E1AC3" w:rsidRPr="004B15BC" w:rsidRDefault="002E1AC3" w:rsidP="002E1AC3">
      <w:pPr>
        <w:spacing w:before="120" w:after="120"/>
        <w:jc w:val="both"/>
      </w:pPr>
      <w:r w:rsidRPr="004B15BC">
        <w:t>En Afrique, le principe le plus généralement retenu est celui de la filiation unilinéaire : on privilégie une seule ligne, soit celle du père, la parenté se transmettant par les hommes, de père en fils, et « se pe</w:t>
      </w:r>
      <w:r w:rsidRPr="004B15BC">
        <w:t>r</w:t>
      </w:r>
      <w:r w:rsidRPr="004B15BC">
        <w:t>dant » par les femmes, soit celle de la mère, la parenté se transmettant par les femmes, de mère en fille, et « se perdant » par les hommes (en ce cas-ci, mon fils ne fait pas partie de mon groupe de parenté, mais relève de celui de mon épouse, sa mère, et du frère de celle-ci).</w:t>
      </w:r>
    </w:p>
    <w:p w14:paraId="11E1CB08" w14:textId="77777777" w:rsidR="002E1AC3" w:rsidRPr="004B15BC" w:rsidRDefault="002E1AC3" w:rsidP="002E1AC3">
      <w:pPr>
        <w:spacing w:before="120" w:after="120"/>
        <w:jc w:val="both"/>
      </w:pPr>
      <w:r w:rsidRPr="004B15BC">
        <w:t>Dans l'un et l'autre cas, par conséquent, une moitié des consa</w:t>
      </w:r>
      <w:r w:rsidRPr="004B15BC">
        <w:t>n</w:t>
      </w:r>
      <w:r w:rsidRPr="004B15BC">
        <w:t>guins (ceux par les femmes en système patrilinéaire ; ceux par les hommes en système matrilinéaire), sans être pour autant ignorée, ne préside pas à la constitution et à l'organisation de groupes de parenté permanents.</w:t>
      </w:r>
    </w:p>
    <w:p w14:paraId="1E36B592" w14:textId="77777777" w:rsidR="002E1AC3" w:rsidRDefault="002E1AC3" w:rsidP="002E1AC3">
      <w:pPr>
        <w:spacing w:before="120" w:after="120"/>
        <w:jc w:val="both"/>
      </w:pPr>
      <w:r>
        <w:t>[14]</w:t>
      </w:r>
    </w:p>
    <w:p w14:paraId="33E05657" w14:textId="77777777" w:rsidR="002E1AC3" w:rsidRPr="004B15BC" w:rsidRDefault="002E1AC3" w:rsidP="002E1AC3">
      <w:pPr>
        <w:spacing w:before="120" w:after="120"/>
        <w:jc w:val="both"/>
      </w:pPr>
      <w:r w:rsidRPr="004B15BC">
        <w:t xml:space="preserve">Il convient de remarquer cependant qu'il n'existe pas de filiation unilinéaire pure : </w:t>
      </w:r>
      <w:r w:rsidRPr="004B15BC">
        <w:rPr>
          <w:i/>
          <w:iCs/>
        </w:rPr>
        <w:t xml:space="preserve">toutes </w:t>
      </w:r>
      <w:r w:rsidRPr="004B15BC">
        <w:t>les sociétés admettent dans une certaine m</w:t>
      </w:r>
      <w:r w:rsidRPr="004B15BC">
        <w:t>e</w:t>
      </w:r>
      <w:r w:rsidRPr="004B15BC">
        <w:t>sure la parenté dans les deux lignes ; mais, en régime de filiation un</w:t>
      </w:r>
      <w:r w:rsidRPr="004B15BC">
        <w:t>i</w:t>
      </w:r>
      <w:r w:rsidRPr="004B15BC">
        <w:t xml:space="preserve">linéaire, l'accent </w:t>
      </w:r>
      <w:r w:rsidRPr="004B15BC">
        <w:rPr>
          <w:i/>
          <w:iCs/>
        </w:rPr>
        <w:t xml:space="preserve">est </w:t>
      </w:r>
      <w:r w:rsidRPr="004B15BC">
        <w:t xml:space="preserve">mis sur l'une des deux lignes, en sorte que, de ce côté, l'extension de la parenté est beaucoup plus importante : un plus grand nombre de parents y sont reconnus en tant que tels, parce que la parenté </w:t>
      </w:r>
      <w:r w:rsidRPr="004B15BC">
        <w:rPr>
          <w:i/>
          <w:iCs/>
        </w:rPr>
        <w:t xml:space="preserve">s'y </w:t>
      </w:r>
      <w:r w:rsidRPr="004B15BC">
        <w:t>transmet de génération en génération, alors que, de l'autre côté, elle tombe dans l'oubli. Cependant, les parents matrilatéraux (en système patrilinéaire) o</w:t>
      </w:r>
      <w:r>
        <w:t>u les parents patri</w:t>
      </w:r>
      <w:r w:rsidRPr="004B15BC">
        <w:t>latéraux (en système matril</w:t>
      </w:r>
      <w:r w:rsidRPr="004B15BC">
        <w:t>i</w:t>
      </w:r>
      <w:r w:rsidRPr="004B15BC">
        <w:t>néaire), s'ils ne constituent pas en tant que tels des groupes, n'en jouent pas moins un rôle important dans les relations entre les groupes de filiation unilinéaire (leurs relations ne sont pas seulement des rel</w:t>
      </w:r>
      <w:r w:rsidRPr="004B15BC">
        <w:t>a</w:t>
      </w:r>
      <w:r w:rsidRPr="004B15BC">
        <w:t>tions interindividuelles mais, à travers eux, des relations intergro</w:t>
      </w:r>
      <w:r w:rsidRPr="004B15BC">
        <w:t>u</w:t>
      </w:r>
      <w:r w:rsidRPr="004B15BC">
        <w:t>pes). La parenté du côté non accentué influe en outre sur le statut des individus (héritage des biens, transmission des fonctions, ou encore valorisation ou dévalorisation du statut des enfants en fonction du st</w:t>
      </w:r>
      <w:r w:rsidRPr="004B15BC">
        <w:t>a</w:t>
      </w:r>
      <w:r w:rsidRPr="004B15BC">
        <w:t>tut du conjoint qui ne transmet pas la parenté).</w:t>
      </w:r>
    </w:p>
    <w:p w14:paraId="405D1934" w14:textId="77777777" w:rsidR="002E1AC3" w:rsidRDefault="002E1AC3" w:rsidP="002E1AC3">
      <w:pPr>
        <w:spacing w:before="120" w:after="120"/>
        <w:jc w:val="both"/>
      </w:pPr>
      <w:r w:rsidRPr="004B15BC">
        <w:t>Certains auteurs préfèrent dans ces conditions parler de société « à accentuation patrilinéaire » ou de société « à accentuation matrilinéa</w:t>
      </w:r>
      <w:r w:rsidRPr="004B15BC">
        <w:t>i</w:t>
      </w:r>
      <w:r w:rsidRPr="004B15BC">
        <w:t>re ». E. Leach, pour sa part, trouvan</w:t>
      </w:r>
      <w:r>
        <w:t>t également l'opposition patri</w:t>
      </w:r>
      <w:r w:rsidRPr="004B15BC">
        <w:t>l</w:t>
      </w:r>
      <w:r w:rsidRPr="004B15BC">
        <w:t>i</w:t>
      </w:r>
      <w:r w:rsidRPr="004B15BC">
        <w:t xml:space="preserve">néaire/matrilinéaire trop rigide, et plus généralement le terme « filiation » trop précis et limitatif, propose une conceptualisation plus générale qui opposerait les relations </w:t>
      </w:r>
      <w:r w:rsidRPr="004243F2">
        <w:rPr>
          <w:iCs/>
        </w:rPr>
        <w:t>d'</w:t>
      </w:r>
      <w:r w:rsidRPr="004B15BC">
        <w:rPr>
          <w:i/>
          <w:iCs/>
        </w:rPr>
        <w:t xml:space="preserve">incorporation </w:t>
      </w:r>
      <w:r w:rsidRPr="004B15BC">
        <w:t xml:space="preserve">et les relations </w:t>
      </w:r>
      <w:r w:rsidRPr="004243F2">
        <w:rPr>
          <w:iCs/>
        </w:rPr>
        <w:t>d'</w:t>
      </w:r>
      <w:r w:rsidRPr="004B15BC">
        <w:rPr>
          <w:i/>
          <w:iCs/>
        </w:rPr>
        <w:t>alliance :</w:t>
      </w:r>
      <w:r w:rsidRPr="004B15BC">
        <w:t xml:space="preserve"> « Dans tout système de parenté et de mariage, il y a une opposition idéologique fondamentale entre les relations qui assurent à un individu l'appartenance à un groupe, à un </w:t>
      </w:r>
      <w:r>
        <w:t>“</w:t>
      </w:r>
      <w:r w:rsidRPr="004B15BC">
        <w:t>nous</w:t>
      </w:r>
      <w:r>
        <w:t>”</w:t>
      </w:r>
      <w:r w:rsidRPr="004B15BC">
        <w:t xml:space="preserve"> (relations d'inco</w:t>
      </w:r>
      <w:r w:rsidRPr="004B15BC">
        <w:t>r</w:t>
      </w:r>
      <w:r w:rsidRPr="004B15BC">
        <w:t xml:space="preserve">poration), et les relations différentes des premières qui lient </w:t>
      </w:r>
      <w:r>
        <w:t>“</w:t>
      </w:r>
      <w:r w:rsidRPr="004B15BC">
        <w:t>notre groupe</w:t>
      </w:r>
      <w:r>
        <w:t xml:space="preserve">” </w:t>
      </w:r>
      <w:r w:rsidRPr="004B15BC">
        <w:t xml:space="preserve">à d'autres groupes du même genre (relation d'alliance) » </w:t>
      </w:r>
      <w:r w:rsidRPr="004243F2">
        <w:rPr>
          <w:iCs/>
        </w:rPr>
        <w:t>(</w:t>
      </w:r>
      <w:r w:rsidRPr="004B15BC">
        <w:rPr>
          <w:i/>
          <w:iCs/>
        </w:rPr>
        <w:t>Cr</w:t>
      </w:r>
      <w:r w:rsidRPr="004B15BC">
        <w:rPr>
          <w:i/>
          <w:iCs/>
        </w:rPr>
        <w:t>i</w:t>
      </w:r>
      <w:r w:rsidRPr="004B15BC">
        <w:rPr>
          <w:i/>
          <w:iCs/>
        </w:rPr>
        <w:t xml:space="preserve">tique de l'anthropologie, </w:t>
      </w:r>
      <w:r w:rsidRPr="004B15BC">
        <w:t>p. 44). On peut toutefois se demander s'il ne suffit pas de parle</w:t>
      </w:r>
      <w:r>
        <w:t>r de société à accentuation uni</w:t>
      </w:r>
      <w:r w:rsidRPr="004B15BC">
        <w:t>linéaire (patri- ou m</w:t>
      </w:r>
      <w:r w:rsidRPr="004B15BC">
        <w:t>a</w:t>
      </w:r>
      <w:r w:rsidRPr="004B15BC">
        <w:t>trilinéaire) et de rendre compte, devant chaque cas concret, des droits et des devoirs qu'impliquent les relations de parenté avec le côté non accentué (patrilatéral ou matrilatéral).</w:t>
      </w:r>
    </w:p>
    <w:p w14:paraId="4E9CB250" w14:textId="77777777" w:rsidR="002E1AC3" w:rsidRPr="004B15BC" w:rsidRDefault="002E1AC3" w:rsidP="002E1AC3">
      <w:pPr>
        <w:spacing w:before="120" w:after="120"/>
        <w:jc w:val="both"/>
      </w:pPr>
    </w:p>
    <w:p w14:paraId="6C717968" w14:textId="77777777" w:rsidR="002E1AC3" w:rsidRPr="004B15BC" w:rsidRDefault="002E1AC3" w:rsidP="002E1AC3">
      <w:pPr>
        <w:pStyle w:val="a"/>
      </w:pPr>
      <w:r w:rsidRPr="004B15BC">
        <w:t>Parenté et alliance</w:t>
      </w:r>
    </w:p>
    <w:p w14:paraId="584B7C85" w14:textId="77777777" w:rsidR="002E1AC3" w:rsidRDefault="002E1AC3" w:rsidP="002E1AC3">
      <w:pPr>
        <w:spacing w:before="120" w:after="120"/>
        <w:jc w:val="both"/>
      </w:pPr>
    </w:p>
    <w:p w14:paraId="62F4F054" w14:textId="77777777" w:rsidR="002E1AC3" w:rsidRPr="004B15BC" w:rsidRDefault="002E1AC3" w:rsidP="002E1AC3">
      <w:pPr>
        <w:spacing w:before="120" w:after="120"/>
        <w:jc w:val="both"/>
      </w:pPr>
      <w:r w:rsidRPr="004B15BC">
        <w:t xml:space="preserve">Alors que les Anglo-Saxons distinguent les parents par filiation </w:t>
      </w:r>
      <w:r w:rsidRPr="004B15BC">
        <w:rPr>
          <w:i/>
          <w:iCs/>
        </w:rPr>
        <w:t xml:space="preserve">(kins) </w:t>
      </w:r>
      <w:r w:rsidRPr="004B15BC">
        <w:t xml:space="preserve">des parents par le mariage ou parents par alliance </w:t>
      </w:r>
      <w:r w:rsidRPr="004B15BC">
        <w:rPr>
          <w:i/>
          <w:iCs/>
        </w:rPr>
        <w:t xml:space="preserve">(affines), </w:t>
      </w:r>
      <w:r w:rsidRPr="004B15BC">
        <w:t>les Français utilisent le seul terme de « parents », quitte à préciser</w:t>
      </w:r>
      <w:r>
        <w:t xml:space="preserve"> [15] </w:t>
      </w:r>
      <w:r w:rsidRPr="004B15BC">
        <w:t>de laquelle des deux catégories il s'agit. Il apparaît en effet qu'on ne peut séparer la filiation de l'alliance. Cl. Lévi-Strauss en particulier a d</w:t>
      </w:r>
      <w:r w:rsidRPr="004B15BC">
        <w:t>é</w:t>
      </w:r>
      <w:r w:rsidRPr="004B15BC">
        <w:t xml:space="preserve">montré que la parenté forme un système organisé autour d'une « structure minimale » ou « atome de parenté » dont l'alliance est, au même titre que la filiation, une donnée immédiate. En effet, </w:t>
      </w:r>
      <w:r w:rsidRPr="004B15BC">
        <w:rPr>
          <w:i/>
          <w:iCs/>
        </w:rPr>
        <w:t xml:space="preserve">toutes </w:t>
      </w:r>
      <w:r w:rsidRPr="004B15BC">
        <w:t>les sociétés connaissent la prohibition de l'inceste. Cet interdit n'est lui-même que l'envers négatif d'une exigence positive, d'une prescription universelle : il faut aller chercher les épouses hors du groupe des p</w:t>
      </w:r>
      <w:r w:rsidRPr="004B15BC">
        <w:t>a</w:t>
      </w:r>
      <w:r w:rsidRPr="004B15BC">
        <w:t>rents.</w:t>
      </w:r>
    </w:p>
    <w:p w14:paraId="69B4A393" w14:textId="77777777" w:rsidR="002E1AC3" w:rsidRPr="004B15BC" w:rsidRDefault="002E1AC3" w:rsidP="002E1AC3">
      <w:pPr>
        <w:spacing w:before="120" w:after="120"/>
        <w:jc w:val="both"/>
      </w:pPr>
      <w:r w:rsidRPr="004B15BC">
        <w:t>L'obligation de prendre son conjoint hors du groupe de filiation (exogamie) amène donc nécessairement à établir des relations de p</w:t>
      </w:r>
      <w:r w:rsidRPr="004B15BC">
        <w:t>a</w:t>
      </w:r>
      <w:r w:rsidRPr="004B15BC">
        <w:t>renté par alliance avec d'autres groupes de filiation. Comme le soul</w:t>
      </w:r>
      <w:r w:rsidRPr="004B15BC">
        <w:t>i</w:t>
      </w:r>
      <w:r w:rsidRPr="004B15BC">
        <w:t xml:space="preserve">gne Cl. Lévi-Strauss (cf. </w:t>
      </w:r>
      <w:r w:rsidRPr="004B15BC">
        <w:rPr>
          <w:i/>
          <w:iCs/>
        </w:rPr>
        <w:t xml:space="preserve">Anthropologie structurale, </w:t>
      </w:r>
      <w:r w:rsidRPr="004B15BC">
        <w:t>chap. II), la pr</w:t>
      </w:r>
      <w:r w:rsidRPr="004B15BC">
        <w:t>o</w:t>
      </w:r>
      <w:r w:rsidRPr="004B15BC">
        <w:t>hibition de l'inceste « équivaut à dire que, dans la société humaine, un homme ne peut obtenir une femme que d'un autre homme, qui la lui cède sous forme de fille ou de sœur » (p. 56). La parenté par alliance n'est donc pas un élément extérieur se greffant sur la parenté propr</w:t>
      </w:r>
      <w:r w:rsidRPr="004B15BC">
        <w:t>e</w:t>
      </w:r>
      <w:r w:rsidRPr="004B15BC">
        <w:t>ment dite. Elle est partie intégrante de ce que l'on appelle général</w:t>
      </w:r>
      <w:r w:rsidRPr="004B15BC">
        <w:t>e</w:t>
      </w:r>
      <w:r w:rsidRPr="004B15BC">
        <w:t xml:space="preserve">ment système de parenté ou, si l'on tient à préciser que l'on se place dans la perspective structurale dégagée par Cl. Lévi-Strauss, « système de parenté-alliance », étant entendu que, lorsqu'on parle de « parenté » en général, on comprend aussi bien les </w:t>
      </w:r>
      <w:r w:rsidRPr="004B15BC">
        <w:rPr>
          <w:i/>
          <w:iCs/>
        </w:rPr>
        <w:t>relations de fili</w:t>
      </w:r>
      <w:r w:rsidRPr="004B15BC">
        <w:rPr>
          <w:i/>
          <w:iCs/>
        </w:rPr>
        <w:t>a</w:t>
      </w:r>
      <w:r w:rsidRPr="004B15BC">
        <w:rPr>
          <w:i/>
          <w:iCs/>
        </w:rPr>
        <w:t xml:space="preserve">tion </w:t>
      </w:r>
      <w:r w:rsidRPr="004B15BC">
        <w:t xml:space="preserve">(référence à un ascendant commun) que les </w:t>
      </w:r>
      <w:r w:rsidRPr="004B15BC">
        <w:rPr>
          <w:i/>
          <w:iCs/>
        </w:rPr>
        <w:t xml:space="preserve">relations d'alliance </w:t>
      </w:r>
      <w:r w:rsidRPr="004B15BC">
        <w:t>(engendrées par la nécessité de se marier hors du groupe de filiation). Autrement dit, un groupe de filiation ne peut exister et se perpétuer que s'il entre en relation d'alliance avec d'autres groupes de filiation qui lui fourniront ses reproductrices (les épouses). En ce sens la pare</w:t>
      </w:r>
      <w:r w:rsidRPr="004B15BC">
        <w:t>n</w:t>
      </w:r>
      <w:r w:rsidRPr="004B15BC">
        <w:t>té dans l'acception étroite de ce terme (liens de filiation) est fonction de la parenté par alliance.</w:t>
      </w:r>
    </w:p>
    <w:p w14:paraId="51F42F2B" w14:textId="77777777" w:rsidR="002E1AC3" w:rsidRPr="004B15BC" w:rsidRDefault="002E1AC3" w:rsidP="002E1AC3">
      <w:pPr>
        <w:spacing w:before="120" w:after="120"/>
        <w:jc w:val="both"/>
      </w:pPr>
      <w:r>
        <w:t>À</w:t>
      </w:r>
      <w:r w:rsidRPr="004B15BC">
        <w:t xml:space="preserve"> condition de les analyser dans cette perspective, on conçoit toute l'importance des systèmes de parenté, surtout dans les sociétés de pet</w:t>
      </w:r>
      <w:r w:rsidRPr="004B15BC">
        <w:t>i</w:t>
      </w:r>
      <w:r w:rsidRPr="004B15BC">
        <w:t>te dimension au sein desquelles l'organisation sociale et politique et l'organisation de parenté ont tendance à coïncider, et où, par cons</w:t>
      </w:r>
      <w:r w:rsidRPr="004B15BC">
        <w:t>é</w:t>
      </w:r>
      <w:r w:rsidRPr="004B15BC">
        <w:t>quent, la trame des relations entre groupes, qui constituent la charpe</w:t>
      </w:r>
      <w:r w:rsidRPr="004B15BC">
        <w:t>n</w:t>
      </w:r>
      <w:r w:rsidRPr="004B15BC">
        <w:t>te de la société globale, est, pour l'essentiel, tissée par les relations de parenté-alliance</w:t>
      </w:r>
      <w:r>
        <w:t> </w:t>
      </w:r>
      <w:r>
        <w:rPr>
          <w:rStyle w:val="Appelnotedebasdep"/>
        </w:rPr>
        <w:footnoteReference w:id="1"/>
      </w:r>
      <w:r>
        <w:t>.</w:t>
      </w:r>
      <w:r w:rsidRPr="004B15BC">
        <w:t xml:space="preserve"> En simplifiant à l'extrême, on pourrait dire que la </w:t>
      </w:r>
      <w:r w:rsidRPr="004B15BC">
        <w:rPr>
          <w:i/>
          <w:iCs/>
        </w:rPr>
        <w:t xml:space="preserve">filiation </w:t>
      </w:r>
      <w:r w:rsidRPr="004B15BC">
        <w:t>est le principe de constitution et d'organisation</w:t>
      </w:r>
      <w:r>
        <w:t xml:space="preserve"> [16] </w:t>
      </w:r>
      <w:r w:rsidRPr="004B15BC">
        <w:t xml:space="preserve">interne de chaque groupe de parenté, tandis que </w:t>
      </w:r>
      <w:r>
        <w:t>l’</w:t>
      </w:r>
      <w:r w:rsidRPr="004B15BC">
        <w:rPr>
          <w:i/>
          <w:iCs/>
        </w:rPr>
        <w:t xml:space="preserve">alliance </w:t>
      </w:r>
      <w:r w:rsidRPr="004B15BC">
        <w:t>(la parenté par allia</w:t>
      </w:r>
      <w:r w:rsidRPr="004B15BC">
        <w:t>n</w:t>
      </w:r>
      <w:r w:rsidRPr="004B15BC">
        <w:t>ce) est le principe d'organisation des relations externes entre les diff</w:t>
      </w:r>
      <w:r w:rsidRPr="004B15BC">
        <w:t>é</w:t>
      </w:r>
      <w:r w:rsidRPr="004B15BC">
        <w:t>rents groupes, contraints d'entrer en rapports nécessaires d'échange matrimonial par l'obligation d'exogamie.</w:t>
      </w:r>
    </w:p>
    <w:p w14:paraId="1FC26CA0" w14:textId="77777777" w:rsidR="002E1AC3" w:rsidRPr="004B15BC" w:rsidRDefault="002E1AC3" w:rsidP="002E1AC3">
      <w:pPr>
        <w:spacing w:before="120" w:after="120"/>
        <w:jc w:val="both"/>
      </w:pPr>
      <w:r w:rsidRPr="004B15BC">
        <w:t>Dans ces conditions, il est aisé de comprendre que « les liens fo</w:t>
      </w:r>
      <w:r w:rsidRPr="004B15BC">
        <w:t>n</w:t>
      </w:r>
      <w:r w:rsidRPr="004B15BC">
        <w:t>dés sur la double notion parenté-alliance sont les liens types, et fou</w:t>
      </w:r>
      <w:r w:rsidRPr="004B15BC">
        <w:t>r</w:t>
      </w:r>
      <w:r w:rsidRPr="004B15BC">
        <w:t>nissent des modèles pour l'interprét</w:t>
      </w:r>
      <w:r>
        <w:t>ation de toute relation sociale </w:t>
      </w:r>
      <w:r>
        <w:rPr>
          <w:rStyle w:val="Appelnotedebasdep"/>
        </w:rPr>
        <w:footnoteReference w:id="2"/>
      </w:r>
      <w:r w:rsidRPr="004B15BC">
        <w:t> » (P. Mercier). Parenté par filiation et parenté par alliance fournissent donc des modèles, des principes d'organisation et d'expression symb</w:t>
      </w:r>
      <w:r w:rsidRPr="004B15BC">
        <w:t>o</w:t>
      </w:r>
      <w:r w:rsidRPr="004B15BC">
        <w:t>lique aux acteurs de la vie sociale, d'une part, des modèles et des pri</w:t>
      </w:r>
      <w:r w:rsidRPr="004B15BC">
        <w:t>n</w:t>
      </w:r>
      <w:r w:rsidRPr="004B15BC">
        <w:t>cipes d'interprétation aux théoriciens autochtones comme au che</w:t>
      </w:r>
      <w:r w:rsidRPr="004B15BC">
        <w:t>r</w:t>
      </w:r>
      <w:r w:rsidRPr="004B15BC">
        <w:t>cheur, d'autre part. C'est dire l'intérêt de se livrer à l'analyse du syst</w:t>
      </w:r>
      <w:r w:rsidRPr="004B15BC">
        <w:t>è</w:t>
      </w:r>
      <w:r w:rsidRPr="004B15BC">
        <w:t>me de parenté sous un triple aspect : comme expression directe de ce</w:t>
      </w:r>
      <w:r w:rsidRPr="004B15BC">
        <w:t>r</w:t>
      </w:r>
      <w:r w:rsidRPr="004B15BC">
        <w:t>tains rapports sociaux (en particulier les relations entre parents), comme mode d'expression métaphorique de rapports sociaux (par exemple politiques) directement calqués sur les relations de parenté, comme mode de formulation et d'interprétation idéologique plus ou moins consciente de rapports dont la nature réelle ne correspond pas toujours au langage dont on se sert pour les décrire et les expliquer (par exemple les rapports de production).</w:t>
      </w:r>
    </w:p>
    <w:p w14:paraId="00CDEE1A" w14:textId="77777777" w:rsidR="002E1AC3" w:rsidRPr="004B15BC" w:rsidRDefault="002E1AC3" w:rsidP="002E1AC3">
      <w:pPr>
        <w:spacing w:before="120" w:after="120"/>
        <w:jc w:val="both"/>
      </w:pPr>
      <w:r w:rsidRPr="004B15BC">
        <w:t>Bref, la parenté n'est pas seulement un principe de classification et d'organisation, c'est aussi un code, un langage plus ou moins idéolog</w:t>
      </w:r>
      <w:r w:rsidRPr="004B15BC">
        <w:t>i</w:t>
      </w:r>
      <w:r w:rsidRPr="004B15BC">
        <w:t>que, et plus ou moins manipulé. C'est donc une clé pour l'interprét</w:t>
      </w:r>
      <w:r w:rsidRPr="004B15BC">
        <w:t>a</w:t>
      </w:r>
      <w:r w:rsidRPr="004B15BC">
        <w:t xml:space="preserve">tion de toutes les sociétés (même les sociétés à </w:t>
      </w:r>
      <w:r>
        <w:t>É</w:t>
      </w:r>
      <w:r w:rsidRPr="004B15BC">
        <w:t>tat) où la parenté n'est pas réduite à la famille conjugale, mais préside, totalement ou en partie, à la constitution des groupes sociaux et à l'organisation des r</w:t>
      </w:r>
      <w:r w:rsidRPr="004B15BC">
        <w:t>e</w:t>
      </w:r>
      <w:r w:rsidRPr="004B15BC">
        <w:t>lations entre eux. Mais c'est une clé qu'il convient de manier avec pr</w:t>
      </w:r>
      <w:r w:rsidRPr="004B15BC">
        <w:t>é</w:t>
      </w:r>
      <w:r w:rsidRPr="004B15BC">
        <w:t>caution : en considérant ses multiples possibilités d'utilisation et en n'oubliant pas, en particulier, que le langage de la parenté peut mentir. Il faut donc confronter chaque fois l'étude de la parenté avec l'analyse des situations concrètes dans lesquelles la parenté (son vocabulaire aussi bien que les attitudes plus ou moins conventionnelles qu'elle prescrit) est impliquée.</w:t>
      </w:r>
    </w:p>
    <w:p w14:paraId="773402DB" w14:textId="77777777" w:rsidR="002E1AC3" w:rsidRDefault="002E1AC3" w:rsidP="002E1AC3">
      <w:pPr>
        <w:pStyle w:val="p"/>
      </w:pPr>
    </w:p>
    <w:p w14:paraId="215E7A3B" w14:textId="77777777" w:rsidR="002E1AC3" w:rsidRDefault="002E1AC3" w:rsidP="002E1AC3">
      <w:pPr>
        <w:pStyle w:val="p"/>
      </w:pPr>
      <w:r w:rsidRPr="004B15BC">
        <w:br w:type="column"/>
      </w:r>
      <w:r>
        <w:t>[17]</w:t>
      </w:r>
    </w:p>
    <w:p w14:paraId="4083F363" w14:textId="77777777" w:rsidR="002E1AC3" w:rsidRDefault="002E1AC3" w:rsidP="002E1AC3">
      <w:pPr>
        <w:jc w:val="both"/>
      </w:pPr>
    </w:p>
    <w:p w14:paraId="211D0185" w14:textId="77777777" w:rsidR="002E1AC3" w:rsidRPr="00E07116" w:rsidRDefault="002E1AC3" w:rsidP="002E1AC3">
      <w:pPr>
        <w:jc w:val="both"/>
      </w:pPr>
    </w:p>
    <w:p w14:paraId="70D01C03" w14:textId="77777777" w:rsidR="002E1AC3" w:rsidRPr="00E07116" w:rsidRDefault="002E1AC3" w:rsidP="002E1AC3">
      <w:pPr>
        <w:jc w:val="both"/>
      </w:pPr>
    </w:p>
    <w:p w14:paraId="7ACF90FA" w14:textId="77777777" w:rsidR="002E1AC3" w:rsidRDefault="002E1AC3" w:rsidP="002E1AC3">
      <w:pPr>
        <w:spacing w:after="120"/>
        <w:ind w:firstLine="0"/>
        <w:jc w:val="center"/>
        <w:rPr>
          <w:color w:val="000080"/>
          <w:sz w:val="24"/>
        </w:rPr>
      </w:pPr>
      <w:bookmarkStart w:id="4" w:name="Parente_pt_I_B"/>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07F9CA9F"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14DEFCB9" w14:textId="77777777" w:rsidR="002E1AC3" w:rsidRPr="0001797C" w:rsidRDefault="002E1AC3" w:rsidP="002E1AC3">
      <w:pPr>
        <w:pStyle w:val="Titreniveau2a"/>
        <w:rPr>
          <w:sz w:val="48"/>
        </w:rPr>
      </w:pPr>
      <w:r>
        <w:rPr>
          <w:sz w:val="48"/>
        </w:rPr>
        <w:t>FILIATION,</w:t>
      </w:r>
      <w:r>
        <w:rPr>
          <w:sz w:val="48"/>
        </w:rPr>
        <w:br/>
        <w:t>ET INCORPORATION</w:t>
      </w:r>
    </w:p>
    <w:bookmarkEnd w:id="4"/>
    <w:p w14:paraId="4991F935" w14:textId="77777777" w:rsidR="002E1AC3" w:rsidRPr="00E07116" w:rsidRDefault="002E1AC3" w:rsidP="002E1AC3">
      <w:pPr>
        <w:jc w:val="both"/>
        <w:rPr>
          <w:szCs w:val="36"/>
        </w:rPr>
      </w:pPr>
    </w:p>
    <w:p w14:paraId="00124258" w14:textId="77777777" w:rsidR="002E1AC3" w:rsidRPr="00E07116" w:rsidRDefault="002E1AC3" w:rsidP="002E1AC3">
      <w:pPr>
        <w:jc w:val="both"/>
      </w:pPr>
    </w:p>
    <w:p w14:paraId="5787E682" w14:textId="77777777" w:rsidR="002E1AC3" w:rsidRPr="00E07116" w:rsidRDefault="002E1AC3" w:rsidP="002E1AC3">
      <w:pPr>
        <w:jc w:val="both"/>
      </w:pPr>
    </w:p>
    <w:p w14:paraId="13A30071" w14:textId="77777777" w:rsidR="002E1AC3" w:rsidRPr="004B15BC" w:rsidRDefault="002E1AC3" w:rsidP="002E1AC3">
      <w:pPr>
        <w:pStyle w:val="a"/>
      </w:pPr>
      <w:r w:rsidRPr="004B15BC">
        <w:t>Filiation</w:t>
      </w:r>
    </w:p>
    <w:p w14:paraId="6F54AFC9" w14:textId="77777777" w:rsidR="002E1AC3" w:rsidRDefault="002E1AC3" w:rsidP="002E1AC3">
      <w:pPr>
        <w:spacing w:before="120" w:after="120"/>
        <w:jc w:val="both"/>
      </w:pPr>
    </w:p>
    <w:p w14:paraId="1EE8AFD4" w14:textId="77777777" w:rsidR="002E1AC3" w:rsidRDefault="002E1AC3" w:rsidP="002E1AC3">
      <w:pPr>
        <w:spacing w:before="120" w:after="120"/>
        <w:jc w:val="both"/>
      </w:pPr>
    </w:p>
    <w:p w14:paraId="5FAE0A97"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32D93400" w14:textId="77777777" w:rsidR="002E1AC3" w:rsidRPr="004B15BC" w:rsidRDefault="002E1AC3" w:rsidP="002E1AC3">
      <w:pPr>
        <w:spacing w:before="120" w:after="120"/>
        <w:jc w:val="both"/>
      </w:pPr>
      <w:r w:rsidRPr="004B15BC">
        <w:t>Principe gouvernant la transmission de la parenté</w:t>
      </w:r>
      <w:r>
        <w:t> </w:t>
      </w:r>
      <w:r>
        <w:rPr>
          <w:rStyle w:val="Appelnotedebasdep"/>
        </w:rPr>
        <w:footnoteReference w:id="3"/>
      </w:r>
      <w:r w:rsidRPr="004B15BC">
        <w:t> : entre deux i</w:t>
      </w:r>
      <w:r w:rsidRPr="004B15BC">
        <w:t>n</w:t>
      </w:r>
      <w:r w:rsidRPr="004B15BC">
        <w:t xml:space="preserve">dividus, il y a un lien de filiation lorsque l'un descend de l'autre </w:t>
      </w:r>
      <w:r w:rsidRPr="004B15BC">
        <w:rPr>
          <w:i/>
          <w:iCs/>
        </w:rPr>
        <w:t>(fili</w:t>
      </w:r>
      <w:r w:rsidRPr="004B15BC">
        <w:rPr>
          <w:i/>
          <w:iCs/>
        </w:rPr>
        <w:t>a</w:t>
      </w:r>
      <w:r w:rsidRPr="004B15BC">
        <w:rPr>
          <w:i/>
          <w:iCs/>
        </w:rPr>
        <w:t xml:space="preserve">tion directe) </w:t>
      </w:r>
      <w:r w:rsidRPr="004B15BC">
        <w:t>ou lorsque l'un et l'autre descendent</w:t>
      </w:r>
      <w:r>
        <w:t> — </w:t>
      </w:r>
      <w:r w:rsidRPr="004B15BC">
        <w:t>ou affirment de</w:t>
      </w:r>
      <w:r w:rsidRPr="004B15BC">
        <w:t>s</w:t>
      </w:r>
      <w:r w:rsidRPr="004B15BC">
        <w:t>cendre</w:t>
      </w:r>
      <w:r>
        <w:t> </w:t>
      </w:r>
      <w:r>
        <w:rPr>
          <w:rStyle w:val="Appelnotedebasdep"/>
        </w:rPr>
        <w:footnoteReference w:id="4"/>
      </w:r>
      <w:r>
        <w:t> — </w:t>
      </w:r>
      <w:r w:rsidRPr="004B15BC">
        <w:t xml:space="preserve">d'un même ascendant </w:t>
      </w:r>
      <w:r w:rsidRPr="004B15BC">
        <w:rPr>
          <w:i/>
          <w:iCs/>
        </w:rPr>
        <w:t>(filiation commune).</w:t>
      </w:r>
    </w:p>
    <w:p w14:paraId="51ACA21D" w14:textId="77777777" w:rsidR="002E1AC3" w:rsidRPr="004B15BC" w:rsidRDefault="002E1AC3" w:rsidP="002E1AC3">
      <w:pPr>
        <w:spacing w:before="120" w:after="120"/>
        <w:jc w:val="both"/>
      </w:pPr>
      <w:r w:rsidRPr="004B15BC">
        <w:rPr>
          <w:i/>
          <w:iCs/>
        </w:rPr>
        <w:t xml:space="preserve">Filiation et consanguinité. </w:t>
      </w:r>
      <w:r w:rsidRPr="004B15BC">
        <w:t xml:space="preserve">La filiation est une convention sociale ; la consanguinité est une notion biologique : quel que soit le principe gouvernant la transmission de la parenté sociale (c'est-à-dire celle qui est reconnue par la société et qui assigne à chacun un statut ainsi qu'une position précise au sein du groupe social), sont </w:t>
      </w:r>
      <w:r w:rsidRPr="004B15BC">
        <w:rPr>
          <w:i/>
          <w:iCs/>
        </w:rPr>
        <w:t xml:space="preserve">consanguins </w:t>
      </w:r>
      <w:r w:rsidRPr="004B15BC">
        <w:t xml:space="preserve">tous les individus pouvant être reconnus comme des « parents » au sens biologique, à quelque degré que ce soit. </w:t>
      </w:r>
      <w:r w:rsidRPr="004B15BC">
        <w:rPr>
          <w:i/>
          <w:iCs/>
        </w:rPr>
        <w:t xml:space="preserve">Filiation </w:t>
      </w:r>
      <w:r w:rsidRPr="004B15BC">
        <w:t xml:space="preserve">et </w:t>
      </w:r>
      <w:r w:rsidRPr="004B15BC">
        <w:rPr>
          <w:i/>
          <w:iCs/>
        </w:rPr>
        <w:t>consanguin</w:t>
      </w:r>
      <w:r w:rsidRPr="004B15BC">
        <w:rPr>
          <w:i/>
          <w:iCs/>
        </w:rPr>
        <w:t>i</w:t>
      </w:r>
      <w:r w:rsidRPr="004B15BC">
        <w:rPr>
          <w:i/>
          <w:iCs/>
        </w:rPr>
        <w:t xml:space="preserve">té </w:t>
      </w:r>
      <w:r w:rsidRPr="004B15BC">
        <w:t>sont donc deux notions distinctes et distinguées dans toutes</w:t>
      </w:r>
      <w:r>
        <w:t xml:space="preserve"> 18] </w:t>
      </w:r>
      <w:r w:rsidRPr="004B15BC">
        <w:t>les sociétés : par exemple dans les sociétés où la parenté se tran</w:t>
      </w:r>
      <w:r w:rsidRPr="004B15BC">
        <w:t>s</w:t>
      </w:r>
      <w:r w:rsidRPr="004B15BC">
        <w:t xml:space="preserve">met par les hommes uniquement </w:t>
      </w:r>
      <w:r w:rsidRPr="004B15BC">
        <w:rPr>
          <w:i/>
          <w:iCs/>
        </w:rPr>
        <w:t xml:space="preserve">(filiation patrilinéaire), </w:t>
      </w:r>
      <w:r w:rsidRPr="004B15BC">
        <w:t xml:space="preserve">entre un homme et le fils de sa sœur (ou le fils de sa fille), il y a un lien de </w:t>
      </w:r>
      <w:r w:rsidRPr="004B15BC">
        <w:rPr>
          <w:i/>
          <w:iCs/>
        </w:rPr>
        <w:t xml:space="preserve">consanguinité </w:t>
      </w:r>
      <w:r w:rsidRPr="004B15BC">
        <w:t xml:space="preserve">mais non un lien de </w:t>
      </w:r>
      <w:r w:rsidRPr="004B15BC">
        <w:rPr>
          <w:i/>
          <w:iCs/>
        </w:rPr>
        <w:t>filiation</w:t>
      </w:r>
      <w:r>
        <w:rPr>
          <w:i/>
          <w:iCs/>
        </w:rPr>
        <w:t> — </w:t>
      </w:r>
      <w:r w:rsidRPr="004B15BC">
        <w:t>l'un et l'autre appartie</w:t>
      </w:r>
      <w:r w:rsidRPr="004B15BC">
        <w:t>n</w:t>
      </w:r>
      <w:r w:rsidRPr="004B15BC">
        <w:t>nent à deux groupes de parenté différents</w:t>
      </w:r>
      <w:r>
        <w:t> — </w:t>
      </w:r>
      <w:r w:rsidRPr="004B15BC">
        <w:t xml:space="preserve">; dans les sociétés où la parenté se transmet par les femmes (filiation matrilinéaire), il y a lien de </w:t>
      </w:r>
      <w:r w:rsidRPr="004B15BC">
        <w:rPr>
          <w:i/>
          <w:iCs/>
        </w:rPr>
        <w:t>consa</w:t>
      </w:r>
      <w:r w:rsidRPr="004B15BC">
        <w:rPr>
          <w:i/>
          <w:iCs/>
        </w:rPr>
        <w:t>n</w:t>
      </w:r>
      <w:r w:rsidRPr="004B15BC">
        <w:rPr>
          <w:i/>
          <w:iCs/>
        </w:rPr>
        <w:t xml:space="preserve">guinité </w:t>
      </w:r>
      <w:r w:rsidRPr="004B15BC">
        <w:t>entre le père et son fils, mais ce dernier appartient au groupe de parenté de sa mère</w:t>
      </w:r>
      <w:r>
        <w:t> — </w:t>
      </w:r>
      <w:r w:rsidRPr="004B15BC">
        <w:t xml:space="preserve">le lien de filiation (sociale) est entre la mère et le fils, entre le frère de la mère </w:t>
      </w:r>
      <w:r w:rsidRPr="004B15BC">
        <w:rPr>
          <w:i/>
          <w:iCs/>
        </w:rPr>
        <w:t xml:space="preserve">(oncle maternel) </w:t>
      </w:r>
      <w:r w:rsidRPr="004B15BC">
        <w:t xml:space="preserve">et le fils de celle-ci </w:t>
      </w:r>
      <w:r w:rsidRPr="004B15BC">
        <w:rPr>
          <w:i/>
          <w:iCs/>
        </w:rPr>
        <w:t xml:space="preserve">(neveu utérin), </w:t>
      </w:r>
      <w:r w:rsidRPr="004B15BC">
        <w:t xml:space="preserve">mais non entre le fils et son père (à la limite, celui-ci n'est considéré que comme le géniteur). En anthropologie, on a donc intérêt à réserver les termes de </w:t>
      </w:r>
      <w:r w:rsidRPr="004B15BC">
        <w:rPr>
          <w:i/>
          <w:iCs/>
        </w:rPr>
        <w:t xml:space="preserve">parenté </w:t>
      </w:r>
      <w:r w:rsidRPr="004B15BC">
        <w:t xml:space="preserve">et de </w:t>
      </w:r>
      <w:r w:rsidRPr="004B15BC">
        <w:rPr>
          <w:i/>
          <w:iCs/>
        </w:rPr>
        <w:t xml:space="preserve">filiation </w:t>
      </w:r>
      <w:r w:rsidRPr="004B15BC">
        <w:t>à leur usage s</w:t>
      </w:r>
      <w:r w:rsidRPr="004B15BC">
        <w:t>o</w:t>
      </w:r>
      <w:r w:rsidRPr="004B15BC">
        <w:t>cial précis, quitte à parler de « parenté consanguine » ou de « consanguins » lorsqu'il s'agit de considérer les parents qui n'entrent dans aucune catégorie définie socialement (il faut d'ailleurs noter que certaines langues africaines ont à leur disposition un terme susceptible de désigner des parents éloignés avec lesquels on ne se connaît aucun lien de parenté sociale défini, mais que l'on considère comme des consanguins).</w:t>
      </w:r>
    </w:p>
    <w:p w14:paraId="66D422A0" w14:textId="77777777" w:rsidR="002E1AC3" w:rsidRPr="004B15BC" w:rsidRDefault="002E1AC3" w:rsidP="002E1AC3">
      <w:pPr>
        <w:spacing w:before="120" w:after="120"/>
        <w:jc w:val="both"/>
      </w:pPr>
      <w:r w:rsidRPr="004B15BC">
        <w:rPr>
          <w:i/>
          <w:iCs/>
        </w:rPr>
        <w:t xml:space="preserve">Filiation unilinéaire ou unilatérale : </w:t>
      </w:r>
      <w:r w:rsidRPr="004B15BC">
        <w:t xml:space="preserve">la parenté (l'appartenance à un </w:t>
      </w:r>
      <w:r w:rsidRPr="004B15BC">
        <w:rPr>
          <w:i/>
          <w:iCs/>
        </w:rPr>
        <w:t>groupe de parenté</w:t>
      </w:r>
      <w:r w:rsidRPr="002525BA">
        <w:rPr>
          <w:iCs/>
        </w:rPr>
        <w:t>)</w:t>
      </w:r>
      <w:r w:rsidRPr="004B15BC">
        <w:rPr>
          <w:i/>
          <w:iCs/>
        </w:rPr>
        <w:t xml:space="preserve"> </w:t>
      </w:r>
      <w:r w:rsidRPr="004B15BC">
        <w:t xml:space="preserve">n'est transmise aux enfants d'un couple légitime que par l'un des deux parents (au sens étroit de l'anglais </w:t>
      </w:r>
      <w:r w:rsidRPr="004B15BC">
        <w:rPr>
          <w:i/>
          <w:iCs/>
        </w:rPr>
        <w:t xml:space="preserve">parents, </w:t>
      </w:r>
      <w:r w:rsidRPr="004B15BC">
        <w:t>c'est-à-dire le père et la mère) à l'exclusion de l'autre. Quand le père tran</w:t>
      </w:r>
      <w:r w:rsidRPr="004B15BC">
        <w:t>s</w:t>
      </w:r>
      <w:r w:rsidRPr="004B15BC">
        <w:t xml:space="preserve">met la parenté, la filiation est </w:t>
      </w:r>
      <w:r w:rsidRPr="004B15BC">
        <w:rPr>
          <w:i/>
          <w:iCs/>
        </w:rPr>
        <w:t>patrilinéaire ;</w:t>
      </w:r>
      <w:r w:rsidRPr="004B15BC">
        <w:t xml:space="preserve"> quand c'est la mère, la filiation est </w:t>
      </w:r>
      <w:r w:rsidRPr="004B15BC">
        <w:rPr>
          <w:i/>
          <w:iCs/>
        </w:rPr>
        <w:t>matrilinéaire.</w:t>
      </w:r>
    </w:p>
    <w:p w14:paraId="73414A22" w14:textId="77777777" w:rsidR="002E1AC3" w:rsidRPr="004B15BC" w:rsidRDefault="002E1AC3" w:rsidP="002E1AC3">
      <w:pPr>
        <w:spacing w:before="120" w:after="120"/>
        <w:jc w:val="both"/>
      </w:pPr>
      <w:r w:rsidRPr="004B15BC">
        <w:rPr>
          <w:i/>
          <w:iCs/>
        </w:rPr>
        <w:t xml:space="preserve">Filiation matrilinéaire ou utérine : </w:t>
      </w:r>
      <w:r w:rsidRPr="004B15BC">
        <w:t>les enfants font partie du gro</w:t>
      </w:r>
      <w:r w:rsidRPr="004B15BC">
        <w:t>u</w:t>
      </w:r>
      <w:r w:rsidRPr="004B15BC">
        <w:t>pe de parenté de leur mère (filiation matrilinéaire), ce qui revient à dire que seules les femmes transmettent la parenté (filiation utérine). (Donc les enfants d'un homme ne font pas partie de sa parenté mais de celle de son épouse.)</w:t>
      </w:r>
    </w:p>
    <w:p w14:paraId="2AC5FDC7" w14:textId="77777777" w:rsidR="002E1AC3" w:rsidRPr="004B15BC" w:rsidRDefault="002E1AC3" w:rsidP="002E1AC3">
      <w:pPr>
        <w:spacing w:before="120" w:after="120"/>
        <w:jc w:val="both"/>
      </w:pPr>
      <w:r w:rsidRPr="004B15BC">
        <w:rPr>
          <w:i/>
          <w:iCs/>
        </w:rPr>
        <w:t xml:space="preserve">Filiation patrilinéaire ou agnatique : </w:t>
      </w:r>
      <w:r w:rsidRPr="004B15BC">
        <w:t>les enfants font partie du groupe de parenté de leur père (filiation patrilinéaire), ce qui revient à dire que seuls les hommes transmettent la parenté (filiation agnat</w:t>
      </w:r>
      <w:r w:rsidRPr="004B15BC">
        <w:t>i</w:t>
      </w:r>
      <w:r w:rsidRPr="004B15BC">
        <w:t>que). (Donc les enfants d'une femme ne font pas partie de sa parenté mais de celle de son mari.)</w:t>
      </w:r>
    </w:p>
    <w:p w14:paraId="08A585DA" w14:textId="77777777" w:rsidR="002E1AC3" w:rsidRPr="004B15BC" w:rsidRDefault="002E1AC3" w:rsidP="002E1AC3">
      <w:pPr>
        <w:spacing w:before="120" w:after="120"/>
        <w:jc w:val="both"/>
      </w:pPr>
      <w:r w:rsidRPr="004B15BC">
        <w:rPr>
          <w:i/>
          <w:iCs/>
        </w:rPr>
        <w:t xml:space="preserve">Filiation cognatique : </w:t>
      </w:r>
      <w:r w:rsidRPr="004B15BC">
        <w:t>par opposition à la filiation unilinéaire ou f</w:t>
      </w:r>
      <w:r w:rsidRPr="004B15BC">
        <w:t>i</w:t>
      </w:r>
      <w:r w:rsidRPr="004B15BC">
        <w:t>liation différenciée, puisque les deux lignes y sont distinguées, la</w:t>
      </w:r>
      <w:r>
        <w:t xml:space="preserve"> [19] </w:t>
      </w:r>
      <w:r w:rsidRPr="004B15BC">
        <w:t xml:space="preserve">filiation cognatique est une </w:t>
      </w:r>
      <w:r w:rsidRPr="004B15BC">
        <w:rPr>
          <w:i/>
          <w:iCs/>
        </w:rPr>
        <w:t xml:space="preserve">filiation indifférenciée, </w:t>
      </w:r>
      <w:r w:rsidRPr="004B15BC">
        <w:t>la parenté y est transmise aussi bien par le père que par la mère. Autrement dit, la f</w:t>
      </w:r>
      <w:r w:rsidRPr="004B15BC">
        <w:t>i</w:t>
      </w:r>
      <w:r w:rsidRPr="004B15BC">
        <w:t xml:space="preserve">liation cognatique reconnaît la parenté des deux côtés, si bien qu'on parle également de </w:t>
      </w:r>
      <w:r w:rsidRPr="004B15BC">
        <w:rPr>
          <w:i/>
          <w:iCs/>
        </w:rPr>
        <w:t xml:space="preserve">filiation bilatérale. </w:t>
      </w:r>
      <w:r w:rsidRPr="004B15BC">
        <w:t>En principe, tout individu a des droits et des obligations, des devoirs et des privilèges, qui sont ident</w:t>
      </w:r>
      <w:r w:rsidRPr="004B15BC">
        <w:t>i</w:t>
      </w:r>
      <w:r w:rsidRPr="004B15BC">
        <w:t>ques envers ses parents paternels et ses parents maternels.</w:t>
      </w:r>
    </w:p>
    <w:p w14:paraId="510CA568" w14:textId="77777777" w:rsidR="002E1AC3" w:rsidRPr="004B15BC" w:rsidRDefault="002E1AC3" w:rsidP="002E1AC3">
      <w:pPr>
        <w:spacing w:before="120" w:after="120"/>
        <w:jc w:val="both"/>
      </w:pPr>
      <w:r w:rsidRPr="004B15BC">
        <w:rPr>
          <w:i/>
          <w:iCs/>
        </w:rPr>
        <w:t xml:space="preserve">Double filiation unilinéaire (double descent) : </w:t>
      </w:r>
      <w:r w:rsidRPr="004B15BC">
        <w:t xml:space="preserve">on parle de double filiation unilinéaire ou, pour certains auteurs, de </w:t>
      </w:r>
      <w:r w:rsidRPr="004B15BC">
        <w:rPr>
          <w:i/>
          <w:iCs/>
        </w:rPr>
        <w:t xml:space="preserve">filiation bilinéaire </w:t>
      </w:r>
      <w:r w:rsidRPr="004B15BC">
        <w:t xml:space="preserve">(à ne pas confondre avec la filiation bilatérale : cf. </w:t>
      </w:r>
      <w:r w:rsidRPr="004B15BC">
        <w:rPr>
          <w:i/>
          <w:iCs/>
        </w:rPr>
        <w:t>filiation cognatique</w:t>
      </w:r>
      <w:r w:rsidRPr="002525BA">
        <w:rPr>
          <w:iCs/>
        </w:rPr>
        <w:t>)</w:t>
      </w:r>
      <w:r w:rsidRPr="004B15BC">
        <w:rPr>
          <w:i/>
          <w:iCs/>
        </w:rPr>
        <w:t xml:space="preserve"> </w:t>
      </w:r>
      <w:r w:rsidRPr="004B15BC">
        <w:t xml:space="preserve">« quand deux filiations unilatérales se juxtaposent, chacune régissant à l'exclusion de l'autre la transmission de certains droits » (D. Paulme). Par exemple chez les Ashanti du Ghana, on hérite du </w:t>
      </w:r>
      <w:r w:rsidRPr="004B15BC">
        <w:rPr>
          <w:i/>
          <w:iCs/>
        </w:rPr>
        <w:t xml:space="preserve">ntoro </w:t>
      </w:r>
      <w:r w:rsidRPr="004B15BC">
        <w:t xml:space="preserve">(« esprit ») de son père, mais on appartient au clan </w:t>
      </w:r>
      <w:r w:rsidRPr="004B15BC">
        <w:rPr>
          <w:i/>
          <w:iCs/>
        </w:rPr>
        <w:t xml:space="preserve">(abusua) </w:t>
      </w:r>
      <w:r w:rsidRPr="004B15BC">
        <w:t xml:space="preserve">de sa mère puisqu'on hérite du « sang » </w:t>
      </w:r>
      <w:r w:rsidRPr="004B15BC">
        <w:rPr>
          <w:i/>
          <w:iCs/>
        </w:rPr>
        <w:t xml:space="preserve">(mogya) </w:t>
      </w:r>
      <w:r w:rsidRPr="004B15BC">
        <w:t>maternel ; de plus, seuls les abusua (matr</w:t>
      </w:r>
      <w:r w:rsidRPr="004B15BC">
        <w:t>i</w:t>
      </w:r>
      <w:r w:rsidRPr="004B15BC">
        <w:t>clans ou matrilignages) forment des groupes de résidence qui contr</w:t>
      </w:r>
      <w:r w:rsidRPr="004B15BC">
        <w:t>ô</w:t>
      </w:r>
      <w:r w:rsidRPr="004B15BC">
        <w:t>lent l'attribution des terres, alors que les individus relevant d'un même ntoro sont dispersés à travers tout le pays. D'autre part, un homme et une femme de même ntoro peuvent se marier s'ils ne peuvent déterm</w:t>
      </w:r>
      <w:r w:rsidRPr="004B15BC">
        <w:t>i</w:t>
      </w:r>
      <w:r w:rsidRPr="004B15BC">
        <w:t>ner leur commune ascendance patrilatérale (au-delà de quatre ou cinq générations), tandis qu'on ne peut se marier entre parents de même abusua.</w:t>
      </w:r>
    </w:p>
    <w:p w14:paraId="6D325CDF" w14:textId="77777777" w:rsidR="002E1AC3" w:rsidRDefault="002E1AC3" w:rsidP="002E1AC3">
      <w:pPr>
        <w:spacing w:before="120" w:after="120"/>
        <w:jc w:val="both"/>
      </w:pPr>
      <w:r w:rsidRPr="004B15BC">
        <w:t>Chez les Yak</w:t>
      </w:r>
      <w:r>
        <w:t xml:space="preserve">ö </w:t>
      </w:r>
      <w:r w:rsidRPr="004B15BC">
        <w:t xml:space="preserve">du Nigeria, « le groupe des paternels, </w:t>
      </w:r>
      <w:r w:rsidRPr="004B15BC">
        <w:rPr>
          <w:i/>
          <w:iCs/>
        </w:rPr>
        <w:t xml:space="preserve">kepun, </w:t>
      </w:r>
      <w:r w:rsidRPr="004B15BC">
        <w:t>est l</w:t>
      </w:r>
      <w:r w:rsidRPr="004B15BC">
        <w:t>o</w:t>
      </w:r>
      <w:r w:rsidRPr="004B15BC">
        <w:t>calisé, pères et fils habitent avec leurs femmes une même agglomér</w:t>
      </w:r>
      <w:r w:rsidRPr="004B15BC">
        <w:t>a</w:t>
      </w:r>
      <w:r w:rsidRPr="004B15BC">
        <w:t xml:space="preserve">tion ; le groupe maternel, </w:t>
      </w:r>
      <w:r w:rsidRPr="004B15BC">
        <w:rPr>
          <w:i/>
          <w:iCs/>
        </w:rPr>
        <w:t xml:space="preserve">lejima, </w:t>
      </w:r>
      <w:r w:rsidRPr="004B15BC">
        <w:t>est dispersé, oncles et neveux utérins vivant chacun auprès de ses paternels. Le père transmet à son fils ses terres cultivées, mais bétail et numéraire vont au fils de sa sœur : « on mange dans le kepun et on hérite dans le lejima », dit le proverbe. Le groupe paternel yak</w:t>
      </w:r>
      <w:r>
        <w:t>ö</w:t>
      </w:r>
      <w:r w:rsidRPr="004B15BC">
        <w:t xml:space="preserve"> est strictement exogame ; le groupe utérin l'est à un degré moindre, encore que les unions entre maternels trop proches éveillent la réprobation » (D. Paulme, d'après Daryll Forde). Chez les Ashanti et chez les Yak</w:t>
      </w:r>
      <w:r>
        <w:t>ö</w:t>
      </w:r>
      <w:r w:rsidRPr="004B15BC">
        <w:t>, la situation est donc à peu près inverse : deux filiations unilinéaires s'y juxtaposent, mais, chez les Ashanti, c'est la maternelle qui semble la plus importante, alors que, chez les Yak</w:t>
      </w:r>
      <w:r>
        <w:t>ö</w:t>
      </w:r>
      <w:r w:rsidRPr="004B15BC">
        <w:t>, c'est la paternelle.</w:t>
      </w:r>
    </w:p>
    <w:p w14:paraId="4021CBE6" w14:textId="77777777" w:rsidR="002E1AC3" w:rsidRPr="004B15BC" w:rsidRDefault="002E1AC3" w:rsidP="002E1AC3">
      <w:pPr>
        <w:spacing w:before="120" w:after="120"/>
        <w:jc w:val="both"/>
      </w:pPr>
    </w:p>
    <w:p w14:paraId="6B981E2E" w14:textId="77777777" w:rsidR="002E1AC3" w:rsidRPr="004B15BC" w:rsidRDefault="002E1AC3" w:rsidP="002E1AC3">
      <w:pPr>
        <w:pStyle w:val="a"/>
      </w:pPr>
      <w:r w:rsidRPr="004B15BC">
        <w:t>Groupes de filiation</w:t>
      </w:r>
    </w:p>
    <w:p w14:paraId="45CAAC91" w14:textId="77777777" w:rsidR="002E1AC3" w:rsidRDefault="002E1AC3" w:rsidP="002E1AC3">
      <w:pPr>
        <w:spacing w:before="120" w:after="120"/>
        <w:jc w:val="both"/>
      </w:pPr>
    </w:p>
    <w:p w14:paraId="0B4B1936" w14:textId="77777777" w:rsidR="002E1AC3" w:rsidRPr="004B15BC" w:rsidRDefault="002E1AC3" w:rsidP="002E1AC3">
      <w:pPr>
        <w:spacing w:before="120" w:after="120"/>
        <w:jc w:val="both"/>
      </w:pPr>
      <w:r w:rsidRPr="004B15BC">
        <w:t xml:space="preserve">On parle de </w:t>
      </w:r>
      <w:r w:rsidRPr="004B15BC">
        <w:rPr>
          <w:i/>
          <w:iCs/>
        </w:rPr>
        <w:t xml:space="preserve">groupe de filiation </w:t>
      </w:r>
      <w:r w:rsidRPr="004B15BC">
        <w:t>lorsqu'on ne considère plus la fili</w:t>
      </w:r>
      <w:r w:rsidRPr="004B15BC">
        <w:t>a</w:t>
      </w:r>
      <w:r w:rsidRPr="004B15BC">
        <w:t>tion simplement comme un principe de classification des individus</w:t>
      </w:r>
      <w:r>
        <w:t xml:space="preserve"> [20]</w:t>
      </w:r>
      <w:r w:rsidRPr="004B15BC">
        <w:t xml:space="preserve"> (distinction entre parents et non-parents), mais comme l'effet concret de l'application de ce principe : la constitution de groupes s</w:t>
      </w:r>
      <w:r w:rsidRPr="004B15BC">
        <w:t>o</w:t>
      </w:r>
      <w:r w:rsidRPr="004B15BC">
        <w:t>ciaux organisés dont tous les membres se réclament d'un même asce</w:t>
      </w:r>
      <w:r w:rsidRPr="004B15BC">
        <w:t>n</w:t>
      </w:r>
      <w:r w:rsidRPr="004B15BC">
        <w:t>dant. Ces groupes de filiation unilinéaire</w:t>
      </w:r>
      <w:r>
        <w:t> </w:t>
      </w:r>
      <w:r>
        <w:rPr>
          <w:rStyle w:val="Appelnotedebasdep"/>
        </w:rPr>
        <w:footnoteReference w:id="5"/>
      </w:r>
      <w:r w:rsidRPr="004B15BC">
        <w:t xml:space="preserve"> (clans, lignages, se</w:t>
      </w:r>
      <w:r w:rsidRPr="004B15BC">
        <w:t>g</w:t>
      </w:r>
      <w:r w:rsidRPr="004B15BC">
        <w:t>ments de lignages...) peuvent être patri- ou matrilinéaires, ou, en sy</w:t>
      </w:r>
      <w:r w:rsidRPr="004B15BC">
        <w:t>s</w:t>
      </w:r>
      <w:r w:rsidRPr="004B15BC">
        <w:t xml:space="preserve">tème à double filiation unilinéaire, patri- </w:t>
      </w:r>
      <w:r w:rsidRPr="004B15BC">
        <w:rPr>
          <w:i/>
          <w:iCs/>
        </w:rPr>
        <w:t xml:space="preserve">et </w:t>
      </w:r>
      <w:r w:rsidRPr="004B15BC">
        <w:t>matrilinéaires.</w:t>
      </w:r>
    </w:p>
    <w:p w14:paraId="5B12DA9F" w14:textId="77777777" w:rsidR="002E1AC3" w:rsidRPr="004B15BC" w:rsidRDefault="002E1AC3" w:rsidP="002E1AC3">
      <w:pPr>
        <w:spacing w:before="120" w:after="120"/>
        <w:jc w:val="both"/>
      </w:pPr>
      <w:r w:rsidRPr="004B15BC">
        <w:rPr>
          <w:i/>
          <w:iCs/>
        </w:rPr>
        <w:t xml:space="preserve">Groupes en corps. </w:t>
      </w:r>
      <w:r w:rsidRPr="004B15BC">
        <w:t>Certains auteurs anglo-saxons opèrent une di</w:t>
      </w:r>
      <w:r w:rsidRPr="004B15BC">
        <w:t>s</w:t>
      </w:r>
      <w:r w:rsidRPr="004B15BC">
        <w:t xml:space="preserve">tinction entre </w:t>
      </w:r>
      <w:r w:rsidRPr="004B15BC">
        <w:rPr>
          <w:i/>
          <w:iCs/>
        </w:rPr>
        <w:t xml:space="preserve">unités de filiation (descent units) </w:t>
      </w:r>
      <w:r w:rsidRPr="004B15BC">
        <w:t xml:space="preserve">et </w:t>
      </w:r>
      <w:r w:rsidRPr="004B15BC">
        <w:rPr>
          <w:i/>
          <w:iCs/>
        </w:rPr>
        <w:t>groupes de filiation (descent groups)</w:t>
      </w:r>
      <w:r>
        <w:rPr>
          <w:i/>
          <w:iCs/>
        </w:rPr>
        <w:t> — </w:t>
      </w:r>
      <w:r w:rsidRPr="004B15BC">
        <w:t>l'expression « groupes de filiation » étant réservée « aux unités de filiation et aux segments de celles-ci qui s'engagent comme un tout dans des activités en fonction desquelles des décisions doivent être prises de temps à autre et dans lesquelles tous les me</w:t>
      </w:r>
      <w:r w:rsidRPr="004B15BC">
        <w:t>m</w:t>
      </w:r>
      <w:r w:rsidRPr="004B15BC">
        <w:t xml:space="preserve">bres mâles adultes n'ont pas une autorité égale ». En d'autres termes une </w:t>
      </w:r>
      <w:r w:rsidRPr="004B15BC">
        <w:rPr>
          <w:i/>
          <w:iCs/>
        </w:rPr>
        <w:t xml:space="preserve">unité de filiation </w:t>
      </w:r>
      <w:r w:rsidRPr="004B15BC">
        <w:t>peut n'être qu'une entité abstraite, que l'on peut reconstruire par la méthode généalogique ou, simplement et plus g</w:t>
      </w:r>
      <w:r w:rsidRPr="004B15BC">
        <w:t>é</w:t>
      </w:r>
      <w:r w:rsidRPr="004B15BC">
        <w:t>néralement, dont on peut reconnaître l'existence du fait qu'un certain nombre de groupes affirment descendre d'un même ancêtre. Mais cette unité ne se manifeste jamais concrètement « sur le terrain » : elle n'existe que dans la conscience des gens. Au contraire, on reconnaîtra un « groupe de filiation » à ce qu'il se manifeste, au moins de temps en temps, comme une totalité en acte : à ce niveau, des décisions se prennent qui engagent la totalité de ses membres, et le groupe est doté d'une organisation socio-politique minimale (parmi ses membres m</w:t>
      </w:r>
      <w:r w:rsidRPr="004B15BC">
        <w:t>â</w:t>
      </w:r>
      <w:r w:rsidRPr="004B15BC">
        <w:t xml:space="preserve">les, certains individus disposent d'un pouvoir de décision, par exemple le conseil des anciens). </w:t>
      </w:r>
      <w:r w:rsidRPr="004B15BC">
        <w:rPr>
          <w:i/>
          <w:iCs/>
        </w:rPr>
        <w:t xml:space="preserve">Le groupe de filiation </w:t>
      </w:r>
      <w:r w:rsidRPr="004B15BC">
        <w:t xml:space="preserve">se distingue donc de </w:t>
      </w:r>
      <w:r>
        <w:t>l’</w:t>
      </w:r>
      <w:r w:rsidRPr="004B15BC">
        <w:rPr>
          <w:i/>
          <w:iCs/>
        </w:rPr>
        <w:t xml:space="preserve">unité de filiation </w:t>
      </w:r>
      <w:r w:rsidRPr="004B15BC">
        <w:t>par le fait que c'est un groupe organisé au niveau duquel se pren</w:t>
      </w:r>
      <w:r>
        <w:t>d</w:t>
      </w:r>
      <w:r w:rsidRPr="004B15BC">
        <w:t xml:space="preserve"> un certain nombre de décisions (politiques, religie</w:t>
      </w:r>
      <w:r w:rsidRPr="004B15BC">
        <w:t>u</w:t>
      </w:r>
      <w:r w:rsidRPr="004B15BC">
        <w:t>ses ou matrimoniales par exemple) : selon la terminologie anglo-saxonne (Goody), on peut le définir comme « a décision making org</w:t>
      </w:r>
      <w:r w:rsidRPr="004B15BC">
        <w:t>a</w:t>
      </w:r>
      <w:r w:rsidRPr="004B15BC">
        <w:t xml:space="preserve">nized group » ou encore « a corporate descent group », généralement traduit par </w:t>
      </w:r>
      <w:r w:rsidRPr="004B15BC">
        <w:rPr>
          <w:i/>
          <w:iCs/>
        </w:rPr>
        <w:t xml:space="preserve">groupe </w:t>
      </w:r>
      <w:r w:rsidRPr="004B15BC">
        <w:t>« </w:t>
      </w:r>
      <w:r w:rsidRPr="004B15BC">
        <w:rPr>
          <w:i/>
          <w:iCs/>
        </w:rPr>
        <w:t>en corps </w:t>
      </w:r>
      <w:r w:rsidRPr="00E77432">
        <w:rPr>
          <w:iCs/>
        </w:rPr>
        <w:t>»</w:t>
      </w:r>
      <w:r w:rsidRPr="004B15BC">
        <w:t>.</w:t>
      </w:r>
    </w:p>
    <w:p w14:paraId="7D59F3D4" w14:textId="77777777" w:rsidR="002E1AC3" w:rsidRPr="004B15BC" w:rsidRDefault="002E1AC3" w:rsidP="002E1AC3">
      <w:pPr>
        <w:spacing w:before="120" w:after="120"/>
        <w:jc w:val="both"/>
      </w:pPr>
      <w:r w:rsidRPr="004B15BC">
        <w:t>Dans le même sens, E. Leach propose de distinguer la ligne de</w:t>
      </w:r>
      <w:r>
        <w:t xml:space="preserve"> [21] </w:t>
      </w:r>
      <w:r w:rsidRPr="004B15BC">
        <w:t xml:space="preserve">filiation </w:t>
      </w:r>
      <w:r>
        <w:rPr>
          <w:i/>
          <w:iCs/>
        </w:rPr>
        <w:t>(descent li</w:t>
      </w:r>
      <w:r w:rsidRPr="004B15BC">
        <w:rPr>
          <w:i/>
          <w:iCs/>
        </w:rPr>
        <w:t xml:space="preserve">ne) </w:t>
      </w:r>
      <w:r w:rsidRPr="004B15BC">
        <w:t xml:space="preserve">du groupe de filiation local </w:t>
      </w:r>
      <w:r w:rsidRPr="004B15BC">
        <w:rPr>
          <w:i/>
          <w:iCs/>
        </w:rPr>
        <w:t>(local descent group) </w:t>
      </w:r>
      <w:r w:rsidRPr="00E77432">
        <w:rPr>
          <w:iCs/>
        </w:rPr>
        <w:t>;</w:t>
      </w:r>
      <w:r w:rsidRPr="004B15BC">
        <w:t xml:space="preserve"> ce dernier se manifestant en particulier comme groupe de r</w:t>
      </w:r>
      <w:r w:rsidRPr="004B15BC">
        <w:t>é</w:t>
      </w:r>
      <w:r w:rsidRPr="004B15BC">
        <w:t>sidence et groupe « faiseur de mariage », alors que la ligne de filiation n'est plus localisée et ne constitue plus un groupe en corps : « Dans un système de filiation défini unilinéairement, quand un clan ou un l</w:t>
      </w:r>
      <w:r w:rsidRPr="004B15BC">
        <w:t>i</w:t>
      </w:r>
      <w:r w:rsidRPr="004B15BC">
        <w:t xml:space="preserve">gnage étendu cesse, pour une raison ou une autre, d'être un groupe localisé, il cesse en général aussi de constituer une unité solidaire en ce qui concerne l'arrangement d'un mariage. Le groupe solidaire qui, lui, arrange un mariage est en de telles circonstances toujours un groupe d'hommes appartenant au même lignage ou au même clan, qui partagent un même lieu de résidence. » </w:t>
      </w:r>
      <w:r>
        <w:t>(</w:t>
      </w:r>
      <w:r w:rsidRPr="004B15BC">
        <w:rPr>
          <w:i/>
          <w:iCs/>
        </w:rPr>
        <w:t xml:space="preserve">Critique de l'anthropologie, </w:t>
      </w:r>
      <w:r w:rsidRPr="004B15BC">
        <w:t>p</w:t>
      </w:r>
      <w:r>
        <w:t>p</w:t>
      </w:r>
      <w:r w:rsidRPr="004B15BC">
        <w:t>. 100-101.)</w:t>
      </w:r>
    </w:p>
    <w:p w14:paraId="7EEC05B2" w14:textId="77777777" w:rsidR="002E1AC3" w:rsidRPr="004B15BC" w:rsidRDefault="002E1AC3" w:rsidP="002E1AC3">
      <w:pPr>
        <w:spacing w:before="120" w:after="120"/>
        <w:jc w:val="both"/>
      </w:pPr>
      <w:r w:rsidRPr="004B15BC">
        <w:t>Dans certains cas, le clan peut se manifester comme groupe en corps permanent : il contrôle un territoire continu, et les différentes unités qui le composent (lignages, segments de lignage, etc.), forment un système de groupes emboîtés, unifié sous l'autorité politique et r</w:t>
      </w:r>
      <w:r w:rsidRPr="004B15BC">
        <w:t>i</w:t>
      </w:r>
      <w:r w:rsidRPr="004B15BC">
        <w:t>tuelle d'un chef de clan ou d'un conseil des anciens du clan ; en outre les conflits opposant des groupes d'un même niveau de cette organis</w:t>
      </w:r>
      <w:r w:rsidRPr="004B15BC">
        <w:t>a</w:t>
      </w:r>
      <w:r w:rsidRPr="004B15BC">
        <w:t>tion pyramidale sont réglés à chaque niveau supérieur, la plus haute instance se manifestant au niveau du clan (les litiges entre lignages étant portés devant le conseil des anciens du clan). Mais, très fr</w:t>
      </w:r>
      <w:r w:rsidRPr="004B15BC">
        <w:t>é</w:t>
      </w:r>
      <w:r w:rsidRPr="004B15BC">
        <w:t>quemment, le clan ne se manifeste comme groupe en corps que de f</w:t>
      </w:r>
      <w:r w:rsidRPr="004B15BC">
        <w:t>a</w:t>
      </w:r>
      <w:r w:rsidRPr="004B15BC">
        <w:t>çon occasionnelle (par exemple en cas de guerre, les lignages peuvent invoquer leur communauté d'ascendance pour constituer une alliance ; à l'occasion de certaines cérémonies annuelles, une coopération ritue</w:t>
      </w:r>
      <w:r w:rsidRPr="004B15BC">
        <w:t>l</w:t>
      </w:r>
      <w:r w:rsidRPr="004B15BC">
        <w:t>le rétablit, pour un temps, la solidarité clanique entre les lignages qui, le reste de l'année, agissent comme des groupes indépendants les uns des autres). Enfin, le clan peut être réduit à n'être qu'une unité de fili</w:t>
      </w:r>
      <w:r w:rsidRPr="004B15BC">
        <w:t>a</w:t>
      </w:r>
      <w:r w:rsidRPr="004B15BC">
        <w:t>tion qui n'existe plus guère que dans la conscience des hommes, mais ne s'actualise jamais comme une totalité concrète : un certain nombre de groupes en corps (par exemple les lignages) se reconnaissent une parenté clanique lointaine et mythique, mais ne s'en servent plus comme d'un principe permettant éventuellement d'agir en commun. Tout au plus évitera-t-on, entre lignages « parents », d'entrer en guerre ouverte (ce qui n'exclut pas certains conflits, plus ou moins contrôlés).</w:t>
      </w:r>
    </w:p>
    <w:p w14:paraId="3FA37D44" w14:textId="77777777" w:rsidR="002E1AC3" w:rsidRDefault="002E1AC3" w:rsidP="002E1AC3">
      <w:pPr>
        <w:spacing w:before="120" w:after="120"/>
        <w:jc w:val="both"/>
      </w:pPr>
      <w:r w:rsidRPr="004B15BC">
        <w:t>En bref, l'unité de filiation peut ne jamais s'actualiser (à un certain niveau, par exemple le clan, le lignage maximal ou même le lignage majeur), ou ne s'actualiser qu'en certaines occasions (rituelles, polit</w:t>
      </w:r>
      <w:r w:rsidRPr="004B15BC">
        <w:t>i</w:t>
      </w:r>
      <w:r w:rsidRPr="004B15BC">
        <w:t>co-guerrières, politico-judiciaires...), ou encore être actualisée de f</w:t>
      </w:r>
      <w:r w:rsidRPr="004B15BC">
        <w:t>a</w:t>
      </w:r>
      <w:r w:rsidRPr="004B15BC">
        <w:t>çon permanente. Dans le premier cas, elle n'est plus guère qu'un</w:t>
      </w:r>
      <w:r>
        <w:t xml:space="preserve"> [22] </w:t>
      </w:r>
      <w:r w:rsidRPr="004B15BC">
        <w:t>« cadre de référence » sans contenu concret ; dans le second cas, elle s</w:t>
      </w:r>
      <w:r>
        <w:t>’</w:t>
      </w:r>
      <w:r w:rsidRPr="004B15BC">
        <w:t>affirme comme groupe en corps (ou groupe en acte) temporaire, dont les membres sont le plus souvent dispersés, mais affirment leur communauté d'appartenance à une même unité de filiation lors des réunions occasionnelles ; dans le dernier cas, elle constitue un groupe en corps permanent, qui se manifeste en tant que tel de façon régulière et intervient dans la vie quotidienne.</w:t>
      </w:r>
    </w:p>
    <w:p w14:paraId="7E09806D" w14:textId="77777777" w:rsidR="002E1AC3" w:rsidRPr="004B15BC" w:rsidRDefault="002E1AC3" w:rsidP="002E1AC3">
      <w:pPr>
        <w:spacing w:before="120" w:after="120"/>
        <w:jc w:val="both"/>
      </w:pPr>
    </w:p>
    <w:p w14:paraId="4D90D6EC" w14:textId="77777777" w:rsidR="002E1AC3" w:rsidRPr="004B15BC" w:rsidRDefault="002E1AC3" w:rsidP="002E1AC3">
      <w:pPr>
        <w:pStyle w:val="a"/>
      </w:pPr>
      <w:r w:rsidRPr="004B15BC">
        <w:t>Lignage</w:t>
      </w:r>
    </w:p>
    <w:p w14:paraId="4892095B" w14:textId="77777777" w:rsidR="002E1AC3" w:rsidRDefault="002E1AC3" w:rsidP="002E1AC3">
      <w:pPr>
        <w:spacing w:before="120" w:after="120"/>
        <w:jc w:val="both"/>
      </w:pPr>
    </w:p>
    <w:p w14:paraId="257DB7EF" w14:textId="77777777" w:rsidR="002E1AC3" w:rsidRPr="004B15BC" w:rsidRDefault="002E1AC3" w:rsidP="002E1AC3">
      <w:pPr>
        <w:spacing w:before="120" w:after="120"/>
        <w:jc w:val="both"/>
      </w:pPr>
      <w:r w:rsidRPr="004B15BC">
        <w:t>Groupe de filiation unilinéaire dont tous les membres se consid</w:t>
      </w:r>
      <w:r w:rsidRPr="004B15BC">
        <w:t>è</w:t>
      </w:r>
      <w:r w:rsidRPr="004B15BC">
        <w:t xml:space="preserve">rent comme descendants soit en ligne agnatique </w:t>
      </w:r>
      <w:r w:rsidRPr="004B15BC">
        <w:rPr>
          <w:i/>
          <w:iCs/>
        </w:rPr>
        <w:t xml:space="preserve">(patrilignage), </w:t>
      </w:r>
      <w:r w:rsidRPr="004B15BC">
        <w:t xml:space="preserve">soit en ligne utérine </w:t>
      </w:r>
      <w:r w:rsidRPr="004B15BC">
        <w:rPr>
          <w:i/>
          <w:iCs/>
        </w:rPr>
        <w:t xml:space="preserve">(matrilignage), </w:t>
      </w:r>
      <w:r w:rsidRPr="004B15BC">
        <w:t>d'un(e) ancêtre commun(e) connu(e) et nommé(e)</w:t>
      </w:r>
      <w:r>
        <w:t> </w:t>
      </w:r>
      <w:r>
        <w:rPr>
          <w:rStyle w:val="Appelnotedebasdep"/>
        </w:rPr>
        <w:footnoteReference w:id="6"/>
      </w:r>
      <w:r w:rsidRPr="004B15BC">
        <w:t>, et sont (en principe) capables de décrire les connexions généalogiques qui les lient les uns aux autres, ainsi que de remonter à l'ancêtre par une ligne généalogique ininterrompue (en citant tous les degrés intermédiaires).</w:t>
      </w:r>
    </w:p>
    <w:p w14:paraId="6306176D" w14:textId="77777777" w:rsidR="002E1AC3" w:rsidRDefault="002E1AC3" w:rsidP="002E1AC3">
      <w:pPr>
        <w:spacing w:before="120" w:after="120"/>
        <w:jc w:val="both"/>
      </w:pPr>
      <w:r w:rsidRPr="004B15BC">
        <w:t>Le terme de lignage peut être considéré comme un concept génér</w:t>
      </w:r>
      <w:r w:rsidRPr="004B15BC">
        <w:t>i</w:t>
      </w:r>
      <w:r w:rsidRPr="004B15BC">
        <w:t xml:space="preserve">que : selon les sociétés, ou même au sein d'une </w:t>
      </w:r>
      <w:r w:rsidRPr="004B15BC">
        <w:rPr>
          <w:i/>
          <w:iCs/>
        </w:rPr>
        <w:t xml:space="preserve">société </w:t>
      </w:r>
      <w:r w:rsidRPr="004B15BC">
        <w:t>donnée, des groupes d'extension et de fonctionnement différents peuvent être considérés comme des lignages. C'est qu'ils ont tous en commun de se composer d'individus ou de sous-groupes se rattachant à un ancêtre connu et nommé (qu'on peut encore définir comme un ancêtre histor</w:t>
      </w:r>
      <w:r w:rsidRPr="004B15BC">
        <w:t>i</w:t>
      </w:r>
      <w:r w:rsidRPr="004B15BC">
        <w:t>que, par opposition à l'ancêtre mythique et légendaire du clan). En tant que concept, « lignage » connote donc un principe d'organisation plus qu'un groupe concret précisément défini : il peut y avoir plusieurs t</w:t>
      </w:r>
      <w:r w:rsidRPr="004B15BC">
        <w:t>y</w:t>
      </w:r>
      <w:r w:rsidRPr="004B15BC">
        <w:t>pes de groupes organisés sur le principe du lignage (d'où l'utilisation fréquente de la notion de « </w:t>
      </w:r>
      <w:r>
        <w:t>groupe ligna</w:t>
      </w:r>
      <w:r w:rsidRPr="004B15BC">
        <w:t>ger » pour désigner les gro</w:t>
      </w:r>
      <w:r w:rsidRPr="004B15BC">
        <w:t>u</w:t>
      </w:r>
      <w:r w:rsidRPr="004B15BC">
        <w:t>pes autres que le groupe concret qu'on a choisi d'appeler « lignage » au sein d'une société donnée, mais qui sont charpentés de la même façon que lui).</w:t>
      </w:r>
    </w:p>
    <w:p w14:paraId="7BBD9500" w14:textId="77777777" w:rsidR="002E1AC3" w:rsidRPr="004B15BC" w:rsidRDefault="002E1AC3" w:rsidP="002E1AC3">
      <w:pPr>
        <w:spacing w:before="120" w:after="120"/>
        <w:jc w:val="both"/>
      </w:pPr>
    </w:p>
    <w:p w14:paraId="330A0A20" w14:textId="77777777" w:rsidR="002E1AC3" w:rsidRPr="004B15BC" w:rsidRDefault="002E1AC3" w:rsidP="002E1AC3">
      <w:pPr>
        <w:spacing w:before="120" w:after="120"/>
        <w:jc w:val="both"/>
      </w:pPr>
      <w:r w:rsidRPr="004B15BC">
        <w:rPr>
          <w:i/>
          <w:iCs/>
        </w:rPr>
        <w:t xml:space="preserve">Lignage et organisation lignagère. </w:t>
      </w:r>
      <w:r w:rsidRPr="004B15BC">
        <w:t>C'est ainsi qu'on peut opposer les « lignages concrets », directement observés sur le terrain, et les « lignages plus vastes, qui ne sont plus directement observables en</w:t>
      </w:r>
      <w:r>
        <w:t xml:space="preserve"> [23] </w:t>
      </w:r>
      <w:r w:rsidRPr="004B15BC">
        <w:t xml:space="preserve">tant que formes concrètes de groupement », mais qui </w:t>
      </w:r>
      <w:r w:rsidRPr="004B15BC">
        <w:rPr>
          <w:i/>
          <w:iCs/>
        </w:rPr>
        <w:t>« </w:t>
      </w:r>
      <w:r w:rsidRPr="004B15BC">
        <w:t>peuvent r</w:t>
      </w:r>
      <w:r w:rsidRPr="004B15BC">
        <w:t>e</w:t>
      </w:r>
      <w:r w:rsidRPr="004B15BC">
        <w:t>prendre signification et vie dans certaines situations » (P. Mercier). Evans-Pritchard distingue ainsi quatre types de lignages : le maximal, le majeur, le mineur et le minimal, seul ce dernier constituant une forme concrète de groupement ou groupe en corps permanent.</w:t>
      </w:r>
    </w:p>
    <w:p w14:paraId="23334179" w14:textId="77777777" w:rsidR="002E1AC3" w:rsidRPr="004B15BC" w:rsidRDefault="002E1AC3" w:rsidP="002E1AC3">
      <w:pPr>
        <w:spacing w:before="120" w:after="120"/>
        <w:jc w:val="both"/>
      </w:pPr>
      <w:r w:rsidRPr="004B15BC">
        <w:t xml:space="preserve">Mais, lorsque deux ou plusieurs </w:t>
      </w:r>
      <w:r w:rsidRPr="004B15BC">
        <w:rPr>
          <w:i/>
          <w:iCs/>
        </w:rPr>
        <w:t xml:space="preserve">lignages minimaux </w:t>
      </w:r>
      <w:r w:rsidRPr="004B15BC">
        <w:t>coopèrent, ils ne se réfèrent plus à leur ancêtre particulier (par quoi ils s'opposent, ou tout au moins établissent leur indépendance et leur spécificité), mais remontent à l'ancêtre plus éloigné qui leur est commun, se con</w:t>
      </w:r>
      <w:r w:rsidRPr="004B15BC">
        <w:t>s</w:t>
      </w:r>
      <w:r w:rsidRPr="004B15BC">
        <w:t xml:space="preserve">tituant ainsi, pour un temps, en </w:t>
      </w:r>
      <w:r w:rsidRPr="004B15BC">
        <w:rPr>
          <w:i/>
          <w:iCs/>
        </w:rPr>
        <w:t xml:space="preserve">lignage mineur. </w:t>
      </w:r>
      <w:r w:rsidRPr="004B15BC">
        <w:t>Ils peuvent alors s'o</w:t>
      </w:r>
      <w:r w:rsidRPr="004B15BC">
        <w:t>p</w:t>
      </w:r>
      <w:r w:rsidRPr="004B15BC">
        <w:t>poser à un ensemble d'autres lignages minimaux eux-mêmes regro</w:t>
      </w:r>
      <w:r w:rsidRPr="004B15BC">
        <w:t>u</w:t>
      </w:r>
      <w:r w:rsidRPr="004B15BC">
        <w:t xml:space="preserve">pés selon le même principe au sein d'un autre lignage mineur. De même, à un niveau supérieur de cette organisation pyramidale, deux ou plusieurs lignages mineurs peuvent fusionner au sein d'un </w:t>
      </w:r>
      <w:r w:rsidRPr="004B15BC">
        <w:rPr>
          <w:i/>
          <w:iCs/>
        </w:rPr>
        <w:t xml:space="preserve">lignage majeur </w:t>
      </w:r>
      <w:r w:rsidRPr="004B15BC">
        <w:t>lorsqu'ils décident de coopérer entre eux et/ou de s'opposer à un autre lignage majeur. Quand les lignages minimaux remontent e</w:t>
      </w:r>
      <w:r w:rsidRPr="004B15BC">
        <w:t>n</w:t>
      </w:r>
      <w:r w:rsidRPr="004B15BC">
        <w:t>core plus haut dans leur généalogie commune, le nombre de ceux qui peuvent se référer à un même ancêtre est encore plus grand : ils con</w:t>
      </w:r>
      <w:r w:rsidRPr="004B15BC">
        <w:t>s</w:t>
      </w:r>
      <w:r w:rsidRPr="004B15BC">
        <w:t xml:space="preserve">tituent alors le </w:t>
      </w:r>
      <w:r w:rsidRPr="004B15BC">
        <w:rPr>
          <w:i/>
          <w:iCs/>
        </w:rPr>
        <w:t xml:space="preserve">lignage maximal, </w:t>
      </w:r>
      <w:r w:rsidRPr="004B15BC">
        <w:t>groupe de filiation unilinéaire le plus vaste au-delà duquel les lignages minimaux ne se connaissent plus d'ancêtre commun. Ainsi, à l'exception du lignage minimal, seul gro</w:t>
      </w:r>
      <w:r w:rsidRPr="004B15BC">
        <w:t>u</w:t>
      </w:r>
      <w:r w:rsidRPr="004B15BC">
        <w:t>pe concret directement observable sur le terrain, seul groupe organ</w:t>
      </w:r>
      <w:r w:rsidRPr="004B15BC">
        <w:t>i</w:t>
      </w:r>
      <w:r w:rsidRPr="004B15BC">
        <w:t xml:space="preserve">que permanent, chacun des autres lignages « n'est une unité que </w:t>
      </w:r>
      <w:r w:rsidRPr="004B15BC">
        <w:rPr>
          <w:i/>
          <w:iCs/>
        </w:rPr>
        <w:t xml:space="preserve">par rapport </w:t>
      </w:r>
      <w:r w:rsidRPr="004B15BC">
        <w:t xml:space="preserve">aux autres lignages de même niveau que lui à l'intérieur d'une même pyramide. Il oscille entre </w:t>
      </w:r>
      <w:r>
        <w:t>l’</w:t>
      </w:r>
      <w:r w:rsidRPr="004B15BC">
        <w:rPr>
          <w:i/>
          <w:iCs/>
        </w:rPr>
        <w:t xml:space="preserve">opposition </w:t>
      </w:r>
      <w:r w:rsidRPr="004B15BC">
        <w:t xml:space="preserve">à ceux-ci et la </w:t>
      </w:r>
      <w:r w:rsidRPr="004B15BC">
        <w:rPr>
          <w:i/>
          <w:iCs/>
        </w:rPr>
        <w:t xml:space="preserve">fusion </w:t>
      </w:r>
      <w:r w:rsidRPr="004B15BC">
        <w:t xml:space="preserve">temporaire avec eux, quand il </w:t>
      </w:r>
      <w:r w:rsidRPr="004B15BC">
        <w:rPr>
          <w:i/>
          <w:iCs/>
        </w:rPr>
        <w:t>s</w:t>
      </w:r>
      <w:r>
        <w:rPr>
          <w:i/>
          <w:iCs/>
        </w:rPr>
        <w:t>’</w:t>
      </w:r>
      <w:r w:rsidRPr="004B15BC">
        <w:rPr>
          <w:i/>
          <w:iCs/>
        </w:rPr>
        <w:t xml:space="preserve">agit, </w:t>
      </w:r>
      <w:r w:rsidRPr="004B15BC">
        <w:t>pour le lignage de degré imm</w:t>
      </w:r>
      <w:r w:rsidRPr="004B15BC">
        <w:t>é</w:t>
      </w:r>
      <w:r w:rsidRPr="004B15BC">
        <w:t>diatement supérieur dont ils sont issus, de s'opposer à d'autres lignages de même niveau que lui » (P. Mercier).</w:t>
      </w:r>
    </w:p>
    <w:p w14:paraId="00637C41" w14:textId="77777777" w:rsidR="002E1AC3" w:rsidRPr="004B15BC" w:rsidRDefault="002E1AC3" w:rsidP="002E1AC3">
      <w:pPr>
        <w:spacing w:before="120" w:after="120"/>
        <w:jc w:val="both"/>
      </w:pPr>
      <w:r w:rsidRPr="004B15BC">
        <w:rPr>
          <w:i/>
          <w:iCs/>
        </w:rPr>
        <w:t xml:space="preserve">Lignage et segmentation. </w:t>
      </w:r>
      <w:r w:rsidRPr="004B15BC">
        <w:t>C'est qu'en effet, « triangle dont l'ancêtre est le sommet et dont la base s'élargit à chaque génération, le lignage ne peut être un groupe permanent. Le nombre des descendants croi</w:t>
      </w:r>
      <w:r w:rsidRPr="004B15BC">
        <w:t>s</w:t>
      </w:r>
      <w:r w:rsidRPr="004B15BC">
        <w:t>sant continuellement, il arrive un moment où [...</w:t>
      </w:r>
      <w:r>
        <w:t>]</w:t>
      </w:r>
      <w:r w:rsidRPr="004B15BC">
        <w:t xml:space="preserve"> le lignage doit se scinder » (J. Maquet). </w:t>
      </w:r>
      <w:r>
        <w:t>À</w:t>
      </w:r>
      <w:r w:rsidRPr="004B15BC">
        <w:t xml:space="preserve"> l'occasion d'une migration, par suite de rival</w:t>
      </w:r>
      <w:r w:rsidRPr="004B15BC">
        <w:t>i</w:t>
      </w:r>
      <w:r w:rsidRPr="004B15BC">
        <w:t>tés ou de conflits, ou, plus simplement, par suite de la seule croissance démographique qui impose, par exemple, d</w:t>
      </w:r>
      <w:r>
        <w:t>’</w:t>
      </w:r>
      <w:r w:rsidRPr="004B15BC">
        <w:t>aller chercher ailleurs d'autres terrains de chasse, de pâture ou de culture, une partie du l</w:t>
      </w:r>
      <w:r w:rsidRPr="004B15BC">
        <w:t>i</w:t>
      </w:r>
      <w:r w:rsidRPr="004B15BC">
        <w:t>gnage se constitue en unité autonome, qui choisit de se référer déso</w:t>
      </w:r>
      <w:r w:rsidRPr="004B15BC">
        <w:t>r</w:t>
      </w:r>
      <w:r w:rsidRPr="004B15BC">
        <w:t>mais à un ascendant plus proche</w:t>
      </w:r>
      <w:r>
        <w:t> </w:t>
      </w:r>
      <w:r>
        <w:rPr>
          <w:rStyle w:val="Appelnotedebasdep"/>
        </w:rPr>
        <w:footnoteReference w:id="7"/>
      </w:r>
      <w:r w:rsidRPr="004B15BC">
        <w:t xml:space="preserve"> que l'ancêtre</w:t>
      </w:r>
      <w:r>
        <w:t xml:space="preserve"> [24] </w:t>
      </w:r>
      <w:r w:rsidRPr="004B15BC">
        <w:t>originel commun, un ascendant donc qui ne l'est que pour elle se</w:t>
      </w:r>
      <w:r w:rsidRPr="004B15BC">
        <w:t>u</w:t>
      </w:r>
      <w:r w:rsidRPr="004B15BC">
        <w:t xml:space="preserve">le. Ce </w:t>
      </w:r>
      <w:r w:rsidRPr="004B15BC">
        <w:rPr>
          <w:i/>
          <w:iCs/>
        </w:rPr>
        <w:t xml:space="preserve">segment </w:t>
      </w:r>
      <w:r w:rsidRPr="004B15BC">
        <w:t>détaché du lignage d'origine, mais constitué sur le même principe que lui, peut lui-même devenir, au bout de quelques générations qui verront son autonomie s'affirmer progressivement jusqu'à l'indépendance, un no</w:t>
      </w:r>
      <w:r w:rsidRPr="004B15BC">
        <w:t>u</w:t>
      </w:r>
      <w:r w:rsidRPr="004B15BC">
        <w:t>veau lignage « à part entière ». Celui-ci se reconnaîtra une commune ascendance lointaine avec le premier, et coopérera éventuellement avec lui, mais sur un pied d'égalité.</w:t>
      </w:r>
    </w:p>
    <w:p w14:paraId="03A26D0F" w14:textId="77777777" w:rsidR="002E1AC3" w:rsidRPr="004B15BC" w:rsidRDefault="002E1AC3" w:rsidP="002E1AC3">
      <w:pPr>
        <w:spacing w:before="120" w:after="120"/>
        <w:jc w:val="both"/>
      </w:pPr>
      <w:r w:rsidRPr="004B15BC">
        <w:rPr>
          <w:i/>
          <w:iCs/>
        </w:rPr>
        <w:t xml:space="preserve">Lignage et groupe en corps. </w:t>
      </w:r>
      <w:r w:rsidRPr="004B15BC">
        <w:t>Pour qu'un lignage puisse être regardé comme une unité sociale concrète, un groupe en corps, il faut non se</w:t>
      </w:r>
      <w:r w:rsidRPr="004B15BC">
        <w:t>u</w:t>
      </w:r>
      <w:r w:rsidRPr="004B15BC">
        <w:t>lement qu'il soit un groupe de filiation unilinéaire à généalogie cont</w:t>
      </w:r>
      <w:r w:rsidRPr="004B15BC">
        <w:t>i</w:t>
      </w:r>
      <w:r w:rsidRPr="004B15BC">
        <w:t xml:space="preserve">nue (cf. </w:t>
      </w:r>
      <w:r w:rsidRPr="004B15BC">
        <w:rPr>
          <w:i/>
          <w:iCs/>
        </w:rPr>
        <w:t xml:space="preserve">supra), </w:t>
      </w:r>
      <w:r w:rsidRPr="004B15BC">
        <w:t xml:space="preserve">mais d'autre part « qu'il soit pourvu d'une structure d'autorité, qu'il constitue vis-à-vis de </w:t>
      </w:r>
      <w:r w:rsidRPr="004B15BC">
        <w:rPr>
          <w:i/>
          <w:iCs/>
        </w:rPr>
        <w:t xml:space="preserve">ses </w:t>
      </w:r>
      <w:r w:rsidRPr="004B15BC">
        <w:t>voisins une unité indivise, et qu'il y ait un certain nombre d'activités politiques, économiques ou rituelles, accomplies soit en commun par tous les membres du groupe, soit en leur nom à tous par leurs représentants » (E. Terray).</w:t>
      </w:r>
    </w:p>
    <w:p w14:paraId="093E88B5" w14:textId="77777777" w:rsidR="002E1AC3" w:rsidRPr="004B15BC" w:rsidRDefault="002E1AC3" w:rsidP="002E1AC3">
      <w:pPr>
        <w:spacing w:before="120" w:after="120"/>
        <w:jc w:val="both"/>
      </w:pPr>
      <w:r w:rsidRPr="004B15BC">
        <w:rPr>
          <w:i/>
          <w:iCs/>
        </w:rPr>
        <w:t xml:space="preserve">Lignage et exogamie. </w:t>
      </w:r>
      <w:r w:rsidRPr="004B15BC">
        <w:t>Le lignage est une unité strictement exog</w:t>
      </w:r>
      <w:r w:rsidRPr="004B15BC">
        <w:t>a</w:t>
      </w:r>
      <w:r w:rsidRPr="004B15BC">
        <w:t>me, du moins quand il correspond à un groupe organique et sauf e</w:t>
      </w:r>
      <w:r w:rsidRPr="004B15BC">
        <w:t>x</w:t>
      </w:r>
      <w:r w:rsidRPr="004B15BC">
        <w:t>ception</w:t>
      </w:r>
      <w:r>
        <w:t> </w:t>
      </w:r>
      <w:r>
        <w:rPr>
          <w:rStyle w:val="Appelnotedebasdep"/>
        </w:rPr>
        <w:footnoteReference w:id="8"/>
      </w:r>
      <w:r w:rsidRPr="004B15BC">
        <w:t> : toutes les femmes issues du lignage sont considérées co</w:t>
      </w:r>
      <w:r w:rsidRPr="004B15BC">
        <w:t>m</w:t>
      </w:r>
      <w:r w:rsidRPr="004B15BC">
        <w:t>me des « sœurs » avec lesquelles relations sexuelles et mariage sont formellement prohibés. Entre deux ou plusieurs lignages apparentés, par exemple entre lignages minimaux faisant partie d'un même lign</w:t>
      </w:r>
      <w:r w:rsidRPr="004B15BC">
        <w:t>a</w:t>
      </w:r>
      <w:r w:rsidRPr="004B15BC">
        <w:t xml:space="preserve">ge mineur, ou entre lignages mineurs de même lignage majeur, les intermariages sont généralement et en principe interdits. Le lignage fait donc souvent partie d'une unité exogame plus étendue. Mais c'est généralement à son niveau (et non à celui de l'unité exogame plus étendue) que se décident les mariages et se pratique la politique des alliances matrimoniales : </w:t>
      </w:r>
      <w:r>
        <w:t>les « faiseurs de mariage » (E. </w:t>
      </w:r>
      <w:r w:rsidRPr="004B15BC">
        <w:t>Leach) sont les représentants des lignages locaux. Cependant, entre lignages loi</w:t>
      </w:r>
      <w:r w:rsidRPr="004B15BC">
        <w:t>n</w:t>
      </w:r>
      <w:r w:rsidRPr="004B15BC">
        <w:t>tainement apparentés, autrement dit, entre lignages segmentés depuis longtemps (par exemple entre deux lignages locaux</w:t>
      </w:r>
      <w:r>
        <w:t xml:space="preserve"> [25] </w:t>
      </w:r>
      <w:r w:rsidRPr="004B15BC">
        <w:t>relevant de deux lignages majeurs, ou de deux lignages maximaux différents), il y a possibilité d'intermariage</w:t>
      </w:r>
      <w:r>
        <w:t> </w:t>
      </w:r>
      <w:r>
        <w:rPr>
          <w:rStyle w:val="Appelnotedebasdep"/>
        </w:rPr>
        <w:footnoteReference w:id="9"/>
      </w:r>
      <w:r w:rsidRPr="004B15BC">
        <w:t>.</w:t>
      </w:r>
    </w:p>
    <w:p w14:paraId="3F0F48B4" w14:textId="77777777" w:rsidR="002E1AC3" w:rsidRPr="004B15BC" w:rsidRDefault="002E1AC3" w:rsidP="002E1AC3">
      <w:pPr>
        <w:spacing w:before="120" w:after="120"/>
        <w:jc w:val="both"/>
      </w:pPr>
      <w:r w:rsidRPr="004B15BC">
        <w:rPr>
          <w:i/>
          <w:iCs/>
        </w:rPr>
        <w:t xml:space="preserve">Autres critères de repérage du lignage. </w:t>
      </w:r>
      <w:r w:rsidRPr="004B15BC">
        <w:t>D'autres critères permettent encore de caractériser le lignage : unité de résidence (quartier, h</w:t>
      </w:r>
      <w:r w:rsidRPr="004B15BC">
        <w:t>a</w:t>
      </w:r>
      <w:r w:rsidRPr="004B15BC">
        <w:t>meau, village, groupe de voisinage...), unité de tenure foncière (droit d'usage collectif sur une partie du territoire clanique), unité d'entraide (coopération dans les travaux collectifs, dans le mariage), unité jurid</w:t>
      </w:r>
      <w:r w:rsidRPr="004B15BC">
        <w:t>i</w:t>
      </w:r>
      <w:r w:rsidRPr="004B15BC">
        <w:t>que et politique (autorité détenue par les anciens, solidarité, assistance mutuelle et même responsabilité collective en cas de conflit ou de d</w:t>
      </w:r>
      <w:r w:rsidRPr="004B15BC">
        <w:t>é</w:t>
      </w:r>
      <w:r w:rsidRPr="004B15BC">
        <w:t>lit concernant l'un de ses membres), unité religieuse (culte du ou des ancêtres du lignage, offrandes rituelles faites au nom de tous par le patriarche...) et enfin unité de politique matrimoniale (cf.</w:t>
      </w:r>
      <w:r>
        <w:t> </w:t>
      </w:r>
      <w:r w:rsidRPr="004B15BC">
        <w:rPr>
          <w:i/>
          <w:iCs/>
        </w:rPr>
        <w:t>supra).</w:t>
      </w:r>
    </w:p>
    <w:p w14:paraId="4864F6D9" w14:textId="77777777" w:rsidR="002E1AC3" w:rsidRPr="004B15BC" w:rsidRDefault="002E1AC3" w:rsidP="002E1AC3">
      <w:pPr>
        <w:spacing w:before="120" w:after="120"/>
        <w:jc w:val="both"/>
      </w:pPr>
      <w:r w:rsidRPr="004B15BC">
        <w:t>Si l'on résume ces différents critères</w:t>
      </w:r>
      <w:r>
        <w:t> </w:t>
      </w:r>
      <w:r>
        <w:rPr>
          <w:rStyle w:val="Appelnotedebasdep"/>
        </w:rPr>
        <w:footnoteReference w:id="10"/>
      </w:r>
      <w:r w:rsidRPr="004B15BC">
        <w:t xml:space="preserve"> au sein d'une définition sy</w:t>
      </w:r>
      <w:r w:rsidRPr="004B15BC">
        <w:t>n</w:t>
      </w:r>
      <w:r w:rsidRPr="004B15BC">
        <w:t>thétique qui tienne compte également du fait que, contrairement au clan (qui est un groupe permanent), le lignage est soumis à un proce</w:t>
      </w:r>
      <w:r w:rsidRPr="004B15BC">
        <w:t>s</w:t>
      </w:r>
      <w:r w:rsidRPr="004B15BC">
        <w:t>sus de segmentation inévitable, on peut donc dire que le lignage est une « unité sociale, économique, religieuse, exprimable par une g</w:t>
      </w:r>
      <w:r w:rsidRPr="004B15BC">
        <w:t>é</w:t>
      </w:r>
      <w:r w:rsidRPr="004B15BC">
        <w:t>néalogie précise, où les tensions internes préparatoires de clivages et de segmentation sont toujours présentes » (P. Mercier).</w:t>
      </w:r>
    </w:p>
    <w:p w14:paraId="645EAFB5" w14:textId="77777777" w:rsidR="002E1AC3" w:rsidRPr="004B15BC" w:rsidRDefault="002E1AC3" w:rsidP="002E1AC3">
      <w:pPr>
        <w:spacing w:before="120" w:after="120"/>
        <w:jc w:val="both"/>
      </w:pPr>
      <w:r w:rsidRPr="004B15BC">
        <w:rPr>
          <w:i/>
          <w:iCs/>
        </w:rPr>
        <w:t xml:space="preserve">Lignages et lignées. </w:t>
      </w:r>
      <w:r w:rsidRPr="004B15BC">
        <w:t>Généralement, le lignage en expansion dém</w:t>
      </w:r>
      <w:r w:rsidRPr="004B15BC">
        <w:t>o</w:t>
      </w:r>
      <w:r w:rsidRPr="004B15BC">
        <w:t xml:space="preserve">graphique peut se diviser en plusieurs branches ou </w:t>
      </w:r>
      <w:r w:rsidRPr="004B15BC">
        <w:rPr>
          <w:i/>
          <w:iCs/>
        </w:rPr>
        <w:t xml:space="preserve">lignées, </w:t>
      </w:r>
      <w:r w:rsidRPr="004B15BC">
        <w:t>qui ne se séparent pas (vraiment), mais se distinguent les unes des autres soit par nécessité de constituer des unités plus maniables dans la vie qu</w:t>
      </w:r>
      <w:r w:rsidRPr="004B15BC">
        <w:t>o</w:t>
      </w:r>
      <w:r w:rsidRPr="004B15BC">
        <w:t>tidienne, soit par nécessité de définir à l'intérieur du lignage des diff</w:t>
      </w:r>
      <w:r w:rsidRPr="004B15BC">
        <w:t>é</w:t>
      </w:r>
      <w:r w:rsidRPr="004B15BC">
        <w:t>rences statutaires : en ce cas, bien que continuant de se référer à un même ascendant commun connu (l'ancêtre du lignage) lorsqu'il s'agit de coopérer entre elles, les différentes lignées expriment par ailleurs leur (relative) autonomie par la référence à l'ascendant plus proche qui est à l'origine de chacune d'elles (par exemple on pourra distinguer, au sein d'un même lignage, une lignée aînée groupant tous les desce</w:t>
      </w:r>
      <w:r w:rsidRPr="004B15BC">
        <w:t>n</w:t>
      </w:r>
      <w:r w:rsidRPr="004B15BC">
        <w:t>dants d'un fils aîné de l'ancêtre et une lignée cadette groupant tous les descendants d'un fils cadet de l'ancêtre).</w:t>
      </w:r>
    </w:p>
    <w:p w14:paraId="1F879A88" w14:textId="77777777" w:rsidR="002E1AC3" w:rsidRDefault="002E1AC3" w:rsidP="002E1AC3">
      <w:pPr>
        <w:spacing w:before="120" w:after="120"/>
        <w:jc w:val="both"/>
      </w:pPr>
      <w:r>
        <w:t>[26]</w:t>
      </w:r>
    </w:p>
    <w:p w14:paraId="30401CD6" w14:textId="77777777" w:rsidR="002E1AC3" w:rsidRDefault="002E1AC3" w:rsidP="002E1AC3">
      <w:pPr>
        <w:spacing w:before="120" w:after="120"/>
        <w:jc w:val="both"/>
      </w:pPr>
      <w:r w:rsidRPr="004B15BC">
        <w:t>En outre, le lignage est souvent une unité elle-même composite : tel lignage peut avoir accueilli puis assimilé des groupes lignagers d'origine étrangère. Ces derniers seront considérés comme membres du lignage et se référeront à l'ancêtre commun de celui-ci. Mais il peut arriver que dans certaines situations la distinction apparaisse entre une lignée pure (les vrais descendants de l'ancêtre) et une ou plusieurs l</w:t>
      </w:r>
      <w:r w:rsidRPr="004B15BC">
        <w:t>i</w:t>
      </w:r>
      <w:r w:rsidRPr="004B15BC">
        <w:t>gnées d'origine étrangère (les assimilés) qui peuvent se voir interdire l'accès à certaines fonctions (chef de lignage, par exemple).</w:t>
      </w:r>
    </w:p>
    <w:p w14:paraId="269F17E2" w14:textId="77777777" w:rsidR="002E1AC3" w:rsidRPr="004B15BC" w:rsidRDefault="002E1AC3" w:rsidP="002E1AC3">
      <w:pPr>
        <w:spacing w:before="120" w:after="120"/>
        <w:jc w:val="both"/>
      </w:pPr>
    </w:p>
    <w:p w14:paraId="40640049" w14:textId="77777777" w:rsidR="002E1AC3" w:rsidRPr="004B15BC" w:rsidRDefault="002E1AC3" w:rsidP="002E1AC3">
      <w:pPr>
        <w:pStyle w:val="a"/>
      </w:pPr>
      <w:r w:rsidRPr="004B15BC">
        <w:t>Clan</w:t>
      </w:r>
    </w:p>
    <w:p w14:paraId="576BB96C" w14:textId="77777777" w:rsidR="002E1AC3" w:rsidRDefault="002E1AC3" w:rsidP="002E1AC3">
      <w:pPr>
        <w:spacing w:before="120" w:after="120"/>
        <w:jc w:val="both"/>
      </w:pPr>
    </w:p>
    <w:p w14:paraId="5AB55A52" w14:textId="77777777" w:rsidR="002E1AC3" w:rsidRPr="004B15BC" w:rsidRDefault="002E1AC3" w:rsidP="002E1AC3">
      <w:pPr>
        <w:spacing w:before="120" w:after="120"/>
        <w:jc w:val="both"/>
      </w:pPr>
      <w:r w:rsidRPr="004B15BC">
        <w:t xml:space="preserve">Le </w:t>
      </w:r>
      <w:r w:rsidRPr="004B15BC">
        <w:rPr>
          <w:i/>
          <w:iCs/>
        </w:rPr>
        <w:t xml:space="preserve">clan </w:t>
      </w:r>
      <w:r w:rsidRPr="004B15BC">
        <w:t>rassemble tous ceux qui se considèrent, en vertu d'une r</w:t>
      </w:r>
      <w:r w:rsidRPr="004B15BC">
        <w:t>e</w:t>
      </w:r>
      <w:r w:rsidRPr="004B15BC">
        <w:t>lation généalogique présumée et indémontrable, comme les desce</w:t>
      </w:r>
      <w:r w:rsidRPr="004B15BC">
        <w:t>n</w:t>
      </w:r>
      <w:r w:rsidRPr="004B15BC">
        <w:t xml:space="preserve">dants en ligne directe, soit paternelle </w:t>
      </w:r>
      <w:r w:rsidRPr="004B15BC">
        <w:rPr>
          <w:i/>
          <w:iCs/>
        </w:rPr>
        <w:t xml:space="preserve">(patriclan), </w:t>
      </w:r>
      <w:r w:rsidRPr="004B15BC">
        <w:t xml:space="preserve">soit maternelle </w:t>
      </w:r>
      <w:r w:rsidRPr="004B15BC">
        <w:rPr>
          <w:i/>
          <w:iCs/>
        </w:rPr>
        <w:t>(m</w:t>
      </w:r>
      <w:r w:rsidRPr="004B15BC">
        <w:rPr>
          <w:i/>
          <w:iCs/>
        </w:rPr>
        <w:t>a</w:t>
      </w:r>
      <w:r w:rsidRPr="004B15BC">
        <w:rPr>
          <w:i/>
          <w:iCs/>
        </w:rPr>
        <w:t xml:space="preserve">triclan), </w:t>
      </w:r>
      <w:r w:rsidRPr="004B15BC">
        <w:t xml:space="preserve">d'un(e) ancêtre commun(e) légendaire ou mythique. Un tel groupe repose nécessairement sur la reconnaissance de la filiation en ligne exclusive et ne peut, de toute évidence, se recruter et fonctionner sur la base des règles de la filiation cognatique ou indifférenciée. Il convient cependant de noter que la linéarité de la filiation n'implique pas forcément l'existence de clans, ou du moins de clans s'affirmant ou se manifestant comme groupes (voir </w:t>
      </w:r>
      <w:r w:rsidRPr="004B15BC">
        <w:rPr>
          <w:i/>
          <w:iCs/>
        </w:rPr>
        <w:t xml:space="preserve">supra, </w:t>
      </w:r>
      <w:r w:rsidRPr="004B15BC">
        <w:t>p. 21).</w:t>
      </w:r>
    </w:p>
    <w:p w14:paraId="7A56DFD1" w14:textId="77777777" w:rsidR="002E1AC3" w:rsidRPr="004B15BC" w:rsidRDefault="002E1AC3" w:rsidP="002E1AC3">
      <w:pPr>
        <w:spacing w:before="120" w:after="120"/>
        <w:jc w:val="both"/>
      </w:pPr>
      <w:r w:rsidRPr="004B15BC">
        <w:t>Si ce n'est par cette vague référence à un ancêtre commun, la n</w:t>
      </w:r>
      <w:r w:rsidRPr="004B15BC">
        <w:t>o</w:t>
      </w:r>
      <w:r w:rsidRPr="004B15BC">
        <w:t>tion de clan apparaît difficile à cerner d'une manière purement forme</w:t>
      </w:r>
      <w:r w:rsidRPr="004B15BC">
        <w:t>l</w:t>
      </w:r>
      <w:r w:rsidRPr="004B15BC">
        <w:t>le, ses caractéristiques et ses fonctions (rituelles, économiques, polit</w:t>
      </w:r>
      <w:r w:rsidRPr="004B15BC">
        <w:t>i</w:t>
      </w:r>
      <w:r w:rsidRPr="004B15BC">
        <w:t>ques, guerrières, etc.) pouvant varier considérablement d'une société à l'autre. Comme l'écrit P. Mercier : « Dans certains cas, le clan se m</w:t>
      </w:r>
      <w:r w:rsidRPr="004B15BC">
        <w:t>a</w:t>
      </w:r>
      <w:r w:rsidRPr="004B15BC">
        <w:t xml:space="preserve">nifeste nettement comme l'une des unités principales d'organisation de la société, avec des fonctions très spécifiques à tous les niveaux de la vie sociale. </w:t>
      </w:r>
      <w:r>
        <w:t>À</w:t>
      </w:r>
      <w:r w:rsidRPr="004B15BC">
        <w:t xml:space="preserve"> l'autre extrême, on a des cas où ses fonctions sont i</w:t>
      </w:r>
      <w:r w:rsidRPr="004B15BC">
        <w:t>m</w:t>
      </w:r>
      <w:r w:rsidRPr="004B15BC">
        <w:t>précises ; il se révèle alors plus comme un cadre de référence que comme un groupe ayant ses activités propres. » Par conséquent, le sens donné à ce terme doit être précisé, dans chaque cas, en mult</w:t>
      </w:r>
      <w:r w:rsidRPr="004B15BC">
        <w:t>i</w:t>
      </w:r>
      <w:r w:rsidRPr="004B15BC">
        <w:t>pliant les critères de repérage.</w:t>
      </w:r>
    </w:p>
    <w:p w14:paraId="71D54192" w14:textId="77777777" w:rsidR="002E1AC3" w:rsidRPr="004B15BC" w:rsidRDefault="002E1AC3" w:rsidP="002E1AC3">
      <w:pPr>
        <w:spacing w:before="120" w:after="120"/>
        <w:jc w:val="both"/>
      </w:pPr>
      <w:r w:rsidRPr="004B15BC">
        <w:t>L'appartenance à un clan s'acquiert normalement par la naissance, et généralement pour la vie. Dans une société patrilinéaire, les enfants sont assignés au clan de leur père, tandis que, dans une société cara</w:t>
      </w:r>
      <w:r w:rsidRPr="004B15BC">
        <w:t>c</w:t>
      </w:r>
      <w:r w:rsidRPr="004B15BC">
        <w:t>térisée par la filiation utérine, ils font partie du groupe de parenté de leur mère. En système de filiation bilinéaire, il y a double appartena</w:t>
      </w:r>
      <w:r w:rsidRPr="004B15BC">
        <w:t>n</w:t>
      </w:r>
      <w:r w:rsidRPr="004B15BC">
        <w:t>ce : chaque individu se trouve placé dans deux</w:t>
      </w:r>
      <w:r>
        <w:t xml:space="preserve"> [27] </w:t>
      </w:r>
      <w:r w:rsidRPr="004B15BC">
        <w:t>clans, deux gro</w:t>
      </w:r>
      <w:r w:rsidRPr="004B15BC">
        <w:t>u</w:t>
      </w:r>
      <w:r w:rsidRPr="004B15BC">
        <w:t>pes remplissant des fonctions distinctes, l'un patrilinéaire (celui, gén</w:t>
      </w:r>
      <w:r w:rsidRPr="004B15BC">
        <w:t>é</w:t>
      </w:r>
      <w:r w:rsidRPr="004B15BC">
        <w:t>ralement localisé, de son père) et l'autre matrilinéaire (celui, habitue</w:t>
      </w:r>
      <w:r w:rsidRPr="004B15BC">
        <w:t>l</w:t>
      </w:r>
      <w:r w:rsidRPr="004B15BC">
        <w:t>lement dispersé, de sa mère). Mais la qualité de membre d'un clan ne s'acquiert pas uniquement par la filiation. Pour de nombreuses soci</w:t>
      </w:r>
      <w:r w:rsidRPr="004B15BC">
        <w:t>é</w:t>
      </w:r>
      <w:r w:rsidRPr="004B15BC">
        <w:t>tés, l'adoption (en particulier de clients, de captifs ou d'esclaves) con</w:t>
      </w:r>
      <w:r w:rsidRPr="004B15BC">
        <w:t>s</w:t>
      </w:r>
      <w:r w:rsidRPr="004B15BC">
        <w:t>titue un mode de recrutement normal. Dans certaines sociétés patril</w:t>
      </w:r>
      <w:r w:rsidRPr="004B15BC">
        <w:t>i</w:t>
      </w:r>
      <w:r w:rsidRPr="004B15BC">
        <w:t>néaires (par exemple chez les Gusii du Kenya), la femme est « incorporée » d'office, généralement après la naissance de son pr</w:t>
      </w:r>
      <w:r w:rsidRPr="004B15BC">
        <w:t>e</w:t>
      </w:r>
      <w:r w:rsidRPr="004B15BC">
        <w:t>mier enfant, dans le clan de son mari. Les clans chinois prat</w:t>
      </w:r>
      <w:r w:rsidRPr="004B15BC">
        <w:t>i</w:t>
      </w:r>
      <w:r w:rsidRPr="004B15BC">
        <w:t>quaient également cette sorte de relève des « sœurs » par les « épouses ».</w:t>
      </w:r>
    </w:p>
    <w:p w14:paraId="1D416691" w14:textId="77777777" w:rsidR="002E1AC3" w:rsidRPr="004B15BC" w:rsidRDefault="002E1AC3" w:rsidP="002E1AC3">
      <w:pPr>
        <w:spacing w:before="120" w:after="120"/>
        <w:jc w:val="both"/>
      </w:pPr>
      <w:r w:rsidRPr="004B15BC">
        <w:t>Contrairement à un usage aujourd'hui abandonné, on peut caract</w:t>
      </w:r>
      <w:r w:rsidRPr="004B15BC">
        <w:t>é</w:t>
      </w:r>
      <w:r w:rsidRPr="004B15BC">
        <w:t xml:space="preserve">riser le clan sans avoir recours à la notion </w:t>
      </w:r>
      <w:r w:rsidRPr="00083F85">
        <w:rPr>
          <w:iCs/>
        </w:rPr>
        <w:t>d'</w:t>
      </w:r>
      <w:r w:rsidRPr="004B15BC">
        <w:rPr>
          <w:i/>
          <w:iCs/>
        </w:rPr>
        <w:t xml:space="preserve">exogamie </w:t>
      </w:r>
      <w:r w:rsidRPr="004B15BC">
        <w:t>(interdiction de se marier à l'intérieur du groupe). Un clan peut ne pas former une un</w:t>
      </w:r>
      <w:r w:rsidRPr="004B15BC">
        <w:t>i</w:t>
      </w:r>
      <w:r w:rsidRPr="004B15BC">
        <w:t>té exogame (sans pour autant être endogame), les groupes exogames étant alors constitués soit par des unités plus restreintes (de moindre profondeur généalogique, par exemple des sous-clans ou des lign</w:t>
      </w:r>
      <w:r w:rsidRPr="004B15BC">
        <w:t>a</w:t>
      </w:r>
      <w:r w:rsidRPr="004B15BC">
        <w:t xml:space="preserve">ges), soit, au contraire, par des unités plus étendues (deux ou plusieurs clans peuvent établir ensemble une telle unité exogame pour marquer notamment l'hostilité latente qui les oppose). Le clan porte un </w:t>
      </w:r>
      <w:r w:rsidRPr="004B15BC">
        <w:rPr>
          <w:i/>
          <w:iCs/>
        </w:rPr>
        <w:t xml:space="preserve">nom, </w:t>
      </w:r>
      <w:r w:rsidRPr="004B15BC">
        <w:t>qui peut être celui de son fondateur (ancêtre éponyme) ; ce nom peut aussi évoquer un épisode de l'histoire du groupe. Le clan peut const</w:t>
      </w:r>
      <w:r w:rsidRPr="004B15BC">
        <w:t>i</w:t>
      </w:r>
      <w:r w:rsidRPr="004B15BC">
        <w:t>tuer une unité territoriale : c'est le cas lorsque ceux qui assurent la r</w:t>
      </w:r>
      <w:r w:rsidRPr="004B15BC">
        <w:t>e</w:t>
      </w:r>
      <w:r w:rsidRPr="004B15BC">
        <w:t>production du groupe occupent ou contrôlent un territoire d'un seul tenant. Mais, très souvent, le clan n'est associé à aucune aire bien d</w:t>
      </w:r>
      <w:r w:rsidRPr="004B15BC">
        <w:t>é</w:t>
      </w:r>
      <w:r w:rsidRPr="004B15BC">
        <w:t>finie, et seuls ses segments ont une réalité spatiale : il est alors dispe</w:t>
      </w:r>
      <w:r w:rsidRPr="004B15BC">
        <w:t>r</w:t>
      </w:r>
      <w:r w:rsidRPr="004B15BC">
        <w:t>sé entre plusieurs localités non contiguës. Lorsque cette dispersion géographique est due à des migrations, il n'est pas rare que le groupe conserve quelques attaches, surtout rituelles, avec son foyer d'origine. Le clan peut aussi être associé, mais pas nécessairement, et en app</w:t>
      </w:r>
      <w:r w:rsidRPr="004B15BC">
        <w:t>a</w:t>
      </w:r>
      <w:r w:rsidRPr="004B15BC">
        <w:t>rence arbitrairement, à une espèce végétale ou animale, à un phén</w:t>
      </w:r>
      <w:r w:rsidRPr="004B15BC">
        <w:t>o</w:t>
      </w:r>
      <w:r w:rsidRPr="004B15BC">
        <w:t xml:space="preserve">mène naturel, ou encore à un objet manufacturé : c'est le « totem » du groupe. Certains interdits communs (alimentaires par exemple) ont pour origine la reconnaissance de cette association symbolique. En définitive, ni </w:t>
      </w:r>
      <w:r>
        <w:t>l’</w:t>
      </w:r>
      <w:r w:rsidRPr="004B15BC">
        <w:t>exogamie, ni l'unité de résidence, ni le « totémisme » ne se caractérisent comme des attributs essentiels ou tout au moins indissociables du clan.</w:t>
      </w:r>
    </w:p>
    <w:p w14:paraId="71088B22" w14:textId="77777777" w:rsidR="002E1AC3" w:rsidRPr="004B15BC" w:rsidRDefault="002E1AC3" w:rsidP="002E1AC3">
      <w:pPr>
        <w:spacing w:before="120" w:after="120"/>
        <w:jc w:val="both"/>
      </w:pPr>
      <w:r w:rsidRPr="004B15BC">
        <w:t>Il est aussi possible d'analyser la signification du clan en fonction des unités qui le composent, c'est-à-dire les lignages. Ce qui distingue essentiellement le lignage du clan c'est qu'un individu peut, en</w:t>
      </w:r>
      <w:r>
        <w:t xml:space="preserve"> [28] </w:t>
      </w:r>
      <w:r w:rsidRPr="004B15BC">
        <w:t>remontant dans la généalogie, par une ligne continue, démontrer avec précision le lien qui le rattache à l'ancêtre (réel) de son lignage, alors que cela est impossible pour le clan. Les lignages et segments de l</w:t>
      </w:r>
      <w:r w:rsidRPr="004B15BC">
        <w:t>i</w:t>
      </w:r>
      <w:r w:rsidRPr="004B15BC">
        <w:t>gnage, d'autre part, sont des unités instables, vulnérables sur le plan démographique, constamment remaniées par les processus de segme</w:t>
      </w:r>
      <w:r w:rsidRPr="004B15BC">
        <w:t>n</w:t>
      </w:r>
      <w:r w:rsidRPr="004B15BC">
        <w:t>tation ou de division, alors que les clans peuvent d'une manière gén</w:t>
      </w:r>
      <w:r w:rsidRPr="004B15BC">
        <w:t>é</w:t>
      </w:r>
      <w:r w:rsidRPr="004B15BC">
        <w:t>rale être considérés comme des unités permanentes, pourvues d'une identité constante. Dans certains cas, le clan « coiffe » une série de lignages s'emboîtant successivement les uns dans les autres selon les critères d'une généalogie unique, soit pyramidale (les segments sont dans ce cas structurellement équivalents), soit « arborescente » (les segments sont alors hiérarchisés). Le sommet de cette généalogie est occupé généralement par un ancêtre réel, considéré comme un de</w:t>
      </w:r>
      <w:r w:rsidRPr="004B15BC">
        <w:t>s</w:t>
      </w:r>
      <w:r w:rsidRPr="004B15BC">
        <w:t>cendant (le fils par exemple) de l'ancêtre mythique du clan. Dans d'a</w:t>
      </w:r>
      <w:r w:rsidRPr="004B15BC">
        <w:t>u</w:t>
      </w:r>
      <w:r w:rsidRPr="004B15BC">
        <w:t>tres cas, le clan apparaît comme un assemblage hétérogène de lign</w:t>
      </w:r>
      <w:r w:rsidRPr="004B15BC">
        <w:t>a</w:t>
      </w:r>
      <w:r w:rsidRPr="004B15BC">
        <w:t>ges d'origine différente (issus, par exemple, d'étrangers assimilés), indépendants du point de vue généalogique, liés entre eux uniquement par la parenté idéologique (la solidarité interlignagère ne repose pa</w:t>
      </w:r>
      <w:r w:rsidRPr="004B15BC">
        <w:t>r</w:t>
      </w:r>
      <w:r w:rsidRPr="004B15BC">
        <w:t>fois que sur le sentiment d'appartenir au même clan). Des facteurs hi</w:t>
      </w:r>
      <w:r w:rsidRPr="004B15BC">
        <w:t>s</w:t>
      </w:r>
      <w:r w:rsidRPr="004B15BC">
        <w:t>toriques (migrations, conflits, traite, etc.) permettent en général d'e</w:t>
      </w:r>
      <w:r w:rsidRPr="004B15BC">
        <w:t>x</w:t>
      </w:r>
      <w:r w:rsidRPr="004B15BC">
        <w:t>pliquer cette composition hétérogène. Comme le note E. Terray à pr</w:t>
      </w:r>
      <w:r w:rsidRPr="004B15BC">
        <w:t>o</w:t>
      </w:r>
      <w:r w:rsidRPr="004B15BC">
        <w:t>pos des Dida, « l'appartenance à un clan est un caractère particulier à certains groupes résultant des vicissitudes subies par ces groupes au cours de leur histoire [...] le clan est un produit de l'événement, non un trait de la structure ».</w:t>
      </w:r>
    </w:p>
    <w:p w14:paraId="6FCE9BF9" w14:textId="77777777" w:rsidR="002E1AC3" w:rsidRPr="004B15BC" w:rsidRDefault="002E1AC3" w:rsidP="002E1AC3">
      <w:pPr>
        <w:spacing w:before="120" w:after="120"/>
        <w:jc w:val="both"/>
      </w:pPr>
      <w:r w:rsidRPr="004B15BC">
        <w:t xml:space="preserve">Un clan peut être divisé en </w:t>
      </w:r>
      <w:r w:rsidRPr="004B15BC">
        <w:rPr>
          <w:i/>
          <w:iCs/>
        </w:rPr>
        <w:t xml:space="preserve">sous-clans. </w:t>
      </w:r>
      <w:r w:rsidRPr="004B15BC">
        <w:t>Ces unités sont de même type de composition que le clan et en possèdent la plupart des caract</w:t>
      </w:r>
      <w:r w:rsidRPr="004B15BC">
        <w:t>é</w:t>
      </w:r>
      <w:r w:rsidRPr="004B15BC">
        <w:t>ristiques. Mais la règle d'exogamie, au lieu d'opérer au niveau du clan, ne joue plus, en principe, qu'au niveau du sous-clan. Cette rupture dans l'unité clanique sanctionne souvent le mariage contracté à l'int</w:t>
      </w:r>
      <w:r w:rsidRPr="004B15BC">
        <w:t>é</w:t>
      </w:r>
      <w:r w:rsidRPr="004B15BC">
        <w:t>rieur du clan, c'est-à-dire la violation d'un interdit matrimonial. Chez les Swazi, par exemple, de nos jours, « la subdivision ne continue d'avoir lieu que dans le clan royal, permettant au roi d'épouser des femmes qui, sans cela, lui seraient interdites par la loi d'exogamie » (H. Kuper). Au bout de quelques générations, le sous-clan acquiert suffisamment d'autonomie pour pouvoir se prévaloir du statut de clan à part entière.</w:t>
      </w:r>
    </w:p>
    <w:p w14:paraId="64428CC7" w14:textId="77777777" w:rsidR="002E1AC3" w:rsidRDefault="002E1AC3" w:rsidP="002E1AC3">
      <w:pPr>
        <w:pStyle w:val="p"/>
      </w:pPr>
    </w:p>
    <w:p w14:paraId="681F88BB" w14:textId="77777777" w:rsidR="002E1AC3" w:rsidRDefault="002E1AC3" w:rsidP="002E1AC3">
      <w:pPr>
        <w:pStyle w:val="p"/>
      </w:pPr>
      <w:r w:rsidRPr="004B15BC">
        <w:br w:type="column"/>
      </w:r>
      <w:r>
        <w:t>[29]</w:t>
      </w:r>
    </w:p>
    <w:p w14:paraId="1CCD50FE" w14:textId="77777777" w:rsidR="002E1AC3" w:rsidRDefault="002E1AC3" w:rsidP="002E1AC3">
      <w:pPr>
        <w:jc w:val="both"/>
      </w:pPr>
    </w:p>
    <w:p w14:paraId="0BA8D8B3" w14:textId="77777777" w:rsidR="002E1AC3" w:rsidRPr="00E07116" w:rsidRDefault="002E1AC3" w:rsidP="002E1AC3">
      <w:pPr>
        <w:jc w:val="both"/>
      </w:pPr>
    </w:p>
    <w:p w14:paraId="678DF5E2" w14:textId="77777777" w:rsidR="002E1AC3" w:rsidRPr="00E07116" w:rsidRDefault="002E1AC3" w:rsidP="002E1AC3">
      <w:pPr>
        <w:jc w:val="both"/>
      </w:pPr>
    </w:p>
    <w:p w14:paraId="4C1EDB68" w14:textId="77777777" w:rsidR="002E1AC3" w:rsidRDefault="002E1AC3" w:rsidP="002E1AC3">
      <w:pPr>
        <w:spacing w:after="120"/>
        <w:ind w:firstLine="0"/>
        <w:jc w:val="center"/>
        <w:rPr>
          <w:color w:val="000080"/>
          <w:sz w:val="24"/>
        </w:rPr>
      </w:pPr>
      <w:bookmarkStart w:id="5" w:name="Parente_pt_I_C"/>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56D40BBB"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1FD2F4CE" w14:textId="77777777" w:rsidR="002E1AC3" w:rsidRPr="0001797C" w:rsidRDefault="002E1AC3" w:rsidP="002E1AC3">
      <w:pPr>
        <w:pStyle w:val="Titreniveau2a"/>
        <w:rPr>
          <w:sz w:val="48"/>
        </w:rPr>
      </w:pPr>
      <w:r>
        <w:rPr>
          <w:sz w:val="48"/>
        </w:rPr>
        <w:t>ALLIANCE</w:t>
      </w:r>
      <w:r>
        <w:rPr>
          <w:sz w:val="48"/>
        </w:rPr>
        <w:br/>
        <w:t>ET RÉSIDENCE</w:t>
      </w:r>
    </w:p>
    <w:bookmarkEnd w:id="5"/>
    <w:p w14:paraId="7B063D94" w14:textId="77777777" w:rsidR="002E1AC3" w:rsidRDefault="002E1AC3" w:rsidP="002E1AC3">
      <w:pPr>
        <w:jc w:val="both"/>
        <w:rPr>
          <w:szCs w:val="36"/>
        </w:rPr>
      </w:pPr>
    </w:p>
    <w:p w14:paraId="39754031" w14:textId="77777777" w:rsidR="002E1AC3" w:rsidRPr="00E07116" w:rsidRDefault="002E1AC3" w:rsidP="002E1AC3">
      <w:pPr>
        <w:jc w:val="both"/>
        <w:rPr>
          <w:szCs w:val="36"/>
        </w:rPr>
      </w:pPr>
    </w:p>
    <w:p w14:paraId="622C6127" w14:textId="77777777" w:rsidR="002E1AC3" w:rsidRPr="00E07116" w:rsidRDefault="002E1AC3" w:rsidP="002E1AC3">
      <w:pPr>
        <w:jc w:val="both"/>
      </w:pPr>
    </w:p>
    <w:p w14:paraId="5B980EB3" w14:textId="77777777" w:rsidR="002E1AC3" w:rsidRPr="004B15BC" w:rsidRDefault="002E1AC3" w:rsidP="002E1AC3">
      <w:pPr>
        <w:pStyle w:val="a"/>
      </w:pPr>
      <w:r>
        <w:t>É</w:t>
      </w:r>
      <w:r w:rsidRPr="004B15BC">
        <w:t>change matrimonial</w:t>
      </w:r>
    </w:p>
    <w:p w14:paraId="7378DAB1" w14:textId="77777777" w:rsidR="002E1AC3" w:rsidRDefault="002E1AC3" w:rsidP="002E1AC3">
      <w:pPr>
        <w:spacing w:before="120" w:after="120"/>
        <w:jc w:val="both"/>
      </w:pPr>
    </w:p>
    <w:p w14:paraId="7E6AA731" w14:textId="77777777" w:rsidR="002E1AC3" w:rsidRDefault="002E1AC3" w:rsidP="002E1AC3">
      <w:pPr>
        <w:spacing w:before="120" w:after="120"/>
        <w:jc w:val="both"/>
      </w:pPr>
    </w:p>
    <w:p w14:paraId="5C9CFC68"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0D8C1A7E" w14:textId="77777777" w:rsidR="002E1AC3" w:rsidRPr="004B15BC" w:rsidRDefault="002E1AC3" w:rsidP="002E1AC3">
      <w:pPr>
        <w:spacing w:before="120" w:after="120"/>
        <w:jc w:val="both"/>
      </w:pPr>
      <w:r w:rsidRPr="004B15BC">
        <w:t xml:space="preserve">On parle d'échange matrimonial quand on considère le mariage non plus seulement comme une institution définissant une relation entre deux </w:t>
      </w:r>
      <w:r w:rsidRPr="004B15BC">
        <w:rPr>
          <w:i/>
          <w:iCs/>
        </w:rPr>
        <w:t xml:space="preserve">individus </w:t>
      </w:r>
      <w:r w:rsidRPr="004B15BC">
        <w:t>et attribuant un statut à leurs descendants, mais, dans une perspective plus structurale</w:t>
      </w:r>
      <w:r>
        <w:t> — </w:t>
      </w:r>
      <w:r w:rsidRPr="004B15BC">
        <w:t>et plus globale</w:t>
      </w:r>
      <w:r>
        <w:t> </w:t>
      </w:r>
      <w:r w:rsidRPr="004B15BC">
        <w:t xml:space="preserve">—, comme un </w:t>
      </w:r>
      <w:r w:rsidRPr="004B15BC">
        <w:rPr>
          <w:i/>
          <w:iCs/>
        </w:rPr>
        <w:t xml:space="preserve">processus </w:t>
      </w:r>
      <w:r w:rsidRPr="004B15BC">
        <w:t>qui engage deux (au minimum) ou plusieurs groupes ex</w:t>
      </w:r>
      <w:r w:rsidRPr="004B15BC">
        <w:t>o</w:t>
      </w:r>
      <w:r w:rsidRPr="004B15BC">
        <w:t>games dans un réseau de relations d'échange matrimonial qui, elles-mêmes, engendrent et tissent la trame des relations sociales (les rel</w:t>
      </w:r>
      <w:r w:rsidRPr="004B15BC">
        <w:t>a</w:t>
      </w:r>
      <w:r w:rsidRPr="004B15BC">
        <w:t xml:space="preserve">tions d'échange </w:t>
      </w:r>
      <w:r w:rsidRPr="004B15BC">
        <w:rPr>
          <w:i/>
          <w:iCs/>
        </w:rPr>
        <w:t xml:space="preserve">stricto sensu </w:t>
      </w:r>
      <w:r w:rsidRPr="004B15BC">
        <w:t>et les relations de parenté par alliance) qui constituent la charpente de la société globale.</w:t>
      </w:r>
    </w:p>
    <w:p w14:paraId="52E11F27" w14:textId="77777777" w:rsidR="002E1AC3" w:rsidRPr="004B15BC" w:rsidRDefault="002E1AC3" w:rsidP="002E1AC3">
      <w:pPr>
        <w:spacing w:before="120" w:after="120"/>
        <w:jc w:val="both"/>
      </w:pPr>
      <w:r w:rsidRPr="004B15BC">
        <w:t>En bref, quand on parle d'échange matrimonial</w:t>
      </w:r>
      <w:r>
        <w:t> — </w:t>
      </w:r>
      <w:r w:rsidRPr="004B15BC">
        <w:t>et non plus se</w:t>
      </w:r>
      <w:r w:rsidRPr="004B15BC">
        <w:t>u</w:t>
      </w:r>
      <w:r w:rsidRPr="004B15BC">
        <w:t>lement de « mariage »</w:t>
      </w:r>
      <w:r>
        <w:t> </w:t>
      </w:r>
      <w:r w:rsidRPr="004B15BC">
        <w:t>—, il y a changement de perspective : ce qu'il s'agit dès lors d'analyser, ce ne sont plus les coutumes liées au mari</w:t>
      </w:r>
      <w:r w:rsidRPr="004B15BC">
        <w:t>a</w:t>
      </w:r>
      <w:r w:rsidRPr="004B15BC">
        <w:t>ge, mais les principes qui gouvernent le processus de circulation des femmes entre les groupes et les effets de cette circulation sur les rel</w:t>
      </w:r>
      <w:r w:rsidRPr="004B15BC">
        <w:t>a</w:t>
      </w:r>
      <w:r w:rsidRPr="004B15BC">
        <w:t>tions entre ces groupes. Dans cette perspective, on distingue habitue</w:t>
      </w:r>
      <w:r w:rsidRPr="004B15BC">
        <w:t>l</w:t>
      </w:r>
      <w:r w:rsidRPr="004B15BC">
        <w:t xml:space="preserve">lement, à la suite de Cl. Lévi-Strauss (cf. </w:t>
      </w:r>
      <w:r w:rsidRPr="004B15BC">
        <w:rPr>
          <w:i/>
          <w:iCs/>
        </w:rPr>
        <w:t>Les Structures élémentaires de la parenté)</w:t>
      </w:r>
      <w:r w:rsidRPr="004B15BC">
        <w:t>, deux grands types d'échange matrimonial : l'échange restreint et l'échange généralisé.</w:t>
      </w:r>
    </w:p>
    <w:p w14:paraId="2174EAAB" w14:textId="77777777" w:rsidR="002E1AC3" w:rsidRDefault="002E1AC3" w:rsidP="002E1AC3">
      <w:pPr>
        <w:spacing w:before="120" w:after="120"/>
        <w:jc w:val="both"/>
        <w:rPr>
          <w:rFonts w:cs="Arial"/>
        </w:rPr>
      </w:pPr>
    </w:p>
    <w:p w14:paraId="1D5B713F" w14:textId="77777777" w:rsidR="002E1AC3" w:rsidRPr="004B15BC" w:rsidRDefault="002E1AC3" w:rsidP="002E1AC3">
      <w:pPr>
        <w:spacing w:before="120" w:after="120"/>
        <w:jc w:val="both"/>
      </w:pPr>
      <w:r>
        <w:rPr>
          <w:rFonts w:cs="Arial"/>
        </w:rPr>
        <w:t>[30]</w:t>
      </w:r>
    </w:p>
    <w:p w14:paraId="58145088" w14:textId="77777777" w:rsidR="002E1AC3" w:rsidRPr="004B15BC" w:rsidRDefault="002E1AC3" w:rsidP="002E1AC3">
      <w:pPr>
        <w:spacing w:before="120" w:after="120"/>
        <w:jc w:val="both"/>
      </w:pPr>
      <w:r>
        <w:rPr>
          <w:i/>
          <w:iCs/>
        </w:rPr>
        <w:t>É</w:t>
      </w:r>
      <w:r w:rsidRPr="004B15BC">
        <w:rPr>
          <w:i/>
          <w:iCs/>
        </w:rPr>
        <w:t xml:space="preserve">change restreint. </w:t>
      </w:r>
      <w:r w:rsidRPr="004B15BC">
        <w:t xml:space="preserve">L'échange restreint (ou échange </w:t>
      </w:r>
      <w:r w:rsidRPr="004B15BC">
        <w:rPr>
          <w:i/>
          <w:iCs/>
        </w:rPr>
        <w:t>direct ;</w:t>
      </w:r>
      <w:r w:rsidRPr="004B15BC">
        <w:t xml:space="preserve"> ou e</w:t>
      </w:r>
      <w:r w:rsidRPr="004B15BC">
        <w:t>n</w:t>
      </w:r>
      <w:r w:rsidRPr="004B15BC">
        <w:t xml:space="preserve">core échange </w:t>
      </w:r>
      <w:r w:rsidRPr="004B15BC">
        <w:rPr>
          <w:i/>
          <w:iCs/>
        </w:rPr>
        <w:t xml:space="preserve">symétrique) </w:t>
      </w:r>
      <w:r w:rsidRPr="004B15BC">
        <w:t xml:space="preserve">est une relation dans laquelle le groupe qui demande à un autre groupe une épouse pour l'un de ses hommes offre, en échange, une de ses propres femmes. Plus généralement, c'est une relation d'intermariage entre deux groupes : les femmes nées dans l'un épousent les hommes nés dans l'autre, et réciproquement. L'échange restreint suppose donc comme condition nécessaire et </w:t>
      </w:r>
      <w:r w:rsidRPr="004B15BC">
        <w:rPr>
          <w:i/>
          <w:iCs/>
        </w:rPr>
        <w:t>suffisant</w:t>
      </w:r>
      <w:r>
        <w:rPr>
          <w:i/>
          <w:iCs/>
        </w:rPr>
        <w:t>e</w:t>
      </w:r>
      <w:r w:rsidRPr="004B15BC">
        <w:rPr>
          <w:i/>
          <w:iCs/>
        </w:rPr>
        <w:t xml:space="preserve"> </w:t>
      </w:r>
      <w:r w:rsidRPr="004B15BC">
        <w:t>une « paire d'unités échangistes » (Cl. Lévi-Strauss) ou une combinaison de paires : les éléments de la combinaison échangent deux à deux. Il implique « un donner et un recevoir équilibrés, soit simultanément, soit de façon différée » (P. Mercier). Dans le premier cas, la réciproc</w:t>
      </w:r>
      <w:r w:rsidRPr="004B15BC">
        <w:t>i</w:t>
      </w:r>
      <w:r w:rsidRPr="004B15BC">
        <w:t xml:space="preserve">té </w:t>
      </w:r>
      <w:r w:rsidRPr="004B15BC">
        <w:rPr>
          <w:i/>
          <w:iCs/>
        </w:rPr>
        <w:t xml:space="preserve">est </w:t>
      </w:r>
      <w:r w:rsidRPr="004B15BC">
        <w:t>immédiate (par exemple une sœur contre une sœur), dans le s</w:t>
      </w:r>
      <w:r w:rsidRPr="004B15BC">
        <w:t>e</w:t>
      </w:r>
      <w:r w:rsidRPr="004B15BC">
        <w:t>cond cas elle est différée (par exemple une sœur contre la fille de cette sœur), mais dans les deux cas elle repose sur un échange symétrique : le don d'une femme par le groupe A au groupe B est équilibré par le contre-don d'une femme de B à A</w:t>
      </w:r>
      <w:r>
        <w:t> </w:t>
      </w:r>
      <w:r>
        <w:rPr>
          <w:rStyle w:val="Appelnotedebasdep"/>
        </w:rPr>
        <w:footnoteReference w:id="11"/>
      </w:r>
      <w:r w:rsidRPr="004B15BC">
        <w:t>.</w:t>
      </w:r>
    </w:p>
    <w:p w14:paraId="1E6258A9" w14:textId="77777777" w:rsidR="002E1AC3" w:rsidRDefault="002E1AC3" w:rsidP="002E1AC3">
      <w:pPr>
        <w:spacing w:before="120" w:after="120"/>
        <w:jc w:val="both"/>
      </w:pPr>
      <w:r w:rsidRPr="004B15BC">
        <w:t>Une des formes les plus simples d'échange restreint (et de récipr</w:t>
      </w:r>
      <w:r w:rsidRPr="004B15BC">
        <w:t>o</w:t>
      </w:r>
      <w:r w:rsidRPr="004B15BC">
        <w:t xml:space="preserve">cité) est assurée par le mariage entre </w:t>
      </w:r>
      <w:r w:rsidRPr="004B15BC">
        <w:rPr>
          <w:i/>
          <w:iCs/>
        </w:rPr>
        <w:t>cousins croisés</w:t>
      </w:r>
      <w:r>
        <w:t> </w:t>
      </w:r>
      <w:r>
        <w:rPr>
          <w:rStyle w:val="Appelnotedebasdep"/>
        </w:rPr>
        <w:footnoteReference w:id="12"/>
      </w:r>
      <w:r w:rsidRPr="004B15BC">
        <w:t xml:space="preserve"> des deux côtés (patri- et matrilatéraux) ou cousins croisés bilatéraux (d'où l'expre</w:t>
      </w:r>
      <w:r w:rsidRPr="004B15BC">
        <w:t>s</w:t>
      </w:r>
      <w:r w:rsidRPr="004B15BC">
        <w:t xml:space="preserve">sion « d'échange bilatéral » encore employée par Cl. Lévi-Strauss). Dans ce type d'organisation matrimoniale, la distinction entre cousins croisés patrilatéraux et cousins croisés matrilatéraux </w:t>
      </w:r>
      <w:r w:rsidRPr="004B15BC">
        <w:rPr>
          <w:i/>
          <w:iCs/>
        </w:rPr>
        <w:t xml:space="preserve">est </w:t>
      </w:r>
      <w:r w:rsidRPr="004B15BC">
        <w:t>donc suppr</w:t>
      </w:r>
      <w:r w:rsidRPr="004B15BC">
        <w:t>i</w:t>
      </w:r>
      <w:r w:rsidRPr="004B15BC">
        <w:t xml:space="preserve">mée (la fille de la sœur du père est aussi fille du frère de la mère, puisque le frère de la mère a épousé la sœur du père), et seule subsiste la distinction entre </w:t>
      </w:r>
      <w:r w:rsidRPr="004B15BC">
        <w:rPr>
          <w:i/>
          <w:iCs/>
        </w:rPr>
        <w:t>cousins parallèles</w:t>
      </w:r>
      <w:r>
        <w:rPr>
          <w:iCs/>
        </w:rPr>
        <w:t> </w:t>
      </w:r>
      <w:r>
        <w:rPr>
          <w:rStyle w:val="Appelnotedebasdep"/>
          <w:iCs/>
        </w:rPr>
        <w:footnoteReference w:id="13"/>
      </w:r>
      <w:r w:rsidRPr="004B15BC">
        <w:rPr>
          <w:i/>
          <w:iCs/>
        </w:rPr>
        <w:t xml:space="preserve">, </w:t>
      </w:r>
      <w:r w:rsidRPr="004B15BC">
        <w:t>entre lesquels le mariage est prohibé, et cousins croisés entre lesquels le mariage est prescrit ou conseillé.</w:t>
      </w:r>
    </w:p>
    <w:p w14:paraId="3DF00A69" w14:textId="77777777" w:rsidR="002E1AC3" w:rsidRPr="004B15BC" w:rsidRDefault="002E1AC3" w:rsidP="002E1AC3">
      <w:pPr>
        <w:spacing w:before="120" w:after="120"/>
        <w:jc w:val="both"/>
      </w:pPr>
    </w:p>
    <w:p w14:paraId="3CCC2EC5" w14:textId="77777777" w:rsidR="002E1AC3" w:rsidRPr="004B15BC" w:rsidRDefault="002E1AC3" w:rsidP="002E1AC3">
      <w:pPr>
        <w:spacing w:before="120" w:after="120"/>
        <w:jc w:val="both"/>
      </w:pPr>
      <w:r>
        <w:rPr>
          <w:i/>
          <w:iCs/>
        </w:rPr>
        <w:t>É</w:t>
      </w:r>
      <w:r w:rsidRPr="004B15BC">
        <w:rPr>
          <w:i/>
          <w:iCs/>
        </w:rPr>
        <w:t xml:space="preserve">change généralisé. </w:t>
      </w:r>
      <w:r w:rsidRPr="004B15BC">
        <w:t>Contrairement à l'échange restreint qui impl</w:t>
      </w:r>
      <w:r w:rsidRPr="004B15BC">
        <w:t>i</w:t>
      </w:r>
      <w:r w:rsidRPr="004B15BC">
        <w:t>que la symétrie entre « unités échangistes » constituées en paires,</w:t>
      </w:r>
      <w:r>
        <w:t xml:space="preserve"> </w:t>
      </w:r>
      <w:r>
        <w:rPr>
          <w:szCs w:val="18"/>
        </w:rPr>
        <w:t xml:space="preserve">[31] </w:t>
      </w:r>
      <w:r w:rsidRPr="004B15BC">
        <w:t xml:space="preserve">l'échange généralisé (ou échange </w:t>
      </w:r>
      <w:r w:rsidRPr="004B15BC">
        <w:rPr>
          <w:i/>
          <w:iCs/>
        </w:rPr>
        <w:t xml:space="preserve">indirect) </w:t>
      </w:r>
      <w:r w:rsidRPr="004B15BC">
        <w:t>est asymétrique au n</w:t>
      </w:r>
      <w:r w:rsidRPr="004B15BC">
        <w:t>i</w:t>
      </w:r>
      <w:r w:rsidRPr="004B15BC">
        <w:t>veau des relations entre deux groupes ; mais il s'équilibre de proche en pr</w:t>
      </w:r>
      <w:r w:rsidRPr="004B15BC">
        <w:t>o</w:t>
      </w:r>
      <w:r w:rsidRPr="004B15BC">
        <w:t>che : A donne une femme à B, qui donne une femme à C, qui do</w:t>
      </w:r>
      <w:r w:rsidRPr="004B15BC">
        <w:t>n</w:t>
      </w:r>
      <w:r w:rsidRPr="004B15BC">
        <w:t>ne une femme à... N, qui donne une femme à A. Ce que l'on exprime e</w:t>
      </w:r>
      <w:r w:rsidRPr="004B15BC">
        <w:t>n</w:t>
      </w:r>
      <w:r w:rsidRPr="004B15BC">
        <w:t>core en disant que l'échange généralisé est indirect : en effet, il impl</w:t>
      </w:r>
      <w:r w:rsidRPr="004B15BC">
        <w:t>i</w:t>
      </w:r>
      <w:r w:rsidRPr="004B15BC">
        <w:t>que un élargissement du cycle des alliances puisqu'il doit mettre en présence au moins trois partenaires (un groupe peut, en donnant à un second, recevoir d'un troisième) et que le donateur de l'épouse ne r</w:t>
      </w:r>
      <w:r w:rsidRPr="004B15BC">
        <w:t>e</w:t>
      </w:r>
      <w:r w:rsidRPr="004B15BC">
        <w:t xml:space="preserve">çoit pas d'épouse du donataire, mais d'un autre groupe qui est donateur à son égard. C'est pourquoi C. Lévi-Strauss caractérise encore cette forme d'échange matrimonial comme un mariage « unilatéral », ou encore orienté. Dans ce cas, la réciprocité est toujours différée </w:t>
      </w:r>
      <w:r w:rsidRPr="004B15BC">
        <w:rPr>
          <w:i/>
          <w:iCs/>
        </w:rPr>
        <w:t xml:space="preserve">et </w:t>
      </w:r>
      <w:r w:rsidRPr="004B15BC">
        <w:t>ind</w:t>
      </w:r>
      <w:r w:rsidRPr="004B15BC">
        <w:t>i</w:t>
      </w:r>
      <w:r w:rsidRPr="004B15BC">
        <w:t>recte, puisqu'elle n'est assurée que lorsque le cycle des alliances est bouclé (dans notre exemple, quand N a « rendu » à A la femme que celui-ci avait donnée à B).</w:t>
      </w:r>
    </w:p>
    <w:p w14:paraId="002B0021" w14:textId="77777777" w:rsidR="002E1AC3" w:rsidRPr="004B15BC" w:rsidRDefault="002E1AC3" w:rsidP="002E1AC3">
      <w:pPr>
        <w:spacing w:before="120" w:after="120"/>
        <w:jc w:val="both"/>
      </w:pPr>
      <w:r w:rsidRPr="004B15BC">
        <w:t>La forme la plus immédiate d'échange généralisé est réalisée par le mariage avec la cousine croisée matrilatérale exclusivement, la cous</w:t>
      </w:r>
      <w:r w:rsidRPr="004B15BC">
        <w:t>i</w:t>
      </w:r>
      <w:r w:rsidRPr="004B15BC">
        <w:t>ne croisée patrilatérale étant alors distinguée comme conjointe interd</w:t>
      </w:r>
      <w:r w:rsidRPr="004B15BC">
        <w:t>i</w:t>
      </w:r>
      <w:r w:rsidRPr="004B15BC">
        <w:t>te. Ce type d'échange matrimonial suppose donc que les femmes ci</w:t>
      </w:r>
      <w:r w:rsidRPr="004B15BC">
        <w:t>r</w:t>
      </w:r>
      <w:r w:rsidRPr="004B15BC">
        <w:t>culent entre les groupes toujours dans le même sens, et que cette ci</w:t>
      </w:r>
      <w:r w:rsidRPr="004B15BC">
        <w:t>r</w:t>
      </w:r>
      <w:r w:rsidRPr="004B15BC">
        <w:t>culation prenne la forme d'un cycle (en théorie du moins).</w:t>
      </w:r>
    </w:p>
    <w:p w14:paraId="0CB0AD2F" w14:textId="77777777" w:rsidR="002E1AC3" w:rsidRPr="004B15BC" w:rsidRDefault="002E1AC3" w:rsidP="002E1AC3">
      <w:pPr>
        <w:spacing w:before="120" w:after="120"/>
        <w:jc w:val="both"/>
      </w:pPr>
      <w:r w:rsidRPr="004B15BC">
        <w:t>Quand le mariage avec les cousins croisés des deux côtés est pr</w:t>
      </w:r>
      <w:r w:rsidRPr="004B15BC">
        <w:t>o</w:t>
      </w:r>
      <w:r w:rsidRPr="004B15BC">
        <w:t>hibé (exogamie bilatérale, ou encore double exogamie), la compens</w:t>
      </w:r>
      <w:r w:rsidRPr="004B15BC">
        <w:t>a</w:t>
      </w:r>
      <w:r w:rsidRPr="004B15BC">
        <w:t>tion matrimoniale reçue en échange d'une femme A donnée à B pe</w:t>
      </w:r>
      <w:r w:rsidRPr="004B15BC">
        <w:t>r</w:t>
      </w:r>
      <w:r w:rsidRPr="004B15BC">
        <w:t>met au groupe A, pour lequel les femmes du groupe B sont donc i</w:t>
      </w:r>
      <w:r w:rsidRPr="004B15BC">
        <w:t>n</w:t>
      </w:r>
      <w:r w:rsidRPr="004B15BC">
        <w:t>terdites à la génération suivante, de se procurer une femme ailleurs, par exemple en C</w:t>
      </w:r>
      <w:r>
        <w:t xml:space="preserve">. </w:t>
      </w:r>
      <w:r w:rsidRPr="004B15BC">
        <w:t>Dans ces conditions, l'échange matrimonial n'est plus orienté ; au contraire, n'importe quel groupe exogame peut être le partenaire de n'importe quel autre, pourvu qu'il n'y ait pas eu d'écha</w:t>
      </w:r>
      <w:r w:rsidRPr="004B15BC">
        <w:t>n</w:t>
      </w:r>
      <w:r w:rsidRPr="004B15BC">
        <w:t>ge entre eux à une génération précédente.</w:t>
      </w:r>
    </w:p>
    <w:p w14:paraId="70F0AA95" w14:textId="77777777" w:rsidR="002E1AC3" w:rsidRPr="004B15BC" w:rsidRDefault="002E1AC3" w:rsidP="002E1AC3">
      <w:pPr>
        <w:spacing w:before="120" w:after="120"/>
        <w:jc w:val="both"/>
      </w:pPr>
      <w:r w:rsidRPr="004B15BC">
        <w:t>Dans cette forme « élargie » (Cl. Lévi-Strauss) d'échange général</w:t>
      </w:r>
      <w:r w:rsidRPr="004B15BC">
        <w:t>i</w:t>
      </w:r>
      <w:r w:rsidRPr="004B15BC">
        <w:t>sé, il y a plus de chances pour que des inégalités dans la répartition des femmes entre les groupes et entre les individus se manifestent. Cependant ces inégalités sont contenues par le fait que la compens</w:t>
      </w:r>
      <w:r w:rsidRPr="004B15BC">
        <w:t>a</w:t>
      </w:r>
      <w:r w:rsidRPr="004B15BC">
        <w:t>tion matrimoniale se compose (en principe) exclusivement de biens matrimoniaux et qu'il faut donc donner une femme en mariage pour obtenir en échange la compensation qui permettra de se procurer une épouse ailleurs.</w:t>
      </w:r>
    </w:p>
    <w:p w14:paraId="5BCCFB6C" w14:textId="77777777" w:rsidR="002E1AC3" w:rsidRDefault="002E1AC3" w:rsidP="002E1AC3">
      <w:pPr>
        <w:spacing w:before="120" w:after="120"/>
        <w:jc w:val="both"/>
      </w:pPr>
      <w:r>
        <w:t>[32]</w:t>
      </w:r>
    </w:p>
    <w:p w14:paraId="61D63F1D" w14:textId="77777777" w:rsidR="002E1AC3" w:rsidRPr="004B15BC" w:rsidRDefault="002E1AC3" w:rsidP="002E1AC3">
      <w:pPr>
        <w:spacing w:before="120" w:after="120"/>
        <w:jc w:val="both"/>
        <w:rPr>
          <w:rFonts w:cs="Calibri Light"/>
          <w:szCs w:val="2"/>
        </w:rPr>
      </w:pPr>
    </w:p>
    <w:p w14:paraId="7340366A" w14:textId="77777777" w:rsidR="002E1AC3" w:rsidRPr="004B15BC" w:rsidRDefault="002E1AC3" w:rsidP="002E1AC3">
      <w:pPr>
        <w:pStyle w:val="a"/>
      </w:pPr>
      <w:r w:rsidRPr="004B15BC">
        <w:t>Mariage</w:t>
      </w:r>
    </w:p>
    <w:p w14:paraId="01747C85" w14:textId="77777777" w:rsidR="002E1AC3" w:rsidRDefault="002E1AC3" w:rsidP="002E1AC3">
      <w:pPr>
        <w:spacing w:before="120" w:after="120"/>
        <w:jc w:val="both"/>
      </w:pPr>
    </w:p>
    <w:p w14:paraId="6CD99F1B" w14:textId="77777777" w:rsidR="002E1AC3" w:rsidRPr="004B15BC" w:rsidRDefault="002E1AC3" w:rsidP="002E1AC3">
      <w:pPr>
        <w:spacing w:before="120" w:after="120"/>
        <w:jc w:val="both"/>
      </w:pPr>
      <w:r w:rsidRPr="004B15BC">
        <w:t>Complexe de normes sociales sanctionnant les relations sexuelles d'un homme et d'une femme et les liant par un système d'obligations mutuelles et de droits ; par cette union les enfants auxquels la femme donne naissance sont reconnus être la progéniture légitime des deux partenaires. Partout, le mariage fait l'objet de cérémonies rituelles p</w:t>
      </w:r>
      <w:r w:rsidRPr="004B15BC">
        <w:t>u</w:t>
      </w:r>
      <w:r w:rsidRPr="004B15BC">
        <w:t>bliques conduites par un ou plusieurs membres de la communauté a</w:t>
      </w:r>
      <w:r w:rsidRPr="004B15BC">
        <w:t>n</w:t>
      </w:r>
      <w:r w:rsidRPr="004B15BC">
        <w:t>nonçant ou signifiant non seulement la reconnaissance à la fois par le mari, la femme ou la société du changement de statut des nouveaux époux, mais aussi la création de liens</w:t>
      </w:r>
      <w:r>
        <w:t> — </w:t>
      </w:r>
      <w:r w:rsidRPr="004B15BC">
        <w:t>juridiques, sociaux et éc</w:t>
      </w:r>
      <w:r w:rsidRPr="004B15BC">
        <w:t>o</w:t>
      </w:r>
      <w:r w:rsidRPr="004B15BC">
        <w:t>nomiques</w:t>
      </w:r>
      <w:r>
        <w:t> — </w:t>
      </w:r>
      <w:r w:rsidRPr="004B15BC">
        <w:t xml:space="preserve">entre le groupe de filiation du mari et celui de la femme (voir </w:t>
      </w:r>
      <w:r w:rsidRPr="004B15BC">
        <w:rPr>
          <w:i/>
          <w:iCs/>
        </w:rPr>
        <w:t xml:space="preserve">supra, </w:t>
      </w:r>
      <w:r w:rsidRPr="004B15BC">
        <w:t>p. 18). Sur le plan économique, le remaniement des ra</w:t>
      </w:r>
      <w:r w:rsidRPr="004B15BC">
        <w:t>p</w:t>
      </w:r>
      <w:r w:rsidRPr="004B15BC">
        <w:t>ports sociaux entraîné par le mariage se traduit généralement par un échange de biens et/ou de services entre les deux familles intéressées (voir p. 35).</w:t>
      </w:r>
    </w:p>
    <w:p w14:paraId="73B9AFC4" w14:textId="77777777" w:rsidR="002E1AC3" w:rsidRPr="004B15BC" w:rsidRDefault="002E1AC3" w:rsidP="002E1AC3">
      <w:pPr>
        <w:spacing w:before="120" w:after="120"/>
        <w:jc w:val="both"/>
      </w:pPr>
      <w:r w:rsidRPr="004B15BC">
        <w:t>Ces effets du mariage (changement de statut des époux, création de liens entre groupes de parenté) constituent la différence fondamentale entre le mariage et toute autre forme de relations sexuelles, tempora</w:t>
      </w:r>
      <w:r w:rsidRPr="004B15BC">
        <w:t>i</w:t>
      </w:r>
      <w:r w:rsidRPr="004B15BC">
        <w:t>res ou permanentes.</w:t>
      </w:r>
    </w:p>
    <w:p w14:paraId="3598D93B" w14:textId="77777777" w:rsidR="002E1AC3" w:rsidRDefault="002E1AC3" w:rsidP="002E1AC3">
      <w:pPr>
        <w:spacing w:before="120" w:after="120"/>
        <w:jc w:val="both"/>
      </w:pPr>
    </w:p>
    <w:p w14:paraId="43D27CFB" w14:textId="77777777" w:rsidR="002E1AC3" w:rsidRPr="004B15BC" w:rsidRDefault="002E1AC3" w:rsidP="002E1AC3">
      <w:pPr>
        <w:spacing w:before="120" w:after="120"/>
        <w:jc w:val="both"/>
      </w:pPr>
      <w:r w:rsidRPr="004B15BC">
        <w:t>Le pouvoir du mariage de créer des liens entre groupes de parenté entraîne dans toutes les sociétés des restrictions dans le choix du pa</w:t>
      </w:r>
      <w:r w:rsidRPr="004B15BC">
        <w:t>r</w:t>
      </w:r>
      <w:r w:rsidRPr="004B15BC">
        <w:t>tenaire.</w:t>
      </w:r>
    </w:p>
    <w:p w14:paraId="7D118D22" w14:textId="77777777" w:rsidR="002E1AC3" w:rsidRPr="004B15BC" w:rsidRDefault="002E1AC3" w:rsidP="002E1AC3">
      <w:pPr>
        <w:spacing w:before="120" w:after="120"/>
        <w:jc w:val="both"/>
      </w:pPr>
      <w:r w:rsidRPr="004B15BC">
        <w:t>Tout d'abord, au niveau des cas particuliers, le choix du conjoint appartient le plus souvent non pas au futur époux ou à la future épo</w:t>
      </w:r>
      <w:r w:rsidRPr="004B15BC">
        <w:t>u</w:t>
      </w:r>
      <w:r w:rsidRPr="004B15BC">
        <w:t>se, mais aux membres les plus influents de leurs groupes de parenté respectifs. D'une société à l'autre, la manière dont s'effectue ce choix et la part qu'y prennent les intéressés peuvent varier considérablement, allant du mariage par négociation entre les deux groupes dès l'enfance des futurs conjoints jusqu'au rapt simulé.</w:t>
      </w:r>
    </w:p>
    <w:p w14:paraId="25605D65" w14:textId="77777777" w:rsidR="002E1AC3" w:rsidRPr="004B15BC" w:rsidRDefault="002E1AC3" w:rsidP="002E1AC3">
      <w:pPr>
        <w:spacing w:before="120" w:after="120"/>
        <w:jc w:val="both"/>
      </w:pPr>
      <w:r w:rsidRPr="004B15BC">
        <w:t>D'autre part, au niveau des normes sociales, le mariage n'est jamais libre, en ce sens que n'importe quel homme ne peut épouser n'importe quelle femme. Dans toutes les sociétés, il existe des catégories de pe</w:t>
      </w:r>
      <w:r w:rsidRPr="004B15BC">
        <w:t>r</w:t>
      </w:r>
      <w:r w:rsidRPr="004B15BC">
        <w:t>sonnes qu'un individu donné ne doit pas épouser, et d'autres avec le</w:t>
      </w:r>
      <w:r w:rsidRPr="004B15BC">
        <w:t>s</w:t>
      </w:r>
      <w:r w:rsidRPr="004B15BC">
        <w:t xml:space="preserve">quelles son mariage, sans être totalement interdit, n'est pas encouragé. </w:t>
      </w:r>
      <w:r>
        <w:t>À</w:t>
      </w:r>
      <w:r w:rsidRPr="004B15BC">
        <w:t xml:space="preserve"> l'inverse, dans ces mêmes sociétés, au plan idéologique du moins, le choix du conjoint peut être prescrit</w:t>
      </w:r>
      <w:r>
        <w:t> </w:t>
      </w:r>
      <w:r>
        <w:rPr>
          <w:rStyle w:val="Appelnotedebasdep"/>
        </w:rPr>
        <w:footnoteReference w:id="14"/>
      </w:r>
      <w:r w:rsidRPr="004B15BC">
        <w:t>.</w:t>
      </w:r>
    </w:p>
    <w:p w14:paraId="7CEBB1E5" w14:textId="77777777" w:rsidR="002E1AC3" w:rsidRDefault="002E1AC3" w:rsidP="002E1AC3">
      <w:pPr>
        <w:spacing w:before="120" w:after="120"/>
        <w:jc w:val="both"/>
      </w:pPr>
      <w:r>
        <w:t>[33]</w:t>
      </w:r>
    </w:p>
    <w:p w14:paraId="7914A5F5" w14:textId="77777777" w:rsidR="002E1AC3" w:rsidRPr="004B15BC" w:rsidRDefault="002E1AC3" w:rsidP="002E1AC3">
      <w:pPr>
        <w:spacing w:before="120" w:after="120"/>
        <w:jc w:val="both"/>
      </w:pPr>
      <w:r w:rsidRPr="004B15BC">
        <w:t xml:space="preserve">Les groupes à l'intérieur desquels il y a autorisation ou prescription de mariage sont dits </w:t>
      </w:r>
      <w:r w:rsidRPr="004B15BC">
        <w:rPr>
          <w:i/>
          <w:iCs/>
        </w:rPr>
        <w:t>endogames ;</w:t>
      </w:r>
      <w:r w:rsidRPr="004B15BC">
        <w:t xml:space="preserve"> ceux à l'intérieur desquels le mari</w:t>
      </w:r>
      <w:r w:rsidRPr="004B15BC">
        <w:t>a</w:t>
      </w:r>
      <w:r w:rsidRPr="004B15BC">
        <w:t xml:space="preserve">ge est interdit sont dits </w:t>
      </w:r>
      <w:r w:rsidRPr="004B15BC">
        <w:rPr>
          <w:i/>
          <w:iCs/>
        </w:rPr>
        <w:t xml:space="preserve">exogames. </w:t>
      </w:r>
      <w:r w:rsidRPr="004B15BC">
        <w:t>Les groupes sociaux concernés par les règles d</w:t>
      </w:r>
      <w:r>
        <w:t>’</w:t>
      </w:r>
      <w:r w:rsidRPr="004B15BC">
        <w:t xml:space="preserve">endogamie ou d'exogamie diffèrent d'une société à l'autre. Au-delà de la famille nucléaire (père, mère et groupe des </w:t>
      </w:r>
      <w:r w:rsidRPr="004B15BC">
        <w:rPr>
          <w:i/>
          <w:iCs/>
        </w:rPr>
        <w:t xml:space="preserve">siblings), </w:t>
      </w:r>
      <w:r w:rsidRPr="004B15BC">
        <w:t xml:space="preserve">à laquelle s'applique la règle universelle de </w:t>
      </w:r>
      <w:r w:rsidRPr="004B15BC">
        <w:rPr>
          <w:i/>
          <w:iCs/>
        </w:rPr>
        <w:t xml:space="preserve">prohibition de l'inceste, </w:t>
      </w:r>
      <w:r w:rsidRPr="004B15BC">
        <w:t>le segment de lignage, le lignage, le clan, etc., peuvent être, selon les sociétés, des groupes endogames ou exogames. Cet ensemble de r</w:t>
      </w:r>
      <w:r w:rsidRPr="004B15BC">
        <w:t>è</w:t>
      </w:r>
      <w:r w:rsidRPr="004B15BC">
        <w:t>gles négatives et positives que constituent les principes d'exogamie et d'endogamie donne lieu, dans certaines sociétés, à ce que les anthr</w:t>
      </w:r>
      <w:r w:rsidRPr="004B15BC">
        <w:t>o</w:t>
      </w:r>
      <w:r w:rsidRPr="004B15BC">
        <w:t xml:space="preserve">pologues appellent le </w:t>
      </w:r>
      <w:r w:rsidRPr="004B15BC">
        <w:rPr>
          <w:i/>
          <w:iCs/>
        </w:rPr>
        <w:t xml:space="preserve">mariage préférentiel, </w:t>
      </w:r>
      <w:r w:rsidRPr="004B15BC">
        <w:t xml:space="preserve">dont les exemples les plus courants sont le mariage avec la fille du frère de la mère ou de la sœur du père </w:t>
      </w:r>
      <w:r w:rsidRPr="004B15BC">
        <w:rPr>
          <w:i/>
          <w:iCs/>
        </w:rPr>
        <w:t xml:space="preserve">(cousins croisés) </w:t>
      </w:r>
      <w:r w:rsidRPr="004B15BC">
        <w:t>ou le mariage avec la sœur de la femme ou la fille du frère de la femme.</w:t>
      </w:r>
    </w:p>
    <w:p w14:paraId="282FAD4E" w14:textId="77777777" w:rsidR="002E1AC3" w:rsidRDefault="002E1AC3" w:rsidP="002E1AC3">
      <w:pPr>
        <w:spacing w:before="120" w:after="120"/>
        <w:jc w:val="both"/>
      </w:pPr>
    </w:p>
    <w:p w14:paraId="48184235" w14:textId="77777777" w:rsidR="002E1AC3" w:rsidRPr="004B15BC" w:rsidRDefault="002E1AC3" w:rsidP="002E1AC3">
      <w:pPr>
        <w:spacing w:before="120" w:after="120"/>
        <w:jc w:val="both"/>
      </w:pPr>
      <w:r w:rsidRPr="004B15BC">
        <w:t>Il existe différentes formes ou types de mariages en fonction de la variation du nombre des conjoints liés par un même mariage. On di</w:t>
      </w:r>
      <w:r w:rsidRPr="004B15BC">
        <w:t>s</w:t>
      </w:r>
      <w:r w:rsidRPr="004B15BC">
        <w:t>tingue en particulier :</w:t>
      </w:r>
    </w:p>
    <w:p w14:paraId="65B0BFEC" w14:textId="77777777" w:rsidR="002E1AC3" w:rsidRPr="004B15BC" w:rsidRDefault="002E1AC3" w:rsidP="002E1AC3">
      <w:pPr>
        <w:spacing w:before="120" w:after="120"/>
        <w:jc w:val="both"/>
      </w:pPr>
      <w:r w:rsidRPr="004B15BC">
        <w:rPr>
          <w:i/>
          <w:iCs/>
        </w:rPr>
        <w:t>La monogamie :</w:t>
      </w:r>
      <w:r w:rsidRPr="004B15BC">
        <w:t xml:space="preserve"> union d'un seul homme et d'une seule femme. Elle est le modèle et le prototype du mariage dans la mesure où les enfants sont les produits de deux parents et de deux seulement (un seul co</w:t>
      </w:r>
      <w:r w:rsidRPr="004B15BC">
        <w:t>u</w:t>
      </w:r>
      <w:r w:rsidRPr="004B15BC">
        <w:t>ple).</w:t>
      </w:r>
    </w:p>
    <w:p w14:paraId="48BFA450" w14:textId="77777777" w:rsidR="002E1AC3" w:rsidRPr="004B15BC" w:rsidRDefault="002E1AC3" w:rsidP="002E1AC3">
      <w:pPr>
        <w:spacing w:before="120" w:after="120"/>
        <w:jc w:val="both"/>
      </w:pPr>
      <w:r w:rsidRPr="004B15BC">
        <w:rPr>
          <w:i/>
          <w:iCs/>
        </w:rPr>
        <w:t>La polygamie :</w:t>
      </w:r>
      <w:r w:rsidRPr="004B15BC">
        <w:t xml:space="preserve"> terme général désignant toutes les unions où le nombre des conjoints (hommes et femmes) dépasse un seul couple. Le premier mariage contracté par un individu est un </w:t>
      </w:r>
      <w:r w:rsidRPr="004B15BC">
        <w:rPr>
          <w:i/>
          <w:iCs/>
        </w:rPr>
        <w:t xml:space="preserve">mariage primaire, </w:t>
      </w:r>
      <w:r w:rsidRPr="004B15BC">
        <w:t xml:space="preserve">tous ses mariages subséquents étant des </w:t>
      </w:r>
      <w:r w:rsidRPr="004B15BC">
        <w:rPr>
          <w:i/>
          <w:iCs/>
        </w:rPr>
        <w:t>mariages secondaires.</w:t>
      </w:r>
    </w:p>
    <w:p w14:paraId="7B0F7A42" w14:textId="77777777" w:rsidR="002E1AC3" w:rsidRPr="004B15BC" w:rsidRDefault="002E1AC3" w:rsidP="002E1AC3">
      <w:pPr>
        <w:spacing w:before="120" w:after="120"/>
        <w:jc w:val="both"/>
      </w:pPr>
      <w:r w:rsidRPr="004B15BC">
        <w:rPr>
          <w:i/>
          <w:iCs/>
        </w:rPr>
        <w:t>La polygynie :</w:t>
      </w:r>
      <w:r w:rsidRPr="004B15BC">
        <w:t xml:space="preserve"> forme de mariage dans laquelle plusieurs femmes sont unies à un seul homme, chaque femme ayant le statut d'une épo</w:t>
      </w:r>
      <w:r w:rsidRPr="004B15BC">
        <w:t>u</w:t>
      </w:r>
      <w:r w:rsidRPr="004B15BC">
        <w:t xml:space="preserve">se légitime et ses enfants celui de descendants légitimes du mari. La polygynie existe dans le monde entier, mais elle apparaît moins, dans la réalité, comme une forme de mariage fondamentalement distincte de la monogamie que comme des monogamies successives ; c'est la répétition d'un « contrat » de mariage, conclu individuellement avec chacune des femmes et établissant une relation individuelle entre l'homme et chacune de ses conjointes. Chaque femme possède son habitation qu'elle partage avec ses propres enfants. La </w:t>
      </w:r>
      <w:r w:rsidRPr="004B15BC">
        <w:rPr>
          <w:i/>
          <w:iCs/>
        </w:rPr>
        <w:t>polygynie</w:t>
      </w:r>
      <w:r>
        <w:rPr>
          <w:i/>
          <w:iCs/>
        </w:rPr>
        <w:t xml:space="preserve"> </w:t>
      </w:r>
      <w:r>
        <w:t xml:space="preserve">[34] </w:t>
      </w:r>
      <w:r w:rsidRPr="004B15BC">
        <w:rPr>
          <w:i/>
          <w:iCs/>
        </w:rPr>
        <w:t xml:space="preserve">sororale </w:t>
      </w:r>
      <w:r w:rsidRPr="004B15BC">
        <w:t>est l'union dans laquelle plusieurs sœurs sont unies à un m</w:t>
      </w:r>
      <w:r w:rsidRPr="004B15BC">
        <w:t>ê</w:t>
      </w:r>
      <w:r w:rsidRPr="004B15BC">
        <w:t>me homme.</w:t>
      </w:r>
    </w:p>
    <w:p w14:paraId="1BD23715" w14:textId="77777777" w:rsidR="002E1AC3" w:rsidRPr="004B15BC" w:rsidRDefault="002E1AC3" w:rsidP="002E1AC3">
      <w:pPr>
        <w:spacing w:before="120" w:after="120"/>
        <w:jc w:val="both"/>
      </w:pPr>
      <w:r w:rsidRPr="004B15BC">
        <w:rPr>
          <w:i/>
          <w:iCs/>
        </w:rPr>
        <w:t>La polyandrie :</w:t>
      </w:r>
      <w:r w:rsidRPr="004B15BC">
        <w:t xml:space="preserve"> forme de mariage dans laquelle plusieurs hommes sont unis à une seule femme. La polyandrie est une des formes les plus rares de mariage et se trouve peu attestée en Afrique. Si les diff</w:t>
      </w:r>
      <w:r w:rsidRPr="004B15BC">
        <w:t>é</w:t>
      </w:r>
      <w:r w:rsidRPr="004B15BC">
        <w:t xml:space="preserve">rents maris sont frères, il s'agit d'une </w:t>
      </w:r>
      <w:r w:rsidRPr="004B15BC">
        <w:rPr>
          <w:i/>
          <w:iCs/>
        </w:rPr>
        <w:t xml:space="preserve">polyandrie fraternelle </w:t>
      </w:r>
      <w:r w:rsidRPr="004B15BC">
        <w:t xml:space="preserve">ou </w:t>
      </w:r>
      <w:r w:rsidRPr="004B15BC">
        <w:rPr>
          <w:i/>
          <w:iCs/>
        </w:rPr>
        <w:t>ade</w:t>
      </w:r>
      <w:r w:rsidRPr="004B15BC">
        <w:rPr>
          <w:i/>
          <w:iCs/>
        </w:rPr>
        <w:t>l</w:t>
      </w:r>
      <w:r w:rsidRPr="004B15BC">
        <w:rPr>
          <w:i/>
          <w:iCs/>
        </w:rPr>
        <w:t xml:space="preserve">phique. </w:t>
      </w:r>
      <w:r w:rsidRPr="004B15BC">
        <w:t>Dans ce cas les enfants sont considérés soit comme les de</w:t>
      </w:r>
      <w:r w:rsidRPr="004B15BC">
        <w:t>s</w:t>
      </w:r>
      <w:r w:rsidRPr="004B15BC">
        <w:t>cendants légitimes du frère aîné, soit comme les descendants de tous les frères à égalité. Quand les maris ne sont pas frères et que la femme cohabite avec chacun d'eux à tour de rôle, une cérémonie spéciale a généralement lieu afin d'établir la paternité sociale des enfants.</w:t>
      </w:r>
    </w:p>
    <w:p w14:paraId="6A97D2E7" w14:textId="77777777" w:rsidR="002E1AC3" w:rsidRDefault="002E1AC3" w:rsidP="002E1AC3">
      <w:pPr>
        <w:spacing w:before="120" w:after="120"/>
        <w:jc w:val="both"/>
      </w:pPr>
      <w:r w:rsidRPr="004B15BC">
        <w:t>Si l'on se réfère non plus au nombre des conjoints impliqués dans une même union, mais à un critère de stratification sociale, on disti</w:t>
      </w:r>
      <w:r w:rsidRPr="004B15BC">
        <w:t>n</w:t>
      </w:r>
      <w:r w:rsidRPr="004B15BC">
        <w:t xml:space="preserve">gue encore deux autres formes de mariage : </w:t>
      </w:r>
      <w:r>
        <w:t>l’</w:t>
      </w:r>
      <w:r w:rsidRPr="004B15BC">
        <w:rPr>
          <w:i/>
          <w:iCs/>
        </w:rPr>
        <w:t xml:space="preserve">hypergamie </w:t>
      </w:r>
      <w:r w:rsidRPr="004B15BC">
        <w:t xml:space="preserve">(mariage avec un conjoint de statut social supérieur) et </w:t>
      </w:r>
      <w:r>
        <w:t>l’</w:t>
      </w:r>
      <w:r w:rsidRPr="004B15BC">
        <w:rPr>
          <w:i/>
          <w:iCs/>
        </w:rPr>
        <w:t xml:space="preserve">hypogamie </w:t>
      </w:r>
      <w:r w:rsidRPr="004B15BC">
        <w:t>(mariage avec un conjoint de statut inférieur).</w:t>
      </w:r>
    </w:p>
    <w:p w14:paraId="5D82E38C" w14:textId="77777777" w:rsidR="002E1AC3" w:rsidRPr="004B15BC" w:rsidRDefault="002E1AC3" w:rsidP="002E1AC3">
      <w:pPr>
        <w:spacing w:before="120" w:after="120"/>
        <w:jc w:val="both"/>
      </w:pPr>
      <w:r>
        <w:br w:type="page"/>
      </w:r>
    </w:p>
    <w:p w14:paraId="016066D4" w14:textId="77777777" w:rsidR="002E1AC3" w:rsidRPr="004B15BC" w:rsidRDefault="002E1AC3" w:rsidP="002E1AC3">
      <w:pPr>
        <w:pStyle w:val="b"/>
      </w:pPr>
      <w:r w:rsidRPr="004B15BC">
        <w:t>DIVORCE</w:t>
      </w:r>
    </w:p>
    <w:p w14:paraId="6A5574E2" w14:textId="77777777" w:rsidR="002E1AC3" w:rsidRDefault="002E1AC3" w:rsidP="002E1AC3">
      <w:pPr>
        <w:spacing w:before="120" w:after="120"/>
        <w:jc w:val="both"/>
      </w:pPr>
    </w:p>
    <w:p w14:paraId="6B71DFD6" w14:textId="77777777" w:rsidR="002E1AC3" w:rsidRPr="004B15BC" w:rsidRDefault="002E1AC3" w:rsidP="002E1AC3">
      <w:pPr>
        <w:spacing w:before="120" w:after="120"/>
        <w:jc w:val="both"/>
      </w:pPr>
      <w:r w:rsidRPr="004B15BC">
        <w:t>Processus par lequel un mariage, reconnu valide socialement, peut être dissout du vivant des partenaires qui reprennent tous deux leur indépendance réciproque et sont libres de se remarier. Le divorce di</w:t>
      </w:r>
      <w:r w:rsidRPr="004B15BC">
        <w:t>f</w:t>
      </w:r>
      <w:r w:rsidRPr="004B15BC">
        <w:t>fère de la séparation dans la mesure où celle-ci, même reconnue lég</w:t>
      </w:r>
      <w:r w:rsidRPr="004B15BC">
        <w:t>a</w:t>
      </w:r>
      <w:r w:rsidRPr="004B15BC">
        <w:t>lement, ne permet pas aux conjoints de contracter un nouveau mariage (sauf dans les sociétés polygamiques), car les époux conservent leur statut matrimonial.</w:t>
      </w:r>
    </w:p>
    <w:p w14:paraId="0AA502F7" w14:textId="77777777" w:rsidR="002E1AC3" w:rsidRPr="004B15BC" w:rsidRDefault="002E1AC3" w:rsidP="002E1AC3">
      <w:pPr>
        <w:spacing w:before="120" w:after="120"/>
        <w:jc w:val="both"/>
      </w:pPr>
      <w:r w:rsidRPr="004B15BC">
        <w:t>Bien que de nombreuses sociétés traditionnelles ne fassent pas de distinction claire entre séparation et divorce, la grande majorité de ce</w:t>
      </w:r>
      <w:r w:rsidRPr="004B15BC">
        <w:t>l</w:t>
      </w:r>
      <w:r w:rsidRPr="004B15BC">
        <w:t>les-ci permettent la dissolution des liens matrimoniaux du vivant des partenaires et le remariage de chacun des ex-conjoints. Les circon</w:t>
      </w:r>
      <w:r w:rsidRPr="004B15BC">
        <w:t>s</w:t>
      </w:r>
      <w:r w:rsidRPr="004B15BC">
        <w:t>tances dans lesquelles le divorce est accordé varient considérablement d</w:t>
      </w:r>
      <w:r>
        <w:t>’</w:t>
      </w:r>
      <w:r w:rsidRPr="004B15BC">
        <w:t>une société à l'autre, et selon les époques.</w:t>
      </w:r>
    </w:p>
    <w:p w14:paraId="776F78B2" w14:textId="77777777" w:rsidR="002E1AC3" w:rsidRDefault="002E1AC3" w:rsidP="002E1AC3">
      <w:pPr>
        <w:spacing w:before="120" w:after="120"/>
        <w:jc w:val="both"/>
      </w:pPr>
      <w:r w:rsidRPr="004B15BC">
        <w:t xml:space="preserve">Lorsque le mariage s'accompagne du paiement d'une </w:t>
      </w:r>
      <w:r w:rsidRPr="004B15BC">
        <w:rPr>
          <w:i/>
          <w:iCs/>
        </w:rPr>
        <w:t xml:space="preserve">compensation matrimoniale, </w:t>
      </w:r>
      <w:r w:rsidRPr="004B15BC">
        <w:t>celle-ci est, dans la plupart des cas, restituée par la f</w:t>
      </w:r>
      <w:r w:rsidRPr="004B15BC">
        <w:t>a</w:t>
      </w:r>
      <w:r w:rsidRPr="004B15BC">
        <w:t>mille de la femme.</w:t>
      </w:r>
    </w:p>
    <w:p w14:paraId="0A7642FF" w14:textId="77777777" w:rsidR="002E1AC3" w:rsidRPr="004B15BC" w:rsidRDefault="002E1AC3" w:rsidP="002E1AC3">
      <w:pPr>
        <w:spacing w:before="120" w:after="120"/>
        <w:jc w:val="both"/>
      </w:pPr>
    </w:p>
    <w:p w14:paraId="75F4EDB3" w14:textId="77777777" w:rsidR="002E1AC3" w:rsidRDefault="002E1AC3" w:rsidP="002E1AC3">
      <w:pPr>
        <w:pStyle w:val="b"/>
      </w:pPr>
      <w:r w:rsidRPr="004B15BC">
        <w:t>LÉVIRAT</w:t>
      </w:r>
    </w:p>
    <w:p w14:paraId="504FEDA7" w14:textId="77777777" w:rsidR="002E1AC3" w:rsidRDefault="002E1AC3" w:rsidP="002E1AC3">
      <w:pPr>
        <w:spacing w:before="120" w:after="120"/>
        <w:jc w:val="both"/>
      </w:pPr>
    </w:p>
    <w:p w14:paraId="255D02CD" w14:textId="77777777" w:rsidR="002E1AC3" w:rsidRPr="004B15BC" w:rsidRDefault="002E1AC3" w:rsidP="002E1AC3">
      <w:pPr>
        <w:spacing w:before="120" w:after="120"/>
        <w:jc w:val="both"/>
      </w:pPr>
      <w:r w:rsidRPr="004B15BC">
        <w:t>Lorsqu'un homme meurt, son frère cohabite avec la veuve. On considère alors que les enfants issus de ces relations ont été engendrés</w:t>
      </w:r>
      <w:r>
        <w:t xml:space="preserve"> [35] </w:t>
      </w:r>
      <w:r w:rsidRPr="004B15BC">
        <w:t xml:space="preserve">par le défunt. La veuve reste la femme de ce dernier dont le frère n'est qu'un « substitut » ; il n'est pas à proprement parler son mari. Le terme de </w:t>
      </w:r>
      <w:r w:rsidRPr="004B15BC">
        <w:rPr>
          <w:i/>
          <w:iCs/>
        </w:rPr>
        <w:t xml:space="preserve">lévirat </w:t>
      </w:r>
      <w:r w:rsidRPr="004B15BC">
        <w:t xml:space="preserve">est également parfois employé pour désigner </w:t>
      </w:r>
      <w:r w:rsidRPr="004B15BC">
        <w:rPr>
          <w:i/>
          <w:iCs/>
        </w:rPr>
        <w:t>l'hérit</w:t>
      </w:r>
      <w:r w:rsidRPr="004B15BC">
        <w:rPr>
          <w:i/>
          <w:iCs/>
        </w:rPr>
        <w:t>a</w:t>
      </w:r>
      <w:r w:rsidRPr="004B15BC">
        <w:rPr>
          <w:i/>
          <w:iCs/>
        </w:rPr>
        <w:t xml:space="preserve">ge de la veuve, </w:t>
      </w:r>
      <w:r w:rsidRPr="004B15BC">
        <w:t>c'est-à-dire le cas où un frère hérite de la fonction de mari véritable de la veuve ; les enfants issus de cette union appartie</w:t>
      </w:r>
      <w:r w:rsidRPr="004B15BC">
        <w:t>n</w:t>
      </w:r>
      <w:r w:rsidRPr="004B15BC">
        <w:t>nent au nouveau mari.</w:t>
      </w:r>
    </w:p>
    <w:p w14:paraId="7C4131DC" w14:textId="77777777" w:rsidR="002E1AC3" w:rsidRDefault="002E1AC3" w:rsidP="002E1AC3">
      <w:pPr>
        <w:spacing w:before="120" w:after="120"/>
        <w:jc w:val="both"/>
        <w:rPr>
          <w:szCs w:val="16"/>
        </w:rPr>
      </w:pPr>
      <w:r>
        <w:rPr>
          <w:szCs w:val="16"/>
        </w:rPr>
        <w:br w:type="page"/>
      </w:r>
    </w:p>
    <w:p w14:paraId="6C22B862" w14:textId="77777777" w:rsidR="002E1AC3" w:rsidRPr="004B15BC" w:rsidRDefault="002E1AC3" w:rsidP="002E1AC3">
      <w:pPr>
        <w:pStyle w:val="b"/>
      </w:pPr>
      <w:r w:rsidRPr="004B15BC">
        <w:t>SORORAT</w:t>
      </w:r>
    </w:p>
    <w:p w14:paraId="0B08845C" w14:textId="77777777" w:rsidR="002E1AC3" w:rsidRDefault="002E1AC3" w:rsidP="002E1AC3">
      <w:pPr>
        <w:spacing w:before="120" w:after="120"/>
        <w:jc w:val="both"/>
      </w:pPr>
    </w:p>
    <w:p w14:paraId="60CA8188" w14:textId="77777777" w:rsidR="002E1AC3" w:rsidRDefault="002E1AC3" w:rsidP="002E1AC3">
      <w:pPr>
        <w:spacing w:before="120" w:after="120"/>
        <w:jc w:val="both"/>
      </w:pPr>
      <w:r>
        <w:t>À</w:t>
      </w:r>
      <w:r w:rsidRPr="004B15BC">
        <w:t xml:space="preserve"> la mort de sa femme, le mari épouse la sœur de cette dernière. Ce mariage peut être un droit ou une obligation pour le mari de la d</w:t>
      </w:r>
      <w:r w:rsidRPr="004B15BC">
        <w:t>é</w:t>
      </w:r>
      <w:r w:rsidRPr="004B15BC">
        <w:t xml:space="preserve">funte. On appelle </w:t>
      </w:r>
      <w:r w:rsidRPr="004B15BC">
        <w:rPr>
          <w:i/>
          <w:iCs/>
        </w:rPr>
        <w:t xml:space="preserve">sororat étendu </w:t>
      </w:r>
      <w:r w:rsidRPr="004B15BC">
        <w:t xml:space="preserve">la possibilité pour le mari d'épouser n'importe laquelle des sœurs non mariées de l'épouse défunte, et </w:t>
      </w:r>
      <w:r w:rsidRPr="004B15BC">
        <w:rPr>
          <w:i/>
          <w:iCs/>
        </w:rPr>
        <w:t>sor</w:t>
      </w:r>
      <w:r w:rsidRPr="004B15BC">
        <w:rPr>
          <w:i/>
          <w:iCs/>
        </w:rPr>
        <w:t>o</w:t>
      </w:r>
      <w:r w:rsidRPr="004B15BC">
        <w:rPr>
          <w:i/>
          <w:iCs/>
        </w:rPr>
        <w:t xml:space="preserve">rat de la cadette </w:t>
      </w:r>
      <w:r w:rsidRPr="004B15BC">
        <w:t>le cas où le mari ne peut épouser qu'une sœur plus jeune de l'épouse défunte. Dans certaines sociétés, si la femme est st</w:t>
      </w:r>
      <w:r w:rsidRPr="004B15BC">
        <w:t>é</w:t>
      </w:r>
      <w:r w:rsidRPr="004B15BC">
        <w:t>rile, sa famille se charge de la remplacer par l'une de ses sœurs, dont les enfants seront considérés comme les enfants de l'épouse stérile.</w:t>
      </w:r>
    </w:p>
    <w:p w14:paraId="53D81C84" w14:textId="77777777" w:rsidR="002E1AC3" w:rsidRPr="004B15BC" w:rsidRDefault="002E1AC3" w:rsidP="002E1AC3">
      <w:pPr>
        <w:spacing w:before="120" w:after="120"/>
        <w:jc w:val="both"/>
      </w:pPr>
    </w:p>
    <w:p w14:paraId="24CAD330" w14:textId="77777777" w:rsidR="002E1AC3" w:rsidRPr="004B15BC" w:rsidRDefault="002E1AC3" w:rsidP="002E1AC3">
      <w:pPr>
        <w:pStyle w:val="a"/>
      </w:pPr>
      <w:r w:rsidRPr="004B15BC">
        <w:t>Compensation matrimoniale</w:t>
      </w:r>
    </w:p>
    <w:p w14:paraId="1414AD1C" w14:textId="77777777" w:rsidR="002E1AC3" w:rsidRDefault="002E1AC3" w:rsidP="002E1AC3">
      <w:pPr>
        <w:spacing w:before="120" w:after="120"/>
        <w:jc w:val="both"/>
      </w:pPr>
    </w:p>
    <w:p w14:paraId="7841C863" w14:textId="77777777" w:rsidR="002E1AC3" w:rsidRPr="004B15BC" w:rsidRDefault="002E1AC3" w:rsidP="002E1AC3">
      <w:pPr>
        <w:spacing w:before="120" w:after="120"/>
        <w:jc w:val="both"/>
      </w:pPr>
      <w:r w:rsidRPr="004B15BC">
        <w:t>La compensation matrimoniale, improprement appelée « dot » dans la littérature francophone ou « prix de la fiancée », consiste en une série de biens et/ou de services offerts par le fiancé et ses parents au père ou à d'autres parents de la fiancée pour conclure ou valider le mariage et compenser pour la famille de la jeune fille la perte d'un de ses membres. La compensation matrimoniale varie considérablement, dans sa forme et dans sa fonction, d'une société à l'autre, mais elle constitue toujours un engagement. Dans bien des cas, la compensation offerte par la famille du fiancé est accompagnée d'un contre-don de la part de la famille de la fiancée, d'une valeur généralement moindre.</w:t>
      </w:r>
    </w:p>
    <w:p w14:paraId="0EB1672B" w14:textId="77777777" w:rsidR="002E1AC3" w:rsidRPr="004B15BC" w:rsidRDefault="002E1AC3" w:rsidP="002E1AC3">
      <w:pPr>
        <w:spacing w:before="120" w:after="120"/>
        <w:jc w:val="both"/>
      </w:pPr>
      <w:r w:rsidRPr="004B15BC">
        <w:t>Les biens qui constituent la compensation matrimoniale et le mo</w:t>
      </w:r>
      <w:r w:rsidRPr="004B15BC">
        <w:t>n</w:t>
      </w:r>
      <w:r w:rsidRPr="004B15BC">
        <w:t>tant de celle-ci varient d'une société à l'autre (rôle privilégié du bétail dans les sociétés pastorales, mais aussi lances, cauris, boissons et nourritures diverses, etc.). Lorsqu'aucune compensation matrimoniale n'est exigée, le fiancé est généralement tenu de rendre de multiples services au père de la fiancée pendant une période déterminée.</w:t>
      </w:r>
    </w:p>
    <w:p w14:paraId="46CF90FF" w14:textId="77777777" w:rsidR="002E1AC3" w:rsidRDefault="002E1AC3" w:rsidP="002E1AC3">
      <w:pPr>
        <w:spacing w:before="120" w:after="120"/>
        <w:jc w:val="both"/>
      </w:pPr>
      <w:r w:rsidRPr="004B15BC">
        <w:t>L'échange de biens ou de services impliqué par le mariage peut s'échelonner sur une longue période. Les droits et les obligations</w:t>
      </w:r>
      <w:r>
        <w:t xml:space="preserve"> [36] qui découlent du mariage peuvent également faire l’objet de tran</w:t>
      </w:r>
      <w:r>
        <w:t>s</w:t>
      </w:r>
      <w:r>
        <w:t>ferts successifs, le rythme de ces transferts dépendant du transfert des biens et services correspondants. Dans ce cas la série des échanges peut commencer pendant la période des fiançailles et se poursuivre bien après le mariage.</w:t>
      </w:r>
    </w:p>
    <w:p w14:paraId="23FA5F34" w14:textId="77777777" w:rsidR="002E1AC3" w:rsidRPr="004B15BC" w:rsidRDefault="002E1AC3" w:rsidP="002E1AC3">
      <w:pPr>
        <w:spacing w:before="120" w:after="120"/>
        <w:jc w:val="both"/>
      </w:pPr>
      <w:r w:rsidRPr="004B15BC">
        <w:t>Certains biens ou services peuvent être considérés comme des prestations indispensables, faute desquelles le mariage ne peut rec</w:t>
      </w:r>
      <w:r w:rsidRPr="004B15BC">
        <w:t>e</w:t>
      </w:r>
      <w:r w:rsidRPr="004B15BC">
        <w:t>voir de consécration légale. D'autres, par contre, bien que partie int</w:t>
      </w:r>
      <w:r w:rsidRPr="004B15BC">
        <w:t>é</w:t>
      </w:r>
      <w:r w:rsidRPr="004B15BC">
        <w:t>grante du contrat, ne sont pas essentiels au transfert des droits et des obligations résultant du mariage (notamment rattachement des enfants au lignage du père). Ils apparaissent plutôt comme un moyen de g</w:t>
      </w:r>
      <w:r w:rsidRPr="004B15BC">
        <w:t>a</w:t>
      </w:r>
      <w:r w:rsidRPr="004B15BC">
        <w:t>gner et de conserver les bonnes grâces de ceux dont dépend le tran</w:t>
      </w:r>
      <w:r w:rsidRPr="004B15BC">
        <w:t>s</w:t>
      </w:r>
      <w:r w:rsidRPr="004B15BC">
        <w:t>fert des droits matrimoniaux.</w:t>
      </w:r>
    </w:p>
    <w:p w14:paraId="57231C31" w14:textId="77777777" w:rsidR="002E1AC3" w:rsidRDefault="002E1AC3" w:rsidP="002E1AC3">
      <w:pPr>
        <w:spacing w:before="120" w:after="120"/>
        <w:jc w:val="both"/>
      </w:pPr>
      <w:r w:rsidRPr="004B15BC">
        <w:t>En principe, la compensation matrimoniale est restituée en cas de divorce (soit par les parents de l'épouse, soit par un nouveau mari éventuel).</w:t>
      </w:r>
    </w:p>
    <w:p w14:paraId="78FD5685" w14:textId="77777777" w:rsidR="002E1AC3" w:rsidRPr="004B15BC" w:rsidRDefault="002E1AC3" w:rsidP="002E1AC3">
      <w:pPr>
        <w:spacing w:before="120" w:after="120"/>
        <w:jc w:val="both"/>
      </w:pPr>
    </w:p>
    <w:p w14:paraId="29ED1A8A" w14:textId="77777777" w:rsidR="002E1AC3" w:rsidRPr="004B15BC" w:rsidRDefault="002E1AC3" w:rsidP="002E1AC3">
      <w:pPr>
        <w:pStyle w:val="a"/>
      </w:pPr>
      <w:r w:rsidRPr="004B15BC">
        <w:t>Résidence</w:t>
      </w:r>
    </w:p>
    <w:p w14:paraId="081FDB1B" w14:textId="77777777" w:rsidR="002E1AC3" w:rsidRDefault="002E1AC3" w:rsidP="002E1AC3">
      <w:pPr>
        <w:spacing w:before="120" w:after="120"/>
        <w:jc w:val="both"/>
      </w:pPr>
    </w:p>
    <w:p w14:paraId="49254C69" w14:textId="77777777" w:rsidR="002E1AC3" w:rsidRPr="004B15BC" w:rsidRDefault="002E1AC3" w:rsidP="002E1AC3">
      <w:pPr>
        <w:spacing w:before="120" w:after="120"/>
        <w:jc w:val="both"/>
      </w:pPr>
      <w:r w:rsidRPr="004B15BC">
        <w:t xml:space="preserve">Le terme </w:t>
      </w:r>
      <w:r w:rsidRPr="004B15BC">
        <w:rPr>
          <w:i/>
          <w:iCs/>
        </w:rPr>
        <w:t xml:space="preserve">résidence </w:t>
      </w:r>
      <w:r w:rsidRPr="004B15BC">
        <w:t>désigne « le domicile conjugal » et n'est gén</w:t>
      </w:r>
      <w:r w:rsidRPr="004B15BC">
        <w:t>é</w:t>
      </w:r>
      <w:r w:rsidRPr="004B15BC">
        <w:t>ralement pas utilisé en anthropologie pour la localisation géograph</w:t>
      </w:r>
      <w:r w:rsidRPr="004B15BC">
        <w:t>i</w:t>
      </w:r>
      <w:r w:rsidRPr="004B15BC">
        <w:t>que d'une société ou d'un individu hors du contexte de la parenté et du mariage. La résidence des nouveaux époux après le mariage est so</w:t>
      </w:r>
      <w:r w:rsidRPr="004B15BC">
        <w:t>u</w:t>
      </w:r>
      <w:r w:rsidRPr="004B15BC">
        <w:t>vent déterminée par une règle. Celle-ci peut varier dans le temps pour un même couple marié, de même qu'au sein d'une même société pe</w:t>
      </w:r>
      <w:r w:rsidRPr="004B15BC">
        <w:t>u</w:t>
      </w:r>
      <w:r w:rsidRPr="004B15BC">
        <w:t>vent coexister différentes règles de résidence.</w:t>
      </w:r>
    </w:p>
    <w:p w14:paraId="36F13B6D" w14:textId="77777777" w:rsidR="002E1AC3" w:rsidRPr="004B15BC" w:rsidRDefault="002E1AC3" w:rsidP="002E1AC3">
      <w:pPr>
        <w:spacing w:before="120" w:after="120"/>
        <w:jc w:val="both"/>
      </w:pPr>
      <w:r w:rsidRPr="004B15BC">
        <w:t>Si un accord assez large s'est fait sur l'importance des règles de r</w:t>
      </w:r>
      <w:r w:rsidRPr="004B15BC">
        <w:t>é</w:t>
      </w:r>
      <w:r w:rsidRPr="004B15BC">
        <w:t>sidence, il n'en est pas de même quant à l'établissement d'une typol</w:t>
      </w:r>
      <w:r w:rsidRPr="004B15BC">
        <w:t>o</w:t>
      </w:r>
      <w:r w:rsidRPr="004B15BC">
        <w:t>gie. On distingue cependant assez généralement :</w:t>
      </w:r>
    </w:p>
    <w:p w14:paraId="5F8191EC" w14:textId="77777777" w:rsidR="002E1AC3" w:rsidRPr="004B15BC" w:rsidRDefault="002E1AC3" w:rsidP="002E1AC3">
      <w:pPr>
        <w:spacing w:before="120" w:after="120"/>
        <w:jc w:val="both"/>
      </w:pPr>
      <w:r w:rsidRPr="004B15BC">
        <w:rPr>
          <w:i/>
          <w:iCs/>
        </w:rPr>
        <w:t xml:space="preserve">Résidence patrilocale : </w:t>
      </w:r>
      <w:r w:rsidRPr="004B15BC">
        <w:t>le couple marié s'établit avec ou auprès des parents du mari.</w:t>
      </w:r>
    </w:p>
    <w:p w14:paraId="08C7F5F6" w14:textId="77777777" w:rsidR="002E1AC3" w:rsidRPr="004B15BC" w:rsidRDefault="002E1AC3" w:rsidP="002E1AC3">
      <w:pPr>
        <w:spacing w:before="120" w:after="120"/>
        <w:jc w:val="both"/>
      </w:pPr>
      <w:r w:rsidRPr="004B15BC">
        <w:rPr>
          <w:i/>
          <w:iCs/>
        </w:rPr>
        <w:t xml:space="preserve">Résidence virilocale : </w:t>
      </w:r>
      <w:r w:rsidRPr="004B15BC">
        <w:t>1) les nouveaux époux résident là où le mari résidait avant son mariage ou décide de résider après s</w:t>
      </w:r>
      <w:r>
        <w:t>on mariage ; 2) </w:t>
      </w:r>
      <w:r w:rsidRPr="004B15BC">
        <w:t>synonyme de résidence patrilocale.</w:t>
      </w:r>
    </w:p>
    <w:p w14:paraId="7A338F11" w14:textId="77777777" w:rsidR="002E1AC3" w:rsidRPr="004B15BC" w:rsidRDefault="002E1AC3" w:rsidP="002E1AC3">
      <w:pPr>
        <w:spacing w:before="120" w:after="120"/>
        <w:jc w:val="both"/>
      </w:pPr>
      <w:r w:rsidRPr="004B15BC">
        <w:rPr>
          <w:i/>
          <w:iCs/>
        </w:rPr>
        <w:t xml:space="preserve">Résidence matrilocale : </w:t>
      </w:r>
      <w:r w:rsidRPr="004B15BC">
        <w:t>le couple marié s'installe avec ou auprès des parents de la jeune femme.</w:t>
      </w:r>
    </w:p>
    <w:p w14:paraId="270481ED" w14:textId="77777777" w:rsidR="002E1AC3" w:rsidRPr="004B15BC" w:rsidRDefault="002E1AC3" w:rsidP="002E1AC3">
      <w:pPr>
        <w:spacing w:before="120" w:after="120"/>
        <w:jc w:val="both"/>
      </w:pPr>
      <w:r w:rsidRPr="004B15BC">
        <w:rPr>
          <w:i/>
          <w:iCs/>
        </w:rPr>
        <w:t xml:space="preserve">Résidence uxorilocale : </w:t>
      </w:r>
      <w:r w:rsidRPr="004B15BC">
        <w:t>1) les nouveaux époux se fixent là où la femme résidait avant son mariage ; 2) synonyme de résidence matril</w:t>
      </w:r>
      <w:r w:rsidRPr="004B15BC">
        <w:t>o</w:t>
      </w:r>
      <w:r w:rsidRPr="004B15BC">
        <w:t>cale.</w:t>
      </w:r>
    </w:p>
    <w:p w14:paraId="72F93996" w14:textId="77777777" w:rsidR="002E1AC3" w:rsidRDefault="002E1AC3" w:rsidP="002E1AC3">
      <w:pPr>
        <w:spacing w:before="120" w:after="120"/>
        <w:jc w:val="both"/>
      </w:pPr>
      <w:r>
        <w:t>[37]</w:t>
      </w:r>
    </w:p>
    <w:p w14:paraId="5E231D30" w14:textId="77777777" w:rsidR="002E1AC3" w:rsidRPr="004B15BC" w:rsidRDefault="002E1AC3" w:rsidP="002E1AC3">
      <w:pPr>
        <w:spacing w:before="120" w:after="120"/>
        <w:jc w:val="both"/>
      </w:pPr>
      <w:r w:rsidRPr="004B15BC">
        <w:rPr>
          <w:i/>
          <w:iCs/>
        </w:rPr>
        <w:t xml:space="preserve">Résidence avunculocale : </w:t>
      </w:r>
      <w:r w:rsidRPr="004B15BC">
        <w:t>les époux s'établissent avec ou auprès du frère de la mère de l'un d'entre eux.</w:t>
      </w:r>
    </w:p>
    <w:p w14:paraId="04239149" w14:textId="77777777" w:rsidR="002E1AC3" w:rsidRPr="004B15BC" w:rsidRDefault="002E1AC3" w:rsidP="002E1AC3">
      <w:pPr>
        <w:spacing w:before="120" w:after="120"/>
        <w:jc w:val="both"/>
      </w:pPr>
      <w:r w:rsidRPr="004B15BC">
        <w:rPr>
          <w:i/>
          <w:iCs/>
        </w:rPr>
        <w:t xml:space="preserve">Résidence néolocale : </w:t>
      </w:r>
      <w:r w:rsidRPr="004B15BC">
        <w:t>les jeunes époux établissent leur résidence en un lieu différent de celui où résident leurs familles respectives et nouveau pour chacun d'eux.</w:t>
      </w:r>
    </w:p>
    <w:p w14:paraId="63893EA3" w14:textId="77777777" w:rsidR="002E1AC3" w:rsidRPr="004B15BC" w:rsidRDefault="002E1AC3" w:rsidP="002E1AC3">
      <w:pPr>
        <w:spacing w:before="120" w:after="120"/>
        <w:jc w:val="both"/>
      </w:pPr>
      <w:r w:rsidRPr="004B15BC">
        <w:rPr>
          <w:i/>
          <w:iCs/>
        </w:rPr>
        <w:t xml:space="preserve">Résidence bilocale : </w:t>
      </w:r>
      <w:r w:rsidRPr="004B15BC">
        <w:t xml:space="preserve">le couple </w:t>
      </w:r>
      <w:r w:rsidRPr="004B15BC">
        <w:rPr>
          <w:i/>
          <w:iCs/>
        </w:rPr>
        <w:t xml:space="preserve">est </w:t>
      </w:r>
      <w:r w:rsidRPr="004B15BC">
        <w:t>libre de s'installer soit avec les parents du mari, soit avec ceux de la femme. Dans ce cas, ce sont so</w:t>
      </w:r>
      <w:r w:rsidRPr="004B15BC">
        <w:t>u</w:t>
      </w:r>
      <w:r w:rsidRPr="004B15BC">
        <w:t>vent des facteurs économiques qui influencent le choix de la réside</w:t>
      </w:r>
      <w:r w:rsidRPr="004B15BC">
        <w:t>n</w:t>
      </w:r>
      <w:r w:rsidRPr="004B15BC">
        <w:t>ce.</w:t>
      </w:r>
    </w:p>
    <w:p w14:paraId="2334D7FF" w14:textId="77777777" w:rsidR="002E1AC3" w:rsidRPr="004B15BC" w:rsidRDefault="002E1AC3" w:rsidP="002E1AC3">
      <w:pPr>
        <w:spacing w:before="120" w:after="120"/>
        <w:jc w:val="both"/>
      </w:pPr>
      <w:r w:rsidRPr="004B15BC">
        <w:rPr>
          <w:i/>
          <w:iCs/>
        </w:rPr>
        <w:t xml:space="preserve">Résidence duolocale </w:t>
      </w:r>
      <w:r w:rsidRPr="004B15BC">
        <w:t xml:space="preserve">(ou </w:t>
      </w:r>
      <w:r w:rsidRPr="004B15BC">
        <w:rPr>
          <w:i/>
          <w:iCs/>
        </w:rPr>
        <w:t>natolocale) :</w:t>
      </w:r>
      <w:r w:rsidRPr="004B15BC">
        <w:t xml:space="preserve"> les nouveaux époux résident séparément, chacun avec sa propre famille.</w:t>
      </w:r>
    </w:p>
    <w:p w14:paraId="3D4F10E0" w14:textId="77777777" w:rsidR="002E1AC3" w:rsidRPr="004B15BC" w:rsidRDefault="002E1AC3" w:rsidP="002E1AC3">
      <w:pPr>
        <w:spacing w:before="120" w:after="120"/>
        <w:jc w:val="both"/>
      </w:pPr>
      <w:r w:rsidRPr="004B15BC">
        <w:rPr>
          <w:i/>
          <w:iCs/>
        </w:rPr>
        <w:t xml:space="preserve">Résidence alternée : </w:t>
      </w:r>
      <w:r w:rsidRPr="004B15BC">
        <w:t xml:space="preserve">la résidence </w:t>
      </w:r>
      <w:r w:rsidRPr="004B15BC">
        <w:rPr>
          <w:i/>
          <w:iCs/>
        </w:rPr>
        <w:t xml:space="preserve">est </w:t>
      </w:r>
      <w:r w:rsidRPr="004B15BC">
        <w:t>alternativement virilocale et uxorilocale, ou patrilocale et matrilocale.</w:t>
      </w:r>
    </w:p>
    <w:p w14:paraId="1D4746E8" w14:textId="77777777" w:rsidR="002E1AC3" w:rsidRDefault="002E1AC3" w:rsidP="002E1AC3">
      <w:pPr>
        <w:spacing w:before="120" w:after="120"/>
        <w:jc w:val="both"/>
      </w:pPr>
      <w:r w:rsidRPr="004B15BC">
        <w:t>Lorsque la filiation et la résidence sont simultanément et respect</w:t>
      </w:r>
      <w:r w:rsidRPr="004B15BC">
        <w:t>i</w:t>
      </w:r>
      <w:r w:rsidRPr="004B15BC">
        <w:t xml:space="preserve">vement patrilinéaire et patrilocale, matrilinéaire et matrilocale, on se trouve en présence (Lévi-Strauss) d'un </w:t>
      </w:r>
      <w:r w:rsidRPr="004B15BC">
        <w:rPr>
          <w:i/>
          <w:iCs/>
        </w:rPr>
        <w:t xml:space="preserve">régime harmonique. </w:t>
      </w:r>
      <w:r w:rsidRPr="004B15BC">
        <w:t xml:space="preserve">Dans le cas contraire, la résidence et la filiation suivant l'une la lignée du père, l'autre la lignée de la mère, le régime </w:t>
      </w:r>
      <w:r w:rsidRPr="004B15BC">
        <w:rPr>
          <w:i/>
          <w:iCs/>
        </w:rPr>
        <w:t xml:space="preserve">est </w:t>
      </w:r>
      <w:r w:rsidRPr="004B15BC">
        <w:t xml:space="preserve">dit </w:t>
      </w:r>
      <w:r w:rsidRPr="004B15BC">
        <w:rPr>
          <w:i/>
          <w:iCs/>
        </w:rPr>
        <w:t xml:space="preserve">dysharmonique. </w:t>
      </w:r>
      <w:r w:rsidRPr="004B15BC">
        <w:t>Les r</w:t>
      </w:r>
      <w:r w:rsidRPr="004B15BC">
        <w:t>é</w:t>
      </w:r>
      <w:r w:rsidRPr="004B15BC">
        <w:t>gimes harmoniques à filiation matrilinéaire et résidence matrilocale permanente sont rares.</w:t>
      </w:r>
    </w:p>
    <w:p w14:paraId="5277EA7A" w14:textId="77777777" w:rsidR="002E1AC3" w:rsidRPr="004B15BC" w:rsidRDefault="002E1AC3" w:rsidP="002E1AC3">
      <w:pPr>
        <w:spacing w:before="120" w:after="120"/>
        <w:jc w:val="both"/>
      </w:pPr>
    </w:p>
    <w:p w14:paraId="5D6B2D00" w14:textId="77777777" w:rsidR="002E1AC3" w:rsidRPr="004B15BC" w:rsidRDefault="002E1AC3" w:rsidP="002E1AC3">
      <w:pPr>
        <w:pStyle w:val="a"/>
      </w:pPr>
      <w:r w:rsidRPr="004B15BC">
        <w:t>Famille</w:t>
      </w:r>
    </w:p>
    <w:p w14:paraId="73AA3B4E" w14:textId="77777777" w:rsidR="002E1AC3" w:rsidRDefault="002E1AC3" w:rsidP="002E1AC3">
      <w:pPr>
        <w:spacing w:before="120" w:after="120"/>
        <w:jc w:val="both"/>
      </w:pPr>
    </w:p>
    <w:p w14:paraId="64B20529" w14:textId="77777777" w:rsidR="002E1AC3" w:rsidRPr="004B15BC" w:rsidRDefault="002E1AC3" w:rsidP="002E1AC3">
      <w:pPr>
        <w:spacing w:before="120" w:after="120"/>
        <w:jc w:val="both"/>
      </w:pPr>
      <w:r w:rsidRPr="004B15BC">
        <w:t xml:space="preserve">Ce terme, employé sans autre précision, désigne habituellement un groupe social comprenant </w:t>
      </w:r>
      <w:r w:rsidRPr="004B15BC">
        <w:rPr>
          <w:i/>
          <w:iCs/>
        </w:rPr>
        <w:t xml:space="preserve">au minimum </w:t>
      </w:r>
      <w:r w:rsidRPr="004B15BC">
        <w:t>un homme et une femme unis par les liens socialement reconnus, et plus ou moins durables, du m</w:t>
      </w:r>
      <w:r w:rsidRPr="004B15BC">
        <w:t>a</w:t>
      </w:r>
      <w:r w:rsidRPr="004B15BC">
        <w:t xml:space="preserve">riage, et un ou plusieurs enfants issus de cette union ou adoptés. Au </w:t>
      </w:r>
      <w:r w:rsidRPr="004B15BC">
        <w:rPr>
          <w:i/>
          <w:iCs/>
        </w:rPr>
        <w:t xml:space="preserve">sens </w:t>
      </w:r>
      <w:r w:rsidRPr="004B15BC">
        <w:t xml:space="preserve">large, la famille, contrairement au groupe domestique (voir plus loin), n'implique pas nécessairement la cohabitation : elle continue à exister même lorsque </w:t>
      </w:r>
      <w:r w:rsidRPr="004B15BC">
        <w:rPr>
          <w:i/>
          <w:iCs/>
        </w:rPr>
        <w:t xml:space="preserve">ses </w:t>
      </w:r>
      <w:r w:rsidRPr="004B15BC">
        <w:t>membres résident séparément. En ce sens, la composition de la famille ne découle pas des règles de résidence, mais dépend essentiellement de la forme du mariage (monogamiqu</w:t>
      </w:r>
      <w:r>
        <w:t>e</w:t>
      </w:r>
      <w:r w:rsidRPr="004B15BC">
        <w:t xml:space="preserve"> ou pl</w:t>
      </w:r>
      <w:r w:rsidRPr="004B15BC">
        <w:t>u</w:t>
      </w:r>
      <w:r w:rsidRPr="004B15BC">
        <w:t>ral).</w:t>
      </w:r>
    </w:p>
    <w:p w14:paraId="1C7CF068" w14:textId="77777777" w:rsidR="002E1AC3" w:rsidRPr="004B15BC" w:rsidRDefault="002E1AC3" w:rsidP="002E1AC3">
      <w:pPr>
        <w:spacing w:before="120" w:after="120"/>
        <w:jc w:val="both"/>
      </w:pPr>
      <w:r w:rsidRPr="004B15BC">
        <w:t xml:space="preserve">La famille </w:t>
      </w:r>
      <w:r w:rsidRPr="004B15BC">
        <w:rPr>
          <w:i/>
          <w:iCs/>
        </w:rPr>
        <w:t xml:space="preserve">élémentaire </w:t>
      </w:r>
      <w:r w:rsidRPr="004B15BC">
        <w:t xml:space="preserve">(ou famille </w:t>
      </w:r>
      <w:r w:rsidRPr="004B15BC">
        <w:rPr>
          <w:i/>
          <w:iCs/>
        </w:rPr>
        <w:t xml:space="preserve">nucléaire ; </w:t>
      </w:r>
      <w:r w:rsidRPr="004B15BC">
        <w:t xml:space="preserve">ou encore famille </w:t>
      </w:r>
      <w:r w:rsidRPr="004B15BC">
        <w:rPr>
          <w:i/>
          <w:iCs/>
        </w:rPr>
        <w:t xml:space="preserve">restreinte) </w:t>
      </w:r>
      <w:r w:rsidRPr="004B15BC">
        <w:t xml:space="preserve">est formée exclusivement d'un homme, de son épouse et de leurs enfants. L'expression « famille </w:t>
      </w:r>
      <w:r w:rsidRPr="004B15BC">
        <w:rPr>
          <w:i/>
          <w:iCs/>
        </w:rPr>
        <w:t>biologique »</w:t>
      </w:r>
      <w:r w:rsidRPr="004B15BC">
        <w:t xml:space="preserve"> est à éviter dans la mesure où la famille est un fait social et non biologique.</w:t>
      </w:r>
      <w:r>
        <w:t xml:space="preserve"> [38] </w:t>
      </w:r>
      <w:r w:rsidRPr="004B15BC">
        <w:t xml:space="preserve">Certains auteurs préfèrent parler de famille </w:t>
      </w:r>
      <w:r w:rsidRPr="004B15BC">
        <w:rPr>
          <w:i/>
          <w:iCs/>
        </w:rPr>
        <w:t xml:space="preserve">conjugale </w:t>
      </w:r>
      <w:r w:rsidRPr="004B15BC">
        <w:t xml:space="preserve">et de famille </w:t>
      </w:r>
      <w:r w:rsidRPr="004B15BC">
        <w:rPr>
          <w:i/>
          <w:iCs/>
        </w:rPr>
        <w:t>consangu</w:t>
      </w:r>
      <w:r w:rsidRPr="004B15BC">
        <w:rPr>
          <w:i/>
          <w:iCs/>
        </w:rPr>
        <w:t>i</w:t>
      </w:r>
      <w:r w:rsidRPr="004B15BC">
        <w:rPr>
          <w:i/>
          <w:iCs/>
        </w:rPr>
        <w:t xml:space="preserve">ne </w:t>
      </w:r>
      <w:r w:rsidRPr="004B15BC">
        <w:t>pour indiquer ou marquer que la famille nucléaire est envisagée sous l'angle de l'une ou l'autre des relations élémentaires de parenté qu'elle met en jeu, à savoir la relation de mariage ou la rel</w:t>
      </w:r>
      <w:r w:rsidRPr="004B15BC">
        <w:t>a</w:t>
      </w:r>
      <w:r w:rsidRPr="004B15BC">
        <w:t>tion de consanguinité (réelle ou fictive), unissant les enfants non m</w:t>
      </w:r>
      <w:r w:rsidRPr="004B15BC">
        <w:t>a</w:t>
      </w:r>
      <w:r w:rsidRPr="004B15BC">
        <w:t xml:space="preserve">riés à leurs parents. Une personne peut faire partie simultanément de deux familles élémentaires, de l'une, la famille </w:t>
      </w:r>
      <w:r w:rsidRPr="004B15BC">
        <w:rPr>
          <w:i/>
          <w:iCs/>
        </w:rPr>
        <w:t xml:space="preserve">d'origine </w:t>
      </w:r>
      <w:r w:rsidRPr="004B15BC">
        <w:t xml:space="preserve">ou </w:t>
      </w:r>
      <w:r w:rsidRPr="004B15BC">
        <w:rPr>
          <w:i/>
          <w:iCs/>
        </w:rPr>
        <w:t>d'orient</w:t>
      </w:r>
      <w:r w:rsidRPr="004B15BC">
        <w:rPr>
          <w:i/>
          <w:iCs/>
        </w:rPr>
        <w:t>a</w:t>
      </w:r>
      <w:r w:rsidRPr="004B15BC">
        <w:rPr>
          <w:i/>
          <w:iCs/>
        </w:rPr>
        <w:t xml:space="preserve">tion, </w:t>
      </w:r>
      <w:r w:rsidRPr="004B15BC">
        <w:t xml:space="preserve">en tant que fils et frère (ou fille et sœur), de l'autre, la famille de </w:t>
      </w:r>
      <w:r w:rsidRPr="004B15BC">
        <w:rPr>
          <w:i/>
          <w:iCs/>
        </w:rPr>
        <w:t>pr</w:t>
      </w:r>
      <w:r w:rsidRPr="004B15BC">
        <w:rPr>
          <w:i/>
          <w:iCs/>
        </w:rPr>
        <w:t>o</w:t>
      </w:r>
      <w:r w:rsidRPr="004B15BC">
        <w:rPr>
          <w:i/>
          <w:iCs/>
        </w:rPr>
        <w:t xml:space="preserve">création </w:t>
      </w:r>
      <w:r w:rsidRPr="004B15BC">
        <w:t xml:space="preserve">ou de </w:t>
      </w:r>
      <w:r w:rsidRPr="004B15BC">
        <w:rPr>
          <w:i/>
          <w:iCs/>
        </w:rPr>
        <w:t xml:space="preserve">réorientation, </w:t>
      </w:r>
      <w:r w:rsidRPr="004B15BC">
        <w:t>comme mari et père (ou épouse et mère). La famille élémentaire n'est pas une institution universelle. Dans bien des cas, elle est absente, soit parce qu'elle n'est pas reconnue social</w:t>
      </w:r>
      <w:r w:rsidRPr="004B15BC">
        <w:t>e</w:t>
      </w:r>
      <w:r w:rsidRPr="004B15BC">
        <w:t>ment, soit parce qu'elle n'est pas conceptualisée mais simplement pe</w:t>
      </w:r>
      <w:r w:rsidRPr="004B15BC">
        <w:t>r</w:t>
      </w:r>
      <w:r w:rsidRPr="004B15BC">
        <w:t>çue comme une famille étendue naissante. Il convient de remarquer au demeurant que de nombreuses sociétés traditionnelles (par</w:t>
      </w:r>
      <w:r>
        <w:t xml:space="preserve"> exemple, en Afrique, les Bam</w:t>
      </w:r>
      <w:r w:rsidRPr="004B15BC">
        <w:t>bara, les Dida, les Ibo, les Yoruba, etc.) ne poss</w:t>
      </w:r>
      <w:r w:rsidRPr="004B15BC">
        <w:t>è</w:t>
      </w:r>
      <w:r w:rsidRPr="004B15BC">
        <w:t>dent aucun terme spécifique pour désigner la famille nucléaire</w:t>
      </w:r>
      <w:r>
        <w:t> </w:t>
      </w:r>
      <w:r>
        <w:rPr>
          <w:rStyle w:val="Appelnotedebasdep"/>
        </w:rPr>
        <w:footnoteReference w:id="15"/>
      </w:r>
      <w:r w:rsidRPr="004B15BC">
        <w:t>. Ce</w:t>
      </w:r>
      <w:r w:rsidRPr="004B15BC">
        <w:t>l</w:t>
      </w:r>
      <w:r w:rsidRPr="004B15BC">
        <w:t>le-ci n'est pas non plus l'unité fondamentale de toute organisation f</w:t>
      </w:r>
      <w:r w:rsidRPr="004B15BC">
        <w:t>a</w:t>
      </w:r>
      <w:r w:rsidRPr="004B15BC">
        <w:t xml:space="preserve">miliale ou domestique, la clé de voûte étant généralement le noyau constitué par la mère et ses enfants. Comme le souligne R. Fox, « c'est en ajoutant au lien maternel le lien conjugal entre </w:t>
      </w:r>
      <w:r>
        <w:t>époux que se forme la famille “</w:t>
      </w:r>
      <w:r w:rsidRPr="004B15BC">
        <w:t>nucléaire</w:t>
      </w:r>
      <w:r>
        <w:t>”</w:t>
      </w:r>
      <w:r w:rsidRPr="004B15BC">
        <w:t> ». Ces deux cellules sociales s'in</w:t>
      </w:r>
      <w:r w:rsidRPr="004B15BC">
        <w:t>s</w:t>
      </w:r>
      <w:r w:rsidRPr="004B15BC">
        <w:t>crivent ou se fondent d'ordinaire dans des unités familiales plus vastes telles que la famille composée et la famille étendue.</w:t>
      </w:r>
    </w:p>
    <w:p w14:paraId="001F7896" w14:textId="77777777" w:rsidR="002E1AC3" w:rsidRPr="004B15BC" w:rsidRDefault="002E1AC3" w:rsidP="002E1AC3">
      <w:pPr>
        <w:spacing w:before="120" w:after="120"/>
        <w:jc w:val="both"/>
      </w:pPr>
      <w:r w:rsidRPr="004B15BC">
        <w:t xml:space="preserve">La famille </w:t>
      </w:r>
      <w:r w:rsidRPr="004B15BC">
        <w:rPr>
          <w:i/>
          <w:iCs/>
        </w:rPr>
        <w:t xml:space="preserve">composée </w:t>
      </w:r>
      <w:r w:rsidRPr="004B15BC">
        <w:t xml:space="preserve">ou </w:t>
      </w:r>
      <w:r w:rsidRPr="004B15BC">
        <w:rPr>
          <w:i/>
          <w:iCs/>
        </w:rPr>
        <w:t xml:space="preserve">polygamique (compound family </w:t>
      </w:r>
      <w:r w:rsidRPr="004B15BC">
        <w:t xml:space="preserve">ou </w:t>
      </w:r>
      <w:r w:rsidRPr="004B15BC">
        <w:rPr>
          <w:i/>
          <w:iCs/>
        </w:rPr>
        <w:t xml:space="preserve">exten-ded conjugal family) </w:t>
      </w:r>
      <w:r w:rsidRPr="004B15BC">
        <w:t>résulte du mariage plural, c'est-à-dire de la pol</w:t>
      </w:r>
      <w:r w:rsidRPr="004B15BC">
        <w:t>y</w:t>
      </w:r>
      <w:r w:rsidRPr="004B15BC">
        <w:t xml:space="preserve">gynie ou de la polyandrie (voir </w:t>
      </w:r>
      <w:r w:rsidRPr="004B15BC">
        <w:rPr>
          <w:i/>
          <w:iCs/>
        </w:rPr>
        <w:t xml:space="preserve">supra, </w:t>
      </w:r>
      <w:r w:rsidRPr="004B15BC">
        <w:t xml:space="preserve">p. 33). On a voulu voir dans la famille </w:t>
      </w:r>
      <w:r w:rsidRPr="004B15BC">
        <w:rPr>
          <w:i/>
          <w:iCs/>
        </w:rPr>
        <w:t xml:space="preserve">polygynique </w:t>
      </w:r>
      <w:r w:rsidRPr="004B15BC">
        <w:t xml:space="preserve">un groupe formé de deux ou plusieurs familles nucléaires apparentées entre elles à travers un homme jouant le rôle de mari (ou de père) unique. Il s'agit, en fait, de deux ou plusieurs unités </w:t>
      </w:r>
      <w:r w:rsidRPr="004B15BC">
        <w:rPr>
          <w:i/>
          <w:iCs/>
        </w:rPr>
        <w:t xml:space="preserve">matricentriques </w:t>
      </w:r>
      <w:r w:rsidRPr="004B15BC">
        <w:t>(unités constituées chacune par une mère et ses e</w:t>
      </w:r>
      <w:r w:rsidRPr="004B15BC">
        <w:t>n</w:t>
      </w:r>
      <w:r w:rsidRPr="004B15BC">
        <w:t>fants) attachées, par l'intermédiaire du lien conjugal, à un même homme. Au sein de la famille composée, les relations entre cet ho</w:t>
      </w:r>
      <w:r w:rsidRPr="004B15BC">
        <w:t>m</w:t>
      </w:r>
      <w:r w:rsidRPr="004B15BC">
        <w:t>me et ses co-épouses et les relations entre celles-ci sont régies par un réseau précis de droits et d'obligations. Entre les co-épouses, cepe</w:t>
      </w:r>
      <w:r w:rsidRPr="004B15BC">
        <w:t>n</w:t>
      </w:r>
      <w:r w:rsidRPr="004B15BC">
        <w:t>dant, les relations peuvent être marquées ou dominées par la jalousie, la rivalité ou l'hostilité. Souvent l'une</w:t>
      </w:r>
      <w:r>
        <w:t xml:space="preserve"> [39] </w:t>
      </w:r>
      <w:r w:rsidRPr="004B15BC">
        <w:t xml:space="preserve">d'entre elles (pas forcément la première épouse, ni la plus âgée) occupe une position privilégiée ou possède des prérogatives que les autres n'ont pas. Quant à la famille </w:t>
      </w:r>
      <w:r w:rsidRPr="004B15BC">
        <w:rPr>
          <w:i/>
          <w:iCs/>
        </w:rPr>
        <w:t xml:space="preserve">polyandrique </w:t>
      </w:r>
      <w:r w:rsidRPr="004B15BC">
        <w:t>(une femme, ses maris et leurs enfants), elle n'est prat</w:t>
      </w:r>
      <w:r w:rsidRPr="004B15BC">
        <w:t>i</w:t>
      </w:r>
      <w:r w:rsidRPr="004B15BC">
        <w:t>quement pas attestée en Afrique, où la polyandrie revêt souvent un caractère purement formel (c'est n</w:t>
      </w:r>
      <w:r w:rsidRPr="004B15BC">
        <w:t>o</w:t>
      </w:r>
      <w:r w:rsidRPr="004B15BC">
        <w:t xml:space="preserve">tamment le cas lorsqu'une femme peut contracter un second mariage sans que le premier ait été dissout ; on rencontre une telle pratique chez les Kagoro du Nigeria). Certains auteurs emploient l'expression « famille </w:t>
      </w:r>
      <w:r w:rsidRPr="004B15BC">
        <w:rPr>
          <w:i/>
          <w:iCs/>
        </w:rPr>
        <w:t>composée »</w:t>
      </w:r>
      <w:r w:rsidRPr="004B15BC">
        <w:t xml:space="preserve"> pour désigner le groupe qui se constitue lor</w:t>
      </w:r>
      <w:r w:rsidRPr="004B15BC">
        <w:t>s</w:t>
      </w:r>
      <w:r w:rsidRPr="004B15BC">
        <w:t>qu'un veuf ou une veuve, ayant des enfants d'un premier mariage, se remarie et a des enfants de cette seconde union.</w:t>
      </w:r>
    </w:p>
    <w:p w14:paraId="5261CBD0" w14:textId="77777777" w:rsidR="002E1AC3" w:rsidRDefault="002E1AC3" w:rsidP="002E1AC3">
      <w:pPr>
        <w:spacing w:before="120" w:after="120"/>
        <w:jc w:val="both"/>
      </w:pPr>
    </w:p>
    <w:p w14:paraId="0CD4C2AF" w14:textId="77777777" w:rsidR="002E1AC3" w:rsidRPr="004B15BC" w:rsidRDefault="002E1AC3" w:rsidP="002E1AC3">
      <w:pPr>
        <w:spacing w:before="120" w:after="120"/>
        <w:jc w:val="both"/>
      </w:pPr>
      <w:r w:rsidRPr="004B15BC">
        <w:t xml:space="preserve">La famille </w:t>
      </w:r>
      <w:r w:rsidRPr="004B15BC">
        <w:rPr>
          <w:i/>
          <w:iCs/>
        </w:rPr>
        <w:t xml:space="preserve">étendue (extended family, </w:t>
      </w:r>
      <w:r w:rsidRPr="004B15BC">
        <w:t xml:space="preserve">ou </w:t>
      </w:r>
      <w:r w:rsidRPr="004B15BC">
        <w:rPr>
          <w:i/>
          <w:iCs/>
        </w:rPr>
        <w:t>extended consanguine f</w:t>
      </w:r>
      <w:r w:rsidRPr="004B15BC">
        <w:rPr>
          <w:i/>
          <w:iCs/>
        </w:rPr>
        <w:t>a</w:t>
      </w:r>
      <w:r w:rsidRPr="004B15BC">
        <w:rPr>
          <w:i/>
          <w:iCs/>
        </w:rPr>
        <w:t xml:space="preserve">mily) </w:t>
      </w:r>
      <w:r w:rsidRPr="004B15BC">
        <w:t>résulte de l'extension, dans le temps et par l'intermédiaire des liens de mariage, des relations entre parent(s) et enfants. Dans une s</w:t>
      </w:r>
      <w:r w:rsidRPr="004B15BC">
        <w:t>o</w:t>
      </w:r>
      <w:r w:rsidRPr="004B15BC">
        <w:t>ciété à filiation différenciée (linéaire), la famille étendue peut coïnc</w:t>
      </w:r>
      <w:r w:rsidRPr="004B15BC">
        <w:t>i</w:t>
      </w:r>
      <w:r w:rsidRPr="004B15BC">
        <w:t xml:space="preserve">der avec le groupe constitué par les membres d'un segment de lignage (une lignée ou un lignage minimal), leurs conjoints et leurs enfants. Dans une société à </w:t>
      </w:r>
      <w:r>
        <w:t>filiation indifférenciée (cogna</w:t>
      </w:r>
      <w:r w:rsidRPr="004B15BC">
        <w:t>tique), elle corre</w:t>
      </w:r>
      <w:r w:rsidRPr="004B15BC">
        <w:t>s</w:t>
      </w:r>
      <w:r w:rsidRPr="004B15BC">
        <w:t>pond, idéalement, au groupe formé par un couple et les familles conjugales de tous leurs descendants.</w:t>
      </w:r>
    </w:p>
    <w:p w14:paraId="593D6673" w14:textId="77777777" w:rsidR="002E1AC3" w:rsidRPr="004B15BC" w:rsidRDefault="002E1AC3" w:rsidP="002E1AC3">
      <w:pPr>
        <w:spacing w:before="120" w:after="120"/>
        <w:jc w:val="both"/>
      </w:pPr>
      <w:r>
        <w:br w:type="page"/>
        <w:t>É</w:t>
      </w:r>
      <w:r w:rsidRPr="004B15BC">
        <w:t xml:space="preserve">lémentaire, composée ou étendue, la famille doit être nettement distinguée du </w:t>
      </w:r>
      <w:r w:rsidRPr="004B15BC">
        <w:rPr>
          <w:i/>
          <w:iCs/>
        </w:rPr>
        <w:t xml:space="preserve">groupe domestique (household, </w:t>
      </w:r>
      <w:r w:rsidRPr="004B15BC">
        <w:t xml:space="preserve">ou </w:t>
      </w:r>
      <w:r w:rsidRPr="004B15BC">
        <w:rPr>
          <w:i/>
          <w:iCs/>
        </w:rPr>
        <w:t xml:space="preserve">domestic group), </w:t>
      </w:r>
      <w:r w:rsidRPr="004B15BC">
        <w:t>dont le caractère essentiel est d'être une unité de résidence, de produ</w:t>
      </w:r>
      <w:r w:rsidRPr="004B15BC">
        <w:t>c</w:t>
      </w:r>
      <w:r w:rsidRPr="004B15BC">
        <w:t>tion et de consommation, c'est-à-dire une unité se définissant en fon</w:t>
      </w:r>
      <w:r w:rsidRPr="004B15BC">
        <w:t>c</w:t>
      </w:r>
      <w:r w:rsidRPr="004B15BC">
        <w:t>tion d'autres critères que ceux de la parenté ou de l'alliance</w:t>
      </w:r>
      <w:r>
        <w:t> </w:t>
      </w:r>
      <w:r>
        <w:rPr>
          <w:rStyle w:val="Appelnotedebasdep"/>
        </w:rPr>
        <w:footnoteReference w:id="16"/>
      </w:r>
      <w:r w:rsidRPr="004B15BC">
        <w:t>. Le groupe domestique peut être composé de personnes entre lesquelles il n'existe aucun lien de parenté, et, inversement, il peut rassembler pl</w:t>
      </w:r>
      <w:r w:rsidRPr="004B15BC">
        <w:t>u</w:t>
      </w:r>
      <w:r w:rsidRPr="004B15BC">
        <w:t>sieurs unités familiales. Il est rare que le groupe domestique forme une unité homogène et encore plus rare qu'il y ait coïncidence entre unité familiale, unité de résidence et fonctions domestiques (génér</w:t>
      </w:r>
      <w:r w:rsidRPr="004B15BC">
        <w:t>a</w:t>
      </w:r>
      <w:r w:rsidRPr="004B15BC">
        <w:t>lement associées ou combinées différemment selon les sociétés). Mais il y a très fréquemment correspondance ou homologie. C'est sur le modèle des relations familiales, par exemple, que s'ordonnent, d'une manière générale, les relations et les comportements au sein du groupe domestique. La plupart du temps, une famille forme le noyau du groupement domestique, qui peut comprendre aussi des parents élo</w:t>
      </w:r>
      <w:r w:rsidRPr="004B15BC">
        <w:t>i</w:t>
      </w:r>
      <w:r w:rsidRPr="004B15BC">
        <w:t>gnés et des étrangers (clients, serviteurs,</w:t>
      </w:r>
      <w:r>
        <w:t xml:space="preserve"> [40] </w:t>
      </w:r>
      <w:r w:rsidRPr="004B15BC">
        <w:t>amis), tous placés sous l'autorité d'un chef unique. Cela a conduit à différencier les groupes domestiques par référence à leur principale composante familiale, sans tenir compte de la cohabitation avec des éléments extra-familiaux, et donc de la diversité des situations concr</w:t>
      </w:r>
      <w:r w:rsidRPr="004B15BC">
        <w:t>è</w:t>
      </w:r>
      <w:r w:rsidRPr="004B15BC">
        <w:t xml:space="preserve">tes. Ainsi, ce que l'on appelle un </w:t>
      </w:r>
      <w:r w:rsidRPr="004B15BC">
        <w:rPr>
          <w:i/>
          <w:iCs/>
        </w:rPr>
        <w:t xml:space="preserve">ménage simple (simple family household) </w:t>
      </w:r>
      <w:r w:rsidRPr="004B15BC">
        <w:t>corre</w:t>
      </w:r>
      <w:r w:rsidRPr="004B15BC">
        <w:t>s</w:t>
      </w:r>
      <w:r w:rsidRPr="004B15BC">
        <w:t>pond à la famille nucléaire, ou à ce qui en reste (une ve</w:t>
      </w:r>
      <w:r w:rsidRPr="004B15BC">
        <w:t>u</w:t>
      </w:r>
      <w:r w:rsidRPr="004B15BC">
        <w:t xml:space="preserve">ve avec ses enfants par exemple), élargi ou non par la présence de proches parents (un ascendant ou un neveu par exemple). L'expression </w:t>
      </w:r>
      <w:r w:rsidRPr="004B15BC">
        <w:rPr>
          <w:i/>
          <w:iCs/>
        </w:rPr>
        <w:t>ménage mult</w:t>
      </w:r>
      <w:r w:rsidRPr="004B15BC">
        <w:rPr>
          <w:i/>
          <w:iCs/>
        </w:rPr>
        <w:t>i</w:t>
      </w:r>
      <w:r w:rsidRPr="004B15BC">
        <w:rPr>
          <w:i/>
          <w:iCs/>
        </w:rPr>
        <w:t xml:space="preserve">ple </w:t>
      </w:r>
      <w:r w:rsidRPr="004B15BC">
        <w:t xml:space="preserve">(ou </w:t>
      </w:r>
      <w:r w:rsidRPr="004B15BC">
        <w:rPr>
          <w:i/>
          <w:iCs/>
        </w:rPr>
        <w:t xml:space="preserve">famille indivise, </w:t>
      </w:r>
      <w:r w:rsidRPr="004B15BC">
        <w:t xml:space="preserve">ou encore </w:t>
      </w:r>
      <w:r w:rsidRPr="004B15BC">
        <w:rPr>
          <w:i/>
          <w:iCs/>
        </w:rPr>
        <w:t>famille articulée</w:t>
      </w:r>
      <w:r>
        <w:rPr>
          <w:i/>
          <w:iCs/>
        </w:rPr>
        <w:t> — </w:t>
      </w:r>
      <w:r w:rsidRPr="004B15BC">
        <w:rPr>
          <w:i/>
          <w:iCs/>
        </w:rPr>
        <w:t xml:space="preserve">multiple family household </w:t>
      </w:r>
      <w:r w:rsidRPr="004B15BC">
        <w:t xml:space="preserve">ou </w:t>
      </w:r>
      <w:r w:rsidRPr="004B15BC">
        <w:rPr>
          <w:i/>
          <w:iCs/>
        </w:rPr>
        <w:t xml:space="preserve">joint family) </w:t>
      </w:r>
      <w:r w:rsidRPr="004B15BC">
        <w:t>désigne tout groupement domestique co</w:t>
      </w:r>
      <w:r w:rsidRPr="004B15BC">
        <w:t>m</w:t>
      </w:r>
      <w:r w:rsidRPr="004B15BC">
        <w:t>prenant deux ou plusieurs familles nucléaires app</w:t>
      </w:r>
      <w:r w:rsidRPr="004B15BC">
        <w:t>a</w:t>
      </w:r>
      <w:r w:rsidRPr="004B15BC">
        <w:t>rentées entre elles soit verticalement (jusqu'à coïncider avec la famille étendue), soit lat</w:t>
      </w:r>
      <w:r w:rsidRPr="004B15BC">
        <w:t>é</w:t>
      </w:r>
      <w:r w:rsidRPr="004B15BC">
        <w:t xml:space="preserve">ralement (plusieurs frères, leurs conjoints et leurs enfants </w:t>
      </w:r>
      <w:r w:rsidRPr="004B15BC">
        <w:rPr>
          <w:i/>
          <w:iCs/>
        </w:rPr>
        <w:t xml:space="preserve">(fraternal joint family), </w:t>
      </w:r>
      <w:r w:rsidRPr="004B15BC">
        <w:t>élargi ou non par la présence d'autres personnes. Ces variations, dans la composition du groupe domestique, sont liées aux règles de résidence et de filiation, au régime d'occup</w:t>
      </w:r>
      <w:r w:rsidRPr="004B15BC">
        <w:t>a</w:t>
      </w:r>
      <w:r w:rsidRPr="004B15BC">
        <w:t>tion du sol, aux règles de transmission des biens, au genre de vie, etc. Elles correspo</w:t>
      </w:r>
      <w:r w:rsidRPr="004B15BC">
        <w:t>n</w:t>
      </w:r>
      <w:r w:rsidRPr="004B15BC">
        <w:t>dent aussi à des modifications dans la composition des groupes d</w:t>
      </w:r>
      <w:r w:rsidRPr="004B15BC">
        <w:t>o</w:t>
      </w:r>
      <w:r w:rsidRPr="004B15BC">
        <w:t>mestiques avec le temps ou, plus précisément, à des étapes dans le cycle de développement de la famille. M. Fortes distingue trois phases principales dans ce cycle, qui peut être plus ou moins long : une phase d'expansion, s'étendant depuis le mariage de deux personnes jusqu'à la réalisation de leur famille de procréation ; une phase de dispersion ou de scission, qui s'ouvre avec le mariage de l'a</w:t>
      </w:r>
      <w:r w:rsidRPr="004B15BC">
        <w:t>î</w:t>
      </w:r>
      <w:r w:rsidRPr="004B15BC">
        <w:t>né des enfants et se poursuit jusqu'à ce que tous les enfants soient m</w:t>
      </w:r>
      <w:r w:rsidRPr="004B15BC">
        <w:t>a</w:t>
      </w:r>
      <w:r w:rsidRPr="004B15BC">
        <w:t>riés ; une phase de substitution, qui s'achève avec la mort des parents et le remplacement de la famille qu'ils avaient fondée par les familles de leurs enfants, ou, plus précisément, par la famille de celui d'entre eux qui est l'héritier du père.</w:t>
      </w:r>
    </w:p>
    <w:p w14:paraId="2390306E" w14:textId="77777777" w:rsidR="002E1AC3" w:rsidRDefault="002E1AC3" w:rsidP="002E1AC3">
      <w:pPr>
        <w:pStyle w:val="p"/>
      </w:pPr>
      <w:r w:rsidRPr="004B15BC">
        <w:br w:type="column"/>
      </w:r>
      <w:r>
        <w:t>[41]</w:t>
      </w:r>
    </w:p>
    <w:p w14:paraId="6D9EBFF4" w14:textId="77777777" w:rsidR="002E1AC3" w:rsidRDefault="002E1AC3" w:rsidP="002E1AC3">
      <w:pPr>
        <w:jc w:val="both"/>
      </w:pPr>
    </w:p>
    <w:p w14:paraId="7E36E53A" w14:textId="77777777" w:rsidR="002E1AC3" w:rsidRPr="00E07116" w:rsidRDefault="002E1AC3" w:rsidP="002E1AC3">
      <w:pPr>
        <w:jc w:val="both"/>
      </w:pPr>
    </w:p>
    <w:p w14:paraId="1B04F05D" w14:textId="77777777" w:rsidR="002E1AC3" w:rsidRPr="00E07116" w:rsidRDefault="002E1AC3" w:rsidP="002E1AC3">
      <w:pPr>
        <w:jc w:val="both"/>
      </w:pPr>
    </w:p>
    <w:p w14:paraId="2785D0DD" w14:textId="77777777" w:rsidR="002E1AC3" w:rsidRDefault="002E1AC3" w:rsidP="002E1AC3">
      <w:pPr>
        <w:spacing w:after="120"/>
        <w:ind w:firstLine="0"/>
        <w:jc w:val="center"/>
        <w:rPr>
          <w:color w:val="000080"/>
          <w:sz w:val="24"/>
        </w:rPr>
      </w:pPr>
      <w:bookmarkStart w:id="6" w:name="Parente_pt_I_D"/>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53AA8726"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500FA6FA" w14:textId="77777777" w:rsidR="002E1AC3" w:rsidRPr="0001797C" w:rsidRDefault="002E1AC3" w:rsidP="002E1AC3">
      <w:pPr>
        <w:pStyle w:val="Titreniveau2a"/>
        <w:rPr>
          <w:sz w:val="48"/>
        </w:rPr>
      </w:pPr>
      <w:r>
        <w:rPr>
          <w:sz w:val="48"/>
        </w:rPr>
        <w:t>RELATIONS</w:t>
      </w:r>
    </w:p>
    <w:bookmarkEnd w:id="6"/>
    <w:p w14:paraId="0385AD6D" w14:textId="77777777" w:rsidR="002E1AC3" w:rsidRPr="00E07116" w:rsidRDefault="002E1AC3" w:rsidP="002E1AC3">
      <w:pPr>
        <w:jc w:val="both"/>
        <w:rPr>
          <w:szCs w:val="36"/>
        </w:rPr>
      </w:pPr>
    </w:p>
    <w:p w14:paraId="3A5AD197" w14:textId="77777777" w:rsidR="002E1AC3" w:rsidRPr="00E07116" w:rsidRDefault="002E1AC3" w:rsidP="002E1AC3">
      <w:pPr>
        <w:jc w:val="both"/>
      </w:pPr>
    </w:p>
    <w:p w14:paraId="49276107" w14:textId="77777777" w:rsidR="002E1AC3" w:rsidRPr="004B15BC" w:rsidRDefault="002E1AC3" w:rsidP="002E1AC3">
      <w:pPr>
        <w:pStyle w:val="a"/>
      </w:pPr>
      <w:r w:rsidRPr="004B15BC">
        <w:t>Appellations et attitudes</w:t>
      </w:r>
    </w:p>
    <w:p w14:paraId="06C214DA" w14:textId="77777777" w:rsidR="002E1AC3" w:rsidRDefault="002E1AC3" w:rsidP="002E1AC3">
      <w:pPr>
        <w:spacing w:before="120" w:after="120"/>
        <w:jc w:val="both"/>
        <w:rPr>
          <w:szCs w:val="16"/>
        </w:rPr>
      </w:pPr>
    </w:p>
    <w:p w14:paraId="5EA6915C" w14:textId="77777777" w:rsidR="002E1AC3" w:rsidRPr="004B15BC" w:rsidRDefault="002E1AC3" w:rsidP="002E1AC3">
      <w:pPr>
        <w:pStyle w:val="b"/>
      </w:pPr>
      <w:r w:rsidRPr="004B15BC">
        <w:rPr>
          <w:szCs w:val="16"/>
        </w:rPr>
        <w:t>1. SYSTÈME DES APPELLATIONS</w:t>
      </w:r>
      <w:r>
        <w:rPr>
          <w:szCs w:val="16"/>
        </w:rPr>
        <w:br/>
      </w:r>
      <w:r w:rsidRPr="004B15BC">
        <w:t>(terminologie ou nomenclature de parenté)</w:t>
      </w:r>
    </w:p>
    <w:p w14:paraId="37237008" w14:textId="77777777" w:rsidR="002E1AC3" w:rsidRDefault="002E1AC3" w:rsidP="002E1AC3">
      <w:pPr>
        <w:spacing w:before="120" w:after="120"/>
        <w:jc w:val="both"/>
      </w:pPr>
    </w:p>
    <w:p w14:paraId="658DB52D" w14:textId="77777777" w:rsidR="002E1AC3" w:rsidRDefault="002E1AC3" w:rsidP="002E1AC3">
      <w:pPr>
        <w:spacing w:before="120" w:after="120"/>
        <w:jc w:val="both"/>
      </w:pPr>
    </w:p>
    <w:p w14:paraId="086C6A20"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422FFAE2" w14:textId="77777777" w:rsidR="002E1AC3" w:rsidRPr="004B15BC" w:rsidRDefault="002E1AC3" w:rsidP="002E1AC3">
      <w:pPr>
        <w:spacing w:before="120" w:after="120"/>
        <w:jc w:val="both"/>
      </w:pPr>
      <w:r w:rsidRPr="004B15BC">
        <w:t xml:space="preserve">On appelle </w:t>
      </w:r>
      <w:r w:rsidRPr="004B15BC">
        <w:rPr>
          <w:i/>
          <w:iCs/>
        </w:rPr>
        <w:t xml:space="preserve">terme d'adresse </w:t>
      </w:r>
      <w:r w:rsidRPr="004B15BC">
        <w:t xml:space="preserve">le nom donné à un parent ou allié à qui l'on parle et </w:t>
      </w:r>
      <w:r w:rsidRPr="004B15BC">
        <w:rPr>
          <w:i/>
          <w:iCs/>
        </w:rPr>
        <w:t xml:space="preserve">terme de référence </w:t>
      </w:r>
      <w:r w:rsidRPr="004B15BC">
        <w:t>celui qui sert à désigner un parent ou allié dont on parle. Les termes d'adresse peuvent être utilisés comme termes de référence.</w:t>
      </w:r>
    </w:p>
    <w:p w14:paraId="45B87EDA" w14:textId="77777777" w:rsidR="002E1AC3" w:rsidRPr="004B15BC" w:rsidRDefault="002E1AC3" w:rsidP="002E1AC3">
      <w:pPr>
        <w:spacing w:before="120" w:after="120"/>
        <w:jc w:val="both"/>
      </w:pPr>
      <w:r w:rsidRPr="004B15BC">
        <w:t>Il existe entre les différents termes d'adresse ou de référence une corrélation ou une réciprocité : ainsi père implique fils et vice versa ; frère ne s'emploie qu'en corrélation avec sœur (ou frère), etc. On peut donc bien parler de système des appellations.</w:t>
      </w:r>
    </w:p>
    <w:p w14:paraId="51E7475D" w14:textId="77777777" w:rsidR="002E1AC3" w:rsidRPr="004B15BC" w:rsidRDefault="002E1AC3" w:rsidP="002E1AC3">
      <w:pPr>
        <w:spacing w:before="120" w:after="120"/>
        <w:jc w:val="both"/>
      </w:pPr>
      <w:r w:rsidRPr="004B15BC">
        <w:t xml:space="preserve">D'une façon générale, les systèmes d'appellation se divisent en deux grandes catégories : les </w:t>
      </w:r>
      <w:r w:rsidRPr="004B15BC">
        <w:rPr>
          <w:i/>
          <w:iCs/>
        </w:rPr>
        <w:t xml:space="preserve">systèmes descriptifs </w:t>
      </w:r>
      <w:r w:rsidRPr="004B15BC">
        <w:t xml:space="preserve">et les </w:t>
      </w:r>
      <w:r w:rsidRPr="004B15BC">
        <w:rPr>
          <w:i/>
          <w:iCs/>
        </w:rPr>
        <w:t>systèmes cla</w:t>
      </w:r>
      <w:r w:rsidRPr="004B15BC">
        <w:rPr>
          <w:i/>
          <w:iCs/>
        </w:rPr>
        <w:t>s</w:t>
      </w:r>
      <w:r w:rsidRPr="004B15BC">
        <w:rPr>
          <w:i/>
          <w:iCs/>
        </w:rPr>
        <w:t>sificatoires.</w:t>
      </w:r>
    </w:p>
    <w:p w14:paraId="30A99048" w14:textId="77777777" w:rsidR="002E1AC3" w:rsidRPr="004B15BC" w:rsidRDefault="002E1AC3" w:rsidP="002E1AC3">
      <w:pPr>
        <w:spacing w:before="120" w:after="120"/>
        <w:jc w:val="both"/>
      </w:pPr>
      <w:r w:rsidRPr="004B15BC">
        <w:t>Dans les premiers, on trouve un petit nombre de termes spécifiques pour les parents du premier ou du second degré et les autres parents plus éloignés sont désignés par des composés de ces termes. Ces e</w:t>
      </w:r>
      <w:r w:rsidRPr="004B15BC">
        <w:t>x</w:t>
      </w:r>
      <w:r w:rsidRPr="004B15BC">
        <w:t>pressions composées mettent en évidence les échelons intermédiaires de la relation qui les unit (par exemple : frère de la mère, fils de la</w:t>
      </w:r>
      <w:r>
        <w:t xml:space="preserve"> [42] </w:t>
      </w:r>
      <w:r w:rsidRPr="004B15BC">
        <w:t>sœur du père, fille de la fille du frère de la mère, etc.). Une telle terminologie, nécessaire dans toute étude scientifique de la parenté, est évidemment difficile à manier au-delà du cinquième degré. Elle n'existe d'ailleurs que très rarement à l'état pur. Le système européen courant, qui distingue le père des oncles paternels et maternels confondus, ne peut être considéré comme purement descriptif bien qu'il détache toujours les proches immédiats : père, mère, frères et sœurs ne se confondent jamais avec les parents plus éloignés. En Afrique, les systèmes les plus purement descriptifs se trouvent chez les Dinka et les Shilluk du Soudan oriental qui possèdent un terme spécial pour désigner les frères et un autre, différent, pour chaque v</w:t>
      </w:r>
      <w:r w:rsidRPr="004B15BC">
        <w:t>a</w:t>
      </w:r>
      <w:r w:rsidRPr="004B15BC">
        <w:t>riété de cousins : fils du frère du père ou de la sœur du père, etc.</w:t>
      </w:r>
    </w:p>
    <w:p w14:paraId="7410D74B" w14:textId="77777777" w:rsidR="002E1AC3" w:rsidRPr="004B15BC" w:rsidRDefault="002E1AC3" w:rsidP="002E1AC3">
      <w:pPr>
        <w:spacing w:before="120" w:after="120"/>
        <w:jc w:val="both"/>
      </w:pPr>
      <w:r w:rsidRPr="004B15BC">
        <w:t xml:space="preserve">Les </w:t>
      </w:r>
      <w:r w:rsidRPr="004B15BC">
        <w:rPr>
          <w:i/>
          <w:iCs/>
        </w:rPr>
        <w:t xml:space="preserve">systèmes classificatoires </w:t>
      </w:r>
      <w:r w:rsidRPr="004B15BC">
        <w:t>sont caractérisés par une identific</w:t>
      </w:r>
      <w:r w:rsidRPr="004B15BC">
        <w:t>a</w:t>
      </w:r>
      <w:r w:rsidRPr="004B15BC">
        <w:t>tion terminologique, soit entre parents de générations différentes, soit entre parents directs et collatéraux, soit encore entre parents de sexes différents.</w:t>
      </w:r>
    </w:p>
    <w:p w14:paraId="452060D7" w14:textId="77777777" w:rsidR="002E1AC3" w:rsidRPr="004B15BC" w:rsidRDefault="002E1AC3" w:rsidP="002E1AC3">
      <w:pPr>
        <w:spacing w:before="120" w:after="120"/>
        <w:jc w:val="both"/>
      </w:pPr>
      <w:r w:rsidRPr="004B15BC">
        <w:t>Dans le premier cas, un terme désignant au sens premier un parent ou un allié d'une certaine génération est employé également pour d</w:t>
      </w:r>
      <w:r w:rsidRPr="004B15BC">
        <w:t>é</w:t>
      </w:r>
      <w:r w:rsidRPr="004B15BC">
        <w:t>signer un parent d'une autre génération. Ce même principe peut être appliqué au niveau d'un lignage tout entier : tous les hommes du l</w:t>
      </w:r>
      <w:r w:rsidRPr="004B15BC">
        <w:t>i</w:t>
      </w:r>
      <w:r w:rsidRPr="004B15BC">
        <w:t>gnage agnatique d'une femme peuvent, pour le mari de cette femme, être classés dans une même catégorie et être désignés par un même terme. Une autre possibilité consiste encore à identifier les générations alternes : un même terme désigne, par exemple, le grand-père et le petit-fils.</w:t>
      </w:r>
    </w:p>
    <w:p w14:paraId="062FF70B" w14:textId="77777777" w:rsidR="002E1AC3" w:rsidRPr="004B15BC" w:rsidRDefault="002E1AC3" w:rsidP="002E1AC3">
      <w:pPr>
        <w:spacing w:before="120" w:after="120"/>
        <w:jc w:val="both"/>
      </w:pPr>
      <w:r w:rsidRPr="004B15BC">
        <w:t>Dans le second cas, identification terminologique entre parents d</w:t>
      </w:r>
      <w:r w:rsidRPr="004B15BC">
        <w:t>i</w:t>
      </w:r>
      <w:r w:rsidRPr="004B15BC">
        <w:t>rects et collatéraux, on trouve deux possibilités : 1) un même terme désigne le père, le frère du père et le frère de la mère et une distinction ne s'établit qu'au niveau des générations : les pères, les grands-pères, etc. Symétriquement, un même terme désigne la mère, la sœur de la mère et la sœur du père ; 2) un même terme englobe le père et les fr</w:t>
      </w:r>
      <w:r w:rsidRPr="004B15BC">
        <w:t>è</w:t>
      </w:r>
      <w:r w:rsidRPr="004B15BC">
        <w:t xml:space="preserve">res du père, un autre désigne le frère de la mère. </w:t>
      </w:r>
      <w:r>
        <w:t>À</w:t>
      </w:r>
      <w:r w:rsidRPr="004B15BC">
        <w:t xml:space="preserve"> la deuxième gén</w:t>
      </w:r>
      <w:r w:rsidRPr="004B15BC">
        <w:t>é</w:t>
      </w:r>
      <w:r w:rsidRPr="004B15BC">
        <w:t xml:space="preserve">ration, on distingue alors les </w:t>
      </w:r>
      <w:r w:rsidRPr="004B15BC">
        <w:rPr>
          <w:i/>
          <w:iCs/>
        </w:rPr>
        <w:t xml:space="preserve">cousins parallèles </w:t>
      </w:r>
      <w:r w:rsidRPr="004B15BC">
        <w:t>qui, bien que collat</w:t>
      </w:r>
      <w:r w:rsidRPr="004B15BC">
        <w:t>é</w:t>
      </w:r>
      <w:r w:rsidRPr="004B15BC">
        <w:t xml:space="preserve">raux, sont traités de frères ou de sœurs puisque fils ou fille d'un père ou d'une mère, des </w:t>
      </w:r>
      <w:r w:rsidRPr="004B15BC">
        <w:rPr>
          <w:i/>
          <w:iCs/>
        </w:rPr>
        <w:t xml:space="preserve">cousins croisés, </w:t>
      </w:r>
      <w:r w:rsidRPr="004B15BC">
        <w:t>enfants du frère de la mère, ou de la sœur du père.</w:t>
      </w:r>
    </w:p>
    <w:p w14:paraId="792519CA" w14:textId="77777777" w:rsidR="002E1AC3" w:rsidRPr="004B15BC" w:rsidRDefault="002E1AC3" w:rsidP="002E1AC3">
      <w:pPr>
        <w:spacing w:before="120" w:after="120"/>
        <w:jc w:val="both"/>
      </w:pPr>
      <w:r w:rsidRPr="004B15BC">
        <w:t xml:space="preserve">Ce système, qui distingue entre paternels et maternels, </w:t>
      </w:r>
      <w:r w:rsidRPr="004B15BC">
        <w:rPr>
          <w:i/>
          <w:iCs/>
        </w:rPr>
        <w:t xml:space="preserve">est </w:t>
      </w:r>
      <w:r w:rsidRPr="004B15BC">
        <w:t xml:space="preserve">le plus fréquent en Afrique. Il répond au principe </w:t>
      </w:r>
      <w:r w:rsidRPr="00F445A8">
        <w:rPr>
          <w:iCs/>
        </w:rPr>
        <w:t>d'</w:t>
      </w:r>
      <w:r w:rsidRPr="004B15BC">
        <w:rPr>
          <w:i/>
          <w:iCs/>
        </w:rPr>
        <w:t>exogamie :</w:t>
      </w:r>
      <w:r w:rsidRPr="004B15BC">
        <w:t xml:space="preserve"> le père et ses frères appartiennent à un certain groupe, ils occupent une même pos</w:t>
      </w:r>
      <w:r w:rsidRPr="004B15BC">
        <w:t>i</w:t>
      </w:r>
      <w:r w:rsidRPr="004B15BC">
        <w:t>tion ; le frère de la mère, lui, appartient à un autre groupe.</w:t>
      </w:r>
    </w:p>
    <w:p w14:paraId="1F5B4E73" w14:textId="77777777" w:rsidR="002E1AC3" w:rsidRPr="004B15BC" w:rsidRDefault="002E1AC3" w:rsidP="002E1AC3">
      <w:pPr>
        <w:spacing w:before="120" w:after="120"/>
        <w:jc w:val="both"/>
      </w:pPr>
      <w:r w:rsidRPr="004B15BC">
        <w:t>Dans le troisième cas, identification terminologique entre parents</w:t>
      </w:r>
      <w:r>
        <w:t xml:space="preserve"> [43] </w:t>
      </w:r>
      <w:r w:rsidRPr="004B15BC">
        <w:t>de sexes différents, un même terme désigne indifféremment un homme ou une femme, un frère ou sa sœur. Chez les Kongo, par exemple, sœurs et frères de la mère sont dits « mères » et frères et sœurs du père sont dits « pères ». Un tel système implique qu'une p</w:t>
      </w:r>
      <w:r w:rsidRPr="004B15BC">
        <w:t>o</w:t>
      </w:r>
      <w:r w:rsidRPr="004B15BC">
        <w:t>sition identique à celle du père est reconnue également à la sœur du père.</w:t>
      </w:r>
    </w:p>
    <w:p w14:paraId="0CDD5331" w14:textId="77777777" w:rsidR="002E1AC3" w:rsidRDefault="002E1AC3" w:rsidP="002E1AC3">
      <w:pPr>
        <w:spacing w:before="120" w:after="120"/>
        <w:jc w:val="both"/>
      </w:pPr>
    </w:p>
    <w:p w14:paraId="21CD483C" w14:textId="77777777" w:rsidR="002E1AC3" w:rsidRPr="004B15BC" w:rsidRDefault="002E1AC3" w:rsidP="002E1AC3">
      <w:pPr>
        <w:pStyle w:val="b"/>
      </w:pPr>
      <w:r w:rsidRPr="004B15BC">
        <w:t>2. SYSTÈME DES ATTITUDES</w:t>
      </w:r>
    </w:p>
    <w:p w14:paraId="5B58D992" w14:textId="77777777" w:rsidR="002E1AC3" w:rsidRDefault="002E1AC3" w:rsidP="002E1AC3">
      <w:pPr>
        <w:spacing w:before="120" w:after="120"/>
        <w:jc w:val="both"/>
      </w:pPr>
    </w:p>
    <w:p w14:paraId="7A9FA395" w14:textId="77777777" w:rsidR="002E1AC3" w:rsidRPr="004B15BC" w:rsidRDefault="002E1AC3" w:rsidP="002E1AC3">
      <w:pPr>
        <w:spacing w:before="120" w:after="120"/>
        <w:jc w:val="both"/>
      </w:pPr>
      <w:r w:rsidRPr="004B15BC">
        <w:t>Par attitudes, il faut entendre non pas les variations psychologiques et individuelles du comportement, mais l'ensemble des conduites, s</w:t>
      </w:r>
      <w:r w:rsidRPr="004B15BC">
        <w:t>o</w:t>
      </w:r>
      <w:r w:rsidRPr="004B15BC">
        <w:t>cialement prescrites, qui caractérisent les rapports entre différentes classes de consanguins et d'alliés : entre certains parents et alliés s'i</w:t>
      </w:r>
      <w:r w:rsidRPr="004B15BC">
        <w:t>m</w:t>
      </w:r>
      <w:r w:rsidRPr="004B15BC">
        <w:t xml:space="preserve">pose la familiarité, voire la plaisanterie </w:t>
      </w:r>
      <w:r w:rsidRPr="004B15BC">
        <w:rPr>
          <w:i/>
          <w:iCs/>
        </w:rPr>
        <w:t xml:space="preserve">(parenté à plaisanterie), </w:t>
      </w:r>
      <w:r w:rsidRPr="004B15BC">
        <w:t xml:space="preserve">entre d'autres catégories, le respect et la distance </w:t>
      </w:r>
      <w:r w:rsidRPr="004B15BC">
        <w:rPr>
          <w:i/>
          <w:iCs/>
        </w:rPr>
        <w:t xml:space="preserve">(évitement). </w:t>
      </w:r>
      <w:r w:rsidRPr="004B15BC">
        <w:t>Telle catég</w:t>
      </w:r>
      <w:r w:rsidRPr="004B15BC">
        <w:t>o</w:t>
      </w:r>
      <w:r w:rsidRPr="004B15BC">
        <w:t>rie de parents ou d'alliés a des obligations à l'égard de telle autre cat</w:t>
      </w:r>
      <w:r w:rsidRPr="004B15BC">
        <w:t>é</w:t>
      </w:r>
      <w:r w:rsidRPr="004B15BC">
        <w:t>gorie qui, elle, a en revanche des droits à faire valoir, etc. D'une façon générale, les relations à plaisanterie s'observent entre alliés de même génération, le respect caractérise les relations entre alliés de génér</w:t>
      </w:r>
      <w:r w:rsidRPr="004B15BC">
        <w:t>a</w:t>
      </w:r>
      <w:r w:rsidRPr="004B15BC">
        <w:t>tions différentes. Partout, les règles de comportement sont mieux d</w:t>
      </w:r>
      <w:r w:rsidRPr="004B15BC">
        <w:t>é</w:t>
      </w:r>
      <w:r w:rsidRPr="004B15BC">
        <w:t>finies et plus contraignantes pour les parents proches que pour les p</w:t>
      </w:r>
      <w:r w:rsidRPr="004B15BC">
        <w:t>a</w:t>
      </w:r>
      <w:r w:rsidRPr="004B15BC">
        <w:t>rents éloignés : par exemple il y a toujours distinction au niveau du comportement entre le père véritable et un père classificatoire éloigné.</w:t>
      </w:r>
    </w:p>
    <w:p w14:paraId="59537A65" w14:textId="77777777" w:rsidR="002E1AC3" w:rsidRDefault="002E1AC3" w:rsidP="002E1AC3">
      <w:pPr>
        <w:spacing w:before="120" w:after="120"/>
        <w:jc w:val="both"/>
      </w:pPr>
      <w:r w:rsidRPr="004B15BC">
        <w:t>Si, depuis Morgan et Rivers, on a abandonné l'idée de l'existence d'un parallélisme rigoureux entre le système des appellations et celui des attitudes, on ne conteste pas l'existence de correspondances impo</w:t>
      </w:r>
      <w:r w:rsidRPr="004B15BC">
        <w:t>r</w:t>
      </w:r>
      <w:r w:rsidRPr="004B15BC">
        <w:t>tantes entre terminologie et pratique sociale. Pour Radcliffe-Brown, il y a, en règle générale, « envers toutes les personnes à qui un terme de parenté s'applique [...] quelque élément d'attitude ou de comportement par lequel cette parenté est reconnue, fût-ce seulement un trait d'ét</w:t>
      </w:r>
      <w:r w:rsidRPr="004B15BC">
        <w:t>i</w:t>
      </w:r>
      <w:r w:rsidRPr="004B15BC">
        <w:t>quette ou une obligation de montrer de l'amitié ou du respect » (Intr</w:t>
      </w:r>
      <w:r w:rsidRPr="004B15BC">
        <w:t>o</w:t>
      </w:r>
      <w:r w:rsidRPr="004B15BC">
        <w:t>duction, p. 25). Pour Cl. Lévi-Strauss « le système des attitudes con</w:t>
      </w:r>
      <w:r w:rsidRPr="004B15BC">
        <w:t>s</w:t>
      </w:r>
      <w:r w:rsidRPr="004B15BC">
        <w:t>titue plutôt [qu'une correspondance terme à terme] une intégration d</w:t>
      </w:r>
      <w:r w:rsidRPr="004B15BC">
        <w:t>y</w:t>
      </w:r>
      <w:r w:rsidRPr="004B15BC">
        <w:t>namique du système des appellations ».</w:t>
      </w:r>
    </w:p>
    <w:p w14:paraId="728B6ADA" w14:textId="77777777" w:rsidR="002E1AC3" w:rsidRPr="004B15BC" w:rsidRDefault="002E1AC3" w:rsidP="002E1AC3">
      <w:pPr>
        <w:spacing w:before="120" w:after="120"/>
        <w:jc w:val="both"/>
      </w:pPr>
    </w:p>
    <w:p w14:paraId="698F1831" w14:textId="77777777" w:rsidR="002E1AC3" w:rsidRPr="004B15BC" w:rsidRDefault="002E1AC3" w:rsidP="002E1AC3">
      <w:pPr>
        <w:pStyle w:val="a"/>
      </w:pPr>
      <w:r w:rsidRPr="004B15BC">
        <w:t xml:space="preserve">Relations à plaisanterie. </w:t>
      </w:r>
      <w:r>
        <w:t>É</w:t>
      </w:r>
      <w:r w:rsidRPr="004B15BC">
        <w:t>vitement</w:t>
      </w:r>
    </w:p>
    <w:p w14:paraId="319FF854" w14:textId="77777777" w:rsidR="002E1AC3" w:rsidRDefault="002E1AC3" w:rsidP="002E1AC3">
      <w:pPr>
        <w:spacing w:before="120" w:after="120"/>
        <w:jc w:val="both"/>
      </w:pPr>
    </w:p>
    <w:p w14:paraId="610670E7" w14:textId="77777777" w:rsidR="002E1AC3" w:rsidRPr="004B15BC" w:rsidRDefault="002E1AC3" w:rsidP="002E1AC3">
      <w:pPr>
        <w:spacing w:before="120" w:after="120"/>
        <w:jc w:val="both"/>
      </w:pPr>
      <w:r w:rsidRPr="004B15BC">
        <w:t>Dans de nombreuses sociétés, les relations entre certains parents ou alliés, ou entre certains groupes (clans ou lignages mais aussi, en</w:t>
      </w:r>
      <w:r>
        <w:t xml:space="preserve"> [44] </w:t>
      </w:r>
      <w:r w:rsidRPr="004B15BC">
        <w:t>Afrique orientale, classes d</w:t>
      </w:r>
      <w:r>
        <w:t>’</w:t>
      </w:r>
      <w:r w:rsidRPr="004B15BC">
        <w:t>âge), ne sont pas simplement codifiées par une terminologie précise, mais également déterminées par des condu</w:t>
      </w:r>
      <w:r w:rsidRPr="004B15BC">
        <w:t>i</w:t>
      </w:r>
      <w:r w:rsidRPr="004B15BC">
        <w:t>tes plus ou moins conventionnelles qui se situent entre deux pôles e</w:t>
      </w:r>
      <w:r w:rsidRPr="004B15BC">
        <w:t>x</w:t>
      </w:r>
      <w:r w:rsidRPr="004B15BC">
        <w:t xml:space="preserve">trêmes, la </w:t>
      </w:r>
      <w:r w:rsidRPr="004B15BC">
        <w:rPr>
          <w:i/>
          <w:iCs/>
        </w:rPr>
        <w:t xml:space="preserve">plaisanterie </w:t>
      </w:r>
      <w:r w:rsidRPr="004B15BC">
        <w:t xml:space="preserve">et le </w:t>
      </w:r>
      <w:r w:rsidRPr="004B15BC">
        <w:rPr>
          <w:i/>
          <w:iCs/>
        </w:rPr>
        <w:t xml:space="preserve">respect. </w:t>
      </w:r>
      <w:r w:rsidRPr="004B15BC">
        <w:t>Entre ces deux pôles, s</w:t>
      </w:r>
      <w:r w:rsidRPr="004B15BC">
        <w:t>e</w:t>
      </w:r>
      <w:r w:rsidRPr="004B15BC">
        <w:t>lon les sociétés et selon les cas, ces conduites se répartissent de m</w:t>
      </w:r>
      <w:r w:rsidRPr="004B15BC">
        <w:t>a</w:t>
      </w:r>
      <w:r w:rsidRPr="004B15BC">
        <w:t>nière très nuancée.</w:t>
      </w:r>
    </w:p>
    <w:p w14:paraId="4F262535" w14:textId="77777777" w:rsidR="002E1AC3" w:rsidRPr="004B15BC" w:rsidRDefault="002E1AC3" w:rsidP="002E1AC3">
      <w:pPr>
        <w:spacing w:before="120" w:after="120"/>
        <w:jc w:val="both"/>
      </w:pPr>
      <w:r w:rsidRPr="004B15BC">
        <w:t xml:space="preserve">La </w:t>
      </w:r>
      <w:r w:rsidRPr="004B15BC">
        <w:rPr>
          <w:i/>
          <w:iCs/>
        </w:rPr>
        <w:t xml:space="preserve">relation à plaisanterie, </w:t>
      </w:r>
      <w:r w:rsidRPr="004B15BC">
        <w:t xml:space="preserve">qui constitue l'un de ces deux pôles, est celle qui autorise, et dans certains cas oblige, une personne (ou les membres d'un groupe) à se moquer d'une autre (ou des membres d'un autre groupe), sans que celle-ci puisse s'en offenser. Cette relation peut être soit </w:t>
      </w:r>
      <w:r w:rsidRPr="004B15BC">
        <w:rPr>
          <w:i/>
          <w:iCs/>
        </w:rPr>
        <w:t xml:space="preserve">symétrique, </w:t>
      </w:r>
      <w:r w:rsidRPr="004B15BC">
        <w:t xml:space="preserve">chacune des deux personnes (ou groupes) se moquant de l'autre, soit </w:t>
      </w:r>
      <w:r w:rsidRPr="004B15BC">
        <w:rPr>
          <w:i/>
          <w:iCs/>
        </w:rPr>
        <w:t xml:space="preserve">asymétrique </w:t>
      </w:r>
      <w:r w:rsidRPr="004B15BC">
        <w:t>si seule l'une des personnes (ou l'un des groupes) est autorisée ou est dans l'obligation de plaisanter l'autre, cette dernière étant tenue de ne pas s'offenser. Dans certains cas, la plaisanterie est seulement verbale, mais peut aller jusqu'à l'i</w:t>
      </w:r>
      <w:r w:rsidRPr="004B15BC">
        <w:t>n</w:t>
      </w:r>
      <w:r w:rsidRPr="004B15BC">
        <w:t>sulte et à l'obscénité, dans d'autres un élément de brutalité entre dans le jeu. Ce type de relation est le plus généralement observé entre un homme (ou une femme) et ses alliés de sexe opposé et de même gén</w:t>
      </w:r>
      <w:r w:rsidRPr="004B15BC">
        <w:t>é</w:t>
      </w:r>
      <w:r w:rsidRPr="004B15BC">
        <w:t>ration.</w:t>
      </w:r>
    </w:p>
    <w:p w14:paraId="056E538D" w14:textId="77777777" w:rsidR="002E1AC3" w:rsidRPr="004B15BC" w:rsidRDefault="002E1AC3" w:rsidP="002E1AC3">
      <w:pPr>
        <w:spacing w:before="120" w:after="120"/>
        <w:jc w:val="both"/>
      </w:pPr>
      <w:r w:rsidRPr="004B15BC">
        <w:t xml:space="preserve">L'autre pôle est constitué par la </w:t>
      </w:r>
      <w:r w:rsidRPr="004B15BC">
        <w:rPr>
          <w:i/>
          <w:iCs/>
        </w:rPr>
        <w:t xml:space="preserve">relation d'évitement </w:t>
      </w:r>
      <w:r w:rsidRPr="004B15BC">
        <w:t>qui traduit le respect : dans le cas très courant des rapports gendre/belle-mère, par exemple, le gendre doit, pour manifester son respect, éviter absol</w:t>
      </w:r>
      <w:r w:rsidRPr="004B15BC">
        <w:t>u</w:t>
      </w:r>
      <w:r w:rsidRPr="004B15BC">
        <w:t xml:space="preserve">ment tout contact social avec sa belle-mère. </w:t>
      </w:r>
      <w:r>
        <w:t>À</w:t>
      </w:r>
      <w:r w:rsidRPr="004B15BC">
        <w:t xml:space="preserve"> un degré moindre, le respect ne rend pas l'évitement obligatoire, mais sera manifesté par des contacts personnels limités au maximum et des relations extr</w:t>
      </w:r>
      <w:r w:rsidRPr="004B15BC">
        <w:t>ê</w:t>
      </w:r>
      <w:r w:rsidRPr="004B15BC">
        <w:t>mement cérémonieuses. Ce comportement caractérise surtout les rel</w:t>
      </w:r>
      <w:r w:rsidRPr="004B15BC">
        <w:t>a</w:t>
      </w:r>
      <w:r w:rsidRPr="004B15BC">
        <w:t>tions entre générations différentes (gendre/belle-mère, bru/ beau-père), mais peut pourtant s'étendre parfois aux frères ou sœurs réels ou classificatoires du père du mari ou de la mère de la femme.</w:t>
      </w:r>
    </w:p>
    <w:p w14:paraId="7487EDE9" w14:textId="77777777" w:rsidR="002E1AC3" w:rsidRDefault="002E1AC3" w:rsidP="002E1AC3">
      <w:pPr>
        <w:spacing w:before="120" w:after="120"/>
        <w:jc w:val="both"/>
      </w:pPr>
      <w:r w:rsidRPr="004B15BC">
        <w:t>Plusieurs théories ont été avancées pour expliquer ces institutions (Radcliffe-Brown, Eggan, Griaule, etc.).</w:t>
      </w:r>
    </w:p>
    <w:p w14:paraId="1DBEEB7F" w14:textId="77777777" w:rsidR="002E1AC3" w:rsidRPr="004B15BC" w:rsidRDefault="002E1AC3" w:rsidP="002E1AC3">
      <w:pPr>
        <w:spacing w:before="120" w:after="120"/>
        <w:jc w:val="both"/>
      </w:pPr>
    </w:p>
    <w:p w14:paraId="405D37AF" w14:textId="77777777" w:rsidR="002E1AC3" w:rsidRPr="004B15BC" w:rsidRDefault="002E1AC3" w:rsidP="002E1AC3">
      <w:pPr>
        <w:pStyle w:val="a"/>
      </w:pPr>
      <w:r w:rsidRPr="004B15BC">
        <w:t>Avunculat. Relation oncle/neveu</w:t>
      </w:r>
    </w:p>
    <w:p w14:paraId="532E1887" w14:textId="77777777" w:rsidR="002E1AC3" w:rsidRDefault="002E1AC3" w:rsidP="002E1AC3">
      <w:pPr>
        <w:spacing w:before="120" w:after="120"/>
        <w:jc w:val="both"/>
        <w:rPr>
          <w:i/>
          <w:iCs/>
        </w:rPr>
      </w:pPr>
    </w:p>
    <w:p w14:paraId="2A6FD8B9" w14:textId="77777777" w:rsidR="002E1AC3" w:rsidRPr="004B15BC" w:rsidRDefault="002E1AC3" w:rsidP="002E1AC3">
      <w:pPr>
        <w:spacing w:before="120" w:after="120"/>
        <w:jc w:val="both"/>
      </w:pPr>
      <w:r w:rsidRPr="004B15BC">
        <w:rPr>
          <w:i/>
          <w:iCs/>
        </w:rPr>
        <w:t xml:space="preserve">Avunculat </w:t>
      </w:r>
      <w:r w:rsidRPr="004B15BC">
        <w:t xml:space="preserve">(lat. </w:t>
      </w:r>
      <w:r w:rsidRPr="004B15BC">
        <w:rPr>
          <w:i/>
          <w:iCs/>
        </w:rPr>
        <w:t xml:space="preserve">avunculus : </w:t>
      </w:r>
      <w:r w:rsidRPr="004B15BC">
        <w:t>oncle) : relation particulière entre l'o</w:t>
      </w:r>
      <w:r w:rsidRPr="004B15BC">
        <w:t>n</w:t>
      </w:r>
      <w:r w:rsidRPr="004B15BC">
        <w:t>cle maternel (encore dénommé « oncle utérin ») et les enfants de sa sœur, en particulier ses neveux, dans les sociétés matrilinéaires ou à accentuation matrilinéaire, où le neveu fait donc partie du groupe de parenté de son oncle maternel. Cette relation se manifeste</w:t>
      </w:r>
      <w:r>
        <w:t xml:space="preserve"> [45] </w:t>
      </w:r>
      <w:r w:rsidRPr="004B15BC">
        <w:t>n</w:t>
      </w:r>
      <w:r w:rsidRPr="004B15BC">
        <w:t>o</w:t>
      </w:r>
      <w:r w:rsidRPr="004B15BC">
        <w:t>tamment par l'autorité de l'oncle sur le neveu utérin (il a parfois le droit de le mettre en gage, par exemple chez les Ashanti du Ghana ou dans les sociétés matrilinéaires de Côte-d'Ivoire : Baoulé, Agni, All</w:t>
      </w:r>
      <w:r w:rsidRPr="004B15BC">
        <w:t>a</w:t>
      </w:r>
      <w:r w:rsidRPr="004B15BC">
        <w:t>dian). Il a d'autre part souvent des responsabilités particulières à son égard, responsabilités qui caractérisent la relation père/fils en r</w:t>
      </w:r>
      <w:r w:rsidRPr="004B15BC">
        <w:t>é</w:t>
      </w:r>
      <w:r w:rsidRPr="004B15BC">
        <w:t>gime patrilinéaire : par exemple, faire initier son neveu, lui procurer une épouse et, plus généralement, faire son éducation. De plus, dans ce contexte, le neveu hérite généralement de son oncle. Dans bea</w:t>
      </w:r>
      <w:r w:rsidRPr="004B15BC">
        <w:t>u</w:t>
      </w:r>
      <w:r w:rsidRPr="004B15BC">
        <w:t>coup de sociétés matrilinéaires mais à résidence viri- et patrilocale, le neveu quitte ses parents à l'adolescence pour aller s'installer chez son oncle maternel (avunculocalité). Quand le neveu hérite des fonctions de son oncle (par exemple</w:t>
      </w:r>
      <w:r>
        <w:t xml:space="preserve">, </w:t>
      </w:r>
      <w:r w:rsidRPr="004B15BC">
        <w:t>chef du matrilignage), il est de toute m</w:t>
      </w:r>
      <w:r w:rsidRPr="004B15BC">
        <w:t>a</w:t>
      </w:r>
      <w:r w:rsidRPr="004B15BC">
        <w:t>nière amené à venir s'installer chez ses maternels.</w:t>
      </w:r>
    </w:p>
    <w:p w14:paraId="1FD9F758" w14:textId="77777777" w:rsidR="002E1AC3" w:rsidRDefault="002E1AC3" w:rsidP="002E1AC3">
      <w:pPr>
        <w:spacing w:before="120" w:after="120"/>
        <w:jc w:val="both"/>
        <w:rPr>
          <w:szCs w:val="16"/>
        </w:rPr>
      </w:pPr>
    </w:p>
    <w:p w14:paraId="07F29F0C" w14:textId="77777777" w:rsidR="002E1AC3" w:rsidRPr="004B15BC" w:rsidRDefault="002E1AC3" w:rsidP="002E1AC3">
      <w:pPr>
        <w:pStyle w:val="b"/>
      </w:pPr>
      <w:r w:rsidRPr="004B15BC">
        <w:t>RELATION ONCLE/NEVEU EN RÉGIME DE FILIATION PATRILINÉAIRE</w:t>
      </w:r>
    </w:p>
    <w:p w14:paraId="01CC4C0E" w14:textId="77777777" w:rsidR="002E1AC3" w:rsidRDefault="002E1AC3" w:rsidP="002E1AC3">
      <w:pPr>
        <w:spacing w:before="120" w:after="120"/>
        <w:jc w:val="both"/>
      </w:pPr>
    </w:p>
    <w:p w14:paraId="158E6D83" w14:textId="77777777" w:rsidR="002E1AC3" w:rsidRPr="004B15BC" w:rsidRDefault="002E1AC3" w:rsidP="002E1AC3">
      <w:pPr>
        <w:spacing w:before="120" w:after="120"/>
        <w:jc w:val="both"/>
      </w:pPr>
      <w:r w:rsidRPr="004B15BC">
        <w:t>Il convient de réserver le terme avunculat à la relation oncle/neveu des systèmes à filiation matrilinéaire. Dans les systèmes patrilinéaires, cependant, la relation oncle/neveu (frère de la mère/fils de la sœur) est très souvent nettement définie et joue un rôle important au niveau des relations entre les deux groupes concernés : relation de familiarité, d'entraide, de plaisanterie (souvent, cependant, avec des privilèges unilatéralement reconnus au neveu) entre deux individus, elle est aussi une relation d'alliance privilégiée entre les deux groupes (par exemple en cas de conflit, le neveu est l'émissaire chargé de réclamer de l'aide ou encore le messager porteur des offres de pourparlers). Dans les descriptions des systèmes de parenté patrilinéaires, on portera donc une attention particulière à ce que, dans ce contexte, on appellera si</w:t>
      </w:r>
      <w:r w:rsidRPr="004B15BC">
        <w:t>m</w:t>
      </w:r>
      <w:r w:rsidRPr="004B15BC">
        <w:t>plement « relation oncle (maternel/neveu (utérin) ».</w:t>
      </w:r>
    </w:p>
    <w:p w14:paraId="140BE574" w14:textId="77777777" w:rsidR="002E1AC3" w:rsidRDefault="002E1AC3" w:rsidP="002E1AC3">
      <w:pPr>
        <w:spacing w:before="120" w:after="120"/>
        <w:jc w:val="both"/>
      </w:pPr>
    </w:p>
    <w:p w14:paraId="276E59BA" w14:textId="77777777" w:rsidR="002E1AC3" w:rsidRPr="004B15BC" w:rsidRDefault="002E1AC3" w:rsidP="002E1AC3">
      <w:pPr>
        <w:spacing w:before="120" w:after="120"/>
        <w:jc w:val="both"/>
      </w:pPr>
      <w:r w:rsidRPr="004B15BC">
        <w:t>N.B. : Certains auteurs, dont Claude Lévi-Strauss, conservent le terme avunculat pour désigner la relation oncle/neveu, que le contexte soit patri- ou matrilinéaire.</w:t>
      </w:r>
    </w:p>
    <w:p w14:paraId="4F74EC17" w14:textId="77777777" w:rsidR="002E1AC3" w:rsidRDefault="002E1AC3" w:rsidP="002E1AC3">
      <w:pPr>
        <w:spacing w:before="120" w:after="120"/>
        <w:jc w:val="both"/>
      </w:pPr>
    </w:p>
    <w:p w14:paraId="53921F0C" w14:textId="77777777" w:rsidR="002E1AC3" w:rsidRDefault="002E1AC3" w:rsidP="002E1AC3">
      <w:pPr>
        <w:spacing w:before="120" w:after="120"/>
        <w:jc w:val="both"/>
      </w:pPr>
    </w:p>
    <w:p w14:paraId="27BDF065" w14:textId="77777777" w:rsidR="002E1AC3" w:rsidRDefault="002E1AC3" w:rsidP="002E1AC3">
      <w:pPr>
        <w:pStyle w:val="p"/>
      </w:pPr>
      <w:r>
        <w:t>[46]</w:t>
      </w:r>
    </w:p>
    <w:p w14:paraId="3CBC0EC9" w14:textId="77777777" w:rsidR="002E1AC3" w:rsidRDefault="002E1AC3" w:rsidP="002E1AC3">
      <w:pPr>
        <w:pStyle w:val="p"/>
      </w:pPr>
      <w:r w:rsidRPr="004B15BC">
        <w:br w:type="page"/>
      </w:r>
      <w:r>
        <w:t>[47]</w:t>
      </w:r>
    </w:p>
    <w:p w14:paraId="1590026C" w14:textId="77777777" w:rsidR="002E1AC3" w:rsidRDefault="002E1AC3" w:rsidP="002E1AC3">
      <w:pPr>
        <w:jc w:val="both"/>
      </w:pPr>
    </w:p>
    <w:p w14:paraId="50B9B510" w14:textId="77777777" w:rsidR="002E1AC3" w:rsidRPr="00E07116" w:rsidRDefault="002E1AC3" w:rsidP="002E1AC3">
      <w:pPr>
        <w:jc w:val="both"/>
      </w:pPr>
    </w:p>
    <w:p w14:paraId="7F63F9C1" w14:textId="77777777" w:rsidR="002E1AC3" w:rsidRPr="00E07116" w:rsidRDefault="002E1AC3" w:rsidP="002E1AC3">
      <w:pPr>
        <w:jc w:val="both"/>
      </w:pPr>
    </w:p>
    <w:p w14:paraId="3971643D" w14:textId="77777777" w:rsidR="002E1AC3" w:rsidRDefault="002E1AC3" w:rsidP="002E1AC3">
      <w:pPr>
        <w:spacing w:after="120"/>
        <w:ind w:firstLine="0"/>
        <w:jc w:val="center"/>
        <w:rPr>
          <w:color w:val="000080"/>
          <w:sz w:val="24"/>
        </w:rPr>
      </w:pPr>
      <w:bookmarkStart w:id="7" w:name="Parente_pt_I_E"/>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4E1F4D34"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21E1A3F3" w14:textId="77777777" w:rsidR="002E1AC3" w:rsidRPr="0001797C" w:rsidRDefault="002E1AC3" w:rsidP="002E1AC3">
      <w:pPr>
        <w:pStyle w:val="Titreniveau2a"/>
        <w:rPr>
          <w:sz w:val="48"/>
        </w:rPr>
      </w:pPr>
      <w:r>
        <w:rPr>
          <w:sz w:val="48"/>
        </w:rPr>
        <w:t>SYSTÈMES</w:t>
      </w:r>
      <w:r>
        <w:rPr>
          <w:sz w:val="48"/>
        </w:rPr>
        <w:br/>
        <w:t>DE NOTATION</w:t>
      </w:r>
    </w:p>
    <w:bookmarkEnd w:id="7"/>
    <w:p w14:paraId="685B75DF" w14:textId="77777777" w:rsidR="002E1AC3" w:rsidRPr="00E07116" w:rsidRDefault="002E1AC3" w:rsidP="002E1AC3">
      <w:pPr>
        <w:jc w:val="both"/>
        <w:rPr>
          <w:szCs w:val="36"/>
        </w:rPr>
      </w:pPr>
    </w:p>
    <w:p w14:paraId="17C5C8A0" w14:textId="77777777" w:rsidR="002E1AC3" w:rsidRDefault="002E1AC3" w:rsidP="002E1AC3">
      <w:pPr>
        <w:jc w:val="both"/>
      </w:pPr>
    </w:p>
    <w:p w14:paraId="19AE6916" w14:textId="77777777" w:rsidR="002E1AC3" w:rsidRPr="00E07116" w:rsidRDefault="002E1AC3" w:rsidP="002E1AC3">
      <w:pPr>
        <w:jc w:val="both"/>
      </w:pPr>
    </w:p>
    <w:p w14:paraId="530224FE" w14:textId="77777777" w:rsidR="002E1AC3" w:rsidRPr="00E07116" w:rsidRDefault="002E1AC3" w:rsidP="002E1AC3">
      <w:pPr>
        <w:jc w:val="both"/>
      </w:pPr>
    </w:p>
    <w:p w14:paraId="1452005D"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28E4AC54" w14:textId="77777777" w:rsidR="002E1AC3" w:rsidRDefault="002E1AC3" w:rsidP="002E1AC3">
      <w:pPr>
        <w:spacing w:before="120" w:after="120"/>
        <w:jc w:val="both"/>
        <w:rPr>
          <w:szCs w:val="18"/>
        </w:rPr>
      </w:pPr>
      <w:r w:rsidRPr="004B15BC">
        <w:rPr>
          <w:szCs w:val="18"/>
        </w:rPr>
        <w:t>Pour la représentation figurée des relations de parenté, on emploie généralement les symboles suivants :</w:t>
      </w:r>
    </w:p>
    <w:p w14:paraId="67B3E35C" w14:textId="77777777" w:rsidR="002E1AC3" w:rsidRPr="004B15BC" w:rsidRDefault="002E1AC3" w:rsidP="002E1AC3">
      <w:pPr>
        <w:spacing w:before="120" w:after="120"/>
        <w:jc w:val="both"/>
      </w:pPr>
    </w:p>
    <w:p w14:paraId="7B26403F" w14:textId="77777777" w:rsidR="002E1AC3" w:rsidRDefault="0076533E" w:rsidP="002E1AC3">
      <w:pPr>
        <w:pStyle w:val="fig"/>
      </w:pPr>
      <w:r>
        <w:rPr>
          <w:noProof/>
        </w:rPr>
        <w:drawing>
          <wp:inline distT="0" distB="0" distL="0" distR="0" wp14:anchorId="7CE241CE" wp14:editId="0F0383C2">
            <wp:extent cx="4381500" cy="3416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3416300"/>
                    </a:xfrm>
                    <a:prstGeom prst="rect">
                      <a:avLst/>
                    </a:prstGeom>
                    <a:noFill/>
                    <a:ln>
                      <a:noFill/>
                    </a:ln>
                  </pic:spPr>
                </pic:pic>
              </a:graphicData>
            </a:graphic>
          </wp:inline>
        </w:drawing>
      </w:r>
    </w:p>
    <w:p w14:paraId="057BAC73" w14:textId="77777777" w:rsidR="002E1AC3" w:rsidRDefault="002E1AC3" w:rsidP="002E1AC3">
      <w:pPr>
        <w:spacing w:before="120" w:after="120"/>
        <w:jc w:val="both"/>
        <w:rPr>
          <w:rFonts w:cs="Calibri Light"/>
          <w:szCs w:val="24"/>
        </w:rPr>
      </w:pPr>
      <w:r w:rsidRPr="004B15BC">
        <w:rPr>
          <w:rFonts w:cs="Calibri Light"/>
          <w:szCs w:val="24"/>
        </w:rPr>
        <w:br w:type="page"/>
      </w:r>
      <w:r>
        <w:rPr>
          <w:rFonts w:cs="Calibri Light"/>
          <w:szCs w:val="24"/>
        </w:rPr>
        <w:t>[48]</w:t>
      </w:r>
    </w:p>
    <w:p w14:paraId="7493591E" w14:textId="77777777" w:rsidR="002E1AC3" w:rsidRDefault="002E1AC3" w:rsidP="002E1AC3">
      <w:pPr>
        <w:spacing w:before="120" w:after="120"/>
        <w:jc w:val="both"/>
        <w:rPr>
          <w:rFonts w:cs="Calibri Light"/>
          <w:szCs w:val="24"/>
        </w:rPr>
      </w:pPr>
    </w:p>
    <w:p w14:paraId="53CECD95" w14:textId="77777777" w:rsidR="002E1AC3" w:rsidRPr="004B15BC" w:rsidRDefault="002E1AC3" w:rsidP="002E1AC3">
      <w:pPr>
        <w:spacing w:before="120" w:after="120"/>
        <w:jc w:val="both"/>
      </w:pPr>
      <w:r w:rsidRPr="004B15BC">
        <w:rPr>
          <w:szCs w:val="18"/>
        </w:rPr>
        <w:t>EXEMPLE</w:t>
      </w:r>
    </w:p>
    <w:p w14:paraId="3FB1A65E" w14:textId="77777777" w:rsidR="002E1AC3" w:rsidRPr="004B15BC" w:rsidRDefault="002E1AC3" w:rsidP="002E1AC3">
      <w:pPr>
        <w:spacing w:before="120" w:after="120"/>
        <w:jc w:val="both"/>
      </w:pPr>
      <w:r w:rsidRPr="004B15BC">
        <w:rPr>
          <w:szCs w:val="18"/>
        </w:rPr>
        <w:t>Les cousins d'Ego :</w:t>
      </w:r>
    </w:p>
    <w:p w14:paraId="1D484ACD" w14:textId="77777777" w:rsidR="002E1AC3" w:rsidRDefault="002E1AC3" w:rsidP="002E1AC3">
      <w:pPr>
        <w:spacing w:before="120" w:after="120"/>
        <w:jc w:val="both"/>
      </w:pPr>
    </w:p>
    <w:p w14:paraId="796A6E77" w14:textId="77777777" w:rsidR="002E1AC3" w:rsidRDefault="0076533E" w:rsidP="002E1AC3">
      <w:pPr>
        <w:pStyle w:val="fig"/>
      </w:pPr>
      <w:r>
        <w:rPr>
          <w:noProof/>
        </w:rPr>
        <w:drawing>
          <wp:inline distT="0" distB="0" distL="0" distR="0" wp14:anchorId="14E27023" wp14:editId="4DF4AD34">
            <wp:extent cx="5041900" cy="2133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2133600"/>
                    </a:xfrm>
                    <a:prstGeom prst="rect">
                      <a:avLst/>
                    </a:prstGeom>
                    <a:noFill/>
                    <a:ln>
                      <a:noFill/>
                    </a:ln>
                  </pic:spPr>
                </pic:pic>
              </a:graphicData>
            </a:graphic>
          </wp:inline>
        </w:drawing>
      </w:r>
    </w:p>
    <w:p w14:paraId="031CBCD3" w14:textId="77777777" w:rsidR="002E1AC3" w:rsidRPr="004B15BC" w:rsidRDefault="002E1AC3" w:rsidP="002E1AC3">
      <w:pPr>
        <w:spacing w:before="120" w:after="120"/>
        <w:jc w:val="both"/>
        <w:rPr>
          <w:rFonts w:cs="Calibri Light"/>
          <w:szCs w:val="2"/>
        </w:rPr>
      </w:pPr>
    </w:p>
    <w:p w14:paraId="0084AC38" w14:textId="77777777" w:rsidR="002E1AC3" w:rsidRPr="004B15BC" w:rsidRDefault="002E1AC3" w:rsidP="002E1AC3">
      <w:pPr>
        <w:spacing w:before="120" w:after="120"/>
        <w:jc w:val="both"/>
      </w:pPr>
      <w:r w:rsidRPr="004B15BC">
        <w:rPr>
          <w:szCs w:val="18"/>
        </w:rPr>
        <w:t>Ces symboles peuvent également être</w:t>
      </w:r>
      <w:r>
        <w:rPr>
          <w:szCs w:val="18"/>
        </w:rPr>
        <w:t xml:space="preserve"> utilisés pour représenter sché</w:t>
      </w:r>
      <w:r w:rsidRPr="004B15BC">
        <w:rPr>
          <w:szCs w:val="18"/>
        </w:rPr>
        <w:t>matiquement des groupes ou des ensembles d'individus (une l</w:t>
      </w:r>
      <w:r w:rsidRPr="004B15BC">
        <w:rPr>
          <w:szCs w:val="18"/>
        </w:rPr>
        <w:t>i</w:t>
      </w:r>
      <w:r w:rsidRPr="004B15BC">
        <w:rPr>
          <w:szCs w:val="18"/>
        </w:rPr>
        <w:t>gnée par exemple) et la manière dont ils s'articulent.</w:t>
      </w:r>
    </w:p>
    <w:p w14:paraId="7CCF9159" w14:textId="77777777" w:rsidR="002E1AC3" w:rsidRDefault="002E1AC3" w:rsidP="002E1AC3">
      <w:pPr>
        <w:pStyle w:val="c"/>
      </w:pPr>
      <w:r>
        <w:t>*</w:t>
      </w:r>
    </w:p>
    <w:p w14:paraId="4207EC3A" w14:textId="77777777" w:rsidR="002E1AC3" w:rsidRPr="004B15BC" w:rsidRDefault="002E1AC3" w:rsidP="002E1AC3">
      <w:pPr>
        <w:spacing w:before="120" w:after="120"/>
        <w:jc w:val="both"/>
      </w:pPr>
      <w:r w:rsidRPr="004B15BC">
        <w:rPr>
          <w:szCs w:val="18"/>
        </w:rPr>
        <w:t>Les termes par lesquels s'expriment les relations à l'intérieur de la famille élémentaire sont généralement désignés à l'aide des abrévi</w:t>
      </w:r>
      <w:r w:rsidRPr="004B15BC">
        <w:rPr>
          <w:szCs w:val="18"/>
        </w:rPr>
        <w:t>a</w:t>
      </w:r>
      <w:r w:rsidRPr="004B15BC">
        <w:rPr>
          <w:szCs w:val="18"/>
        </w:rPr>
        <w:t>tions suivantes :</w:t>
      </w:r>
    </w:p>
    <w:p w14:paraId="44FE3F44" w14:textId="77777777" w:rsidR="002E1AC3" w:rsidRPr="004B15BC" w:rsidRDefault="002E1AC3" w:rsidP="002E1AC3">
      <w:pPr>
        <w:spacing w:before="120" w:after="120"/>
        <w:jc w:val="both"/>
        <w:rPr>
          <w:rFonts w:cs="Calibri Light"/>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2286"/>
        <w:gridCol w:w="450"/>
        <w:gridCol w:w="1800"/>
        <w:gridCol w:w="1800"/>
      </w:tblGrid>
      <w:tr w:rsidR="002E1AC3" w:rsidRPr="004B15BC" w14:paraId="47FE2248" w14:textId="77777777">
        <w:tblPrEx>
          <w:tblCellMar>
            <w:top w:w="0" w:type="dxa"/>
            <w:bottom w:w="0" w:type="dxa"/>
          </w:tblCellMar>
        </w:tblPrEx>
        <w:tc>
          <w:tcPr>
            <w:tcW w:w="3870" w:type="dxa"/>
            <w:gridSpan w:val="2"/>
            <w:tcBorders>
              <w:top w:val="single" w:sz="4" w:space="0" w:color="auto"/>
              <w:left w:val="nil"/>
              <w:bottom w:val="single" w:sz="4" w:space="0" w:color="auto"/>
              <w:right w:val="nil"/>
            </w:tcBorders>
            <w:shd w:val="clear" w:color="auto" w:fill="EEECE1"/>
          </w:tcPr>
          <w:p w14:paraId="68CDF781" w14:textId="77777777" w:rsidR="002E1AC3" w:rsidRPr="007E7B68" w:rsidRDefault="002E1AC3" w:rsidP="002E1AC3">
            <w:pPr>
              <w:spacing w:before="120" w:after="120"/>
              <w:ind w:firstLine="0"/>
              <w:jc w:val="center"/>
              <w:rPr>
                <w:sz w:val="24"/>
              </w:rPr>
            </w:pPr>
            <w:r w:rsidRPr="007E7B68">
              <w:rPr>
                <w:sz w:val="24"/>
                <w:szCs w:val="16"/>
              </w:rPr>
              <w:t>EN</w:t>
            </w:r>
            <w:r>
              <w:rPr>
                <w:sz w:val="24"/>
                <w:szCs w:val="16"/>
              </w:rPr>
              <w:t xml:space="preserve"> </w:t>
            </w:r>
            <w:r w:rsidRPr="007E7B68">
              <w:rPr>
                <w:sz w:val="24"/>
                <w:szCs w:val="14"/>
              </w:rPr>
              <w:t>FRANÇAIS</w:t>
            </w:r>
          </w:p>
        </w:tc>
        <w:tc>
          <w:tcPr>
            <w:tcW w:w="450" w:type="dxa"/>
            <w:tcBorders>
              <w:top w:val="single" w:sz="4" w:space="0" w:color="auto"/>
              <w:left w:val="nil"/>
              <w:bottom w:val="single" w:sz="4" w:space="0" w:color="auto"/>
              <w:right w:val="nil"/>
            </w:tcBorders>
            <w:shd w:val="clear" w:color="auto" w:fill="EEECE1"/>
          </w:tcPr>
          <w:p w14:paraId="409D0DF8" w14:textId="77777777" w:rsidR="002E1AC3" w:rsidRPr="007E7B68" w:rsidRDefault="002E1AC3" w:rsidP="002E1AC3">
            <w:pPr>
              <w:spacing w:before="120" w:after="120"/>
              <w:ind w:firstLine="0"/>
              <w:jc w:val="center"/>
              <w:rPr>
                <w:sz w:val="24"/>
              </w:rPr>
            </w:pPr>
          </w:p>
        </w:tc>
        <w:tc>
          <w:tcPr>
            <w:tcW w:w="3600" w:type="dxa"/>
            <w:gridSpan w:val="2"/>
            <w:tcBorders>
              <w:top w:val="single" w:sz="4" w:space="0" w:color="auto"/>
              <w:left w:val="nil"/>
              <w:bottom w:val="single" w:sz="4" w:space="0" w:color="auto"/>
              <w:right w:val="nil"/>
            </w:tcBorders>
            <w:shd w:val="clear" w:color="auto" w:fill="EEECE1"/>
          </w:tcPr>
          <w:p w14:paraId="642DB178" w14:textId="77777777" w:rsidR="002E1AC3" w:rsidRPr="007E7B68" w:rsidRDefault="002E1AC3" w:rsidP="002E1AC3">
            <w:pPr>
              <w:spacing w:before="120" w:after="120"/>
              <w:ind w:firstLine="0"/>
              <w:jc w:val="center"/>
              <w:rPr>
                <w:sz w:val="24"/>
              </w:rPr>
            </w:pPr>
            <w:r w:rsidRPr="007E7B68">
              <w:rPr>
                <w:sz w:val="24"/>
                <w:szCs w:val="14"/>
              </w:rPr>
              <w:t>EN ANGLAIS</w:t>
            </w:r>
          </w:p>
        </w:tc>
      </w:tr>
      <w:tr w:rsidR="002E1AC3" w:rsidRPr="004B15BC" w14:paraId="02B2CEE0" w14:textId="77777777">
        <w:tblPrEx>
          <w:tblCellMar>
            <w:top w:w="0" w:type="dxa"/>
            <w:bottom w:w="0" w:type="dxa"/>
          </w:tblCellMar>
        </w:tblPrEx>
        <w:tc>
          <w:tcPr>
            <w:tcW w:w="1584" w:type="dxa"/>
            <w:tcBorders>
              <w:top w:val="single" w:sz="4" w:space="0" w:color="auto"/>
              <w:left w:val="nil"/>
              <w:bottom w:val="nil"/>
              <w:right w:val="nil"/>
            </w:tcBorders>
            <w:shd w:val="clear" w:color="auto" w:fill="FFFFFF"/>
          </w:tcPr>
          <w:p w14:paraId="7B760E40" w14:textId="77777777" w:rsidR="002E1AC3" w:rsidRPr="007E7B68" w:rsidRDefault="002E1AC3" w:rsidP="002E1AC3">
            <w:pPr>
              <w:spacing w:before="120"/>
              <w:ind w:firstLine="0"/>
              <w:jc w:val="both"/>
              <w:rPr>
                <w:sz w:val="24"/>
              </w:rPr>
            </w:pPr>
            <w:r w:rsidRPr="007E7B68">
              <w:rPr>
                <w:sz w:val="24"/>
                <w:szCs w:val="18"/>
              </w:rPr>
              <w:t>Me (ou M)</w:t>
            </w:r>
          </w:p>
        </w:tc>
        <w:tc>
          <w:tcPr>
            <w:tcW w:w="2286" w:type="dxa"/>
            <w:tcBorders>
              <w:top w:val="single" w:sz="4" w:space="0" w:color="auto"/>
              <w:left w:val="nil"/>
              <w:bottom w:val="nil"/>
              <w:right w:val="nil"/>
            </w:tcBorders>
            <w:shd w:val="clear" w:color="auto" w:fill="FFFFFF"/>
          </w:tcPr>
          <w:p w14:paraId="7B0DB53E" w14:textId="77777777" w:rsidR="002E1AC3" w:rsidRPr="007E7B68" w:rsidRDefault="002E1AC3" w:rsidP="002E1AC3">
            <w:pPr>
              <w:spacing w:before="120"/>
              <w:ind w:firstLine="0"/>
              <w:jc w:val="both"/>
              <w:rPr>
                <w:sz w:val="24"/>
              </w:rPr>
            </w:pPr>
            <w:r w:rsidRPr="007E7B68">
              <w:rPr>
                <w:sz w:val="24"/>
                <w:szCs w:val="18"/>
              </w:rPr>
              <w:t>mère</w:t>
            </w:r>
          </w:p>
        </w:tc>
        <w:tc>
          <w:tcPr>
            <w:tcW w:w="450" w:type="dxa"/>
            <w:tcBorders>
              <w:top w:val="single" w:sz="4" w:space="0" w:color="auto"/>
              <w:left w:val="nil"/>
              <w:bottom w:val="nil"/>
              <w:right w:val="nil"/>
            </w:tcBorders>
            <w:shd w:val="clear" w:color="auto" w:fill="FFFFFF"/>
          </w:tcPr>
          <w:p w14:paraId="57EEFF70" w14:textId="77777777" w:rsidR="002E1AC3" w:rsidRPr="007E7B68" w:rsidRDefault="002E1AC3" w:rsidP="002E1AC3">
            <w:pPr>
              <w:spacing w:before="120"/>
              <w:ind w:firstLine="0"/>
              <w:jc w:val="both"/>
              <w:rPr>
                <w:sz w:val="24"/>
              </w:rPr>
            </w:pPr>
          </w:p>
        </w:tc>
        <w:tc>
          <w:tcPr>
            <w:tcW w:w="1800" w:type="dxa"/>
            <w:tcBorders>
              <w:top w:val="single" w:sz="4" w:space="0" w:color="auto"/>
              <w:left w:val="nil"/>
              <w:bottom w:val="nil"/>
              <w:right w:val="nil"/>
            </w:tcBorders>
            <w:shd w:val="clear" w:color="auto" w:fill="FFFFFF"/>
          </w:tcPr>
          <w:p w14:paraId="06CA4588" w14:textId="77777777" w:rsidR="002E1AC3" w:rsidRPr="007E7B68" w:rsidRDefault="002E1AC3" w:rsidP="002E1AC3">
            <w:pPr>
              <w:spacing w:before="120"/>
              <w:ind w:firstLine="0"/>
              <w:jc w:val="both"/>
              <w:rPr>
                <w:sz w:val="24"/>
              </w:rPr>
            </w:pPr>
            <w:r w:rsidRPr="007E7B68">
              <w:rPr>
                <w:sz w:val="24"/>
                <w:szCs w:val="18"/>
              </w:rPr>
              <w:t>M</w:t>
            </w:r>
          </w:p>
        </w:tc>
        <w:tc>
          <w:tcPr>
            <w:tcW w:w="1800" w:type="dxa"/>
            <w:tcBorders>
              <w:top w:val="single" w:sz="4" w:space="0" w:color="auto"/>
              <w:left w:val="nil"/>
              <w:bottom w:val="nil"/>
              <w:right w:val="nil"/>
            </w:tcBorders>
            <w:shd w:val="clear" w:color="auto" w:fill="FFFFFF"/>
          </w:tcPr>
          <w:p w14:paraId="18DA1DB8" w14:textId="77777777" w:rsidR="002E1AC3" w:rsidRPr="007E7B68" w:rsidRDefault="002E1AC3" w:rsidP="002E1AC3">
            <w:pPr>
              <w:spacing w:before="120"/>
              <w:ind w:firstLine="0"/>
              <w:jc w:val="both"/>
              <w:rPr>
                <w:sz w:val="24"/>
              </w:rPr>
            </w:pPr>
            <w:r w:rsidRPr="007E7B68">
              <w:rPr>
                <w:sz w:val="24"/>
                <w:szCs w:val="18"/>
              </w:rPr>
              <w:t>mother</w:t>
            </w:r>
          </w:p>
        </w:tc>
      </w:tr>
      <w:tr w:rsidR="002E1AC3" w:rsidRPr="004B15BC" w14:paraId="575D9493" w14:textId="77777777">
        <w:tblPrEx>
          <w:tblCellMar>
            <w:top w:w="0" w:type="dxa"/>
            <w:bottom w:w="0" w:type="dxa"/>
          </w:tblCellMar>
        </w:tblPrEx>
        <w:tc>
          <w:tcPr>
            <w:tcW w:w="1584" w:type="dxa"/>
            <w:tcBorders>
              <w:top w:val="nil"/>
              <w:left w:val="nil"/>
              <w:bottom w:val="nil"/>
              <w:right w:val="nil"/>
            </w:tcBorders>
            <w:shd w:val="clear" w:color="auto" w:fill="FFFFFF"/>
          </w:tcPr>
          <w:p w14:paraId="20B70F3D" w14:textId="77777777" w:rsidR="002E1AC3" w:rsidRPr="007E7B68" w:rsidRDefault="002E1AC3" w:rsidP="002E1AC3">
            <w:pPr>
              <w:ind w:firstLine="0"/>
              <w:jc w:val="both"/>
              <w:rPr>
                <w:sz w:val="24"/>
              </w:rPr>
            </w:pPr>
            <w:r w:rsidRPr="007E7B68">
              <w:rPr>
                <w:sz w:val="24"/>
                <w:szCs w:val="18"/>
              </w:rPr>
              <w:t>Pe (ou P)</w:t>
            </w:r>
          </w:p>
        </w:tc>
        <w:tc>
          <w:tcPr>
            <w:tcW w:w="2286" w:type="dxa"/>
            <w:tcBorders>
              <w:top w:val="nil"/>
              <w:left w:val="nil"/>
              <w:bottom w:val="nil"/>
              <w:right w:val="nil"/>
            </w:tcBorders>
            <w:shd w:val="clear" w:color="auto" w:fill="FFFFFF"/>
          </w:tcPr>
          <w:p w14:paraId="29D062EB" w14:textId="77777777" w:rsidR="002E1AC3" w:rsidRPr="007E7B68" w:rsidRDefault="002E1AC3" w:rsidP="002E1AC3">
            <w:pPr>
              <w:ind w:firstLine="0"/>
              <w:jc w:val="both"/>
              <w:rPr>
                <w:sz w:val="24"/>
              </w:rPr>
            </w:pPr>
            <w:r w:rsidRPr="007E7B68">
              <w:rPr>
                <w:sz w:val="24"/>
                <w:szCs w:val="18"/>
              </w:rPr>
              <w:t>père</w:t>
            </w:r>
          </w:p>
        </w:tc>
        <w:tc>
          <w:tcPr>
            <w:tcW w:w="450" w:type="dxa"/>
            <w:tcBorders>
              <w:top w:val="nil"/>
              <w:left w:val="nil"/>
              <w:bottom w:val="nil"/>
              <w:right w:val="nil"/>
            </w:tcBorders>
            <w:shd w:val="clear" w:color="auto" w:fill="FFFFFF"/>
          </w:tcPr>
          <w:p w14:paraId="3A6F8DFD" w14:textId="77777777" w:rsidR="002E1AC3" w:rsidRPr="007E7B68" w:rsidRDefault="002E1AC3" w:rsidP="002E1AC3">
            <w:pPr>
              <w:ind w:firstLine="0"/>
              <w:jc w:val="both"/>
              <w:rPr>
                <w:sz w:val="24"/>
              </w:rPr>
            </w:pPr>
          </w:p>
        </w:tc>
        <w:tc>
          <w:tcPr>
            <w:tcW w:w="1800" w:type="dxa"/>
            <w:tcBorders>
              <w:top w:val="nil"/>
              <w:left w:val="nil"/>
              <w:bottom w:val="nil"/>
              <w:right w:val="nil"/>
            </w:tcBorders>
            <w:shd w:val="clear" w:color="auto" w:fill="FFFFFF"/>
          </w:tcPr>
          <w:p w14:paraId="64A6FAB9" w14:textId="77777777" w:rsidR="002E1AC3" w:rsidRPr="007E7B68" w:rsidRDefault="002E1AC3" w:rsidP="002E1AC3">
            <w:pPr>
              <w:ind w:firstLine="0"/>
              <w:jc w:val="both"/>
              <w:rPr>
                <w:sz w:val="24"/>
              </w:rPr>
            </w:pPr>
            <w:r w:rsidRPr="007E7B68">
              <w:rPr>
                <w:sz w:val="24"/>
                <w:szCs w:val="18"/>
              </w:rPr>
              <w:t>F</w:t>
            </w:r>
          </w:p>
        </w:tc>
        <w:tc>
          <w:tcPr>
            <w:tcW w:w="1800" w:type="dxa"/>
            <w:tcBorders>
              <w:top w:val="nil"/>
              <w:left w:val="nil"/>
              <w:bottom w:val="nil"/>
              <w:right w:val="nil"/>
            </w:tcBorders>
            <w:shd w:val="clear" w:color="auto" w:fill="FFFFFF"/>
          </w:tcPr>
          <w:p w14:paraId="74ED86E9" w14:textId="77777777" w:rsidR="002E1AC3" w:rsidRPr="007E7B68" w:rsidRDefault="002E1AC3" w:rsidP="002E1AC3">
            <w:pPr>
              <w:ind w:firstLine="0"/>
              <w:jc w:val="both"/>
              <w:rPr>
                <w:sz w:val="24"/>
              </w:rPr>
            </w:pPr>
            <w:r w:rsidRPr="007E7B68">
              <w:rPr>
                <w:sz w:val="24"/>
                <w:szCs w:val="18"/>
              </w:rPr>
              <w:t>father</w:t>
            </w:r>
          </w:p>
        </w:tc>
      </w:tr>
      <w:tr w:rsidR="002E1AC3" w:rsidRPr="004B15BC" w14:paraId="3E120272" w14:textId="77777777">
        <w:tblPrEx>
          <w:tblCellMar>
            <w:top w:w="0" w:type="dxa"/>
            <w:bottom w:w="0" w:type="dxa"/>
          </w:tblCellMar>
        </w:tblPrEx>
        <w:tc>
          <w:tcPr>
            <w:tcW w:w="1584" w:type="dxa"/>
            <w:tcBorders>
              <w:top w:val="nil"/>
              <w:left w:val="nil"/>
              <w:bottom w:val="nil"/>
              <w:right w:val="nil"/>
            </w:tcBorders>
            <w:shd w:val="clear" w:color="auto" w:fill="FFFFFF"/>
          </w:tcPr>
          <w:p w14:paraId="3C19B607" w14:textId="77777777" w:rsidR="002E1AC3" w:rsidRPr="007E7B68" w:rsidRDefault="002E1AC3" w:rsidP="002E1AC3">
            <w:pPr>
              <w:ind w:firstLine="0"/>
              <w:jc w:val="both"/>
              <w:rPr>
                <w:sz w:val="24"/>
              </w:rPr>
            </w:pPr>
            <w:r w:rsidRPr="007E7B68">
              <w:rPr>
                <w:sz w:val="24"/>
                <w:szCs w:val="18"/>
              </w:rPr>
              <w:t>Sr (ou S)</w:t>
            </w:r>
          </w:p>
        </w:tc>
        <w:tc>
          <w:tcPr>
            <w:tcW w:w="2286" w:type="dxa"/>
            <w:tcBorders>
              <w:top w:val="nil"/>
              <w:left w:val="nil"/>
              <w:bottom w:val="nil"/>
              <w:right w:val="nil"/>
            </w:tcBorders>
            <w:shd w:val="clear" w:color="auto" w:fill="FFFFFF"/>
          </w:tcPr>
          <w:p w14:paraId="4168F03A" w14:textId="77777777" w:rsidR="002E1AC3" w:rsidRPr="007E7B68" w:rsidRDefault="002E1AC3" w:rsidP="002E1AC3">
            <w:pPr>
              <w:ind w:firstLine="0"/>
              <w:jc w:val="both"/>
              <w:rPr>
                <w:sz w:val="24"/>
              </w:rPr>
            </w:pPr>
            <w:r w:rsidRPr="007E7B68">
              <w:rPr>
                <w:sz w:val="24"/>
                <w:szCs w:val="18"/>
              </w:rPr>
              <w:t>sœur</w:t>
            </w:r>
          </w:p>
        </w:tc>
        <w:tc>
          <w:tcPr>
            <w:tcW w:w="450" w:type="dxa"/>
            <w:tcBorders>
              <w:top w:val="nil"/>
              <w:left w:val="nil"/>
              <w:bottom w:val="nil"/>
              <w:right w:val="nil"/>
            </w:tcBorders>
            <w:shd w:val="clear" w:color="auto" w:fill="FFFFFF"/>
          </w:tcPr>
          <w:p w14:paraId="71D4B80F" w14:textId="77777777" w:rsidR="002E1AC3" w:rsidRPr="007E7B68" w:rsidRDefault="002E1AC3" w:rsidP="002E1AC3">
            <w:pPr>
              <w:ind w:firstLine="0"/>
              <w:jc w:val="both"/>
              <w:rPr>
                <w:sz w:val="24"/>
              </w:rPr>
            </w:pPr>
          </w:p>
        </w:tc>
        <w:tc>
          <w:tcPr>
            <w:tcW w:w="1800" w:type="dxa"/>
            <w:tcBorders>
              <w:top w:val="nil"/>
              <w:left w:val="nil"/>
              <w:bottom w:val="nil"/>
              <w:right w:val="nil"/>
            </w:tcBorders>
            <w:shd w:val="clear" w:color="auto" w:fill="FFFFFF"/>
          </w:tcPr>
          <w:p w14:paraId="08A6133C" w14:textId="77777777" w:rsidR="002E1AC3" w:rsidRPr="007E7B68" w:rsidRDefault="002E1AC3" w:rsidP="002E1AC3">
            <w:pPr>
              <w:ind w:firstLine="0"/>
              <w:jc w:val="both"/>
              <w:rPr>
                <w:sz w:val="24"/>
              </w:rPr>
            </w:pPr>
            <w:r w:rsidRPr="007E7B68">
              <w:rPr>
                <w:sz w:val="24"/>
                <w:szCs w:val="18"/>
              </w:rPr>
              <w:t>Z (ou S)</w:t>
            </w:r>
          </w:p>
        </w:tc>
        <w:tc>
          <w:tcPr>
            <w:tcW w:w="1800" w:type="dxa"/>
            <w:tcBorders>
              <w:top w:val="nil"/>
              <w:left w:val="nil"/>
              <w:bottom w:val="nil"/>
              <w:right w:val="nil"/>
            </w:tcBorders>
            <w:shd w:val="clear" w:color="auto" w:fill="FFFFFF"/>
          </w:tcPr>
          <w:p w14:paraId="663C9AF8" w14:textId="77777777" w:rsidR="002E1AC3" w:rsidRPr="007E7B68" w:rsidRDefault="002E1AC3" w:rsidP="002E1AC3">
            <w:pPr>
              <w:ind w:firstLine="0"/>
              <w:jc w:val="both"/>
              <w:rPr>
                <w:sz w:val="24"/>
              </w:rPr>
            </w:pPr>
            <w:r w:rsidRPr="007E7B68">
              <w:rPr>
                <w:sz w:val="24"/>
                <w:szCs w:val="18"/>
              </w:rPr>
              <w:t>sister</w:t>
            </w:r>
          </w:p>
        </w:tc>
      </w:tr>
      <w:tr w:rsidR="002E1AC3" w:rsidRPr="004B15BC" w14:paraId="4561006C" w14:textId="77777777">
        <w:tblPrEx>
          <w:tblCellMar>
            <w:top w:w="0" w:type="dxa"/>
            <w:bottom w:w="0" w:type="dxa"/>
          </w:tblCellMar>
        </w:tblPrEx>
        <w:tc>
          <w:tcPr>
            <w:tcW w:w="1584" w:type="dxa"/>
            <w:tcBorders>
              <w:top w:val="nil"/>
              <w:left w:val="nil"/>
              <w:bottom w:val="nil"/>
              <w:right w:val="nil"/>
            </w:tcBorders>
            <w:shd w:val="clear" w:color="auto" w:fill="FFFFFF"/>
          </w:tcPr>
          <w:p w14:paraId="53F4ADE6" w14:textId="77777777" w:rsidR="002E1AC3" w:rsidRPr="007E7B68" w:rsidRDefault="002E1AC3" w:rsidP="002E1AC3">
            <w:pPr>
              <w:ind w:firstLine="0"/>
              <w:jc w:val="both"/>
              <w:rPr>
                <w:sz w:val="24"/>
              </w:rPr>
            </w:pPr>
            <w:r w:rsidRPr="007E7B68">
              <w:rPr>
                <w:sz w:val="24"/>
                <w:szCs w:val="18"/>
              </w:rPr>
              <w:t>Fr (ou F)</w:t>
            </w:r>
          </w:p>
        </w:tc>
        <w:tc>
          <w:tcPr>
            <w:tcW w:w="2286" w:type="dxa"/>
            <w:tcBorders>
              <w:top w:val="nil"/>
              <w:left w:val="nil"/>
              <w:bottom w:val="nil"/>
              <w:right w:val="nil"/>
            </w:tcBorders>
            <w:shd w:val="clear" w:color="auto" w:fill="FFFFFF"/>
          </w:tcPr>
          <w:p w14:paraId="6CC02C44" w14:textId="77777777" w:rsidR="002E1AC3" w:rsidRPr="007E7B68" w:rsidRDefault="002E1AC3" w:rsidP="002E1AC3">
            <w:pPr>
              <w:ind w:firstLine="0"/>
              <w:jc w:val="both"/>
              <w:rPr>
                <w:sz w:val="24"/>
              </w:rPr>
            </w:pPr>
            <w:r w:rsidRPr="007E7B68">
              <w:rPr>
                <w:sz w:val="24"/>
                <w:szCs w:val="18"/>
              </w:rPr>
              <w:t>frère</w:t>
            </w:r>
          </w:p>
        </w:tc>
        <w:tc>
          <w:tcPr>
            <w:tcW w:w="450" w:type="dxa"/>
            <w:tcBorders>
              <w:top w:val="nil"/>
              <w:left w:val="nil"/>
              <w:bottom w:val="nil"/>
              <w:right w:val="nil"/>
            </w:tcBorders>
            <w:shd w:val="clear" w:color="auto" w:fill="FFFFFF"/>
          </w:tcPr>
          <w:p w14:paraId="236F1322" w14:textId="77777777" w:rsidR="002E1AC3" w:rsidRPr="007E7B68" w:rsidRDefault="002E1AC3" w:rsidP="002E1AC3">
            <w:pPr>
              <w:ind w:firstLine="0"/>
              <w:jc w:val="both"/>
              <w:rPr>
                <w:sz w:val="24"/>
              </w:rPr>
            </w:pPr>
          </w:p>
        </w:tc>
        <w:tc>
          <w:tcPr>
            <w:tcW w:w="1800" w:type="dxa"/>
            <w:tcBorders>
              <w:top w:val="nil"/>
              <w:left w:val="nil"/>
              <w:bottom w:val="nil"/>
              <w:right w:val="nil"/>
            </w:tcBorders>
            <w:shd w:val="clear" w:color="auto" w:fill="FFFFFF"/>
          </w:tcPr>
          <w:p w14:paraId="773DBE83" w14:textId="77777777" w:rsidR="002E1AC3" w:rsidRPr="007E7B68" w:rsidRDefault="002E1AC3" w:rsidP="002E1AC3">
            <w:pPr>
              <w:ind w:firstLine="0"/>
              <w:jc w:val="both"/>
              <w:rPr>
                <w:sz w:val="24"/>
              </w:rPr>
            </w:pPr>
            <w:r w:rsidRPr="007E7B68">
              <w:rPr>
                <w:sz w:val="24"/>
                <w:szCs w:val="18"/>
              </w:rPr>
              <w:t>B</w:t>
            </w:r>
          </w:p>
        </w:tc>
        <w:tc>
          <w:tcPr>
            <w:tcW w:w="1800" w:type="dxa"/>
            <w:tcBorders>
              <w:top w:val="nil"/>
              <w:left w:val="nil"/>
              <w:bottom w:val="nil"/>
              <w:right w:val="nil"/>
            </w:tcBorders>
            <w:shd w:val="clear" w:color="auto" w:fill="FFFFFF"/>
          </w:tcPr>
          <w:p w14:paraId="16C2AC84" w14:textId="77777777" w:rsidR="002E1AC3" w:rsidRPr="007E7B68" w:rsidRDefault="002E1AC3" w:rsidP="002E1AC3">
            <w:pPr>
              <w:ind w:firstLine="0"/>
              <w:jc w:val="both"/>
              <w:rPr>
                <w:sz w:val="24"/>
              </w:rPr>
            </w:pPr>
            <w:r w:rsidRPr="007E7B68">
              <w:rPr>
                <w:sz w:val="24"/>
                <w:szCs w:val="18"/>
              </w:rPr>
              <w:t>brother</w:t>
            </w:r>
          </w:p>
        </w:tc>
      </w:tr>
      <w:tr w:rsidR="002E1AC3" w:rsidRPr="004B15BC" w14:paraId="2134A486" w14:textId="77777777">
        <w:tblPrEx>
          <w:tblCellMar>
            <w:top w:w="0" w:type="dxa"/>
            <w:bottom w:w="0" w:type="dxa"/>
          </w:tblCellMar>
        </w:tblPrEx>
        <w:tc>
          <w:tcPr>
            <w:tcW w:w="1584" w:type="dxa"/>
            <w:tcBorders>
              <w:top w:val="nil"/>
              <w:left w:val="nil"/>
              <w:bottom w:val="nil"/>
              <w:right w:val="nil"/>
            </w:tcBorders>
            <w:shd w:val="clear" w:color="auto" w:fill="FFFFFF"/>
          </w:tcPr>
          <w:p w14:paraId="3559F91D" w14:textId="77777777" w:rsidR="002E1AC3" w:rsidRPr="007E7B68" w:rsidRDefault="002E1AC3" w:rsidP="002E1AC3">
            <w:pPr>
              <w:ind w:firstLine="0"/>
              <w:jc w:val="both"/>
              <w:rPr>
                <w:sz w:val="24"/>
              </w:rPr>
            </w:pPr>
            <w:r w:rsidRPr="007E7B68">
              <w:rPr>
                <w:sz w:val="24"/>
                <w:szCs w:val="18"/>
              </w:rPr>
              <w:t>FI</w:t>
            </w:r>
          </w:p>
        </w:tc>
        <w:tc>
          <w:tcPr>
            <w:tcW w:w="2286" w:type="dxa"/>
            <w:tcBorders>
              <w:top w:val="nil"/>
              <w:left w:val="nil"/>
              <w:bottom w:val="nil"/>
              <w:right w:val="nil"/>
            </w:tcBorders>
            <w:shd w:val="clear" w:color="auto" w:fill="FFFFFF"/>
          </w:tcPr>
          <w:p w14:paraId="57B6AB1F" w14:textId="77777777" w:rsidR="002E1AC3" w:rsidRPr="007E7B68" w:rsidRDefault="002E1AC3" w:rsidP="002E1AC3">
            <w:pPr>
              <w:ind w:firstLine="0"/>
              <w:jc w:val="both"/>
              <w:rPr>
                <w:sz w:val="24"/>
              </w:rPr>
            </w:pPr>
            <w:r w:rsidRPr="007E7B68">
              <w:rPr>
                <w:sz w:val="24"/>
                <w:szCs w:val="18"/>
              </w:rPr>
              <w:t>fille</w:t>
            </w:r>
          </w:p>
        </w:tc>
        <w:tc>
          <w:tcPr>
            <w:tcW w:w="450" w:type="dxa"/>
            <w:tcBorders>
              <w:top w:val="nil"/>
              <w:left w:val="nil"/>
              <w:bottom w:val="nil"/>
              <w:right w:val="nil"/>
            </w:tcBorders>
            <w:shd w:val="clear" w:color="auto" w:fill="FFFFFF"/>
          </w:tcPr>
          <w:p w14:paraId="15CF9915" w14:textId="77777777" w:rsidR="002E1AC3" w:rsidRPr="007E7B68" w:rsidRDefault="002E1AC3" w:rsidP="002E1AC3">
            <w:pPr>
              <w:ind w:firstLine="0"/>
              <w:jc w:val="both"/>
              <w:rPr>
                <w:sz w:val="24"/>
              </w:rPr>
            </w:pPr>
          </w:p>
        </w:tc>
        <w:tc>
          <w:tcPr>
            <w:tcW w:w="1800" w:type="dxa"/>
            <w:tcBorders>
              <w:top w:val="nil"/>
              <w:left w:val="nil"/>
              <w:bottom w:val="nil"/>
              <w:right w:val="nil"/>
            </w:tcBorders>
            <w:shd w:val="clear" w:color="auto" w:fill="FFFFFF"/>
          </w:tcPr>
          <w:p w14:paraId="583085C8" w14:textId="77777777" w:rsidR="002E1AC3" w:rsidRPr="007E7B68" w:rsidRDefault="002E1AC3" w:rsidP="002E1AC3">
            <w:pPr>
              <w:ind w:firstLine="0"/>
              <w:jc w:val="both"/>
              <w:rPr>
                <w:sz w:val="24"/>
              </w:rPr>
            </w:pPr>
            <w:r w:rsidRPr="007E7B68">
              <w:rPr>
                <w:sz w:val="24"/>
                <w:szCs w:val="18"/>
              </w:rPr>
              <w:t>D (ou d)</w:t>
            </w:r>
          </w:p>
        </w:tc>
        <w:tc>
          <w:tcPr>
            <w:tcW w:w="1800" w:type="dxa"/>
            <w:tcBorders>
              <w:top w:val="nil"/>
              <w:left w:val="nil"/>
              <w:bottom w:val="nil"/>
              <w:right w:val="nil"/>
            </w:tcBorders>
            <w:shd w:val="clear" w:color="auto" w:fill="FFFFFF"/>
          </w:tcPr>
          <w:p w14:paraId="58892A9D" w14:textId="77777777" w:rsidR="002E1AC3" w:rsidRPr="007E7B68" w:rsidRDefault="002E1AC3" w:rsidP="002E1AC3">
            <w:pPr>
              <w:ind w:firstLine="0"/>
              <w:jc w:val="both"/>
              <w:rPr>
                <w:sz w:val="24"/>
              </w:rPr>
            </w:pPr>
            <w:r w:rsidRPr="007E7B68">
              <w:rPr>
                <w:sz w:val="24"/>
                <w:szCs w:val="18"/>
              </w:rPr>
              <w:t>daughter</w:t>
            </w:r>
          </w:p>
        </w:tc>
      </w:tr>
      <w:tr w:rsidR="002E1AC3" w:rsidRPr="004B15BC" w14:paraId="63C1C3B8" w14:textId="77777777">
        <w:tblPrEx>
          <w:tblCellMar>
            <w:top w:w="0" w:type="dxa"/>
            <w:bottom w:w="0" w:type="dxa"/>
          </w:tblCellMar>
        </w:tblPrEx>
        <w:tc>
          <w:tcPr>
            <w:tcW w:w="1584" w:type="dxa"/>
            <w:tcBorders>
              <w:top w:val="nil"/>
              <w:left w:val="nil"/>
              <w:bottom w:val="nil"/>
              <w:right w:val="nil"/>
            </w:tcBorders>
            <w:shd w:val="clear" w:color="auto" w:fill="FFFFFF"/>
          </w:tcPr>
          <w:p w14:paraId="7B987A33" w14:textId="77777777" w:rsidR="002E1AC3" w:rsidRPr="007E7B68" w:rsidRDefault="002E1AC3" w:rsidP="002E1AC3">
            <w:pPr>
              <w:ind w:firstLine="0"/>
              <w:jc w:val="both"/>
              <w:rPr>
                <w:sz w:val="24"/>
              </w:rPr>
            </w:pPr>
            <w:r w:rsidRPr="007E7B68">
              <w:rPr>
                <w:sz w:val="24"/>
                <w:szCs w:val="18"/>
              </w:rPr>
              <w:t>Fs</w:t>
            </w:r>
          </w:p>
        </w:tc>
        <w:tc>
          <w:tcPr>
            <w:tcW w:w="2286" w:type="dxa"/>
            <w:tcBorders>
              <w:top w:val="nil"/>
              <w:left w:val="nil"/>
              <w:bottom w:val="nil"/>
              <w:right w:val="nil"/>
            </w:tcBorders>
            <w:shd w:val="clear" w:color="auto" w:fill="FFFFFF"/>
          </w:tcPr>
          <w:p w14:paraId="2394E858" w14:textId="77777777" w:rsidR="002E1AC3" w:rsidRPr="007E7B68" w:rsidRDefault="002E1AC3" w:rsidP="002E1AC3">
            <w:pPr>
              <w:ind w:firstLine="0"/>
              <w:jc w:val="both"/>
              <w:rPr>
                <w:sz w:val="24"/>
              </w:rPr>
            </w:pPr>
            <w:r w:rsidRPr="007E7B68">
              <w:rPr>
                <w:sz w:val="24"/>
                <w:szCs w:val="18"/>
              </w:rPr>
              <w:t>fils</w:t>
            </w:r>
          </w:p>
        </w:tc>
        <w:tc>
          <w:tcPr>
            <w:tcW w:w="450" w:type="dxa"/>
            <w:tcBorders>
              <w:top w:val="nil"/>
              <w:left w:val="nil"/>
              <w:bottom w:val="nil"/>
              <w:right w:val="nil"/>
            </w:tcBorders>
            <w:shd w:val="clear" w:color="auto" w:fill="FFFFFF"/>
          </w:tcPr>
          <w:p w14:paraId="22A24E83" w14:textId="77777777" w:rsidR="002E1AC3" w:rsidRPr="007E7B68" w:rsidRDefault="002E1AC3" w:rsidP="002E1AC3">
            <w:pPr>
              <w:ind w:firstLine="0"/>
              <w:jc w:val="both"/>
              <w:rPr>
                <w:sz w:val="24"/>
              </w:rPr>
            </w:pPr>
          </w:p>
        </w:tc>
        <w:tc>
          <w:tcPr>
            <w:tcW w:w="1800" w:type="dxa"/>
            <w:tcBorders>
              <w:top w:val="nil"/>
              <w:left w:val="nil"/>
              <w:bottom w:val="nil"/>
              <w:right w:val="nil"/>
            </w:tcBorders>
            <w:shd w:val="clear" w:color="auto" w:fill="FFFFFF"/>
          </w:tcPr>
          <w:p w14:paraId="47AAC990" w14:textId="77777777" w:rsidR="002E1AC3" w:rsidRPr="007E7B68" w:rsidRDefault="002E1AC3" w:rsidP="002E1AC3">
            <w:pPr>
              <w:ind w:firstLine="0"/>
              <w:jc w:val="both"/>
              <w:rPr>
                <w:sz w:val="24"/>
              </w:rPr>
            </w:pPr>
            <w:r w:rsidRPr="007E7B68">
              <w:rPr>
                <w:sz w:val="24"/>
                <w:szCs w:val="18"/>
              </w:rPr>
              <w:t>S (ou s)</w:t>
            </w:r>
          </w:p>
        </w:tc>
        <w:tc>
          <w:tcPr>
            <w:tcW w:w="1800" w:type="dxa"/>
            <w:tcBorders>
              <w:top w:val="nil"/>
              <w:left w:val="nil"/>
              <w:bottom w:val="nil"/>
              <w:right w:val="nil"/>
            </w:tcBorders>
            <w:shd w:val="clear" w:color="auto" w:fill="FFFFFF"/>
          </w:tcPr>
          <w:p w14:paraId="7E036835" w14:textId="77777777" w:rsidR="002E1AC3" w:rsidRPr="007E7B68" w:rsidRDefault="002E1AC3" w:rsidP="002E1AC3">
            <w:pPr>
              <w:ind w:firstLine="0"/>
              <w:jc w:val="both"/>
              <w:rPr>
                <w:sz w:val="24"/>
              </w:rPr>
            </w:pPr>
            <w:r w:rsidRPr="007E7B68">
              <w:rPr>
                <w:sz w:val="24"/>
                <w:szCs w:val="18"/>
              </w:rPr>
              <w:t>son</w:t>
            </w:r>
          </w:p>
        </w:tc>
      </w:tr>
      <w:tr w:rsidR="002E1AC3" w:rsidRPr="004B15BC" w14:paraId="445109E8" w14:textId="77777777">
        <w:tblPrEx>
          <w:tblCellMar>
            <w:top w:w="0" w:type="dxa"/>
            <w:bottom w:w="0" w:type="dxa"/>
          </w:tblCellMar>
        </w:tblPrEx>
        <w:tc>
          <w:tcPr>
            <w:tcW w:w="1584" w:type="dxa"/>
            <w:tcBorders>
              <w:top w:val="nil"/>
              <w:left w:val="nil"/>
              <w:right w:val="nil"/>
            </w:tcBorders>
            <w:shd w:val="clear" w:color="auto" w:fill="FFFFFF"/>
          </w:tcPr>
          <w:p w14:paraId="1B7E5D76" w14:textId="77777777" w:rsidR="002E1AC3" w:rsidRPr="007E7B68" w:rsidRDefault="002E1AC3" w:rsidP="002E1AC3">
            <w:pPr>
              <w:ind w:firstLine="0"/>
              <w:jc w:val="both"/>
              <w:rPr>
                <w:sz w:val="24"/>
              </w:rPr>
            </w:pPr>
            <w:r w:rsidRPr="007E7B68">
              <w:rPr>
                <w:sz w:val="24"/>
                <w:szCs w:val="18"/>
              </w:rPr>
              <w:t>Fe</w:t>
            </w:r>
          </w:p>
        </w:tc>
        <w:tc>
          <w:tcPr>
            <w:tcW w:w="2286" w:type="dxa"/>
            <w:tcBorders>
              <w:top w:val="nil"/>
              <w:left w:val="nil"/>
              <w:right w:val="nil"/>
            </w:tcBorders>
            <w:shd w:val="clear" w:color="auto" w:fill="FFFFFF"/>
          </w:tcPr>
          <w:p w14:paraId="59D435C2" w14:textId="77777777" w:rsidR="002E1AC3" w:rsidRPr="007E7B68" w:rsidRDefault="002E1AC3" w:rsidP="002E1AC3">
            <w:pPr>
              <w:ind w:firstLine="0"/>
              <w:jc w:val="both"/>
              <w:rPr>
                <w:sz w:val="24"/>
              </w:rPr>
            </w:pPr>
            <w:r w:rsidRPr="007E7B68">
              <w:rPr>
                <w:sz w:val="24"/>
                <w:szCs w:val="18"/>
              </w:rPr>
              <w:t>Femme</w:t>
            </w:r>
            <w:r>
              <w:rPr>
                <w:sz w:val="24"/>
                <w:szCs w:val="18"/>
              </w:rPr>
              <w:t xml:space="preserve"> </w:t>
            </w:r>
            <w:r w:rsidRPr="007E7B68">
              <w:rPr>
                <w:sz w:val="24"/>
                <w:szCs w:val="18"/>
              </w:rPr>
              <w:t>(épouse)</w:t>
            </w:r>
          </w:p>
        </w:tc>
        <w:tc>
          <w:tcPr>
            <w:tcW w:w="450" w:type="dxa"/>
            <w:tcBorders>
              <w:top w:val="nil"/>
              <w:left w:val="nil"/>
              <w:right w:val="nil"/>
            </w:tcBorders>
            <w:shd w:val="clear" w:color="auto" w:fill="FFFFFF"/>
          </w:tcPr>
          <w:p w14:paraId="3D1F2EAA" w14:textId="77777777" w:rsidR="002E1AC3" w:rsidRPr="007E7B68" w:rsidRDefault="002E1AC3" w:rsidP="002E1AC3">
            <w:pPr>
              <w:ind w:firstLine="0"/>
              <w:jc w:val="both"/>
              <w:rPr>
                <w:sz w:val="24"/>
              </w:rPr>
            </w:pPr>
          </w:p>
        </w:tc>
        <w:tc>
          <w:tcPr>
            <w:tcW w:w="1800" w:type="dxa"/>
            <w:tcBorders>
              <w:top w:val="nil"/>
              <w:left w:val="nil"/>
              <w:right w:val="nil"/>
            </w:tcBorders>
            <w:shd w:val="clear" w:color="auto" w:fill="FFFFFF"/>
          </w:tcPr>
          <w:p w14:paraId="704E0BC4" w14:textId="77777777" w:rsidR="002E1AC3" w:rsidRPr="007E7B68" w:rsidRDefault="002E1AC3" w:rsidP="002E1AC3">
            <w:pPr>
              <w:ind w:firstLine="0"/>
              <w:jc w:val="both"/>
              <w:rPr>
                <w:sz w:val="24"/>
              </w:rPr>
            </w:pPr>
            <w:r w:rsidRPr="007E7B68">
              <w:rPr>
                <w:sz w:val="24"/>
                <w:szCs w:val="18"/>
              </w:rPr>
              <w:t>W</w:t>
            </w:r>
          </w:p>
        </w:tc>
        <w:tc>
          <w:tcPr>
            <w:tcW w:w="1800" w:type="dxa"/>
            <w:tcBorders>
              <w:top w:val="nil"/>
              <w:left w:val="nil"/>
              <w:right w:val="nil"/>
            </w:tcBorders>
            <w:shd w:val="clear" w:color="auto" w:fill="FFFFFF"/>
          </w:tcPr>
          <w:p w14:paraId="7D266080" w14:textId="77777777" w:rsidR="002E1AC3" w:rsidRPr="007E7B68" w:rsidRDefault="002E1AC3" w:rsidP="002E1AC3">
            <w:pPr>
              <w:ind w:firstLine="0"/>
              <w:jc w:val="both"/>
              <w:rPr>
                <w:sz w:val="24"/>
              </w:rPr>
            </w:pPr>
            <w:r w:rsidRPr="007E7B68">
              <w:rPr>
                <w:sz w:val="24"/>
                <w:szCs w:val="18"/>
              </w:rPr>
              <w:t>Wife</w:t>
            </w:r>
          </w:p>
        </w:tc>
      </w:tr>
      <w:tr w:rsidR="002E1AC3" w:rsidRPr="004B15BC" w14:paraId="51029153" w14:textId="77777777">
        <w:tblPrEx>
          <w:tblCellMar>
            <w:top w:w="0" w:type="dxa"/>
            <w:bottom w:w="0" w:type="dxa"/>
          </w:tblCellMar>
        </w:tblPrEx>
        <w:tc>
          <w:tcPr>
            <w:tcW w:w="1584" w:type="dxa"/>
            <w:tcBorders>
              <w:top w:val="nil"/>
              <w:left w:val="nil"/>
              <w:bottom w:val="single" w:sz="4" w:space="0" w:color="auto"/>
              <w:right w:val="nil"/>
            </w:tcBorders>
            <w:shd w:val="clear" w:color="auto" w:fill="FFFFFF"/>
          </w:tcPr>
          <w:p w14:paraId="73F5E969" w14:textId="77777777" w:rsidR="002E1AC3" w:rsidRPr="007E7B68" w:rsidRDefault="002E1AC3" w:rsidP="002E1AC3">
            <w:pPr>
              <w:spacing w:after="120"/>
              <w:ind w:firstLine="0"/>
              <w:jc w:val="both"/>
              <w:rPr>
                <w:sz w:val="24"/>
                <w:szCs w:val="18"/>
              </w:rPr>
            </w:pPr>
            <w:r w:rsidRPr="007E7B68">
              <w:rPr>
                <w:sz w:val="24"/>
                <w:szCs w:val="18"/>
              </w:rPr>
              <w:t>Ma</w:t>
            </w:r>
          </w:p>
        </w:tc>
        <w:tc>
          <w:tcPr>
            <w:tcW w:w="2286" w:type="dxa"/>
            <w:tcBorders>
              <w:top w:val="nil"/>
              <w:left w:val="nil"/>
              <w:bottom w:val="single" w:sz="4" w:space="0" w:color="auto"/>
              <w:right w:val="nil"/>
            </w:tcBorders>
            <w:shd w:val="clear" w:color="auto" w:fill="FFFFFF"/>
          </w:tcPr>
          <w:p w14:paraId="3C086312" w14:textId="77777777" w:rsidR="002E1AC3" w:rsidRPr="007E7B68" w:rsidRDefault="002E1AC3" w:rsidP="002E1AC3">
            <w:pPr>
              <w:spacing w:after="120"/>
              <w:ind w:firstLine="0"/>
              <w:jc w:val="both"/>
              <w:rPr>
                <w:sz w:val="24"/>
                <w:szCs w:val="18"/>
              </w:rPr>
            </w:pPr>
            <w:r w:rsidRPr="007E7B68">
              <w:rPr>
                <w:sz w:val="24"/>
                <w:szCs w:val="18"/>
              </w:rPr>
              <w:t>mari (époux)</w:t>
            </w:r>
          </w:p>
        </w:tc>
        <w:tc>
          <w:tcPr>
            <w:tcW w:w="450" w:type="dxa"/>
            <w:tcBorders>
              <w:top w:val="nil"/>
              <w:left w:val="nil"/>
              <w:bottom w:val="single" w:sz="4" w:space="0" w:color="auto"/>
              <w:right w:val="nil"/>
            </w:tcBorders>
            <w:shd w:val="clear" w:color="auto" w:fill="FFFFFF"/>
          </w:tcPr>
          <w:p w14:paraId="28CD822E" w14:textId="77777777" w:rsidR="002E1AC3" w:rsidRPr="007E7B68" w:rsidRDefault="002E1AC3" w:rsidP="002E1AC3">
            <w:pPr>
              <w:spacing w:after="120"/>
              <w:ind w:firstLine="0"/>
              <w:jc w:val="both"/>
              <w:rPr>
                <w:sz w:val="24"/>
              </w:rPr>
            </w:pPr>
          </w:p>
        </w:tc>
        <w:tc>
          <w:tcPr>
            <w:tcW w:w="1800" w:type="dxa"/>
            <w:tcBorders>
              <w:top w:val="nil"/>
              <w:left w:val="nil"/>
              <w:bottom w:val="single" w:sz="4" w:space="0" w:color="auto"/>
              <w:right w:val="nil"/>
            </w:tcBorders>
            <w:shd w:val="clear" w:color="auto" w:fill="FFFFFF"/>
          </w:tcPr>
          <w:p w14:paraId="6F07F3FA" w14:textId="77777777" w:rsidR="002E1AC3" w:rsidRPr="007E7B68" w:rsidRDefault="002E1AC3" w:rsidP="002E1AC3">
            <w:pPr>
              <w:spacing w:after="120"/>
              <w:ind w:firstLine="0"/>
              <w:jc w:val="both"/>
              <w:rPr>
                <w:sz w:val="24"/>
                <w:szCs w:val="18"/>
              </w:rPr>
            </w:pPr>
            <w:r>
              <w:rPr>
                <w:sz w:val="24"/>
                <w:szCs w:val="18"/>
              </w:rPr>
              <w:t>H</w:t>
            </w:r>
          </w:p>
        </w:tc>
        <w:tc>
          <w:tcPr>
            <w:tcW w:w="1800" w:type="dxa"/>
            <w:tcBorders>
              <w:top w:val="nil"/>
              <w:left w:val="nil"/>
              <w:bottom w:val="single" w:sz="4" w:space="0" w:color="auto"/>
              <w:right w:val="nil"/>
            </w:tcBorders>
            <w:shd w:val="clear" w:color="auto" w:fill="FFFFFF"/>
          </w:tcPr>
          <w:p w14:paraId="1F27B2C9" w14:textId="77777777" w:rsidR="002E1AC3" w:rsidRPr="007E7B68" w:rsidRDefault="002E1AC3" w:rsidP="002E1AC3">
            <w:pPr>
              <w:spacing w:after="120"/>
              <w:ind w:firstLine="0"/>
              <w:jc w:val="both"/>
              <w:rPr>
                <w:sz w:val="24"/>
                <w:szCs w:val="18"/>
              </w:rPr>
            </w:pPr>
            <w:r w:rsidRPr="007E7B68">
              <w:rPr>
                <w:sz w:val="24"/>
                <w:szCs w:val="18"/>
              </w:rPr>
              <w:t>husband</w:t>
            </w:r>
          </w:p>
        </w:tc>
      </w:tr>
    </w:tbl>
    <w:p w14:paraId="6A8E01DB" w14:textId="77777777" w:rsidR="002E1AC3" w:rsidRDefault="002E1AC3" w:rsidP="002E1AC3"/>
    <w:p w14:paraId="64EA0D31" w14:textId="77777777" w:rsidR="002E1AC3" w:rsidRPr="004B15BC" w:rsidRDefault="002E1AC3" w:rsidP="002E1AC3">
      <w:pPr>
        <w:spacing w:before="120" w:after="120"/>
        <w:jc w:val="both"/>
      </w:pPr>
      <w:r w:rsidRPr="004B15BC">
        <w:rPr>
          <w:szCs w:val="18"/>
        </w:rPr>
        <w:t xml:space="preserve">Les parents plus éloignés sont désignés par des composés de ces abréviations. Exemples : la cousine croisée patrilatérale sera indiquée par FISrPe (la fille de la sœur du père) ou FZD </w:t>
      </w:r>
      <w:r w:rsidRPr="004B15BC">
        <w:rPr>
          <w:i/>
          <w:iCs/>
          <w:szCs w:val="18"/>
        </w:rPr>
        <w:t>(father's sister's daughter) ;</w:t>
      </w:r>
      <w:r w:rsidRPr="004B15BC">
        <w:rPr>
          <w:szCs w:val="18"/>
        </w:rPr>
        <w:t xml:space="preserve"> la suite FsFsFrPeMe (MFBss) se lit : le fils du fils du frère du père de la mère </w:t>
      </w:r>
      <w:r w:rsidRPr="004B15BC">
        <w:rPr>
          <w:i/>
          <w:iCs/>
          <w:szCs w:val="18"/>
        </w:rPr>
        <w:t>(mother's father's brother's son's son).</w:t>
      </w:r>
    </w:p>
    <w:p w14:paraId="0208FA74" w14:textId="77777777" w:rsidR="002E1AC3" w:rsidRDefault="002E1AC3" w:rsidP="002E1AC3">
      <w:pPr>
        <w:pStyle w:val="p"/>
      </w:pPr>
    </w:p>
    <w:p w14:paraId="2D7CEBF7" w14:textId="77777777" w:rsidR="002E1AC3" w:rsidRDefault="002E1AC3" w:rsidP="002E1AC3">
      <w:pPr>
        <w:pStyle w:val="p"/>
      </w:pPr>
      <w:r w:rsidRPr="004B15BC">
        <w:br w:type="column"/>
      </w:r>
      <w:r>
        <w:t>[49]</w:t>
      </w:r>
    </w:p>
    <w:p w14:paraId="2C752293" w14:textId="77777777" w:rsidR="002E1AC3" w:rsidRDefault="002E1AC3" w:rsidP="002E1AC3">
      <w:pPr>
        <w:jc w:val="both"/>
      </w:pPr>
    </w:p>
    <w:p w14:paraId="24BC2298" w14:textId="77777777" w:rsidR="002E1AC3" w:rsidRPr="00E07116" w:rsidRDefault="002E1AC3" w:rsidP="002E1AC3">
      <w:pPr>
        <w:jc w:val="both"/>
      </w:pPr>
    </w:p>
    <w:p w14:paraId="6087D5BE" w14:textId="77777777" w:rsidR="002E1AC3" w:rsidRPr="00E07116" w:rsidRDefault="002E1AC3" w:rsidP="002E1AC3">
      <w:pPr>
        <w:jc w:val="both"/>
      </w:pPr>
    </w:p>
    <w:p w14:paraId="561FC086" w14:textId="77777777" w:rsidR="002E1AC3" w:rsidRDefault="002E1AC3" w:rsidP="002E1AC3">
      <w:pPr>
        <w:spacing w:after="120"/>
        <w:ind w:firstLine="0"/>
        <w:jc w:val="center"/>
        <w:rPr>
          <w:color w:val="000080"/>
          <w:sz w:val="24"/>
        </w:rPr>
      </w:pPr>
      <w:bookmarkStart w:id="8" w:name="Parente_pt_I_F"/>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1B29C11A"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2BE1D5EB" w14:textId="77777777" w:rsidR="002E1AC3" w:rsidRPr="0001797C" w:rsidRDefault="002E1AC3" w:rsidP="002E1AC3">
      <w:pPr>
        <w:pStyle w:val="Titreniveau2a"/>
        <w:rPr>
          <w:sz w:val="48"/>
        </w:rPr>
      </w:pPr>
      <w:r>
        <w:rPr>
          <w:sz w:val="48"/>
        </w:rPr>
        <w:t>GLOSSAIRE</w:t>
      </w:r>
      <w:r>
        <w:rPr>
          <w:sz w:val="48"/>
        </w:rPr>
        <w:br/>
        <w:t>DE TERMES ANGLAIS</w:t>
      </w:r>
    </w:p>
    <w:bookmarkEnd w:id="8"/>
    <w:p w14:paraId="11D85930" w14:textId="77777777" w:rsidR="002E1AC3" w:rsidRPr="00E07116" w:rsidRDefault="002E1AC3" w:rsidP="002E1AC3">
      <w:pPr>
        <w:jc w:val="both"/>
        <w:rPr>
          <w:szCs w:val="36"/>
        </w:rPr>
      </w:pPr>
    </w:p>
    <w:p w14:paraId="33E23E7C" w14:textId="77777777" w:rsidR="002E1AC3" w:rsidRPr="00E07116" w:rsidRDefault="002E1AC3" w:rsidP="002E1AC3">
      <w:pPr>
        <w:jc w:val="both"/>
      </w:pPr>
    </w:p>
    <w:p w14:paraId="0983EFCB" w14:textId="77777777" w:rsidR="002E1AC3" w:rsidRPr="00E07116" w:rsidRDefault="002E1AC3" w:rsidP="002E1AC3">
      <w:pPr>
        <w:jc w:val="both"/>
      </w:pPr>
    </w:p>
    <w:p w14:paraId="259302EF" w14:textId="77777777" w:rsidR="002E1AC3" w:rsidRPr="00E07116" w:rsidRDefault="002E1AC3" w:rsidP="002E1AC3">
      <w:pPr>
        <w:jc w:val="both"/>
      </w:pPr>
    </w:p>
    <w:p w14:paraId="13E4498B"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37E60E3F" w14:textId="77777777" w:rsidR="002E1AC3" w:rsidRPr="004B15BC" w:rsidRDefault="002E1AC3" w:rsidP="002E1AC3">
      <w:pPr>
        <w:spacing w:before="120" w:after="120"/>
        <w:jc w:val="both"/>
      </w:pPr>
      <w:r w:rsidRPr="004B15BC">
        <w:rPr>
          <w:szCs w:val="18"/>
        </w:rPr>
        <w:t>ABLINEALS, collatéraux.</w:t>
      </w:r>
    </w:p>
    <w:p w14:paraId="0FBD5BEF" w14:textId="77777777" w:rsidR="002E1AC3" w:rsidRPr="004B15BC" w:rsidRDefault="002E1AC3" w:rsidP="002E1AC3">
      <w:pPr>
        <w:spacing w:before="120" w:after="120"/>
        <w:jc w:val="both"/>
      </w:pPr>
      <w:r w:rsidRPr="004B15BC">
        <w:rPr>
          <w:smallCaps/>
          <w:szCs w:val="18"/>
        </w:rPr>
        <w:t xml:space="preserve">ADDRESS, </w:t>
      </w:r>
      <w:r w:rsidRPr="004B15BC">
        <w:rPr>
          <w:i/>
          <w:iCs/>
          <w:szCs w:val="18"/>
        </w:rPr>
        <w:t xml:space="preserve">term of a., </w:t>
      </w:r>
      <w:r w:rsidRPr="004B15BC">
        <w:rPr>
          <w:szCs w:val="18"/>
        </w:rPr>
        <w:t>terme d'adresse.</w:t>
      </w:r>
    </w:p>
    <w:p w14:paraId="6E7C9984" w14:textId="77777777" w:rsidR="002E1AC3" w:rsidRPr="004B15BC" w:rsidRDefault="002E1AC3" w:rsidP="002E1AC3">
      <w:pPr>
        <w:spacing w:before="120" w:after="120"/>
        <w:jc w:val="both"/>
      </w:pPr>
      <w:r w:rsidRPr="004B15BC">
        <w:rPr>
          <w:smallCaps/>
          <w:szCs w:val="18"/>
        </w:rPr>
        <w:t xml:space="preserve">ADELPHIC, </w:t>
      </w:r>
      <w:r w:rsidRPr="004B15BC">
        <w:rPr>
          <w:i/>
          <w:iCs/>
          <w:szCs w:val="18"/>
        </w:rPr>
        <w:t xml:space="preserve">a. polyandry, </w:t>
      </w:r>
      <w:r w:rsidRPr="004B15BC">
        <w:rPr>
          <w:szCs w:val="18"/>
        </w:rPr>
        <w:t>polyandrie adelphique, fraternelle.</w:t>
      </w:r>
    </w:p>
    <w:p w14:paraId="3D1A57E9" w14:textId="77777777" w:rsidR="002E1AC3" w:rsidRPr="004B15BC" w:rsidRDefault="002E1AC3" w:rsidP="002E1AC3">
      <w:pPr>
        <w:spacing w:before="120" w:after="120"/>
        <w:jc w:val="both"/>
      </w:pPr>
      <w:r w:rsidRPr="004B15BC">
        <w:rPr>
          <w:smallCaps/>
          <w:szCs w:val="18"/>
        </w:rPr>
        <w:t xml:space="preserve">AFFINAL, </w:t>
      </w:r>
      <w:r w:rsidRPr="004B15BC">
        <w:rPr>
          <w:szCs w:val="18"/>
        </w:rPr>
        <w:t xml:space="preserve">par alliance, d'alliance ; </w:t>
      </w:r>
      <w:r w:rsidRPr="004B15BC">
        <w:rPr>
          <w:i/>
          <w:iCs/>
          <w:szCs w:val="18"/>
        </w:rPr>
        <w:t xml:space="preserve">a. ties, </w:t>
      </w:r>
      <w:r w:rsidRPr="004B15BC">
        <w:rPr>
          <w:szCs w:val="18"/>
        </w:rPr>
        <w:t>liens d'alliance ; AFF</w:t>
      </w:r>
      <w:r w:rsidRPr="004B15BC">
        <w:rPr>
          <w:szCs w:val="18"/>
        </w:rPr>
        <w:t>I</w:t>
      </w:r>
      <w:r w:rsidRPr="004B15BC">
        <w:rPr>
          <w:szCs w:val="18"/>
        </w:rPr>
        <w:t>NES, parents par alliance, alliés ; AFFINITY, parenté par alliance.</w:t>
      </w:r>
    </w:p>
    <w:p w14:paraId="36AB6255" w14:textId="77777777" w:rsidR="002E1AC3" w:rsidRPr="004B15BC" w:rsidRDefault="002E1AC3" w:rsidP="002E1AC3">
      <w:pPr>
        <w:spacing w:before="120" w:after="120"/>
        <w:jc w:val="both"/>
      </w:pPr>
      <w:r w:rsidRPr="004B15BC">
        <w:rPr>
          <w:szCs w:val="18"/>
        </w:rPr>
        <w:t>AGNATES, agnats [1. frères et sœurs n'ayant en commun que leur père ; 2. par extension, parents par les hommes seulement] ; AGN</w:t>
      </w:r>
      <w:r w:rsidRPr="004B15BC">
        <w:rPr>
          <w:szCs w:val="18"/>
        </w:rPr>
        <w:t>A</w:t>
      </w:r>
      <w:r w:rsidRPr="004B15BC">
        <w:rPr>
          <w:szCs w:val="18"/>
        </w:rPr>
        <w:t xml:space="preserve">TIC,' agnatique, patri linéaire ; </w:t>
      </w:r>
      <w:r w:rsidRPr="004B15BC">
        <w:rPr>
          <w:i/>
          <w:iCs/>
          <w:szCs w:val="18"/>
        </w:rPr>
        <w:t xml:space="preserve">a. des cent, </w:t>
      </w:r>
      <w:r w:rsidRPr="004B15BC">
        <w:rPr>
          <w:szCs w:val="18"/>
        </w:rPr>
        <w:t>filiation agnatique, patril</w:t>
      </w:r>
      <w:r w:rsidRPr="004B15BC">
        <w:rPr>
          <w:szCs w:val="18"/>
        </w:rPr>
        <w:t>i</w:t>
      </w:r>
      <w:r w:rsidRPr="004B15BC">
        <w:rPr>
          <w:szCs w:val="18"/>
        </w:rPr>
        <w:t>néaire.</w:t>
      </w:r>
    </w:p>
    <w:p w14:paraId="67E824CD" w14:textId="77777777" w:rsidR="002E1AC3" w:rsidRPr="004B15BC" w:rsidRDefault="002E1AC3" w:rsidP="002E1AC3">
      <w:pPr>
        <w:spacing w:before="120" w:after="120"/>
        <w:jc w:val="both"/>
      </w:pPr>
      <w:r w:rsidRPr="004B15BC">
        <w:rPr>
          <w:smallCaps/>
          <w:szCs w:val="18"/>
        </w:rPr>
        <w:t xml:space="preserve">ALLIANCE, </w:t>
      </w:r>
      <w:r w:rsidRPr="004B15BC">
        <w:rPr>
          <w:szCs w:val="18"/>
        </w:rPr>
        <w:t>alliance, relations d'alliance [entre groupes].</w:t>
      </w:r>
    </w:p>
    <w:p w14:paraId="4FD8C914" w14:textId="77777777" w:rsidR="002E1AC3" w:rsidRPr="004B15BC" w:rsidRDefault="002E1AC3" w:rsidP="002E1AC3">
      <w:pPr>
        <w:spacing w:before="120" w:after="120"/>
        <w:jc w:val="both"/>
      </w:pPr>
      <w:r w:rsidRPr="004B15BC">
        <w:rPr>
          <w:szCs w:val="18"/>
        </w:rPr>
        <w:t xml:space="preserve">ALTERNATE, alternée, alterne ; </w:t>
      </w:r>
      <w:r w:rsidRPr="004B15BC">
        <w:rPr>
          <w:i/>
          <w:iCs/>
          <w:szCs w:val="18"/>
        </w:rPr>
        <w:t xml:space="preserve">a. générations, </w:t>
      </w:r>
      <w:r w:rsidRPr="004B15BC">
        <w:rPr>
          <w:szCs w:val="18"/>
        </w:rPr>
        <w:t>générations alte</w:t>
      </w:r>
      <w:r w:rsidRPr="004B15BC">
        <w:rPr>
          <w:szCs w:val="18"/>
        </w:rPr>
        <w:t>r</w:t>
      </w:r>
      <w:r w:rsidRPr="004B15BC">
        <w:rPr>
          <w:szCs w:val="18"/>
        </w:rPr>
        <w:t xml:space="preserve">nées ; </w:t>
      </w:r>
      <w:r w:rsidRPr="004B15BC">
        <w:rPr>
          <w:i/>
          <w:iCs/>
          <w:szCs w:val="18"/>
        </w:rPr>
        <w:t xml:space="preserve">a. résidence, </w:t>
      </w:r>
      <w:r w:rsidRPr="004B15BC">
        <w:rPr>
          <w:szCs w:val="18"/>
        </w:rPr>
        <w:t>résidence alternée.</w:t>
      </w:r>
    </w:p>
    <w:p w14:paraId="4AA6E0BA" w14:textId="77777777" w:rsidR="002E1AC3" w:rsidRPr="004B15BC" w:rsidRDefault="002E1AC3" w:rsidP="002E1AC3">
      <w:pPr>
        <w:spacing w:before="120" w:after="120"/>
        <w:jc w:val="both"/>
      </w:pPr>
      <w:r w:rsidRPr="004B15BC">
        <w:rPr>
          <w:smallCaps/>
          <w:szCs w:val="18"/>
        </w:rPr>
        <w:t xml:space="preserve">AMBILOCAL, </w:t>
      </w:r>
      <w:r w:rsidRPr="004B15BC">
        <w:rPr>
          <w:i/>
          <w:iCs/>
          <w:szCs w:val="18"/>
        </w:rPr>
        <w:t xml:space="preserve">a. résidence, </w:t>
      </w:r>
      <w:r w:rsidRPr="004B15BC">
        <w:rPr>
          <w:szCs w:val="18"/>
        </w:rPr>
        <w:t>résidence bilocale, ambilocale.</w:t>
      </w:r>
    </w:p>
    <w:p w14:paraId="7F081EF3" w14:textId="77777777" w:rsidR="002E1AC3" w:rsidRPr="004B15BC" w:rsidRDefault="002E1AC3" w:rsidP="002E1AC3">
      <w:pPr>
        <w:spacing w:before="120" w:after="120"/>
        <w:jc w:val="both"/>
      </w:pPr>
      <w:r w:rsidRPr="004B15BC">
        <w:rPr>
          <w:szCs w:val="18"/>
        </w:rPr>
        <w:t xml:space="preserve">ANCESTOR, ancêtre, aïeul ; </w:t>
      </w:r>
      <w:r w:rsidRPr="004B15BC">
        <w:rPr>
          <w:i/>
          <w:iCs/>
          <w:szCs w:val="18"/>
        </w:rPr>
        <w:t xml:space="preserve">original a., </w:t>
      </w:r>
      <w:r w:rsidRPr="004B15BC">
        <w:rPr>
          <w:szCs w:val="18"/>
        </w:rPr>
        <w:t xml:space="preserve">ancêtre fondateur ; </w:t>
      </w:r>
      <w:r w:rsidRPr="004B15BC">
        <w:rPr>
          <w:i/>
          <w:iCs/>
          <w:szCs w:val="18"/>
        </w:rPr>
        <w:t>a.</w:t>
      </w:r>
      <w:r>
        <w:rPr>
          <w:iCs/>
          <w:szCs w:val="18"/>
        </w:rPr>
        <w:t xml:space="preserve"> </w:t>
      </w:r>
      <w:r w:rsidRPr="004B15BC">
        <w:rPr>
          <w:i/>
          <w:iCs/>
          <w:szCs w:val="18"/>
        </w:rPr>
        <w:t xml:space="preserve">worship, </w:t>
      </w:r>
      <w:r w:rsidRPr="004B15BC">
        <w:rPr>
          <w:szCs w:val="18"/>
        </w:rPr>
        <w:t>culte des ancêtres ; AN-CESTRESS, ancêtre (fém.), aïeule.</w:t>
      </w:r>
    </w:p>
    <w:p w14:paraId="7598593E" w14:textId="77777777" w:rsidR="002E1AC3" w:rsidRPr="004B15BC" w:rsidRDefault="002E1AC3" w:rsidP="002E1AC3">
      <w:pPr>
        <w:spacing w:before="120" w:after="120"/>
        <w:jc w:val="both"/>
      </w:pPr>
      <w:r w:rsidRPr="004B15BC">
        <w:rPr>
          <w:szCs w:val="18"/>
        </w:rPr>
        <w:t>ANISOGAMY, anisogamie [mariage entre personnes de statut di</w:t>
      </w:r>
      <w:r w:rsidRPr="004B15BC">
        <w:rPr>
          <w:szCs w:val="18"/>
        </w:rPr>
        <w:t>f</w:t>
      </w:r>
      <w:r w:rsidRPr="004B15BC">
        <w:rPr>
          <w:szCs w:val="18"/>
        </w:rPr>
        <w:t>férent].</w:t>
      </w:r>
    </w:p>
    <w:p w14:paraId="70A4A139" w14:textId="77777777" w:rsidR="002E1AC3" w:rsidRPr="004B15BC" w:rsidRDefault="002E1AC3" w:rsidP="002E1AC3">
      <w:pPr>
        <w:spacing w:before="120" w:after="120"/>
        <w:jc w:val="both"/>
      </w:pPr>
      <w:r w:rsidRPr="004B15BC">
        <w:rPr>
          <w:smallCaps/>
          <w:szCs w:val="18"/>
        </w:rPr>
        <w:t xml:space="preserve">ASYMMETRICAL, </w:t>
      </w:r>
      <w:r w:rsidRPr="004B15BC">
        <w:rPr>
          <w:i/>
          <w:iCs/>
          <w:szCs w:val="18"/>
        </w:rPr>
        <w:t xml:space="preserve">a. cross-cousin marriage, </w:t>
      </w:r>
      <w:r w:rsidRPr="004B15BC">
        <w:rPr>
          <w:szCs w:val="18"/>
        </w:rPr>
        <w:t>mariage asymétr</w:t>
      </w:r>
      <w:r w:rsidRPr="004B15BC">
        <w:rPr>
          <w:szCs w:val="18"/>
        </w:rPr>
        <w:t>i</w:t>
      </w:r>
      <w:r w:rsidRPr="004B15BC">
        <w:rPr>
          <w:szCs w:val="18"/>
        </w:rPr>
        <w:t>que des cousins croisés [mariage institutionnalisé avec la cousine croisée patrilatérale ou matri-latérale exclusivement].</w:t>
      </w:r>
    </w:p>
    <w:p w14:paraId="76C9F1BA" w14:textId="77777777" w:rsidR="002E1AC3" w:rsidRPr="004B15BC" w:rsidRDefault="002E1AC3" w:rsidP="002E1AC3">
      <w:pPr>
        <w:spacing w:before="120" w:after="120"/>
        <w:jc w:val="both"/>
      </w:pPr>
      <w:r w:rsidRPr="004B15BC">
        <w:rPr>
          <w:szCs w:val="18"/>
        </w:rPr>
        <w:t xml:space="preserve">AVOIDANCE, évitement ; </w:t>
      </w:r>
      <w:r w:rsidRPr="004B15BC">
        <w:rPr>
          <w:i/>
          <w:iCs/>
          <w:szCs w:val="18"/>
        </w:rPr>
        <w:t xml:space="preserve">mother-in-law a., </w:t>
      </w:r>
      <w:r w:rsidRPr="004B15BC">
        <w:rPr>
          <w:szCs w:val="18"/>
        </w:rPr>
        <w:t>évitement de la be</w:t>
      </w:r>
      <w:r w:rsidRPr="004B15BC">
        <w:rPr>
          <w:szCs w:val="18"/>
        </w:rPr>
        <w:t>l</w:t>
      </w:r>
      <w:r w:rsidRPr="004B15BC">
        <w:rPr>
          <w:szCs w:val="18"/>
        </w:rPr>
        <w:t xml:space="preserve">le-mère ; </w:t>
      </w:r>
      <w:r w:rsidRPr="004B15BC">
        <w:rPr>
          <w:i/>
          <w:iCs/>
          <w:szCs w:val="18"/>
        </w:rPr>
        <w:t xml:space="preserve">a. relationship, </w:t>
      </w:r>
      <w:r w:rsidRPr="004B15BC">
        <w:rPr>
          <w:szCs w:val="18"/>
        </w:rPr>
        <w:t>relation d'évitement.</w:t>
      </w:r>
    </w:p>
    <w:p w14:paraId="3C4B6DAC" w14:textId="77777777" w:rsidR="002E1AC3" w:rsidRPr="004B15BC" w:rsidRDefault="002E1AC3" w:rsidP="002E1AC3">
      <w:pPr>
        <w:spacing w:before="120" w:after="120"/>
        <w:jc w:val="both"/>
      </w:pPr>
      <w:r w:rsidRPr="004B15BC">
        <w:rPr>
          <w:szCs w:val="18"/>
        </w:rPr>
        <w:t>AVUNCULATE, avunculat, relation avunculaire [oncle (mate</w:t>
      </w:r>
      <w:r w:rsidRPr="004B15BC">
        <w:rPr>
          <w:szCs w:val="18"/>
        </w:rPr>
        <w:t>r</w:t>
      </w:r>
      <w:r w:rsidRPr="004B15BC">
        <w:rPr>
          <w:szCs w:val="18"/>
        </w:rPr>
        <w:t xml:space="preserve">nel)/ neveu (utérin)] ; AVUNCULO CAL, </w:t>
      </w:r>
      <w:r w:rsidRPr="004B15BC">
        <w:rPr>
          <w:i/>
          <w:iCs/>
          <w:szCs w:val="18"/>
        </w:rPr>
        <w:t>a. r</w:t>
      </w:r>
      <w:r>
        <w:rPr>
          <w:i/>
          <w:iCs/>
          <w:szCs w:val="18"/>
        </w:rPr>
        <w:t>e</w:t>
      </w:r>
      <w:r w:rsidRPr="004B15BC">
        <w:rPr>
          <w:i/>
          <w:iCs/>
          <w:szCs w:val="18"/>
        </w:rPr>
        <w:t xml:space="preserve">sidence, </w:t>
      </w:r>
      <w:r w:rsidRPr="004B15BC">
        <w:rPr>
          <w:szCs w:val="18"/>
        </w:rPr>
        <w:t>résidence avunculocale.</w:t>
      </w:r>
    </w:p>
    <w:p w14:paraId="34BB3820" w14:textId="77777777" w:rsidR="002E1AC3" w:rsidRPr="004B15BC" w:rsidRDefault="002E1AC3" w:rsidP="002E1AC3">
      <w:pPr>
        <w:spacing w:before="120" w:after="120"/>
        <w:jc w:val="both"/>
      </w:pPr>
      <w:r w:rsidRPr="004B15BC">
        <w:rPr>
          <w:szCs w:val="18"/>
        </w:rPr>
        <w:t>BETROTHAL, fiançailles.</w:t>
      </w:r>
    </w:p>
    <w:p w14:paraId="0D64F8E6" w14:textId="77777777" w:rsidR="002E1AC3" w:rsidRDefault="002E1AC3" w:rsidP="002E1AC3">
      <w:pPr>
        <w:spacing w:before="120" w:after="120"/>
        <w:jc w:val="both"/>
        <w:rPr>
          <w:szCs w:val="18"/>
        </w:rPr>
      </w:pPr>
      <w:r w:rsidRPr="004B15BC">
        <w:rPr>
          <w:smallCaps/>
          <w:szCs w:val="18"/>
        </w:rPr>
        <w:t xml:space="preserve">BIFURCATION, </w:t>
      </w:r>
      <w:r w:rsidRPr="004B15BC">
        <w:rPr>
          <w:i/>
          <w:iCs/>
          <w:szCs w:val="18"/>
        </w:rPr>
        <w:t xml:space="preserve">principle of b., </w:t>
      </w:r>
      <w:r w:rsidRPr="004B15BC">
        <w:rPr>
          <w:szCs w:val="18"/>
        </w:rPr>
        <w:t>critère de bifurcation [permet</w:t>
      </w:r>
      <w:r>
        <w:rPr>
          <w:szCs w:val="18"/>
        </w:rPr>
        <w:t xml:space="preserve"> de différencier terminologique</w:t>
      </w:r>
      <w:r w:rsidRPr="004B15BC">
        <w:rPr>
          <w:szCs w:val="18"/>
        </w:rPr>
        <w:t>ment</w:t>
      </w:r>
      <w:r>
        <w:t xml:space="preserve"> </w:t>
      </w:r>
      <w:r>
        <w:rPr>
          <w:szCs w:val="22"/>
        </w:rPr>
        <w:t>[50]</w:t>
      </w:r>
      <w:r w:rsidRPr="004B15BC">
        <w:rPr>
          <w:szCs w:val="18"/>
        </w:rPr>
        <w:t xml:space="preserve"> les collatéraux d'Ego selon qu'ils lui sont apparentés par une personne du même sexe ou du sexe opp</w:t>
      </w:r>
      <w:r w:rsidRPr="004B15BC">
        <w:rPr>
          <w:szCs w:val="18"/>
        </w:rPr>
        <w:t>o</w:t>
      </w:r>
      <w:r w:rsidRPr="004B15BC">
        <w:rPr>
          <w:szCs w:val="18"/>
        </w:rPr>
        <w:t xml:space="preserve">sé] ; BIFURCATE, </w:t>
      </w:r>
      <w:r w:rsidRPr="004B15BC">
        <w:rPr>
          <w:i/>
          <w:iCs/>
          <w:szCs w:val="18"/>
        </w:rPr>
        <w:t>b. coll</w:t>
      </w:r>
      <w:r w:rsidRPr="004B15BC">
        <w:rPr>
          <w:i/>
          <w:iCs/>
          <w:szCs w:val="18"/>
        </w:rPr>
        <w:t>a</w:t>
      </w:r>
      <w:r w:rsidRPr="004B15BC">
        <w:rPr>
          <w:i/>
          <w:iCs/>
          <w:szCs w:val="18"/>
        </w:rPr>
        <w:t xml:space="preserve">téral terminology, </w:t>
      </w:r>
      <w:r w:rsidRPr="004B15BC">
        <w:rPr>
          <w:szCs w:val="18"/>
        </w:rPr>
        <w:t>terminologie de parenté à bifurcation et à lignes [système qui fait intervenir le critère de la co</w:t>
      </w:r>
      <w:r w:rsidRPr="004B15BC">
        <w:rPr>
          <w:szCs w:val="18"/>
        </w:rPr>
        <w:t>l</w:t>
      </w:r>
      <w:r w:rsidRPr="004B15BC">
        <w:rPr>
          <w:szCs w:val="18"/>
        </w:rPr>
        <w:t>latéralité conjoi</w:t>
      </w:r>
      <w:r w:rsidRPr="004B15BC">
        <w:rPr>
          <w:szCs w:val="18"/>
        </w:rPr>
        <w:t>n</w:t>
      </w:r>
      <w:r w:rsidRPr="004B15BC">
        <w:rPr>
          <w:szCs w:val="18"/>
        </w:rPr>
        <w:t xml:space="preserve">tement à celui de la bifurcation : des termes différents sont employés pour désigner le Pe, le FrPe et le FrMe} ; </w:t>
      </w:r>
      <w:r w:rsidRPr="004B15BC">
        <w:rPr>
          <w:i/>
          <w:iCs/>
          <w:szCs w:val="18"/>
        </w:rPr>
        <w:t xml:space="preserve">b. merging terminology, </w:t>
      </w:r>
      <w:r w:rsidRPr="004B15BC">
        <w:rPr>
          <w:szCs w:val="18"/>
        </w:rPr>
        <w:t>termin</w:t>
      </w:r>
      <w:r w:rsidRPr="004B15BC">
        <w:rPr>
          <w:szCs w:val="18"/>
        </w:rPr>
        <w:t>o</w:t>
      </w:r>
      <w:r w:rsidRPr="004B15BC">
        <w:rPr>
          <w:szCs w:val="18"/>
        </w:rPr>
        <w:t>logie à assimilation et bifurcation [système qui reconnaît le critère de la bifurcation mais pas celui de la collatéralité : un même terme dés</w:t>
      </w:r>
      <w:r w:rsidRPr="004B15BC">
        <w:rPr>
          <w:szCs w:val="18"/>
        </w:rPr>
        <w:t>i</w:t>
      </w:r>
      <w:r w:rsidRPr="004B15BC">
        <w:rPr>
          <w:szCs w:val="18"/>
        </w:rPr>
        <w:t xml:space="preserve">gne le Pe et le FrPe, un autre le FrMe]. </w:t>
      </w:r>
    </w:p>
    <w:p w14:paraId="75AD37CA" w14:textId="77777777" w:rsidR="002E1AC3" w:rsidRDefault="002E1AC3" w:rsidP="002E1AC3">
      <w:pPr>
        <w:spacing w:before="120" w:after="120"/>
        <w:jc w:val="both"/>
        <w:rPr>
          <w:szCs w:val="18"/>
        </w:rPr>
      </w:pPr>
      <w:r w:rsidRPr="004B15BC">
        <w:rPr>
          <w:smallCaps/>
          <w:szCs w:val="18"/>
        </w:rPr>
        <w:t xml:space="preserve">BILATÉRAL, </w:t>
      </w:r>
      <w:r w:rsidRPr="004B15BC">
        <w:rPr>
          <w:i/>
          <w:iCs/>
          <w:szCs w:val="18"/>
        </w:rPr>
        <w:t xml:space="preserve">b. cross-cousin marriage, </w:t>
      </w:r>
      <w:r w:rsidRPr="004B15BC">
        <w:rPr>
          <w:szCs w:val="18"/>
        </w:rPr>
        <w:t>mariage bilatéral des co</w:t>
      </w:r>
      <w:r w:rsidRPr="004B15BC">
        <w:rPr>
          <w:szCs w:val="18"/>
        </w:rPr>
        <w:t>u</w:t>
      </w:r>
      <w:r w:rsidRPr="004B15BC">
        <w:rPr>
          <w:szCs w:val="18"/>
        </w:rPr>
        <w:t xml:space="preserve">sins croisés [mariage préférentiel avec l'une ou l'autre des cousines croisées, indifféremment] ; </w:t>
      </w:r>
      <w:r w:rsidRPr="004B15BC">
        <w:rPr>
          <w:i/>
          <w:iCs/>
          <w:szCs w:val="18"/>
        </w:rPr>
        <w:t xml:space="preserve">b. descent, </w:t>
      </w:r>
      <w:r w:rsidRPr="004B15BC">
        <w:rPr>
          <w:szCs w:val="18"/>
        </w:rPr>
        <w:t xml:space="preserve">filiation bilatérale, cognatique, indifférenciée ; </w:t>
      </w:r>
      <w:r w:rsidRPr="004B15BC">
        <w:rPr>
          <w:i/>
          <w:iCs/>
          <w:szCs w:val="18"/>
        </w:rPr>
        <w:t xml:space="preserve">b. exogamy </w:t>
      </w:r>
      <w:r w:rsidRPr="004B15BC">
        <w:rPr>
          <w:szCs w:val="18"/>
        </w:rPr>
        <w:t xml:space="preserve">(= </w:t>
      </w:r>
      <w:r w:rsidRPr="004B15BC">
        <w:rPr>
          <w:i/>
          <w:iCs/>
          <w:szCs w:val="18"/>
        </w:rPr>
        <w:t xml:space="preserve">double exogamy), </w:t>
      </w:r>
      <w:r w:rsidRPr="004B15BC">
        <w:rPr>
          <w:szCs w:val="18"/>
        </w:rPr>
        <w:t xml:space="preserve">exogamie bilatérale, double exogamie [prohibition du mariage avec les cousins croisés des deux côtés]. </w:t>
      </w:r>
    </w:p>
    <w:p w14:paraId="11422EFB" w14:textId="77777777" w:rsidR="002E1AC3" w:rsidRDefault="002E1AC3" w:rsidP="002E1AC3">
      <w:pPr>
        <w:spacing w:before="120" w:after="120"/>
        <w:jc w:val="both"/>
        <w:rPr>
          <w:szCs w:val="18"/>
        </w:rPr>
      </w:pPr>
      <w:r w:rsidRPr="004B15BC">
        <w:rPr>
          <w:szCs w:val="18"/>
        </w:rPr>
        <w:t xml:space="preserve">BILINEAL (= </w:t>
      </w:r>
      <w:r w:rsidRPr="004B15BC">
        <w:rPr>
          <w:i/>
          <w:iCs/>
          <w:szCs w:val="18"/>
        </w:rPr>
        <w:t xml:space="preserve">bilinear), b. descent, </w:t>
      </w:r>
      <w:r w:rsidRPr="004B15BC">
        <w:rPr>
          <w:szCs w:val="18"/>
        </w:rPr>
        <w:t>filiation bilinéaire, double f</w:t>
      </w:r>
      <w:r w:rsidRPr="004B15BC">
        <w:rPr>
          <w:szCs w:val="18"/>
        </w:rPr>
        <w:t>i</w:t>
      </w:r>
      <w:r w:rsidRPr="004B15BC">
        <w:rPr>
          <w:szCs w:val="18"/>
        </w:rPr>
        <w:t xml:space="preserve">liation unilinéaire. </w:t>
      </w:r>
    </w:p>
    <w:p w14:paraId="33110A8F" w14:textId="77777777" w:rsidR="002E1AC3" w:rsidRDefault="002E1AC3" w:rsidP="002E1AC3">
      <w:pPr>
        <w:spacing w:before="120" w:after="120"/>
        <w:jc w:val="both"/>
        <w:rPr>
          <w:szCs w:val="18"/>
        </w:rPr>
      </w:pPr>
      <w:r w:rsidRPr="004B15BC">
        <w:rPr>
          <w:szCs w:val="18"/>
        </w:rPr>
        <w:t xml:space="preserve">BILOCAL, </w:t>
      </w:r>
      <w:r w:rsidRPr="004B15BC">
        <w:rPr>
          <w:i/>
          <w:iCs/>
          <w:szCs w:val="18"/>
        </w:rPr>
        <w:t xml:space="preserve">b. résidence, </w:t>
      </w:r>
      <w:r w:rsidRPr="004B15BC">
        <w:rPr>
          <w:szCs w:val="18"/>
        </w:rPr>
        <w:t>résidence</w:t>
      </w:r>
      <w:r>
        <w:rPr>
          <w:szCs w:val="18"/>
        </w:rPr>
        <w:t xml:space="preserve"> </w:t>
      </w:r>
      <w:r w:rsidRPr="004B15BC">
        <w:rPr>
          <w:szCs w:val="18"/>
        </w:rPr>
        <w:t xml:space="preserve">bilocale. </w:t>
      </w:r>
    </w:p>
    <w:p w14:paraId="2FCECC58" w14:textId="77777777" w:rsidR="002E1AC3" w:rsidRDefault="002E1AC3" w:rsidP="002E1AC3">
      <w:pPr>
        <w:spacing w:before="120" w:after="120"/>
        <w:jc w:val="both"/>
        <w:rPr>
          <w:szCs w:val="18"/>
        </w:rPr>
      </w:pPr>
      <w:r w:rsidRPr="004B15BC">
        <w:rPr>
          <w:smallCaps/>
          <w:szCs w:val="18"/>
        </w:rPr>
        <w:t xml:space="preserve">BLOOD, </w:t>
      </w:r>
      <w:r w:rsidRPr="004B15BC">
        <w:rPr>
          <w:i/>
          <w:iCs/>
          <w:szCs w:val="18"/>
        </w:rPr>
        <w:t xml:space="preserve">b. kinship, </w:t>
      </w:r>
      <w:r w:rsidRPr="004B15BC">
        <w:rPr>
          <w:szCs w:val="18"/>
        </w:rPr>
        <w:t xml:space="preserve">parenté par le sang, consanguinité ; </w:t>
      </w:r>
      <w:r w:rsidRPr="004B15BC">
        <w:rPr>
          <w:i/>
          <w:iCs/>
          <w:szCs w:val="18"/>
        </w:rPr>
        <w:t>b.</w:t>
      </w:r>
      <w:r>
        <w:rPr>
          <w:i/>
          <w:iCs/>
          <w:szCs w:val="18"/>
        </w:rPr>
        <w:t xml:space="preserve"> </w:t>
      </w:r>
      <w:r w:rsidRPr="004B15BC">
        <w:rPr>
          <w:i/>
          <w:iCs/>
          <w:szCs w:val="18"/>
        </w:rPr>
        <w:t xml:space="preserve">-brotherhood, </w:t>
      </w:r>
      <w:r w:rsidRPr="004B15BC">
        <w:rPr>
          <w:szCs w:val="18"/>
        </w:rPr>
        <w:t xml:space="preserve">alliance par le sang, fraternité de sang. </w:t>
      </w:r>
    </w:p>
    <w:p w14:paraId="2B820EE2" w14:textId="77777777" w:rsidR="002E1AC3" w:rsidRPr="004B15BC" w:rsidRDefault="002E1AC3" w:rsidP="002E1AC3">
      <w:pPr>
        <w:spacing w:before="120" w:after="120"/>
        <w:jc w:val="both"/>
      </w:pPr>
      <w:r w:rsidRPr="004B15BC">
        <w:rPr>
          <w:smallCaps/>
          <w:szCs w:val="18"/>
        </w:rPr>
        <w:t xml:space="preserve">BRIDE, </w:t>
      </w:r>
      <w:r w:rsidRPr="004B15BC">
        <w:rPr>
          <w:szCs w:val="18"/>
        </w:rPr>
        <w:t xml:space="preserve">fiancée, promise ; </w:t>
      </w:r>
      <w:r w:rsidRPr="004B15BC">
        <w:rPr>
          <w:i/>
          <w:iCs/>
          <w:szCs w:val="18"/>
        </w:rPr>
        <w:t>b.</w:t>
      </w:r>
      <w:r>
        <w:rPr>
          <w:i/>
          <w:iCs/>
          <w:szCs w:val="18"/>
        </w:rPr>
        <w:t xml:space="preserve"> </w:t>
      </w:r>
      <w:r w:rsidRPr="004B15BC">
        <w:rPr>
          <w:i/>
          <w:iCs/>
          <w:szCs w:val="18"/>
        </w:rPr>
        <w:t xml:space="preserve">-capture, </w:t>
      </w:r>
      <w:r w:rsidRPr="004B15BC">
        <w:rPr>
          <w:szCs w:val="18"/>
        </w:rPr>
        <w:t xml:space="preserve">mariage « par rapt » ; </w:t>
      </w:r>
      <w:r w:rsidRPr="004B15BC">
        <w:rPr>
          <w:i/>
          <w:iCs/>
          <w:szCs w:val="18"/>
        </w:rPr>
        <w:t>br</w:t>
      </w:r>
      <w:r w:rsidRPr="004B15BC">
        <w:rPr>
          <w:i/>
          <w:iCs/>
          <w:szCs w:val="18"/>
        </w:rPr>
        <w:t>i</w:t>
      </w:r>
      <w:r w:rsidRPr="004B15BC">
        <w:rPr>
          <w:i/>
          <w:iCs/>
          <w:szCs w:val="18"/>
        </w:rPr>
        <w:t xml:space="preserve">degroom, </w:t>
      </w:r>
      <w:r w:rsidRPr="004B15BC">
        <w:rPr>
          <w:szCs w:val="18"/>
        </w:rPr>
        <w:t xml:space="preserve">fiancé, promis ; </w:t>
      </w:r>
      <w:r w:rsidRPr="004B15BC">
        <w:rPr>
          <w:smallCaps/>
          <w:szCs w:val="18"/>
        </w:rPr>
        <w:t xml:space="preserve">bride-price, </w:t>
      </w:r>
      <w:r w:rsidRPr="004B15BC">
        <w:rPr>
          <w:szCs w:val="18"/>
        </w:rPr>
        <w:t>« prix de la fiancée » ; BR</w:t>
      </w:r>
      <w:r w:rsidRPr="004B15BC">
        <w:rPr>
          <w:szCs w:val="18"/>
        </w:rPr>
        <w:t>I</w:t>
      </w:r>
      <w:r w:rsidRPr="004B15BC">
        <w:rPr>
          <w:szCs w:val="18"/>
        </w:rPr>
        <w:t>DE-WEALTH, compensation matrimoniale.</w:t>
      </w:r>
    </w:p>
    <w:p w14:paraId="3781AF72" w14:textId="77777777" w:rsidR="002E1AC3" w:rsidRPr="004B15BC" w:rsidRDefault="002E1AC3" w:rsidP="002E1AC3">
      <w:pPr>
        <w:spacing w:before="120" w:after="120"/>
        <w:jc w:val="both"/>
      </w:pPr>
      <w:r w:rsidRPr="004B15BC">
        <w:rPr>
          <w:smallCaps/>
          <w:szCs w:val="18"/>
        </w:rPr>
        <w:t xml:space="preserve">CLAN, </w:t>
      </w:r>
      <w:r w:rsidRPr="004B15BC">
        <w:rPr>
          <w:szCs w:val="18"/>
        </w:rPr>
        <w:t>1. clan, clanique ; 2. sib matrilinéaire.</w:t>
      </w:r>
    </w:p>
    <w:p w14:paraId="05347CDD" w14:textId="77777777" w:rsidR="002E1AC3" w:rsidRPr="004B15BC" w:rsidRDefault="002E1AC3" w:rsidP="002E1AC3">
      <w:pPr>
        <w:spacing w:before="120" w:after="120"/>
        <w:jc w:val="both"/>
      </w:pPr>
      <w:r w:rsidRPr="004B15BC">
        <w:rPr>
          <w:szCs w:val="18"/>
        </w:rPr>
        <w:t xml:space="preserve">CLASSIFICATORY, </w:t>
      </w:r>
      <w:r w:rsidRPr="004B15BC">
        <w:rPr>
          <w:i/>
          <w:iCs/>
          <w:smallCaps/>
          <w:szCs w:val="18"/>
        </w:rPr>
        <w:t xml:space="preserve">c. </w:t>
      </w:r>
      <w:r w:rsidRPr="004B15BC">
        <w:rPr>
          <w:i/>
          <w:iCs/>
          <w:szCs w:val="18"/>
        </w:rPr>
        <w:t xml:space="preserve">kinship term, </w:t>
      </w:r>
      <w:r w:rsidRPr="004B15BC">
        <w:rPr>
          <w:szCs w:val="18"/>
        </w:rPr>
        <w:t>terme de parenté classific</w:t>
      </w:r>
      <w:r w:rsidRPr="004B15BC">
        <w:rPr>
          <w:szCs w:val="18"/>
        </w:rPr>
        <w:t>a</w:t>
      </w:r>
      <w:r w:rsidRPr="004B15BC">
        <w:rPr>
          <w:szCs w:val="18"/>
        </w:rPr>
        <w:t xml:space="preserve">toire [désignation par un même terme de personnes n'appartenant pas à la même catégorie de parents ; par exemple oncle, cousin] ; </w:t>
      </w:r>
      <w:r w:rsidRPr="004B15BC">
        <w:rPr>
          <w:i/>
          <w:iCs/>
          <w:szCs w:val="18"/>
        </w:rPr>
        <w:t>c. (kin</w:t>
      </w:r>
      <w:r w:rsidRPr="004B15BC">
        <w:rPr>
          <w:i/>
          <w:iCs/>
          <w:szCs w:val="18"/>
        </w:rPr>
        <w:t>s</w:t>
      </w:r>
      <w:r w:rsidRPr="004B15BC">
        <w:rPr>
          <w:i/>
          <w:iCs/>
          <w:szCs w:val="18"/>
        </w:rPr>
        <w:t xml:space="preserve">hip) terminology, </w:t>
      </w:r>
      <w:r w:rsidRPr="004B15BC">
        <w:rPr>
          <w:szCs w:val="18"/>
        </w:rPr>
        <w:t>terminologie (de parenté) classificatoire.</w:t>
      </w:r>
    </w:p>
    <w:p w14:paraId="49A6D299" w14:textId="77777777" w:rsidR="002E1AC3" w:rsidRPr="004B15BC" w:rsidRDefault="002E1AC3" w:rsidP="002E1AC3">
      <w:pPr>
        <w:spacing w:before="120" w:after="120"/>
        <w:jc w:val="both"/>
      </w:pPr>
      <w:r w:rsidRPr="004B15BC">
        <w:rPr>
          <w:szCs w:val="18"/>
        </w:rPr>
        <w:t xml:space="preserve">COGNATES, cognats, [1. les descendants d'un(e) même ancêtre par les hommes ou les femmes indifféremment ; 2. par extension, des parents au sens le plus large du terme] ; COGNATIC, cognatique, non unilinéaire ; </w:t>
      </w:r>
      <w:r w:rsidRPr="004B15BC">
        <w:rPr>
          <w:i/>
          <w:iCs/>
          <w:szCs w:val="18"/>
        </w:rPr>
        <w:t xml:space="preserve">c. descent, </w:t>
      </w:r>
      <w:r w:rsidRPr="004B15BC">
        <w:rPr>
          <w:szCs w:val="18"/>
        </w:rPr>
        <w:t xml:space="preserve">filiation cognatique, bilatérale, indifférenciée ; </w:t>
      </w:r>
      <w:r w:rsidRPr="004B15BC">
        <w:rPr>
          <w:i/>
          <w:iCs/>
          <w:szCs w:val="18"/>
        </w:rPr>
        <w:t xml:space="preserve">c. network, </w:t>
      </w:r>
      <w:r w:rsidRPr="004B15BC">
        <w:rPr>
          <w:szCs w:val="18"/>
        </w:rPr>
        <w:t>réseau de relations cognatiques ;</w:t>
      </w:r>
      <w:r>
        <w:rPr>
          <w:szCs w:val="18"/>
        </w:rPr>
        <w:t xml:space="preserve"> COGNATION, consa</w:t>
      </w:r>
      <w:r>
        <w:rPr>
          <w:szCs w:val="18"/>
        </w:rPr>
        <w:t>n</w:t>
      </w:r>
      <w:r>
        <w:rPr>
          <w:szCs w:val="18"/>
        </w:rPr>
        <w:t>guinité, co</w:t>
      </w:r>
      <w:r w:rsidRPr="004B15BC">
        <w:rPr>
          <w:szCs w:val="18"/>
        </w:rPr>
        <w:t>gnation.</w:t>
      </w:r>
    </w:p>
    <w:p w14:paraId="1FEA06C9" w14:textId="77777777" w:rsidR="002E1AC3" w:rsidRPr="004B15BC" w:rsidRDefault="002E1AC3" w:rsidP="002E1AC3">
      <w:pPr>
        <w:spacing w:before="120" w:after="120"/>
        <w:jc w:val="both"/>
      </w:pPr>
      <w:r w:rsidRPr="004B15BC">
        <w:rPr>
          <w:szCs w:val="18"/>
        </w:rPr>
        <w:t xml:space="preserve">COLLATERALITY, </w:t>
      </w:r>
      <w:r w:rsidRPr="004B15BC">
        <w:rPr>
          <w:i/>
          <w:iCs/>
          <w:szCs w:val="18"/>
        </w:rPr>
        <w:t xml:space="preserve">principle of c, </w:t>
      </w:r>
      <w:r w:rsidRPr="004B15BC">
        <w:rPr>
          <w:szCs w:val="18"/>
        </w:rPr>
        <w:t>critère de collatéralité [distin</w:t>
      </w:r>
      <w:r w:rsidRPr="004B15BC">
        <w:rPr>
          <w:szCs w:val="18"/>
        </w:rPr>
        <w:t>c</w:t>
      </w:r>
      <w:r w:rsidRPr="004B15BC">
        <w:rPr>
          <w:szCs w:val="18"/>
        </w:rPr>
        <w:t>tion terminologique entre parents en ligne directe et collatéraux] ; COLLATERALS, collaraux, consanguins en ligne collatérale [par o</w:t>
      </w:r>
      <w:r w:rsidRPr="004B15BC">
        <w:rPr>
          <w:szCs w:val="18"/>
        </w:rPr>
        <w:t>p</w:t>
      </w:r>
      <w:r w:rsidRPr="004B15BC">
        <w:rPr>
          <w:szCs w:val="18"/>
        </w:rPr>
        <w:t>position à consanguins en ligne directe].</w:t>
      </w:r>
    </w:p>
    <w:p w14:paraId="70130045" w14:textId="77777777" w:rsidR="002E1AC3" w:rsidRPr="004B15BC" w:rsidRDefault="002E1AC3" w:rsidP="002E1AC3">
      <w:pPr>
        <w:spacing w:before="120" w:after="120"/>
        <w:jc w:val="both"/>
      </w:pPr>
      <w:r w:rsidRPr="004B15BC">
        <w:rPr>
          <w:szCs w:val="18"/>
        </w:rPr>
        <w:t>COMPOUND, « concession », hameau.</w:t>
      </w:r>
    </w:p>
    <w:p w14:paraId="23FE3A33" w14:textId="77777777" w:rsidR="002E1AC3" w:rsidRPr="004B15BC" w:rsidRDefault="002E1AC3" w:rsidP="002E1AC3">
      <w:pPr>
        <w:spacing w:before="120" w:after="120"/>
        <w:jc w:val="both"/>
      </w:pPr>
      <w:r w:rsidRPr="004B15BC">
        <w:rPr>
          <w:szCs w:val="18"/>
        </w:rPr>
        <w:t xml:space="preserve">COMPOUND, </w:t>
      </w:r>
      <w:r w:rsidRPr="004B15BC">
        <w:rPr>
          <w:i/>
          <w:iCs/>
          <w:szCs w:val="18"/>
        </w:rPr>
        <w:t xml:space="preserve">c. family, </w:t>
      </w:r>
      <w:r w:rsidRPr="004B15BC">
        <w:rPr>
          <w:szCs w:val="18"/>
        </w:rPr>
        <w:t>famille composée.</w:t>
      </w:r>
    </w:p>
    <w:p w14:paraId="6B0B75FD" w14:textId="77777777" w:rsidR="002E1AC3" w:rsidRPr="004B15BC" w:rsidRDefault="002E1AC3" w:rsidP="002E1AC3">
      <w:pPr>
        <w:spacing w:before="120" w:after="120"/>
        <w:jc w:val="both"/>
      </w:pPr>
      <w:r w:rsidRPr="004B15BC">
        <w:rPr>
          <w:smallCaps/>
          <w:szCs w:val="18"/>
        </w:rPr>
        <w:t xml:space="preserve">CONJUGAL, </w:t>
      </w:r>
      <w:r w:rsidRPr="004B15BC">
        <w:rPr>
          <w:i/>
          <w:iCs/>
          <w:smallCaps/>
          <w:szCs w:val="18"/>
        </w:rPr>
        <w:t xml:space="preserve">c. </w:t>
      </w:r>
      <w:r w:rsidRPr="004B15BC">
        <w:rPr>
          <w:i/>
          <w:iCs/>
          <w:szCs w:val="18"/>
        </w:rPr>
        <w:t xml:space="preserve">family, </w:t>
      </w:r>
      <w:r w:rsidRPr="004B15BC">
        <w:rPr>
          <w:szCs w:val="18"/>
        </w:rPr>
        <w:t>famille conjugale.</w:t>
      </w:r>
    </w:p>
    <w:p w14:paraId="31BA6558" w14:textId="77777777" w:rsidR="002E1AC3" w:rsidRPr="004B15BC" w:rsidRDefault="002E1AC3" w:rsidP="002E1AC3">
      <w:pPr>
        <w:spacing w:before="120" w:after="120"/>
        <w:jc w:val="both"/>
      </w:pPr>
      <w:r w:rsidRPr="004B15BC">
        <w:rPr>
          <w:szCs w:val="18"/>
        </w:rPr>
        <w:t>CONNUBIAL, conjugal ; CONNUBIUM, système d'échanges m</w:t>
      </w:r>
      <w:r w:rsidRPr="004B15BC">
        <w:rPr>
          <w:szCs w:val="18"/>
        </w:rPr>
        <w:t>a</w:t>
      </w:r>
      <w:r w:rsidRPr="004B15BC">
        <w:rPr>
          <w:szCs w:val="18"/>
        </w:rPr>
        <w:t>trimoniaux.</w:t>
      </w:r>
    </w:p>
    <w:p w14:paraId="56CEB350" w14:textId="77777777" w:rsidR="002E1AC3" w:rsidRPr="004B15BC" w:rsidRDefault="002E1AC3" w:rsidP="002E1AC3">
      <w:pPr>
        <w:spacing w:before="120" w:after="120"/>
        <w:jc w:val="both"/>
      </w:pPr>
      <w:r w:rsidRPr="004B15BC">
        <w:rPr>
          <w:szCs w:val="18"/>
        </w:rPr>
        <w:t xml:space="preserve">CONSANGUINES, consanguins, parents « par le sang » [issus d'un ancêtre commun ; par opposition à parents par alliance] ; CONSANGUINITY, consanguinité, parenté consanguine ; </w:t>
      </w:r>
      <w:r w:rsidRPr="004B15BC">
        <w:rPr>
          <w:i/>
          <w:iCs/>
          <w:szCs w:val="18"/>
        </w:rPr>
        <w:t xml:space="preserve">real c, </w:t>
      </w:r>
      <w:r w:rsidRPr="004B15BC">
        <w:rPr>
          <w:szCs w:val="18"/>
        </w:rPr>
        <w:t>consanguinité réelle.</w:t>
      </w:r>
    </w:p>
    <w:p w14:paraId="52C1F5CE" w14:textId="77777777" w:rsidR="002E1AC3" w:rsidRPr="004B15BC" w:rsidRDefault="002E1AC3" w:rsidP="002E1AC3">
      <w:pPr>
        <w:spacing w:before="120" w:after="120"/>
        <w:jc w:val="both"/>
      </w:pPr>
      <w:r w:rsidRPr="004B15BC">
        <w:rPr>
          <w:szCs w:val="18"/>
        </w:rPr>
        <w:t xml:space="preserve">CORPORATE, à solidarité organique ; </w:t>
      </w:r>
      <w:r w:rsidRPr="004B15BC">
        <w:rPr>
          <w:i/>
          <w:iCs/>
          <w:szCs w:val="18"/>
        </w:rPr>
        <w:t xml:space="preserve">c. group, </w:t>
      </w:r>
      <w:r w:rsidRPr="004B15BC">
        <w:rPr>
          <w:szCs w:val="18"/>
        </w:rPr>
        <w:t>groupe organique, groupe « en corps » [traduction approximative d'un concept sans équ</w:t>
      </w:r>
      <w:r w:rsidRPr="004B15BC">
        <w:rPr>
          <w:szCs w:val="18"/>
        </w:rPr>
        <w:t>i</w:t>
      </w:r>
      <w:r w:rsidRPr="004B15BC">
        <w:rPr>
          <w:szCs w:val="18"/>
        </w:rPr>
        <w:t>valent français].</w:t>
      </w:r>
    </w:p>
    <w:p w14:paraId="75FFAF55" w14:textId="77777777" w:rsidR="002E1AC3" w:rsidRPr="004B15BC" w:rsidRDefault="002E1AC3" w:rsidP="002E1AC3">
      <w:pPr>
        <w:spacing w:before="120" w:after="120"/>
        <w:jc w:val="both"/>
      </w:pPr>
      <w:r w:rsidRPr="004B15BC">
        <w:rPr>
          <w:szCs w:val="18"/>
        </w:rPr>
        <w:t>CO-WIVES, co-épouses.</w:t>
      </w:r>
    </w:p>
    <w:p w14:paraId="6CF6455D" w14:textId="77777777" w:rsidR="002E1AC3" w:rsidRDefault="002E1AC3" w:rsidP="002E1AC3">
      <w:pPr>
        <w:spacing w:before="120" w:after="120"/>
        <w:jc w:val="both"/>
      </w:pPr>
      <w:r>
        <w:t>[51]</w:t>
      </w:r>
    </w:p>
    <w:p w14:paraId="3ECFF9CB" w14:textId="77777777" w:rsidR="002E1AC3" w:rsidRPr="004B15BC" w:rsidRDefault="002E1AC3" w:rsidP="002E1AC3">
      <w:pPr>
        <w:spacing w:before="120" w:after="120"/>
        <w:jc w:val="both"/>
      </w:pPr>
      <w:r w:rsidRPr="004B15BC">
        <w:rPr>
          <w:smallCaps/>
          <w:szCs w:val="18"/>
        </w:rPr>
        <w:t xml:space="preserve">CROSS-COUSINS, </w:t>
      </w:r>
      <w:r w:rsidRPr="004B15BC">
        <w:rPr>
          <w:szCs w:val="18"/>
        </w:rPr>
        <w:t xml:space="preserve">cousin(e)s croisées ; </w:t>
      </w:r>
      <w:r w:rsidRPr="004B15BC">
        <w:rPr>
          <w:i/>
          <w:iCs/>
          <w:szCs w:val="18"/>
        </w:rPr>
        <w:t xml:space="preserve">cross-cousin marriage, </w:t>
      </w:r>
      <w:r w:rsidRPr="004B15BC">
        <w:rPr>
          <w:szCs w:val="18"/>
        </w:rPr>
        <w:t>mariage des cousins croisés.</w:t>
      </w:r>
    </w:p>
    <w:p w14:paraId="4BAEC812" w14:textId="77777777" w:rsidR="002E1AC3" w:rsidRPr="004B15BC" w:rsidRDefault="002E1AC3" w:rsidP="002E1AC3">
      <w:pPr>
        <w:spacing w:before="120" w:after="120"/>
        <w:jc w:val="both"/>
      </w:pPr>
      <w:r w:rsidRPr="004B15BC">
        <w:rPr>
          <w:smallCaps/>
          <w:szCs w:val="18"/>
        </w:rPr>
        <w:t xml:space="preserve">CROW, </w:t>
      </w:r>
      <w:r w:rsidRPr="004B15BC">
        <w:rPr>
          <w:i/>
          <w:iCs/>
          <w:szCs w:val="18"/>
        </w:rPr>
        <w:t xml:space="preserve">terminology of c, type, </w:t>
      </w:r>
      <w:r w:rsidRPr="004B15BC">
        <w:rPr>
          <w:szCs w:val="18"/>
        </w:rPr>
        <w:t>terminologie de type crow [les co</w:t>
      </w:r>
      <w:r w:rsidRPr="004B15BC">
        <w:rPr>
          <w:szCs w:val="18"/>
        </w:rPr>
        <w:t>u</w:t>
      </w:r>
      <w:r w:rsidRPr="004B15BC">
        <w:rPr>
          <w:szCs w:val="18"/>
        </w:rPr>
        <w:t>sins croisés des deux côtés sont désignés par des termes distincts, ces termes renvoyant à des parents appartenant à une génération adjacente de telle sorte que le FsSrPe = Pe et FsFrMe = Fs).</w:t>
      </w:r>
    </w:p>
    <w:p w14:paraId="0B3E46E4" w14:textId="77777777" w:rsidR="002E1AC3" w:rsidRPr="004B15BC" w:rsidRDefault="002E1AC3" w:rsidP="002E1AC3">
      <w:pPr>
        <w:spacing w:before="120" w:after="120"/>
        <w:jc w:val="both"/>
      </w:pPr>
      <w:r w:rsidRPr="004B15BC">
        <w:rPr>
          <w:szCs w:val="18"/>
        </w:rPr>
        <w:t xml:space="preserve">DENOTATIVE, </w:t>
      </w:r>
      <w:r w:rsidRPr="004B15BC">
        <w:rPr>
          <w:i/>
          <w:iCs/>
          <w:szCs w:val="18"/>
        </w:rPr>
        <w:t xml:space="preserve">d. kinship term, </w:t>
      </w:r>
      <w:r w:rsidRPr="004B15BC">
        <w:rPr>
          <w:szCs w:val="18"/>
        </w:rPr>
        <w:t>terme de parenté dénotatif [ne d</w:t>
      </w:r>
      <w:r w:rsidRPr="004B15BC">
        <w:rPr>
          <w:szCs w:val="18"/>
        </w:rPr>
        <w:t>é</w:t>
      </w:r>
      <w:r w:rsidRPr="004B15BC">
        <w:rPr>
          <w:szCs w:val="18"/>
        </w:rPr>
        <w:t>signe qu'une seule catégorie de parents ; opposé à classificatoire].</w:t>
      </w:r>
    </w:p>
    <w:p w14:paraId="6F323EF7" w14:textId="77777777" w:rsidR="002E1AC3" w:rsidRPr="004B15BC" w:rsidRDefault="002E1AC3" w:rsidP="002E1AC3">
      <w:pPr>
        <w:spacing w:before="120" w:after="120"/>
        <w:jc w:val="both"/>
      </w:pPr>
      <w:r w:rsidRPr="004B15BC">
        <w:rPr>
          <w:szCs w:val="18"/>
        </w:rPr>
        <w:t xml:space="preserve">DERIVATIVE, </w:t>
      </w:r>
      <w:r w:rsidRPr="004B15BC">
        <w:rPr>
          <w:i/>
          <w:iCs/>
          <w:szCs w:val="18"/>
        </w:rPr>
        <w:t xml:space="preserve">d. kinship term, </w:t>
      </w:r>
      <w:r w:rsidRPr="004B15BC">
        <w:rPr>
          <w:szCs w:val="18"/>
        </w:rPr>
        <w:t>terme de parenté dérivé [dont l'un des éléments est un terme de parenté élémentaire ; par exemple belle-fille].</w:t>
      </w:r>
    </w:p>
    <w:p w14:paraId="75A67506" w14:textId="77777777" w:rsidR="002E1AC3" w:rsidRPr="004B15BC" w:rsidRDefault="002E1AC3" w:rsidP="002E1AC3">
      <w:pPr>
        <w:spacing w:before="120" w:after="120"/>
        <w:jc w:val="both"/>
      </w:pPr>
      <w:r w:rsidRPr="004B15BC">
        <w:rPr>
          <w:smallCaps/>
          <w:szCs w:val="18"/>
        </w:rPr>
        <w:t xml:space="preserve">DESCRIPTIVE, </w:t>
      </w:r>
      <w:r w:rsidRPr="004B15BC">
        <w:rPr>
          <w:i/>
          <w:iCs/>
          <w:szCs w:val="18"/>
        </w:rPr>
        <w:t xml:space="preserve">d. kinship term, </w:t>
      </w:r>
      <w:r w:rsidRPr="004B15BC">
        <w:rPr>
          <w:szCs w:val="18"/>
        </w:rPr>
        <w:t>terme de parenté descriptif [ass</w:t>
      </w:r>
      <w:r w:rsidRPr="004B15BC">
        <w:rPr>
          <w:szCs w:val="18"/>
        </w:rPr>
        <w:t>o</w:t>
      </w:r>
      <w:r w:rsidRPr="004B15BC">
        <w:rPr>
          <w:szCs w:val="18"/>
        </w:rPr>
        <w:t xml:space="preserve">cie deux ou plusieurs termes de parenté élémentaires pour désigner, avec précision, un parent particulier] ; </w:t>
      </w:r>
      <w:r w:rsidRPr="004B15BC">
        <w:rPr>
          <w:i/>
          <w:iCs/>
          <w:szCs w:val="18"/>
        </w:rPr>
        <w:t xml:space="preserve">d. (kinship) terminology, </w:t>
      </w:r>
      <w:r w:rsidRPr="004B15BC">
        <w:rPr>
          <w:szCs w:val="18"/>
        </w:rPr>
        <w:t>term</w:t>
      </w:r>
      <w:r w:rsidRPr="004B15BC">
        <w:rPr>
          <w:szCs w:val="18"/>
        </w:rPr>
        <w:t>i</w:t>
      </w:r>
      <w:r w:rsidRPr="004B15BC">
        <w:rPr>
          <w:szCs w:val="18"/>
        </w:rPr>
        <w:t>nologie (de parenté) descriptive.</w:t>
      </w:r>
    </w:p>
    <w:p w14:paraId="0DE46B95" w14:textId="77777777" w:rsidR="002E1AC3" w:rsidRPr="004B15BC" w:rsidRDefault="002E1AC3" w:rsidP="002E1AC3">
      <w:pPr>
        <w:spacing w:before="120" w:after="120"/>
        <w:jc w:val="both"/>
      </w:pPr>
      <w:r w:rsidRPr="004B15BC">
        <w:rPr>
          <w:smallCaps/>
          <w:szCs w:val="18"/>
        </w:rPr>
        <w:t xml:space="preserve">DESCENT, </w:t>
      </w:r>
      <w:r w:rsidRPr="004B15BC">
        <w:rPr>
          <w:szCs w:val="18"/>
        </w:rPr>
        <w:t xml:space="preserve">filiation, filiation unilinéaire, unifiliation ; </w:t>
      </w:r>
      <w:r w:rsidRPr="004B15BC">
        <w:rPr>
          <w:i/>
          <w:iCs/>
          <w:szCs w:val="18"/>
        </w:rPr>
        <w:t xml:space="preserve">common d., </w:t>
      </w:r>
      <w:r w:rsidRPr="004B15BC">
        <w:rPr>
          <w:szCs w:val="18"/>
        </w:rPr>
        <w:t xml:space="preserve">filiation commune, même ascendance ; </w:t>
      </w:r>
      <w:r w:rsidRPr="004B15BC">
        <w:rPr>
          <w:i/>
          <w:iCs/>
          <w:szCs w:val="18"/>
        </w:rPr>
        <w:t xml:space="preserve">d. Une, </w:t>
      </w:r>
      <w:r w:rsidRPr="004B15BC">
        <w:rPr>
          <w:szCs w:val="18"/>
        </w:rPr>
        <w:t xml:space="preserve">ligne de filiation ; </w:t>
      </w:r>
      <w:r w:rsidRPr="004B15BC">
        <w:rPr>
          <w:i/>
          <w:iCs/>
          <w:szCs w:val="18"/>
        </w:rPr>
        <w:t xml:space="preserve">d. group, </w:t>
      </w:r>
      <w:r w:rsidRPr="004B15BC">
        <w:rPr>
          <w:szCs w:val="18"/>
        </w:rPr>
        <w:t>groupe de filiation (unilinéaire).</w:t>
      </w:r>
    </w:p>
    <w:p w14:paraId="0EFFE51C" w14:textId="77777777" w:rsidR="002E1AC3" w:rsidRPr="004B15BC" w:rsidRDefault="002E1AC3" w:rsidP="002E1AC3">
      <w:pPr>
        <w:spacing w:before="120" w:after="120"/>
        <w:jc w:val="both"/>
      </w:pPr>
      <w:r w:rsidRPr="004B15BC">
        <w:rPr>
          <w:smallCaps/>
          <w:szCs w:val="18"/>
        </w:rPr>
        <w:t xml:space="preserve">DOUBLE, </w:t>
      </w:r>
      <w:r w:rsidRPr="004B15BC">
        <w:rPr>
          <w:i/>
          <w:iCs/>
          <w:szCs w:val="18"/>
        </w:rPr>
        <w:t xml:space="preserve">d. descent, d.-unilineal descent, </w:t>
      </w:r>
      <w:r w:rsidRPr="004B15BC">
        <w:rPr>
          <w:szCs w:val="18"/>
        </w:rPr>
        <w:t>double filiation uni-linéaire, filiation bilinéaire.</w:t>
      </w:r>
    </w:p>
    <w:p w14:paraId="0A051C92" w14:textId="77777777" w:rsidR="002E1AC3" w:rsidRPr="004B15BC" w:rsidRDefault="002E1AC3" w:rsidP="002E1AC3">
      <w:pPr>
        <w:spacing w:before="120" w:after="120"/>
        <w:jc w:val="both"/>
      </w:pPr>
      <w:r w:rsidRPr="004B15BC">
        <w:rPr>
          <w:smallCaps/>
          <w:szCs w:val="18"/>
        </w:rPr>
        <w:t xml:space="preserve">DOWRY, </w:t>
      </w:r>
      <w:r w:rsidRPr="004B15BC">
        <w:rPr>
          <w:szCs w:val="18"/>
        </w:rPr>
        <w:t>dot.</w:t>
      </w:r>
    </w:p>
    <w:p w14:paraId="0125C5C4" w14:textId="77777777" w:rsidR="002E1AC3" w:rsidRPr="004B15BC" w:rsidRDefault="002E1AC3" w:rsidP="002E1AC3">
      <w:pPr>
        <w:spacing w:before="120" w:after="120"/>
        <w:jc w:val="both"/>
      </w:pPr>
      <w:r w:rsidRPr="004B15BC">
        <w:rPr>
          <w:smallCaps/>
          <w:szCs w:val="18"/>
        </w:rPr>
        <w:t xml:space="preserve">DUOLOCAL, </w:t>
      </w:r>
      <w:r w:rsidRPr="004B15BC">
        <w:rPr>
          <w:i/>
          <w:iCs/>
          <w:szCs w:val="18"/>
        </w:rPr>
        <w:t xml:space="preserve">d. résidence, </w:t>
      </w:r>
      <w:r w:rsidRPr="004B15BC">
        <w:rPr>
          <w:szCs w:val="18"/>
        </w:rPr>
        <w:t>résidence natolocale, duolocale.</w:t>
      </w:r>
    </w:p>
    <w:p w14:paraId="21209093" w14:textId="77777777" w:rsidR="002E1AC3" w:rsidRPr="004B15BC" w:rsidRDefault="002E1AC3" w:rsidP="002E1AC3">
      <w:pPr>
        <w:spacing w:before="120" w:after="120"/>
        <w:jc w:val="both"/>
      </w:pPr>
      <w:r w:rsidRPr="004B15BC">
        <w:rPr>
          <w:smallCaps/>
          <w:szCs w:val="18"/>
        </w:rPr>
        <w:t xml:space="preserve">DUAL, </w:t>
      </w:r>
      <w:r w:rsidRPr="004B15BC">
        <w:rPr>
          <w:i/>
          <w:iCs/>
          <w:szCs w:val="18"/>
        </w:rPr>
        <w:t xml:space="preserve">d. organisation, </w:t>
      </w:r>
      <w:r w:rsidRPr="004B15BC">
        <w:rPr>
          <w:szCs w:val="18"/>
        </w:rPr>
        <w:t xml:space="preserve">organisation dualiste ; </w:t>
      </w:r>
      <w:r w:rsidRPr="004B15BC">
        <w:rPr>
          <w:i/>
          <w:iCs/>
          <w:szCs w:val="18"/>
        </w:rPr>
        <w:t xml:space="preserve">d. descent, </w:t>
      </w:r>
      <w:r w:rsidRPr="004B15BC">
        <w:rPr>
          <w:szCs w:val="18"/>
        </w:rPr>
        <w:t>filiation bilinéaire.</w:t>
      </w:r>
    </w:p>
    <w:p w14:paraId="79571CDC" w14:textId="77777777" w:rsidR="002E1AC3" w:rsidRPr="004B15BC" w:rsidRDefault="002E1AC3" w:rsidP="002E1AC3">
      <w:pPr>
        <w:spacing w:before="120" w:after="120"/>
        <w:jc w:val="both"/>
      </w:pPr>
      <w:r w:rsidRPr="004B15BC">
        <w:rPr>
          <w:smallCaps/>
          <w:szCs w:val="18"/>
        </w:rPr>
        <w:t xml:space="preserve">EGO, </w:t>
      </w:r>
      <w:r w:rsidRPr="004B15BC">
        <w:rPr>
          <w:szCs w:val="18"/>
        </w:rPr>
        <w:t>Ego [mot latin (« je ») qui désigne, par convention, le sujet,</w:t>
      </w:r>
      <w:r>
        <w:rPr>
          <w:szCs w:val="18"/>
        </w:rPr>
        <w:t xml:space="preserve"> </w:t>
      </w:r>
      <w:r w:rsidRPr="004B15BC">
        <w:rPr>
          <w:szCs w:val="18"/>
        </w:rPr>
        <w:t>l'individu de référence, dans la description des relations de parenté].</w:t>
      </w:r>
    </w:p>
    <w:p w14:paraId="1DFB17E0" w14:textId="77777777" w:rsidR="002E1AC3" w:rsidRPr="004B15BC" w:rsidRDefault="002E1AC3" w:rsidP="002E1AC3">
      <w:pPr>
        <w:spacing w:before="120" w:after="120"/>
        <w:jc w:val="both"/>
      </w:pPr>
      <w:r w:rsidRPr="004B15BC">
        <w:rPr>
          <w:szCs w:val="18"/>
        </w:rPr>
        <w:t xml:space="preserve">ELDER, aîné(e) ; </w:t>
      </w:r>
      <w:r w:rsidRPr="004B15BC">
        <w:rPr>
          <w:i/>
          <w:iCs/>
          <w:szCs w:val="18"/>
        </w:rPr>
        <w:t xml:space="preserve">e. </w:t>
      </w:r>
      <w:r>
        <w:rPr>
          <w:i/>
          <w:iCs/>
          <w:szCs w:val="18"/>
        </w:rPr>
        <w:t>li</w:t>
      </w:r>
      <w:r w:rsidRPr="004B15BC">
        <w:rPr>
          <w:i/>
          <w:iCs/>
          <w:szCs w:val="18"/>
        </w:rPr>
        <w:t xml:space="preserve">ne, </w:t>
      </w:r>
      <w:r w:rsidRPr="004B15BC">
        <w:rPr>
          <w:szCs w:val="18"/>
        </w:rPr>
        <w:t>lignée (branche) aînée.</w:t>
      </w:r>
    </w:p>
    <w:p w14:paraId="44CFB67B" w14:textId="77777777" w:rsidR="002E1AC3" w:rsidRPr="004B15BC" w:rsidRDefault="002E1AC3" w:rsidP="002E1AC3">
      <w:pPr>
        <w:spacing w:before="120" w:after="120"/>
        <w:jc w:val="both"/>
      </w:pPr>
      <w:r w:rsidRPr="004B15BC">
        <w:rPr>
          <w:szCs w:val="18"/>
        </w:rPr>
        <w:t xml:space="preserve">ELEMENTARY, </w:t>
      </w:r>
      <w:r w:rsidRPr="004B15BC">
        <w:rPr>
          <w:i/>
          <w:iCs/>
          <w:szCs w:val="18"/>
        </w:rPr>
        <w:t xml:space="preserve">e. family, </w:t>
      </w:r>
      <w:r w:rsidRPr="004B15BC">
        <w:rPr>
          <w:szCs w:val="18"/>
        </w:rPr>
        <w:t xml:space="preserve">famille élémentaire (nucléaire) ; </w:t>
      </w:r>
      <w:r w:rsidRPr="004B15BC">
        <w:rPr>
          <w:i/>
          <w:iCs/>
          <w:szCs w:val="18"/>
        </w:rPr>
        <w:t xml:space="preserve">e. kinship term, </w:t>
      </w:r>
      <w:r w:rsidRPr="004B15BC">
        <w:rPr>
          <w:szCs w:val="18"/>
        </w:rPr>
        <w:t>terme de parenté élémentaire [qui ne peut être décomp</w:t>
      </w:r>
      <w:r w:rsidRPr="004B15BC">
        <w:rPr>
          <w:szCs w:val="18"/>
        </w:rPr>
        <w:t>o</w:t>
      </w:r>
      <w:r w:rsidRPr="004B15BC">
        <w:rPr>
          <w:szCs w:val="18"/>
        </w:rPr>
        <w:t>sé en éléments de formation lexicaux ; par exemple « mère », « frère »].</w:t>
      </w:r>
    </w:p>
    <w:p w14:paraId="6F9858CF" w14:textId="77777777" w:rsidR="002E1AC3" w:rsidRPr="004B15BC" w:rsidRDefault="002E1AC3" w:rsidP="002E1AC3">
      <w:pPr>
        <w:spacing w:before="120" w:after="120"/>
        <w:jc w:val="both"/>
      </w:pPr>
      <w:r w:rsidRPr="004B15BC">
        <w:rPr>
          <w:szCs w:val="18"/>
        </w:rPr>
        <w:t xml:space="preserve">ELOPEMENT, </w:t>
      </w:r>
      <w:r w:rsidRPr="004B15BC">
        <w:rPr>
          <w:i/>
          <w:iCs/>
          <w:szCs w:val="18"/>
        </w:rPr>
        <w:t xml:space="preserve">mariage by e., </w:t>
      </w:r>
      <w:r w:rsidRPr="004B15BC">
        <w:rPr>
          <w:szCs w:val="18"/>
        </w:rPr>
        <w:t>mariage par enlèvement (consenti).</w:t>
      </w:r>
    </w:p>
    <w:p w14:paraId="4293EC05" w14:textId="77777777" w:rsidR="002E1AC3" w:rsidRPr="004B15BC" w:rsidRDefault="002E1AC3" w:rsidP="002E1AC3">
      <w:pPr>
        <w:spacing w:before="120" w:after="120"/>
        <w:jc w:val="both"/>
      </w:pPr>
      <w:r w:rsidRPr="004B15BC">
        <w:rPr>
          <w:szCs w:val="18"/>
        </w:rPr>
        <w:t xml:space="preserve">ENDOGAMOUS, </w:t>
      </w:r>
      <w:r w:rsidRPr="004B15BC">
        <w:rPr>
          <w:i/>
          <w:iCs/>
          <w:szCs w:val="18"/>
        </w:rPr>
        <w:t xml:space="preserve">e. marriage, </w:t>
      </w:r>
      <w:r w:rsidRPr="004B15BC">
        <w:rPr>
          <w:szCs w:val="18"/>
        </w:rPr>
        <w:t>mariage endogame.</w:t>
      </w:r>
    </w:p>
    <w:p w14:paraId="3FD2482B" w14:textId="77777777" w:rsidR="002E1AC3" w:rsidRPr="004B15BC" w:rsidRDefault="002E1AC3" w:rsidP="002E1AC3">
      <w:pPr>
        <w:spacing w:before="120" w:after="120"/>
        <w:jc w:val="both"/>
      </w:pPr>
      <w:r w:rsidRPr="004B15BC">
        <w:rPr>
          <w:szCs w:val="18"/>
        </w:rPr>
        <w:t xml:space="preserve">ESQUIMO, </w:t>
      </w:r>
      <w:r w:rsidRPr="004B15BC">
        <w:rPr>
          <w:i/>
          <w:iCs/>
          <w:szCs w:val="18"/>
        </w:rPr>
        <w:t xml:space="preserve">terminology of e. type, </w:t>
      </w:r>
      <w:r w:rsidRPr="004B15BC">
        <w:rPr>
          <w:szCs w:val="18"/>
        </w:rPr>
        <w:t xml:space="preserve">terminologie de type esquimo [tous les cousins (croisés ou parallèles) sont désignés par les mêmes termes et sont distingués des germains : FsPe </w:t>
      </w:r>
      <w:r>
        <w:rPr>
          <w:szCs w:val="18"/>
        </w:rPr>
        <w:t>≠</w:t>
      </w:r>
      <w:r w:rsidRPr="004B15BC">
        <w:rPr>
          <w:szCs w:val="18"/>
        </w:rPr>
        <w:t xml:space="preserve"> FsFrPe = FsSrPe].</w:t>
      </w:r>
    </w:p>
    <w:p w14:paraId="012776FC" w14:textId="77777777" w:rsidR="002E1AC3" w:rsidRPr="004B15BC" w:rsidRDefault="002E1AC3" w:rsidP="002E1AC3">
      <w:pPr>
        <w:spacing w:before="120" w:after="120"/>
        <w:jc w:val="both"/>
      </w:pPr>
      <w:r w:rsidRPr="004B15BC">
        <w:rPr>
          <w:smallCaps/>
          <w:szCs w:val="18"/>
        </w:rPr>
        <w:t xml:space="preserve">EXCHANGE, </w:t>
      </w:r>
      <w:r w:rsidRPr="004B15BC">
        <w:rPr>
          <w:szCs w:val="18"/>
        </w:rPr>
        <w:t xml:space="preserve">échange (matrimonial, d'épouses entre groupes) ; </w:t>
      </w:r>
      <w:r w:rsidRPr="004B15BC">
        <w:rPr>
          <w:i/>
          <w:iCs/>
          <w:szCs w:val="18"/>
        </w:rPr>
        <w:t xml:space="preserve">de-layed e., </w:t>
      </w:r>
      <w:r w:rsidRPr="004B15BC">
        <w:rPr>
          <w:szCs w:val="18"/>
        </w:rPr>
        <w:t xml:space="preserve">échange différé ; </w:t>
      </w:r>
      <w:r w:rsidRPr="004B15BC">
        <w:rPr>
          <w:i/>
          <w:iCs/>
          <w:szCs w:val="18"/>
        </w:rPr>
        <w:t xml:space="preserve">generalised (indirect) e., </w:t>
      </w:r>
      <w:r w:rsidRPr="004B15BC">
        <w:rPr>
          <w:szCs w:val="18"/>
        </w:rPr>
        <w:t>échange gén</w:t>
      </w:r>
      <w:r w:rsidRPr="004B15BC">
        <w:rPr>
          <w:szCs w:val="18"/>
        </w:rPr>
        <w:t>é</w:t>
      </w:r>
      <w:r w:rsidRPr="004B15BC">
        <w:rPr>
          <w:szCs w:val="18"/>
        </w:rPr>
        <w:t xml:space="preserve">ralisé (indirect) [entre donneurs et preneurs d'épouses] ; </w:t>
      </w:r>
      <w:r w:rsidRPr="004B15BC">
        <w:rPr>
          <w:i/>
          <w:iCs/>
          <w:szCs w:val="18"/>
        </w:rPr>
        <w:t>restricted (d</w:t>
      </w:r>
      <w:r w:rsidRPr="004B15BC">
        <w:rPr>
          <w:i/>
          <w:iCs/>
          <w:szCs w:val="18"/>
        </w:rPr>
        <w:t>i</w:t>
      </w:r>
      <w:r w:rsidRPr="004B15BC">
        <w:rPr>
          <w:i/>
          <w:iCs/>
          <w:szCs w:val="18"/>
        </w:rPr>
        <w:t xml:space="preserve">rect) e., </w:t>
      </w:r>
      <w:r w:rsidRPr="004B15BC">
        <w:rPr>
          <w:szCs w:val="18"/>
        </w:rPr>
        <w:t xml:space="preserve">échange restreint (direct) [entre deux groupes seulement] ; </w:t>
      </w:r>
      <w:r w:rsidRPr="004B15BC">
        <w:rPr>
          <w:i/>
          <w:iCs/>
          <w:szCs w:val="18"/>
        </w:rPr>
        <w:t xml:space="preserve">e. units, </w:t>
      </w:r>
      <w:r w:rsidRPr="004B15BC">
        <w:rPr>
          <w:szCs w:val="18"/>
        </w:rPr>
        <w:t>unités échangistes.</w:t>
      </w:r>
    </w:p>
    <w:p w14:paraId="620C6175" w14:textId="77777777" w:rsidR="002E1AC3" w:rsidRPr="004B15BC" w:rsidRDefault="002E1AC3" w:rsidP="002E1AC3">
      <w:pPr>
        <w:spacing w:before="120" w:after="120"/>
        <w:jc w:val="both"/>
      </w:pPr>
      <w:r w:rsidRPr="004B15BC">
        <w:rPr>
          <w:szCs w:val="18"/>
        </w:rPr>
        <w:t xml:space="preserve">EXOGAMOUS, </w:t>
      </w:r>
      <w:r w:rsidRPr="004B15BC">
        <w:rPr>
          <w:i/>
          <w:iCs/>
          <w:szCs w:val="18"/>
        </w:rPr>
        <w:t xml:space="preserve">e. marriage, </w:t>
      </w:r>
      <w:r w:rsidRPr="004B15BC">
        <w:rPr>
          <w:szCs w:val="18"/>
        </w:rPr>
        <w:t>mariage exogame.</w:t>
      </w:r>
    </w:p>
    <w:p w14:paraId="1003C363" w14:textId="77777777" w:rsidR="002E1AC3" w:rsidRPr="004B15BC" w:rsidRDefault="002E1AC3" w:rsidP="002E1AC3">
      <w:pPr>
        <w:spacing w:before="120" w:after="120"/>
        <w:jc w:val="both"/>
      </w:pPr>
      <w:r w:rsidRPr="004B15BC">
        <w:rPr>
          <w:szCs w:val="18"/>
        </w:rPr>
        <w:t xml:space="preserve">EXTENDED, </w:t>
      </w:r>
      <w:r w:rsidRPr="004B15BC">
        <w:rPr>
          <w:i/>
          <w:iCs/>
          <w:szCs w:val="18"/>
        </w:rPr>
        <w:t xml:space="preserve">e. (consanguine) family, </w:t>
      </w:r>
      <w:r w:rsidRPr="004B15BC">
        <w:rPr>
          <w:szCs w:val="18"/>
        </w:rPr>
        <w:t xml:space="preserve">famille étendue ; </w:t>
      </w:r>
      <w:r w:rsidRPr="004B15BC">
        <w:rPr>
          <w:i/>
          <w:iCs/>
          <w:szCs w:val="18"/>
        </w:rPr>
        <w:t>e. conj</w:t>
      </w:r>
      <w:r w:rsidRPr="004B15BC">
        <w:rPr>
          <w:i/>
          <w:iCs/>
          <w:szCs w:val="18"/>
        </w:rPr>
        <w:t>u</w:t>
      </w:r>
      <w:r w:rsidRPr="004B15BC">
        <w:rPr>
          <w:i/>
          <w:iCs/>
          <w:szCs w:val="18"/>
        </w:rPr>
        <w:t xml:space="preserve">gal family, </w:t>
      </w:r>
      <w:r w:rsidRPr="004B15BC">
        <w:rPr>
          <w:szCs w:val="18"/>
        </w:rPr>
        <w:t xml:space="preserve">famille composée (polygamique) ; </w:t>
      </w:r>
      <w:r w:rsidRPr="004B15BC">
        <w:rPr>
          <w:i/>
          <w:iCs/>
          <w:szCs w:val="18"/>
        </w:rPr>
        <w:t xml:space="preserve">e. family hou-sehold, </w:t>
      </w:r>
      <w:r w:rsidRPr="004B15BC">
        <w:rPr>
          <w:szCs w:val="18"/>
        </w:rPr>
        <w:t>famille élargie.</w:t>
      </w:r>
    </w:p>
    <w:p w14:paraId="7B6B71E5" w14:textId="77777777" w:rsidR="002E1AC3" w:rsidRPr="004B15BC" w:rsidRDefault="002E1AC3" w:rsidP="002E1AC3">
      <w:pPr>
        <w:spacing w:before="120" w:after="120"/>
        <w:jc w:val="both"/>
      </w:pPr>
      <w:r w:rsidRPr="004B15BC">
        <w:rPr>
          <w:szCs w:val="18"/>
        </w:rPr>
        <w:t xml:space="preserve">FAMILY, famille ; /. </w:t>
      </w:r>
      <w:r w:rsidRPr="004B15BC">
        <w:rPr>
          <w:i/>
          <w:iCs/>
          <w:szCs w:val="18"/>
        </w:rPr>
        <w:t xml:space="preserve">of orientation, </w:t>
      </w:r>
      <w:r w:rsidRPr="004B15BC">
        <w:rPr>
          <w:szCs w:val="18"/>
        </w:rPr>
        <w:t>famille d'orientation, d'orig</w:t>
      </w:r>
      <w:r w:rsidRPr="004B15BC">
        <w:rPr>
          <w:szCs w:val="18"/>
        </w:rPr>
        <w:t>i</w:t>
      </w:r>
      <w:r w:rsidRPr="004B15BC">
        <w:rPr>
          <w:szCs w:val="18"/>
        </w:rPr>
        <w:t xml:space="preserve">ne ; /. </w:t>
      </w:r>
      <w:r w:rsidRPr="004B15BC">
        <w:rPr>
          <w:i/>
          <w:iCs/>
          <w:szCs w:val="18"/>
        </w:rPr>
        <w:t xml:space="preserve">of procréation, </w:t>
      </w:r>
      <w:r w:rsidRPr="004B15BC">
        <w:rPr>
          <w:szCs w:val="18"/>
        </w:rPr>
        <w:t>famille de procréation.</w:t>
      </w:r>
    </w:p>
    <w:p w14:paraId="63FD6296" w14:textId="77777777" w:rsidR="002E1AC3" w:rsidRPr="004B15BC" w:rsidRDefault="002E1AC3" w:rsidP="002E1AC3">
      <w:pPr>
        <w:spacing w:before="120" w:after="120"/>
        <w:jc w:val="both"/>
      </w:pPr>
      <w:r w:rsidRPr="004B15BC">
        <w:rPr>
          <w:smallCaps/>
          <w:szCs w:val="18"/>
        </w:rPr>
        <w:t xml:space="preserve">FICTIVE </w:t>
      </w:r>
      <w:r w:rsidRPr="004B15BC">
        <w:rPr>
          <w:szCs w:val="18"/>
        </w:rPr>
        <w:t xml:space="preserve">(= </w:t>
      </w:r>
      <w:r w:rsidRPr="004B15BC">
        <w:rPr>
          <w:i/>
          <w:iCs/>
          <w:szCs w:val="18"/>
        </w:rPr>
        <w:t xml:space="preserve">fictional), f. kinship, </w:t>
      </w:r>
      <w:r w:rsidRPr="004B15BC">
        <w:rPr>
          <w:szCs w:val="18"/>
        </w:rPr>
        <w:t>parenté fictive.</w:t>
      </w:r>
    </w:p>
    <w:p w14:paraId="0ABC1333" w14:textId="77777777" w:rsidR="002E1AC3" w:rsidRPr="004B15BC" w:rsidRDefault="002E1AC3" w:rsidP="002E1AC3">
      <w:pPr>
        <w:spacing w:before="120" w:after="120"/>
        <w:jc w:val="both"/>
      </w:pPr>
      <w:r w:rsidRPr="004B15BC">
        <w:rPr>
          <w:smallCaps/>
          <w:szCs w:val="18"/>
        </w:rPr>
        <w:t xml:space="preserve">FILIATION, </w:t>
      </w:r>
      <w:r w:rsidRPr="004B15BC">
        <w:rPr>
          <w:szCs w:val="18"/>
        </w:rPr>
        <w:t xml:space="preserve">1. descendance ; 2. filiation ; </w:t>
      </w:r>
      <w:r w:rsidRPr="004B15BC">
        <w:rPr>
          <w:i/>
          <w:iCs/>
          <w:szCs w:val="18"/>
        </w:rPr>
        <w:t xml:space="preserve">complementary </w:t>
      </w:r>
      <w:r w:rsidRPr="009D6162">
        <w:rPr>
          <w:i/>
          <w:szCs w:val="18"/>
        </w:rPr>
        <w:t>f</w:t>
      </w:r>
      <w:r w:rsidRPr="004B15BC">
        <w:rPr>
          <w:szCs w:val="18"/>
        </w:rPr>
        <w:t>., fili</w:t>
      </w:r>
      <w:r w:rsidRPr="004B15BC">
        <w:rPr>
          <w:szCs w:val="18"/>
        </w:rPr>
        <w:t>a</w:t>
      </w:r>
      <w:r w:rsidRPr="004B15BC">
        <w:rPr>
          <w:szCs w:val="18"/>
        </w:rPr>
        <w:t>tion complémentaire.</w:t>
      </w:r>
    </w:p>
    <w:p w14:paraId="6C3944EC" w14:textId="77777777" w:rsidR="002E1AC3" w:rsidRPr="004B15BC" w:rsidRDefault="002E1AC3" w:rsidP="002E1AC3">
      <w:pPr>
        <w:spacing w:before="120" w:after="120"/>
        <w:jc w:val="both"/>
        <w:rPr>
          <w:rFonts w:cs="Calibri Light"/>
          <w:szCs w:val="2"/>
        </w:rPr>
      </w:pPr>
      <w:r>
        <w:t>[52]</w:t>
      </w:r>
    </w:p>
    <w:p w14:paraId="6C15F0D1" w14:textId="77777777" w:rsidR="002E1AC3" w:rsidRPr="004B15BC" w:rsidRDefault="002E1AC3" w:rsidP="002E1AC3">
      <w:pPr>
        <w:spacing w:before="120" w:after="120"/>
        <w:jc w:val="both"/>
      </w:pPr>
      <w:r w:rsidRPr="004B15BC">
        <w:rPr>
          <w:szCs w:val="18"/>
        </w:rPr>
        <w:t xml:space="preserve">FOSTER, </w:t>
      </w:r>
      <w:r w:rsidRPr="004B15BC">
        <w:rPr>
          <w:i/>
          <w:iCs/>
          <w:szCs w:val="18"/>
        </w:rPr>
        <w:t xml:space="preserve">f.-child, </w:t>
      </w:r>
      <w:r w:rsidRPr="004B15BC">
        <w:rPr>
          <w:szCs w:val="18"/>
        </w:rPr>
        <w:t xml:space="preserve">enfant adopté ; </w:t>
      </w:r>
      <w:r w:rsidRPr="004B15BC">
        <w:rPr>
          <w:i/>
          <w:iCs/>
          <w:szCs w:val="18"/>
        </w:rPr>
        <w:t xml:space="preserve">f.-mother, </w:t>
      </w:r>
      <w:r w:rsidRPr="004B15BC">
        <w:rPr>
          <w:szCs w:val="18"/>
        </w:rPr>
        <w:t>mère adoptive ; FOS-TERAGE, mise en nourrice.</w:t>
      </w:r>
    </w:p>
    <w:p w14:paraId="20C46F19" w14:textId="77777777" w:rsidR="002E1AC3" w:rsidRPr="004B15BC" w:rsidRDefault="002E1AC3" w:rsidP="002E1AC3">
      <w:pPr>
        <w:spacing w:before="120" w:after="120"/>
        <w:jc w:val="both"/>
      </w:pPr>
      <w:r w:rsidRPr="004B15BC">
        <w:rPr>
          <w:szCs w:val="18"/>
        </w:rPr>
        <w:t xml:space="preserve">FRATERNAL, </w:t>
      </w:r>
      <w:r>
        <w:rPr>
          <w:i/>
          <w:szCs w:val="18"/>
        </w:rPr>
        <w:t>f</w:t>
      </w:r>
      <w:r w:rsidRPr="004B15BC">
        <w:rPr>
          <w:szCs w:val="18"/>
        </w:rPr>
        <w:t xml:space="preserve">. </w:t>
      </w:r>
      <w:r w:rsidRPr="004B15BC">
        <w:rPr>
          <w:i/>
          <w:iCs/>
          <w:szCs w:val="18"/>
        </w:rPr>
        <w:t xml:space="preserve">joint family, </w:t>
      </w:r>
      <w:r w:rsidRPr="004B15BC">
        <w:rPr>
          <w:szCs w:val="18"/>
        </w:rPr>
        <w:t xml:space="preserve">famille (ménage) multiple de type fraternel ; </w:t>
      </w:r>
      <w:r>
        <w:rPr>
          <w:i/>
          <w:szCs w:val="18"/>
        </w:rPr>
        <w:t>f</w:t>
      </w:r>
      <w:r w:rsidRPr="004B15BC">
        <w:rPr>
          <w:szCs w:val="18"/>
        </w:rPr>
        <w:t xml:space="preserve">. </w:t>
      </w:r>
      <w:r w:rsidRPr="004B15BC">
        <w:rPr>
          <w:i/>
          <w:iCs/>
          <w:szCs w:val="18"/>
        </w:rPr>
        <w:t xml:space="preserve">polyandry, </w:t>
      </w:r>
      <w:r w:rsidRPr="004B15BC">
        <w:rPr>
          <w:szCs w:val="18"/>
        </w:rPr>
        <w:t>polyandrie fraternelle (adelphique).</w:t>
      </w:r>
    </w:p>
    <w:p w14:paraId="2AE6DE96" w14:textId="77777777" w:rsidR="002E1AC3" w:rsidRPr="004B15BC" w:rsidRDefault="002E1AC3" w:rsidP="002E1AC3">
      <w:pPr>
        <w:spacing w:before="120" w:after="120"/>
        <w:jc w:val="both"/>
      </w:pPr>
      <w:r w:rsidRPr="004B15BC">
        <w:rPr>
          <w:szCs w:val="18"/>
        </w:rPr>
        <w:t xml:space="preserve">GENEALOGICAL, </w:t>
      </w:r>
      <w:r w:rsidRPr="004B15BC">
        <w:rPr>
          <w:i/>
          <w:iCs/>
          <w:szCs w:val="18"/>
        </w:rPr>
        <w:t xml:space="preserve">g. Une, </w:t>
      </w:r>
      <w:r w:rsidRPr="004B15BC">
        <w:rPr>
          <w:szCs w:val="18"/>
        </w:rPr>
        <w:t xml:space="preserve">ligne généalogique ; </w:t>
      </w:r>
      <w:r w:rsidRPr="004B15BC">
        <w:rPr>
          <w:i/>
          <w:iCs/>
          <w:szCs w:val="18"/>
        </w:rPr>
        <w:t xml:space="preserve">g. ties, </w:t>
      </w:r>
      <w:r w:rsidRPr="004B15BC">
        <w:rPr>
          <w:szCs w:val="18"/>
        </w:rPr>
        <w:t>liens g</w:t>
      </w:r>
      <w:r w:rsidRPr="004B15BC">
        <w:rPr>
          <w:szCs w:val="18"/>
        </w:rPr>
        <w:t>é</w:t>
      </w:r>
      <w:r w:rsidRPr="004B15BC">
        <w:rPr>
          <w:szCs w:val="18"/>
        </w:rPr>
        <w:t>néalogiques.</w:t>
      </w:r>
    </w:p>
    <w:p w14:paraId="75F5E56C" w14:textId="77777777" w:rsidR="002E1AC3" w:rsidRPr="004B15BC" w:rsidRDefault="002E1AC3" w:rsidP="002E1AC3">
      <w:pPr>
        <w:spacing w:before="120" w:after="120"/>
        <w:jc w:val="both"/>
      </w:pPr>
      <w:r w:rsidRPr="004B15BC">
        <w:rPr>
          <w:smallCaps/>
          <w:szCs w:val="18"/>
        </w:rPr>
        <w:t xml:space="preserve">GENERALIZED, </w:t>
      </w:r>
      <w:r>
        <w:rPr>
          <w:i/>
          <w:iCs/>
          <w:szCs w:val="18"/>
        </w:rPr>
        <w:t>g. exchange, g. reci</w:t>
      </w:r>
      <w:r w:rsidRPr="004B15BC">
        <w:rPr>
          <w:i/>
          <w:iCs/>
          <w:szCs w:val="18"/>
        </w:rPr>
        <w:t xml:space="preserve">procity, </w:t>
      </w:r>
      <w:r w:rsidRPr="004B15BC">
        <w:rPr>
          <w:szCs w:val="18"/>
        </w:rPr>
        <w:t>échange généralisé (indirect, asymétrique).</w:t>
      </w:r>
    </w:p>
    <w:p w14:paraId="756F64A1" w14:textId="77777777" w:rsidR="002E1AC3" w:rsidRPr="004B15BC" w:rsidRDefault="002E1AC3" w:rsidP="002E1AC3">
      <w:pPr>
        <w:spacing w:before="120" w:after="120"/>
        <w:jc w:val="both"/>
      </w:pPr>
      <w:r w:rsidRPr="004B15BC">
        <w:rPr>
          <w:szCs w:val="18"/>
        </w:rPr>
        <w:t xml:space="preserve">GENERATION, </w:t>
      </w:r>
      <w:r w:rsidRPr="004B15BC">
        <w:rPr>
          <w:i/>
          <w:iCs/>
          <w:szCs w:val="18"/>
        </w:rPr>
        <w:t xml:space="preserve">principle of g., </w:t>
      </w:r>
      <w:r w:rsidRPr="004B15BC">
        <w:rPr>
          <w:szCs w:val="18"/>
        </w:rPr>
        <w:t>critère de génération [permet de différencier, terminologique-ment, les parents d'Ego selon leur gén</w:t>
      </w:r>
      <w:r w:rsidRPr="004B15BC">
        <w:rPr>
          <w:szCs w:val="18"/>
        </w:rPr>
        <w:t>é</w:t>
      </w:r>
      <w:r w:rsidRPr="004B15BC">
        <w:rPr>
          <w:szCs w:val="18"/>
        </w:rPr>
        <w:t>ration] ; GENE</w:t>
      </w:r>
      <w:r>
        <w:rPr>
          <w:szCs w:val="18"/>
        </w:rPr>
        <w:t>RATIO</w:t>
      </w:r>
      <w:r w:rsidRPr="004B15BC">
        <w:rPr>
          <w:szCs w:val="18"/>
        </w:rPr>
        <w:t xml:space="preserve">NAL, </w:t>
      </w:r>
      <w:r w:rsidRPr="004B15BC">
        <w:rPr>
          <w:i/>
          <w:iCs/>
          <w:szCs w:val="18"/>
        </w:rPr>
        <w:t xml:space="preserve">g. kinship terminology, </w:t>
      </w:r>
      <w:r w:rsidRPr="004B15BC">
        <w:rPr>
          <w:szCs w:val="18"/>
        </w:rPr>
        <w:t>terminologie de parenté par générations [système qui ne tient compte que du critère de la génération : un seul terme suffit à désigner le Pe, le FrPe et le FrMe].</w:t>
      </w:r>
    </w:p>
    <w:p w14:paraId="4D747331" w14:textId="77777777" w:rsidR="002E1AC3" w:rsidRPr="004B15BC" w:rsidRDefault="002E1AC3" w:rsidP="002E1AC3">
      <w:pPr>
        <w:spacing w:before="120" w:after="120"/>
        <w:jc w:val="both"/>
      </w:pPr>
      <w:r w:rsidRPr="004B15BC">
        <w:rPr>
          <w:smallCaps/>
          <w:szCs w:val="18"/>
        </w:rPr>
        <w:t xml:space="preserve">GENITOR, </w:t>
      </w:r>
      <w:r w:rsidRPr="004B15BC">
        <w:rPr>
          <w:i/>
          <w:iCs/>
          <w:szCs w:val="18"/>
        </w:rPr>
        <w:t xml:space="preserve">genitor </w:t>
      </w:r>
      <w:r w:rsidRPr="004B15BC">
        <w:rPr>
          <w:szCs w:val="18"/>
        </w:rPr>
        <w:t>[terme latin employé pour désigner le père bi</w:t>
      </w:r>
      <w:r w:rsidRPr="004B15BC">
        <w:rPr>
          <w:szCs w:val="18"/>
        </w:rPr>
        <w:t>o</w:t>
      </w:r>
      <w:r w:rsidRPr="004B15BC">
        <w:rPr>
          <w:szCs w:val="18"/>
        </w:rPr>
        <w:t xml:space="preserve">logique, procréateur réel, par opposition à </w:t>
      </w:r>
      <w:r w:rsidRPr="004B15BC">
        <w:rPr>
          <w:i/>
          <w:iCs/>
          <w:szCs w:val="18"/>
        </w:rPr>
        <w:t>pater}.</w:t>
      </w:r>
    </w:p>
    <w:p w14:paraId="0773FEA3" w14:textId="77777777" w:rsidR="002E1AC3" w:rsidRPr="004B15BC" w:rsidRDefault="002E1AC3" w:rsidP="002E1AC3">
      <w:pPr>
        <w:spacing w:before="120" w:after="120"/>
        <w:jc w:val="both"/>
      </w:pPr>
      <w:r w:rsidRPr="004B15BC">
        <w:rPr>
          <w:smallCaps/>
          <w:szCs w:val="18"/>
        </w:rPr>
        <w:t xml:space="preserve">GENS, </w:t>
      </w:r>
      <w:r w:rsidRPr="004B15BC">
        <w:rPr>
          <w:szCs w:val="18"/>
        </w:rPr>
        <w:t>gens, sib (clan) patrilinéaire.</w:t>
      </w:r>
    </w:p>
    <w:p w14:paraId="07FC72E8" w14:textId="77777777" w:rsidR="002E1AC3" w:rsidRPr="004B15BC" w:rsidRDefault="002E1AC3" w:rsidP="002E1AC3">
      <w:pPr>
        <w:spacing w:before="120" w:after="120"/>
        <w:jc w:val="both"/>
      </w:pPr>
      <w:r w:rsidRPr="004B15BC">
        <w:rPr>
          <w:smallCaps/>
          <w:szCs w:val="18"/>
        </w:rPr>
        <w:t xml:space="preserve">HAWAÏAN, </w:t>
      </w:r>
      <w:r w:rsidRPr="004B15BC">
        <w:rPr>
          <w:i/>
          <w:iCs/>
          <w:szCs w:val="18"/>
        </w:rPr>
        <w:t xml:space="preserve">terminology of h. type, </w:t>
      </w:r>
      <w:r w:rsidRPr="004B15BC">
        <w:rPr>
          <w:szCs w:val="18"/>
        </w:rPr>
        <w:t>terminologie de type hawaïen [les termes qui désignent les germains sont étendus à l'ensemble des cousins ; par exemple FsPe = FsFrPe = FsSrPe].</w:t>
      </w:r>
    </w:p>
    <w:p w14:paraId="7AD0F0E4" w14:textId="77777777" w:rsidR="002E1AC3" w:rsidRPr="004B15BC" w:rsidRDefault="002E1AC3" w:rsidP="002E1AC3">
      <w:pPr>
        <w:spacing w:before="120" w:after="120"/>
        <w:jc w:val="both"/>
      </w:pPr>
      <w:r w:rsidRPr="004B15BC">
        <w:rPr>
          <w:smallCaps/>
          <w:szCs w:val="18"/>
        </w:rPr>
        <w:t xml:space="preserve">HOMESTEAD, </w:t>
      </w:r>
      <w:r w:rsidRPr="004B15BC">
        <w:rPr>
          <w:szCs w:val="18"/>
        </w:rPr>
        <w:t>enclos, « concession », « ferme », habitation (rur</w:t>
      </w:r>
      <w:r w:rsidRPr="004B15BC">
        <w:rPr>
          <w:szCs w:val="18"/>
        </w:rPr>
        <w:t>a</w:t>
      </w:r>
      <w:r w:rsidRPr="004B15BC">
        <w:rPr>
          <w:szCs w:val="18"/>
        </w:rPr>
        <w:t>le) de l'unité domestique.</w:t>
      </w:r>
    </w:p>
    <w:p w14:paraId="3CB64706" w14:textId="77777777" w:rsidR="002E1AC3" w:rsidRPr="004B15BC" w:rsidRDefault="002E1AC3" w:rsidP="002E1AC3">
      <w:pPr>
        <w:spacing w:before="120" w:after="120"/>
        <w:jc w:val="both"/>
      </w:pPr>
      <w:r w:rsidRPr="004B15BC">
        <w:rPr>
          <w:smallCaps/>
          <w:szCs w:val="18"/>
        </w:rPr>
        <w:t xml:space="preserve">HOUSEHOLD, </w:t>
      </w:r>
      <w:r w:rsidRPr="004B15BC">
        <w:rPr>
          <w:szCs w:val="18"/>
        </w:rPr>
        <w:t>groupe domestique, ménage.</w:t>
      </w:r>
    </w:p>
    <w:p w14:paraId="37CF961C" w14:textId="77777777" w:rsidR="002E1AC3" w:rsidRDefault="002E1AC3" w:rsidP="002E1AC3">
      <w:pPr>
        <w:spacing w:before="120" w:after="120"/>
        <w:jc w:val="both"/>
        <w:rPr>
          <w:szCs w:val="18"/>
        </w:rPr>
      </w:pPr>
      <w:r w:rsidRPr="004B15BC">
        <w:rPr>
          <w:smallCaps/>
          <w:szCs w:val="18"/>
        </w:rPr>
        <w:t xml:space="preserve">INCEST, </w:t>
      </w:r>
      <w:r w:rsidRPr="004B15BC">
        <w:rPr>
          <w:i/>
          <w:iCs/>
          <w:szCs w:val="18"/>
        </w:rPr>
        <w:t>i. prohibition, i. taboo</w:t>
      </w:r>
      <w:r>
        <w:rPr>
          <w:i/>
          <w:iCs/>
          <w:szCs w:val="18"/>
          <w:vertAlign w:val="subscript"/>
        </w:rPr>
        <w:t xml:space="preserve">, </w:t>
      </w:r>
      <w:r w:rsidRPr="004B15BC">
        <w:rPr>
          <w:szCs w:val="18"/>
        </w:rPr>
        <w:t xml:space="preserve">prohibition de l'inceste. </w:t>
      </w:r>
    </w:p>
    <w:p w14:paraId="31BE7D59" w14:textId="77777777" w:rsidR="002E1AC3" w:rsidRPr="004B15BC" w:rsidRDefault="002E1AC3" w:rsidP="002E1AC3">
      <w:pPr>
        <w:spacing w:before="120" w:after="120"/>
        <w:jc w:val="both"/>
      </w:pPr>
      <w:r w:rsidRPr="004B15BC">
        <w:rPr>
          <w:smallCaps/>
          <w:szCs w:val="18"/>
        </w:rPr>
        <w:t>INHERITANCE</w:t>
      </w:r>
      <w:r>
        <w:rPr>
          <w:smallCaps/>
          <w:szCs w:val="18"/>
        </w:rPr>
        <w:t>,</w:t>
      </w:r>
      <w:r w:rsidRPr="004B15BC">
        <w:rPr>
          <w:szCs w:val="18"/>
        </w:rPr>
        <w:t xml:space="preserve"> héritage </w:t>
      </w:r>
      <w:r>
        <w:rPr>
          <w:szCs w:val="18"/>
        </w:rPr>
        <w:t>[trans</w:t>
      </w:r>
      <w:r w:rsidRPr="004B15BC">
        <w:rPr>
          <w:szCs w:val="18"/>
        </w:rPr>
        <w:t>mission de biens, de droits de pr</w:t>
      </w:r>
      <w:r w:rsidRPr="004B15BC">
        <w:rPr>
          <w:szCs w:val="18"/>
        </w:rPr>
        <w:t>o</w:t>
      </w:r>
      <w:r w:rsidRPr="004B15BC">
        <w:rPr>
          <w:szCs w:val="18"/>
        </w:rPr>
        <w:t>priété].</w:t>
      </w:r>
    </w:p>
    <w:p w14:paraId="73DB9C9D" w14:textId="77777777" w:rsidR="002E1AC3" w:rsidRPr="004B15BC" w:rsidRDefault="002E1AC3" w:rsidP="002E1AC3">
      <w:pPr>
        <w:spacing w:before="120" w:after="120"/>
        <w:jc w:val="both"/>
      </w:pPr>
      <w:r w:rsidRPr="004B15BC">
        <w:rPr>
          <w:smallCaps/>
          <w:szCs w:val="18"/>
        </w:rPr>
        <w:t xml:space="preserve">IN-LAWS, </w:t>
      </w:r>
      <w:r w:rsidRPr="004B15BC">
        <w:rPr>
          <w:szCs w:val="18"/>
        </w:rPr>
        <w:t xml:space="preserve">parents </w:t>
      </w:r>
      <w:r>
        <w:rPr>
          <w:szCs w:val="18"/>
        </w:rPr>
        <w:t>par alliance, beaux-parents.</w:t>
      </w:r>
    </w:p>
    <w:p w14:paraId="4B1438B5" w14:textId="77777777" w:rsidR="002E1AC3" w:rsidRPr="004B15BC" w:rsidRDefault="002E1AC3" w:rsidP="002E1AC3">
      <w:pPr>
        <w:spacing w:before="120" w:after="120"/>
        <w:jc w:val="both"/>
      </w:pPr>
      <w:r w:rsidRPr="004B15BC">
        <w:rPr>
          <w:smallCaps/>
          <w:szCs w:val="18"/>
        </w:rPr>
        <w:t xml:space="preserve">IN-MARRIAGE, </w:t>
      </w:r>
      <w:r w:rsidRPr="004B15BC">
        <w:rPr>
          <w:szCs w:val="18"/>
        </w:rPr>
        <w:t>mariage à l'intérieur du groupe.</w:t>
      </w:r>
    </w:p>
    <w:p w14:paraId="61D05364" w14:textId="77777777" w:rsidR="002E1AC3" w:rsidRPr="004B15BC" w:rsidRDefault="002E1AC3" w:rsidP="002E1AC3">
      <w:pPr>
        <w:spacing w:before="120" w:after="120"/>
        <w:jc w:val="both"/>
      </w:pPr>
      <w:r w:rsidRPr="004B15BC">
        <w:rPr>
          <w:szCs w:val="18"/>
        </w:rPr>
        <w:t xml:space="preserve">INTERCOURSE, </w:t>
      </w:r>
      <w:r w:rsidRPr="004B15BC">
        <w:rPr>
          <w:i/>
          <w:iCs/>
          <w:szCs w:val="18"/>
        </w:rPr>
        <w:t xml:space="preserve">sexual i., </w:t>
      </w:r>
      <w:r w:rsidRPr="004B15BC">
        <w:rPr>
          <w:szCs w:val="18"/>
        </w:rPr>
        <w:t>relations sexuelles.</w:t>
      </w:r>
    </w:p>
    <w:p w14:paraId="101C02CA" w14:textId="77777777" w:rsidR="002E1AC3" w:rsidRPr="004B15BC" w:rsidRDefault="002E1AC3" w:rsidP="002E1AC3">
      <w:pPr>
        <w:spacing w:before="120" w:after="120"/>
        <w:jc w:val="both"/>
      </w:pPr>
      <w:r w:rsidRPr="004B15BC">
        <w:rPr>
          <w:szCs w:val="18"/>
        </w:rPr>
        <w:t xml:space="preserve">IROQUOIS, </w:t>
      </w:r>
      <w:r w:rsidRPr="004B15BC">
        <w:rPr>
          <w:i/>
          <w:iCs/>
          <w:szCs w:val="18"/>
        </w:rPr>
        <w:t xml:space="preserve">terminology of i. type, </w:t>
      </w:r>
      <w:r w:rsidRPr="004B15BC">
        <w:rPr>
          <w:szCs w:val="18"/>
        </w:rPr>
        <w:t>terminologie de type iroquois [les cousins croisés des deux côtés sont désignés par le même terme et sont distingués des cousins parallèles et des germains, généralement désignés par le même terme ;</w:t>
      </w:r>
      <w:r>
        <w:rPr>
          <w:szCs w:val="18"/>
        </w:rPr>
        <w:t xml:space="preserve"> par exemple FsPe = ou ≠</w:t>
      </w:r>
      <w:r w:rsidRPr="004B15BC">
        <w:rPr>
          <w:szCs w:val="18"/>
        </w:rPr>
        <w:t xml:space="preserve"> FsFrPe </w:t>
      </w:r>
      <w:r>
        <w:rPr>
          <w:szCs w:val="18"/>
        </w:rPr>
        <w:t>≠</w:t>
      </w:r>
      <w:r w:rsidRPr="004B15BC">
        <w:rPr>
          <w:i/>
          <w:iCs/>
          <w:szCs w:val="18"/>
        </w:rPr>
        <w:t xml:space="preserve"> </w:t>
      </w:r>
      <w:r w:rsidRPr="004B15BC">
        <w:rPr>
          <w:szCs w:val="18"/>
        </w:rPr>
        <w:t>FsSrPe].</w:t>
      </w:r>
    </w:p>
    <w:p w14:paraId="1DA3C299" w14:textId="77777777" w:rsidR="002E1AC3" w:rsidRPr="004B15BC" w:rsidRDefault="002E1AC3" w:rsidP="002E1AC3">
      <w:pPr>
        <w:spacing w:before="120" w:after="120"/>
        <w:jc w:val="both"/>
      </w:pPr>
      <w:r w:rsidRPr="004B15BC">
        <w:rPr>
          <w:szCs w:val="18"/>
        </w:rPr>
        <w:t xml:space="preserve">JOINT, </w:t>
      </w:r>
      <w:r w:rsidRPr="004B15BC">
        <w:rPr>
          <w:i/>
          <w:iCs/>
          <w:szCs w:val="18"/>
        </w:rPr>
        <w:t xml:space="preserve">j. family, </w:t>
      </w:r>
      <w:r w:rsidRPr="004B15BC">
        <w:rPr>
          <w:szCs w:val="18"/>
        </w:rPr>
        <w:t>famille indivise, multiple, articulée [unité dome</w:t>
      </w:r>
      <w:r w:rsidRPr="004B15BC">
        <w:rPr>
          <w:szCs w:val="18"/>
        </w:rPr>
        <w:t>s</w:t>
      </w:r>
      <w:r w:rsidRPr="004B15BC">
        <w:rPr>
          <w:szCs w:val="18"/>
        </w:rPr>
        <w:t>tique].</w:t>
      </w:r>
    </w:p>
    <w:p w14:paraId="2E6D1870" w14:textId="77777777" w:rsidR="002E1AC3" w:rsidRPr="004B15BC" w:rsidRDefault="002E1AC3" w:rsidP="002E1AC3">
      <w:pPr>
        <w:spacing w:before="120" w:after="120"/>
        <w:jc w:val="both"/>
      </w:pPr>
      <w:r>
        <w:rPr>
          <w:szCs w:val="18"/>
        </w:rPr>
        <w:t xml:space="preserve">JOKING, </w:t>
      </w:r>
      <w:r>
        <w:rPr>
          <w:i/>
          <w:szCs w:val="18"/>
        </w:rPr>
        <w:t>i.</w:t>
      </w:r>
      <w:r w:rsidRPr="004B15BC">
        <w:rPr>
          <w:szCs w:val="18"/>
        </w:rPr>
        <w:t xml:space="preserve"> </w:t>
      </w:r>
      <w:r w:rsidRPr="004B15BC">
        <w:rPr>
          <w:i/>
          <w:iCs/>
          <w:szCs w:val="18"/>
        </w:rPr>
        <w:t xml:space="preserve">relationships, </w:t>
      </w:r>
      <w:r w:rsidRPr="004B15BC">
        <w:rPr>
          <w:szCs w:val="18"/>
        </w:rPr>
        <w:t>relations à plaisanterie.</w:t>
      </w:r>
    </w:p>
    <w:p w14:paraId="2A4F44A6" w14:textId="77777777" w:rsidR="002E1AC3" w:rsidRPr="004B15BC" w:rsidRDefault="002E1AC3" w:rsidP="002E1AC3">
      <w:pPr>
        <w:spacing w:before="120" w:after="120"/>
        <w:jc w:val="both"/>
      </w:pPr>
      <w:r w:rsidRPr="004B15BC">
        <w:rPr>
          <w:szCs w:val="18"/>
        </w:rPr>
        <w:t>JUNIOR, cadet ;</w:t>
      </w:r>
      <w:r>
        <w:rPr>
          <w:szCs w:val="18"/>
        </w:rPr>
        <w:t xml:space="preserve"> </w:t>
      </w:r>
      <w:r>
        <w:rPr>
          <w:i/>
          <w:szCs w:val="18"/>
        </w:rPr>
        <w:t>i</w:t>
      </w:r>
      <w:r w:rsidRPr="004B15BC">
        <w:rPr>
          <w:szCs w:val="18"/>
        </w:rPr>
        <w:t xml:space="preserve">. </w:t>
      </w:r>
      <w:r w:rsidRPr="004B15BC">
        <w:rPr>
          <w:i/>
          <w:iCs/>
          <w:szCs w:val="18"/>
        </w:rPr>
        <w:t xml:space="preserve">levirate, </w:t>
      </w:r>
      <w:r w:rsidRPr="004B15BC">
        <w:rPr>
          <w:szCs w:val="18"/>
        </w:rPr>
        <w:t xml:space="preserve">lévirat du cadet ;  </w:t>
      </w:r>
      <w:r>
        <w:rPr>
          <w:i/>
          <w:iCs/>
          <w:szCs w:val="18"/>
        </w:rPr>
        <w:t>j. line</w:t>
      </w:r>
      <w:r w:rsidRPr="004B15BC">
        <w:rPr>
          <w:i/>
          <w:iCs/>
          <w:szCs w:val="18"/>
        </w:rPr>
        <w:t xml:space="preserve">, </w:t>
      </w:r>
      <w:r w:rsidRPr="004B15BC">
        <w:rPr>
          <w:szCs w:val="18"/>
        </w:rPr>
        <w:t>lignée cade</w:t>
      </w:r>
      <w:r w:rsidRPr="004B15BC">
        <w:rPr>
          <w:szCs w:val="18"/>
        </w:rPr>
        <w:t>t</w:t>
      </w:r>
      <w:r w:rsidRPr="004B15BC">
        <w:rPr>
          <w:szCs w:val="18"/>
        </w:rPr>
        <w:t>te.</w:t>
      </w:r>
    </w:p>
    <w:p w14:paraId="3E09647A" w14:textId="77777777" w:rsidR="002E1AC3" w:rsidRPr="004B15BC" w:rsidRDefault="002E1AC3" w:rsidP="002E1AC3">
      <w:pPr>
        <w:spacing w:before="120" w:after="120"/>
        <w:jc w:val="both"/>
      </w:pPr>
      <w:r>
        <w:rPr>
          <w:szCs w:val="18"/>
        </w:rPr>
        <w:t>KI</w:t>
      </w:r>
      <w:r w:rsidRPr="004B15BC">
        <w:rPr>
          <w:szCs w:val="18"/>
        </w:rPr>
        <w:t xml:space="preserve">N, 1. consanguins, parents par filiation ; 2. parents [consanguins et/ou alliés d'Ego] ; </w:t>
      </w:r>
      <w:r w:rsidRPr="004B15BC">
        <w:rPr>
          <w:i/>
          <w:iCs/>
          <w:szCs w:val="18"/>
        </w:rPr>
        <w:t xml:space="preserve">affinai k., </w:t>
      </w:r>
      <w:r w:rsidRPr="004B15BC">
        <w:rPr>
          <w:szCs w:val="18"/>
        </w:rPr>
        <w:t xml:space="preserve">parents par alliance ; </w:t>
      </w:r>
      <w:r w:rsidRPr="004B15BC">
        <w:rPr>
          <w:i/>
          <w:iCs/>
          <w:szCs w:val="18"/>
        </w:rPr>
        <w:t xml:space="preserve">consangumeous k., </w:t>
      </w:r>
      <w:r w:rsidRPr="004B15BC">
        <w:rPr>
          <w:szCs w:val="18"/>
        </w:rPr>
        <w:t xml:space="preserve">parents consanguins ; </w:t>
      </w:r>
      <w:r w:rsidRPr="004B15BC">
        <w:rPr>
          <w:i/>
          <w:iCs/>
          <w:szCs w:val="18"/>
        </w:rPr>
        <w:t xml:space="preserve">k. group, </w:t>
      </w:r>
      <w:r w:rsidRPr="004B15BC">
        <w:rPr>
          <w:szCs w:val="18"/>
        </w:rPr>
        <w:t xml:space="preserve">groupe de parents ; </w:t>
      </w:r>
      <w:r w:rsidRPr="004B15BC">
        <w:rPr>
          <w:i/>
          <w:iCs/>
          <w:szCs w:val="18"/>
        </w:rPr>
        <w:t xml:space="preserve">k. network, </w:t>
      </w:r>
      <w:r w:rsidRPr="004B15BC">
        <w:rPr>
          <w:szCs w:val="18"/>
        </w:rPr>
        <w:t>réseau de parenté.</w:t>
      </w:r>
    </w:p>
    <w:p w14:paraId="096083CD" w14:textId="77777777" w:rsidR="002E1AC3" w:rsidRPr="004B15BC" w:rsidRDefault="002E1AC3" w:rsidP="002E1AC3">
      <w:pPr>
        <w:spacing w:before="120" w:after="120"/>
        <w:jc w:val="both"/>
      </w:pPr>
      <w:r w:rsidRPr="004B15BC">
        <w:rPr>
          <w:szCs w:val="18"/>
        </w:rPr>
        <w:t xml:space="preserve">KlNDRED, parentèle [ensemble d'individus qu'Ego reconnaît comme ses parents ; n'a d'existence que par référence à Ego] ; </w:t>
      </w:r>
      <w:r w:rsidRPr="004B15BC">
        <w:rPr>
          <w:i/>
          <w:iCs/>
          <w:szCs w:val="18"/>
        </w:rPr>
        <w:t>k. rel</w:t>
      </w:r>
      <w:r w:rsidRPr="004B15BC">
        <w:rPr>
          <w:i/>
          <w:iCs/>
          <w:szCs w:val="18"/>
        </w:rPr>
        <w:t>a</w:t>
      </w:r>
      <w:r w:rsidRPr="004B15BC">
        <w:rPr>
          <w:i/>
          <w:iCs/>
          <w:szCs w:val="18"/>
        </w:rPr>
        <w:t xml:space="preserve">tionships, </w:t>
      </w:r>
      <w:r w:rsidRPr="004B15BC">
        <w:rPr>
          <w:szCs w:val="18"/>
        </w:rPr>
        <w:t>relations de parentèle, liens définis par référence à Ego.</w:t>
      </w:r>
    </w:p>
    <w:p w14:paraId="56ACFD07" w14:textId="77777777" w:rsidR="002E1AC3" w:rsidRPr="004B15BC" w:rsidRDefault="002E1AC3" w:rsidP="002E1AC3">
      <w:pPr>
        <w:spacing w:before="120" w:after="120"/>
        <w:jc w:val="both"/>
      </w:pPr>
      <w:r w:rsidRPr="004B15BC">
        <w:rPr>
          <w:szCs w:val="18"/>
        </w:rPr>
        <w:t xml:space="preserve">KlNSHIP, 1. (= </w:t>
      </w:r>
      <w:r w:rsidRPr="004B15BC">
        <w:rPr>
          <w:i/>
          <w:iCs/>
          <w:szCs w:val="18"/>
        </w:rPr>
        <w:t xml:space="preserve">consanguinity), </w:t>
      </w:r>
      <w:r w:rsidRPr="004B15BC">
        <w:rPr>
          <w:szCs w:val="18"/>
        </w:rPr>
        <w:t>consanguinité, parenté par fili</w:t>
      </w:r>
      <w:r w:rsidRPr="004B15BC">
        <w:rPr>
          <w:szCs w:val="18"/>
        </w:rPr>
        <w:t>a</w:t>
      </w:r>
      <w:r w:rsidRPr="004B15BC">
        <w:rPr>
          <w:szCs w:val="18"/>
        </w:rPr>
        <w:t xml:space="preserve">tion, parenté consanguine ; </w:t>
      </w:r>
      <w:r w:rsidRPr="004B15BC">
        <w:rPr>
          <w:i/>
          <w:iCs/>
          <w:szCs w:val="18"/>
        </w:rPr>
        <w:t xml:space="preserve">k. group, </w:t>
      </w:r>
      <w:r w:rsidRPr="004B15BC">
        <w:rPr>
          <w:szCs w:val="18"/>
        </w:rPr>
        <w:t xml:space="preserve">groupe de parenté ; 2. (= </w:t>
      </w:r>
      <w:r w:rsidRPr="004B15BC">
        <w:rPr>
          <w:i/>
          <w:iCs/>
          <w:szCs w:val="18"/>
        </w:rPr>
        <w:t xml:space="preserve">kinship and alliance), </w:t>
      </w:r>
      <w:r w:rsidRPr="004B15BC">
        <w:rPr>
          <w:szCs w:val="18"/>
        </w:rPr>
        <w:t>parenté (au sens large du terme),</w:t>
      </w:r>
      <w:r>
        <w:rPr>
          <w:szCs w:val="18"/>
        </w:rPr>
        <w:t xml:space="preserve"> </w:t>
      </w:r>
      <w:r>
        <w:t xml:space="preserve">[55] </w:t>
      </w:r>
      <w:r w:rsidRPr="004B15BC">
        <w:rPr>
          <w:szCs w:val="18"/>
        </w:rPr>
        <w:t xml:space="preserve">relations de consanguinité et/ou d'alliance ; </w:t>
      </w:r>
      <w:r w:rsidRPr="004B15BC">
        <w:rPr>
          <w:i/>
          <w:iCs/>
          <w:szCs w:val="18"/>
        </w:rPr>
        <w:t xml:space="preserve">k. bonds, </w:t>
      </w:r>
      <w:r w:rsidRPr="004B15BC">
        <w:rPr>
          <w:szCs w:val="18"/>
        </w:rPr>
        <w:t>liens de p</w:t>
      </w:r>
      <w:r w:rsidRPr="004B15BC">
        <w:rPr>
          <w:szCs w:val="18"/>
        </w:rPr>
        <w:t>a</w:t>
      </w:r>
      <w:r w:rsidRPr="004B15BC">
        <w:rPr>
          <w:szCs w:val="18"/>
        </w:rPr>
        <w:t xml:space="preserve">renté ; </w:t>
      </w:r>
      <w:r w:rsidRPr="004B15BC">
        <w:rPr>
          <w:i/>
          <w:iCs/>
          <w:szCs w:val="18"/>
        </w:rPr>
        <w:t xml:space="preserve">k. network, </w:t>
      </w:r>
      <w:r w:rsidRPr="004B15BC">
        <w:rPr>
          <w:szCs w:val="18"/>
        </w:rPr>
        <w:t xml:space="preserve">réseau de parenté ; </w:t>
      </w:r>
      <w:r w:rsidRPr="004B15BC">
        <w:rPr>
          <w:i/>
          <w:iCs/>
          <w:szCs w:val="18"/>
        </w:rPr>
        <w:t xml:space="preserve">k. relationships, </w:t>
      </w:r>
      <w:r w:rsidRPr="004B15BC">
        <w:rPr>
          <w:szCs w:val="18"/>
        </w:rPr>
        <w:t>relations de p</w:t>
      </w:r>
      <w:r w:rsidRPr="004B15BC">
        <w:rPr>
          <w:szCs w:val="18"/>
        </w:rPr>
        <w:t>a</w:t>
      </w:r>
      <w:r w:rsidRPr="004B15BC">
        <w:rPr>
          <w:szCs w:val="18"/>
        </w:rPr>
        <w:t xml:space="preserve">renté et d'alliance ; </w:t>
      </w:r>
      <w:r w:rsidRPr="004B15BC">
        <w:rPr>
          <w:i/>
          <w:iCs/>
          <w:szCs w:val="18"/>
        </w:rPr>
        <w:t xml:space="preserve">k. system, </w:t>
      </w:r>
      <w:r w:rsidRPr="004B15BC">
        <w:rPr>
          <w:szCs w:val="18"/>
        </w:rPr>
        <w:t>système de parenté et d'alliance.</w:t>
      </w:r>
    </w:p>
    <w:p w14:paraId="4573E02A" w14:textId="77777777" w:rsidR="002E1AC3" w:rsidRPr="004B15BC" w:rsidRDefault="002E1AC3" w:rsidP="002E1AC3">
      <w:pPr>
        <w:spacing w:before="120" w:after="120"/>
        <w:jc w:val="both"/>
      </w:pPr>
      <w:r w:rsidRPr="004B15BC">
        <w:rPr>
          <w:szCs w:val="18"/>
        </w:rPr>
        <w:t>LEVIRATE, lévirat.</w:t>
      </w:r>
    </w:p>
    <w:p w14:paraId="096B974F" w14:textId="77777777" w:rsidR="002E1AC3" w:rsidRPr="004B15BC" w:rsidRDefault="002E1AC3" w:rsidP="002E1AC3">
      <w:pPr>
        <w:spacing w:before="120" w:after="120"/>
        <w:jc w:val="both"/>
      </w:pPr>
      <w:r>
        <w:rPr>
          <w:szCs w:val="18"/>
        </w:rPr>
        <w:t>LI</w:t>
      </w:r>
      <w:r w:rsidRPr="004B15BC">
        <w:rPr>
          <w:szCs w:val="18"/>
        </w:rPr>
        <w:t>NE, 1. ligne [relation généalogique ; ne tient pas compte du m</w:t>
      </w:r>
      <w:r w:rsidRPr="004B15BC">
        <w:rPr>
          <w:szCs w:val="18"/>
        </w:rPr>
        <w:t>o</w:t>
      </w:r>
      <w:r w:rsidRPr="004B15BC">
        <w:rPr>
          <w:szCs w:val="18"/>
        </w:rPr>
        <w:t xml:space="preserve">de de filiation] ; </w:t>
      </w:r>
      <w:r w:rsidRPr="004B15BC">
        <w:rPr>
          <w:i/>
          <w:iCs/>
          <w:szCs w:val="18"/>
        </w:rPr>
        <w:t xml:space="preserve">direct </w:t>
      </w:r>
      <w:r>
        <w:rPr>
          <w:i/>
          <w:szCs w:val="18"/>
        </w:rPr>
        <w:t>l</w:t>
      </w:r>
      <w:r w:rsidRPr="004B15BC">
        <w:rPr>
          <w:i/>
          <w:iCs/>
          <w:szCs w:val="18"/>
        </w:rPr>
        <w:t xml:space="preserve">, </w:t>
      </w:r>
      <w:r w:rsidRPr="004B15BC">
        <w:rPr>
          <w:szCs w:val="18"/>
        </w:rPr>
        <w:t xml:space="preserve">ligne directe ; </w:t>
      </w:r>
      <w:r w:rsidRPr="004B15BC">
        <w:rPr>
          <w:i/>
          <w:iCs/>
          <w:szCs w:val="18"/>
        </w:rPr>
        <w:t xml:space="preserve">latéral </w:t>
      </w:r>
      <w:r>
        <w:rPr>
          <w:i/>
          <w:szCs w:val="18"/>
        </w:rPr>
        <w:t>l</w:t>
      </w:r>
      <w:r w:rsidRPr="004B15BC">
        <w:rPr>
          <w:szCs w:val="18"/>
        </w:rPr>
        <w:t xml:space="preserve">., ligne collatérale ; 2. </w:t>
      </w:r>
      <w:r w:rsidRPr="004B15BC">
        <w:rPr>
          <w:i/>
          <w:iCs/>
          <w:szCs w:val="18"/>
        </w:rPr>
        <w:t xml:space="preserve">des cent </w:t>
      </w:r>
      <w:r>
        <w:rPr>
          <w:i/>
          <w:szCs w:val="18"/>
        </w:rPr>
        <w:t>l</w:t>
      </w:r>
      <w:r w:rsidRPr="004B15BC">
        <w:rPr>
          <w:i/>
          <w:iCs/>
          <w:szCs w:val="18"/>
        </w:rPr>
        <w:t xml:space="preserve">, </w:t>
      </w:r>
      <w:r w:rsidRPr="004B15BC">
        <w:rPr>
          <w:szCs w:val="18"/>
        </w:rPr>
        <w:t xml:space="preserve">lignée ; </w:t>
      </w:r>
      <w:r w:rsidRPr="004B15BC">
        <w:rPr>
          <w:i/>
          <w:iCs/>
          <w:szCs w:val="18"/>
        </w:rPr>
        <w:t xml:space="preserve">junior </w:t>
      </w:r>
      <w:r>
        <w:rPr>
          <w:i/>
          <w:szCs w:val="18"/>
        </w:rPr>
        <w:t>l</w:t>
      </w:r>
      <w:r w:rsidRPr="004B15BC">
        <w:rPr>
          <w:szCs w:val="18"/>
        </w:rPr>
        <w:t xml:space="preserve">., lignée cadette ; </w:t>
      </w:r>
      <w:r w:rsidRPr="004B15BC">
        <w:rPr>
          <w:i/>
          <w:iCs/>
          <w:szCs w:val="18"/>
        </w:rPr>
        <w:t xml:space="preserve">elder </w:t>
      </w:r>
      <w:r>
        <w:rPr>
          <w:i/>
          <w:szCs w:val="18"/>
        </w:rPr>
        <w:t>l</w:t>
      </w:r>
      <w:r w:rsidRPr="004B15BC">
        <w:rPr>
          <w:i/>
          <w:iCs/>
          <w:szCs w:val="18"/>
        </w:rPr>
        <w:t xml:space="preserve">, </w:t>
      </w:r>
      <w:r w:rsidRPr="004B15BC">
        <w:rPr>
          <w:szCs w:val="18"/>
        </w:rPr>
        <w:t xml:space="preserve">lignée aînée ; </w:t>
      </w:r>
      <w:r w:rsidRPr="004B15BC">
        <w:rPr>
          <w:i/>
          <w:iCs/>
          <w:szCs w:val="18"/>
        </w:rPr>
        <w:t xml:space="preserve">local </w:t>
      </w:r>
      <w:r>
        <w:rPr>
          <w:i/>
          <w:szCs w:val="18"/>
        </w:rPr>
        <w:t>l</w:t>
      </w:r>
      <w:r w:rsidRPr="004B15BC">
        <w:rPr>
          <w:szCs w:val="18"/>
        </w:rPr>
        <w:t>., lignée locale.</w:t>
      </w:r>
    </w:p>
    <w:p w14:paraId="7F986253" w14:textId="77777777" w:rsidR="002E1AC3" w:rsidRPr="004B15BC" w:rsidRDefault="002E1AC3" w:rsidP="002E1AC3">
      <w:pPr>
        <w:spacing w:before="120" w:after="120"/>
        <w:jc w:val="both"/>
      </w:pPr>
      <w:r>
        <w:rPr>
          <w:szCs w:val="18"/>
        </w:rPr>
        <w:t>LI</w:t>
      </w:r>
      <w:r w:rsidRPr="004B15BC">
        <w:rPr>
          <w:szCs w:val="18"/>
        </w:rPr>
        <w:t xml:space="preserve">NEAGE, lignage ; </w:t>
      </w:r>
      <w:r>
        <w:rPr>
          <w:i/>
          <w:szCs w:val="18"/>
        </w:rPr>
        <w:t>l</w:t>
      </w:r>
      <w:r w:rsidRPr="004B15BC">
        <w:rPr>
          <w:szCs w:val="18"/>
        </w:rPr>
        <w:t xml:space="preserve">. </w:t>
      </w:r>
      <w:r w:rsidRPr="004B15BC">
        <w:rPr>
          <w:i/>
          <w:iCs/>
          <w:szCs w:val="18"/>
        </w:rPr>
        <w:t xml:space="preserve">group, </w:t>
      </w:r>
      <w:r w:rsidRPr="004B15BC">
        <w:rPr>
          <w:szCs w:val="18"/>
        </w:rPr>
        <w:t xml:space="preserve">groupe lignager, lignée ; </w:t>
      </w:r>
      <w:r w:rsidRPr="004B15BC">
        <w:rPr>
          <w:i/>
          <w:iCs/>
          <w:szCs w:val="18"/>
        </w:rPr>
        <w:t xml:space="preserve">major </w:t>
      </w:r>
      <w:r>
        <w:rPr>
          <w:i/>
          <w:szCs w:val="18"/>
        </w:rPr>
        <w:t>l</w:t>
      </w:r>
      <w:r w:rsidRPr="004B15BC">
        <w:rPr>
          <w:szCs w:val="18"/>
        </w:rPr>
        <w:t>., l</w:t>
      </w:r>
      <w:r w:rsidRPr="004B15BC">
        <w:rPr>
          <w:szCs w:val="18"/>
        </w:rPr>
        <w:t>i</w:t>
      </w:r>
      <w:r w:rsidRPr="004B15BC">
        <w:rPr>
          <w:szCs w:val="18"/>
        </w:rPr>
        <w:t xml:space="preserve">gnage majeur ; </w:t>
      </w:r>
      <w:r w:rsidRPr="004B15BC">
        <w:rPr>
          <w:i/>
          <w:iCs/>
          <w:szCs w:val="18"/>
        </w:rPr>
        <w:t xml:space="preserve">maximal </w:t>
      </w:r>
      <w:r>
        <w:rPr>
          <w:i/>
          <w:szCs w:val="18"/>
        </w:rPr>
        <w:t>l</w:t>
      </w:r>
      <w:r w:rsidRPr="004B15BC">
        <w:rPr>
          <w:szCs w:val="18"/>
        </w:rPr>
        <w:t xml:space="preserve">., lignage maximal ; </w:t>
      </w:r>
      <w:r w:rsidRPr="004B15BC">
        <w:rPr>
          <w:i/>
          <w:iCs/>
          <w:szCs w:val="18"/>
        </w:rPr>
        <w:t xml:space="preserve">minimal </w:t>
      </w:r>
      <w:r>
        <w:rPr>
          <w:i/>
          <w:szCs w:val="18"/>
        </w:rPr>
        <w:t>l</w:t>
      </w:r>
      <w:r w:rsidRPr="004B15BC">
        <w:rPr>
          <w:i/>
          <w:iCs/>
          <w:szCs w:val="18"/>
        </w:rPr>
        <w:t xml:space="preserve">, </w:t>
      </w:r>
      <w:r w:rsidRPr="004B15BC">
        <w:rPr>
          <w:szCs w:val="18"/>
        </w:rPr>
        <w:t>lignage m</w:t>
      </w:r>
      <w:r w:rsidRPr="004B15BC">
        <w:rPr>
          <w:szCs w:val="18"/>
        </w:rPr>
        <w:t>i</w:t>
      </w:r>
      <w:r w:rsidRPr="004B15BC">
        <w:rPr>
          <w:szCs w:val="18"/>
        </w:rPr>
        <w:t xml:space="preserve">nimal ; </w:t>
      </w:r>
      <w:r w:rsidRPr="004B15BC">
        <w:rPr>
          <w:i/>
          <w:iCs/>
          <w:szCs w:val="18"/>
        </w:rPr>
        <w:t xml:space="preserve">minor </w:t>
      </w:r>
      <w:r>
        <w:rPr>
          <w:i/>
          <w:szCs w:val="18"/>
        </w:rPr>
        <w:t>l</w:t>
      </w:r>
      <w:r w:rsidRPr="004B15BC">
        <w:rPr>
          <w:szCs w:val="18"/>
        </w:rPr>
        <w:t xml:space="preserve">., lignage mineur ; </w:t>
      </w:r>
      <w:r w:rsidRPr="004B15BC">
        <w:rPr>
          <w:i/>
          <w:iCs/>
          <w:szCs w:val="18"/>
        </w:rPr>
        <w:t xml:space="preserve">senior </w:t>
      </w:r>
      <w:r>
        <w:rPr>
          <w:i/>
          <w:szCs w:val="18"/>
        </w:rPr>
        <w:t>l</w:t>
      </w:r>
      <w:r w:rsidRPr="004B15BC">
        <w:rPr>
          <w:szCs w:val="18"/>
        </w:rPr>
        <w:t>., lignage aîné.</w:t>
      </w:r>
    </w:p>
    <w:p w14:paraId="140105F0" w14:textId="77777777" w:rsidR="002E1AC3" w:rsidRPr="004B15BC" w:rsidRDefault="002E1AC3" w:rsidP="002E1AC3">
      <w:pPr>
        <w:spacing w:before="120" w:after="120"/>
        <w:jc w:val="both"/>
      </w:pPr>
      <w:r w:rsidRPr="004B15BC">
        <w:rPr>
          <w:szCs w:val="18"/>
        </w:rPr>
        <w:t>L</w:t>
      </w:r>
      <w:r>
        <w:rPr>
          <w:szCs w:val="18"/>
        </w:rPr>
        <w:t>I</w:t>
      </w:r>
      <w:r w:rsidRPr="004B15BC">
        <w:rPr>
          <w:szCs w:val="18"/>
        </w:rPr>
        <w:t xml:space="preserve">NEAL, linéaire, en ligne directe ; </w:t>
      </w:r>
      <w:r>
        <w:rPr>
          <w:i/>
          <w:szCs w:val="18"/>
        </w:rPr>
        <w:t>l</w:t>
      </w:r>
      <w:r w:rsidRPr="004B15BC">
        <w:rPr>
          <w:szCs w:val="18"/>
        </w:rPr>
        <w:t xml:space="preserve">. </w:t>
      </w:r>
      <w:r w:rsidRPr="004B15BC">
        <w:rPr>
          <w:i/>
          <w:iCs/>
          <w:szCs w:val="18"/>
        </w:rPr>
        <w:t xml:space="preserve">descent, </w:t>
      </w:r>
      <w:r w:rsidRPr="004B15BC">
        <w:rPr>
          <w:szCs w:val="18"/>
        </w:rPr>
        <w:t xml:space="preserve">filiation linéaire, différenciée ; </w:t>
      </w:r>
      <w:r>
        <w:rPr>
          <w:i/>
          <w:szCs w:val="18"/>
        </w:rPr>
        <w:t>l</w:t>
      </w:r>
      <w:r w:rsidRPr="004B15BC">
        <w:rPr>
          <w:szCs w:val="18"/>
        </w:rPr>
        <w:t xml:space="preserve">. </w:t>
      </w:r>
      <w:r w:rsidRPr="004B15BC">
        <w:rPr>
          <w:i/>
          <w:iCs/>
          <w:szCs w:val="18"/>
        </w:rPr>
        <w:t xml:space="preserve">kinship terminology, </w:t>
      </w:r>
      <w:r w:rsidRPr="004B15BC">
        <w:rPr>
          <w:szCs w:val="18"/>
        </w:rPr>
        <w:t>terminologie (de parenté) par l</w:t>
      </w:r>
      <w:r w:rsidRPr="004B15BC">
        <w:rPr>
          <w:szCs w:val="18"/>
        </w:rPr>
        <w:t>i</w:t>
      </w:r>
      <w:r w:rsidRPr="004B15BC">
        <w:rPr>
          <w:szCs w:val="18"/>
        </w:rPr>
        <w:t>gne [système appliquant le critère de la collatéralité mais ignorant c</w:t>
      </w:r>
      <w:r w:rsidRPr="004B15BC">
        <w:rPr>
          <w:szCs w:val="18"/>
        </w:rPr>
        <w:t>e</w:t>
      </w:r>
      <w:r w:rsidRPr="004B15BC">
        <w:rPr>
          <w:szCs w:val="18"/>
        </w:rPr>
        <w:t>lui de la bifurcation : le FrPe et le FrMe sont désignés par le même terme, un autre est employé pour la désignation du Pe] ; LINEALS, consanguins en ligne directe, ascendants ou descendants.</w:t>
      </w:r>
    </w:p>
    <w:p w14:paraId="064D7E5D" w14:textId="77777777" w:rsidR="002E1AC3" w:rsidRPr="009D6162" w:rsidRDefault="002E1AC3" w:rsidP="002E1AC3">
      <w:pPr>
        <w:spacing w:before="120" w:after="120"/>
        <w:jc w:val="both"/>
        <w:rPr>
          <w:szCs w:val="18"/>
        </w:rPr>
      </w:pPr>
      <w:r w:rsidRPr="004B15BC">
        <w:rPr>
          <w:smallCaps/>
          <w:szCs w:val="18"/>
        </w:rPr>
        <w:t xml:space="preserve">LOCAL, </w:t>
      </w:r>
      <w:r>
        <w:rPr>
          <w:i/>
          <w:szCs w:val="18"/>
        </w:rPr>
        <w:t>l</w:t>
      </w:r>
      <w:r w:rsidRPr="004B15BC">
        <w:rPr>
          <w:szCs w:val="18"/>
        </w:rPr>
        <w:t xml:space="preserve">. </w:t>
      </w:r>
      <w:r w:rsidRPr="004B15BC">
        <w:rPr>
          <w:i/>
          <w:iCs/>
          <w:szCs w:val="18"/>
        </w:rPr>
        <w:t xml:space="preserve">group, </w:t>
      </w:r>
      <w:r w:rsidRPr="004B15BC">
        <w:rPr>
          <w:szCs w:val="18"/>
        </w:rPr>
        <w:t xml:space="preserve">groupe local, groupe à base territoriale ; </w:t>
      </w:r>
      <w:r>
        <w:rPr>
          <w:i/>
          <w:szCs w:val="18"/>
        </w:rPr>
        <w:t>l</w:t>
      </w:r>
      <w:r w:rsidRPr="004B15BC">
        <w:rPr>
          <w:szCs w:val="18"/>
        </w:rPr>
        <w:t xml:space="preserve">. </w:t>
      </w:r>
      <w:r w:rsidRPr="004B15BC">
        <w:rPr>
          <w:i/>
          <w:iCs/>
          <w:szCs w:val="18"/>
        </w:rPr>
        <w:t>de</w:t>
      </w:r>
      <w:r w:rsidRPr="004B15BC">
        <w:rPr>
          <w:i/>
          <w:iCs/>
          <w:szCs w:val="18"/>
        </w:rPr>
        <w:t>s</w:t>
      </w:r>
      <w:r w:rsidRPr="004B15BC">
        <w:rPr>
          <w:i/>
          <w:iCs/>
          <w:szCs w:val="18"/>
        </w:rPr>
        <w:t xml:space="preserve">cent group, </w:t>
      </w:r>
      <w:r w:rsidRPr="004B15BC">
        <w:rPr>
          <w:szCs w:val="18"/>
        </w:rPr>
        <w:t>groupe de filiation local.</w:t>
      </w:r>
    </w:p>
    <w:p w14:paraId="65F575C6" w14:textId="77777777" w:rsidR="002E1AC3" w:rsidRPr="004B15BC" w:rsidRDefault="002E1AC3" w:rsidP="002E1AC3">
      <w:pPr>
        <w:spacing w:before="120" w:after="120"/>
        <w:jc w:val="both"/>
      </w:pPr>
      <w:r w:rsidRPr="004B15BC">
        <w:rPr>
          <w:smallCaps/>
          <w:szCs w:val="18"/>
        </w:rPr>
        <w:t xml:space="preserve">MARITAL, </w:t>
      </w:r>
      <w:r w:rsidRPr="004B15BC">
        <w:rPr>
          <w:szCs w:val="18"/>
        </w:rPr>
        <w:t>matrimonial ; marital.</w:t>
      </w:r>
    </w:p>
    <w:p w14:paraId="14B40B6B" w14:textId="77777777" w:rsidR="002E1AC3" w:rsidRPr="004B15BC" w:rsidRDefault="002E1AC3" w:rsidP="002E1AC3">
      <w:pPr>
        <w:spacing w:before="120" w:after="120"/>
        <w:jc w:val="both"/>
      </w:pPr>
      <w:r>
        <w:rPr>
          <w:szCs w:val="18"/>
        </w:rPr>
        <w:t>MARRI</w:t>
      </w:r>
      <w:r w:rsidRPr="004B15BC">
        <w:rPr>
          <w:szCs w:val="18"/>
        </w:rPr>
        <w:t xml:space="preserve">AGE, mariage, alliance matrimoniale ; </w:t>
      </w:r>
      <w:r w:rsidRPr="004B15BC">
        <w:rPr>
          <w:i/>
          <w:iCs/>
          <w:szCs w:val="18"/>
        </w:rPr>
        <w:t xml:space="preserve">m. class system, </w:t>
      </w:r>
      <w:r w:rsidRPr="004B15BC">
        <w:rPr>
          <w:szCs w:val="18"/>
        </w:rPr>
        <w:t xml:space="preserve">système (société) à classes matrimoniales, à sections ; </w:t>
      </w:r>
      <w:r w:rsidRPr="004B15BC">
        <w:rPr>
          <w:i/>
          <w:iCs/>
          <w:szCs w:val="18"/>
        </w:rPr>
        <w:t xml:space="preserve">m. custom, </w:t>
      </w:r>
      <w:r w:rsidRPr="004B15BC">
        <w:rPr>
          <w:szCs w:val="18"/>
        </w:rPr>
        <w:t>co</w:t>
      </w:r>
      <w:r w:rsidRPr="004B15BC">
        <w:rPr>
          <w:szCs w:val="18"/>
        </w:rPr>
        <w:t>u</w:t>
      </w:r>
      <w:r w:rsidRPr="004B15BC">
        <w:rPr>
          <w:szCs w:val="18"/>
        </w:rPr>
        <w:t xml:space="preserve">tume matrimoniale ; </w:t>
      </w:r>
      <w:r w:rsidRPr="004B15BC">
        <w:rPr>
          <w:i/>
          <w:iCs/>
          <w:szCs w:val="18"/>
        </w:rPr>
        <w:t xml:space="preserve">m. ex-change, </w:t>
      </w:r>
      <w:r w:rsidRPr="004B15BC">
        <w:rPr>
          <w:szCs w:val="18"/>
        </w:rPr>
        <w:t>échange matrimonial.</w:t>
      </w:r>
    </w:p>
    <w:p w14:paraId="5A26BD38" w14:textId="77777777" w:rsidR="002E1AC3" w:rsidRPr="004B15BC" w:rsidRDefault="002E1AC3" w:rsidP="002E1AC3">
      <w:pPr>
        <w:spacing w:before="120" w:after="120"/>
        <w:jc w:val="both"/>
      </w:pPr>
      <w:r w:rsidRPr="004B15BC">
        <w:rPr>
          <w:szCs w:val="18"/>
        </w:rPr>
        <w:t xml:space="preserve">MATE, partenaire, conjoint ; </w:t>
      </w:r>
      <w:r w:rsidRPr="004B15BC">
        <w:rPr>
          <w:i/>
          <w:iCs/>
          <w:szCs w:val="18"/>
        </w:rPr>
        <w:t xml:space="preserve">m. sélection </w:t>
      </w:r>
      <w:r w:rsidRPr="004B15BC">
        <w:rPr>
          <w:szCs w:val="18"/>
        </w:rPr>
        <w:t>[rare], choix du conjoint.</w:t>
      </w:r>
    </w:p>
    <w:p w14:paraId="1B35F3C6" w14:textId="77777777" w:rsidR="002E1AC3" w:rsidRPr="004B15BC" w:rsidRDefault="002E1AC3" w:rsidP="002E1AC3">
      <w:pPr>
        <w:spacing w:before="120" w:after="120"/>
        <w:jc w:val="both"/>
      </w:pPr>
      <w:r w:rsidRPr="004B15BC">
        <w:rPr>
          <w:smallCaps/>
          <w:szCs w:val="18"/>
        </w:rPr>
        <w:t xml:space="preserve">MATERNAL, </w:t>
      </w:r>
      <w:r w:rsidRPr="004B15BC">
        <w:rPr>
          <w:i/>
          <w:iCs/>
          <w:szCs w:val="18"/>
        </w:rPr>
        <w:t xml:space="preserve">m. uncle, </w:t>
      </w:r>
      <w:r w:rsidRPr="004B15BC">
        <w:rPr>
          <w:szCs w:val="18"/>
        </w:rPr>
        <w:t>oncle utérin, maternel.</w:t>
      </w:r>
    </w:p>
    <w:p w14:paraId="7FD5B204" w14:textId="77777777" w:rsidR="002E1AC3" w:rsidRPr="004B15BC" w:rsidRDefault="002E1AC3" w:rsidP="002E1AC3">
      <w:pPr>
        <w:spacing w:before="120" w:after="120"/>
        <w:jc w:val="both"/>
      </w:pPr>
      <w:r w:rsidRPr="004B15BC">
        <w:rPr>
          <w:smallCaps/>
          <w:szCs w:val="18"/>
        </w:rPr>
        <w:t xml:space="preserve">MATRIARCHATE, matriarchy, </w:t>
      </w:r>
      <w:r w:rsidRPr="004B15BC">
        <w:rPr>
          <w:szCs w:val="18"/>
        </w:rPr>
        <w:t>matriarcat, système de droit maternel.</w:t>
      </w:r>
    </w:p>
    <w:p w14:paraId="441B4168" w14:textId="77777777" w:rsidR="002E1AC3" w:rsidRPr="004B15BC" w:rsidRDefault="002E1AC3" w:rsidP="002E1AC3">
      <w:pPr>
        <w:spacing w:before="120" w:after="120"/>
        <w:jc w:val="both"/>
      </w:pPr>
      <w:r w:rsidRPr="004B15BC">
        <w:rPr>
          <w:szCs w:val="18"/>
        </w:rPr>
        <w:t>MATRICLAN,</w:t>
      </w:r>
      <w:r>
        <w:rPr>
          <w:szCs w:val="18"/>
        </w:rPr>
        <w:t xml:space="preserve"> matriclan, clan matrilinéaire ;</w:t>
      </w:r>
      <w:r w:rsidRPr="004B15BC">
        <w:rPr>
          <w:szCs w:val="18"/>
        </w:rPr>
        <w:t xml:space="preserve"> MATRIKIN, M</w:t>
      </w:r>
      <w:r w:rsidRPr="004B15BC">
        <w:rPr>
          <w:szCs w:val="18"/>
        </w:rPr>
        <w:t>A</w:t>
      </w:r>
      <w:r w:rsidRPr="004B15BC">
        <w:rPr>
          <w:szCs w:val="18"/>
        </w:rPr>
        <w:t xml:space="preserve">TRI-LATERALS, les maternels, parents matrilatéraux ; </w:t>
      </w:r>
      <w:r w:rsidRPr="004B15BC">
        <w:rPr>
          <w:smallCaps/>
          <w:szCs w:val="18"/>
        </w:rPr>
        <w:t>MATRI</w:t>
      </w:r>
      <w:r w:rsidRPr="004B15BC">
        <w:rPr>
          <w:szCs w:val="18"/>
        </w:rPr>
        <w:t>L</w:t>
      </w:r>
      <w:r w:rsidRPr="004B15BC">
        <w:rPr>
          <w:szCs w:val="18"/>
        </w:rPr>
        <w:t>A</w:t>
      </w:r>
      <w:r w:rsidRPr="004B15BC">
        <w:rPr>
          <w:szCs w:val="18"/>
        </w:rPr>
        <w:t xml:space="preserve">TERAL, </w:t>
      </w:r>
      <w:r w:rsidRPr="004B15BC">
        <w:rPr>
          <w:i/>
          <w:iCs/>
          <w:szCs w:val="18"/>
        </w:rPr>
        <w:t xml:space="preserve">m. cross-cousin marriage, </w:t>
      </w:r>
      <w:r w:rsidRPr="004B15BC">
        <w:rPr>
          <w:szCs w:val="18"/>
        </w:rPr>
        <w:t xml:space="preserve">mariage matrilatéral des cousins croisés [mariage préférentiel avec la FIFrMe] ; MA-TRILINEAGE, matrilignage, lignage matrilinéaire ; </w:t>
      </w:r>
      <w:r w:rsidRPr="004B15BC">
        <w:rPr>
          <w:smallCaps/>
          <w:szCs w:val="18"/>
        </w:rPr>
        <w:t>MATRILI-</w:t>
      </w:r>
      <w:r w:rsidRPr="004B15BC">
        <w:rPr>
          <w:szCs w:val="18"/>
        </w:rPr>
        <w:t xml:space="preserve">NEAL, matrilinéaire, utérin ; </w:t>
      </w:r>
      <w:r w:rsidRPr="004B15BC">
        <w:rPr>
          <w:i/>
          <w:iCs/>
          <w:szCs w:val="18"/>
        </w:rPr>
        <w:t xml:space="preserve">m. descent, </w:t>
      </w:r>
      <w:r w:rsidRPr="004B15BC">
        <w:rPr>
          <w:szCs w:val="18"/>
        </w:rPr>
        <w:t xml:space="preserve">filiation matrilinéaire ; MATRILOCAL, </w:t>
      </w:r>
      <w:r w:rsidRPr="004B15BC">
        <w:rPr>
          <w:i/>
          <w:iCs/>
          <w:szCs w:val="18"/>
        </w:rPr>
        <w:t>m. rés</w:t>
      </w:r>
      <w:r w:rsidRPr="004B15BC">
        <w:rPr>
          <w:i/>
          <w:iCs/>
          <w:szCs w:val="18"/>
        </w:rPr>
        <w:t>i</w:t>
      </w:r>
      <w:r w:rsidRPr="004B15BC">
        <w:rPr>
          <w:i/>
          <w:iCs/>
          <w:szCs w:val="18"/>
        </w:rPr>
        <w:t xml:space="preserve">dence, </w:t>
      </w:r>
      <w:r w:rsidRPr="004B15BC">
        <w:rPr>
          <w:szCs w:val="18"/>
        </w:rPr>
        <w:t>résidence matrilocale.</w:t>
      </w:r>
    </w:p>
    <w:p w14:paraId="64A919A8" w14:textId="77777777" w:rsidR="002E1AC3" w:rsidRPr="004B15BC" w:rsidRDefault="002E1AC3" w:rsidP="002E1AC3">
      <w:pPr>
        <w:spacing w:before="120" w:after="120"/>
        <w:jc w:val="both"/>
      </w:pPr>
      <w:r w:rsidRPr="004B15BC">
        <w:rPr>
          <w:smallCaps/>
          <w:szCs w:val="18"/>
        </w:rPr>
        <w:t xml:space="preserve">MERGING, </w:t>
      </w:r>
      <w:r w:rsidRPr="004B15BC">
        <w:rPr>
          <w:szCs w:val="18"/>
        </w:rPr>
        <w:t>assimilation, fusion [regroupement sous un même terme classificatoire de plusieurs ordres de parents, principalement de parents en ligne directe et de collatéraux ; implique donc, pour une terminologie, la méconnaissance du critère de collatéralité].</w:t>
      </w:r>
    </w:p>
    <w:p w14:paraId="464A2AEE" w14:textId="77777777" w:rsidR="002E1AC3" w:rsidRPr="004B15BC" w:rsidRDefault="002E1AC3" w:rsidP="002E1AC3">
      <w:pPr>
        <w:spacing w:before="120" w:after="120"/>
        <w:jc w:val="both"/>
      </w:pPr>
      <w:r w:rsidRPr="004B15BC">
        <w:rPr>
          <w:szCs w:val="18"/>
        </w:rPr>
        <w:t xml:space="preserve">MlXED, </w:t>
      </w:r>
      <w:r w:rsidRPr="004B15BC">
        <w:rPr>
          <w:i/>
          <w:iCs/>
          <w:szCs w:val="18"/>
        </w:rPr>
        <w:t xml:space="preserve">cross-sex m. descent, </w:t>
      </w:r>
      <w:r w:rsidRPr="004B15BC">
        <w:rPr>
          <w:szCs w:val="18"/>
        </w:rPr>
        <w:t>filiation unilinéaire croisée [tran</w:t>
      </w:r>
      <w:r w:rsidRPr="004B15BC">
        <w:rPr>
          <w:szCs w:val="18"/>
        </w:rPr>
        <w:t>s</w:t>
      </w:r>
      <w:r w:rsidRPr="004B15BC">
        <w:rPr>
          <w:szCs w:val="18"/>
        </w:rPr>
        <w:t xml:space="preserve">mission de la parenté du frère de la mère au fils de la sœur et de la sœur du père à la fille du frère] ; </w:t>
      </w:r>
      <w:r w:rsidRPr="004B15BC">
        <w:rPr>
          <w:i/>
          <w:iCs/>
          <w:szCs w:val="18"/>
        </w:rPr>
        <w:t xml:space="preserve">sex-linked m. descent, </w:t>
      </w:r>
      <w:r w:rsidRPr="004B15BC">
        <w:rPr>
          <w:szCs w:val="18"/>
        </w:rPr>
        <w:t>filiation unil</w:t>
      </w:r>
      <w:r w:rsidRPr="004B15BC">
        <w:rPr>
          <w:szCs w:val="18"/>
        </w:rPr>
        <w:t>i</w:t>
      </w:r>
      <w:r w:rsidRPr="004B15BC">
        <w:rPr>
          <w:szCs w:val="18"/>
        </w:rPr>
        <w:t>néaire alternée [transmission de la parenté de mère en fils et de père en fille].</w:t>
      </w:r>
    </w:p>
    <w:p w14:paraId="265DD1B1" w14:textId="77777777" w:rsidR="002E1AC3" w:rsidRPr="004B15BC" w:rsidRDefault="002E1AC3" w:rsidP="002E1AC3">
      <w:pPr>
        <w:spacing w:before="120" w:after="120"/>
        <w:jc w:val="both"/>
      </w:pPr>
      <w:r w:rsidRPr="004B15BC">
        <w:rPr>
          <w:szCs w:val="18"/>
        </w:rPr>
        <w:t>MOIETY, MOIETIES, moitié, moitiés [issues de la répartition des membres d'une communauté (village, clan, tribu) en deux groupes g</w:t>
      </w:r>
      <w:r w:rsidRPr="004B15BC">
        <w:rPr>
          <w:szCs w:val="18"/>
        </w:rPr>
        <w:t>é</w:t>
      </w:r>
      <w:r w:rsidRPr="004B15BC">
        <w:rPr>
          <w:szCs w:val="18"/>
        </w:rPr>
        <w:t>néralement exogames entretenant des relations définies].</w:t>
      </w:r>
    </w:p>
    <w:p w14:paraId="784235FC" w14:textId="77777777" w:rsidR="002E1AC3" w:rsidRPr="004B15BC" w:rsidRDefault="002E1AC3" w:rsidP="002E1AC3">
      <w:pPr>
        <w:spacing w:before="120" w:after="120"/>
        <w:jc w:val="both"/>
      </w:pPr>
      <w:r w:rsidRPr="004B15BC">
        <w:rPr>
          <w:szCs w:val="18"/>
        </w:rPr>
        <w:t>MONOGAMY, monogamie.</w:t>
      </w:r>
    </w:p>
    <w:p w14:paraId="1F1DF7B7" w14:textId="77777777" w:rsidR="002E1AC3" w:rsidRPr="004B15BC" w:rsidRDefault="002E1AC3" w:rsidP="002E1AC3">
      <w:pPr>
        <w:spacing w:before="120" w:after="120"/>
        <w:jc w:val="both"/>
      </w:pPr>
      <w:r w:rsidRPr="004B15BC">
        <w:rPr>
          <w:smallCaps/>
          <w:szCs w:val="18"/>
        </w:rPr>
        <w:t xml:space="preserve">MOTHER, </w:t>
      </w:r>
      <w:r w:rsidRPr="004B15BC">
        <w:rPr>
          <w:i/>
          <w:iCs/>
          <w:szCs w:val="18"/>
        </w:rPr>
        <w:t xml:space="preserve">m.-m-law, </w:t>
      </w:r>
      <w:r w:rsidRPr="004B15BC">
        <w:rPr>
          <w:szCs w:val="18"/>
        </w:rPr>
        <w:t xml:space="preserve">belle-mère ; </w:t>
      </w:r>
      <w:r w:rsidRPr="004B15BC">
        <w:rPr>
          <w:i/>
          <w:iCs/>
          <w:szCs w:val="18"/>
        </w:rPr>
        <w:t xml:space="preserve">m.-right, </w:t>
      </w:r>
      <w:r w:rsidRPr="004B15BC">
        <w:rPr>
          <w:szCs w:val="18"/>
        </w:rPr>
        <w:t>droit maternel.</w:t>
      </w:r>
    </w:p>
    <w:p w14:paraId="5BB4E200" w14:textId="77777777" w:rsidR="002E1AC3" w:rsidRPr="004B15BC" w:rsidRDefault="002E1AC3" w:rsidP="002E1AC3">
      <w:pPr>
        <w:spacing w:before="120" w:after="120"/>
        <w:jc w:val="both"/>
        <w:rPr>
          <w:rFonts w:cs="Calibri Light"/>
          <w:szCs w:val="2"/>
        </w:rPr>
      </w:pPr>
      <w:r>
        <w:t>[54]</w:t>
      </w:r>
    </w:p>
    <w:p w14:paraId="454EEE85" w14:textId="77777777" w:rsidR="002E1AC3" w:rsidRPr="004B15BC" w:rsidRDefault="002E1AC3" w:rsidP="002E1AC3">
      <w:pPr>
        <w:spacing w:before="120" w:after="120"/>
        <w:jc w:val="both"/>
      </w:pPr>
      <w:r w:rsidRPr="004B15BC">
        <w:rPr>
          <w:szCs w:val="18"/>
        </w:rPr>
        <w:t>NATAL, de naissance, d'origine [se dit pour la famille, le lignage, le groupe].</w:t>
      </w:r>
    </w:p>
    <w:p w14:paraId="002139F7" w14:textId="77777777" w:rsidR="002E1AC3" w:rsidRPr="004B15BC" w:rsidRDefault="002E1AC3" w:rsidP="002E1AC3">
      <w:pPr>
        <w:spacing w:before="120" w:after="120"/>
        <w:jc w:val="both"/>
      </w:pPr>
      <w:r w:rsidRPr="004B15BC">
        <w:rPr>
          <w:szCs w:val="18"/>
        </w:rPr>
        <w:t xml:space="preserve">NATOLOCAL, </w:t>
      </w:r>
      <w:r w:rsidRPr="004B15BC">
        <w:rPr>
          <w:i/>
          <w:iCs/>
          <w:szCs w:val="18"/>
        </w:rPr>
        <w:t xml:space="preserve">n. résidence, </w:t>
      </w:r>
      <w:r w:rsidRPr="004B15BC">
        <w:rPr>
          <w:szCs w:val="18"/>
        </w:rPr>
        <w:t>résidence duo locale.</w:t>
      </w:r>
    </w:p>
    <w:p w14:paraId="15B95D73" w14:textId="77777777" w:rsidR="002E1AC3" w:rsidRPr="004B15BC" w:rsidRDefault="002E1AC3" w:rsidP="002E1AC3">
      <w:pPr>
        <w:spacing w:before="120" w:after="120"/>
        <w:jc w:val="both"/>
      </w:pPr>
      <w:r w:rsidRPr="004B15BC">
        <w:rPr>
          <w:smallCaps/>
          <w:szCs w:val="18"/>
        </w:rPr>
        <w:t xml:space="preserve">NEO LOCAL, </w:t>
      </w:r>
      <w:r w:rsidRPr="004B15BC">
        <w:rPr>
          <w:i/>
          <w:iCs/>
          <w:szCs w:val="18"/>
        </w:rPr>
        <w:t xml:space="preserve">n. résidence, </w:t>
      </w:r>
      <w:r w:rsidRPr="004B15BC">
        <w:rPr>
          <w:szCs w:val="18"/>
        </w:rPr>
        <w:t>résidence néolocale.</w:t>
      </w:r>
    </w:p>
    <w:p w14:paraId="0342B869" w14:textId="77777777" w:rsidR="002E1AC3" w:rsidRPr="004B15BC" w:rsidRDefault="002E1AC3" w:rsidP="002E1AC3">
      <w:pPr>
        <w:spacing w:before="120" w:after="120"/>
        <w:jc w:val="both"/>
      </w:pPr>
      <w:r w:rsidRPr="004B15BC">
        <w:rPr>
          <w:smallCaps/>
          <w:szCs w:val="18"/>
        </w:rPr>
        <w:t xml:space="preserve">NEPHEW, </w:t>
      </w:r>
      <w:r w:rsidRPr="004B15BC">
        <w:rPr>
          <w:i/>
          <w:iCs/>
          <w:szCs w:val="18"/>
        </w:rPr>
        <w:t xml:space="preserve">utérine n., </w:t>
      </w:r>
      <w:r w:rsidRPr="004B15BC">
        <w:rPr>
          <w:szCs w:val="18"/>
        </w:rPr>
        <w:t>neveu utérin.</w:t>
      </w:r>
    </w:p>
    <w:p w14:paraId="31A93565" w14:textId="77777777" w:rsidR="002E1AC3" w:rsidRPr="004B15BC" w:rsidRDefault="002E1AC3" w:rsidP="002E1AC3">
      <w:pPr>
        <w:spacing w:before="120" w:after="120"/>
        <w:jc w:val="both"/>
      </w:pPr>
      <w:r w:rsidRPr="004B15BC">
        <w:rPr>
          <w:szCs w:val="18"/>
        </w:rPr>
        <w:t xml:space="preserve">NON-UNILINEAR, </w:t>
      </w:r>
      <w:r w:rsidRPr="004B15BC">
        <w:rPr>
          <w:i/>
          <w:iCs/>
          <w:szCs w:val="18"/>
        </w:rPr>
        <w:t xml:space="preserve">n.-u. descent, </w:t>
      </w:r>
      <w:r w:rsidRPr="004B15BC">
        <w:rPr>
          <w:szCs w:val="18"/>
        </w:rPr>
        <w:t>filiation indifférenciée.</w:t>
      </w:r>
    </w:p>
    <w:p w14:paraId="437237E5" w14:textId="77777777" w:rsidR="002E1AC3" w:rsidRPr="004B15BC" w:rsidRDefault="002E1AC3" w:rsidP="002E1AC3">
      <w:pPr>
        <w:spacing w:before="120" w:after="120"/>
        <w:jc w:val="both"/>
      </w:pPr>
      <w:r w:rsidRPr="004B15BC">
        <w:rPr>
          <w:szCs w:val="18"/>
        </w:rPr>
        <w:t xml:space="preserve">NUCLEAR, </w:t>
      </w:r>
      <w:r w:rsidRPr="004B15BC">
        <w:rPr>
          <w:i/>
          <w:iCs/>
          <w:szCs w:val="18"/>
        </w:rPr>
        <w:t xml:space="preserve">n. family, </w:t>
      </w:r>
      <w:r w:rsidRPr="004B15BC">
        <w:rPr>
          <w:szCs w:val="18"/>
        </w:rPr>
        <w:t>famille nucléaire.</w:t>
      </w:r>
    </w:p>
    <w:p w14:paraId="0FD724CC" w14:textId="77777777" w:rsidR="002E1AC3" w:rsidRPr="004B15BC" w:rsidRDefault="002E1AC3" w:rsidP="002E1AC3">
      <w:pPr>
        <w:spacing w:before="120" w:after="120"/>
        <w:jc w:val="both"/>
      </w:pPr>
      <w:r w:rsidRPr="004B15BC">
        <w:rPr>
          <w:smallCaps/>
          <w:szCs w:val="18"/>
        </w:rPr>
        <w:t xml:space="preserve">OFFSPRING, </w:t>
      </w:r>
      <w:r w:rsidRPr="004B15BC">
        <w:rPr>
          <w:szCs w:val="18"/>
        </w:rPr>
        <w:t>progéniture.</w:t>
      </w:r>
    </w:p>
    <w:p w14:paraId="4BAB64C0" w14:textId="77777777" w:rsidR="002E1AC3" w:rsidRPr="004B15BC" w:rsidRDefault="002E1AC3" w:rsidP="002E1AC3">
      <w:pPr>
        <w:spacing w:before="120" w:after="120"/>
        <w:jc w:val="both"/>
      </w:pPr>
      <w:r w:rsidRPr="004B15BC">
        <w:rPr>
          <w:smallCaps/>
          <w:szCs w:val="18"/>
        </w:rPr>
        <w:t xml:space="preserve">OMAHA, </w:t>
      </w:r>
      <w:r w:rsidRPr="004B15BC">
        <w:rPr>
          <w:i/>
          <w:iCs/>
          <w:szCs w:val="18"/>
        </w:rPr>
        <w:t xml:space="preserve">terminology of o. type, </w:t>
      </w:r>
      <w:r w:rsidRPr="004B15BC">
        <w:rPr>
          <w:szCs w:val="18"/>
        </w:rPr>
        <w:t>terminologie de type omaha [les cousins croisés des deux côtés sont désignés par des termes distincts, ces termes renvoyant à des parents appartenant à une génération adj</w:t>
      </w:r>
      <w:r w:rsidRPr="004B15BC">
        <w:rPr>
          <w:szCs w:val="18"/>
        </w:rPr>
        <w:t>a</w:t>
      </w:r>
      <w:r w:rsidRPr="004B15BC">
        <w:rPr>
          <w:szCs w:val="18"/>
        </w:rPr>
        <w:t>cente de telle sorte que : FsFrMe = FrMe et FsSrPe = FsSr].</w:t>
      </w:r>
    </w:p>
    <w:p w14:paraId="0944EDE6" w14:textId="77777777" w:rsidR="002E1AC3" w:rsidRPr="004B15BC" w:rsidRDefault="002E1AC3" w:rsidP="002E1AC3">
      <w:pPr>
        <w:spacing w:before="120" w:after="120"/>
        <w:jc w:val="both"/>
      </w:pPr>
      <w:r w:rsidRPr="004B15BC">
        <w:rPr>
          <w:smallCaps/>
          <w:szCs w:val="18"/>
        </w:rPr>
        <w:t xml:space="preserve">ORIENTATION, </w:t>
      </w:r>
      <w:r w:rsidRPr="004B15BC">
        <w:rPr>
          <w:i/>
          <w:iCs/>
          <w:szCs w:val="18"/>
        </w:rPr>
        <w:t xml:space="preserve">family of o., </w:t>
      </w:r>
      <w:r w:rsidRPr="004B15BC">
        <w:rPr>
          <w:szCs w:val="18"/>
        </w:rPr>
        <w:t>famille d'orientation, d'origine.</w:t>
      </w:r>
    </w:p>
    <w:p w14:paraId="3467435B" w14:textId="77777777" w:rsidR="002E1AC3" w:rsidRPr="004B15BC" w:rsidRDefault="002E1AC3" w:rsidP="002E1AC3">
      <w:pPr>
        <w:spacing w:before="120" w:after="120"/>
        <w:jc w:val="both"/>
      </w:pPr>
      <w:r w:rsidRPr="004B15BC">
        <w:rPr>
          <w:szCs w:val="18"/>
        </w:rPr>
        <w:t xml:space="preserve">PARALLEL, </w:t>
      </w:r>
      <w:r w:rsidRPr="004B15BC">
        <w:rPr>
          <w:i/>
          <w:iCs/>
          <w:szCs w:val="18"/>
        </w:rPr>
        <w:t xml:space="preserve">p.-cousins, </w:t>
      </w:r>
      <w:r w:rsidRPr="004B15BC">
        <w:rPr>
          <w:szCs w:val="18"/>
        </w:rPr>
        <w:t>cousins parallèles [enfants de deux ge</w:t>
      </w:r>
      <w:r w:rsidRPr="004B15BC">
        <w:rPr>
          <w:szCs w:val="18"/>
        </w:rPr>
        <w:t>r</w:t>
      </w:r>
      <w:r w:rsidRPr="004B15BC">
        <w:rPr>
          <w:szCs w:val="18"/>
        </w:rPr>
        <w:t xml:space="preserve">mains de même sexe] ; </w:t>
      </w:r>
      <w:r w:rsidRPr="004B15BC">
        <w:rPr>
          <w:i/>
          <w:iCs/>
          <w:szCs w:val="18"/>
        </w:rPr>
        <w:t xml:space="preserve">p.-cousins marriage, </w:t>
      </w:r>
      <w:r w:rsidRPr="004B15BC">
        <w:rPr>
          <w:szCs w:val="18"/>
        </w:rPr>
        <w:t>mariage des cousins p</w:t>
      </w:r>
      <w:r w:rsidRPr="004B15BC">
        <w:rPr>
          <w:szCs w:val="18"/>
        </w:rPr>
        <w:t>a</w:t>
      </w:r>
      <w:r w:rsidRPr="004B15BC">
        <w:rPr>
          <w:szCs w:val="18"/>
        </w:rPr>
        <w:t xml:space="preserve">rallèles [mariage d'Ego avec la fille de la sœur de la mère ou la fille du frère du père] ; </w:t>
      </w:r>
      <w:r w:rsidRPr="004B15BC">
        <w:rPr>
          <w:i/>
          <w:iCs/>
          <w:szCs w:val="18"/>
        </w:rPr>
        <w:t xml:space="preserve">p. descent (filiation), </w:t>
      </w:r>
      <w:r w:rsidRPr="004B15BC">
        <w:rPr>
          <w:szCs w:val="18"/>
        </w:rPr>
        <w:t>filiation parallèle [transmission de la parenté de père en fils et de mère en fille].</w:t>
      </w:r>
    </w:p>
    <w:p w14:paraId="788FD9BD" w14:textId="77777777" w:rsidR="002E1AC3" w:rsidRPr="004B15BC" w:rsidRDefault="002E1AC3" w:rsidP="002E1AC3">
      <w:pPr>
        <w:spacing w:before="120" w:after="120"/>
        <w:jc w:val="both"/>
      </w:pPr>
      <w:r w:rsidRPr="004B15BC">
        <w:rPr>
          <w:smallCaps/>
          <w:szCs w:val="18"/>
        </w:rPr>
        <w:t xml:space="preserve">PARENTS, </w:t>
      </w:r>
      <w:r w:rsidRPr="004B15BC">
        <w:rPr>
          <w:szCs w:val="18"/>
        </w:rPr>
        <w:t>les parents (= le père et la mère).</w:t>
      </w:r>
    </w:p>
    <w:p w14:paraId="41A12624" w14:textId="77777777" w:rsidR="002E1AC3" w:rsidRPr="004B15BC" w:rsidRDefault="002E1AC3" w:rsidP="002E1AC3">
      <w:pPr>
        <w:spacing w:before="120" w:after="120"/>
        <w:jc w:val="both"/>
      </w:pPr>
      <w:r w:rsidRPr="004B15BC">
        <w:rPr>
          <w:smallCaps/>
          <w:szCs w:val="18"/>
        </w:rPr>
        <w:t xml:space="preserve">PARENT </w:t>
      </w:r>
      <w:r w:rsidRPr="004B15BC">
        <w:rPr>
          <w:szCs w:val="18"/>
        </w:rPr>
        <w:t xml:space="preserve">AGE (= </w:t>
      </w:r>
      <w:r w:rsidRPr="004B15BC">
        <w:rPr>
          <w:i/>
          <w:iCs/>
          <w:szCs w:val="18"/>
        </w:rPr>
        <w:t xml:space="preserve">relatives), </w:t>
      </w:r>
      <w:r>
        <w:rPr>
          <w:szCs w:val="18"/>
        </w:rPr>
        <w:t>paren</w:t>
      </w:r>
      <w:r w:rsidRPr="004B15BC">
        <w:rPr>
          <w:szCs w:val="18"/>
        </w:rPr>
        <w:t>tage [classe des consanguins et alliés d'Ego].</w:t>
      </w:r>
    </w:p>
    <w:p w14:paraId="5E40FDEE" w14:textId="77777777" w:rsidR="002E1AC3" w:rsidRPr="004B15BC" w:rsidRDefault="002E1AC3" w:rsidP="002E1AC3">
      <w:pPr>
        <w:spacing w:before="120" w:after="120"/>
        <w:jc w:val="both"/>
      </w:pPr>
      <w:r w:rsidRPr="004B15BC">
        <w:rPr>
          <w:szCs w:val="18"/>
        </w:rPr>
        <w:t>PARENTHOOD, lien de filiation directe.</w:t>
      </w:r>
    </w:p>
    <w:p w14:paraId="7E5A7EE8" w14:textId="77777777" w:rsidR="002E1AC3" w:rsidRPr="004B15BC" w:rsidRDefault="002E1AC3" w:rsidP="002E1AC3">
      <w:pPr>
        <w:spacing w:before="120" w:after="120"/>
        <w:jc w:val="both"/>
      </w:pPr>
      <w:r w:rsidRPr="004B15BC">
        <w:rPr>
          <w:szCs w:val="18"/>
        </w:rPr>
        <w:t xml:space="preserve">PATER, </w:t>
      </w:r>
      <w:r w:rsidRPr="004B15BC">
        <w:rPr>
          <w:i/>
          <w:iCs/>
          <w:szCs w:val="18"/>
        </w:rPr>
        <w:t xml:space="preserve">pater </w:t>
      </w:r>
      <w:r w:rsidRPr="004B15BC">
        <w:rPr>
          <w:szCs w:val="18"/>
        </w:rPr>
        <w:t xml:space="preserve">[terme latin utilisé pour désigner le père légal ou social, par opposition au </w:t>
      </w:r>
      <w:r w:rsidRPr="004B15BC">
        <w:rPr>
          <w:i/>
          <w:iCs/>
          <w:szCs w:val="18"/>
        </w:rPr>
        <w:t xml:space="preserve">genitor, </w:t>
      </w:r>
      <w:r w:rsidRPr="004B15BC">
        <w:rPr>
          <w:szCs w:val="18"/>
        </w:rPr>
        <w:t>procréateur}.</w:t>
      </w:r>
    </w:p>
    <w:p w14:paraId="70C37640" w14:textId="77777777" w:rsidR="002E1AC3" w:rsidRPr="004B15BC" w:rsidRDefault="002E1AC3" w:rsidP="002E1AC3">
      <w:pPr>
        <w:spacing w:before="120" w:after="120"/>
        <w:jc w:val="both"/>
      </w:pPr>
      <w:r w:rsidRPr="004B15BC">
        <w:rPr>
          <w:smallCaps/>
          <w:szCs w:val="18"/>
        </w:rPr>
        <w:t xml:space="preserve">PATRIARCHATE, PATRIARCHY, </w:t>
      </w:r>
      <w:r w:rsidRPr="004B15BC">
        <w:rPr>
          <w:szCs w:val="18"/>
        </w:rPr>
        <w:t>patriarcat.</w:t>
      </w:r>
    </w:p>
    <w:p w14:paraId="159C6BB7" w14:textId="77777777" w:rsidR="002E1AC3" w:rsidRPr="004B15BC" w:rsidRDefault="002E1AC3" w:rsidP="002E1AC3">
      <w:pPr>
        <w:spacing w:before="120" w:after="120"/>
        <w:jc w:val="both"/>
      </w:pPr>
      <w:r w:rsidRPr="004B15BC">
        <w:rPr>
          <w:szCs w:val="18"/>
        </w:rPr>
        <w:t xml:space="preserve">PATRICLAN, patriclan, clan patrilinéaire ; </w:t>
      </w:r>
      <w:r w:rsidRPr="004B15BC">
        <w:rPr>
          <w:smallCaps/>
          <w:szCs w:val="18"/>
        </w:rPr>
        <w:t>patrikin, patrilate-</w:t>
      </w:r>
      <w:r w:rsidRPr="004B15BC">
        <w:rPr>
          <w:szCs w:val="18"/>
        </w:rPr>
        <w:t xml:space="preserve">RALS, les paternels [les consanguins du père d'Ego] ; PATRILA-TERAL, </w:t>
      </w:r>
      <w:r w:rsidRPr="004B15BC">
        <w:rPr>
          <w:i/>
          <w:iCs/>
          <w:szCs w:val="18"/>
        </w:rPr>
        <w:t xml:space="preserve">p. cross-cousin marriage, </w:t>
      </w:r>
      <w:r w:rsidRPr="004B15BC">
        <w:rPr>
          <w:szCs w:val="18"/>
        </w:rPr>
        <w:t>mariage patrilatéral (asymétrique) des cousins croisés ; PATRI-LINEAGE, patrilignage, lignage patril</w:t>
      </w:r>
      <w:r w:rsidRPr="004B15BC">
        <w:rPr>
          <w:szCs w:val="18"/>
        </w:rPr>
        <w:t>i</w:t>
      </w:r>
      <w:r w:rsidRPr="004B15BC">
        <w:rPr>
          <w:szCs w:val="18"/>
        </w:rPr>
        <w:t xml:space="preserve">néaire ; PATRILINEAL, patrilinéaire ; </w:t>
      </w:r>
      <w:r w:rsidRPr="004B15BC">
        <w:rPr>
          <w:i/>
          <w:iCs/>
          <w:szCs w:val="18"/>
        </w:rPr>
        <w:t xml:space="preserve">p. descent, </w:t>
      </w:r>
      <w:r w:rsidRPr="004B15BC">
        <w:rPr>
          <w:szCs w:val="18"/>
        </w:rPr>
        <w:t>filiation patrilinéa</w:t>
      </w:r>
      <w:r w:rsidRPr="004B15BC">
        <w:rPr>
          <w:szCs w:val="18"/>
        </w:rPr>
        <w:t>i</w:t>
      </w:r>
      <w:r w:rsidRPr="004B15BC">
        <w:rPr>
          <w:szCs w:val="18"/>
        </w:rPr>
        <w:t xml:space="preserve">re ; PATRILOCAL, </w:t>
      </w:r>
      <w:r w:rsidRPr="004B15BC">
        <w:rPr>
          <w:i/>
          <w:iCs/>
          <w:szCs w:val="18"/>
        </w:rPr>
        <w:t xml:space="preserve">p. résidence, </w:t>
      </w:r>
      <w:r w:rsidRPr="004B15BC">
        <w:rPr>
          <w:szCs w:val="18"/>
        </w:rPr>
        <w:t>résidence patrilocale ; PATRIVIR</w:t>
      </w:r>
      <w:r w:rsidRPr="004B15BC">
        <w:rPr>
          <w:szCs w:val="18"/>
        </w:rPr>
        <w:t>I</w:t>
      </w:r>
      <w:r w:rsidRPr="004B15BC">
        <w:rPr>
          <w:szCs w:val="18"/>
        </w:rPr>
        <w:t xml:space="preserve">LOCAL, </w:t>
      </w:r>
      <w:r w:rsidRPr="004B15BC">
        <w:rPr>
          <w:i/>
          <w:iCs/>
          <w:szCs w:val="18"/>
        </w:rPr>
        <w:t xml:space="preserve">p. résidence, </w:t>
      </w:r>
      <w:r w:rsidRPr="004B15BC">
        <w:rPr>
          <w:szCs w:val="18"/>
        </w:rPr>
        <w:t>résidence patrivirilocale.</w:t>
      </w:r>
    </w:p>
    <w:p w14:paraId="2CDD05B4" w14:textId="77777777" w:rsidR="002E1AC3" w:rsidRPr="004B15BC" w:rsidRDefault="002E1AC3" w:rsidP="002E1AC3">
      <w:pPr>
        <w:spacing w:before="120" w:after="120"/>
        <w:jc w:val="both"/>
      </w:pPr>
      <w:r w:rsidRPr="004B15BC">
        <w:rPr>
          <w:smallCaps/>
          <w:szCs w:val="18"/>
        </w:rPr>
        <w:t xml:space="preserve">PEDIGREE </w:t>
      </w:r>
      <w:r w:rsidRPr="004B15BC">
        <w:rPr>
          <w:szCs w:val="18"/>
        </w:rPr>
        <w:t xml:space="preserve">(= </w:t>
      </w:r>
      <w:r w:rsidRPr="004B15BC">
        <w:rPr>
          <w:i/>
          <w:iCs/>
          <w:szCs w:val="18"/>
        </w:rPr>
        <w:t xml:space="preserve">Une), </w:t>
      </w:r>
      <w:r w:rsidRPr="004B15BC">
        <w:rPr>
          <w:szCs w:val="18"/>
        </w:rPr>
        <w:t>lien généalogique, ligne.</w:t>
      </w:r>
    </w:p>
    <w:p w14:paraId="3630830A" w14:textId="77777777" w:rsidR="002E1AC3" w:rsidRPr="004B15BC" w:rsidRDefault="002E1AC3" w:rsidP="002E1AC3">
      <w:pPr>
        <w:spacing w:before="120" w:after="120"/>
        <w:jc w:val="both"/>
      </w:pPr>
      <w:r w:rsidRPr="004B15BC">
        <w:rPr>
          <w:szCs w:val="18"/>
        </w:rPr>
        <w:t>PHRATRY, fratrie [groupe formé par la réunion de deux ou pl</w:t>
      </w:r>
      <w:r w:rsidRPr="004B15BC">
        <w:rPr>
          <w:szCs w:val="18"/>
        </w:rPr>
        <w:t>u</w:t>
      </w:r>
      <w:r w:rsidRPr="004B15BC">
        <w:rPr>
          <w:szCs w:val="18"/>
        </w:rPr>
        <w:t>sieurs clans, associés en vue d'activités précises].</w:t>
      </w:r>
    </w:p>
    <w:p w14:paraId="7E1FD665" w14:textId="77777777" w:rsidR="002E1AC3" w:rsidRPr="004B15BC" w:rsidRDefault="002E1AC3" w:rsidP="002E1AC3">
      <w:pPr>
        <w:spacing w:before="120" w:after="120"/>
        <w:jc w:val="both"/>
      </w:pPr>
      <w:r w:rsidRPr="004B15BC">
        <w:rPr>
          <w:smallCaps/>
          <w:szCs w:val="18"/>
        </w:rPr>
        <w:t xml:space="preserve">PLURAL, </w:t>
      </w:r>
      <w:r w:rsidRPr="004B15BC">
        <w:rPr>
          <w:i/>
          <w:iCs/>
          <w:szCs w:val="18"/>
        </w:rPr>
        <w:t xml:space="preserve">p. marriage, </w:t>
      </w:r>
      <w:r w:rsidRPr="004B15BC">
        <w:rPr>
          <w:szCs w:val="18"/>
        </w:rPr>
        <w:t xml:space="preserve">mariage plural ; </w:t>
      </w:r>
      <w:r w:rsidRPr="004B15BC">
        <w:rPr>
          <w:i/>
          <w:iCs/>
          <w:szCs w:val="18"/>
        </w:rPr>
        <w:t xml:space="preserve">p. wives </w:t>
      </w:r>
      <w:r w:rsidRPr="004B15BC">
        <w:rPr>
          <w:szCs w:val="18"/>
        </w:rPr>
        <w:t xml:space="preserve">(= </w:t>
      </w:r>
      <w:r w:rsidRPr="004B15BC">
        <w:rPr>
          <w:i/>
          <w:iCs/>
          <w:szCs w:val="18"/>
        </w:rPr>
        <w:t xml:space="preserve">co-wives), </w:t>
      </w:r>
      <w:r w:rsidRPr="004B15BC">
        <w:rPr>
          <w:szCs w:val="18"/>
        </w:rPr>
        <w:t>co-épouses.</w:t>
      </w:r>
    </w:p>
    <w:p w14:paraId="2670D0A3" w14:textId="77777777" w:rsidR="002E1AC3" w:rsidRPr="004B15BC" w:rsidRDefault="002E1AC3" w:rsidP="002E1AC3">
      <w:pPr>
        <w:spacing w:before="120" w:after="120"/>
        <w:jc w:val="both"/>
      </w:pPr>
      <w:r w:rsidRPr="004B15BC">
        <w:rPr>
          <w:szCs w:val="18"/>
        </w:rPr>
        <w:t xml:space="preserve">POLYANDRY, polyandrie ; POLYGAMOUS, </w:t>
      </w:r>
      <w:r w:rsidRPr="004B15BC">
        <w:rPr>
          <w:i/>
          <w:iCs/>
          <w:szCs w:val="18"/>
        </w:rPr>
        <w:t xml:space="preserve">p. family, </w:t>
      </w:r>
      <w:r w:rsidRPr="004B15BC">
        <w:rPr>
          <w:szCs w:val="18"/>
        </w:rPr>
        <w:t>famille polygame ; POLYGAMY, polygamie ; POLYGYNY, polygynie.</w:t>
      </w:r>
    </w:p>
    <w:p w14:paraId="5100BF13" w14:textId="77777777" w:rsidR="002E1AC3" w:rsidRPr="004B15BC" w:rsidRDefault="002E1AC3" w:rsidP="002E1AC3">
      <w:pPr>
        <w:spacing w:before="120" w:after="120"/>
        <w:jc w:val="both"/>
      </w:pPr>
      <w:r w:rsidRPr="004B15BC">
        <w:rPr>
          <w:szCs w:val="18"/>
        </w:rPr>
        <w:t xml:space="preserve">PREFERENTIAL, </w:t>
      </w:r>
      <w:r w:rsidRPr="004B15BC">
        <w:rPr>
          <w:i/>
          <w:iCs/>
          <w:szCs w:val="18"/>
        </w:rPr>
        <w:t xml:space="preserve">p. marriage, </w:t>
      </w:r>
      <w:r w:rsidRPr="004B15BC">
        <w:rPr>
          <w:szCs w:val="18"/>
        </w:rPr>
        <w:t>mariage préférentiel.</w:t>
      </w:r>
    </w:p>
    <w:p w14:paraId="24AF2F25" w14:textId="77777777" w:rsidR="002E1AC3" w:rsidRPr="004B15BC" w:rsidRDefault="002E1AC3" w:rsidP="002E1AC3">
      <w:pPr>
        <w:spacing w:before="120" w:after="120"/>
        <w:jc w:val="both"/>
      </w:pPr>
      <w:r w:rsidRPr="004B15BC">
        <w:rPr>
          <w:szCs w:val="18"/>
        </w:rPr>
        <w:t xml:space="preserve">PRESCRIPTIVE, </w:t>
      </w:r>
      <w:r w:rsidRPr="004B15BC">
        <w:rPr>
          <w:i/>
          <w:iCs/>
          <w:szCs w:val="18"/>
        </w:rPr>
        <w:t xml:space="preserve">p. marriage, </w:t>
      </w:r>
      <w:r w:rsidRPr="004B15BC">
        <w:rPr>
          <w:szCs w:val="18"/>
        </w:rPr>
        <w:t>mariage prescriptif.</w:t>
      </w:r>
    </w:p>
    <w:p w14:paraId="6FB05FDA" w14:textId="77777777" w:rsidR="002E1AC3" w:rsidRPr="004B15BC" w:rsidRDefault="002E1AC3" w:rsidP="002E1AC3">
      <w:pPr>
        <w:spacing w:before="120" w:after="120"/>
        <w:jc w:val="both"/>
      </w:pPr>
      <w:r w:rsidRPr="004B15BC">
        <w:rPr>
          <w:szCs w:val="18"/>
        </w:rPr>
        <w:t xml:space="preserve">PRIMARY, </w:t>
      </w:r>
      <w:r w:rsidRPr="004B15BC">
        <w:rPr>
          <w:i/>
          <w:iCs/>
          <w:szCs w:val="18"/>
        </w:rPr>
        <w:t xml:space="preserve">p. kins, p. relatives, </w:t>
      </w:r>
      <w:r w:rsidRPr="004B15BC">
        <w:rPr>
          <w:szCs w:val="18"/>
        </w:rPr>
        <w:t xml:space="preserve">parents au premier degré, proches parents ; </w:t>
      </w:r>
      <w:r w:rsidRPr="004B15BC">
        <w:rPr>
          <w:i/>
          <w:iCs/>
          <w:szCs w:val="18"/>
        </w:rPr>
        <w:t xml:space="preserve">p. marriage, </w:t>
      </w:r>
      <w:r w:rsidRPr="004B15BC">
        <w:rPr>
          <w:szCs w:val="18"/>
        </w:rPr>
        <w:t xml:space="preserve">mariage primaire [le premier mariage contracté par un individu]. </w:t>
      </w:r>
      <w:r w:rsidRPr="004B15BC">
        <w:rPr>
          <w:smallCaps/>
          <w:szCs w:val="18"/>
        </w:rPr>
        <w:t xml:space="preserve">Primogeniture, </w:t>
      </w:r>
      <w:r w:rsidRPr="004B15BC">
        <w:rPr>
          <w:szCs w:val="18"/>
        </w:rPr>
        <w:t>aînesse, primo-géniture.</w:t>
      </w:r>
    </w:p>
    <w:p w14:paraId="5C5A1DFD" w14:textId="77777777" w:rsidR="002E1AC3" w:rsidRPr="004B15BC" w:rsidRDefault="002E1AC3" w:rsidP="002E1AC3">
      <w:pPr>
        <w:spacing w:before="120" w:after="120"/>
        <w:jc w:val="both"/>
      </w:pPr>
      <w:r w:rsidRPr="004B15BC">
        <w:rPr>
          <w:szCs w:val="18"/>
        </w:rPr>
        <w:t xml:space="preserve">PROCREATION, </w:t>
      </w:r>
      <w:r w:rsidRPr="004B15BC">
        <w:rPr>
          <w:i/>
          <w:iCs/>
          <w:szCs w:val="18"/>
        </w:rPr>
        <w:t xml:space="preserve">family of p., </w:t>
      </w:r>
      <w:r w:rsidRPr="004B15BC">
        <w:rPr>
          <w:szCs w:val="18"/>
        </w:rPr>
        <w:t>famille de procréation.</w:t>
      </w:r>
    </w:p>
    <w:p w14:paraId="083D4D0D" w14:textId="77777777" w:rsidR="002E1AC3" w:rsidRPr="004B15BC" w:rsidRDefault="002E1AC3" w:rsidP="002E1AC3">
      <w:pPr>
        <w:spacing w:before="120" w:after="120"/>
        <w:jc w:val="both"/>
      </w:pPr>
      <w:r w:rsidRPr="004B15BC">
        <w:rPr>
          <w:szCs w:val="18"/>
        </w:rPr>
        <w:t>PROGENY, descendance [ensemble d'individus descendant d'un même ancêtre ; n'indique ni la règle de filiation ni la ligne].</w:t>
      </w:r>
    </w:p>
    <w:p w14:paraId="32C1B2E8" w14:textId="77777777" w:rsidR="002E1AC3" w:rsidRPr="004B15BC" w:rsidRDefault="002E1AC3" w:rsidP="002E1AC3">
      <w:pPr>
        <w:spacing w:before="120" w:after="120"/>
        <w:jc w:val="both"/>
      </w:pPr>
      <w:r w:rsidRPr="004B15BC">
        <w:rPr>
          <w:szCs w:val="18"/>
        </w:rPr>
        <w:t xml:space="preserve">PROHIBITED, </w:t>
      </w:r>
      <w:r w:rsidRPr="004B15BC">
        <w:rPr>
          <w:i/>
          <w:iCs/>
          <w:szCs w:val="18"/>
        </w:rPr>
        <w:t xml:space="preserve">p. marriage, </w:t>
      </w:r>
      <w:r w:rsidRPr="004B15BC">
        <w:rPr>
          <w:szCs w:val="18"/>
        </w:rPr>
        <w:t>mariage (alliance) prohibé (e).</w:t>
      </w:r>
    </w:p>
    <w:p w14:paraId="4BF93730" w14:textId="77777777" w:rsidR="002E1AC3" w:rsidRDefault="002E1AC3" w:rsidP="002E1AC3">
      <w:pPr>
        <w:spacing w:before="120" w:after="120"/>
        <w:jc w:val="both"/>
      </w:pPr>
      <w:r>
        <w:t>[55]</w:t>
      </w:r>
    </w:p>
    <w:p w14:paraId="32C6FC2A" w14:textId="77777777" w:rsidR="002E1AC3" w:rsidRPr="004B15BC" w:rsidRDefault="002E1AC3" w:rsidP="002E1AC3">
      <w:pPr>
        <w:spacing w:before="120" w:after="120"/>
        <w:jc w:val="both"/>
      </w:pPr>
      <w:r w:rsidRPr="004B15BC">
        <w:rPr>
          <w:smallCaps/>
          <w:szCs w:val="18"/>
        </w:rPr>
        <w:t xml:space="preserve">RAMAGE, </w:t>
      </w:r>
      <w:r w:rsidRPr="004B15BC">
        <w:rPr>
          <w:szCs w:val="18"/>
        </w:rPr>
        <w:t>ramage [groupe de parenté formé par les descendants d'un ancêtre commun en régime de filiation bilatérale ou indiffére</w:t>
      </w:r>
      <w:r w:rsidRPr="004B15BC">
        <w:rPr>
          <w:szCs w:val="18"/>
        </w:rPr>
        <w:t>n</w:t>
      </w:r>
      <w:r w:rsidRPr="004B15BC">
        <w:rPr>
          <w:szCs w:val="18"/>
        </w:rPr>
        <w:t>ciée].</w:t>
      </w:r>
    </w:p>
    <w:p w14:paraId="16C494ED" w14:textId="77777777" w:rsidR="002E1AC3" w:rsidRPr="004B15BC" w:rsidRDefault="002E1AC3" w:rsidP="002E1AC3">
      <w:pPr>
        <w:spacing w:before="120" w:after="120"/>
        <w:jc w:val="both"/>
      </w:pPr>
      <w:r w:rsidRPr="004B15BC">
        <w:rPr>
          <w:smallCaps/>
          <w:szCs w:val="18"/>
        </w:rPr>
        <w:t xml:space="preserve">RECIPROCITY, </w:t>
      </w:r>
      <w:r w:rsidRPr="004B15BC">
        <w:rPr>
          <w:i/>
          <w:iCs/>
          <w:szCs w:val="18"/>
        </w:rPr>
        <w:t xml:space="preserve">generalized r., </w:t>
      </w:r>
      <w:r w:rsidRPr="004B15BC">
        <w:rPr>
          <w:szCs w:val="18"/>
        </w:rPr>
        <w:t>échange (matrimonial) généralisé.</w:t>
      </w:r>
    </w:p>
    <w:p w14:paraId="0E920E62" w14:textId="77777777" w:rsidR="002E1AC3" w:rsidRPr="004B15BC" w:rsidRDefault="002E1AC3" w:rsidP="002E1AC3">
      <w:pPr>
        <w:spacing w:before="120" w:after="120"/>
        <w:jc w:val="both"/>
      </w:pPr>
      <w:r w:rsidRPr="004B15BC">
        <w:rPr>
          <w:szCs w:val="18"/>
        </w:rPr>
        <w:t xml:space="preserve">REFERENCE, </w:t>
      </w:r>
      <w:r w:rsidRPr="004B15BC">
        <w:rPr>
          <w:i/>
          <w:iCs/>
          <w:szCs w:val="18"/>
        </w:rPr>
        <w:t xml:space="preserve">term of r., </w:t>
      </w:r>
      <w:r w:rsidRPr="004B15BC">
        <w:rPr>
          <w:szCs w:val="18"/>
        </w:rPr>
        <w:t>terme de référence.</w:t>
      </w:r>
    </w:p>
    <w:p w14:paraId="143E879E" w14:textId="77777777" w:rsidR="002E1AC3" w:rsidRPr="004B15BC" w:rsidRDefault="002E1AC3" w:rsidP="002E1AC3">
      <w:pPr>
        <w:spacing w:before="120" w:after="120"/>
        <w:jc w:val="both"/>
      </w:pPr>
      <w:r w:rsidRPr="004B15BC">
        <w:rPr>
          <w:szCs w:val="18"/>
        </w:rPr>
        <w:t xml:space="preserve">RELATIONSHIP, 1. relation (socialement reconnue) ; </w:t>
      </w:r>
      <w:r w:rsidRPr="004B15BC">
        <w:rPr>
          <w:i/>
          <w:iCs/>
          <w:szCs w:val="18"/>
        </w:rPr>
        <w:t xml:space="preserve">avoidance r., </w:t>
      </w:r>
      <w:r w:rsidRPr="004B15BC">
        <w:rPr>
          <w:szCs w:val="18"/>
        </w:rPr>
        <w:t xml:space="preserve">relation d'évitement ; </w:t>
      </w:r>
      <w:r w:rsidRPr="004B15BC">
        <w:rPr>
          <w:i/>
          <w:iCs/>
          <w:szCs w:val="18"/>
        </w:rPr>
        <w:t xml:space="preserve">joking r., </w:t>
      </w:r>
      <w:r w:rsidRPr="004B15BC">
        <w:rPr>
          <w:szCs w:val="18"/>
        </w:rPr>
        <w:t xml:space="preserve">relation à plaisanterie ; </w:t>
      </w:r>
      <w:r w:rsidRPr="004B15BC">
        <w:rPr>
          <w:i/>
          <w:iCs/>
          <w:szCs w:val="18"/>
        </w:rPr>
        <w:t xml:space="preserve">respect r., </w:t>
      </w:r>
      <w:r w:rsidRPr="004B15BC">
        <w:rPr>
          <w:szCs w:val="18"/>
        </w:rPr>
        <w:t>relation de respect ; 2. parenté, apparentement.</w:t>
      </w:r>
    </w:p>
    <w:p w14:paraId="3DE56CD9" w14:textId="77777777" w:rsidR="002E1AC3" w:rsidRPr="004B15BC" w:rsidRDefault="002E1AC3" w:rsidP="002E1AC3">
      <w:pPr>
        <w:spacing w:before="120" w:after="120"/>
        <w:jc w:val="both"/>
      </w:pPr>
      <w:r w:rsidRPr="004B15BC">
        <w:rPr>
          <w:smallCaps/>
          <w:szCs w:val="18"/>
        </w:rPr>
        <w:t xml:space="preserve">RELATIVES, </w:t>
      </w:r>
      <w:r w:rsidRPr="004B15BC">
        <w:rPr>
          <w:szCs w:val="18"/>
        </w:rPr>
        <w:t>parents (par le sang ou par alliance), « parentage ».</w:t>
      </w:r>
    </w:p>
    <w:p w14:paraId="258DA05E" w14:textId="77777777" w:rsidR="002E1AC3" w:rsidRPr="004B15BC" w:rsidRDefault="002E1AC3" w:rsidP="002E1AC3">
      <w:pPr>
        <w:spacing w:before="120" w:after="120"/>
        <w:jc w:val="both"/>
      </w:pPr>
      <w:r w:rsidRPr="004B15BC">
        <w:rPr>
          <w:szCs w:val="18"/>
        </w:rPr>
        <w:t xml:space="preserve">RESIDENCE, </w:t>
      </w:r>
      <w:r w:rsidRPr="004B15BC">
        <w:rPr>
          <w:i/>
          <w:iCs/>
          <w:szCs w:val="18"/>
        </w:rPr>
        <w:t xml:space="preserve">rule of r., </w:t>
      </w:r>
      <w:r w:rsidRPr="004B15BC">
        <w:rPr>
          <w:szCs w:val="18"/>
        </w:rPr>
        <w:t xml:space="preserve">règle de résidence ; RESIDENTIAL, </w:t>
      </w:r>
      <w:r w:rsidRPr="004B15BC">
        <w:rPr>
          <w:i/>
          <w:iCs/>
          <w:szCs w:val="18"/>
        </w:rPr>
        <w:t xml:space="preserve">r. unit, </w:t>
      </w:r>
      <w:r w:rsidRPr="004B15BC">
        <w:rPr>
          <w:szCs w:val="18"/>
        </w:rPr>
        <w:t>unité (groupe) de résidence.</w:t>
      </w:r>
    </w:p>
    <w:p w14:paraId="454E0054" w14:textId="77777777" w:rsidR="002E1AC3" w:rsidRPr="004B15BC" w:rsidRDefault="002E1AC3" w:rsidP="002E1AC3">
      <w:pPr>
        <w:spacing w:before="120" w:after="120"/>
        <w:jc w:val="both"/>
      </w:pPr>
      <w:r w:rsidRPr="004B15BC">
        <w:rPr>
          <w:smallCaps/>
          <w:szCs w:val="18"/>
        </w:rPr>
        <w:t xml:space="preserve">RESPECT, </w:t>
      </w:r>
      <w:r w:rsidRPr="004B15BC">
        <w:rPr>
          <w:i/>
          <w:iCs/>
          <w:szCs w:val="18"/>
        </w:rPr>
        <w:t xml:space="preserve">r. relationship, </w:t>
      </w:r>
      <w:r w:rsidRPr="004B15BC">
        <w:rPr>
          <w:szCs w:val="18"/>
        </w:rPr>
        <w:t>relation de respect (entre parents).</w:t>
      </w:r>
    </w:p>
    <w:p w14:paraId="5C6F699C" w14:textId="77777777" w:rsidR="002E1AC3" w:rsidRPr="004B15BC" w:rsidRDefault="002E1AC3" w:rsidP="002E1AC3">
      <w:pPr>
        <w:spacing w:before="120" w:after="120"/>
        <w:jc w:val="both"/>
      </w:pPr>
      <w:r w:rsidRPr="004B15BC">
        <w:rPr>
          <w:smallCaps/>
          <w:szCs w:val="18"/>
        </w:rPr>
        <w:t xml:space="preserve">SECONDARY, </w:t>
      </w:r>
      <w:r w:rsidRPr="004B15BC">
        <w:rPr>
          <w:i/>
          <w:iCs/>
          <w:smallCaps/>
          <w:szCs w:val="18"/>
        </w:rPr>
        <w:t xml:space="preserve">s. </w:t>
      </w:r>
      <w:r w:rsidRPr="004B15BC">
        <w:rPr>
          <w:i/>
          <w:iCs/>
          <w:szCs w:val="18"/>
        </w:rPr>
        <w:t xml:space="preserve">marriage, </w:t>
      </w:r>
      <w:r w:rsidRPr="004B15BC">
        <w:rPr>
          <w:szCs w:val="18"/>
        </w:rPr>
        <w:t>mariage secondaire [tout mariage contracté par un individu ayant déjà été marié].</w:t>
      </w:r>
    </w:p>
    <w:p w14:paraId="3933705F" w14:textId="77777777" w:rsidR="002E1AC3" w:rsidRPr="004B15BC" w:rsidRDefault="002E1AC3" w:rsidP="002E1AC3">
      <w:pPr>
        <w:spacing w:before="120" w:after="120"/>
        <w:jc w:val="both"/>
      </w:pPr>
      <w:r w:rsidRPr="004B15BC">
        <w:rPr>
          <w:szCs w:val="18"/>
        </w:rPr>
        <w:t xml:space="preserve">SECTION, </w:t>
      </w:r>
      <w:r w:rsidRPr="004B15BC">
        <w:rPr>
          <w:i/>
          <w:iCs/>
          <w:smallCaps/>
          <w:szCs w:val="18"/>
        </w:rPr>
        <w:t xml:space="preserve">s. </w:t>
      </w:r>
      <w:r w:rsidRPr="004B15BC">
        <w:rPr>
          <w:i/>
          <w:iCs/>
          <w:szCs w:val="18"/>
        </w:rPr>
        <w:t xml:space="preserve">System, </w:t>
      </w:r>
      <w:r w:rsidRPr="004B15BC">
        <w:rPr>
          <w:szCs w:val="18"/>
        </w:rPr>
        <w:t>système (société) à classes matrimoniales, à sections.</w:t>
      </w:r>
    </w:p>
    <w:p w14:paraId="056AB92B" w14:textId="77777777" w:rsidR="002E1AC3" w:rsidRPr="004B15BC" w:rsidRDefault="002E1AC3" w:rsidP="002E1AC3">
      <w:pPr>
        <w:spacing w:before="120" w:after="120"/>
        <w:jc w:val="both"/>
      </w:pPr>
      <w:r w:rsidRPr="004B15BC">
        <w:rPr>
          <w:smallCaps/>
          <w:szCs w:val="18"/>
        </w:rPr>
        <w:t xml:space="preserve">SEGMENT, </w:t>
      </w:r>
      <w:r w:rsidRPr="004B15BC">
        <w:rPr>
          <w:szCs w:val="18"/>
        </w:rPr>
        <w:t xml:space="preserve">segment (de lignage) ; SEGMENTARY, </w:t>
      </w:r>
      <w:r w:rsidRPr="004B15BC">
        <w:rPr>
          <w:i/>
          <w:iCs/>
          <w:smallCaps/>
          <w:szCs w:val="18"/>
        </w:rPr>
        <w:t xml:space="preserve">s. </w:t>
      </w:r>
      <w:r w:rsidRPr="004B15BC">
        <w:rPr>
          <w:i/>
          <w:iCs/>
          <w:szCs w:val="18"/>
        </w:rPr>
        <w:t xml:space="preserve">lineage, </w:t>
      </w:r>
      <w:r w:rsidRPr="004B15BC">
        <w:rPr>
          <w:szCs w:val="18"/>
        </w:rPr>
        <w:t xml:space="preserve">lignage segmentaire ; </w:t>
      </w:r>
      <w:r w:rsidRPr="004B15BC">
        <w:rPr>
          <w:i/>
          <w:iCs/>
          <w:szCs w:val="18"/>
        </w:rPr>
        <w:t xml:space="preserve">s. System, </w:t>
      </w:r>
      <w:r w:rsidRPr="004B15BC">
        <w:rPr>
          <w:szCs w:val="18"/>
        </w:rPr>
        <w:t>système segmentaire de lignages.</w:t>
      </w:r>
    </w:p>
    <w:p w14:paraId="6A4E5320" w14:textId="77777777" w:rsidR="002E1AC3" w:rsidRPr="004B15BC" w:rsidRDefault="002E1AC3" w:rsidP="002E1AC3">
      <w:pPr>
        <w:spacing w:before="120" w:after="120"/>
        <w:jc w:val="both"/>
      </w:pPr>
      <w:r w:rsidRPr="004B15BC">
        <w:rPr>
          <w:smallCaps/>
          <w:szCs w:val="18"/>
        </w:rPr>
        <w:t xml:space="preserve">SENIOR, </w:t>
      </w:r>
      <w:r w:rsidRPr="004B15BC">
        <w:rPr>
          <w:szCs w:val="18"/>
        </w:rPr>
        <w:t xml:space="preserve">aîné ; </w:t>
      </w:r>
      <w:r w:rsidRPr="004B15BC">
        <w:rPr>
          <w:smallCaps/>
          <w:szCs w:val="18"/>
        </w:rPr>
        <w:t xml:space="preserve">seniority, </w:t>
      </w:r>
      <w:r w:rsidRPr="004B15BC">
        <w:rPr>
          <w:szCs w:val="18"/>
        </w:rPr>
        <w:t>aînesse, ancienneté.</w:t>
      </w:r>
    </w:p>
    <w:p w14:paraId="59D7EEC8" w14:textId="77777777" w:rsidR="002E1AC3" w:rsidRPr="004B15BC" w:rsidRDefault="002E1AC3" w:rsidP="002E1AC3">
      <w:pPr>
        <w:spacing w:before="120" w:after="120"/>
        <w:jc w:val="both"/>
      </w:pPr>
      <w:r w:rsidRPr="004B15BC">
        <w:rPr>
          <w:smallCaps/>
          <w:szCs w:val="18"/>
        </w:rPr>
        <w:t xml:space="preserve">SIB, </w:t>
      </w:r>
      <w:r w:rsidRPr="004B15BC">
        <w:rPr>
          <w:szCs w:val="18"/>
        </w:rPr>
        <w:t>sib, clan [1. autrefois employé dans le sens généralement a</w:t>
      </w:r>
      <w:r w:rsidRPr="004B15BC">
        <w:rPr>
          <w:szCs w:val="18"/>
        </w:rPr>
        <w:t>d</w:t>
      </w:r>
      <w:r w:rsidRPr="004B15BC">
        <w:rPr>
          <w:szCs w:val="18"/>
        </w:rPr>
        <w:t xml:space="preserve">mis du mot clan, le terme anglais </w:t>
      </w:r>
      <w:r w:rsidRPr="004B15BC">
        <w:rPr>
          <w:i/>
          <w:iCs/>
          <w:szCs w:val="18"/>
        </w:rPr>
        <w:t xml:space="preserve">clan </w:t>
      </w:r>
      <w:r w:rsidRPr="004B15BC">
        <w:rPr>
          <w:szCs w:val="18"/>
        </w:rPr>
        <w:t>étant réservé aux clans matril</w:t>
      </w:r>
      <w:r w:rsidRPr="004B15BC">
        <w:rPr>
          <w:szCs w:val="18"/>
        </w:rPr>
        <w:t>i</w:t>
      </w:r>
      <w:r w:rsidRPr="004B15BC">
        <w:rPr>
          <w:szCs w:val="18"/>
        </w:rPr>
        <w:t>néaires ; 2. clan non localisé].</w:t>
      </w:r>
    </w:p>
    <w:p w14:paraId="4BF047AC" w14:textId="77777777" w:rsidR="002E1AC3" w:rsidRPr="004B15BC" w:rsidRDefault="002E1AC3" w:rsidP="002E1AC3">
      <w:pPr>
        <w:spacing w:before="120" w:after="120"/>
        <w:jc w:val="both"/>
      </w:pPr>
      <w:r w:rsidRPr="004B15BC">
        <w:rPr>
          <w:szCs w:val="18"/>
        </w:rPr>
        <w:t xml:space="preserve">SlBLlNGS </w:t>
      </w:r>
      <w:r w:rsidRPr="004B15BC">
        <w:rPr>
          <w:i/>
          <w:iCs/>
          <w:szCs w:val="18"/>
        </w:rPr>
        <w:t xml:space="preserve">(=full-s.), </w:t>
      </w:r>
      <w:r w:rsidRPr="004B15BC">
        <w:rPr>
          <w:szCs w:val="18"/>
        </w:rPr>
        <w:t xml:space="preserve">siblings, germains [ensemble des frères et soeurs ayant même père et même mère] ; </w:t>
      </w:r>
      <w:r w:rsidRPr="004B15BC">
        <w:rPr>
          <w:i/>
          <w:iCs/>
          <w:szCs w:val="18"/>
        </w:rPr>
        <w:t xml:space="preserve">half-s., </w:t>
      </w:r>
      <w:r w:rsidRPr="004B15BC">
        <w:rPr>
          <w:szCs w:val="18"/>
        </w:rPr>
        <w:t xml:space="preserve">demi-germains ; </w:t>
      </w:r>
      <w:r w:rsidRPr="004B15BC">
        <w:rPr>
          <w:i/>
          <w:iCs/>
          <w:szCs w:val="18"/>
        </w:rPr>
        <w:t xml:space="preserve">s. group, </w:t>
      </w:r>
      <w:r w:rsidRPr="004B15BC">
        <w:rPr>
          <w:szCs w:val="18"/>
        </w:rPr>
        <w:t>groupe des (frères et sœurs) germains ;</w:t>
      </w:r>
      <w:r>
        <w:rPr>
          <w:szCs w:val="18"/>
        </w:rPr>
        <w:t xml:space="preserve"> SI-B</w:t>
      </w:r>
      <w:r w:rsidRPr="004B15BC">
        <w:rPr>
          <w:szCs w:val="18"/>
        </w:rPr>
        <w:t>LINGSHIP, ge</w:t>
      </w:r>
      <w:r w:rsidRPr="004B15BC">
        <w:rPr>
          <w:szCs w:val="18"/>
        </w:rPr>
        <w:t>r</w:t>
      </w:r>
      <w:r w:rsidRPr="004B15BC">
        <w:rPr>
          <w:szCs w:val="18"/>
        </w:rPr>
        <w:t>manité, relation entre germains.</w:t>
      </w:r>
    </w:p>
    <w:p w14:paraId="5BFA633B" w14:textId="77777777" w:rsidR="002E1AC3" w:rsidRPr="004B15BC" w:rsidRDefault="002E1AC3" w:rsidP="002E1AC3">
      <w:pPr>
        <w:spacing w:before="120" w:after="120"/>
        <w:jc w:val="both"/>
      </w:pPr>
      <w:r w:rsidRPr="004B15BC">
        <w:rPr>
          <w:szCs w:val="18"/>
        </w:rPr>
        <w:t xml:space="preserve">SISTER, </w:t>
      </w:r>
      <w:r w:rsidRPr="004B15BC">
        <w:rPr>
          <w:i/>
          <w:iCs/>
          <w:szCs w:val="18"/>
        </w:rPr>
        <w:t xml:space="preserve">s. exchange, </w:t>
      </w:r>
      <w:r w:rsidRPr="004B15BC">
        <w:rPr>
          <w:szCs w:val="18"/>
        </w:rPr>
        <w:t>échange de sœurs [type d'échange (matr</w:t>
      </w:r>
      <w:r w:rsidRPr="004B15BC">
        <w:rPr>
          <w:szCs w:val="18"/>
        </w:rPr>
        <w:t>i</w:t>
      </w:r>
      <w:r w:rsidRPr="004B15BC">
        <w:rPr>
          <w:szCs w:val="18"/>
        </w:rPr>
        <w:t>monial) direct].</w:t>
      </w:r>
    </w:p>
    <w:p w14:paraId="2FBDAECB" w14:textId="77777777" w:rsidR="002E1AC3" w:rsidRPr="004B15BC" w:rsidRDefault="002E1AC3" w:rsidP="002E1AC3">
      <w:pPr>
        <w:spacing w:before="120" w:after="120"/>
        <w:jc w:val="both"/>
      </w:pPr>
      <w:r w:rsidRPr="004B15BC">
        <w:rPr>
          <w:szCs w:val="18"/>
        </w:rPr>
        <w:t xml:space="preserve">SORORAL, </w:t>
      </w:r>
      <w:r w:rsidRPr="004B15BC">
        <w:rPr>
          <w:i/>
          <w:iCs/>
          <w:szCs w:val="18"/>
        </w:rPr>
        <w:t xml:space="preserve">s. polygyny, </w:t>
      </w:r>
      <w:r w:rsidRPr="004B15BC">
        <w:rPr>
          <w:szCs w:val="18"/>
        </w:rPr>
        <w:t>polygynie sororale ; SORORATE, sor</w:t>
      </w:r>
      <w:r w:rsidRPr="004B15BC">
        <w:rPr>
          <w:szCs w:val="18"/>
        </w:rPr>
        <w:t>o</w:t>
      </w:r>
      <w:r w:rsidRPr="004B15BC">
        <w:rPr>
          <w:szCs w:val="18"/>
        </w:rPr>
        <w:t>rat.</w:t>
      </w:r>
    </w:p>
    <w:p w14:paraId="1AE76BDA" w14:textId="77777777" w:rsidR="002E1AC3" w:rsidRPr="004B15BC" w:rsidRDefault="002E1AC3" w:rsidP="002E1AC3">
      <w:pPr>
        <w:spacing w:before="120" w:after="120"/>
        <w:jc w:val="both"/>
      </w:pPr>
      <w:r w:rsidRPr="004B15BC">
        <w:rPr>
          <w:smallCaps/>
          <w:szCs w:val="18"/>
        </w:rPr>
        <w:t xml:space="preserve">SPLITTING, </w:t>
      </w:r>
      <w:r w:rsidRPr="004B15BC">
        <w:rPr>
          <w:i/>
          <w:iCs/>
          <w:smallCaps/>
          <w:szCs w:val="18"/>
        </w:rPr>
        <w:t xml:space="preserve">s. </w:t>
      </w:r>
      <w:r w:rsidRPr="004B15BC">
        <w:rPr>
          <w:i/>
          <w:iCs/>
          <w:szCs w:val="18"/>
        </w:rPr>
        <w:t xml:space="preserve">procès </w:t>
      </w:r>
      <w:r w:rsidRPr="004B15BC">
        <w:rPr>
          <w:i/>
          <w:iCs/>
          <w:smallCaps/>
          <w:szCs w:val="18"/>
        </w:rPr>
        <w:t xml:space="preserve">s, </w:t>
      </w:r>
      <w:r w:rsidRPr="004B15BC">
        <w:rPr>
          <w:szCs w:val="18"/>
        </w:rPr>
        <w:t>processus de division (des lignages).</w:t>
      </w:r>
    </w:p>
    <w:p w14:paraId="3B215653" w14:textId="77777777" w:rsidR="002E1AC3" w:rsidRPr="004B15BC" w:rsidRDefault="002E1AC3" w:rsidP="002E1AC3">
      <w:pPr>
        <w:spacing w:before="120" w:after="120"/>
        <w:jc w:val="both"/>
      </w:pPr>
      <w:r w:rsidRPr="004B15BC">
        <w:rPr>
          <w:szCs w:val="18"/>
        </w:rPr>
        <w:t>SPOUSE, époux, épouse, conjoint.</w:t>
      </w:r>
    </w:p>
    <w:p w14:paraId="08F9769D" w14:textId="77777777" w:rsidR="002E1AC3" w:rsidRPr="004B15BC" w:rsidRDefault="002E1AC3" w:rsidP="002E1AC3">
      <w:pPr>
        <w:spacing w:before="120" w:after="120"/>
        <w:jc w:val="both"/>
      </w:pPr>
      <w:r w:rsidRPr="004B15BC">
        <w:rPr>
          <w:smallCaps/>
          <w:szCs w:val="18"/>
        </w:rPr>
        <w:t xml:space="preserve">STEM </w:t>
      </w:r>
      <w:r w:rsidRPr="004B15BC">
        <w:rPr>
          <w:i/>
          <w:iCs/>
          <w:szCs w:val="18"/>
        </w:rPr>
        <w:t xml:space="preserve">(==stock), </w:t>
      </w:r>
      <w:r w:rsidRPr="004B15BC">
        <w:rPr>
          <w:szCs w:val="18"/>
        </w:rPr>
        <w:t xml:space="preserve">souche ; </w:t>
      </w:r>
      <w:r w:rsidRPr="004B15BC">
        <w:rPr>
          <w:i/>
          <w:iCs/>
          <w:szCs w:val="18"/>
        </w:rPr>
        <w:t xml:space="preserve">s. family, </w:t>
      </w:r>
      <w:r w:rsidRPr="004B15BC">
        <w:rPr>
          <w:szCs w:val="18"/>
        </w:rPr>
        <w:t>famille-souche [type de f</w:t>
      </w:r>
      <w:r w:rsidRPr="004B15BC">
        <w:rPr>
          <w:szCs w:val="18"/>
        </w:rPr>
        <w:t>a</w:t>
      </w:r>
      <w:r w:rsidRPr="004B15BC">
        <w:rPr>
          <w:szCs w:val="18"/>
        </w:rPr>
        <w:t>mille étendue résultant de la règle selon laquelle seul un enfant d</w:t>
      </w:r>
      <w:r w:rsidRPr="004B15BC">
        <w:rPr>
          <w:szCs w:val="18"/>
        </w:rPr>
        <w:t>e</w:t>
      </w:r>
      <w:r w:rsidRPr="004B15BC">
        <w:rPr>
          <w:szCs w:val="18"/>
        </w:rPr>
        <w:t>meure, avec sa femme et ses enfants, dans la résidence de ses parents après son mariage].</w:t>
      </w:r>
    </w:p>
    <w:p w14:paraId="65480AF2" w14:textId="77777777" w:rsidR="002E1AC3" w:rsidRPr="004B15BC" w:rsidRDefault="002E1AC3" w:rsidP="002E1AC3">
      <w:pPr>
        <w:spacing w:before="120" w:after="120"/>
        <w:jc w:val="both"/>
      </w:pPr>
      <w:r w:rsidRPr="004B15BC">
        <w:rPr>
          <w:smallCaps/>
          <w:szCs w:val="18"/>
        </w:rPr>
        <w:t xml:space="preserve">STEP-CHILD, </w:t>
      </w:r>
      <w:r w:rsidRPr="004B15BC">
        <w:rPr>
          <w:szCs w:val="18"/>
        </w:rPr>
        <w:t>enfant d'un premier lit.</w:t>
      </w:r>
    </w:p>
    <w:p w14:paraId="17D8E2AC" w14:textId="77777777" w:rsidR="002E1AC3" w:rsidRPr="004B15BC" w:rsidRDefault="002E1AC3" w:rsidP="002E1AC3">
      <w:pPr>
        <w:spacing w:before="120" w:after="120"/>
        <w:jc w:val="both"/>
      </w:pPr>
      <w:r w:rsidRPr="004B15BC">
        <w:rPr>
          <w:szCs w:val="18"/>
        </w:rPr>
        <w:t>STOCK, souche [tous les descendants d'un individu ou d'un co</w:t>
      </w:r>
      <w:r w:rsidRPr="004B15BC">
        <w:rPr>
          <w:szCs w:val="18"/>
        </w:rPr>
        <w:t>u</w:t>
      </w:r>
      <w:r w:rsidRPr="004B15BC">
        <w:rPr>
          <w:szCs w:val="18"/>
        </w:rPr>
        <w:t>ple].</w:t>
      </w:r>
    </w:p>
    <w:p w14:paraId="767CA484" w14:textId="77777777" w:rsidR="002E1AC3" w:rsidRPr="004B15BC" w:rsidRDefault="002E1AC3" w:rsidP="002E1AC3">
      <w:pPr>
        <w:spacing w:before="120" w:after="120"/>
        <w:jc w:val="both"/>
      </w:pPr>
      <w:r w:rsidRPr="004B15BC">
        <w:rPr>
          <w:smallCaps/>
          <w:szCs w:val="18"/>
        </w:rPr>
        <w:t xml:space="preserve">SUCCESSION, </w:t>
      </w:r>
      <w:r w:rsidRPr="004B15BC">
        <w:rPr>
          <w:szCs w:val="18"/>
        </w:rPr>
        <w:t>succession [transmission de charges, de statut s</w:t>
      </w:r>
      <w:r w:rsidRPr="004B15BC">
        <w:rPr>
          <w:szCs w:val="18"/>
        </w:rPr>
        <w:t>o</w:t>
      </w:r>
      <w:r w:rsidRPr="004B15BC">
        <w:rPr>
          <w:szCs w:val="18"/>
        </w:rPr>
        <w:t>cial, de la qualité de membre d'un groupe].</w:t>
      </w:r>
    </w:p>
    <w:p w14:paraId="26C05976" w14:textId="77777777" w:rsidR="002E1AC3" w:rsidRPr="004B15BC" w:rsidRDefault="002E1AC3" w:rsidP="002E1AC3">
      <w:pPr>
        <w:spacing w:before="120" w:after="120"/>
        <w:jc w:val="both"/>
      </w:pPr>
      <w:r w:rsidRPr="004B15BC">
        <w:rPr>
          <w:szCs w:val="18"/>
        </w:rPr>
        <w:t xml:space="preserve">SYMMETRICAL, </w:t>
      </w:r>
      <w:r w:rsidRPr="004B15BC">
        <w:rPr>
          <w:i/>
          <w:iCs/>
          <w:smallCaps/>
          <w:szCs w:val="18"/>
        </w:rPr>
        <w:t xml:space="preserve">s. </w:t>
      </w:r>
      <w:r w:rsidRPr="004B15BC">
        <w:rPr>
          <w:i/>
          <w:iCs/>
          <w:szCs w:val="18"/>
        </w:rPr>
        <w:t xml:space="preserve">cross-cousin marriage, </w:t>
      </w:r>
      <w:r w:rsidRPr="004B15BC">
        <w:rPr>
          <w:szCs w:val="18"/>
        </w:rPr>
        <w:t xml:space="preserve">mariage symétrique des cousins croisés ; </w:t>
      </w:r>
      <w:r w:rsidRPr="004B15BC">
        <w:rPr>
          <w:i/>
          <w:iCs/>
          <w:szCs w:val="18"/>
        </w:rPr>
        <w:t xml:space="preserve">s. exchange, </w:t>
      </w:r>
      <w:r w:rsidRPr="004B15BC">
        <w:rPr>
          <w:szCs w:val="18"/>
        </w:rPr>
        <w:t>échange symétrique, direct (des femmes).</w:t>
      </w:r>
    </w:p>
    <w:p w14:paraId="3C34C0EF" w14:textId="77777777" w:rsidR="002E1AC3" w:rsidRPr="004B15BC" w:rsidRDefault="002E1AC3" w:rsidP="002E1AC3">
      <w:pPr>
        <w:spacing w:before="120" w:after="120"/>
        <w:jc w:val="both"/>
      </w:pPr>
      <w:r w:rsidRPr="004B15BC">
        <w:rPr>
          <w:szCs w:val="18"/>
        </w:rPr>
        <w:t xml:space="preserve">TABOO, </w:t>
      </w:r>
      <w:r w:rsidRPr="004B15BC">
        <w:rPr>
          <w:i/>
          <w:iCs/>
          <w:szCs w:val="18"/>
        </w:rPr>
        <w:t xml:space="preserve">incest t., </w:t>
      </w:r>
      <w:r w:rsidRPr="004B15BC">
        <w:rPr>
          <w:szCs w:val="18"/>
        </w:rPr>
        <w:t>prohibition de l'inceste.</w:t>
      </w:r>
    </w:p>
    <w:p w14:paraId="4EDA6C16" w14:textId="77777777" w:rsidR="002E1AC3" w:rsidRPr="004B15BC" w:rsidRDefault="002E1AC3" w:rsidP="002E1AC3">
      <w:pPr>
        <w:spacing w:before="120" w:after="120"/>
        <w:jc w:val="both"/>
      </w:pPr>
      <w:r w:rsidRPr="004B15BC">
        <w:rPr>
          <w:szCs w:val="18"/>
        </w:rPr>
        <w:t>TEKNONYMY, teknonymie [pratique qui consiste à désigner une personne par référence à sa descendance ; par exemple père d'Untel].</w:t>
      </w:r>
    </w:p>
    <w:p w14:paraId="2C716AF9" w14:textId="77777777" w:rsidR="002E1AC3" w:rsidRPr="004B15BC" w:rsidRDefault="002E1AC3" w:rsidP="002E1AC3">
      <w:pPr>
        <w:spacing w:before="120" w:after="120"/>
        <w:jc w:val="both"/>
      </w:pPr>
      <w:r w:rsidRPr="004B15BC">
        <w:rPr>
          <w:smallCaps/>
          <w:szCs w:val="18"/>
        </w:rPr>
        <w:t xml:space="preserve">TERM, </w:t>
      </w:r>
      <w:r w:rsidRPr="004B15BC">
        <w:rPr>
          <w:i/>
          <w:iCs/>
          <w:szCs w:val="18"/>
        </w:rPr>
        <w:t xml:space="preserve">kinship t., </w:t>
      </w:r>
      <w:r w:rsidRPr="004B15BC">
        <w:rPr>
          <w:szCs w:val="18"/>
        </w:rPr>
        <w:t>terme de parenté [ces termes peuvent être cla</w:t>
      </w:r>
      <w:r w:rsidRPr="004B15BC">
        <w:rPr>
          <w:szCs w:val="18"/>
        </w:rPr>
        <w:t>s</w:t>
      </w:r>
      <w:r w:rsidRPr="004B15BC">
        <w:rPr>
          <w:szCs w:val="18"/>
        </w:rPr>
        <w:t xml:space="preserve">sés en fonction de leur structure linguistique (cf. </w:t>
      </w:r>
      <w:r w:rsidRPr="004B15BC">
        <w:rPr>
          <w:i/>
          <w:iCs/>
          <w:szCs w:val="18"/>
        </w:rPr>
        <w:t>derivative, descript</w:t>
      </w:r>
      <w:r w:rsidRPr="004B15BC">
        <w:rPr>
          <w:i/>
          <w:iCs/>
          <w:szCs w:val="18"/>
        </w:rPr>
        <w:t>i</w:t>
      </w:r>
      <w:r w:rsidRPr="004B15BC">
        <w:rPr>
          <w:i/>
          <w:iCs/>
          <w:szCs w:val="18"/>
        </w:rPr>
        <w:t xml:space="preserve">ve, elementary) </w:t>
      </w:r>
      <w:r w:rsidRPr="004B15BC">
        <w:rPr>
          <w:szCs w:val="18"/>
        </w:rPr>
        <w:t xml:space="preserve">ou en fonction de leur champ d'application (cf. </w:t>
      </w:r>
      <w:r w:rsidRPr="004B15BC">
        <w:rPr>
          <w:i/>
          <w:iCs/>
          <w:szCs w:val="18"/>
        </w:rPr>
        <w:t>den</w:t>
      </w:r>
      <w:r w:rsidRPr="004B15BC">
        <w:rPr>
          <w:i/>
          <w:iCs/>
          <w:szCs w:val="18"/>
        </w:rPr>
        <w:t>o</w:t>
      </w:r>
      <w:r w:rsidRPr="004B15BC">
        <w:rPr>
          <w:i/>
          <w:iCs/>
          <w:szCs w:val="18"/>
        </w:rPr>
        <w:t>tative, classificatory)</w:t>
      </w:r>
      <w:r w:rsidRPr="00BF3228">
        <w:rPr>
          <w:iCs/>
          <w:szCs w:val="18"/>
        </w:rPr>
        <w:t>]</w:t>
      </w:r>
      <w:r w:rsidRPr="004B15BC">
        <w:rPr>
          <w:i/>
          <w:iCs/>
          <w:szCs w:val="18"/>
        </w:rPr>
        <w:t> </w:t>
      </w:r>
      <w:r w:rsidRPr="00BF3228">
        <w:rPr>
          <w:iCs/>
          <w:szCs w:val="18"/>
        </w:rPr>
        <w:t>;</w:t>
      </w:r>
      <w:r w:rsidRPr="004B15BC">
        <w:rPr>
          <w:szCs w:val="18"/>
        </w:rPr>
        <w:t xml:space="preserve"> TERMINOLOGY, </w:t>
      </w:r>
      <w:r w:rsidRPr="004B15BC">
        <w:rPr>
          <w:i/>
          <w:iCs/>
          <w:szCs w:val="18"/>
        </w:rPr>
        <w:t>kinship</w:t>
      </w:r>
      <w:r>
        <w:rPr>
          <w:iCs/>
          <w:szCs w:val="18"/>
        </w:rPr>
        <w:t xml:space="preserve"> </w:t>
      </w:r>
      <w:r>
        <w:t xml:space="preserve">[56] </w:t>
      </w:r>
      <w:r w:rsidRPr="004B15BC">
        <w:rPr>
          <w:i/>
          <w:iCs/>
          <w:szCs w:val="18"/>
        </w:rPr>
        <w:t xml:space="preserve">t., </w:t>
      </w:r>
      <w:r w:rsidRPr="004B15BC">
        <w:rPr>
          <w:szCs w:val="18"/>
        </w:rPr>
        <w:t>terminol</w:t>
      </w:r>
      <w:r w:rsidRPr="004B15BC">
        <w:rPr>
          <w:szCs w:val="18"/>
        </w:rPr>
        <w:t>o</w:t>
      </w:r>
      <w:r w:rsidRPr="004B15BC">
        <w:rPr>
          <w:szCs w:val="18"/>
        </w:rPr>
        <w:t>gie, nomenclature de parenté [une typologie des terminologies de p</w:t>
      </w:r>
      <w:r w:rsidRPr="004B15BC">
        <w:rPr>
          <w:szCs w:val="18"/>
        </w:rPr>
        <w:t>a</w:t>
      </w:r>
      <w:r w:rsidRPr="004B15BC">
        <w:rPr>
          <w:szCs w:val="18"/>
        </w:rPr>
        <w:t>renté a été établie en fonction d'un certain nombre de critères dont les principaux sont : le sexe, la génération, la collatéral</w:t>
      </w:r>
      <w:r w:rsidRPr="004B15BC">
        <w:rPr>
          <w:szCs w:val="18"/>
        </w:rPr>
        <w:t>i</w:t>
      </w:r>
      <w:r w:rsidRPr="004B15BC">
        <w:rPr>
          <w:szCs w:val="18"/>
        </w:rPr>
        <w:t>té, la bifurcation].</w:t>
      </w:r>
    </w:p>
    <w:p w14:paraId="1621AA47" w14:textId="77777777" w:rsidR="002E1AC3" w:rsidRDefault="002E1AC3" w:rsidP="002E1AC3">
      <w:pPr>
        <w:spacing w:before="120" w:after="120"/>
        <w:jc w:val="both"/>
      </w:pPr>
    </w:p>
    <w:p w14:paraId="248E14C6" w14:textId="77777777" w:rsidR="002E1AC3" w:rsidRPr="004B15BC" w:rsidRDefault="002E1AC3" w:rsidP="002E1AC3">
      <w:pPr>
        <w:spacing w:before="120" w:after="120"/>
        <w:jc w:val="both"/>
      </w:pPr>
      <w:r w:rsidRPr="004B15BC">
        <w:rPr>
          <w:smallCaps/>
          <w:szCs w:val="18"/>
        </w:rPr>
        <w:t xml:space="preserve">UNCLE, </w:t>
      </w:r>
      <w:r w:rsidRPr="004B15BC">
        <w:rPr>
          <w:i/>
          <w:iCs/>
          <w:szCs w:val="18"/>
        </w:rPr>
        <w:t xml:space="preserve">maternai u., </w:t>
      </w:r>
      <w:r w:rsidRPr="004B15BC">
        <w:rPr>
          <w:szCs w:val="18"/>
        </w:rPr>
        <w:t>oncle maternel.</w:t>
      </w:r>
    </w:p>
    <w:p w14:paraId="79BFC57F" w14:textId="77777777" w:rsidR="002E1AC3" w:rsidRPr="004B15BC" w:rsidRDefault="002E1AC3" w:rsidP="002E1AC3">
      <w:pPr>
        <w:spacing w:before="120" w:after="120"/>
        <w:jc w:val="both"/>
      </w:pPr>
      <w:r w:rsidRPr="004B15BC">
        <w:rPr>
          <w:smallCaps/>
          <w:szCs w:val="18"/>
        </w:rPr>
        <w:t xml:space="preserve">Unilineal, </w:t>
      </w:r>
      <w:r w:rsidRPr="004B15BC">
        <w:rPr>
          <w:szCs w:val="18"/>
        </w:rPr>
        <w:t xml:space="preserve">unilinéaire ; </w:t>
      </w:r>
      <w:r w:rsidRPr="004B15BC">
        <w:rPr>
          <w:i/>
          <w:iCs/>
          <w:szCs w:val="18"/>
        </w:rPr>
        <w:t xml:space="preserve">u. descent, </w:t>
      </w:r>
      <w:r w:rsidRPr="004B15BC">
        <w:rPr>
          <w:szCs w:val="18"/>
        </w:rPr>
        <w:t xml:space="preserve">filiation unilinéaire, uni-filiation ; UNILOCAL, </w:t>
      </w:r>
      <w:r w:rsidRPr="004B15BC">
        <w:rPr>
          <w:i/>
          <w:iCs/>
          <w:szCs w:val="18"/>
        </w:rPr>
        <w:t xml:space="preserve">u. résidence, </w:t>
      </w:r>
      <w:r w:rsidRPr="004B15BC">
        <w:rPr>
          <w:szCs w:val="18"/>
        </w:rPr>
        <w:t>résidence unilocale.</w:t>
      </w:r>
    </w:p>
    <w:p w14:paraId="4D08839C" w14:textId="77777777" w:rsidR="002E1AC3" w:rsidRPr="004B15BC" w:rsidRDefault="002E1AC3" w:rsidP="002E1AC3">
      <w:pPr>
        <w:spacing w:before="120" w:after="120"/>
        <w:jc w:val="both"/>
      </w:pPr>
      <w:r w:rsidRPr="004B15BC">
        <w:rPr>
          <w:szCs w:val="18"/>
        </w:rPr>
        <w:t>UTERINE, utérin(e) [utérins : 1. frères et sœurs n'ayant en co</w:t>
      </w:r>
      <w:r w:rsidRPr="004B15BC">
        <w:rPr>
          <w:szCs w:val="18"/>
        </w:rPr>
        <w:t>m</w:t>
      </w:r>
      <w:r w:rsidRPr="004B15BC">
        <w:rPr>
          <w:szCs w:val="18"/>
        </w:rPr>
        <w:t>mun que leur mère ; 2. Par</w:t>
      </w:r>
      <w:r>
        <w:rPr>
          <w:szCs w:val="18"/>
        </w:rPr>
        <w:t xml:space="preserve"> </w:t>
      </w:r>
      <w:r w:rsidRPr="004B15BC">
        <w:rPr>
          <w:szCs w:val="18"/>
        </w:rPr>
        <w:t>extension, parents par les femmes seul</w:t>
      </w:r>
      <w:r w:rsidRPr="004B15BC">
        <w:rPr>
          <w:szCs w:val="18"/>
        </w:rPr>
        <w:t>e</w:t>
      </w:r>
      <w:r w:rsidRPr="004B15BC">
        <w:rPr>
          <w:szCs w:val="18"/>
        </w:rPr>
        <w:t xml:space="preserve">ment] ; </w:t>
      </w:r>
      <w:r w:rsidRPr="004B15BC">
        <w:rPr>
          <w:i/>
          <w:iCs/>
          <w:szCs w:val="18"/>
        </w:rPr>
        <w:t xml:space="preserve">u. de s cent, </w:t>
      </w:r>
      <w:r w:rsidRPr="004B15BC">
        <w:rPr>
          <w:szCs w:val="18"/>
        </w:rPr>
        <w:t xml:space="preserve">filiation matrilinéaire, utérine ; </w:t>
      </w:r>
      <w:r w:rsidRPr="004B15BC">
        <w:rPr>
          <w:i/>
          <w:iCs/>
          <w:szCs w:val="18"/>
        </w:rPr>
        <w:t xml:space="preserve">u. nephew, </w:t>
      </w:r>
      <w:r w:rsidRPr="004B15BC">
        <w:rPr>
          <w:szCs w:val="18"/>
        </w:rPr>
        <w:t xml:space="preserve">neveu utérin. UXORILOCAL, </w:t>
      </w:r>
      <w:r w:rsidRPr="004B15BC">
        <w:rPr>
          <w:i/>
          <w:iCs/>
          <w:szCs w:val="18"/>
        </w:rPr>
        <w:t xml:space="preserve">u. résidence, </w:t>
      </w:r>
      <w:r w:rsidRPr="004B15BC">
        <w:rPr>
          <w:szCs w:val="18"/>
        </w:rPr>
        <w:t>résidence uxorilocale.</w:t>
      </w:r>
    </w:p>
    <w:p w14:paraId="5AADD5DB" w14:textId="77777777" w:rsidR="002E1AC3" w:rsidRPr="004B15BC" w:rsidRDefault="002E1AC3" w:rsidP="002E1AC3">
      <w:pPr>
        <w:spacing w:before="120" w:after="120"/>
        <w:jc w:val="both"/>
      </w:pPr>
      <w:r w:rsidRPr="004B15BC">
        <w:rPr>
          <w:szCs w:val="18"/>
        </w:rPr>
        <w:t xml:space="preserve">VlRILOCAL, </w:t>
      </w:r>
      <w:r w:rsidRPr="004B15BC">
        <w:rPr>
          <w:i/>
          <w:iCs/>
          <w:szCs w:val="18"/>
        </w:rPr>
        <w:t xml:space="preserve">v. résidence, </w:t>
      </w:r>
      <w:r w:rsidRPr="004B15BC">
        <w:rPr>
          <w:szCs w:val="18"/>
        </w:rPr>
        <w:t>résidence virilocale.</w:t>
      </w:r>
    </w:p>
    <w:p w14:paraId="59F218C2" w14:textId="77777777" w:rsidR="002E1AC3" w:rsidRPr="004B15BC" w:rsidRDefault="002E1AC3" w:rsidP="002E1AC3">
      <w:pPr>
        <w:spacing w:before="120" w:after="120"/>
        <w:jc w:val="both"/>
      </w:pPr>
      <w:r w:rsidRPr="004B15BC">
        <w:rPr>
          <w:szCs w:val="18"/>
        </w:rPr>
        <w:t xml:space="preserve">WEDDING, mariage [la cérémonie]. WlDOW, </w:t>
      </w:r>
      <w:r w:rsidRPr="004B15BC">
        <w:rPr>
          <w:i/>
          <w:iCs/>
          <w:szCs w:val="18"/>
        </w:rPr>
        <w:t xml:space="preserve">w. inheritance, </w:t>
      </w:r>
      <w:r w:rsidRPr="004B15BC">
        <w:rPr>
          <w:szCs w:val="18"/>
        </w:rPr>
        <w:t>h</w:t>
      </w:r>
      <w:r w:rsidRPr="004B15BC">
        <w:rPr>
          <w:szCs w:val="18"/>
        </w:rPr>
        <w:t>é</w:t>
      </w:r>
      <w:r w:rsidRPr="004B15BC">
        <w:rPr>
          <w:szCs w:val="18"/>
        </w:rPr>
        <w:t>ritage de la veuve.</w:t>
      </w:r>
    </w:p>
    <w:p w14:paraId="37ACC163" w14:textId="77777777" w:rsidR="002E1AC3" w:rsidRPr="004B15BC" w:rsidRDefault="002E1AC3" w:rsidP="002E1AC3">
      <w:pPr>
        <w:spacing w:before="120" w:after="120"/>
        <w:jc w:val="both"/>
      </w:pPr>
      <w:r w:rsidRPr="004B15BC">
        <w:rPr>
          <w:szCs w:val="18"/>
        </w:rPr>
        <w:t>YOUNGER, cadet(te), puîné(e).</w:t>
      </w:r>
    </w:p>
    <w:p w14:paraId="7983D6EA" w14:textId="77777777" w:rsidR="002E1AC3" w:rsidRDefault="002E1AC3" w:rsidP="002E1AC3">
      <w:pPr>
        <w:pStyle w:val="p"/>
      </w:pPr>
      <w:r>
        <w:br w:type="page"/>
        <w:t>[57]</w:t>
      </w:r>
    </w:p>
    <w:p w14:paraId="51D8DB0C" w14:textId="77777777" w:rsidR="002E1AC3" w:rsidRDefault="002E1AC3" w:rsidP="002E1AC3">
      <w:pPr>
        <w:jc w:val="both"/>
      </w:pPr>
    </w:p>
    <w:p w14:paraId="075847EF" w14:textId="77777777" w:rsidR="002E1AC3" w:rsidRPr="00E07116" w:rsidRDefault="002E1AC3" w:rsidP="002E1AC3">
      <w:pPr>
        <w:jc w:val="both"/>
      </w:pPr>
    </w:p>
    <w:p w14:paraId="60CC56DE" w14:textId="77777777" w:rsidR="002E1AC3" w:rsidRPr="00E07116" w:rsidRDefault="002E1AC3" w:rsidP="002E1AC3">
      <w:pPr>
        <w:jc w:val="both"/>
      </w:pPr>
    </w:p>
    <w:p w14:paraId="1A2D6196" w14:textId="77777777" w:rsidR="002E1AC3" w:rsidRDefault="002E1AC3" w:rsidP="002E1AC3">
      <w:pPr>
        <w:spacing w:after="120"/>
        <w:ind w:firstLine="0"/>
        <w:jc w:val="center"/>
        <w:rPr>
          <w:color w:val="000080"/>
          <w:sz w:val="24"/>
        </w:rPr>
      </w:pPr>
      <w:bookmarkStart w:id="9" w:name="Parente_pt_I_G"/>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5A057049" w14:textId="77777777" w:rsidR="002E1AC3" w:rsidRPr="0001797C" w:rsidRDefault="002E1AC3" w:rsidP="002E1AC3">
      <w:pPr>
        <w:spacing w:after="120"/>
        <w:ind w:firstLine="0"/>
        <w:jc w:val="center"/>
        <w:rPr>
          <w:b/>
          <w:color w:val="FF0000"/>
          <w:sz w:val="24"/>
        </w:rPr>
      </w:pPr>
      <w:r w:rsidRPr="0001797C">
        <w:rPr>
          <w:b/>
          <w:color w:val="FF0000"/>
          <w:sz w:val="24"/>
        </w:rPr>
        <w:t xml:space="preserve">I. </w:t>
      </w:r>
      <w:r w:rsidRPr="0001797C">
        <w:rPr>
          <w:b/>
          <w:color w:val="FF0000"/>
          <w:sz w:val="24"/>
          <w:u w:val="single"/>
        </w:rPr>
        <w:t>Initiation au vocabulaire de la parenté</w:t>
      </w:r>
    </w:p>
    <w:p w14:paraId="1DB19496" w14:textId="77777777" w:rsidR="002E1AC3" w:rsidRPr="0001797C" w:rsidRDefault="002E1AC3" w:rsidP="002E1AC3">
      <w:pPr>
        <w:pStyle w:val="Titreniveau2a"/>
        <w:rPr>
          <w:sz w:val="48"/>
        </w:rPr>
      </w:pPr>
      <w:r>
        <w:rPr>
          <w:sz w:val="48"/>
        </w:rPr>
        <w:t>INDICATIONS</w:t>
      </w:r>
      <w:r>
        <w:rPr>
          <w:sz w:val="48"/>
        </w:rPr>
        <w:br/>
        <w:t>BIBLIOGRAPHIQUES</w:t>
      </w:r>
    </w:p>
    <w:bookmarkEnd w:id="9"/>
    <w:p w14:paraId="409DFFD4" w14:textId="77777777" w:rsidR="002E1AC3" w:rsidRPr="00E07116" w:rsidRDefault="002E1AC3" w:rsidP="002E1AC3">
      <w:pPr>
        <w:jc w:val="both"/>
        <w:rPr>
          <w:szCs w:val="36"/>
        </w:rPr>
      </w:pPr>
    </w:p>
    <w:p w14:paraId="086C50D8" w14:textId="77777777" w:rsidR="002E1AC3" w:rsidRPr="00E07116" w:rsidRDefault="002E1AC3" w:rsidP="002E1AC3">
      <w:pPr>
        <w:jc w:val="both"/>
      </w:pPr>
    </w:p>
    <w:p w14:paraId="3E66265E" w14:textId="77777777" w:rsidR="002E1AC3" w:rsidRPr="00E07116" w:rsidRDefault="002E1AC3" w:rsidP="002E1AC3">
      <w:pPr>
        <w:jc w:val="both"/>
      </w:pPr>
    </w:p>
    <w:p w14:paraId="6FDAAAF4" w14:textId="77777777" w:rsidR="002E1AC3" w:rsidRPr="00E07116" w:rsidRDefault="002E1AC3" w:rsidP="002E1AC3">
      <w:pPr>
        <w:jc w:val="both"/>
      </w:pPr>
    </w:p>
    <w:p w14:paraId="32DD456F"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6DBD714A" w14:textId="77777777" w:rsidR="002E1AC3" w:rsidRPr="004B15BC" w:rsidRDefault="002E1AC3" w:rsidP="002E1AC3">
      <w:pPr>
        <w:spacing w:before="120" w:after="120"/>
        <w:jc w:val="both"/>
      </w:pPr>
      <w:r w:rsidRPr="004B15BC">
        <w:rPr>
          <w:szCs w:val="18"/>
        </w:rPr>
        <w:t>Nous ne signalons ici que les travaux le plus fréquemment consu</w:t>
      </w:r>
      <w:r w:rsidRPr="004B15BC">
        <w:rPr>
          <w:szCs w:val="18"/>
        </w:rPr>
        <w:t>l</w:t>
      </w:r>
      <w:r w:rsidRPr="004B15BC">
        <w:rPr>
          <w:szCs w:val="18"/>
        </w:rPr>
        <w:t>tés, et en particulier les sources des citations insérées dans le texte de cette « in</w:t>
      </w:r>
      <w:r>
        <w:rPr>
          <w:szCs w:val="18"/>
        </w:rPr>
        <w:t>itiation ». À savoir : Marc AUGÉ</w:t>
      </w:r>
      <w:r w:rsidRPr="004B15BC">
        <w:rPr>
          <w:szCs w:val="18"/>
        </w:rPr>
        <w:t xml:space="preserve">, </w:t>
      </w:r>
      <w:r w:rsidRPr="004B15BC">
        <w:rPr>
          <w:i/>
          <w:iCs/>
          <w:szCs w:val="18"/>
        </w:rPr>
        <w:t xml:space="preserve">Le Rivage alladian, </w:t>
      </w:r>
      <w:r w:rsidRPr="004B15BC">
        <w:rPr>
          <w:szCs w:val="18"/>
        </w:rPr>
        <w:t>OR</w:t>
      </w:r>
      <w:r w:rsidRPr="004B15BC">
        <w:rPr>
          <w:szCs w:val="18"/>
        </w:rPr>
        <w:t>S</w:t>
      </w:r>
      <w:r w:rsidRPr="004B15BC">
        <w:rPr>
          <w:szCs w:val="18"/>
        </w:rPr>
        <w:t xml:space="preserve">TOM, Paris, 1969 ; Louis DUMONT, </w:t>
      </w:r>
      <w:r w:rsidRPr="004B15BC">
        <w:rPr>
          <w:i/>
          <w:iCs/>
          <w:szCs w:val="18"/>
        </w:rPr>
        <w:t xml:space="preserve">Introduction à deux théories d'anthropologie sociale, </w:t>
      </w:r>
      <w:r w:rsidRPr="004B15BC">
        <w:rPr>
          <w:szCs w:val="18"/>
        </w:rPr>
        <w:t xml:space="preserve">Mouton, Paris-La Haye, 1971 ; Robin Fox, </w:t>
      </w:r>
      <w:r w:rsidRPr="004B15BC">
        <w:rPr>
          <w:i/>
          <w:iCs/>
          <w:szCs w:val="18"/>
        </w:rPr>
        <w:t xml:space="preserve">Anthropologie de la parenté </w:t>
      </w:r>
      <w:r w:rsidRPr="004B15BC">
        <w:rPr>
          <w:szCs w:val="18"/>
        </w:rPr>
        <w:t xml:space="preserve">(trad. franc.), Gallimard, Paris, 1972 ; E. R. LEACH, </w:t>
      </w:r>
      <w:r w:rsidRPr="004B15BC">
        <w:rPr>
          <w:i/>
          <w:iCs/>
          <w:szCs w:val="18"/>
        </w:rPr>
        <w:t xml:space="preserve">Critique de l'anthropologie </w:t>
      </w:r>
      <w:r w:rsidRPr="004B15BC">
        <w:rPr>
          <w:szCs w:val="18"/>
        </w:rPr>
        <w:t>(trad. franc.), PUF, Paris, 1968 (spécialement le 1</w:t>
      </w:r>
      <w:r w:rsidRPr="004B15BC">
        <w:rPr>
          <w:szCs w:val="18"/>
          <w:vertAlign w:val="superscript"/>
        </w:rPr>
        <w:t>er</w:t>
      </w:r>
      <w:r w:rsidRPr="004B15BC">
        <w:rPr>
          <w:szCs w:val="18"/>
        </w:rPr>
        <w:t xml:space="preserve"> et le 3</w:t>
      </w:r>
      <w:r w:rsidRPr="004B15BC">
        <w:rPr>
          <w:szCs w:val="18"/>
          <w:vertAlign w:val="superscript"/>
        </w:rPr>
        <w:t>e</w:t>
      </w:r>
      <w:r w:rsidRPr="004B15BC">
        <w:rPr>
          <w:szCs w:val="18"/>
        </w:rPr>
        <w:t xml:space="preserve"> chapitres) ; Claude LÉVI-STRAUSS, </w:t>
      </w:r>
      <w:r w:rsidRPr="004B15BC">
        <w:rPr>
          <w:i/>
          <w:iCs/>
          <w:szCs w:val="18"/>
        </w:rPr>
        <w:t xml:space="preserve">Anthropologie structurale, </w:t>
      </w:r>
      <w:r w:rsidRPr="004B15BC">
        <w:rPr>
          <w:szCs w:val="18"/>
        </w:rPr>
        <w:t xml:space="preserve">Pion, Paris, 1958, et </w:t>
      </w:r>
      <w:r w:rsidRPr="004B15BC">
        <w:rPr>
          <w:i/>
          <w:iCs/>
          <w:szCs w:val="18"/>
        </w:rPr>
        <w:t>Les Stru</w:t>
      </w:r>
      <w:r w:rsidRPr="004B15BC">
        <w:rPr>
          <w:i/>
          <w:iCs/>
          <w:szCs w:val="18"/>
        </w:rPr>
        <w:t>c</w:t>
      </w:r>
      <w:r w:rsidRPr="004B15BC">
        <w:rPr>
          <w:i/>
          <w:iCs/>
          <w:szCs w:val="18"/>
        </w:rPr>
        <w:t xml:space="preserve">tures élémentaires de la parenté </w:t>
      </w:r>
      <w:r w:rsidRPr="004B15BC">
        <w:rPr>
          <w:szCs w:val="18"/>
        </w:rPr>
        <w:t>(2</w:t>
      </w:r>
      <w:r w:rsidRPr="004B15BC">
        <w:rPr>
          <w:szCs w:val="18"/>
          <w:vertAlign w:val="superscript"/>
        </w:rPr>
        <w:t>e</w:t>
      </w:r>
      <w:r w:rsidRPr="004B15BC">
        <w:rPr>
          <w:szCs w:val="18"/>
        </w:rPr>
        <w:t xml:space="preserve"> éd.), Mouton, Paris, 1967 ; Lucy MAIR, </w:t>
      </w:r>
      <w:r w:rsidRPr="004B15BC">
        <w:rPr>
          <w:i/>
          <w:iCs/>
          <w:szCs w:val="18"/>
        </w:rPr>
        <w:t xml:space="preserve">Le Mariage : étude anthropologique </w:t>
      </w:r>
      <w:r w:rsidRPr="004B15BC">
        <w:rPr>
          <w:szCs w:val="18"/>
        </w:rPr>
        <w:t>(trad. franc.), Payot, P</w:t>
      </w:r>
      <w:r w:rsidRPr="004B15BC">
        <w:rPr>
          <w:szCs w:val="18"/>
        </w:rPr>
        <w:t>a</w:t>
      </w:r>
      <w:r w:rsidRPr="004B15BC">
        <w:rPr>
          <w:szCs w:val="18"/>
        </w:rPr>
        <w:t xml:space="preserve">ris, 1974 ; Jacques MACQUET, art. « clan », « famille », « lignage » et « parenté », </w:t>
      </w:r>
      <w:r w:rsidRPr="004B15BC">
        <w:rPr>
          <w:i/>
          <w:iCs/>
          <w:szCs w:val="18"/>
        </w:rPr>
        <w:t>Dictionnaire des civilisations africaines</w:t>
      </w:r>
      <w:r w:rsidRPr="004B15BC">
        <w:rPr>
          <w:szCs w:val="18"/>
        </w:rPr>
        <w:t>, F. Hazan, P</w:t>
      </w:r>
      <w:r w:rsidRPr="004B15BC">
        <w:rPr>
          <w:szCs w:val="18"/>
        </w:rPr>
        <w:t>a</w:t>
      </w:r>
      <w:r w:rsidRPr="004B15BC">
        <w:rPr>
          <w:szCs w:val="18"/>
        </w:rPr>
        <w:t xml:space="preserve">ris, 1968 ; Paul </w:t>
      </w:r>
      <w:r w:rsidRPr="004B15BC">
        <w:rPr>
          <w:smallCaps/>
          <w:szCs w:val="18"/>
        </w:rPr>
        <w:t xml:space="preserve">Mercier, </w:t>
      </w:r>
      <w:r w:rsidRPr="004B15BC">
        <w:rPr>
          <w:i/>
          <w:iCs/>
          <w:szCs w:val="18"/>
        </w:rPr>
        <w:t xml:space="preserve">Tradition, Changement, Histoire : les </w:t>
      </w:r>
      <w:r w:rsidRPr="004B15BC">
        <w:rPr>
          <w:szCs w:val="18"/>
        </w:rPr>
        <w:t>« </w:t>
      </w:r>
      <w:r w:rsidRPr="004B15BC">
        <w:rPr>
          <w:i/>
          <w:iCs/>
          <w:szCs w:val="18"/>
        </w:rPr>
        <w:t>Somba »</w:t>
      </w:r>
      <w:r w:rsidRPr="004B15BC">
        <w:rPr>
          <w:szCs w:val="18"/>
        </w:rPr>
        <w:t xml:space="preserve"> </w:t>
      </w:r>
      <w:r w:rsidRPr="004B15BC">
        <w:rPr>
          <w:i/>
          <w:iCs/>
          <w:szCs w:val="18"/>
        </w:rPr>
        <w:t xml:space="preserve">du Dahomey septentrional, </w:t>
      </w:r>
      <w:r w:rsidRPr="004B15BC">
        <w:rPr>
          <w:szCs w:val="18"/>
        </w:rPr>
        <w:t xml:space="preserve">Anthropos, Paris, 1968, et « Anthropologie sociale et culturelle », </w:t>
      </w:r>
      <w:r w:rsidRPr="004B15BC">
        <w:rPr>
          <w:i/>
          <w:iCs/>
          <w:szCs w:val="18"/>
        </w:rPr>
        <w:t xml:space="preserve">Ethnologie générale, </w:t>
      </w:r>
      <w:r w:rsidRPr="004B15BC">
        <w:rPr>
          <w:szCs w:val="18"/>
        </w:rPr>
        <w:t>Encycl</w:t>
      </w:r>
      <w:r w:rsidRPr="004B15BC">
        <w:rPr>
          <w:szCs w:val="18"/>
        </w:rPr>
        <w:t>o</w:t>
      </w:r>
      <w:r w:rsidRPr="004B15BC">
        <w:rPr>
          <w:szCs w:val="18"/>
        </w:rPr>
        <w:t xml:space="preserve">pédie de la Pléiade, Gallimard, Paris, 1968 ; Denise PAULME, « La Notion de parenté dans les sociétés africaines », </w:t>
      </w:r>
      <w:r w:rsidRPr="004B15BC">
        <w:rPr>
          <w:i/>
          <w:iCs/>
          <w:szCs w:val="18"/>
        </w:rPr>
        <w:t>Cahiers internati</w:t>
      </w:r>
      <w:r w:rsidRPr="004B15BC">
        <w:rPr>
          <w:i/>
          <w:iCs/>
          <w:szCs w:val="18"/>
        </w:rPr>
        <w:t>o</w:t>
      </w:r>
      <w:r w:rsidRPr="004B15BC">
        <w:rPr>
          <w:i/>
          <w:iCs/>
          <w:szCs w:val="18"/>
        </w:rPr>
        <w:t xml:space="preserve">naux de sociologie, </w:t>
      </w:r>
      <w:r w:rsidRPr="004B15BC">
        <w:rPr>
          <w:szCs w:val="18"/>
        </w:rPr>
        <w:t>XV, 1953 ; A. R. RADCLIFFE-BROWN et D</w:t>
      </w:r>
      <w:r w:rsidRPr="004B15BC">
        <w:rPr>
          <w:szCs w:val="18"/>
        </w:rPr>
        <w:t>a</w:t>
      </w:r>
      <w:r w:rsidRPr="004B15BC">
        <w:rPr>
          <w:szCs w:val="18"/>
        </w:rPr>
        <w:t xml:space="preserve">ryll FORDE (éd.), </w:t>
      </w:r>
      <w:r w:rsidRPr="004B15BC">
        <w:rPr>
          <w:i/>
          <w:iCs/>
          <w:szCs w:val="18"/>
        </w:rPr>
        <w:t xml:space="preserve">Systèmes familiaux et matrimoniaux en Afrique </w:t>
      </w:r>
      <w:r w:rsidRPr="004B15BC">
        <w:rPr>
          <w:szCs w:val="18"/>
        </w:rPr>
        <w:t>(trad. franc.), PUF, Paris, 1953 (principalement l'introduction de Ra</w:t>
      </w:r>
      <w:r w:rsidRPr="004B15BC">
        <w:rPr>
          <w:szCs w:val="18"/>
        </w:rPr>
        <w:t>d</w:t>
      </w:r>
      <w:r w:rsidRPr="004B15BC">
        <w:rPr>
          <w:szCs w:val="18"/>
        </w:rPr>
        <w:t xml:space="preserve">cliffe-Brown et les contributions de Max Gluckman, Meyer Fortes, D. Forde et Hilda Kuper) ; Ernest L. SCHUSKY, </w:t>
      </w:r>
      <w:r w:rsidRPr="004B15BC">
        <w:rPr>
          <w:i/>
          <w:iCs/>
          <w:szCs w:val="18"/>
        </w:rPr>
        <w:t xml:space="preserve">Manual for Kinship Analysis </w:t>
      </w:r>
      <w:r w:rsidRPr="004B15BC">
        <w:rPr>
          <w:szCs w:val="18"/>
        </w:rPr>
        <w:t>(2</w:t>
      </w:r>
      <w:r w:rsidRPr="004B15BC">
        <w:rPr>
          <w:szCs w:val="18"/>
          <w:vertAlign w:val="superscript"/>
        </w:rPr>
        <w:t>e</w:t>
      </w:r>
      <w:r w:rsidRPr="004B15BC">
        <w:rPr>
          <w:szCs w:val="18"/>
        </w:rPr>
        <w:t xml:space="preserve"> éd.), Holt, Rinehart &amp; Winston, New York, 1972 ; E</w:t>
      </w:r>
      <w:r w:rsidRPr="004B15BC">
        <w:rPr>
          <w:szCs w:val="18"/>
        </w:rPr>
        <w:t>m</w:t>
      </w:r>
      <w:r w:rsidRPr="004B15BC">
        <w:rPr>
          <w:szCs w:val="18"/>
        </w:rPr>
        <w:t xml:space="preserve">manuel TERRAY, </w:t>
      </w:r>
      <w:r w:rsidRPr="004B15BC">
        <w:rPr>
          <w:i/>
          <w:iCs/>
          <w:szCs w:val="18"/>
        </w:rPr>
        <w:t xml:space="preserve">L'Organisation sociale des Dida de Côte-d'Ivoire, </w:t>
      </w:r>
      <w:r w:rsidRPr="004B15BC">
        <w:rPr>
          <w:szCs w:val="18"/>
        </w:rPr>
        <w:t xml:space="preserve">Annales de l'université d'Abidjan, 1969 ; Serge TORNAY, « L'Etude de la parenté », </w:t>
      </w:r>
      <w:r w:rsidRPr="004B15BC">
        <w:rPr>
          <w:i/>
          <w:iCs/>
          <w:szCs w:val="18"/>
        </w:rPr>
        <w:t xml:space="preserve">L'Anthropologie : science des sociétés primitives ?, </w:t>
      </w:r>
      <w:r w:rsidRPr="004B15BC">
        <w:rPr>
          <w:szCs w:val="18"/>
        </w:rPr>
        <w:t>Denoël, Paris, 1971.</w:t>
      </w:r>
    </w:p>
    <w:p w14:paraId="17B0060B" w14:textId="77777777" w:rsidR="002E1AC3" w:rsidRPr="004B15BC" w:rsidRDefault="002E1AC3" w:rsidP="002E1AC3">
      <w:pPr>
        <w:spacing w:before="120" w:after="120"/>
        <w:jc w:val="both"/>
      </w:pPr>
      <w:r w:rsidRPr="004B15BC">
        <w:rPr>
          <w:szCs w:val="18"/>
        </w:rPr>
        <w:t xml:space="preserve">Pour le glossaire des termes anglais, nous nous sommes appuyés plus particulièrement sur les traductions françaises de Robin Fox, </w:t>
      </w:r>
      <w:r w:rsidRPr="004B15BC">
        <w:rPr>
          <w:i/>
          <w:iCs/>
          <w:szCs w:val="18"/>
        </w:rPr>
        <w:t>A</w:t>
      </w:r>
      <w:r w:rsidRPr="004B15BC">
        <w:rPr>
          <w:i/>
          <w:iCs/>
          <w:szCs w:val="18"/>
        </w:rPr>
        <w:t>n</w:t>
      </w:r>
      <w:r w:rsidRPr="004B15BC">
        <w:rPr>
          <w:i/>
          <w:iCs/>
          <w:szCs w:val="18"/>
        </w:rPr>
        <w:t xml:space="preserve">thropologie de la parenté </w:t>
      </w:r>
      <w:r w:rsidRPr="004B15BC">
        <w:rPr>
          <w:szCs w:val="18"/>
        </w:rPr>
        <w:t xml:space="preserve">(trad. par Simone Dreyfus et Tina Jolas), Gallimard, Paris, 1967, et de G. P. MURDOCK, </w:t>
      </w:r>
      <w:r w:rsidRPr="004B15BC">
        <w:rPr>
          <w:i/>
          <w:iCs/>
          <w:szCs w:val="18"/>
        </w:rPr>
        <w:t>De la structure s</w:t>
      </w:r>
      <w:r w:rsidRPr="004B15BC">
        <w:rPr>
          <w:i/>
          <w:iCs/>
          <w:szCs w:val="18"/>
        </w:rPr>
        <w:t>o</w:t>
      </w:r>
      <w:r w:rsidRPr="004B15BC">
        <w:rPr>
          <w:i/>
          <w:iCs/>
          <w:szCs w:val="18"/>
        </w:rPr>
        <w:t xml:space="preserve">ciale </w:t>
      </w:r>
      <w:r w:rsidRPr="004B15BC">
        <w:rPr>
          <w:szCs w:val="18"/>
        </w:rPr>
        <w:t>(trad. par S. Laroche et M. Giacometti, avant-propos de M. P</w:t>
      </w:r>
      <w:r w:rsidRPr="004B15BC">
        <w:rPr>
          <w:szCs w:val="18"/>
        </w:rPr>
        <w:t>a</w:t>
      </w:r>
      <w:r w:rsidRPr="004B15BC">
        <w:rPr>
          <w:szCs w:val="18"/>
        </w:rPr>
        <w:t xml:space="preserve">noff), Payot, Paris, 1972, ainsi que sur le </w:t>
      </w:r>
      <w:r w:rsidRPr="004B15BC">
        <w:rPr>
          <w:i/>
          <w:iCs/>
          <w:szCs w:val="18"/>
        </w:rPr>
        <w:t xml:space="preserve">Dictionnaire de l'ethnologie </w:t>
      </w:r>
      <w:r w:rsidRPr="004B15BC">
        <w:rPr>
          <w:szCs w:val="18"/>
        </w:rPr>
        <w:t xml:space="preserve">de Michel PANOFF et Michel </w:t>
      </w:r>
      <w:r w:rsidRPr="004B15BC">
        <w:rPr>
          <w:smallCaps/>
          <w:szCs w:val="18"/>
        </w:rPr>
        <w:t xml:space="preserve">Perrin, </w:t>
      </w:r>
      <w:r w:rsidRPr="004B15BC">
        <w:rPr>
          <w:szCs w:val="18"/>
        </w:rPr>
        <w:t>Payot, Paris, 1973, et les m</w:t>
      </w:r>
      <w:r w:rsidRPr="004B15BC">
        <w:rPr>
          <w:szCs w:val="18"/>
        </w:rPr>
        <w:t>a</w:t>
      </w:r>
      <w:r w:rsidRPr="004B15BC">
        <w:rPr>
          <w:szCs w:val="18"/>
        </w:rPr>
        <w:t xml:space="preserve">nuels, signalés plus haut, de L. </w:t>
      </w:r>
      <w:r w:rsidRPr="004B15BC">
        <w:rPr>
          <w:smallCaps/>
          <w:szCs w:val="18"/>
        </w:rPr>
        <w:t xml:space="preserve">Dumont </w:t>
      </w:r>
      <w:r w:rsidRPr="004B15BC">
        <w:rPr>
          <w:szCs w:val="18"/>
        </w:rPr>
        <w:t xml:space="preserve">et de E. L. </w:t>
      </w:r>
      <w:r w:rsidRPr="004B15BC">
        <w:rPr>
          <w:smallCaps/>
          <w:szCs w:val="18"/>
        </w:rPr>
        <w:t>Schusky,</w:t>
      </w:r>
    </w:p>
    <w:p w14:paraId="56E485AC" w14:textId="77777777" w:rsidR="002E1AC3" w:rsidRDefault="002E1AC3" w:rsidP="002E1AC3">
      <w:pPr>
        <w:spacing w:before="120" w:after="120"/>
        <w:jc w:val="both"/>
      </w:pPr>
    </w:p>
    <w:p w14:paraId="17E901BC" w14:textId="77777777" w:rsidR="002E1AC3" w:rsidRDefault="002E1AC3" w:rsidP="002E1AC3">
      <w:pPr>
        <w:spacing w:before="120" w:after="120"/>
        <w:jc w:val="both"/>
      </w:pPr>
    </w:p>
    <w:p w14:paraId="60F45280" w14:textId="77777777" w:rsidR="002E1AC3" w:rsidRDefault="002E1AC3" w:rsidP="002E1AC3">
      <w:pPr>
        <w:pStyle w:val="p"/>
      </w:pPr>
      <w:r>
        <w:t>[58]</w:t>
      </w:r>
    </w:p>
    <w:p w14:paraId="180DE41A" w14:textId="77777777" w:rsidR="002E1AC3" w:rsidRDefault="002E1AC3" w:rsidP="002E1AC3">
      <w:pPr>
        <w:pStyle w:val="p"/>
      </w:pPr>
      <w:r w:rsidRPr="004B15BC">
        <w:br w:type="page"/>
      </w:r>
      <w:r>
        <w:t>[59]</w:t>
      </w:r>
    </w:p>
    <w:p w14:paraId="67F466A0" w14:textId="77777777" w:rsidR="002E1AC3" w:rsidRPr="00E07116" w:rsidRDefault="002E1AC3" w:rsidP="002E1AC3">
      <w:pPr>
        <w:jc w:val="both"/>
      </w:pPr>
    </w:p>
    <w:p w14:paraId="2611F646" w14:textId="77777777" w:rsidR="002E1AC3" w:rsidRPr="00E07116" w:rsidRDefault="002E1AC3" w:rsidP="002E1AC3"/>
    <w:p w14:paraId="1A218F5C" w14:textId="77777777" w:rsidR="002E1AC3" w:rsidRPr="00E07116" w:rsidRDefault="002E1AC3" w:rsidP="002E1AC3">
      <w:pPr>
        <w:jc w:val="both"/>
      </w:pPr>
    </w:p>
    <w:p w14:paraId="14856B2E" w14:textId="77777777" w:rsidR="002E1AC3" w:rsidRPr="00E07116" w:rsidRDefault="002E1AC3" w:rsidP="002E1AC3">
      <w:pPr>
        <w:jc w:val="both"/>
      </w:pPr>
    </w:p>
    <w:p w14:paraId="5D6D845F" w14:textId="77777777" w:rsidR="002E1AC3" w:rsidRPr="00F54CC7" w:rsidRDefault="002E1AC3" w:rsidP="002E1AC3">
      <w:pPr>
        <w:spacing w:after="120"/>
        <w:ind w:firstLine="0"/>
        <w:jc w:val="center"/>
        <w:rPr>
          <w:sz w:val="24"/>
        </w:rPr>
      </w:pPr>
      <w:bookmarkStart w:id="10" w:name="Parente_pt_II"/>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4D7C2759" w14:textId="77777777" w:rsidR="002E1AC3" w:rsidRPr="00E07116" w:rsidRDefault="002E1AC3" w:rsidP="002E1AC3">
      <w:pPr>
        <w:jc w:val="both"/>
      </w:pPr>
    </w:p>
    <w:p w14:paraId="2EFE5E52" w14:textId="77777777" w:rsidR="002E1AC3" w:rsidRPr="00384B20" w:rsidRDefault="002E1AC3" w:rsidP="002E1AC3">
      <w:pPr>
        <w:pStyle w:val="partie"/>
        <w:jc w:val="center"/>
        <w:rPr>
          <w:sz w:val="72"/>
        </w:rPr>
      </w:pPr>
      <w:r>
        <w:rPr>
          <w:sz w:val="72"/>
        </w:rPr>
        <w:t>II</w:t>
      </w:r>
    </w:p>
    <w:p w14:paraId="6F753339" w14:textId="77777777" w:rsidR="002E1AC3" w:rsidRPr="00E07116" w:rsidRDefault="002E1AC3" w:rsidP="002E1AC3">
      <w:pPr>
        <w:jc w:val="both"/>
      </w:pPr>
    </w:p>
    <w:p w14:paraId="7E3AFDD3" w14:textId="77777777" w:rsidR="002E1AC3" w:rsidRPr="0001797C" w:rsidRDefault="002E1AC3" w:rsidP="002E1AC3">
      <w:pPr>
        <w:pStyle w:val="Titreniveau2"/>
      </w:pPr>
      <w:r>
        <w:t>RECHERCHES</w:t>
      </w:r>
    </w:p>
    <w:bookmarkEnd w:id="10"/>
    <w:p w14:paraId="38288C0D" w14:textId="77777777" w:rsidR="002E1AC3" w:rsidRPr="00E07116" w:rsidRDefault="002E1AC3" w:rsidP="002E1AC3">
      <w:pPr>
        <w:jc w:val="both"/>
      </w:pPr>
    </w:p>
    <w:p w14:paraId="0691A711" w14:textId="77777777" w:rsidR="002E1AC3" w:rsidRPr="00E07116" w:rsidRDefault="002E1AC3" w:rsidP="002E1AC3">
      <w:pPr>
        <w:jc w:val="both"/>
      </w:pPr>
    </w:p>
    <w:p w14:paraId="1CC2F093" w14:textId="77777777" w:rsidR="002E1AC3" w:rsidRPr="00E07116" w:rsidRDefault="002E1AC3" w:rsidP="002E1AC3">
      <w:pPr>
        <w:jc w:val="both"/>
      </w:pPr>
    </w:p>
    <w:p w14:paraId="7D93F01F" w14:textId="77777777" w:rsidR="002E1AC3" w:rsidRPr="00E07116" w:rsidRDefault="002E1AC3" w:rsidP="002E1AC3">
      <w:pPr>
        <w:jc w:val="both"/>
      </w:pPr>
    </w:p>
    <w:p w14:paraId="2F6FC25C" w14:textId="77777777" w:rsidR="002E1AC3" w:rsidRPr="00E07116" w:rsidRDefault="002E1AC3" w:rsidP="002E1AC3">
      <w:pPr>
        <w:jc w:val="both"/>
      </w:pPr>
    </w:p>
    <w:p w14:paraId="6D8008E1" w14:textId="77777777" w:rsidR="002E1AC3" w:rsidRPr="00E07116" w:rsidRDefault="002E1AC3" w:rsidP="002E1AC3">
      <w:pPr>
        <w:jc w:val="both"/>
      </w:pPr>
    </w:p>
    <w:p w14:paraId="63E18830" w14:textId="77777777" w:rsidR="002E1AC3" w:rsidRPr="00E07116" w:rsidRDefault="002E1AC3" w:rsidP="002E1AC3">
      <w:pPr>
        <w:jc w:val="both"/>
      </w:pPr>
    </w:p>
    <w:p w14:paraId="5E327B5E" w14:textId="77777777" w:rsidR="002E1AC3" w:rsidRPr="00E07116" w:rsidRDefault="002E1AC3" w:rsidP="002E1AC3">
      <w:pPr>
        <w:jc w:val="both"/>
      </w:pPr>
    </w:p>
    <w:p w14:paraId="51B3AE7F"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753A26CF" w14:textId="77777777" w:rsidR="002E1AC3" w:rsidRPr="00E07116" w:rsidRDefault="002E1AC3" w:rsidP="002E1AC3">
      <w:pPr>
        <w:jc w:val="both"/>
      </w:pPr>
    </w:p>
    <w:p w14:paraId="52EFC9E3" w14:textId="77777777" w:rsidR="002E1AC3" w:rsidRDefault="002E1AC3" w:rsidP="002E1AC3">
      <w:pPr>
        <w:spacing w:before="120" w:after="120"/>
        <w:jc w:val="both"/>
        <w:rPr>
          <w:rFonts w:cs="Courier New"/>
          <w:szCs w:val="32"/>
        </w:rPr>
      </w:pPr>
    </w:p>
    <w:p w14:paraId="5420D883" w14:textId="77777777" w:rsidR="002E1AC3" w:rsidRDefault="002E1AC3" w:rsidP="002E1AC3">
      <w:pPr>
        <w:pStyle w:val="p"/>
      </w:pPr>
      <w:r>
        <w:t>[60]</w:t>
      </w:r>
    </w:p>
    <w:p w14:paraId="0B1F0BA2" w14:textId="77777777" w:rsidR="002E1AC3" w:rsidRDefault="002E1AC3" w:rsidP="002E1AC3">
      <w:pPr>
        <w:pStyle w:val="p"/>
      </w:pPr>
      <w:r w:rsidRPr="004B15BC">
        <w:br w:type="page"/>
      </w:r>
      <w:r>
        <w:t>[61]</w:t>
      </w:r>
    </w:p>
    <w:p w14:paraId="410E0ADC" w14:textId="77777777" w:rsidR="002E1AC3" w:rsidRDefault="002E1AC3" w:rsidP="002E1AC3">
      <w:pPr>
        <w:jc w:val="both"/>
      </w:pPr>
    </w:p>
    <w:p w14:paraId="52C37EED" w14:textId="77777777" w:rsidR="002E1AC3" w:rsidRPr="00E07116" w:rsidRDefault="002E1AC3" w:rsidP="002E1AC3">
      <w:pPr>
        <w:jc w:val="both"/>
      </w:pPr>
    </w:p>
    <w:p w14:paraId="30E91E3E" w14:textId="77777777" w:rsidR="002E1AC3" w:rsidRPr="00E07116" w:rsidRDefault="002E1AC3" w:rsidP="002E1AC3">
      <w:pPr>
        <w:jc w:val="both"/>
      </w:pPr>
    </w:p>
    <w:p w14:paraId="7A3A09AF" w14:textId="77777777" w:rsidR="002E1AC3" w:rsidRDefault="002E1AC3" w:rsidP="002E1AC3">
      <w:pPr>
        <w:spacing w:after="120"/>
        <w:ind w:firstLine="0"/>
        <w:jc w:val="center"/>
        <w:rPr>
          <w:color w:val="000080"/>
          <w:sz w:val="24"/>
        </w:rPr>
      </w:pPr>
      <w:bookmarkStart w:id="11" w:name="Parente_pt_II_A"/>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1F9284A0" w14:textId="77777777" w:rsidR="002E1AC3" w:rsidRPr="0001797C" w:rsidRDefault="002E1AC3" w:rsidP="002E1AC3">
      <w:pPr>
        <w:spacing w:after="120"/>
        <w:ind w:firstLine="0"/>
        <w:jc w:val="center"/>
        <w:rPr>
          <w:b/>
          <w:color w:val="FF0000"/>
          <w:sz w:val="24"/>
        </w:rPr>
      </w:pPr>
      <w:r>
        <w:rPr>
          <w:b/>
          <w:color w:val="FF0000"/>
          <w:sz w:val="24"/>
        </w:rPr>
        <w:t>I</w:t>
      </w:r>
      <w:r w:rsidRPr="0001797C">
        <w:rPr>
          <w:b/>
          <w:color w:val="FF0000"/>
          <w:sz w:val="24"/>
        </w:rPr>
        <w:t xml:space="preserve">I. </w:t>
      </w:r>
      <w:r>
        <w:rPr>
          <w:b/>
          <w:color w:val="FF0000"/>
          <w:sz w:val="24"/>
          <w:u w:val="single"/>
        </w:rPr>
        <w:t>RECHERCHES</w:t>
      </w:r>
    </w:p>
    <w:p w14:paraId="52F69FF4" w14:textId="77777777" w:rsidR="002E1AC3" w:rsidRPr="0001797C" w:rsidRDefault="002E1AC3" w:rsidP="002E1AC3">
      <w:pPr>
        <w:pStyle w:val="Titreniveau2a"/>
        <w:rPr>
          <w:sz w:val="48"/>
        </w:rPr>
      </w:pPr>
      <w:r>
        <w:rPr>
          <w:sz w:val="48"/>
        </w:rPr>
        <w:t>“LES PARENTS</w:t>
      </w:r>
      <w:r>
        <w:rPr>
          <w:sz w:val="48"/>
        </w:rPr>
        <w:br/>
        <w:t>ET LES AUTRES.”</w:t>
      </w:r>
    </w:p>
    <w:bookmarkEnd w:id="11"/>
    <w:p w14:paraId="5A632576" w14:textId="77777777" w:rsidR="002E1AC3" w:rsidRPr="00E07116" w:rsidRDefault="002E1AC3" w:rsidP="002E1AC3">
      <w:pPr>
        <w:jc w:val="both"/>
        <w:rPr>
          <w:szCs w:val="36"/>
        </w:rPr>
      </w:pPr>
    </w:p>
    <w:p w14:paraId="28A10732" w14:textId="77777777" w:rsidR="002E1AC3" w:rsidRPr="00E07116" w:rsidRDefault="002E1AC3" w:rsidP="002E1AC3">
      <w:pPr>
        <w:ind w:firstLine="0"/>
        <w:jc w:val="center"/>
      </w:pPr>
      <w:r>
        <w:t xml:space="preserve">Marc </w:t>
      </w:r>
      <w:r w:rsidRPr="00805951">
        <w:rPr>
          <w:b/>
        </w:rPr>
        <w:t>AUGÉ</w:t>
      </w:r>
    </w:p>
    <w:p w14:paraId="449DCF26" w14:textId="77777777" w:rsidR="002E1AC3" w:rsidRPr="00E07116" w:rsidRDefault="002E1AC3" w:rsidP="002E1AC3">
      <w:pPr>
        <w:jc w:val="both"/>
      </w:pPr>
    </w:p>
    <w:p w14:paraId="7520B14E" w14:textId="77777777" w:rsidR="002E1AC3" w:rsidRDefault="002E1AC3" w:rsidP="002E1AC3">
      <w:pPr>
        <w:jc w:val="both"/>
      </w:pPr>
    </w:p>
    <w:p w14:paraId="023EE8A3" w14:textId="77777777" w:rsidR="002E1AC3" w:rsidRPr="00E07116" w:rsidRDefault="002E1AC3" w:rsidP="002E1AC3">
      <w:pPr>
        <w:jc w:val="both"/>
      </w:pPr>
    </w:p>
    <w:p w14:paraId="426F6CE3"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47B118BC" w14:textId="77777777" w:rsidR="002E1AC3" w:rsidRDefault="002E1AC3" w:rsidP="002E1AC3">
      <w:pPr>
        <w:spacing w:before="120" w:after="120"/>
        <w:jc w:val="both"/>
      </w:pPr>
      <w:r w:rsidRPr="004B15BC">
        <w:t>Avec la parenté nous entrons dans le domaine le plus classique</w:t>
      </w:r>
      <w:r>
        <w:t xml:space="preserve"> — </w:t>
      </w:r>
      <w:r w:rsidRPr="004B15BC">
        <w:t>à la fois le plus mystérieux et le plus divulgué</w:t>
      </w:r>
      <w:r>
        <w:t> — </w:t>
      </w:r>
      <w:r w:rsidRPr="004B15BC">
        <w:t>de l'ethnologie. De façon très immédiate, en outre, d'autres descriptions, d'autres déterm</w:t>
      </w:r>
      <w:r w:rsidRPr="004B15BC">
        <w:t>i</w:t>
      </w:r>
      <w:r w:rsidRPr="004B15BC">
        <w:t>nations s'ajoutent à celles de la stricte parenté pour nous livrer quelque formule clé de telle ou telle ethnie. L'évidence d'une autre dimension que la parenté mais liée à elle et, en quelque sorte, émanant d'elle re</w:t>
      </w:r>
      <w:r w:rsidRPr="004B15BC">
        <w:t>s</w:t>
      </w:r>
      <w:r w:rsidRPr="004B15BC">
        <w:t>sort des expressions les plus courantes de la littérature monograph</w:t>
      </w:r>
      <w:r w:rsidRPr="004B15BC">
        <w:t>i</w:t>
      </w:r>
      <w:r w:rsidRPr="004B15BC">
        <w:t>que. Si je dis que les Alladian sont matrilinéaires, patri-virilocaux, je livre, en une formule, des caractéristiques importantes non seulement de leur mode de filiation, mais aussi de leurs règles d'alliance et de résidence. Avant d'évoquer la « domination » de la parenté dans tel ou tel type de formation sociale, encore convient-il d'assigner des limites à la sphère de la parenté ou, à tout le moins, de désigner et de marquer ses ouvertures sur ce qui, n'étant plus du « langage » de la parenté, semble ressortir pourtant à la même syntaxe ou au moins au même code. Il suffit d'aborder des problèmes de terminologie ou d'énoncer simplement des « règles » de descendance ou d'alliance pour parler déjà d'autre chose ; mais cet</w:t>
      </w:r>
      <w:r>
        <w:t xml:space="preserve">te </w:t>
      </w:r>
      <w:r w:rsidRPr="004B15BC">
        <w:t>« autre chose » n'est pas étrang</w:t>
      </w:r>
      <w:r>
        <w:t>ère</w:t>
      </w:r>
      <w:r w:rsidRPr="004B15BC">
        <w:t xml:space="preserve"> à la réalité partielle que constituent les choix terminologiques et les choix sociaux instituant les frontières de l'incorporation et de l'alliance (en des combinaisons variables selon les sociétés) : il en est moins le pr</w:t>
      </w:r>
      <w:r w:rsidRPr="004B15BC">
        <w:t>o</w:t>
      </w:r>
      <w:r>
        <w:t>longement que la logi</w:t>
      </w:r>
      <w:r w:rsidRPr="004B15BC">
        <w:t>que</w:t>
      </w:r>
      <w:r>
        <w:t xml:space="preserve"> [62]</w:t>
      </w:r>
      <w:r w:rsidRPr="004B15BC">
        <w:t xml:space="preserve"> interne ; à partir de certaines formes de parenté, toutes les formules économiques, politiques et symboliques ne sont plus log</w:t>
      </w:r>
      <w:r w:rsidRPr="004B15BC">
        <w:t>i</w:t>
      </w:r>
      <w:r w:rsidRPr="004B15BC">
        <w:t xml:space="preserve">quement possibles, mais la réciproque est vraie. </w:t>
      </w:r>
      <w:r>
        <w:t>À</w:t>
      </w:r>
      <w:r w:rsidRPr="004B15BC">
        <w:t xml:space="preserve"> ce niveau d'analyse nous importe moins l'ordre des engendrements que la structure log</w:t>
      </w:r>
      <w:r w:rsidRPr="004B15BC">
        <w:t>i</w:t>
      </w:r>
      <w:r w:rsidRPr="004B15BC">
        <w:t>que de l'ensemble engendré.</w:t>
      </w:r>
    </w:p>
    <w:p w14:paraId="700EADB9" w14:textId="77777777" w:rsidR="002E1AC3" w:rsidRPr="004B15BC" w:rsidRDefault="002E1AC3" w:rsidP="002E1AC3">
      <w:pPr>
        <w:spacing w:before="120" w:after="120"/>
        <w:jc w:val="both"/>
      </w:pPr>
    </w:p>
    <w:p w14:paraId="7E2B92B5" w14:textId="77777777" w:rsidR="002E1AC3" w:rsidRPr="004B15BC" w:rsidRDefault="002E1AC3" w:rsidP="002E1AC3">
      <w:pPr>
        <w:pStyle w:val="a"/>
      </w:pPr>
      <w:r w:rsidRPr="004B15BC">
        <w:t>A. « Descent » et filiation</w:t>
      </w:r>
    </w:p>
    <w:p w14:paraId="68A8175F" w14:textId="77777777" w:rsidR="002E1AC3" w:rsidRDefault="002E1AC3" w:rsidP="002E1AC3">
      <w:pPr>
        <w:spacing w:before="120" w:after="120"/>
        <w:jc w:val="both"/>
      </w:pPr>
    </w:p>
    <w:p w14:paraId="13958DD4" w14:textId="77777777" w:rsidR="002E1AC3" w:rsidRPr="004B15BC" w:rsidRDefault="002E1AC3" w:rsidP="002E1AC3">
      <w:pPr>
        <w:spacing w:before="120" w:after="120"/>
        <w:jc w:val="both"/>
      </w:pPr>
      <w:r w:rsidRPr="004B15BC">
        <w:t xml:space="preserve">Louis Dumont a fait le point de façon remarquable, dans son </w:t>
      </w:r>
      <w:r w:rsidRPr="004B15BC">
        <w:rPr>
          <w:i/>
          <w:iCs/>
        </w:rPr>
        <w:t>Intr</w:t>
      </w:r>
      <w:r w:rsidRPr="004B15BC">
        <w:rPr>
          <w:i/>
          <w:iCs/>
        </w:rPr>
        <w:t>o</w:t>
      </w:r>
      <w:r w:rsidRPr="004B15BC">
        <w:rPr>
          <w:i/>
          <w:iCs/>
        </w:rPr>
        <w:t xml:space="preserve">duction à deux théories d'anthropologie sociale, </w:t>
      </w:r>
      <w:r w:rsidRPr="004B15BC">
        <w:t xml:space="preserve">sur l'évolution de ces termes. Il évoque la précision initiale du terme </w:t>
      </w:r>
      <w:r w:rsidRPr="004B15BC">
        <w:rPr>
          <w:i/>
          <w:iCs/>
        </w:rPr>
        <w:t xml:space="preserve">descent </w:t>
      </w:r>
      <w:r w:rsidRPr="004B15BC">
        <w:t xml:space="preserve">que Rivers </w:t>
      </w:r>
      <w:r w:rsidRPr="004B15BC">
        <w:rPr>
          <w:i/>
          <w:iCs/>
        </w:rPr>
        <w:t xml:space="preserve">(Social Organization, </w:t>
      </w:r>
      <w:r w:rsidRPr="004B15BC">
        <w:t>1926) appliquait à la transmission automatique de la qualité de membre d'un groupe social. Le terme, dans ces cond</w:t>
      </w:r>
      <w:r w:rsidRPr="004B15BC">
        <w:t>i</w:t>
      </w:r>
      <w:r w:rsidRPr="004B15BC">
        <w:t>tions, n'a de sens que là où la communauté se compose de groupes rigoureusement distincts</w:t>
      </w:r>
      <w:r>
        <w:t> — </w:t>
      </w:r>
      <w:r w:rsidRPr="004B15BC">
        <w:t>ce qui est essentiellement le cas des clans exogames : l'exogamie assure la distinction absolue entre les clans et correspond à l'unilinéarité de la transmission.</w:t>
      </w:r>
    </w:p>
    <w:p w14:paraId="6B6EAA39" w14:textId="77777777" w:rsidR="002E1AC3" w:rsidRPr="004B15BC" w:rsidRDefault="002E1AC3" w:rsidP="002E1AC3">
      <w:pPr>
        <w:spacing w:before="120" w:after="120"/>
        <w:jc w:val="both"/>
      </w:pPr>
      <w:r w:rsidRPr="004B15BC">
        <w:t xml:space="preserve">Le terme a perdu ensuite de sa précision, et Louis Dumont cite un texte de Leach où celui-ci oppose les notions de filiation ou pedigree (par lesquelles un individu peut établir pas à pas sa relation à l'un quelconque de ses ancêtres) et de </w:t>
      </w:r>
      <w:r w:rsidRPr="004B15BC">
        <w:rPr>
          <w:i/>
          <w:iCs/>
        </w:rPr>
        <w:t xml:space="preserve">descent </w:t>
      </w:r>
      <w:r w:rsidRPr="004B15BC">
        <w:t>(par laquelle s'exprime l'a</w:t>
      </w:r>
      <w:r w:rsidRPr="004B15BC">
        <w:t>p</w:t>
      </w:r>
      <w:r w:rsidRPr="004B15BC">
        <w:t xml:space="preserve">partenance à un groupe représentant une section de la société totale) ; ainsi ce terme </w:t>
      </w:r>
      <w:r w:rsidRPr="004B15BC">
        <w:rPr>
          <w:i/>
          <w:iCs/>
        </w:rPr>
        <w:t xml:space="preserve">descent </w:t>
      </w:r>
      <w:r w:rsidRPr="004B15BC">
        <w:t>n'est plus lié à l'unilinéarité mais à la seule di</w:t>
      </w:r>
      <w:r w:rsidRPr="004B15BC">
        <w:t>s</w:t>
      </w:r>
      <w:r w:rsidRPr="004B15BC">
        <w:t>crimination des groupes.</w:t>
      </w:r>
    </w:p>
    <w:p w14:paraId="0F852CFE" w14:textId="77777777" w:rsidR="002E1AC3" w:rsidRPr="004B15BC" w:rsidRDefault="002E1AC3" w:rsidP="002E1AC3">
      <w:pPr>
        <w:spacing w:before="120" w:after="120"/>
        <w:jc w:val="both"/>
      </w:pPr>
      <w:r w:rsidRPr="004B15BC">
        <w:t xml:space="preserve">En français on traduit généralement </w:t>
      </w:r>
      <w:r w:rsidRPr="004B15BC">
        <w:rPr>
          <w:i/>
          <w:iCs/>
        </w:rPr>
        <w:t xml:space="preserve">descent </w:t>
      </w:r>
      <w:r w:rsidRPr="004B15BC">
        <w:t xml:space="preserve">par filiation et </w:t>
      </w:r>
      <w:r w:rsidRPr="004B15BC">
        <w:rPr>
          <w:i/>
          <w:iCs/>
        </w:rPr>
        <w:t>unil</w:t>
      </w:r>
      <w:r w:rsidRPr="004B15BC">
        <w:rPr>
          <w:i/>
          <w:iCs/>
        </w:rPr>
        <w:t>i</w:t>
      </w:r>
      <w:r w:rsidRPr="004B15BC">
        <w:rPr>
          <w:i/>
          <w:iCs/>
        </w:rPr>
        <w:t xml:space="preserve">neal descent </w:t>
      </w:r>
      <w:r w:rsidRPr="004B15BC">
        <w:t>par filiation unilinéaire. Louis Dumont propose d'e</w:t>
      </w:r>
      <w:r w:rsidRPr="004B15BC">
        <w:t>m</w:t>
      </w:r>
      <w:r w:rsidRPr="004B15BC">
        <w:t>ployer le terme de filiation ou d'unifiliation au sens restreint et d'util</w:t>
      </w:r>
      <w:r w:rsidRPr="004B15BC">
        <w:t>i</w:t>
      </w:r>
      <w:r w:rsidRPr="004B15BC">
        <w:t xml:space="preserve">ser le terme anglais </w:t>
      </w:r>
      <w:r w:rsidRPr="004B15BC">
        <w:rPr>
          <w:i/>
          <w:iCs/>
        </w:rPr>
        <w:t xml:space="preserve">descent </w:t>
      </w:r>
      <w:r w:rsidRPr="004B15BC">
        <w:t>en lui laissant ses acceptions vagues. Ai</w:t>
      </w:r>
      <w:r w:rsidRPr="004B15BC">
        <w:t>n</w:t>
      </w:r>
      <w:r w:rsidRPr="004B15BC">
        <w:t>si on parlera en français de groupes de filiation pour désigner des groupes sociaux constitués en vertu du principe d'unifiliation (dont tous les membres se réclament d'un même ancêtre en ligne agnatique ou utérine).</w:t>
      </w:r>
    </w:p>
    <w:p w14:paraId="031BCF7D" w14:textId="77777777" w:rsidR="002E1AC3" w:rsidRPr="004B15BC" w:rsidRDefault="002E1AC3" w:rsidP="002E1AC3">
      <w:pPr>
        <w:spacing w:before="120" w:after="120"/>
        <w:jc w:val="both"/>
      </w:pPr>
      <w:r w:rsidRPr="004B15BC">
        <w:t>Les problèmes terminologiques, s'ils ne concernent que le langage des chercheurs, traduisent une difficulté qui est dans la réalité ét</w:t>
      </w:r>
      <w:r w:rsidRPr="004B15BC">
        <w:t>u</w:t>
      </w:r>
      <w:r w:rsidRPr="004B15BC">
        <w:t>diée ; les difficultés conceptuelles sont liées à la complexité structur</w:t>
      </w:r>
      <w:r w:rsidRPr="004B15BC">
        <w:t>a</w:t>
      </w:r>
      <w:r w:rsidRPr="004B15BC">
        <w:t>le.</w:t>
      </w:r>
    </w:p>
    <w:p w14:paraId="5CF39F43" w14:textId="77777777" w:rsidR="002E1AC3" w:rsidRDefault="002E1AC3" w:rsidP="002E1AC3">
      <w:pPr>
        <w:spacing w:before="120" w:after="120"/>
        <w:jc w:val="both"/>
      </w:pPr>
      <w:r>
        <w:t>[63]</w:t>
      </w:r>
    </w:p>
    <w:p w14:paraId="0931B7AB" w14:textId="77777777" w:rsidR="002E1AC3" w:rsidRDefault="002E1AC3" w:rsidP="002E1AC3">
      <w:pPr>
        <w:spacing w:before="120" w:after="120"/>
        <w:jc w:val="both"/>
      </w:pPr>
    </w:p>
    <w:p w14:paraId="535FDBEF" w14:textId="77777777" w:rsidR="002E1AC3" w:rsidRPr="004B15BC" w:rsidRDefault="002E1AC3" w:rsidP="002E1AC3">
      <w:pPr>
        <w:pStyle w:val="a"/>
      </w:pPr>
      <w:r w:rsidRPr="004B15BC">
        <w:t>B. Filiation unilinéair</w:t>
      </w:r>
      <w:r>
        <w:t>e, double filiation unilinéaire</w:t>
      </w:r>
      <w:r>
        <w:br/>
      </w:r>
      <w:r w:rsidRPr="004B15BC">
        <w:t>et filiation bil</w:t>
      </w:r>
      <w:r w:rsidRPr="004B15BC">
        <w:t>a</w:t>
      </w:r>
      <w:r w:rsidRPr="004B15BC">
        <w:t>térale</w:t>
      </w:r>
    </w:p>
    <w:p w14:paraId="1F853E3C" w14:textId="77777777" w:rsidR="002E1AC3" w:rsidRDefault="002E1AC3" w:rsidP="002E1AC3">
      <w:pPr>
        <w:spacing w:before="120" w:after="120"/>
        <w:jc w:val="both"/>
      </w:pPr>
    </w:p>
    <w:p w14:paraId="55B1588A" w14:textId="77777777" w:rsidR="002E1AC3" w:rsidRPr="004B15BC" w:rsidRDefault="002E1AC3" w:rsidP="002E1AC3">
      <w:pPr>
        <w:spacing w:before="120" w:after="120"/>
        <w:jc w:val="both"/>
      </w:pPr>
      <w:r w:rsidRPr="004B15BC">
        <w:t>En système unilinéaire, l'appartenance à un groupe de parenté n'est transmise aux enfants d'un couple légitime que par l'un des deux p</w:t>
      </w:r>
      <w:r w:rsidRPr="004B15BC">
        <w:t>a</w:t>
      </w:r>
      <w:r w:rsidRPr="004B15BC">
        <w:t>rents. On parle de double filiation unilinéaire ou de filiation bilinéaire quand la parenté est comptée dans les deux sens, du côté du père et uniquement par les hommes, d'une part, du côté de la mère et uniqu</w:t>
      </w:r>
      <w:r w:rsidRPr="004B15BC">
        <w:t>e</w:t>
      </w:r>
      <w:r w:rsidRPr="004B15BC">
        <w:t>ment par les femmes, d'autre part. Dans un système de filiation bilat</w:t>
      </w:r>
      <w:r w:rsidRPr="004B15BC">
        <w:t>é</w:t>
      </w:r>
      <w:r w:rsidRPr="004B15BC">
        <w:t>rale, la parenté est comptée dans les deux sens et sans souci de linéar</w:t>
      </w:r>
      <w:r w:rsidRPr="004B15BC">
        <w:t>i</w:t>
      </w:r>
      <w:r w:rsidRPr="004B15BC">
        <w:t xml:space="preserve">té sexuelle. </w:t>
      </w:r>
      <w:r>
        <w:t>À</w:t>
      </w:r>
      <w:r w:rsidRPr="004B15BC">
        <w:t xml:space="preserve"> ce point trois séries de remarques peuvent être faites :</w:t>
      </w:r>
    </w:p>
    <w:p w14:paraId="0F9E90AF" w14:textId="77777777" w:rsidR="002E1AC3" w:rsidRDefault="002E1AC3" w:rsidP="002E1AC3">
      <w:pPr>
        <w:spacing w:before="120" w:after="120"/>
        <w:ind w:left="720" w:hanging="360"/>
        <w:jc w:val="both"/>
      </w:pPr>
    </w:p>
    <w:p w14:paraId="5121484A" w14:textId="77777777" w:rsidR="002E1AC3" w:rsidRPr="004B15BC" w:rsidRDefault="002E1AC3" w:rsidP="002E1AC3">
      <w:pPr>
        <w:spacing w:before="120" w:after="120"/>
        <w:ind w:left="720" w:hanging="360"/>
        <w:jc w:val="both"/>
      </w:pPr>
      <w:r>
        <w:t>1.</w:t>
      </w:r>
      <w:r>
        <w:tab/>
      </w:r>
      <w:r w:rsidRPr="004B15BC">
        <w:t>L'unilinéarité et la bilatéralité (principe des systèmes dits « indifférenciés ») ne peuvent remplir dans une société le même rôle de mise en ordre.</w:t>
      </w:r>
    </w:p>
    <w:p w14:paraId="04DF1A00" w14:textId="77777777" w:rsidR="002E1AC3" w:rsidRPr="004B15BC" w:rsidRDefault="002E1AC3" w:rsidP="002E1AC3">
      <w:pPr>
        <w:spacing w:before="120" w:after="120"/>
        <w:ind w:left="720" w:hanging="360"/>
        <w:jc w:val="both"/>
      </w:pPr>
      <w:r>
        <w:t>2.</w:t>
      </w:r>
      <w:r>
        <w:tab/>
      </w:r>
      <w:r w:rsidRPr="004B15BC">
        <w:t>Les groupes définis par la bilinéarité ne sont pas des groupes équivalents. On se reportera sur ce point à l'analyse du texte de Leach proposée plus bas.</w:t>
      </w:r>
    </w:p>
    <w:p w14:paraId="7DF520AD" w14:textId="77777777" w:rsidR="002E1AC3" w:rsidRPr="004B15BC" w:rsidRDefault="002E1AC3" w:rsidP="002E1AC3">
      <w:pPr>
        <w:spacing w:before="120" w:after="120"/>
        <w:ind w:left="720" w:hanging="360"/>
        <w:jc w:val="both"/>
      </w:pPr>
      <w:r>
        <w:t>3.</w:t>
      </w:r>
      <w:r>
        <w:tab/>
      </w:r>
      <w:r w:rsidRPr="004B15BC">
        <w:t>Même en l'absence de cognatisme pur, l'unilinéarité (ou la bil</w:t>
      </w:r>
      <w:r w:rsidRPr="004B15BC">
        <w:t>i</w:t>
      </w:r>
      <w:r w:rsidRPr="004B15BC">
        <w:t>néarité) combinée aux relations d'alliance compose des syst</w:t>
      </w:r>
      <w:r w:rsidRPr="004B15BC">
        <w:t>è</w:t>
      </w:r>
      <w:r w:rsidRPr="004B15BC">
        <w:t>mes où la parenté est reconnue dans les deux sens, indépe</w:t>
      </w:r>
      <w:r w:rsidRPr="004B15BC">
        <w:t>n</w:t>
      </w:r>
      <w:r w:rsidRPr="004B15BC">
        <w:t>damment de la ligne, utérine ou agnatique, au moins jusqu'à la génération des grands-parents.</w:t>
      </w:r>
    </w:p>
    <w:p w14:paraId="3FF39345" w14:textId="77777777" w:rsidR="002E1AC3" w:rsidRDefault="002E1AC3" w:rsidP="002E1AC3">
      <w:pPr>
        <w:spacing w:before="120" w:after="120"/>
        <w:jc w:val="both"/>
        <w:rPr>
          <w:szCs w:val="16"/>
        </w:rPr>
      </w:pPr>
    </w:p>
    <w:p w14:paraId="7E6592CF" w14:textId="77777777" w:rsidR="002E1AC3" w:rsidRPr="004B15BC" w:rsidRDefault="002E1AC3" w:rsidP="002E1AC3">
      <w:pPr>
        <w:pStyle w:val="b"/>
      </w:pPr>
      <w:r w:rsidRPr="004B15BC">
        <w:t>1. BILINÉARITÉ ET BILATÉRALITÉ</w:t>
      </w:r>
    </w:p>
    <w:p w14:paraId="19BDF9C0" w14:textId="77777777" w:rsidR="002E1AC3" w:rsidRDefault="002E1AC3" w:rsidP="002E1AC3">
      <w:pPr>
        <w:spacing w:before="120" w:after="120"/>
        <w:jc w:val="both"/>
      </w:pPr>
    </w:p>
    <w:p w14:paraId="2822F99E" w14:textId="77777777" w:rsidR="002E1AC3" w:rsidRPr="004B15BC" w:rsidRDefault="002E1AC3" w:rsidP="002E1AC3">
      <w:pPr>
        <w:spacing w:before="120" w:after="120"/>
        <w:jc w:val="both"/>
      </w:pPr>
      <w:r w:rsidRPr="004B15BC">
        <w:t xml:space="preserve">Robin Fox </w:t>
      </w:r>
      <w:r w:rsidRPr="000F682C">
        <w:rPr>
          <w:iCs/>
        </w:rPr>
        <w:t>(</w:t>
      </w:r>
      <w:r w:rsidRPr="004B15BC">
        <w:rPr>
          <w:i/>
          <w:iCs/>
        </w:rPr>
        <w:t xml:space="preserve">Anthropologie de la parenté, </w:t>
      </w:r>
      <w:r w:rsidRPr="004B15BC">
        <w:t>Gallimard, 1972) établit très clairement les fonctions différentes et les avantages respectifs des systèmes bilinéaires et des systèmes bilatéraux. Nous reprendrons ici l'essentiel de sa distinction.</w:t>
      </w:r>
    </w:p>
    <w:p w14:paraId="60CEE515" w14:textId="77777777" w:rsidR="002E1AC3" w:rsidRPr="004B15BC" w:rsidRDefault="002E1AC3" w:rsidP="002E1AC3">
      <w:pPr>
        <w:spacing w:before="120" w:after="120"/>
        <w:jc w:val="both"/>
      </w:pPr>
      <w:r w:rsidRPr="004B15BC">
        <w:t>Le système unilinéaire a pour avantage d'affilier les individus à un seul groupe, donc de créer des unités discrètes, c'est-à-dire des gro</w:t>
      </w:r>
      <w:r w:rsidRPr="004B15BC">
        <w:t>u</w:t>
      </w:r>
      <w:r w:rsidRPr="004B15BC">
        <w:t>pes qui ne se recoupent ni ne s'imbriquent entre eux. En système bil</w:t>
      </w:r>
      <w:r w:rsidRPr="004B15BC">
        <w:t>i</w:t>
      </w:r>
      <w:r w:rsidRPr="004B15BC">
        <w:t>néaire les unités gardent valeur discrète : patrilignages et matrilign</w:t>
      </w:r>
      <w:r w:rsidRPr="004B15BC">
        <w:t>a</w:t>
      </w:r>
      <w:r w:rsidRPr="004B15BC">
        <w:t>ges ne se recoupent pas, bien que chaque patrilignage puisse co</w:t>
      </w:r>
      <w:r w:rsidRPr="004B15BC">
        <w:t>m</w:t>
      </w:r>
      <w:r w:rsidRPr="004B15BC">
        <w:t>prendre des membres de tous les matrilignages et inversement. Ch</w:t>
      </w:r>
      <w:r w:rsidRPr="004B15BC">
        <w:t>a</w:t>
      </w:r>
      <w:r w:rsidRPr="004B15BC">
        <w:t>que groupe remplit des fonctions différentes, et l'on imagine les str</w:t>
      </w:r>
      <w:r w:rsidRPr="004B15BC">
        <w:t>a</w:t>
      </w:r>
      <w:r w:rsidRPr="004B15BC">
        <w:t>tégies matrimoniales qui peuvent s'élaborer en fonction de la double appartenance de chaque individu.</w:t>
      </w:r>
    </w:p>
    <w:p w14:paraId="7C3749CA" w14:textId="77777777" w:rsidR="002E1AC3" w:rsidRDefault="002E1AC3" w:rsidP="002E1AC3">
      <w:pPr>
        <w:spacing w:before="120" w:after="120"/>
        <w:jc w:val="both"/>
      </w:pPr>
      <w:r>
        <w:t>[64]</w:t>
      </w:r>
    </w:p>
    <w:p w14:paraId="7016D18D" w14:textId="77777777" w:rsidR="002E1AC3" w:rsidRPr="004B15BC" w:rsidRDefault="002E1AC3" w:rsidP="002E1AC3">
      <w:pPr>
        <w:spacing w:before="120" w:after="120"/>
        <w:jc w:val="both"/>
      </w:pPr>
      <w:r w:rsidRPr="004B15BC">
        <w:t>La filiation indifférenciée n'a pas les mêmes avantages, et les ri</w:t>
      </w:r>
      <w:r w:rsidRPr="004B15BC">
        <w:t>s</w:t>
      </w:r>
      <w:r w:rsidRPr="004B15BC">
        <w:t>ques d'imbrication et de confusion entre groupes définis cognatiqu</w:t>
      </w:r>
      <w:r w:rsidRPr="004B15BC">
        <w:t>e</w:t>
      </w:r>
      <w:r w:rsidRPr="004B15BC">
        <w:t>ment seraient grands. L'endogamie est un palliatif à ce risque : un homme peut avoir des parents ou des grands-parents issus d'un même groupe</w:t>
      </w:r>
      <w:r>
        <w:t> — </w:t>
      </w:r>
      <w:r w:rsidRPr="004B15BC">
        <w:t>ce qui réduit d'autant le nombre de groupes cognatiques de référence. Plus généralement, on doit considérer que la filiation indi</w:t>
      </w:r>
      <w:r w:rsidRPr="004B15BC">
        <w:t>f</w:t>
      </w:r>
      <w:r w:rsidRPr="004B15BC">
        <w:t>férenciée remplit des fonctions différentes de celles du système unil</w:t>
      </w:r>
      <w:r w:rsidRPr="004B15BC">
        <w:t>i</w:t>
      </w:r>
      <w:r w:rsidRPr="004B15BC">
        <w:t xml:space="preserve">néaire : elle ne peut pas être le principe de rassemblement de groupes résidentiels (un groupe cognatique rassemblant tous ses membres en prendrait aux autres groupes) ; elle ne peut non plus, pour les mêmes raisons, constituer de groupes de représailles, et les limites de groupes qui en relèveraient ne sauraient être ni résidentielles ni politiques (cf. R. Fox, </w:t>
      </w:r>
      <w:r w:rsidRPr="004B15BC">
        <w:rPr>
          <w:i/>
          <w:iCs/>
        </w:rPr>
        <w:t xml:space="preserve">Anthropologie de la parenté, </w:t>
      </w:r>
      <w:r w:rsidRPr="004B15BC">
        <w:t>p. 146-148).</w:t>
      </w:r>
    </w:p>
    <w:p w14:paraId="36720223" w14:textId="77777777" w:rsidR="002E1AC3" w:rsidRDefault="002E1AC3" w:rsidP="002E1AC3">
      <w:pPr>
        <w:spacing w:before="120" w:after="120"/>
        <w:jc w:val="both"/>
        <w:rPr>
          <w:szCs w:val="16"/>
        </w:rPr>
      </w:pPr>
    </w:p>
    <w:p w14:paraId="4EC8D28E" w14:textId="77777777" w:rsidR="002E1AC3" w:rsidRPr="004B15BC" w:rsidRDefault="002E1AC3" w:rsidP="002E1AC3">
      <w:pPr>
        <w:pStyle w:val="b"/>
      </w:pPr>
      <w:r w:rsidRPr="004B15BC">
        <w:t>2. LA « BILINÉARITÉ »</w:t>
      </w:r>
    </w:p>
    <w:p w14:paraId="09426343" w14:textId="77777777" w:rsidR="002E1AC3" w:rsidRDefault="002E1AC3" w:rsidP="002E1AC3">
      <w:pPr>
        <w:spacing w:before="120" w:after="120"/>
        <w:jc w:val="both"/>
      </w:pPr>
    </w:p>
    <w:p w14:paraId="52E6B45D" w14:textId="77777777" w:rsidR="002E1AC3" w:rsidRPr="004B15BC" w:rsidRDefault="002E1AC3" w:rsidP="002E1AC3">
      <w:pPr>
        <w:spacing w:before="120" w:after="120"/>
        <w:jc w:val="both"/>
      </w:pPr>
      <w:r w:rsidRPr="004B15BC">
        <w:t>La bilinéarité définit bien évidemment des groupes distincts, mais qui ne sont pas pour autant des groupes homologues</w:t>
      </w:r>
      <w:r>
        <w:t> — </w:t>
      </w:r>
      <w:r w:rsidRPr="004B15BC">
        <w:t>non seulement parce qu'ils ne jouent pas, officiellement, le même rôle social ou éc</w:t>
      </w:r>
      <w:r w:rsidRPr="004B15BC">
        <w:t>o</w:t>
      </w:r>
      <w:r w:rsidRPr="004B15BC">
        <w:t>nomique, mais parce que l'un des deux n'est le plus souvent pas à pr</w:t>
      </w:r>
      <w:r w:rsidRPr="004B15BC">
        <w:t>o</w:t>
      </w:r>
      <w:r w:rsidRPr="004B15BC">
        <w:t>prement parler un groupe, mais plutôt une communauté « virtuelle » définie par un interdit, une hérédité, un principe spirituel, etc. Des exemples de ces rôles cont</w:t>
      </w:r>
      <w:r>
        <w:t xml:space="preserve">rastés sont rapportés ici, dans </w:t>
      </w:r>
      <w:r w:rsidRPr="004B15BC">
        <w:t>1' « Initiation au vocabulaire de la parenté » ; chez les Ashanti, c'est la filiation m</w:t>
      </w:r>
      <w:r w:rsidRPr="004B15BC">
        <w:t>a</w:t>
      </w:r>
      <w:r w:rsidRPr="004B15BC">
        <w:t>ternelle qui est la plus importante, chez les Yak</w:t>
      </w:r>
      <w:r>
        <w:t>ö</w:t>
      </w:r>
      <w:r w:rsidRPr="004B15BC">
        <w:t xml:space="preserve"> la filiation paterne</w:t>
      </w:r>
      <w:r w:rsidRPr="004B15BC">
        <w:t>l</w:t>
      </w:r>
      <w:r w:rsidRPr="004B15BC">
        <w:t>le. Mais qu'est-ce que cette importance relative ? Meyer Fortes a tenté de répondre à cette question en proposant la notion de « filiation co</w:t>
      </w:r>
      <w:r w:rsidRPr="004B15BC">
        <w:t>m</w:t>
      </w:r>
      <w:r w:rsidRPr="004B15BC">
        <w:t>plémentaire » dont la bifiliation (ou filiation unilinéaire double) n'est pour lui qu'une extrapolation : « It appears that there is a tendency for interests, rights and loyalties to be divided on broadly complementary lines, into those that h</w:t>
      </w:r>
      <w:r>
        <w:t>a</w:t>
      </w:r>
      <w:r w:rsidRPr="004B15BC">
        <w:t>ve the sanction of law or other pu</w:t>
      </w:r>
      <w:r>
        <w:t>blic instit</w:t>
      </w:r>
      <w:r>
        <w:t>u</w:t>
      </w:r>
      <w:r>
        <w:t>tions for the enfor</w:t>
      </w:r>
      <w:r w:rsidRPr="004B15BC">
        <w:t>cement of good conduct, and those that rely on rel</w:t>
      </w:r>
      <w:r w:rsidRPr="004B15BC">
        <w:t>i</w:t>
      </w:r>
      <w:r w:rsidRPr="004B15BC">
        <w:t>gion, morality, conscience and sentiment for due observance. Where corporate descent groups exist, the former seems to be generally tied to the descent group, the latter to the complementary line of fili</w:t>
      </w:r>
      <w:r w:rsidRPr="004B15BC">
        <w:t>a</w:t>
      </w:r>
      <w:r w:rsidRPr="004B15BC">
        <w:t>tion</w:t>
      </w:r>
      <w:r>
        <w:t> </w:t>
      </w:r>
      <w:r>
        <w:rPr>
          <w:rStyle w:val="Appelnotedebasdep"/>
        </w:rPr>
        <w:footnoteReference w:id="17"/>
      </w:r>
      <w:r w:rsidRPr="004B15BC">
        <w:t> » Cette analyse peut nous inspirer quelques remarques :</w:t>
      </w:r>
    </w:p>
    <w:p w14:paraId="77A2485F" w14:textId="77777777" w:rsidR="002E1AC3" w:rsidRPr="004B15BC" w:rsidRDefault="002E1AC3" w:rsidP="002E1AC3">
      <w:pPr>
        <w:spacing w:before="120" w:after="120"/>
        <w:jc w:val="both"/>
        <w:rPr>
          <w:rFonts w:cs="Calibri Light"/>
          <w:szCs w:val="2"/>
        </w:rPr>
      </w:pPr>
      <w:r>
        <w:t>[65]</w:t>
      </w:r>
    </w:p>
    <w:p w14:paraId="27BF56A1" w14:textId="77777777" w:rsidR="002E1AC3" w:rsidRPr="004B15BC" w:rsidRDefault="002E1AC3" w:rsidP="002E1AC3">
      <w:pPr>
        <w:spacing w:before="120" w:after="120"/>
        <w:jc w:val="both"/>
      </w:pPr>
      <w:r>
        <w:t>a) </w:t>
      </w:r>
      <w:r w:rsidRPr="004B15BC">
        <w:t>La parenté, cette « région » apparemment bien délimitée et stri</w:t>
      </w:r>
      <w:r w:rsidRPr="004B15BC">
        <w:t>c</w:t>
      </w:r>
      <w:r w:rsidRPr="004B15BC">
        <w:t>tement codifiée, nous parle d'autre chose que d'elle-même : religion, morale, représentation de la personne, organisation du travail, hérit</w:t>
      </w:r>
      <w:r w:rsidRPr="004B15BC">
        <w:t>a</w:t>
      </w:r>
      <w:r w:rsidRPr="004B15BC">
        <w:t>ge, hérédité.</w:t>
      </w:r>
    </w:p>
    <w:p w14:paraId="726B2A8A" w14:textId="77777777" w:rsidR="002E1AC3" w:rsidRPr="004B15BC" w:rsidRDefault="002E1AC3" w:rsidP="002E1AC3">
      <w:pPr>
        <w:spacing w:before="120" w:after="120"/>
        <w:jc w:val="both"/>
      </w:pPr>
      <w:r>
        <w:t>b) </w:t>
      </w:r>
      <w:r w:rsidRPr="004B15BC">
        <w:t xml:space="preserve">Les deux « lignes » autour desquelles s'articulent le </w:t>
      </w:r>
      <w:r w:rsidRPr="004B15BC">
        <w:rPr>
          <w:i/>
          <w:iCs/>
        </w:rPr>
        <w:t xml:space="preserve">corporate group </w:t>
      </w:r>
      <w:r w:rsidRPr="004B15BC">
        <w:t xml:space="preserve">et la </w:t>
      </w:r>
      <w:r w:rsidRPr="004B15BC">
        <w:rPr>
          <w:i/>
          <w:iCs/>
        </w:rPr>
        <w:t xml:space="preserve">complementary filiation </w:t>
      </w:r>
      <w:r w:rsidRPr="004B15BC">
        <w:t>en système bilinéaire ne pèsent pas le même poids. Dans certaines sociétés en revanche les lignes de filiation définissent des groupes différents mais qui constituent l'un et l'autre le cadre réel d'activités sociales et économiques dont le contenu n'est pas purement idéologique. De ce point de vue les sociétés ashanti et yak</w:t>
      </w:r>
      <w:r>
        <w:t>ö</w:t>
      </w:r>
      <w:r w:rsidRPr="004B15BC">
        <w:t xml:space="preserve"> ne sont pas du tout semblables et constituent l'une et l'autre des exemples caractéristiques ; chez les Ashanti le </w:t>
      </w:r>
      <w:r w:rsidRPr="004B15BC">
        <w:rPr>
          <w:i/>
          <w:iCs/>
        </w:rPr>
        <w:t xml:space="preserve">ntoro </w:t>
      </w:r>
      <w:r w:rsidRPr="004B15BC">
        <w:t xml:space="preserve">se transmet en ligne agnatique et les clans </w:t>
      </w:r>
      <w:r w:rsidRPr="004B15BC">
        <w:rPr>
          <w:i/>
          <w:iCs/>
        </w:rPr>
        <w:t xml:space="preserve">(abusua) </w:t>
      </w:r>
      <w:r w:rsidRPr="004B15BC">
        <w:t>sont matrilinéaires ; mais le ntoro, principe spirituel, ne constitue pas un groupe au même titre que l'abusua ; chez les Yak</w:t>
      </w:r>
      <w:r>
        <w:t>ö</w:t>
      </w:r>
      <w:r w:rsidRPr="004B15BC">
        <w:t xml:space="preserve">, le </w:t>
      </w:r>
      <w:r w:rsidRPr="004B15BC">
        <w:rPr>
          <w:i/>
          <w:iCs/>
        </w:rPr>
        <w:t xml:space="preserve">lejima </w:t>
      </w:r>
      <w:r w:rsidRPr="004B15BC">
        <w:t xml:space="preserve">(en ligne maternelle) et le </w:t>
      </w:r>
      <w:r w:rsidRPr="004B15BC">
        <w:rPr>
          <w:i/>
          <w:iCs/>
        </w:rPr>
        <w:t xml:space="preserve">kepun </w:t>
      </w:r>
      <w:r w:rsidRPr="004B15BC">
        <w:t>(en ligne paternelle) définissent l'un la sphère de l'héritage, l'autre l'unité de résidence et de travail. Chez les lagunaires de Côte-d'Ivoire on peut distinguer de la même façon entre la société adioukrou où, parallèl</w:t>
      </w:r>
      <w:r w:rsidRPr="004B15BC">
        <w:t>e</w:t>
      </w:r>
      <w:r w:rsidRPr="004B15BC">
        <w:t xml:space="preserve">ment au </w:t>
      </w:r>
      <w:r w:rsidRPr="004B15BC">
        <w:rPr>
          <w:i/>
          <w:iCs/>
        </w:rPr>
        <w:t xml:space="preserve">bosu </w:t>
      </w:r>
      <w:r w:rsidRPr="004B15BC">
        <w:t xml:space="preserve">(matrilignage), se dessine un patrilignage </w:t>
      </w:r>
      <w:r w:rsidRPr="004B15BC">
        <w:rPr>
          <w:i/>
          <w:iCs/>
        </w:rPr>
        <w:t xml:space="preserve">(zb) </w:t>
      </w:r>
      <w:r w:rsidRPr="004B15BC">
        <w:t>aux attr</w:t>
      </w:r>
      <w:r w:rsidRPr="004B15BC">
        <w:t>i</w:t>
      </w:r>
      <w:r w:rsidRPr="004B15BC">
        <w:t>butions spécifiques, et les Alladian, Avikam, Ebrié qui se rapprochent davantage du « modèle » agni et ashanti : la dimension patrilinéaire y existe, mais, sans constituer de patrilignage, elle correspond à la transmission de certains droits, de certains pouvoirs, de certains con</w:t>
      </w:r>
      <w:r w:rsidRPr="004B15BC">
        <w:t>s</w:t>
      </w:r>
      <w:r w:rsidRPr="004B15BC">
        <w:t>tituants de la personne biologique et psychique ; on peut noter, à ce propos, que le sang ne se transmet pas nécessairement dans le même sens que l'appartenance au clan et au lignage.</w:t>
      </w:r>
    </w:p>
    <w:p w14:paraId="144BD7FD" w14:textId="77777777" w:rsidR="002E1AC3" w:rsidRDefault="002E1AC3" w:rsidP="002E1AC3">
      <w:pPr>
        <w:spacing w:before="120" w:after="120"/>
        <w:jc w:val="both"/>
      </w:pPr>
    </w:p>
    <w:p w14:paraId="3CA9AF18" w14:textId="77777777" w:rsidR="002E1AC3" w:rsidRDefault="002E1AC3" w:rsidP="002E1AC3">
      <w:pPr>
        <w:spacing w:before="120" w:after="120"/>
        <w:jc w:val="both"/>
      </w:pPr>
      <w:r>
        <w:t>É</w:t>
      </w:r>
      <w:r w:rsidRPr="004B15BC">
        <w:t>voquer une différence de ce genre, c'est aussi bien en marquer les limites. Pourquoi faire de la notion de « corporate group » la délimit</w:t>
      </w:r>
      <w:r w:rsidRPr="004B15BC">
        <w:t>a</w:t>
      </w:r>
      <w:r w:rsidRPr="004B15BC">
        <w:t>tion entre ce qui serait véritablement social et concret et ce qui ne r</w:t>
      </w:r>
      <w:r w:rsidRPr="004B15BC">
        <w:t>e</w:t>
      </w:r>
      <w:r w:rsidRPr="004B15BC">
        <w:t>lèverait plus que de la représentation et de l'idéologie ? Pourquoi les communautés d'interdit ou de catégorie religieuse, par exemple, lors même qu'elles n'impliquent pas d'activités communes à proprement parler, seraient-elles moins « sociales » que les autres, surtout lor</w:t>
      </w:r>
      <w:r w:rsidRPr="004B15BC">
        <w:t>s</w:t>
      </w:r>
      <w:r w:rsidRPr="004B15BC">
        <w:t>qu'elles sont redoublées (ce qui est toujours le cas, par définition) ou plutôt définies par des liens de parenté au sens large (filiation ou a</w:t>
      </w:r>
      <w:r w:rsidRPr="004B15BC">
        <w:t>l</w:t>
      </w:r>
      <w:r w:rsidRPr="004B15BC">
        <w:t xml:space="preserve">liance) ? Les discussions ont d'ailleurs été abondantes à propos des critères par lesquels définir le caractère « corporate » d'un groupe. Robin Fox </w:t>
      </w:r>
      <w:r>
        <w:t>(</w:t>
      </w:r>
      <w:r w:rsidRPr="004B15BC">
        <w:rPr>
          <w:i/>
          <w:iCs/>
        </w:rPr>
        <w:t xml:space="preserve">Anthropologie de la parenté, </w:t>
      </w:r>
      <w:r w:rsidRPr="004B15BC">
        <w:t>p. 132-133) propose de di</w:t>
      </w:r>
      <w:r w:rsidRPr="004B15BC">
        <w:t>s</w:t>
      </w:r>
      <w:r w:rsidRPr="004B15BC">
        <w:t>tinguer entre bifiliation (lorsque chaque ligne d'unifiliation</w:t>
      </w:r>
      <w:r>
        <w:t xml:space="preserve"> [66] </w:t>
      </w:r>
      <w:r w:rsidRPr="004B15BC">
        <w:t xml:space="preserve">définit de véritables lignages, des </w:t>
      </w:r>
      <w:r w:rsidRPr="004B15BC">
        <w:rPr>
          <w:i/>
          <w:iCs/>
        </w:rPr>
        <w:t>corporate groups</w:t>
      </w:r>
      <w:r w:rsidRPr="00654B6B">
        <w:rPr>
          <w:iCs/>
        </w:rPr>
        <w:t>)</w:t>
      </w:r>
      <w:r w:rsidRPr="004B15BC">
        <w:rPr>
          <w:i/>
          <w:iCs/>
        </w:rPr>
        <w:t xml:space="preserve"> </w:t>
      </w:r>
      <w:r w:rsidRPr="004B15BC">
        <w:t>et double aff</w:t>
      </w:r>
      <w:r w:rsidRPr="004B15BC">
        <w:t>i</w:t>
      </w:r>
      <w:r w:rsidRPr="004B15BC">
        <w:t>liation (lorsque l'une des lignes d'unifiliation ne constitue pas un groupe se réclamant d</w:t>
      </w:r>
      <w:r>
        <w:t>’</w:t>
      </w:r>
      <w:r w:rsidRPr="004B15BC">
        <w:t>un ancêtre commun). Louis Dumont, à propos de la n</w:t>
      </w:r>
      <w:r w:rsidRPr="004B15BC">
        <w:t>o</w:t>
      </w:r>
      <w:r w:rsidRPr="004B15BC">
        <w:t xml:space="preserve">tion de </w:t>
      </w:r>
      <w:r w:rsidRPr="004B15BC">
        <w:rPr>
          <w:i/>
          <w:iCs/>
        </w:rPr>
        <w:t xml:space="preserve">complémentary filiation </w:t>
      </w:r>
      <w:r w:rsidRPr="004B15BC">
        <w:t>critique chez Fortes sa volonté de d</w:t>
      </w:r>
      <w:r w:rsidRPr="004B15BC">
        <w:t>é</w:t>
      </w:r>
      <w:r w:rsidRPr="004B15BC">
        <w:t xml:space="preserve">crire la société en termes d'unifiliation et de </w:t>
      </w:r>
      <w:r w:rsidRPr="004B15BC">
        <w:rPr>
          <w:i/>
          <w:iCs/>
        </w:rPr>
        <w:t xml:space="preserve">corporate groups </w:t>
      </w:r>
      <w:r w:rsidRPr="004B15BC">
        <w:t>en n</w:t>
      </w:r>
      <w:r w:rsidRPr="004B15BC">
        <w:t>é</w:t>
      </w:r>
      <w:r w:rsidRPr="004B15BC">
        <w:t>gligeant les relations d'alliance ; de ce point de vue, il reconnaît en Jack Goody un disciple particulièrement rigide de Fortes : si ce de</w:t>
      </w:r>
      <w:r w:rsidRPr="004B15BC">
        <w:t>r</w:t>
      </w:r>
      <w:r w:rsidRPr="004B15BC">
        <w:t xml:space="preserve">nier, en effet, estime que la possession collective d'une réalité aussi immatérielle qu'un nom ou un culte suffit à faire qualifier un groupe de </w:t>
      </w:r>
      <w:r w:rsidRPr="004B15BC">
        <w:rPr>
          <w:i/>
          <w:iCs/>
        </w:rPr>
        <w:t xml:space="preserve">corporate, </w:t>
      </w:r>
      <w:r w:rsidRPr="004B15BC">
        <w:t>Goody réserve ce qualificatif aux seuls groupes unil</w:t>
      </w:r>
      <w:r w:rsidRPr="004B15BC">
        <w:t>i</w:t>
      </w:r>
      <w:r w:rsidRPr="004B15BC">
        <w:t>néaires à l'intérieur desquels se transmet l'héritage de biens, acce</w:t>
      </w:r>
      <w:r w:rsidRPr="004B15BC">
        <w:t>n</w:t>
      </w:r>
      <w:r w:rsidRPr="004B15BC">
        <w:t>tuant ainsi la définition « substantialiste » de la société comme e</w:t>
      </w:r>
      <w:r w:rsidRPr="004B15BC">
        <w:t>n</w:t>
      </w:r>
      <w:r w:rsidRPr="004B15BC">
        <w:t>semble de groupes homologues.</w:t>
      </w:r>
    </w:p>
    <w:p w14:paraId="54AF0FAC" w14:textId="77777777" w:rsidR="002E1AC3" w:rsidRPr="004B15BC" w:rsidRDefault="002E1AC3" w:rsidP="002E1AC3">
      <w:pPr>
        <w:spacing w:before="120" w:after="120"/>
        <w:jc w:val="both"/>
      </w:pPr>
      <w:r>
        <w:br w:type="page"/>
      </w:r>
    </w:p>
    <w:p w14:paraId="5AF91F29" w14:textId="77777777" w:rsidR="002E1AC3" w:rsidRDefault="0076533E" w:rsidP="002E1AC3">
      <w:pPr>
        <w:pStyle w:val="fig"/>
      </w:pPr>
      <w:r>
        <w:rPr>
          <w:noProof/>
        </w:rPr>
        <w:drawing>
          <wp:inline distT="0" distB="0" distL="0" distR="0" wp14:anchorId="3EA59076" wp14:editId="70A3E045">
            <wp:extent cx="5143500" cy="52070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lum contrast="40000"/>
                      <a:grayscl/>
                      <a:extLst>
                        <a:ext uri="{28A0092B-C50C-407E-A947-70E740481C1C}">
                          <a14:useLocalDpi xmlns:a14="http://schemas.microsoft.com/office/drawing/2010/main" val="0"/>
                        </a:ext>
                      </a:extLst>
                    </a:blip>
                    <a:srcRect/>
                    <a:stretch>
                      <a:fillRect/>
                    </a:stretch>
                  </pic:blipFill>
                  <pic:spPr bwMode="auto">
                    <a:xfrm>
                      <a:off x="0" y="0"/>
                      <a:ext cx="5143500" cy="5207000"/>
                    </a:xfrm>
                    <a:prstGeom prst="rect">
                      <a:avLst/>
                    </a:prstGeom>
                    <a:noFill/>
                    <a:ln>
                      <a:noFill/>
                    </a:ln>
                  </pic:spPr>
                </pic:pic>
              </a:graphicData>
            </a:graphic>
          </wp:inline>
        </w:drawing>
      </w:r>
    </w:p>
    <w:p w14:paraId="222D5465" w14:textId="77777777" w:rsidR="002E1AC3" w:rsidRPr="004B15BC" w:rsidRDefault="002E1AC3" w:rsidP="002E1AC3">
      <w:pPr>
        <w:spacing w:before="120" w:after="120"/>
        <w:jc w:val="both"/>
        <w:rPr>
          <w:rFonts w:cs="Calibri Light"/>
          <w:szCs w:val="24"/>
        </w:rPr>
      </w:pPr>
    </w:p>
    <w:p w14:paraId="400B5AC4" w14:textId="77777777" w:rsidR="002E1AC3" w:rsidRDefault="002E1AC3" w:rsidP="002E1AC3">
      <w:pPr>
        <w:spacing w:before="120" w:after="120"/>
        <w:jc w:val="both"/>
      </w:pPr>
    </w:p>
    <w:p w14:paraId="0EA5F443" w14:textId="77777777" w:rsidR="002E1AC3" w:rsidRPr="004B15BC" w:rsidRDefault="002E1AC3" w:rsidP="002E1AC3">
      <w:pPr>
        <w:spacing w:before="120" w:after="120"/>
        <w:jc w:val="both"/>
      </w:pPr>
      <w:r w:rsidRPr="004B15BC">
        <w:t>Les objections de L. Dumont rappellent sur un point celles que</w:t>
      </w:r>
      <w:r>
        <w:t xml:space="preserve"> [67] </w:t>
      </w:r>
      <w:r w:rsidRPr="004B15BC">
        <w:t xml:space="preserve">soulevait E. Leach dans </w:t>
      </w:r>
      <w:r w:rsidRPr="004B15BC">
        <w:rPr>
          <w:i/>
          <w:iCs/>
        </w:rPr>
        <w:t>Rethinking Antbropology</w:t>
      </w:r>
      <w:r>
        <w:rPr>
          <w:i/>
          <w:iCs/>
        </w:rPr>
        <w:t> — </w:t>
      </w:r>
      <w:r w:rsidRPr="004B15BC">
        <w:t>notamment dans l'extrait commenté ci-dessous. Pour Leach, la vraie distinction est à établir entre l'incorporation (appartenance à un groupe) et l'a</w:t>
      </w:r>
      <w:r w:rsidRPr="004B15BC">
        <w:t>l</w:t>
      </w:r>
      <w:r w:rsidRPr="004B15BC">
        <w:t>liance (autre type de rapport au groupe qui implique d'ailleurs un ra</w:t>
      </w:r>
      <w:r w:rsidRPr="004B15BC">
        <w:t>p</w:t>
      </w:r>
      <w:r w:rsidRPr="004B15BC">
        <w:t>port entre groupes). Il entreprend parallèlement d'établir une corre</w:t>
      </w:r>
      <w:r w:rsidRPr="004B15BC">
        <w:t>s</w:t>
      </w:r>
      <w:r w:rsidRPr="004B15BC">
        <w:t>pondance entre certains types de représentation touchant le corps et le psychisme et chacune de ces catégories. On pourra dès lors se dema</w:t>
      </w:r>
      <w:r w:rsidRPr="004B15BC">
        <w:t>n</w:t>
      </w:r>
      <w:r w:rsidRPr="004B15BC">
        <w:t xml:space="preserve">der </w:t>
      </w:r>
      <w:r w:rsidRPr="004B15BC">
        <w:rPr>
          <w:i/>
          <w:iCs/>
        </w:rPr>
        <w:t xml:space="preserve">si </w:t>
      </w:r>
      <w:r w:rsidRPr="004B15BC">
        <w:t>ce jeu d'équivalences symboliques ne tend pas à faire basculer l'ensemble des systèmes de parenté du côté des représentations, sinon du langage. Mais où sont les réalités représentées, puisqu'il n'est pas possible de les appréhender dans le simple jeu de miroirs, dans les reflets de reflets que nous restitue la logique de la filiation et de l'a</w:t>
      </w:r>
      <w:r w:rsidRPr="004B15BC">
        <w:t>l</w:t>
      </w:r>
      <w:r w:rsidRPr="004B15BC">
        <w:t>liance ?</w:t>
      </w:r>
    </w:p>
    <w:p w14:paraId="0F9866C4" w14:textId="77777777" w:rsidR="002E1AC3" w:rsidRPr="004B15BC" w:rsidRDefault="002E1AC3" w:rsidP="002E1AC3">
      <w:pPr>
        <w:spacing w:before="120" w:after="120"/>
        <w:jc w:val="both"/>
        <w:rPr>
          <w:rFonts w:cs="Calibri Light"/>
          <w:szCs w:val="2"/>
        </w:rPr>
      </w:pPr>
    </w:p>
    <w:p w14:paraId="64AB180F" w14:textId="77777777" w:rsidR="002E1AC3" w:rsidRPr="004B15BC" w:rsidRDefault="002E1AC3" w:rsidP="002E1AC3">
      <w:pPr>
        <w:pStyle w:val="b"/>
      </w:pPr>
      <w:r w:rsidRPr="004B15BC">
        <w:t>3. UNIFILIATION ET COGNATISME VIRTUEL</w:t>
      </w:r>
    </w:p>
    <w:p w14:paraId="12C6F3C2" w14:textId="77777777" w:rsidR="002E1AC3" w:rsidRDefault="002E1AC3" w:rsidP="002E1AC3">
      <w:pPr>
        <w:spacing w:before="120" w:after="120"/>
        <w:jc w:val="both"/>
      </w:pPr>
    </w:p>
    <w:p w14:paraId="75821A10" w14:textId="77777777" w:rsidR="002E1AC3" w:rsidRPr="004B15BC" w:rsidRDefault="002E1AC3" w:rsidP="002E1AC3">
      <w:pPr>
        <w:spacing w:before="120" w:after="120"/>
        <w:jc w:val="both"/>
      </w:pPr>
      <w:r w:rsidRPr="004B15BC">
        <w:t>La catégorie de l'unifiliation non plus que celle de la bifiliation ne rendent compte, même dans les sociétés dites uni- ou bilinéaires, de la totalité des faits de parenté au sens large. Pour beaucoup de sociétés au moins, on peut sans doute parler de cognatisme virtuel, à compter du moment où les individus qui se situent par rapport à Ego en dehors des catégories de l'unifiliation ou de la bifiliation sont néanmoins r</w:t>
      </w:r>
      <w:r w:rsidRPr="004B15BC">
        <w:t>é</w:t>
      </w:r>
      <w:r w:rsidRPr="004B15BC">
        <w:t>pertoriés et nommés comme parents. Prenons l'exemple des Alladian de Côte-d'Ivoire. Seul le matrilignage existe comme groupe nommé à l'intérieur duquel circulent différents héritages et la succession à la chefferie de lignage ; la patriligne (père, père du père, etc.) définit une catégorie religieuse et une hérédité spécifique y correspond ; le matr</w:t>
      </w:r>
      <w:r w:rsidRPr="004B15BC">
        <w:t>i</w:t>
      </w:r>
      <w:r w:rsidRPr="004B15BC">
        <w:t xml:space="preserve">lignage du père est également un groupe de référence très important : ce sont les fils des hommes du matrilignage qui travaillent au profit de ce matrilignage. Il reste que tous les individus répertoriables à partir de ces catégories sont reconnus et désignés comme parents, à l'aide de termes descriptifs (ainsi j'appelle la sœur de mon père, </w:t>
      </w:r>
      <w:r w:rsidRPr="004B15BC">
        <w:rPr>
          <w:i/>
          <w:iCs/>
        </w:rPr>
        <w:t xml:space="preserve">dade, dadenko, </w:t>
      </w:r>
      <w:r w:rsidRPr="004B15BC">
        <w:t xml:space="preserve">et ses enfants </w:t>
      </w:r>
      <w:r w:rsidRPr="004B15BC">
        <w:rPr>
          <w:i/>
          <w:iCs/>
        </w:rPr>
        <w:t xml:space="preserve">dadenkocre) </w:t>
      </w:r>
      <w:r w:rsidRPr="004B15BC">
        <w:t xml:space="preserve">ou classificatoires (ainsi j'appelle le frère de mon père </w:t>
      </w:r>
      <w:r w:rsidRPr="004B15BC">
        <w:rPr>
          <w:i/>
          <w:iCs/>
        </w:rPr>
        <w:t xml:space="preserve">dadenisri </w:t>
      </w:r>
      <w:r w:rsidRPr="004B15BC">
        <w:t xml:space="preserve">ou </w:t>
      </w:r>
      <w:r w:rsidRPr="004B15BC">
        <w:rPr>
          <w:i/>
          <w:iCs/>
        </w:rPr>
        <w:t xml:space="preserve">dade, </w:t>
      </w:r>
      <w:r w:rsidRPr="004B15BC">
        <w:t xml:space="preserve">et ses enfants </w:t>
      </w:r>
      <w:r w:rsidRPr="004B15BC">
        <w:rPr>
          <w:i/>
          <w:iCs/>
        </w:rPr>
        <w:t xml:space="preserve">dade nisri wi </w:t>
      </w:r>
      <w:r w:rsidRPr="004B15BC">
        <w:t xml:space="preserve">ou </w:t>
      </w:r>
      <w:r w:rsidRPr="004B15BC">
        <w:rPr>
          <w:i/>
          <w:iCs/>
        </w:rPr>
        <w:t>dade wi ;</w:t>
      </w:r>
      <w:r w:rsidRPr="004B15BC">
        <w:t xml:space="preserve"> j'appelle mes propres frères et sœurs </w:t>
      </w:r>
      <w:r w:rsidRPr="004B15BC">
        <w:rPr>
          <w:i/>
          <w:iCs/>
        </w:rPr>
        <w:t xml:space="preserve">marna wi, </w:t>
      </w:r>
      <w:r w:rsidRPr="004B15BC">
        <w:t xml:space="preserve">de même que les enfants de la sœur de ma mère, que je peux désigner aussi de façon plus descriptive par le terme </w:t>
      </w:r>
      <w:r w:rsidRPr="004B15BC">
        <w:rPr>
          <w:i/>
          <w:iCs/>
        </w:rPr>
        <w:t>mam</w:t>
      </w:r>
      <w:r>
        <w:rPr>
          <w:i/>
          <w:iCs/>
        </w:rPr>
        <w:t>ã nko wi</w:t>
      </w:r>
      <w:r w:rsidRPr="00A81DF0">
        <w:rPr>
          <w:iCs/>
        </w:rPr>
        <w:t>)</w:t>
      </w:r>
      <w:r w:rsidRPr="004B15BC">
        <w:rPr>
          <w:i/>
          <w:iCs/>
        </w:rPr>
        <w:t xml:space="preserve">. </w:t>
      </w:r>
      <w:r w:rsidRPr="004B15BC">
        <w:t>Il reste aussi que les ind</w:t>
      </w:r>
      <w:r w:rsidRPr="004B15BC">
        <w:t>i</w:t>
      </w:r>
      <w:r w:rsidRPr="004B15BC">
        <w:t>vidus qui ne peuvent se situer par rapport à Ego grâce à l'une de ces catégories peuvent aussi être reconnus et désignés comme parents. Ainsi le père de ma</w:t>
      </w:r>
      <w:r>
        <w:t xml:space="preserve"> [68] </w:t>
      </w:r>
      <w:r w:rsidRPr="004B15BC">
        <w:t xml:space="preserve">mère est mon </w:t>
      </w:r>
      <w:r w:rsidRPr="004B15BC">
        <w:rPr>
          <w:i/>
          <w:iCs/>
        </w:rPr>
        <w:t>an</w:t>
      </w:r>
      <w:r>
        <w:rPr>
          <w:i/>
          <w:iCs/>
        </w:rPr>
        <w:t>ã</w:t>
      </w:r>
      <w:r w:rsidRPr="004B15BC">
        <w:rPr>
          <w:i/>
          <w:iCs/>
        </w:rPr>
        <w:t xml:space="preserve"> kwi </w:t>
      </w:r>
      <w:r w:rsidRPr="004B15BC">
        <w:t>au même titre que le père de mon père</w:t>
      </w:r>
      <w:r>
        <w:t> </w:t>
      </w:r>
      <w:r>
        <w:rPr>
          <w:rStyle w:val="Appelnotedebasdep"/>
        </w:rPr>
        <w:footnoteReference w:id="18"/>
      </w:r>
      <w:r w:rsidRPr="004B15BC">
        <w:t xml:space="preserve">, ce qui n'empêche pas que je le considère comme faisant partie des « alliés » du lignage, </w:t>
      </w:r>
      <w:r>
        <w:rPr>
          <w:i/>
          <w:iCs/>
        </w:rPr>
        <w:t>eï</w:t>
      </w:r>
      <w:r w:rsidRPr="004B15BC">
        <w:rPr>
          <w:i/>
          <w:iCs/>
        </w:rPr>
        <w:t>ri bo</w:t>
      </w:r>
      <w:r w:rsidRPr="004B15BC">
        <w:rPr>
          <w:i/>
          <w:iCs/>
          <w:vertAlign w:val="subscript"/>
        </w:rPr>
        <w:t>y</w:t>
      </w:r>
      <w:r w:rsidRPr="004B15BC">
        <w:rPr>
          <w:i/>
          <w:iCs/>
        </w:rPr>
        <w:t xml:space="preserve"> </w:t>
      </w:r>
      <w:r w:rsidRPr="004B15BC">
        <w:t>littéralement « gens du mariage ».</w:t>
      </w:r>
    </w:p>
    <w:p w14:paraId="1B2EC7AF" w14:textId="77777777" w:rsidR="002E1AC3" w:rsidRDefault="002E1AC3" w:rsidP="002E1AC3">
      <w:pPr>
        <w:spacing w:before="120" w:after="120"/>
        <w:jc w:val="both"/>
      </w:pPr>
      <w:r w:rsidRPr="004B15BC">
        <w:t>La catégorie de l'unifiliation (ou de la bifiliation) sert peut-être à ordonner l'ensemble des rapports de parenté, mais elle ne s'identifie pas à cet ensemble. On peut dès lors être tenté de penser qu'elle est utilisée pour parler d'autre chose que la parenté. Certains marxistes, notamment, définissent la parenté comme langage, et comme langage pour une part mystificateur, et mesurent donc ses distorsions, sa part d'illusion, sur les réalités de la résidence, elles-mêmes expression d</w:t>
      </w:r>
      <w:r w:rsidRPr="004B15BC">
        <w:t>i</w:t>
      </w:r>
      <w:r w:rsidRPr="004B15BC">
        <w:t>recte des rapports de production.</w:t>
      </w:r>
    </w:p>
    <w:p w14:paraId="6CAF3F64" w14:textId="77777777" w:rsidR="002E1AC3" w:rsidRPr="004B15BC" w:rsidRDefault="002E1AC3" w:rsidP="002E1AC3">
      <w:pPr>
        <w:spacing w:before="120" w:after="120"/>
        <w:jc w:val="both"/>
      </w:pPr>
    </w:p>
    <w:p w14:paraId="1A1FCFB9" w14:textId="77777777" w:rsidR="002E1AC3" w:rsidRPr="004B15BC" w:rsidRDefault="002E1AC3" w:rsidP="002E1AC3">
      <w:pPr>
        <w:pStyle w:val="a"/>
      </w:pPr>
      <w:r w:rsidRPr="004B15BC">
        <w:t>C. Résidence et production</w:t>
      </w:r>
    </w:p>
    <w:p w14:paraId="5170B15D" w14:textId="77777777" w:rsidR="002E1AC3" w:rsidRDefault="002E1AC3" w:rsidP="002E1AC3">
      <w:pPr>
        <w:spacing w:before="120" w:after="120"/>
        <w:jc w:val="both"/>
      </w:pPr>
    </w:p>
    <w:p w14:paraId="6B512FB9" w14:textId="77777777" w:rsidR="002E1AC3" w:rsidRPr="004B15BC" w:rsidRDefault="002E1AC3" w:rsidP="002E1AC3">
      <w:pPr>
        <w:spacing w:before="120" w:after="120"/>
        <w:jc w:val="both"/>
      </w:pPr>
      <w:r w:rsidRPr="004B15BC">
        <w:t>Est-ce dans l'organisation de la résidence que nous allons trouver la vérité des règles de descendance et d'alliance ? Nous avons déjà discuté l'intéressant ouvrage de Pierre-Philippe Rey</w:t>
      </w:r>
      <w:r>
        <w:t> </w:t>
      </w:r>
      <w:r>
        <w:rPr>
          <w:rStyle w:val="Appelnotedebasdep"/>
        </w:rPr>
        <w:footnoteReference w:id="19"/>
      </w:r>
      <w:r w:rsidRPr="004B15BC">
        <w:t xml:space="preserve"> dans le dossier consacré au problème des représentations et de l'idéologie</w:t>
      </w:r>
      <w:r>
        <w:t> — </w:t>
      </w:r>
      <w:r w:rsidRPr="004B15BC">
        <w:t>problème que nous retrouvons ici dans son intégralité. Pour P.-Ph. Rey, l'exemple des sociétés dysharmoniques est particulièrement rév</w:t>
      </w:r>
      <w:r w:rsidRPr="004B15BC">
        <w:t>é</w:t>
      </w:r>
      <w:r w:rsidRPr="004B15BC">
        <w:t>lateur ; du fait de la non-coïncidence entre les règles de filiation et les règles de résidence, le côté purement terminologique et idéologique de la parenté lui paraît s'y manifester avec une évidence exemplaire.</w:t>
      </w:r>
    </w:p>
    <w:p w14:paraId="24A0BE7A" w14:textId="77777777" w:rsidR="002E1AC3" w:rsidRPr="004B15BC" w:rsidRDefault="002E1AC3" w:rsidP="002E1AC3">
      <w:pPr>
        <w:spacing w:before="120" w:after="120"/>
        <w:jc w:val="both"/>
      </w:pPr>
      <w:r w:rsidRPr="004B15BC">
        <w:t>Chez les Punu et Kuni du Congo-Brazzaville, il est possible de di</w:t>
      </w:r>
      <w:r w:rsidRPr="004B15BC">
        <w:t>s</w:t>
      </w:r>
      <w:r w:rsidRPr="004B15BC">
        <w:t xml:space="preserve">tinguer une partition en classes et lignages matrilinéaires, d'une part, en terres patrilocales, d'autre part. Dans lune des sociétés il existe un terme pour le « sous-clan » </w:t>
      </w:r>
      <w:r w:rsidRPr="004B15BC">
        <w:rPr>
          <w:i/>
          <w:iCs/>
        </w:rPr>
        <w:t xml:space="preserve">(nzo), </w:t>
      </w:r>
      <w:r w:rsidRPr="004B15BC">
        <w:t>mais il n'en existe pas pour le lign</w:t>
      </w:r>
      <w:r w:rsidRPr="004B15BC">
        <w:t>a</w:t>
      </w:r>
      <w:r w:rsidRPr="004B15BC">
        <w:t xml:space="preserve">ge ; celui-ci existe cependant et une terre de lignage </w:t>
      </w:r>
      <w:r w:rsidRPr="004B15BC">
        <w:rPr>
          <w:i/>
          <w:iCs/>
        </w:rPr>
        <w:t xml:space="preserve">(mukuna) </w:t>
      </w:r>
      <w:r w:rsidRPr="004B15BC">
        <w:t>lui co</w:t>
      </w:r>
      <w:r w:rsidRPr="004B15BC">
        <w:t>r</w:t>
      </w:r>
      <w:r w:rsidRPr="004B15BC">
        <w:t>respond</w:t>
      </w:r>
      <w:r>
        <w:t> — </w:t>
      </w:r>
      <w:r w:rsidRPr="004B15BC">
        <w:t xml:space="preserve">terre dont Rey affirme que l'ethnologue « classique » dirait que le lignage est propriétaire. Tel est le cas des Punu et des Kuni Nzanda, et chez les Kuni Dionzela la situation est encore plus nette puisqu'il y existe un terme pour désigner le lignage </w:t>
      </w:r>
      <w:r w:rsidRPr="004B15BC">
        <w:rPr>
          <w:i/>
          <w:iCs/>
        </w:rPr>
        <w:t xml:space="preserve">(dinku), </w:t>
      </w:r>
      <w:r w:rsidRPr="004B15BC">
        <w:t>lignage qui, là encore, fait partie d'un « sous-clan » (nzo) et « possède » une terre (mukuna). Sur une mukuna résident un</w:t>
      </w:r>
      <w:r>
        <w:t xml:space="preserve"> [69] </w:t>
      </w:r>
      <w:r w:rsidRPr="004B15BC">
        <w:t>homme, chef de l</w:t>
      </w:r>
      <w:r w:rsidRPr="004B15BC">
        <w:t>i</w:t>
      </w:r>
      <w:r w:rsidRPr="004B15BC">
        <w:t>gnage, ses enfants, ses petits-enfants et les e</w:t>
      </w:r>
      <w:r w:rsidRPr="004B15BC">
        <w:t>n</w:t>
      </w:r>
      <w:r w:rsidRPr="004B15BC">
        <w:t>fants et petits-enfants du chef de lignage précédent. Précisons que dans le cas des petits-enfants il s'agit normalement des enfants de ses fils (la résidence étant patri-virilocale) et que, la succession à la tête de la mukuna s'effectuant dans le matrilignage, la résidence n'est pas strictement dysharmonique mais devrait plus justement être dite hémi-harmonique.</w:t>
      </w:r>
    </w:p>
    <w:p w14:paraId="45B801F2" w14:textId="77777777" w:rsidR="002E1AC3" w:rsidRPr="004B15BC" w:rsidRDefault="002E1AC3" w:rsidP="002E1AC3">
      <w:pPr>
        <w:spacing w:before="120" w:after="120"/>
        <w:jc w:val="both"/>
      </w:pPr>
      <w:r w:rsidRPr="004B15BC">
        <w:t>P.-Ph. Rey s'appuie sur cet exemple pour dénoncer les notions de « propriété » et d' « héritage » appliquées aux sociétés lignagères. La propriété est définie classiquement comme correspondant à un certain nombre de droits au niveau juridique (droits de chasse, de pêche, etc.) et de pouvoirs religieux et magiques au niveau religieux. Dans le cas considéré, si les pouvoirs idéologiques restent aux mains du chef de lignage qui les exerce au nom des ancêtres, les hommes du lignage, qui ont les droits juridiques, ne les exercent pas : ils restent éloignés de la mukuna de leur lignage ; ce sont les fils et petits-fils du chef de lignage qui exercent les droits sur la mukuna, de même que les escl</w:t>
      </w:r>
      <w:r w:rsidRPr="004B15BC">
        <w:t>a</w:t>
      </w:r>
      <w:r w:rsidRPr="004B15BC">
        <w:t>ves. Quant au mot « héritage », il sert surtout à penser l'unité du lign</w:t>
      </w:r>
      <w:r w:rsidRPr="004B15BC">
        <w:t>a</w:t>
      </w:r>
      <w:r w:rsidRPr="004B15BC">
        <w:t>ge ; l'héritage porte à la fois sur la terre elle-même (la prétendue « propriété » de la terre), sur les femmes qui engendrent le groupe p</w:t>
      </w:r>
      <w:r w:rsidRPr="004B15BC">
        <w:t>a</w:t>
      </w:r>
      <w:r w:rsidRPr="004B15BC">
        <w:t>trilocal et sur leurs enfants (par la pratique du lévirat), sur les esclaves, sur les « camarades d'échange » par lesquels on peut obtenir esclaves et biens de prestige, enfin sur les pouvoirs magiques nécessaires à la fructification des biens. P.-Ph. Rey conclut de cet examen que la patr</w:t>
      </w:r>
      <w:r w:rsidRPr="004B15BC">
        <w:t>i</w:t>
      </w:r>
      <w:r w:rsidRPr="004B15BC">
        <w:t>localité et le matrilignage peuvent être définis sans recours aux n</w:t>
      </w:r>
      <w:r w:rsidRPr="004B15BC">
        <w:t>o</w:t>
      </w:r>
      <w:r w:rsidRPr="004B15BC">
        <w:t>tions et aux termes de propriété et d'héritage par simple référence au procès de production : « La patrilocalité apparaît alors comme le pri</w:t>
      </w:r>
      <w:r w:rsidRPr="004B15BC">
        <w:t>n</w:t>
      </w:r>
      <w:r w:rsidRPr="004B15BC">
        <w:t>cipe suivant lequel sont organisées les unités de production. Le matr</w:t>
      </w:r>
      <w:r w:rsidRPr="004B15BC">
        <w:t>i</w:t>
      </w:r>
      <w:r w:rsidRPr="004B15BC">
        <w:t>lignage est le groupe qui contrôle les conditions de ce procès de pr</w:t>
      </w:r>
      <w:r w:rsidRPr="004B15BC">
        <w:t>o</w:t>
      </w:r>
      <w:r w:rsidRPr="004B15BC">
        <w:t>duction et avant tout l'organisation des hommes et des femmes. »</w:t>
      </w:r>
    </w:p>
    <w:p w14:paraId="3F2F8086" w14:textId="77777777" w:rsidR="002E1AC3" w:rsidRPr="004B15BC" w:rsidRDefault="002E1AC3" w:rsidP="002E1AC3">
      <w:pPr>
        <w:spacing w:before="120" w:after="120"/>
        <w:jc w:val="both"/>
      </w:pPr>
      <w:r w:rsidRPr="004B15BC">
        <w:t>De cette conclusion peu contestable P.-Ph. Rey tire des conséque</w:t>
      </w:r>
      <w:r w:rsidRPr="004B15BC">
        <w:t>n</w:t>
      </w:r>
      <w:r w:rsidRPr="004B15BC">
        <w:t>ces inégalement convaincantes. Pour lui le rôle important donné à la parenté « réelle » dans les sociétés « primitives » par les ethnologues relèverait d'une mystification. En effet ce n'est pas seulement dans ces sociétés que la parenté permet la continuité de la classe dominante. Chez les Punu et Kuni, le neveu ne vit pas avec son oncle ; il ne part</w:t>
      </w:r>
      <w:r w:rsidRPr="004B15BC">
        <w:t>i</w:t>
      </w:r>
      <w:r w:rsidRPr="004B15BC">
        <w:t>cipe donc pas au surproduit extorqué « comme font les fils de nos c</w:t>
      </w:r>
      <w:r w:rsidRPr="004B15BC">
        <w:t>a</w:t>
      </w:r>
      <w:r w:rsidRPr="004B15BC">
        <w:t>pitalistes ». L'héritage, dans les sociétés lignagères, n'est pas autom</w:t>
      </w:r>
      <w:r w:rsidRPr="004B15BC">
        <w:t>a</w:t>
      </w:r>
      <w:r w:rsidRPr="004B15BC">
        <w:t>tique ni automatiquement lié à la volonté du défunt ; l'institution du lévirat et de l'héritage des enfants montre</w:t>
      </w:r>
      <w:r>
        <w:t xml:space="preserve"> [70] </w:t>
      </w:r>
      <w:r w:rsidRPr="004B15BC">
        <w:t>qu</w:t>
      </w:r>
      <w:r>
        <w:t>’à</w:t>
      </w:r>
      <w:r w:rsidRPr="004B15BC">
        <w:t xml:space="preserve"> la limite la fili</w:t>
      </w:r>
      <w:r w:rsidRPr="004B15BC">
        <w:t>a</w:t>
      </w:r>
      <w:r w:rsidRPr="004B15BC">
        <w:t>tion elle-même apparaît comme un phénomène social et non biolog</w:t>
      </w:r>
      <w:r w:rsidRPr="004B15BC">
        <w:t>i</w:t>
      </w:r>
      <w:r w:rsidRPr="004B15BC">
        <w:t>que : ce n'est pas parce que cette femme est ma femme ou cet homme mon fils qu'ils font partie de la mukuna, c'est parfois au contraire pa</w:t>
      </w:r>
      <w:r w:rsidRPr="004B15BC">
        <w:t>r</w:t>
      </w:r>
      <w:r w:rsidRPr="004B15BC">
        <w:t>ce que cette femme fait partie de la mukuna qu'elle doit devenir ma femme et ses enfants mes enfants. Enfin, la filiation n'est pas le méc</w:t>
      </w:r>
      <w:r w:rsidRPr="004B15BC">
        <w:t>a</w:t>
      </w:r>
      <w:r w:rsidRPr="004B15BC">
        <w:t>nisme dominant du regroupement sur la mukuna : beaucoup de de</w:t>
      </w:r>
      <w:r w:rsidRPr="004B15BC">
        <w:t>s</w:t>
      </w:r>
      <w:r w:rsidRPr="004B15BC">
        <w:t>cendants d'esclaves, de pygmées, de familles clientes peuplent la m</w:t>
      </w:r>
      <w:r w:rsidRPr="004B15BC">
        <w:t>u</w:t>
      </w:r>
      <w:r w:rsidRPr="004B15BC">
        <w:t>kuna en proportion équivalente à celle des descendants directs (agn</w:t>
      </w:r>
      <w:r w:rsidRPr="004B15BC">
        <w:t>a</w:t>
      </w:r>
      <w:r w:rsidRPr="004B15BC">
        <w:t>tiques) des chefs de lignage. Tous sont égal</w:t>
      </w:r>
      <w:r w:rsidRPr="004B15BC">
        <w:t>e</w:t>
      </w:r>
      <w:r w:rsidRPr="004B15BC">
        <w:t xml:space="preserve">ment appelés </w:t>
      </w:r>
      <w:r w:rsidRPr="004B15BC">
        <w:rPr>
          <w:i/>
          <w:iCs/>
        </w:rPr>
        <w:t xml:space="preserve">bana </w:t>
      </w:r>
      <w:r w:rsidRPr="004B15BC">
        <w:t xml:space="preserve">(« enfants ») ou </w:t>
      </w:r>
      <w:r w:rsidRPr="004B15BC">
        <w:rPr>
          <w:i/>
          <w:iCs/>
        </w:rPr>
        <w:t xml:space="preserve">baterula </w:t>
      </w:r>
      <w:r w:rsidRPr="004B15BC">
        <w:t>(« petits-enfants »). En somme le langage de la parenté nous renverrait toujours à la réalité de la mukuna ; c'est de</w:t>
      </w:r>
      <w:r w:rsidRPr="004B15BC">
        <w:t>r</w:t>
      </w:r>
      <w:r w:rsidRPr="004B15BC">
        <w:t>rière le terme de mukuna, qui s'applique non à une relation de parenté mais aux relations entre les hommes vivant sur une même terre, que P.-Ph. Rey pense trouver le rapport de production dominant.</w:t>
      </w:r>
    </w:p>
    <w:p w14:paraId="1C6265D4" w14:textId="77777777" w:rsidR="002E1AC3" w:rsidRPr="004B15BC" w:rsidRDefault="002E1AC3" w:rsidP="002E1AC3">
      <w:pPr>
        <w:spacing w:before="120" w:after="120"/>
        <w:jc w:val="both"/>
      </w:pPr>
      <w:r w:rsidRPr="004B15BC">
        <w:t>Il importe peu ici de discuter dans le détail les arguments de P.-Ph. Rey. Indiquons seulement qu'il restreint abusivement la notion de p</w:t>
      </w:r>
      <w:r w:rsidRPr="004B15BC">
        <w:t>a</w:t>
      </w:r>
      <w:r w:rsidRPr="004B15BC">
        <w:t>renté à celle de filiation et que, en outre, sa tentative de « rabattre » le langage du lignage sur la réalité du procès de production paraît so</w:t>
      </w:r>
      <w:r w:rsidRPr="004B15BC">
        <w:t>u</w:t>
      </w:r>
      <w:r w:rsidRPr="004B15BC">
        <w:t>vent approximative ou confuse par ses intentions et ses modalités. La sophistication plus ou moins grande des règles de résidence n'est pas par elle-même contradictoire avec le principe lignager ; la pratique du lévirat (au bénéfice du chef de mukuna qui est un représentant du l</w:t>
      </w:r>
      <w:r w:rsidRPr="004B15BC">
        <w:t>i</w:t>
      </w:r>
      <w:r w:rsidRPr="004B15BC">
        <w:t>gnage), l'acquisition de captifs par le chef de mukuna renforcent le principe l</w:t>
      </w:r>
      <w:r>
        <w:t>ignager. Dans les sociétés lagu</w:t>
      </w:r>
      <w:r w:rsidRPr="004B15BC">
        <w:t>naires de Côte-d'Ivoire (elles aussi dysharmoniques ou hémi-harmoniques), ces pratiques sont très largement attestées ; chez les Alladian, elles ont même permis l'élab</w:t>
      </w:r>
      <w:r w:rsidRPr="004B15BC">
        <w:t>o</w:t>
      </w:r>
      <w:r w:rsidRPr="004B15BC">
        <w:t>ration de stratégies matrimoniales tendant à l'accroissement et au re</w:t>
      </w:r>
      <w:r w:rsidRPr="004B15BC">
        <w:t>n</w:t>
      </w:r>
      <w:r w:rsidRPr="004B15BC">
        <w:t>forcement des matrilignages : un chef de lignage et de cour (la cour étant, littéralement, le siège du lignage, le symbole et l'inscription géographique d'une unité sociale dont les chefs successifs viennent résider au même endroit</w:t>
      </w:r>
      <w:r>
        <w:t> — </w:t>
      </w:r>
      <w:r w:rsidRPr="004B15BC">
        <w:t>alors que pour les non-chefs la résidence est patri-virilocale) appelait ses captifs et ses captives « fils » ou « filles », et il donnait souvent des captives en mariage à ses fils. De telles unions étaient l'équivalent d'unions incestueuses entre frères et sœurs, dont l'avantage était d'assurer au lignage une descendance plus dépendante de lui. Cette dépendance était encore renforcée dans le cas des mariages entre captifs ou des mariages (attestés) entre femmes et captifs du lignage ; les mariages avec des femmes étrangères dida d</w:t>
      </w:r>
      <w:r w:rsidRPr="004B15BC">
        <w:t>o</w:t>
      </w:r>
      <w:r w:rsidRPr="004B15BC">
        <w:t>tées (patrilinéaires) aboutissaient à un résultat du même ordre : fixer dans la cour des</w:t>
      </w:r>
      <w:r>
        <w:t xml:space="preserve"> [71] </w:t>
      </w:r>
      <w:r w:rsidRPr="004B15BC">
        <w:t>membres du lignage dépendant exclusivement de lui. L'usage du langage de la parenté à des fins politiques et économ</w:t>
      </w:r>
      <w:r w:rsidRPr="004B15BC">
        <w:t>i</w:t>
      </w:r>
      <w:r w:rsidRPr="004B15BC">
        <w:t>ques est dans ce cas très clairement le fait des sociétés locales et, de façon plus génér</w:t>
      </w:r>
      <w:r w:rsidRPr="004B15BC">
        <w:t>a</w:t>
      </w:r>
      <w:r w:rsidRPr="004B15BC">
        <w:t>le, il n'y a pas à contester le fait, ni à s'en étonner, d'un certain maniement conscient du langage de la parenté. L'ado</w:t>
      </w:r>
      <w:r w:rsidRPr="004B15BC">
        <w:t>p</w:t>
      </w:r>
      <w:r w:rsidRPr="004B15BC">
        <w:t>tion, la captivité jouent un grand rôle dans les sociétés lignagères et le langage de la parenté leur sert à décrire les relations qui s'y rattachent. La mystification, si mystification il y avait, n'aurait donc pas les et</w:t>
      </w:r>
      <w:r w:rsidRPr="004B15BC">
        <w:t>h</w:t>
      </w:r>
      <w:r w:rsidRPr="004B15BC">
        <w:t>nologues pour auteurs. On peut également se demander qui seraient les mystifiés, car ce recours au langage de la parenté est parfaitement conscient et général ; il n'a d'ailleurs rien d'arbitraire : appeler un ca</w:t>
      </w:r>
      <w:r w:rsidRPr="004B15BC">
        <w:t>p</w:t>
      </w:r>
      <w:r w:rsidRPr="004B15BC">
        <w:t>tif « fils » tout en affirmant son appartenance au matrilignage, c'est exprimer le fait qu'il cumule vis-à-vis d'un même homme et d'un m</w:t>
      </w:r>
      <w:r w:rsidRPr="004B15BC">
        <w:t>ê</w:t>
      </w:r>
      <w:r w:rsidRPr="004B15BC">
        <w:t>me groupe les devoirs normalement partagés, pour les non-captifs, entre le matrilignage et le matrilignage du père.</w:t>
      </w:r>
    </w:p>
    <w:p w14:paraId="05E944FE" w14:textId="77777777" w:rsidR="002E1AC3" w:rsidRPr="004B15BC" w:rsidRDefault="002E1AC3" w:rsidP="002E1AC3">
      <w:pPr>
        <w:spacing w:before="120" w:after="120"/>
        <w:jc w:val="both"/>
      </w:pPr>
      <w:r w:rsidRPr="004B15BC">
        <w:t>Ce sont précisément des faits de cet ordre qui poussent Maurice Godelier non pas, comme Rey, à parler de la parenté comme d'un la</w:t>
      </w:r>
      <w:r w:rsidRPr="004B15BC">
        <w:t>n</w:t>
      </w:r>
      <w:r w:rsidRPr="004B15BC">
        <w:t>gage artificiel, mais à la trouver partout présente dans certains types de formation sociale et à évoquer sa «</w:t>
      </w:r>
      <w:r>
        <w:t> plurifonctionnalité » : « [...]</w:t>
      </w:r>
      <w:r w:rsidRPr="004B15BC">
        <w:t xml:space="preserve"> dans ce type de société, les rapports de parenté </w:t>
      </w:r>
      <w:r w:rsidRPr="004B15BC">
        <w:rPr>
          <w:i/>
          <w:iCs/>
        </w:rPr>
        <w:t xml:space="preserve">fonctionnent </w:t>
      </w:r>
      <w:r w:rsidRPr="004B15BC">
        <w:t xml:space="preserve">comme rapports de production, rapports politiques, schéma idéologique. La parenté est donc ici </w:t>
      </w:r>
      <w:r w:rsidRPr="004B15BC">
        <w:rPr>
          <w:i/>
          <w:iCs/>
        </w:rPr>
        <w:t xml:space="preserve">à la fois </w:t>
      </w:r>
      <w:r w:rsidRPr="004B15BC">
        <w:t>infrastructure et superstructure » (cf. le texte de Godelier reproduit plus loin, p. 91). D'après Godelier la p</w:t>
      </w:r>
      <w:r w:rsidRPr="004B15BC">
        <w:t>a</w:t>
      </w:r>
      <w:r w:rsidRPr="004B15BC">
        <w:t>renté jouerait donc un rôle dominant dans les sociétés lignagères, et cette dominance serait liée à sa plurifonctionnalité. La « </w:t>
      </w:r>
      <w:r>
        <w:t>domi</w:t>
      </w:r>
      <w:r w:rsidRPr="004B15BC">
        <w:t>nance » de la parenté serait liée au fait que les rapports de parenté servent de cadre à certains travaux, qu'ils correspondent à des rapports d'autorité (aînés/cadets, parents/enfants, maris/épouses) conditionnant pour une part la vie politique et sociale, et qu'ils constituent le modèle de la s</w:t>
      </w:r>
      <w:r w:rsidRPr="004B15BC">
        <w:t>o</w:t>
      </w:r>
      <w:r w:rsidRPr="004B15BC">
        <w:t>ciété idéale des dieux et des démiurges.</w:t>
      </w:r>
    </w:p>
    <w:p w14:paraId="610888FB" w14:textId="77777777" w:rsidR="002E1AC3" w:rsidRPr="004B15BC" w:rsidRDefault="002E1AC3" w:rsidP="002E1AC3">
      <w:pPr>
        <w:spacing w:before="120" w:after="120"/>
        <w:jc w:val="both"/>
      </w:pPr>
      <w:r>
        <w:t>À</w:t>
      </w:r>
      <w:r w:rsidRPr="004B15BC">
        <w:t xml:space="preserve"> ce point, on pourrait reprendre les arguments de Rey et, inv</w:t>
      </w:r>
      <w:r w:rsidRPr="004B15BC">
        <w:t>o</w:t>
      </w:r>
      <w:r w:rsidRPr="004B15BC">
        <w:t>quant les deux cents familles, la petite entreprise familiale, l'âge de la majorité et Dieu le Père, mettre en doute le monopole lignager ou primitif en matière de parenté. Sans entrer ici dans un débat sur la n</w:t>
      </w:r>
      <w:r w:rsidRPr="004B15BC">
        <w:t>o</w:t>
      </w:r>
      <w:r w:rsidRPr="004B15BC">
        <w:t>tion de dominance ou de domination, on suggérera que dans les anal</w:t>
      </w:r>
      <w:r w:rsidRPr="004B15BC">
        <w:t>y</w:t>
      </w:r>
      <w:r w:rsidRPr="004B15BC">
        <w:t>ses de Godelier elle correspond parfois à ce que Rey appellerait un langage</w:t>
      </w:r>
      <w:r>
        <w:t> — </w:t>
      </w:r>
      <w:r w:rsidRPr="004B15BC">
        <w:t>si certains rapports de parenté fonctionnent directement comme rapports de produ</w:t>
      </w:r>
      <w:r>
        <w:t>ct</w:t>
      </w:r>
      <w:r w:rsidRPr="004B15BC">
        <w:t>ion, la réalité idéologique des dieux se</w:t>
      </w:r>
      <w:r w:rsidRPr="004B15BC">
        <w:t>m</w:t>
      </w:r>
      <w:r w:rsidRPr="004B15BC">
        <w:t>ble bien « parler » la parenté pour exprimer d'autres contraintes. On suggérera ici que ni le terme de langage ni celui de domination ne co</w:t>
      </w:r>
      <w:r w:rsidRPr="004B15BC">
        <w:t>r</w:t>
      </w:r>
      <w:r w:rsidRPr="004B15BC">
        <w:t>respondent exactement à la situation de la</w:t>
      </w:r>
      <w:r>
        <w:t xml:space="preserve"> [72] </w:t>
      </w:r>
      <w:r w:rsidRPr="004B15BC">
        <w:t>parenté dans la struct</w:t>
      </w:r>
      <w:r w:rsidRPr="004B15BC">
        <w:t>u</w:t>
      </w:r>
      <w:r w:rsidRPr="004B15BC">
        <w:t>re et le fonctionnement du système lignager.</w:t>
      </w:r>
    </w:p>
    <w:p w14:paraId="1F7BF4AE" w14:textId="77777777" w:rsidR="002E1AC3" w:rsidRPr="004B15BC" w:rsidRDefault="002E1AC3" w:rsidP="002E1AC3">
      <w:pPr>
        <w:spacing w:before="120" w:after="120"/>
        <w:jc w:val="both"/>
      </w:pPr>
      <w:r w:rsidRPr="004B15BC">
        <w:t>C'est en quelque sorte une décision de l'ethnologue qui institue termes de « parenté » les termes correspondant localement, lorsqu'ils existent, aux notions de lignage et de clan. Il ne serait pas impossible de comprendre le langage et la réalité de la parenté comme procédant de la réalité politique à laquelle correspondent « lignages » et « clan » et, en quelque sorte, de parcourir en sens inverse ce débordement du domaine de l'anthropologie de la parenté sur l'anthropologie politique à quoi se réduisent au bout du compte les analyses en termes de la</w:t>
      </w:r>
      <w:r w:rsidRPr="004B15BC">
        <w:t>n</w:t>
      </w:r>
      <w:r w:rsidRPr="004B15BC">
        <w:t>gage et de domination. On ne saurait sous-estimer l'importance des groupes constitués dans les sociétés lignagères ni la conscience qu'ont ceux qui en font partie de s'y rattacher par une décision sociale tran</w:t>
      </w:r>
      <w:r w:rsidRPr="004B15BC">
        <w:t>s</w:t>
      </w:r>
      <w:r w:rsidRPr="004B15BC">
        <w:t>cendant les réalités de la filiation biologique ; l'absence de mémoire généalogique n'affecte pas le sentiment de l'appartenance au gro</w:t>
      </w:r>
      <w:r w:rsidRPr="004B15BC">
        <w:t>u</w:t>
      </w:r>
      <w:r w:rsidRPr="004B15BC">
        <w:t>pe</w:t>
      </w:r>
      <w:r>
        <w:t> — </w:t>
      </w:r>
      <w:r w:rsidRPr="004B15BC">
        <w:t>ni les réalités parfois contraignantes qui s'attachent à cette a</w:t>
      </w:r>
      <w:r w:rsidRPr="004B15BC">
        <w:t>p</w:t>
      </w:r>
      <w:r w:rsidRPr="004B15BC">
        <w:t>partenance : les captifs ou descendants de captifs qui appartiennent au lignage de leur acquéreur ou de l'acquéreur initial se savent à la fois extérieurs par la filiation et membres à part plus qu'entière du lignage. Le fait que l'appartenance à un lignage entraîne des interdits matrim</w:t>
      </w:r>
      <w:r w:rsidRPr="004B15BC">
        <w:t>o</w:t>
      </w:r>
      <w:r w:rsidRPr="004B15BC">
        <w:t>niaux ne suffit pas à en faire un groupe « de parenté ». Tout d'abord la sphère des interdits ne se délimite pas à partir de la seule existence du lignage privilégié par la filiation unilinéaire (l'autre lignage et la p</w:t>
      </w:r>
      <w:r w:rsidRPr="004B15BC">
        <w:t>a</w:t>
      </w:r>
      <w:r w:rsidRPr="004B15BC">
        <w:t>renté définie cognatiquement jouent souvent leur rôle dans cette dél</w:t>
      </w:r>
      <w:r w:rsidRPr="004B15BC">
        <w:t>i</w:t>
      </w:r>
      <w:r w:rsidRPr="004B15BC">
        <w:t>mitation). Ensuite, et surtout, un groupe non défini par la filiation peut entraîner des contraintes matrimoniales ; l'appartenance à une classe d'âge, chez les Alladian, rend impossible le mariage d'un homme avec la « femme de classe d'âge » qui lui est attribuée. De façon plus gén</w:t>
      </w:r>
      <w:r w:rsidRPr="004B15BC">
        <w:t>é</w:t>
      </w:r>
      <w:r w:rsidRPr="004B15BC">
        <w:t>rale, l'appartenance à un groupe clanique exogame, à une caste ou à une moitié (dans les systèmes de type australien) relève tout autant, si l'on retient ces distinctions, du domaine politique que de celui de la parenté.</w:t>
      </w:r>
    </w:p>
    <w:p w14:paraId="71667579" w14:textId="77777777" w:rsidR="002E1AC3" w:rsidRDefault="002E1AC3" w:rsidP="002E1AC3">
      <w:pPr>
        <w:spacing w:before="120" w:after="120"/>
        <w:jc w:val="both"/>
      </w:pPr>
      <w:r w:rsidRPr="004B15BC">
        <w:t>En fait l'ensemble des représentations d'une société donnée nous confronte à une double évidence : d'une part tous les « choix » soci</w:t>
      </w:r>
      <w:r w:rsidRPr="004B15BC">
        <w:t>o</w:t>
      </w:r>
      <w:r w:rsidRPr="004B15BC">
        <w:t>logiques d'une société se présentent comme un tout arbitraire, d'autre part la relation entre les éléments de ce tout n'est pas indifférente. Les guillemets dont on encadre ici le terme « choix » veulent suggérer que, pour l'observateur, et indépendamment des avatars passés d'une histoire lointaine, une formation sociale se présente comme un tout dont les composantes ont aux yeux de ceux qui la composent et de ceux qui l'observent l'évidence de l'existence. Les règles de</w:t>
      </w:r>
      <w:r>
        <w:t xml:space="preserve"> [73] </w:t>
      </w:r>
      <w:r w:rsidRPr="004B15BC">
        <w:t>fili</w:t>
      </w:r>
      <w:r w:rsidRPr="004B15BC">
        <w:t>a</w:t>
      </w:r>
      <w:r w:rsidRPr="004B15BC">
        <w:t>tion, les règles d'alliance, les règles de résidence, l'organisation de la production, l'organisation de la distribution, les représentations de la personne, les normes juridiques, les représentations religieuses, les théories médicales constituent autant de « traits », pour reprendre l'e</w:t>
      </w:r>
      <w:r w:rsidRPr="004B15BC">
        <w:t>x</w:t>
      </w:r>
      <w:r w:rsidRPr="004B15BC">
        <w:t>pression de l'anthropologie culturelle, qui constituent un donné, autant de traits qui ont, avec l'évidence, l'arbitraire de l'existence. La caract</w:t>
      </w:r>
      <w:r w:rsidRPr="004B15BC">
        <w:t>é</w:t>
      </w:r>
      <w:r w:rsidRPr="004B15BC">
        <w:t>risation de chacun de ces traits est par elle-même elle aussi a</w:t>
      </w:r>
      <w:r w:rsidRPr="004B15BC">
        <w:t>r</w:t>
      </w:r>
      <w:r w:rsidRPr="004B15BC">
        <w:t>bitraire : la matrilinéarité, la patrilocalité, l'organisation du travail (car les do</w:t>
      </w:r>
      <w:r w:rsidRPr="004B15BC">
        <w:t>n</w:t>
      </w:r>
      <w:r w:rsidRPr="004B15BC">
        <w:t>nées naturelles excluent sans doute certaines formes d'organ</w:t>
      </w:r>
      <w:r w:rsidRPr="004B15BC">
        <w:t>i</w:t>
      </w:r>
      <w:r w:rsidRPr="004B15BC">
        <w:t>sation, mais laissent encore une marge entre le possible et le nécessa</w:t>
      </w:r>
      <w:r w:rsidRPr="004B15BC">
        <w:t>i</w:t>
      </w:r>
      <w:r w:rsidRPr="004B15BC">
        <w:t>re), la délimitation de l'action de sorcellerie, etc., procèdent, chacune pour leur part, de l'arbitraire. Mais la mise en relation de deux de ces él</w:t>
      </w:r>
      <w:r w:rsidRPr="004B15BC">
        <w:t>é</w:t>
      </w:r>
      <w:r w:rsidRPr="004B15BC">
        <w:t>ments (par exemple la matrilinéarité et la patrilocalité) rend théor</w:t>
      </w:r>
      <w:r w:rsidRPr="004B15BC">
        <w:t>i</w:t>
      </w:r>
      <w:r w:rsidRPr="004B15BC">
        <w:t>quement et objectivement plus nécessaires d'autres formes de mise en relation (par exemple avec l'organisation du travail). Surtout, pour les « utilisateurs » eux-mêmes, du fait de la mise en relation systématique effectuée localement (quant à l'histoire de cette mise en relation, elle nous échappe souvent, même lorsqu'un écho nous en revient sous la forme d'un mythe comme celui de la reine Pokou en pays baoulé e</w:t>
      </w:r>
      <w:r w:rsidRPr="004B15BC">
        <w:t>x</w:t>
      </w:r>
      <w:r w:rsidRPr="004B15BC">
        <w:t>pliquant et situant dans l'histoire de la migration le choix de la succe</w:t>
      </w:r>
      <w:r w:rsidRPr="004B15BC">
        <w:t>s</w:t>
      </w:r>
      <w:r w:rsidRPr="004B15BC">
        <w:t>sion et de l'héritage en ligne utérine), tout élément de l'ensemble re</w:t>
      </w:r>
      <w:r w:rsidRPr="004B15BC">
        <w:t>n</w:t>
      </w:r>
      <w:r w:rsidRPr="004B15BC">
        <w:t>voie aux autres, non pas à la façon d'un reflet, mais selon des règles d'accord rigoureuses et précises</w:t>
      </w:r>
      <w:r>
        <w:t> </w:t>
      </w:r>
      <w:r>
        <w:rPr>
          <w:rStyle w:val="Appelnotedebasdep"/>
        </w:rPr>
        <w:footnoteReference w:id="20"/>
      </w:r>
      <w:r w:rsidRPr="004B15BC">
        <w:t>. La parenté ne reflète pas l'écon</w:t>
      </w:r>
      <w:r w:rsidRPr="004B15BC">
        <w:t>o</w:t>
      </w:r>
      <w:r w:rsidRPr="004B15BC">
        <w:t>mique, ni inversement ; l'organisation de la parenté ne reflète pas l'o</w:t>
      </w:r>
      <w:r w:rsidRPr="004B15BC">
        <w:t>r</w:t>
      </w:r>
      <w:r w:rsidRPr="004B15BC">
        <w:t>ganisation du travail, ni inversement (l'exemple des sociétés dysha</w:t>
      </w:r>
      <w:r w:rsidRPr="004B15BC">
        <w:t>r</w:t>
      </w:r>
      <w:r w:rsidRPr="004B15BC">
        <w:t>moniques et à classes d'âge est probant à cet égard). Mais il y a une correspondance entre l'une et l'autre catégorie, correspondance établie et fixée par des règles ; il existe un système de correspondances cod</w:t>
      </w:r>
      <w:r w:rsidRPr="004B15BC">
        <w:t>i</w:t>
      </w:r>
      <w:r w:rsidRPr="004B15BC">
        <w:t>fié entre toutes les catégories qui servent à penser la société et qui permettent aux individus de se penser en société (qui, du même coup, d'ailleurs, leur interdisent de se penser autrement qu'en société). Si, d'un certain point de vue, chaque catégorie renvoie aux autres, ce n'est pas pour offrir à l'observateur une série de traductions plus ou moins sophistiquées du système de la parenté ; l'observateur n'a pas à s'éto</w:t>
      </w:r>
      <w:r w:rsidRPr="004B15BC">
        <w:t>n</w:t>
      </w:r>
      <w:r w:rsidRPr="004B15BC">
        <w:t>ner (ou à s'admirer) de « découvrir » des correspondances qui sont explicites et volontaires, et dont l'ensemble, la systématique, constitue</w:t>
      </w:r>
      <w:r>
        <w:t xml:space="preserve"> [74] </w:t>
      </w:r>
      <w:r w:rsidRPr="004B15BC">
        <w:t xml:space="preserve">précisément son objet d'observation et de recherche, son point de départ et non son point d'arrivée. </w:t>
      </w:r>
      <w:r>
        <w:t>À</w:t>
      </w:r>
      <w:r w:rsidRPr="004B15BC">
        <w:t xml:space="preserve"> partir du moment où l'on admet l'existence de cette logique d'ensemble, construite, voulue et conscie</w:t>
      </w:r>
      <w:r w:rsidRPr="004B15BC">
        <w:t>n</w:t>
      </w:r>
      <w:r w:rsidRPr="004B15BC">
        <w:t xml:space="preserve">te d'une société, on peut s'interroger sur sa structure, sur ce qu'elle dit et ce qu'elle tait, sur la nature, les modalités et les conséquences de son fonctionnement. Mais </w:t>
      </w:r>
      <w:r w:rsidRPr="004B15BC">
        <w:rPr>
          <w:i/>
          <w:iCs/>
        </w:rPr>
        <w:t xml:space="preserve">on ne peut confondre la correspondance logique (création relativement arbitraire qu'elle présente comme une nécessité de nature) entre ses différents éléments avec la domination de l'un d'entre eux sur les autres ou l'imprégnation de tous les autres par le langage d'un d'entre eux. </w:t>
      </w:r>
      <w:r w:rsidRPr="004B15BC">
        <w:t>C'est l'ensemble de ces représent</w:t>
      </w:r>
      <w:r w:rsidRPr="004B15BC">
        <w:t>a</w:t>
      </w:r>
      <w:r w:rsidRPr="004B15BC">
        <w:t>tions qui obéit à des règles d'accord, à une syntaxe, dont on peut sans doute à bon droit se demander si elle ne constitue pas simultanément une structure idéologique et des règles juridiques, une loi intellectuelle et une loi sociale</w:t>
      </w:r>
      <w:r>
        <w:t> </w:t>
      </w:r>
      <w:r>
        <w:rPr>
          <w:rStyle w:val="Appelnotedebasdep"/>
        </w:rPr>
        <w:footnoteReference w:id="21"/>
      </w:r>
      <w:r w:rsidRPr="004B15BC">
        <w:t>. C'est le rôle joué par ce corps de représentations dans la vie collective et individuelle des sociétés lignagères qui peut sembler le fait dominant de cette forme sociale</w:t>
      </w:r>
      <w:r>
        <w:t> — </w:t>
      </w:r>
      <w:r w:rsidRPr="004B15BC">
        <w:t>analogue peut-être à celui de la religion dans la société médiévale française.</w:t>
      </w:r>
    </w:p>
    <w:p w14:paraId="02B5A0FE" w14:textId="77777777" w:rsidR="002E1AC3" w:rsidRDefault="002E1AC3" w:rsidP="002E1AC3">
      <w:pPr>
        <w:pStyle w:val="p"/>
      </w:pPr>
      <w:r>
        <w:br w:type="page"/>
        <w:t>[75]</w:t>
      </w:r>
    </w:p>
    <w:p w14:paraId="0CEDD178" w14:textId="77777777" w:rsidR="002E1AC3" w:rsidRDefault="002E1AC3" w:rsidP="002E1AC3">
      <w:pPr>
        <w:jc w:val="both"/>
      </w:pPr>
    </w:p>
    <w:p w14:paraId="1A89ADFB" w14:textId="77777777" w:rsidR="002E1AC3" w:rsidRPr="00E07116" w:rsidRDefault="002E1AC3" w:rsidP="002E1AC3">
      <w:pPr>
        <w:jc w:val="both"/>
      </w:pPr>
    </w:p>
    <w:p w14:paraId="2EE4484C" w14:textId="77777777" w:rsidR="002E1AC3" w:rsidRPr="00E07116" w:rsidRDefault="002E1AC3" w:rsidP="002E1AC3">
      <w:pPr>
        <w:jc w:val="both"/>
      </w:pPr>
    </w:p>
    <w:p w14:paraId="06B65934" w14:textId="77777777" w:rsidR="002E1AC3" w:rsidRDefault="002E1AC3" w:rsidP="002E1AC3">
      <w:pPr>
        <w:spacing w:after="120"/>
        <w:ind w:firstLine="0"/>
        <w:jc w:val="center"/>
        <w:rPr>
          <w:color w:val="000080"/>
          <w:sz w:val="24"/>
        </w:rPr>
      </w:pPr>
      <w:bookmarkStart w:id="12" w:name="Parente_pt_II_B"/>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1C88C399" w14:textId="77777777" w:rsidR="002E1AC3" w:rsidRPr="0001797C" w:rsidRDefault="002E1AC3" w:rsidP="002E1AC3">
      <w:pPr>
        <w:spacing w:after="120"/>
        <w:ind w:firstLine="0"/>
        <w:jc w:val="center"/>
        <w:rPr>
          <w:b/>
          <w:color w:val="FF0000"/>
          <w:sz w:val="24"/>
        </w:rPr>
      </w:pPr>
      <w:r>
        <w:rPr>
          <w:b/>
          <w:color w:val="FF0000"/>
          <w:sz w:val="24"/>
        </w:rPr>
        <w:t>I</w:t>
      </w:r>
      <w:r w:rsidRPr="0001797C">
        <w:rPr>
          <w:b/>
          <w:color w:val="FF0000"/>
          <w:sz w:val="24"/>
        </w:rPr>
        <w:t xml:space="preserve">I. </w:t>
      </w:r>
      <w:r>
        <w:rPr>
          <w:b/>
          <w:color w:val="FF0000"/>
          <w:sz w:val="24"/>
          <w:u w:val="single"/>
        </w:rPr>
        <w:t>RECHERCHES</w:t>
      </w:r>
    </w:p>
    <w:p w14:paraId="45C47A0B" w14:textId="77777777" w:rsidR="002E1AC3" w:rsidRPr="0001797C" w:rsidRDefault="002E1AC3" w:rsidP="002E1AC3">
      <w:pPr>
        <w:pStyle w:val="Titreniveau2a"/>
        <w:rPr>
          <w:sz w:val="48"/>
        </w:rPr>
      </w:pPr>
      <w:r>
        <w:rPr>
          <w:sz w:val="48"/>
        </w:rPr>
        <w:t>LA PARENTÉ ET LE RESTE</w:t>
      </w:r>
    </w:p>
    <w:bookmarkEnd w:id="12"/>
    <w:p w14:paraId="1D8AD5B2" w14:textId="77777777" w:rsidR="002E1AC3" w:rsidRDefault="002E1AC3" w:rsidP="002E1AC3">
      <w:pPr>
        <w:jc w:val="both"/>
        <w:rPr>
          <w:szCs w:val="36"/>
        </w:rPr>
      </w:pPr>
    </w:p>
    <w:p w14:paraId="7234D9CA" w14:textId="77777777" w:rsidR="002E1AC3" w:rsidRDefault="002E1AC3" w:rsidP="002E1AC3">
      <w:pPr>
        <w:ind w:firstLine="0"/>
        <w:jc w:val="center"/>
      </w:pPr>
      <w:r w:rsidRPr="007F7D9D">
        <w:t>DIRECTIONS DE RECHERCHE</w:t>
      </w:r>
      <w:r>
        <w:br/>
      </w:r>
      <w:r w:rsidRPr="007F7D9D">
        <w:t>À PARTIR DE QUELQUES TEXTES</w:t>
      </w:r>
    </w:p>
    <w:p w14:paraId="70940933" w14:textId="77777777" w:rsidR="002E1AC3" w:rsidRPr="00E07116" w:rsidRDefault="002E1AC3" w:rsidP="002E1AC3">
      <w:pPr>
        <w:ind w:firstLine="0"/>
        <w:jc w:val="center"/>
        <w:rPr>
          <w:szCs w:val="36"/>
        </w:rPr>
      </w:pPr>
    </w:p>
    <w:p w14:paraId="7A31DC3D" w14:textId="77777777" w:rsidR="002E1AC3" w:rsidRPr="00E07116" w:rsidRDefault="002E1AC3" w:rsidP="002E1AC3">
      <w:pPr>
        <w:ind w:firstLine="0"/>
        <w:jc w:val="center"/>
      </w:pPr>
      <w:r>
        <w:t xml:space="preserve">Marc </w:t>
      </w:r>
      <w:r w:rsidRPr="00805951">
        <w:rPr>
          <w:b/>
        </w:rPr>
        <w:t>AUGÉ</w:t>
      </w:r>
    </w:p>
    <w:p w14:paraId="65DB13F5" w14:textId="77777777" w:rsidR="002E1AC3" w:rsidRPr="00E07116" w:rsidRDefault="002E1AC3" w:rsidP="002E1AC3">
      <w:pPr>
        <w:jc w:val="both"/>
      </w:pPr>
    </w:p>
    <w:p w14:paraId="20998B54" w14:textId="77777777" w:rsidR="002E1AC3" w:rsidRDefault="002E1AC3" w:rsidP="002E1AC3">
      <w:pPr>
        <w:jc w:val="both"/>
      </w:pPr>
    </w:p>
    <w:p w14:paraId="3D82C984" w14:textId="77777777" w:rsidR="002E1AC3" w:rsidRPr="007F7D9D" w:rsidRDefault="002E1AC3" w:rsidP="002E1AC3">
      <w:pPr>
        <w:pStyle w:val="a"/>
      </w:pPr>
      <w:r w:rsidRPr="007F7D9D">
        <w:t>Réciprocité et cumul</w:t>
      </w:r>
    </w:p>
    <w:p w14:paraId="5D79A90A" w14:textId="77777777" w:rsidR="002E1AC3" w:rsidRDefault="002E1AC3" w:rsidP="002E1AC3">
      <w:pPr>
        <w:spacing w:before="120" w:after="120"/>
        <w:jc w:val="both"/>
        <w:rPr>
          <w:bCs/>
          <w:szCs w:val="16"/>
        </w:rPr>
      </w:pPr>
    </w:p>
    <w:p w14:paraId="1F56C78A" w14:textId="77777777" w:rsidR="002E1AC3" w:rsidRPr="00F75085" w:rsidRDefault="002E1AC3" w:rsidP="002E1AC3">
      <w:pPr>
        <w:pStyle w:val="b"/>
      </w:pPr>
      <w:r w:rsidRPr="00F75085">
        <w:t>1. TEXTE</w:t>
      </w:r>
      <w:r>
        <w:t> </w:t>
      </w:r>
      <w:r>
        <w:rPr>
          <w:rStyle w:val="Appelnotedebasdep"/>
          <w:bCs/>
          <w:szCs w:val="16"/>
        </w:rPr>
        <w:footnoteReference w:customMarkFollows="1" w:id="22"/>
        <w:t>*</w:t>
      </w:r>
    </w:p>
    <w:p w14:paraId="5F31C9FB" w14:textId="77777777" w:rsidR="002E1AC3" w:rsidRDefault="002E1AC3" w:rsidP="002E1AC3">
      <w:pPr>
        <w:spacing w:before="120" w:after="120"/>
        <w:jc w:val="both"/>
        <w:rPr>
          <w:i/>
          <w:iCs/>
        </w:rPr>
      </w:pPr>
    </w:p>
    <w:p w14:paraId="141E7BA7"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707A647F" w14:textId="77777777" w:rsidR="002E1AC3" w:rsidRPr="007F7D9D" w:rsidRDefault="002E1AC3" w:rsidP="002E1AC3">
      <w:pPr>
        <w:spacing w:before="120" w:after="120"/>
        <w:jc w:val="both"/>
      </w:pPr>
      <w:r>
        <w:rPr>
          <w:i/>
          <w:iCs/>
        </w:rPr>
        <w:t>(</w:t>
      </w:r>
      <w:r w:rsidRPr="007F7D9D">
        <w:rPr>
          <w:i/>
          <w:iCs/>
        </w:rPr>
        <w:t>...</w:t>
      </w:r>
      <w:r>
        <w:rPr>
          <w:i/>
          <w:iCs/>
        </w:rPr>
        <w:t>)</w:t>
      </w:r>
      <w:r w:rsidRPr="007F7D9D">
        <w:rPr>
          <w:i/>
          <w:iCs/>
        </w:rPr>
        <w:t xml:space="preserve"> Cette analyse de l'alliance en termes de polarité n'est pas r</w:t>
      </w:r>
      <w:r w:rsidRPr="007F7D9D">
        <w:rPr>
          <w:i/>
          <w:iCs/>
        </w:rPr>
        <w:t>a</w:t>
      </w:r>
      <w:r w:rsidRPr="007F7D9D">
        <w:rPr>
          <w:i/>
          <w:iCs/>
        </w:rPr>
        <w:t xml:space="preserve">dicalement neuve ; elle se trouve déjà exprimée dans l'introduction de Radcliffe-Brown aux </w:t>
      </w:r>
      <w:r w:rsidRPr="007F7D9D">
        <w:t xml:space="preserve">Systèmes familiaux et matrimoniaux en Afrique </w:t>
      </w:r>
      <w:r w:rsidRPr="007F7D9D">
        <w:rPr>
          <w:i/>
          <w:iCs/>
        </w:rPr>
        <w:t>(1953), mais plus comme l'item d'un catalogue que comme une théorie de l'alliance, dans la mesure où les raisons des variations de l'allia</w:t>
      </w:r>
      <w:r w:rsidRPr="007F7D9D">
        <w:rPr>
          <w:i/>
          <w:iCs/>
        </w:rPr>
        <w:t>n</w:t>
      </w:r>
      <w:r w:rsidRPr="007F7D9D">
        <w:rPr>
          <w:i/>
          <w:iCs/>
        </w:rPr>
        <w:t>ce, de sa polarité même ne sont jamais envisagées.</w:t>
      </w:r>
    </w:p>
    <w:p w14:paraId="226E4A22" w14:textId="77777777" w:rsidR="002E1AC3" w:rsidRPr="007F7D9D" w:rsidRDefault="002E1AC3" w:rsidP="002E1AC3">
      <w:pPr>
        <w:spacing w:before="120" w:after="120"/>
        <w:jc w:val="both"/>
      </w:pPr>
      <w:r w:rsidRPr="007F7D9D">
        <w:t>« </w:t>
      </w:r>
      <w:r w:rsidRPr="007F7D9D">
        <w:rPr>
          <w:i/>
          <w:iCs/>
        </w:rPr>
        <w:t>Dans un système basé sur les droits du père, comme chez le</w:t>
      </w:r>
      <w:r>
        <w:rPr>
          <w:i/>
          <w:iCs/>
        </w:rPr>
        <w:t>s Romains, écrit Radcliffe-Brow</w:t>
      </w:r>
      <w:r w:rsidRPr="007F7D9D">
        <w:rPr>
          <w:i/>
          <w:iCs/>
        </w:rPr>
        <w:t>n, ces droits et ceux de sa famille sur les enfants nés du mariage sont prépondérants et excluent ceux de la famille maternelle. Au contraire, dans un système fondé sur les droits de la mère, tel que le système qui existait autrefois chez les Nayar de l'Inde du Sud, le père n'a aucun droit légal ; les enfants appartiennent à la mère et à ses parents. (...) Les systèmes basés sur l'exclusivité des droits du père ou de la mère sont exceptionnels ; la</w:t>
      </w:r>
      <w:r>
        <w:rPr>
          <w:iCs/>
        </w:rPr>
        <w:t xml:space="preserve"> </w:t>
      </w:r>
      <w:r>
        <w:t xml:space="preserve">[76] </w:t>
      </w:r>
      <w:r w:rsidRPr="007F7D9D">
        <w:rPr>
          <w:i/>
          <w:iCs/>
        </w:rPr>
        <w:t>plupart des sociétés connaissent un système mixte qui se tient entre ces extrêmes et peut être appelé système des droits bilatéraux ou des droits part</w:t>
      </w:r>
      <w:r w:rsidRPr="007F7D9D">
        <w:rPr>
          <w:i/>
          <w:iCs/>
        </w:rPr>
        <w:t>a</w:t>
      </w:r>
      <w:r w:rsidRPr="007F7D9D">
        <w:rPr>
          <w:i/>
          <w:iCs/>
        </w:rPr>
        <w:t>gés. Le partage des droits diffère selon les systèmes, et peut se ra</w:t>
      </w:r>
      <w:r w:rsidRPr="007F7D9D">
        <w:rPr>
          <w:i/>
          <w:iCs/>
        </w:rPr>
        <w:t>p</w:t>
      </w:r>
      <w:r w:rsidRPr="007F7D9D">
        <w:rPr>
          <w:i/>
          <w:iCs/>
        </w:rPr>
        <w:t>procher tantôt du droit pat</w:t>
      </w:r>
      <w:r>
        <w:rPr>
          <w:i/>
          <w:iCs/>
        </w:rPr>
        <w:t>ernel, tantôt du droit mate</w:t>
      </w:r>
      <w:r>
        <w:rPr>
          <w:i/>
          <w:iCs/>
        </w:rPr>
        <w:t>r</w:t>
      </w:r>
      <w:r>
        <w:rPr>
          <w:i/>
          <w:iCs/>
        </w:rPr>
        <w:t>nel</w:t>
      </w:r>
      <w:r>
        <w:rPr>
          <w:iCs/>
        </w:rPr>
        <w:t> </w:t>
      </w:r>
      <w:r>
        <w:rPr>
          <w:rStyle w:val="Appelnotedebasdep"/>
          <w:iCs/>
        </w:rPr>
        <w:footnoteReference w:id="23"/>
      </w:r>
      <w:r w:rsidRPr="007F7D9D">
        <w:rPr>
          <w:i/>
          <w:iCs/>
        </w:rPr>
        <w:t>. </w:t>
      </w:r>
      <w:r w:rsidRPr="00F75085">
        <w:rPr>
          <w:iCs/>
        </w:rPr>
        <w:t>»</w:t>
      </w:r>
    </w:p>
    <w:p w14:paraId="7C1EC6B3" w14:textId="77777777" w:rsidR="002E1AC3" w:rsidRPr="007F7D9D" w:rsidRDefault="002E1AC3" w:rsidP="002E1AC3">
      <w:pPr>
        <w:spacing w:before="120" w:after="120"/>
        <w:jc w:val="both"/>
      </w:pPr>
      <w:r w:rsidRPr="007F7D9D">
        <w:rPr>
          <w:i/>
          <w:iCs/>
        </w:rPr>
        <w:t xml:space="preserve">Revenant plus loin sur ce point, Radcliffe-Brown ajoute : </w:t>
      </w:r>
      <w:r w:rsidRPr="007F7D9D">
        <w:t>« </w:t>
      </w:r>
      <w:r w:rsidRPr="007F7D9D">
        <w:rPr>
          <w:i/>
          <w:iCs/>
        </w:rPr>
        <w:t>Il existe deux solutions possibles qui sont opposées : celle d'une structure de droit paternel et celle d'une structure de droit maternel ; mais il existe aussi un nombre infini de possibilités de compromis</w:t>
      </w:r>
      <w:r>
        <w:rPr>
          <w:iCs/>
        </w:rPr>
        <w:t> </w:t>
      </w:r>
      <w:r>
        <w:rPr>
          <w:rStyle w:val="Appelnotedebasdep"/>
          <w:iCs/>
        </w:rPr>
        <w:footnoteReference w:id="24"/>
      </w:r>
      <w:r w:rsidRPr="00F75085">
        <w:rPr>
          <w:i/>
          <w:iCs/>
        </w:rPr>
        <w:t>. »</w:t>
      </w:r>
    </w:p>
    <w:p w14:paraId="43B9C4C0" w14:textId="77777777" w:rsidR="002E1AC3" w:rsidRPr="007F7D9D" w:rsidRDefault="002E1AC3" w:rsidP="002E1AC3">
      <w:pPr>
        <w:spacing w:before="120" w:after="120"/>
        <w:jc w:val="both"/>
      </w:pPr>
      <w:r w:rsidRPr="007F7D9D">
        <w:rPr>
          <w:i/>
          <w:iCs/>
        </w:rPr>
        <w:t>Radcliffe-Brown, donc, s'exprime bien comme s'il existait un pr</w:t>
      </w:r>
      <w:r w:rsidRPr="007F7D9D">
        <w:rPr>
          <w:i/>
          <w:iCs/>
        </w:rPr>
        <w:t>o</w:t>
      </w:r>
      <w:r w:rsidRPr="007F7D9D">
        <w:rPr>
          <w:i/>
          <w:iCs/>
        </w:rPr>
        <w:t xml:space="preserve">blème puisqu'il écrit qu' </w:t>
      </w:r>
      <w:r w:rsidRPr="007F7D9D">
        <w:t>« </w:t>
      </w:r>
      <w:r w:rsidRPr="007F7D9D">
        <w:rPr>
          <w:i/>
          <w:iCs/>
        </w:rPr>
        <w:t>il existe deux solutions... »</w:t>
      </w:r>
      <w:r w:rsidRPr="007F7D9D">
        <w:t xml:space="preserve">, </w:t>
      </w:r>
      <w:r w:rsidRPr="007F7D9D">
        <w:rPr>
          <w:i/>
          <w:iCs/>
        </w:rPr>
        <w:t>mais nulle part il ne pose les termes du problème ; nulle part, il ne définit une pr</w:t>
      </w:r>
      <w:r w:rsidRPr="007F7D9D">
        <w:rPr>
          <w:i/>
          <w:iCs/>
        </w:rPr>
        <w:t>o</w:t>
      </w:r>
      <w:r w:rsidRPr="007F7D9D">
        <w:rPr>
          <w:i/>
          <w:iCs/>
        </w:rPr>
        <w:t>blématique qui sollicite des solutions. Ces citations appellent une de</w:t>
      </w:r>
      <w:r w:rsidRPr="007F7D9D">
        <w:rPr>
          <w:i/>
          <w:iCs/>
        </w:rPr>
        <w:t>r</w:t>
      </w:r>
      <w:r w:rsidRPr="007F7D9D">
        <w:rPr>
          <w:i/>
          <w:iCs/>
        </w:rPr>
        <w:t>nière remarque : Radcliffe-Brown, et la plupart des auteurs de l'école anglaise, ne tiennent pas compte du fait que les sociétés, dans leur grande majorité, élaborent une telle problématique non pas au sein d'un système unique patri- ou matrijuridiquement orienté, mais en fonction d'une pluralité de formes de mariage, dont il conviendrait aussi de rendre compte. Même l'excellente analyse de Laura Boha</w:t>
      </w:r>
      <w:r w:rsidRPr="007F7D9D">
        <w:rPr>
          <w:i/>
          <w:iCs/>
        </w:rPr>
        <w:t>n</w:t>
      </w:r>
      <w:r w:rsidRPr="007F7D9D">
        <w:rPr>
          <w:i/>
          <w:iCs/>
        </w:rPr>
        <w:t>nan sur les formes des mariages dahoméens ne nous semble pas aller au fond des choses</w:t>
      </w:r>
      <w:r>
        <w:rPr>
          <w:iCs/>
        </w:rPr>
        <w:t> </w:t>
      </w:r>
      <w:r>
        <w:rPr>
          <w:rStyle w:val="Appelnotedebasdep"/>
          <w:iCs/>
        </w:rPr>
        <w:footnoteReference w:id="25"/>
      </w:r>
      <w:r w:rsidRPr="007F7D9D">
        <w:rPr>
          <w:i/>
          <w:iCs/>
        </w:rPr>
        <w:t xml:space="preserve">. La distinction entre droits </w:t>
      </w:r>
      <w:r w:rsidRPr="007F7D9D">
        <w:t xml:space="preserve">in uxorem </w:t>
      </w:r>
      <w:r w:rsidRPr="007F7D9D">
        <w:rPr>
          <w:i/>
          <w:iCs/>
        </w:rPr>
        <w:t xml:space="preserve">et droits </w:t>
      </w:r>
      <w:r w:rsidRPr="007F7D9D">
        <w:t xml:space="preserve">in genetricem </w:t>
      </w:r>
      <w:r w:rsidRPr="007F7D9D">
        <w:rPr>
          <w:i/>
          <w:iCs/>
        </w:rPr>
        <w:t>n'amène pas l'auteur à aborder le problème fondame</w:t>
      </w:r>
      <w:r w:rsidRPr="007F7D9D">
        <w:rPr>
          <w:i/>
          <w:iCs/>
        </w:rPr>
        <w:t>n</w:t>
      </w:r>
      <w:r w:rsidRPr="007F7D9D">
        <w:rPr>
          <w:i/>
          <w:iCs/>
        </w:rPr>
        <w:t>tal de l'attribution</w:t>
      </w:r>
      <w:r>
        <w:rPr>
          <w:i/>
          <w:iCs/>
        </w:rPr>
        <w:t> — </w:t>
      </w:r>
      <w:r w:rsidRPr="007F7D9D">
        <w:rPr>
          <w:i/>
          <w:iCs/>
        </w:rPr>
        <w:t>ou du partage</w:t>
      </w:r>
      <w:r>
        <w:rPr>
          <w:i/>
          <w:iCs/>
        </w:rPr>
        <w:t> — </w:t>
      </w:r>
      <w:r w:rsidRPr="007F7D9D">
        <w:rPr>
          <w:i/>
          <w:iCs/>
        </w:rPr>
        <w:t>des droits des partenaires de l'alliance sur leur descendance commune, ni celui de la pluralité des formes de mariage au sein d'une même société.</w:t>
      </w:r>
    </w:p>
    <w:p w14:paraId="48BDE02D" w14:textId="77777777" w:rsidR="002E1AC3" w:rsidRPr="007F7D9D" w:rsidRDefault="002E1AC3" w:rsidP="002E1AC3">
      <w:pPr>
        <w:spacing w:before="120" w:after="120"/>
        <w:jc w:val="both"/>
      </w:pPr>
      <w:r w:rsidRPr="007F7D9D">
        <w:rPr>
          <w:i/>
          <w:iCs/>
        </w:rPr>
        <w:t>De la même manière, la plupart des auteurs soulignent l'intérêt porté à ce problème, mais sans en mettre au jour toutes ses implic</w:t>
      </w:r>
      <w:r w:rsidRPr="007F7D9D">
        <w:rPr>
          <w:i/>
          <w:iCs/>
        </w:rPr>
        <w:t>a</w:t>
      </w:r>
      <w:r w:rsidRPr="007F7D9D">
        <w:rPr>
          <w:i/>
          <w:iCs/>
        </w:rPr>
        <w:t xml:space="preserve">tions, sans en tirer toutes ses conséquences. On nous dit qu'un </w:t>
      </w:r>
      <w:r w:rsidRPr="007F7D9D">
        <w:t>« </w:t>
      </w:r>
      <w:r w:rsidRPr="007F7D9D">
        <w:rPr>
          <w:i/>
          <w:iCs/>
        </w:rPr>
        <w:t>Africain se marie parce qu'il veut des enfants {... que} l'élément le plus important de la valeur d'une femme est sa fécondité</w:t>
      </w:r>
      <w:r>
        <w:rPr>
          <w:iCs/>
        </w:rPr>
        <w:t> </w:t>
      </w:r>
      <w:r>
        <w:rPr>
          <w:rStyle w:val="Appelnotedebasdep"/>
          <w:iCs/>
        </w:rPr>
        <w:footnoteReference w:id="26"/>
      </w:r>
      <w:r w:rsidRPr="007F7D9D">
        <w:rPr>
          <w:i/>
          <w:iCs/>
        </w:rPr>
        <w:t> </w:t>
      </w:r>
      <w:r w:rsidRPr="00F75085">
        <w:rPr>
          <w:iCs/>
        </w:rPr>
        <w:t>»</w:t>
      </w:r>
      <w:r w:rsidRPr="007F7D9D">
        <w:t xml:space="preserve"> ; </w:t>
      </w:r>
      <w:r w:rsidRPr="007F7D9D">
        <w:rPr>
          <w:i/>
          <w:iCs/>
        </w:rPr>
        <w:t>ou e</w:t>
      </w:r>
      <w:r w:rsidRPr="007F7D9D">
        <w:rPr>
          <w:i/>
          <w:iCs/>
        </w:rPr>
        <w:t>n</w:t>
      </w:r>
      <w:r w:rsidRPr="007F7D9D">
        <w:rPr>
          <w:i/>
          <w:iCs/>
        </w:rPr>
        <w:t xml:space="preserve">core : </w:t>
      </w:r>
      <w:r w:rsidRPr="007F7D9D">
        <w:t>« </w:t>
      </w:r>
      <w:r w:rsidRPr="007F7D9D">
        <w:rPr>
          <w:i/>
          <w:iCs/>
        </w:rPr>
        <w:t>Les Lozi se marient pour la satisfaction sexuelle, pour s'ass</w:t>
      </w:r>
      <w:r w:rsidRPr="007F7D9D">
        <w:rPr>
          <w:i/>
          <w:iCs/>
        </w:rPr>
        <w:t>u</w:t>
      </w:r>
      <w:r w:rsidRPr="007F7D9D">
        <w:rPr>
          <w:i/>
          <w:iCs/>
        </w:rPr>
        <w:t>rer une associée d'ordre économique, pour avoir des enfants</w:t>
      </w:r>
      <w:r>
        <w:t> </w:t>
      </w:r>
      <w:r>
        <w:rPr>
          <w:rStyle w:val="Appelnotedebasdep"/>
        </w:rPr>
        <w:footnoteReference w:id="27"/>
      </w:r>
      <w:r w:rsidRPr="007F7D9D">
        <w:t xml:space="preserve">. » </w:t>
      </w:r>
      <w:r w:rsidRPr="007F7D9D">
        <w:rPr>
          <w:i/>
          <w:iCs/>
        </w:rPr>
        <w:t>La littérature anthropologique fourmille de banalités de ce genre.</w:t>
      </w:r>
    </w:p>
    <w:p w14:paraId="374E03CD" w14:textId="77777777" w:rsidR="002E1AC3" w:rsidRDefault="002E1AC3" w:rsidP="002E1AC3">
      <w:pPr>
        <w:spacing w:before="120" w:after="120"/>
        <w:jc w:val="both"/>
      </w:pPr>
      <w:r>
        <w:t>[77]</w:t>
      </w:r>
    </w:p>
    <w:p w14:paraId="46F4A710" w14:textId="77777777" w:rsidR="002E1AC3" w:rsidRPr="007F7D9D" w:rsidRDefault="002E1AC3" w:rsidP="002E1AC3">
      <w:pPr>
        <w:spacing w:before="120" w:after="120"/>
        <w:jc w:val="both"/>
      </w:pPr>
      <w:r w:rsidRPr="007F7D9D">
        <w:rPr>
          <w:i/>
          <w:iCs/>
        </w:rPr>
        <w:t xml:space="preserve">Le problème est posé par Lévi-Strauss en des termes davantage sophistiqués et plus propres à susciter la méditation : </w:t>
      </w:r>
      <w:r w:rsidRPr="007F7D9D">
        <w:t>« </w:t>
      </w:r>
      <w:r w:rsidRPr="007F7D9D">
        <w:rPr>
          <w:i/>
          <w:iCs/>
        </w:rPr>
        <w:t>{...} l'enfant est indispensable pour attester le caractère dynamique et téléologique de la démarche initiale qui fonde la parenté sur et à travers l'alliance, La parenté n'est pas un phénomène statique ; elle n'existe que pour se perpétuer »</w:t>
      </w:r>
      <w:r w:rsidRPr="007F7D9D">
        <w:t xml:space="preserve"> ; </w:t>
      </w:r>
      <w:r w:rsidRPr="007F7D9D">
        <w:rPr>
          <w:i/>
          <w:iCs/>
        </w:rPr>
        <w:t xml:space="preserve">et Lévi-Strauss ajoute : </w:t>
      </w:r>
      <w:r w:rsidRPr="007F7D9D">
        <w:t>« </w:t>
      </w:r>
      <w:r w:rsidRPr="007F7D9D">
        <w:rPr>
          <w:i/>
          <w:iCs/>
        </w:rPr>
        <w:t>Nous ne songeons pas ici au fait de perpétuer la race, mais au fait que, dans la plupart des syst</w:t>
      </w:r>
      <w:r w:rsidRPr="007F7D9D">
        <w:rPr>
          <w:i/>
          <w:iCs/>
        </w:rPr>
        <w:t>è</w:t>
      </w:r>
      <w:r w:rsidRPr="007F7D9D">
        <w:rPr>
          <w:i/>
          <w:iCs/>
        </w:rPr>
        <w:t>mes de parenté, le déséquilibre initial qui se produit dans une génér</w:t>
      </w:r>
      <w:r w:rsidRPr="007F7D9D">
        <w:rPr>
          <w:i/>
          <w:iCs/>
        </w:rPr>
        <w:t>a</w:t>
      </w:r>
      <w:r w:rsidRPr="007F7D9D">
        <w:rPr>
          <w:i/>
          <w:iCs/>
        </w:rPr>
        <w:t>tion donnée entre celui qui cède une femme et celui qui la reçoit ne peut se stabiliser que par les contre-prestations prenant place dans les générations ultérieures</w:t>
      </w:r>
      <w:r>
        <w:rPr>
          <w:iCs/>
        </w:rPr>
        <w:t> </w:t>
      </w:r>
      <w:r>
        <w:rPr>
          <w:rStyle w:val="Appelnotedebasdep"/>
          <w:iCs/>
        </w:rPr>
        <w:footnoteReference w:id="28"/>
      </w:r>
      <w:r w:rsidRPr="007F7D9D">
        <w:rPr>
          <w:i/>
          <w:iCs/>
        </w:rPr>
        <w:t>. »</w:t>
      </w:r>
      <w:r w:rsidRPr="007F7D9D">
        <w:t xml:space="preserve"> </w:t>
      </w:r>
      <w:r w:rsidRPr="007F7D9D">
        <w:rPr>
          <w:i/>
          <w:iCs/>
        </w:rPr>
        <w:t xml:space="preserve">Ainsi, si Lévi-Strauss éveille notre intérêt en soulignant le caractère </w:t>
      </w:r>
      <w:r w:rsidRPr="007F7D9D">
        <w:t>« </w:t>
      </w:r>
      <w:r w:rsidRPr="007F7D9D">
        <w:rPr>
          <w:i/>
          <w:iCs/>
        </w:rPr>
        <w:t>téléologique »</w:t>
      </w:r>
      <w:r w:rsidRPr="007F7D9D">
        <w:t xml:space="preserve"> </w:t>
      </w:r>
      <w:r w:rsidRPr="007F7D9D">
        <w:rPr>
          <w:i/>
          <w:iCs/>
        </w:rPr>
        <w:t>de l'alliance, on ne saurait dire qu'il satisfasse notre curiosité, dans la mesure où le pr</w:t>
      </w:r>
      <w:r w:rsidRPr="007F7D9D">
        <w:rPr>
          <w:i/>
          <w:iCs/>
        </w:rPr>
        <w:t>o</w:t>
      </w:r>
      <w:r w:rsidRPr="007F7D9D">
        <w:rPr>
          <w:i/>
          <w:iCs/>
        </w:rPr>
        <w:t>blème, à peine posé, est résolu, ou plutôt escamoté, par l'appel au principe de réciprocité opérant en termes de stabilisation de déséqu</w:t>
      </w:r>
      <w:r w:rsidRPr="007F7D9D">
        <w:rPr>
          <w:i/>
          <w:iCs/>
        </w:rPr>
        <w:t>i</w:t>
      </w:r>
      <w:r w:rsidRPr="007F7D9D">
        <w:rPr>
          <w:i/>
          <w:iCs/>
        </w:rPr>
        <w:t>libres. L'intérêt dont la descendance peut être l'objet n'est sans doute pas considéré comme allant de soi, comme immédiatement évident, mais est investi d'une finalité</w:t>
      </w:r>
      <w:r>
        <w:rPr>
          <w:i/>
          <w:iCs/>
        </w:rPr>
        <w:t> — </w:t>
      </w:r>
      <w:r w:rsidRPr="007F7D9D">
        <w:rPr>
          <w:i/>
          <w:iCs/>
        </w:rPr>
        <w:t>qui consiste à réduire des déséquil</w:t>
      </w:r>
      <w:r w:rsidRPr="007F7D9D">
        <w:rPr>
          <w:i/>
          <w:iCs/>
        </w:rPr>
        <w:t>i</w:t>
      </w:r>
      <w:r w:rsidRPr="007F7D9D">
        <w:rPr>
          <w:i/>
          <w:iCs/>
        </w:rPr>
        <w:t>bres</w:t>
      </w:r>
      <w:r>
        <w:rPr>
          <w:i/>
          <w:iCs/>
        </w:rPr>
        <w:t> — </w:t>
      </w:r>
      <w:r w:rsidRPr="007F7D9D">
        <w:rPr>
          <w:i/>
          <w:iCs/>
        </w:rPr>
        <w:t>dont la pertinence est loin d'être manifeste.</w:t>
      </w:r>
    </w:p>
    <w:p w14:paraId="32B9F79E" w14:textId="77777777" w:rsidR="002E1AC3" w:rsidRPr="007F7D9D" w:rsidRDefault="002E1AC3" w:rsidP="002E1AC3">
      <w:pPr>
        <w:spacing w:before="120" w:after="120"/>
        <w:jc w:val="both"/>
      </w:pPr>
      <w:r w:rsidRPr="007F7D9D">
        <w:rPr>
          <w:i/>
          <w:iCs/>
        </w:rPr>
        <w:t>En fait, le mariage avec des étrangères</w:t>
      </w:r>
      <w:r>
        <w:rPr>
          <w:i/>
          <w:iCs/>
        </w:rPr>
        <w:t> — </w:t>
      </w:r>
      <w:r w:rsidRPr="007F7D9D">
        <w:rPr>
          <w:i/>
          <w:iCs/>
        </w:rPr>
        <w:t xml:space="preserve">femmes captives, mises en gage ou </w:t>
      </w:r>
      <w:r w:rsidRPr="007F7D9D">
        <w:t>« </w:t>
      </w:r>
      <w:r w:rsidRPr="007F7D9D">
        <w:rPr>
          <w:i/>
          <w:iCs/>
        </w:rPr>
        <w:t>dotées »</w:t>
      </w:r>
      <w:r w:rsidRPr="007F7D9D">
        <w:t xml:space="preserve"> —</w:t>
      </w:r>
      <w:r w:rsidRPr="007F7D9D">
        <w:rPr>
          <w:i/>
          <w:iCs/>
        </w:rPr>
        <w:t xml:space="preserve">, utilisé systématiquement par les Alladian pour constituer une descendance qui n'a pas le même statut que celle issue des autres unions, implique que le </w:t>
      </w:r>
      <w:r w:rsidRPr="007F7D9D">
        <w:t>« </w:t>
      </w:r>
      <w:r w:rsidRPr="007F7D9D">
        <w:rPr>
          <w:i/>
          <w:iCs/>
        </w:rPr>
        <w:t>déséquilibre initial »</w:t>
      </w:r>
      <w:r w:rsidRPr="007F7D9D">
        <w:t xml:space="preserve">, </w:t>
      </w:r>
      <w:r w:rsidRPr="007F7D9D">
        <w:rPr>
          <w:i/>
          <w:iCs/>
        </w:rPr>
        <w:t>loin de se stabiliser entre deux groupes</w:t>
      </w:r>
      <w:r>
        <w:rPr>
          <w:i/>
          <w:iCs/>
        </w:rPr>
        <w:t> — </w:t>
      </w:r>
      <w:r w:rsidRPr="007F7D9D">
        <w:rPr>
          <w:i/>
          <w:iCs/>
        </w:rPr>
        <w:t xml:space="preserve">en l'occurrence les Alladian, d'une part, et, d'autre part, leurs voisins, surtout les Dida </w:t>
      </w:r>
      <w:r w:rsidRPr="007F7D9D">
        <w:t xml:space="preserve">—, </w:t>
      </w:r>
      <w:r w:rsidRPr="007F7D9D">
        <w:rPr>
          <w:i/>
          <w:iCs/>
        </w:rPr>
        <w:t xml:space="preserve">ne peut que se renforcer, femmes </w:t>
      </w:r>
      <w:r w:rsidRPr="007F7D9D">
        <w:t>« </w:t>
      </w:r>
      <w:r w:rsidRPr="007F7D9D">
        <w:rPr>
          <w:i/>
          <w:iCs/>
        </w:rPr>
        <w:t>dotées »</w:t>
      </w:r>
      <w:r w:rsidRPr="007F7D9D">
        <w:t xml:space="preserve"> </w:t>
      </w:r>
      <w:r w:rsidRPr="007F7D9D">
        <w:rPr>
          <w:i/>
          <w:iCs/>
        </w:rPr>
        <w:t>et compensations matrimoniales allant d'un groupe à l'autre, chacune, toujours da</w:t>
      </w:r>
      <w:r>
        <w:rPr>
          <w:i/>
          <w:iCs/>
        </w:rPr>
        <w:t>ns le même sens, au lieu de circul</w:t>
      </w:r>
      <w:r w:rsidRPr="007F7D9D">
        <w:rPr>
          <w:i/>
          <w:iCs/>
        </w:rPr>
        <w:t xml:space="preserve">er de l'un à l'autre et réciproquement. De cette manière, les Alladian s'enrichissent constamment en épouses et les Dida, ou les autres voisins des Alladian, en biens d'échange. Les Baoulé les plus septentrionaux pratiquaient aussi le mariage avec des étrangères </w:t>
      </w:r>
      <w:r w:rsidRPr="007F7D9D">
        <w:t>« </w:t>
      </w:r>
      <w:r w:rsidRPr="007F7D9D">
        <w:rPr>
          <w:i/>
          <w:iCs/>
        </w:rPr>
        <w:t>dotées »</w:t>
      </w:r>
      <w:r w:rsidRPr="007F7D9D">
        <w:t xml:space="preserve"> </w:t>
      </w:r>
      <w:r w:rsidRPr="007F7D9D">
        <w:rPr>
          <w:i/>
          <w:iCs/>
        </w:rPr>
        <w:t>ou captives provenant des populations tagouana, djimini et djamala. Les Guère, eux aussi, avaient recours à de telle</w:t>
      </w:r>
      <w:r>
        <w:rPr>
          <w:i/>
          <w:iCs/>
        </w:rPr>
        <w:t>s pratiques, quoique, semble-t-i</w:t>
      </w:r>
      <w:r w:rsidRPr="007F7D9D">
        <w:rPr>
          <w:i/>
          <w:iCs/>
        </w:rPr>
        <w:t>l, d'une façon beaucoup moins systématique que les Baoul</w:t>
      </w:r>
      <w:r>
        <w:rPr>
          <w:i/>
          <w:iCs/>
        </w:rPr>
        <w:t>é</w:t>
      </w:r>
      <w:r w:rsidRPr="007F7D9D">
        <w:rPr>
          <w:i/>
          <w:iCs/>
        </w:rPr>
        <w:t xml:space="preserve"> et surtout les Alladian.</w:t>
      </w:r>
    </w:p>
    <w:p w14:paraId="235D23F8" w14:textId="77777777" w:rsidR="002E1AC3" w:rsidRPr="007F7D9D" w:rsidRDefault="002E1AC3" w:rsidP="002E1AC3">
      <w:pPr>
        <w:spacing w:before="120" w:after="120"/>
        <w:jc w:val="both"/>
      </w:pPr>
      <w:r>
        <w:rPr>
          <w:i/>
          <w:iCs/>
        </w:rPr>
        <w:t>À</w:t>
      </w:r>
      <w:r w:rsidRPr="007F7D9D">
        <w:rPr>
          <w:i/>
          <w:iCs/>
        </w:rPr>
        <w:t xml:space="preserve"> notre sens, ces faits montrent que ce qu'on appelle le </w:t>
      </w:r>
      <w:r w:rsidRPr="007F7D9D">
        <w:t>« </w:t>
      </w:r>
      <w:r w:rsidRPr="007F7D9D">
        <w:rPr>
          <w:i/>
          <w:iCs/>
        </w:rPr>
        <w:t>mariage par achat »</w:t>
      </w:r>
      <w:r w:rsidRPr="007F7D9D">
        <w:t xml:space="preserve">, </w:t>
      </w:r>
      <w:r w:rsidRPr="007F7D9D">
        <w:rPr>
          <w:i/>
          <w:iCs/>
        </w:rPr>
        <w:t>et qui est tenu pour la forme la plus répandue en Afrique noire</w:t>
      </w:r>
      <w:r>
        <w:rPr>
          <w:iCs/>
        </w:rPr>
        <w:t> </w:t>
      </w:r>
      <w:r>
        <w:rPr>
          <w:rStyle w:val="Appelnotedebasdep"/>
          <w:iCs/>
        </w:rPr>
        <w:footnoteReference w:id="29"/>
      </w:r>
      <w:r w:rsidRPr="007F7D9D">
        <w:rPr>
          <w:i/>
          <w:iCs/>
        </w:rPr>
        <w:t xml:space="preserve">, ne saurait être réductible, dans tous les cas, à </w:t>
      </w:r>
      <w:r>
        <w:rPr>
          <w:i/>
          <w:iCs/>
        </w:rPr>
        <w:t>l’</w:t>
      </w:r>
      <w:r w:rsidRPr="007F7D9D">
        <w:t>« </w:t>
      </w:r>
      <w:r w:rsidRPr="007F7D9D">
        <w:rPr>
          <w:i/>
          <w:iCs/>
        </w:rPr>
        <w:t>échange</w:t>
      </w:r>
      <w:r>
        <w:rPr>
          <w:iCs/>
        </w:rPr>
        <w:t xml:space="preserve"> </w:t>
      </w:r>
      <w:r>
        <w:t xml:space="preserve">[78] </w:t>
      </w:r>
      <w:r w:rsidRPr="007F7D9D">
        <w:rPr>
          <w:i/>
          <w:iCs/>
        </w:rPr>
        <w:t>généralisé »</w:t>
      </w:r>
      <w:r w:rsidRPr="007F7D9D">
        <w:t xml:space="preserve">. </w:t>
      </w:r>
      <w:r w:rsidRPr="007F7D9D">
        <w:rPr>
          <w:i/>
          <w:iCs/>
        </w:rPr>
        <w:t>Bien plus, dans la mesure où cette réduction</w:t>
      </w:r>
      <w:r>
        <w:rPr>
          <w:i/>
          <w:iCs/>
        </w:rPr>
        <w:t> — </w:t>
      </w:r>
      <w:r w:rsidRPr="007F7D9D">
        <w:rPr>
          <w:i/>
          <w:iCs/>
        </w:rPr>
        <w:t xml:space="preserve">du mariage par achat à </w:t>
      </w:r>
      <w:r>
        <w:rPr>
          <w:i/>
          <w:iCs/>
        </w:rPr>
        <w:t>l’</w:t>
      </w:r>
      <w:r w:rsidRPr="007F7D9D">
        <w:rPr>
          <w:i/>
          <w:iCs/>
        </w:rPr>
        <w:t>échange généralisé</w:t>
      </w:r>
      <w:r>
        <w:rPr>
          <w:i/>
          <w:iCs/>
        </w:rPr>
        <w:t> — </w:t>
      </w:r>
      <w:r w:rsidRPr="007F7D9D">
        <w:rPr>
          <w:i/>
          <w:iCs/>
        </w:rPr>
        <w:t>n'est pas rigoureusement généralisable, sa pertinence même se trouve être remise en question ; et nous sommes ainsi amenés à nous interroger sur la capacité de l'échange à rendre compte des phénomènes matrimoniaux dans leur ensemble et sur la valeur de son fondement : le principe de réciproc</w:t>
      </w:r>
      <w:r w:rsidRPr="007F7D9D">
        <w:rPr>
          <w:i/>
          <w:iCs/>
        </w:rPr>
        <w:t>i</w:t>
      </w:r>
      <w:r w:rsidRPr="007F7D9D">
        <w:rPr>
          <w:i/>
          <w:iCs/>
        </w:rPr>
        <w:t>té.</w:t>
      </w:r>
    </w:p>
    <w:p w14:paraId="4739A414" w14:textId="77777777" w:rsidR="002E1AC3" w:rsidRPr="007F7D9D" w:rsidRDefault="002E1AC3" w:rsidP="002E1AC3">
      <w:pPr>
        <w:spacing w:before="120" w:after="120"/>
        <w:jc w:val="both"/>
      </w:pPr>
      <w:r w:rsidRPr="007F7D9D">
        <w:rPr>
          <w:i/>
          <w:iCs/>
        </w:rPr>
        <w:t xml:space="preserve">Pour justifier la perspective dans laquelle il situe </w:t>
      </w:r>
      <w:r>
        <w:rPr>
          <w:i/>
          <w:iCs/>
        </w:rPr>
        <w:t>l’</w:t>
      </w:r>
      <w:r w:rsidRPr="007F7D9D">
        <w:rPr>
          <w:i/>
          <w:iCs/>
        </w:rPr>
        <w:t>échange m</w:t>
      </w:r>
      <w:r w:rsidRPr="007F7D9D">
        <w:rPr>
          <w:i/>
          <w:iCs/>
        </w:rPr>
        <w:t>a</w:t>
      </w:r>
      <w:r w:rsidRPr="007F7D9D">
        <w:rPr>
          <w:i/>
          <w:iCs/>
        </w:rPr>
        <w:t xml:space="preserve">trimonial, Lévi-Strauss fait appel à </w:t>
      </w:r>
      <w:r w:rsidRPr="007F7D9D">
        <w:t>« </w:t>
      </w:r>
      <w:r w:rsidRPr="007F7D9D">
        <w:rPr>
          <w:i/>
          <w:iCs/>
        </w:rPr>
        <w:t>certaines structures fondament</w:t>
      </w:r>
      <w:r w:rsidRPr="007F7D9D">
        <w:rPr>
          <w:i/>
          <w:iCs/>
        </w:rPr>
        <w:t>a</w:t>
      </w:r>
      <w:r w:rsidRPr="007F7D9D">
        <w:rPr>
          <w:i/>
          <w:iCs/>
        </w:rPr>
        <w:t>les de l'esprit humain</w:t>
      </w:r>
      <w:r>
        <w:rPr>
          <w:iCs/>
        </w:rPr>
        <w:t> </w:t>
      </w:r>
      <w:r>
        <w:rPr>
          <w:rStyle w:val="Appelnotedebasdep"/>
          <w:iCs/>
        </w:rPr>
        <w:footnoteReference w:id="30"/>
      </w:r>
      <w:r w:rsidRPr="007F7D9D">
        <w:rPr>
          <w:i/>
          <w:iCs/>
        </w:rPr>
        <w:t> »</w:t>
      </w:r>
      <w:r w:rsidRPr="007F7D9D">
        <w:t xml:space="preserve"> </w:t>
      </w:r>
      <w:r w:rsidRPr="007F7D9D">
        <w:rPr>
          <w:i/>
          <w:iCs/>
        </w:rPr>
        <w:t xml:space="preserve">dont l'universalité doit servir de garant scientifique à sa démarche. Ces structures </w:t>
      </w:r>
      <w:r w:rsidRPr="007F7D9D">
        <w:t>« </w:t>
      </w:r>
      <w:r w:rsidRPr="007F7D9D">
        <w:rPr>
          <w:i/>
          <w:iCs/>
        </w:rPr>
        <w:t>sont au nombre de trois : l'exigence de la règle comme règle ; la notion de réciprocité consid</w:t>
      </w:r>
      <w:r w:rsidRPr="007F7D9D">
        <w:rPr>
          <w:i/>
          <w:iCs/>
        </w:rPr>
        <w:t>é</w:t>
      </w:r>
      <w:r w:rsidRPr="007F7D9D">
        <w:rPr>
          <w:i/>
          <w:iCs/>
        </w:rPr>
        <w:t>rée comme la forme la plus immédiate sous laquelle puisse être int</w:t>
      </w:r>
      <w:r w:rsidRPr="007F7D9D">
        <w:rPr>
          <w:i/>
          <w:iCs/>
        </w:rPr>
        <w:t>é</w:t>
      </w:r>
      <w:r w:rsidRPr="007F7D9D">
        <w:rPr>
          <w:i/>
          <w:iCs/>
        </w:rPr>
        <w:t>grée l'opposition de moi et d'autrui ; enfin, le caractère synthétique du Don, c'est-à-dire le fait que le transfert consenti d'une valeur d'un i</w:t>
      </w:r>
      <w:r w:rsidRPr="007F7D9D">
        <w:rPr>
          <w:i/>
          <w:iCs/>
        </w:rPr>
        <w:t>n</w:t>
      </w:r>
      <w:r w:rsidRPr="007F7D9D">
        <w:rPr>
          <w:i/>
          <w:iCs/>
        </w:rPr>
        <w:t>dividu à un autre change ceux-ci en partenaires et ajoute une qualité nouvelle à la valeur transférée</w:t>
      </w:r>
      <w:r>
        <w:rPr>
          <w:iCs/>
        </w:rPr>
        <w:t> </w:t>
      </w:r>
      <w:r>
        <w:rPr>
          <w:rStyle w:val="Appelnotedebasdep"/>
          <w:iCs/>
        </w:rPr>
        <w:footnoteReference w:id="31"/>
      </w:r>
      <w:r w:rsidRPr="007F7D9D">
        <w:rPr>
          <w:i/>
          <w:iCs/>
        </w:rPr>
        <w:t> »</w:t>
      </w:r>
      <w:r w:rsidRPr="007F7D9D">
        <w:t>.</w:t>
      </w:r>
    </w:p>
    <w:p w14:paraId="09587BF2" w14:textId="77777777" w:rsidR="002E1AC3" w:rsidRPr="007F7D9D" w:rsidRDefault="002E1AC3" w:rsidP="002E1AC3">
      <w:pPr>
        <w:spacing w:before="120" w:after="120"/>
        <w:jc w:val="both"/>
      </w:pPr>
      <w:r w:rsidRPr="007F7D9D">
        <w:rPr>
          <w:i/>
          <w:iCs/>
        </w:rPr>
        <w:t>La règle, par sa nature même, demande sans doute à être respe</w:t>
      </w:r>
      <w:r w:rsidRPr="007F7D9D">
        <w:rPr>
          <w:i/>
          <w:iCs/>
        </w:rPr>
        <w:t>c</w:t>
      </w:r>
      <w:r w:rsidRPr="007F7D9D">
        <w:rPr>
          <w:i/>
          <w:iCs/>
        </w:rPr>
        <w:t xml:space="preserve">tée, mais s'offre tout en même temps à être transgressée, Rousseau s'en était bien rendu compte, qui écrivait : </w:t>
      </w:r>
      <w:r w:rsidRPr="007F7D9D">
        <w:t xml:space="preserve">« // </w:t>
      </w:r>
      <w:r w:rsidRPr="007F7D9D">
        <w:rPr>
          <w:i/>
          <w:iCs/>
        </w:rPr>
        <w:t>serait aisé de prouver que tout gouvernement qui, sans se corrompre ni s'altérer, marcherait toujours également selon la fin de son institution, aurait été institué sans nécessité et qu'un pays où personn</w:t>
      </w:r>
      <w:r>
        <w:rPr>
          <w:i/>
          <w:iCs/>
        </w:rPr>
        <w:t>e n'éluderait les lois et n'ab</w:t>
      </w:r>
      <w:r>
        <w:rPr>
          <w:i/>
          <w:iCs/>
        </w:rPr>
        <w:t>u</w:t>
      </w:r>
      <w:r w:rsidRPr="007F7D9D">
        <w:rPr>
          <w:i/>
          <w:iCs/>
        </w:rPr>
        <w:t>serait de la magistrature n'aurait besoin ni de magistrats ni de lois</w:t>
      </w:r>
      <w:r>
        <w:rPr>
          <w:iCs/>
        </w:rPr>
        <w:t> </w:t>
      </w:r>
      <w:r>
        <w:rPr>
          <w:rStyle w:val="Appelnotedebasdep"/>
          <w:iCs/>
        </w:rPr>
        <w:footnoteReference w:id="32"/>
      </w:r>
      <w:r w:rsidRPr="007F7D9D">
        <w:rPr>
          <w:i/>
          <w:iCs/>
        </w:rPr>
        <w:t>. »</w:t>
      </w:r>
    </w:p>
    <w:p w14:paraId="22979CE0" w14:textId="77777777" w:rsidR="002E1AC3" w:rsidRPr="007F7D9D" w:rsidRDefault="002E1AC3" w:rsidP="002E1AC3">
      <w:pPr>
        <w:spacing w:before="120" w:after="120"/>
        <w:jc w:val="both"/>
      </w:pPr>
      <w:r w:rsidRPr="007F7D9D">
        <w:rPr>
          <w:i/>
          <w:iCs/>
        </w:rPr>
        <w:t xml:space="preserve">Le fait que le don soit la forme primitive de l'échange n'implique pas qu'il supprime l'altérité. Bien au contraire, comme le souligne Claude Lefort, </w:t>
      </w:r>
      <w:r w:rsidRPr="007F7D9D">
        <w:t>« </w:t>
      </w:r>
      <w:r w:rsidRPr="007F7D9D">
        <w:rPr>
          <w:i/>
          <w:iCs/>
        </w:rPr>
        <w:t>il y a dans l'échange un acte qui sépare les hommes et les met face à face</w:t>
      </w:r>
      <w:r>
        <w:rPr>
          <w:iCs/>
        </w:rPr>
        <w:t> </w:t>
      </w:r>
      <w:r>
        <w:rPr>
          <w:rStyle w:val="Appelnotedebasdep"/>
          <w:iCs/>
        </w:rPr>
        <w:footnoteReference w:id="33"/>
      </w:r>
      <w:r w:rsidRPr="007F7D9D">
        <w:rPr>
          <w:i/>
          <w:iCs/>
        </w:rPr>
        <w:t xml:space="preserve"> » Claude Lefort poursuit : </w:t>
      </w:r>
      <w:r w:rsidRPr="007F7D9D">
        <w:t>« </w:t>
      </w:r>
      <w:r w:rsidRPr="007F7D9D">
        <w:rPr>
          <w:i/>
          <w:iCs/>
        </w:rPr>
        <w:t>Si les hommes n'ont le choix que de se battre ou de donner, c'est qu'ils n'ont d'autre possibilité que d'être hommes. Seul l'homme peut révéler à l'homme qu'il est homme, comme seul il peut mettre cette vérité en danger. Il est promesse d'humanité ou menace d'aliénation. La formule spinozi</w:t>
      </w:r>
      <w:r w:rsidRPr="007F7D9D">
        <w:rPr>
          <w:i/>
          <w:iCs/>
        </w:rPr>
        <w:t>s</w:t>
      </w:r>
      <w:r w:rsidRPr="007F7D9D">
        <w:rPr>
          <w:i/>
          <w:iCs/>
        </w:rPr>
        <w:t>te</w:t>
      </w:r>
      <w:r>
        <w:t xml:space="preserve"> [79]</w:t>
      </w:r>
      <w:r w:rsidRPr="007F7D9D">
        <w:rPr>
          <w:i/>
          <w:iCs/>
        </w:rPr>
        <w:t xml:space="preserve"> l'homme est un dieu pour l'homme a son corollaire </w:t>
      </w:r>
      <w:r w:rsidRPr="00891291">
        <w:rPr>
          <w:iCs/>
        </w:rPr>
        <w:t>nég</w:t>
      </w:r>
      <w:r w:rsidRPr="00891291">
        <w:rPr>
          <w:iCs/>
        </w:rPr>
        <w:t>a</w:t>
      </w:r>
      <w:r w:rsidRPr="00891291">
        <w:rPr>
          <w:iCs/>
        </w:rPr>
        <w:t>tif</w:t>
      </w:r>
      <w:r>
        <w:rPr>
          <w:iCs/>
        </w:rPr>
        <w:t> </w:t>
      </w:r>
      <w:r>
        <w:rPr>
          <w:rStyle w:val="Appelnotedebasdep"/>
          <w:iCs/>
        </w:rPr>
        <w:footnoteReference w:id="34"/>
      </w:r>
      <w:r w:rsidRPr="007F7D9D">
        <w:rPr>
          <w:i/>
          <w:iCs/>
        </w:rPr>
        <w:t>. »</w:t>
      </w:r>
      <w:r w:rsidRPr="007F7D9D">
        <w:t xml:space="preserve"> </w:t>
      </w:r>
      <w:r w:rsidRPr="007F7D9D">
        <w:rPr>
          <w:i/>
          <w:iCs/>
        </w:rPr>
        <w:t>C'est cette vérité qui a échappé à Lévi-Strauss comme à Mauss</w:t>
      </w:r>
      <w:r>
        <w:rPr>
          <w:iCs/>
        </w:rPr>
        <w:t> </w:t>
      </w:r>
      <w:r>
        <w:rPr>
          <w:rStyle w:val="Appelnotedebasdep"/>
          <w:iCs/>
        </w:rPr>
        <w:footnoteReference w:id="35"/>
      </w:r>
      <w:r w:rsidRPr="007F7D9D">
        <w:t xml:space="preserve">. </w:t>
      </w:r>
      <w:r w:rsidRPr="007F7D9D">
        <w:rPr>
          <w:i/>
          <w:iCs/>
        </w:rPr>
        <w:t xml:space="preserve">Nous serions assez tenté de reprendre à notre compte la formulation d'Engels commentant le passage de la famille punaluenne à la gens : </w:t>
      </w:r>
      <w:r w:rsidRPr="007F7D9D">
        <w:t>« </w:t>
      </w:r>
      <w:r w:rsidRPr="007F7D9D">
        <w:rPr>
          <w:i/>
          <w:iCs/>
        </w:rPr>
        <w:t xml:space="preserve">On ne tarda plus longtemps dès lors à découvrir cette grande vérité que l'homme lui-même peut être une marchandise ; qu'il est possible de faire de la force de travail humain un objet d'échange et d'usage en faisant de l'homme un esclave. </w:t>
      </w:r>
      <w:r>
        <w:rPr>
          <w:i/>
          <w:iCs/>
        </w:rPr>
        <w:t>À</w:t>
      </w:r>
      <w:r w:rsidRPr="007F7D9D">
        <w:rPr>
          <w:i/>
          <w:iCs/>
        </w:rPr>
        <w:t xml:space="preserve"> peine les hommes avaient-ils co</w:t>
      </w:r>
      <w:r w:rsidRPr="007F7D9D">
        <w:rPr>
          <w:i/>
          <w:iCs/>
        </w:rPr>
        <w:t>m</w:t>
      </w:r>
      <w:r w:rsidRPr="007F7D9D">
        <w:rPr>
          <w:i/>
          <w:iCs/>
        </w:rPr>
        <w:t>mencé à pratiquer l'échange que déjà eux-mêmes aussi furent écha</w:t>
      </w:r>
      <w:r w:rsidRPr="007F7D9D">
        <w:rPr>
          <w:i/>
          <w:iCs/>
        </w:rPr>
        <w:t>n</w:t>
      </w:r>
      <w:r w:rsidRPr="007F7D9D">
        <w:rPr>
          <w:i/>
          <w:iCs/>
        </w:rPr>
        <w:t>gés</w:t>
      </w:r>
      <w:r>
        <w:rPr>
          <w:iCs/>
        </w:rPr>
        <w:t> </w:t>
      </w:r>
      <w:r>
        <w:rPr>
          <w:rStyle w:val="Appelnotedebasdep"/>
          <w:iCs/>
        </w:rPr>
        <w:footnoteReference w:id="36"/>
      </w:r>
      <w:r w:rsidRPr="007F7D9D">
        <w:t xml:space="preserve">. » </w:t>
      </w:r>
      <w:r>
        <w:rPr>
          <w:i/>
          <w:iCs/>
        </w:rPr>
        <w:t>À</w:t>
      </w:r>
      <w:r w:rsidRPr="007F7D9D">
        <w:rPr>
          <w:i/>
          <w:iCs/>
        </w:rPr>
        <w:t xml:space="preserve"> notre sens, on peut même faire l'économie de l'hypothèse d'un </w:t>
      </w:r>
      <w:r w:rsidRPr="007F7D9D">
        <w:t>« </w:t>
      </w:r>
      <w:r w:rsidRPr="007F7D9D">
        <w:rPr>
          <w:i/>
          <w:iCs/>
        </w:rPr>
        <w:t>âge d'or »</w:t>
      </w:r>
      <w:r w:rsidRPr="007F7D9D">
        <w:t xml:space="preserve"> </w:t>
      </w:r>
      <w:r w:rsidRPr="007F7D9D">
        <w:rPr>
          <w:i/>
          <w:iCs/>
        </w:rPr>
        <w:t>de l'humanité, d'une société où les ho</w:t>
      </w:r>
      <w:r w:rsidRPr="007F7D9D">
        <w:rPr>
          <w:i/>
          <w:iCs/>
        </w:rPr>
        <w:t>m</w:t>
      </w:r>
      <w:r w:rsidRPr="007F7D9D">
        <w:rPr>
          <w:i/>
          <w:iCs/>
        </w:rPr>
        <w:t>mes seraient seulement des hommes et d'où l'aliénation, l'exploitation de l'homme par l'homme, etc., seraient absentes. Les marxistes, même ceux qui font actuellement de l'anthropologie sérieuse</w:t>
      </w:r>
      <w:r>
        <w:rPr>
          <w:iCs/>
        </w:rPr>
        <w:t> </w:t>
      </w:r>
      <w:r>
        <w:rPr>
          <w:rStyle w:val="Appelnotedebasdep"/>
          <w:iCs/>
        </w:rPr>
        <w:footnoteReference w:id="37"/>
      </w:r>
      <w:r w:rsidRPr="007F7D9D">
        <w:rPr>
          <w:i/>
          <w:iCs/>
        </w:rPr>
        <w:t>, ont avec les struct</w:t>
      </w:r>
      <w:r w:rsidRPr="007F7D9D">
        <w:rPr>
          <w:i/>
          <w:iCs/>
        </w:rPr>
        <w:t>u</w:t>
      </w:r>
      <w:r w:rsidRPr="007F7D9D">
        <w:rPr>
          <w:i/>
          <w:iCs/>
        </w:rPr>
        <w:t>ralistes de l'école de Lévi-Strauss un point de pensée en co</w:t>
      </w:r>
      <w:r w:rsidRPr="007F7D9D">
        <w:rPr>
          <w:i/>
          <w:iCs/>
        </w:rPr>
        <w:t>m</w:t>
      </w:r>
      <w:r w:rsidRPr="007F7D9D">
        <w:rPr>
          <w:i/>
          <w:iCs/>
        </w:rPr>
        <w:t>mun, et où l'on peut reconnaître autant l'influence de Mauss que celle de Marx ou d'Engels. Us considèrent que les sociétés primitives fon</w:t>
      </w:r>
      <w:r w:rsidRPr="007F7D9D">
        <w:rPr>
          <w:i/>
          <w:iCs/>
        </w:rPr>
        <w:t>c</w:t>
      </w:r>
      <w:r w:rsidRPr="007F7D9D">
        <w:rPr>
          <w:i/>
          <w:iCs/>
        </w:rPr>
        <w:t>tionnent selon les normes d'une réciprocité authentique. Pour notre part nous serions beaucoup plus porté à penser que la réciprocité i</w:t>
      </w:r>
      <w:r w:rsidRPr="007F7D9D">
        <w:rPr>
          <w:i/>
          <w:iCs/>
        </w:rPr>
        <w:t>m</w:t>
      </w:r>
      <w:r w:rsidRPr="007F7D9D">
        <w:rPr>
          <w:i/>
          <w:iCs/>
        </w:rPr>
        <w:t>plique nécessairement son contraire, la non-réciprocité, et que les hommes ne sauraient échanger entre eux leur production sans qu'ils ne soient aussi eux-mêmes objets d'échange selon des normes qui re</w:t>
      </w:r>
      <w:r w:rsidRPr="007F7D9D">
        <w:rPr>
          <w:i/>
          <w:iCs/>
        </w:rPr>
        <w:t>s</w:t>
      </w:r>
      <w:r w:rsidRPr="007F7D9D">
        <w:rPr>
          <w:i/>
          <w:iCs/>
        </w:rPr>
        <w:t>tent encore à définir.</w:t>
      </w:r>
    </w:p>
    <w:p w14:paraId="2D6A0C6D" w14:textId="77777777" w:rsidR="002E1AC3" w:rsidRPr="007F7D9D" w:rsidRDefault="002E1AC3" w:rsidP="002E1AC3">
      <w:pPr>
        <w:spacing w:before="120" w:after="120"/>
        <w:jc w:val="both"/>
      </w:pPr>
      <w:r w:rsidRPr="007F7D9D">
        <w:rPr>
          <w:i/>
          <w:iCs/>
        </w:rPr>
        <w:t xml:space="preserve">Sur quoi, en fin de compte, reposent les affirmations de Lévi-Strauss sinon sur une intuition phénoménologique ? Et il s'agit bien d'une technique phénoménologique qui se manifeste par l'assomption de l'universel à la première personne : </w:t>
      </w:r>
      <w:r w:rsidRPr="007F7D9D">
        <w:t>« </w:t>
      </w:r>
      <w:r>
        <w:rPr>
          <w:i/>
          <w:iCs/>
        </w:rPr>
        <w:t>(...) une “</w:t>
      </w:r>
      <w:r w:rsidRPr="007F7D9D">
        <w:rPr>
          <w:i/>
          <w:iCs/>
        </w:rPr>
        <w:t>femme épousée</w:t>
      </w:r>
      <w:r>
        <w:rPr>
          <w:i/>
          <w:iCs/>
        </w:rPr>
        <w:t>”</w:t>
      </w:r>
      <w:r w:rsidRPr="007F7D9D">
        <w:rPr>
          <w:i/>
          <w:iCs/>
        </w:rPr>
        <w:t xml:space="preserve"> doit être nécessairement</w:t>
      </w:r>
      <w:r>
        <w:rPr>
          <w:i/>
          <w:iCs/>
        </w:rPr>
        <w:t> — </w:t>
      </w:r>
      <w:r w:rsidRPr="007F7D9D">
        <w:rPr>
          <w:i/>
          <w:iCs/>
        </w:rPr>
        <w:t>et pour que je l'épouse</w:t>
      </w:r>
      <w:r>
        <w:rPr>
          <w:i/>
          <w:iCs/>
        </w:rPr>
        <w:t> — </w:t>
      </w:r>
      <w:r w:rsidRPr="007F7D9D">
        <w:rPr>
          <w:i/>
          <w:iCs/>
        </w:rPr>
        <w:t>une sœur de quelqu'un</w:t>
      </w:r>
      <w:r>
        <w:rPr>
          <w:iCs/>
        </w:rPr>
        <w:t> </w:t>
      </w:r>
      <w:r>
        <w:rPr>
          <w:rStyle w:val="Appelnotedebasdep"/>
          <w:iCs/>
        </w:rPr>
        <w:footnoteReference w:id="38"/>
      </w:r>
      <w:r w:rsidRPr="007F7D9D">
        <w:rPr>
          <w:i/>
          <w:iCs/>
        </w:rPr>
        <w:t> »</w:t>
      </w:r>
      <w:r w:rsidRPr="007F7D9D">
        <w:t> ; « </w:t>
      </w:r>
      <w:r w:rsidRPr="007F7D9D">
        <w:rPr>
          <w:i/>
          <w:iCs/>
        </w:rPr>
        <w:t xml:space="preserve">je ne renonce à </w:t>
      </w:r>
      <w:r w:rsidRPr="007F7D9D">
        <w:t xml:space="preserve">ma </w:t>
      </w:r>
      <w:r w:rsidRPr="007F7D9D">
        <w:rPr>
          <w:i/>
          <w:iCs/>
        </w:rPr>
        <w:t xml:space="preserve">fille ou à </w:t>
      </w:r>
      <w:r w:rsidRPr="007F7D9D">
        <w:t xml:space="preserve">ma </w:t>
      </w:r>
      <w:r w:rsidRPr="007F7D9D">
        <w:rPr>
          <w:i/>
          <w:iCs/>
        </w:rPr>
        <w:t>sœur qu'à la cond</w:t>
      </w:r>
      <w:r w:rsidRPr="007F7D9D">
        <w:rPr>
          <w:i/>
          <w:iCs/>
        </w:rPr>
        <w:t>i</w:t>
      </w:r>
      <w:r w:rsidRPr="007F7D9D">
        <w:rPr>
          <w:i/>
          <w:iCs/>
        </w:rPr>
        <w:t xml:space="preserve">tion que </w:t>
      </w:r>
      <w:r w:rsidRPr="007F7D9D">
        <w:t xml:space="preserve">mon </w:t>
      </w:r>
      <w:r w:rsidRPr="007F7D9D">
        <w:rPr>
          <w:i/>
          <w:iCs/>
        </w:rPr>
        <w:t xml:space="preserve">voisin y renonce aussi </w:t>
      </w:r>
      <w:r>
        <w:rPr>
          <w:i/>
          <w:iCs/>
        </w:rPr>
        <w:t>(</w:t>
      </w:r>
      <w:r w:rsidRPr="007F7D9D">
        <w:rPr>
          <w:i/>
          <w:iCs/>
        </w:rPr>
        <w:t>...</w:t>
      </w:r>
      <w:r>
        <w:rPr>
          <w:i/>
          <w:iCs/>
        </w:rPr>
        <w:t>)</w:t>
      </w:r>
      <w:r>
        <w:rPr>
          <w:iCs/>
        </w:rPr>
        <w:t> </w:t>
      </w:r>
      <w:r>
        <w:rPr>
          <w:rStyle w:val="Appelnotedebasdep"/>
          <w:iCs/>
        </w:rPr>
        <w:footnoteReference w:id="39"/>
      </w:r>
      <w:r w:rsidRPr="007F7D9D">
        <w:t> » ; « </w:t>
      </w:r>
      <w:r w:rsidRPr="007F7D9D">
        <w:rPr>
          <w:i/>
          <w:iCs/>
        </w:rPr>
        <w:t>(...) à partir du m</w:t>
      </w:r>
      <w:r w:rsidRPr="007F7D9D">
        <w:rPr>
          <w:i/>
          <w:iCs/>
        </w:rPr>
        <w:t>o</w:t>
      </w:r>
      <w:r w:rsidRPr="007F7D9D">
        <w:rPr>
          <w:i/>
          <w:iCs/>
        </w:rPr>
        <w:t xml:space="preserve">ment où </w:t>
      </w:r>
      <w:r w:rsidRPr="007F7D9D">
        <w:t xml:space="preserve">je </w:t>
      </w:r>
      <w:r w:rsidRPr="007F7D9D">
        <w:rPr>
          <w:i/>
          <w:iCs/>
        </w:rPr>
        <w:t>m'interdis l'usage d'une femme, qui devient ainsi disponible pour un autre homme, il y a, quelque part, un homme</w:t>
      </w:r>
      <w:r>
        <w:rPr>
          <w:iCs/>
        </w:rPr>
        <w:t xml:space="preserve"> </w:t>
      </w:r>
      <w:r>
        <w:t xml:space="preserve">[80] </w:t>
      </w:r>
      <w:r w:rsidRPr="007F7D9D">
        <w:rPr>
          <w:i/>
          <w:iCs/>
        </w:rPr>
        <w:t>qui renonce à une femme qui devient, de ce fait, disponible pour</w:t>
      </w:r>
      <w:r>
        <w:rPr>
          <w:i/>
          <w:iCs/>
        </w:rPr>
        <w:t xml:space="preserve"> </w:t>
      </w:r>
      <w:r w:rsidRPr="007F7D9D">
        <w:t>moi</w:t>
      </w:r>
      <w:r>
        <w:t> </w:t>
      </w:r>
      <w:r>
        <w:rPr>
          <w:rStyle w:val="Appelnotedebasdep"/>
        </w:rPr>
        <w:footnoteReference w:id="40"/>
      </w:r>
      <w:r>
        <w:t> ».</w:t>
      </w:r>
    </w:p>
    <w:p w14:paraId="586B7D46" w14:textId="77777777" w:rsidR="002E1AC3" w:rsidRPr="007F7D9D" w:rsidRDefault="002E1AC3" w:rsidP="002E1AC3">
      <w:pPr>
        <w:spacing w:before="120" w:after="120"/>
        <w:jc w:val="both"/>
      </w:pPr>
      <w:r w:rsidRPr="007F7D9D">
        <w:rPr>
          <w:i/>
          <w:iCs/>
        </w:rPr>
        <w:t>Mais nous pouvons comprendre tout aussi bien la dialectique d'un vieux Bao</w:t>
      </w:r>
      <w:r>
        <w:rPr>
          <w:i/>
          <w:iCs/>
        </w:rPr>
        <w:t>ulé qui ne voyait, pour lui, aucun intérêt à l’</w:t>
      </w:r>
      <w:r w:rsidRPr="007F7D9D">
        <w:rPr>
          <w:i/>
          <w:iCs/>
        </w:rPr>
        <w:t xml:space="preserve">échange. </w:t>
      </w:r>
      <w:r w:rsidRPr="007F7D9D">
        <w:t>« </w:t>
      </w:r>
      <w:r w:rsidRPr="007F7D9D">
        <w:rPr>
          <w:i/>
          <w:iCs/>
        </w:rPr>
        <w:t>Tu me donnes une poule, je te donne une poule ; qui donc y gagne que</w:t>
      </w:r>
      <w:r w:rsidRPr="007F7D9D">
        <w:rPr>
          <w:i/>
          <w:iCs/>
        </w:rPr>
        <w:t>l</w:t>
      </w:r>
      <w:r w:rsidRPr="007F7D9D">
        <w:rPr>
          <w:i/>
          <w:iCs/>
        </w:rPr>
        <w:t>que chose ? »</w:t>
      </w:r>
      <w:r w:rsidRPr="007F7D9D">
        <w:t xml:space="preserve"> </w:t>
      </w:r>
      <w:r w:rsidRPr="007F7D9D">
        <w:rPr>
          <w:i/>
          <w:iCs/>
        </w:rPr>
        <w:t>On</w:t>
      </w:r>
      <w:r>
        <w:rPr>
          <w:i/>
          <w:iCs/>
        </w:rPr>
        <w:t xml:space="preserve"> ne peut même pas rétorquer que l’</w:t>
      </w:r>
      <w:r w:rsidRPr="007F7D9D">
        <w:rPr>
          <w:i/>
          <w:iCs/>
        </w:rPr>
        <w:t xml:space="preserve">une peut être une bonne pondeuse et Vautre pas, que celle-ci peut être enlevée par </w:t>
      </w:r>
      <w:r>
        <w:rPr>
          <w:i/>
          <w:iCs/>
        </w:rPr>
        <w:t>l’é</w:t>
      </w:r>
      <w:r w:rsidRPr="007F7D9D">
        <w:rPr>
          <w:i/>
          <w:iCs/>
        </w:rPr>
        <w:t xml:space="preserve">pervier ou mordue par le serpent, etc., car ce sont là des accidents qui, pour les Baoulé, sont étrangers à l'essence de la poule et sont liés à la </w:t>
      </w:r>
      <w:r w:rsidRPr="007F7D9D">
        <w:t>« </w:t>
      </w:r>
      <w:r w:rsidRPr="007F7D9D">
        <w:rPr>
          <w:i/>
          <w:iCs/>
        </w:rPr>
        <w:t>chance »</w:t>
      </w:r>
      <w:r w:rsidRPr="007F7D9D">
        <w:t xml:space="preserve"> </w:t>
      </w:r>
      <w:r w:rsidRPr="007F7D9D">
        <w:rPr>
          <w:i/>
          <w:iCs/>
        </w:rPr>
        <w:t>de son propriétaire. En ce qui concerne le mariage, le souci majeur des Baoulé ne vise pas à réaliser l'échange mais à d</w:t>
      </w:r>
      <w:r w:rsidRPr="007F7D9D">
        <w:rPr>
          <w:i/>
          <w:iCs/>
        </w:rPr>
        <w:t>é</w:t>
      </w:r>
      <w:r w:rsidRPr="007F7D9D">
        <w:rPr>
          <w:i/>
          <w:iCs/>
        </w:rPr>
        <w:t xml:space="preserve">pondérer l'un des termes du rapport d'alliance : mariage </w:t>
      </w:r>
      <w:r w:rsidRPr="007F7D9D">
        <w:t>at</w:t>
      </w:r>
      <w:r>
        <w:t>õ</w:t>
      </w:r>
      <w:r w:rsidRPr="007F7D9D">
        <w:t>-vl</w:t>
      </w:r>
      <w:r>
        <w:t>ε</w:t>
      </w:r>
      <w:r w:rsidRPr="007F7D9D">
        <w:t xml:space="preserve">, </w:t>
      </w:r>
      <w:r w:rsidRPr="007F7D9D">
        <w:rPr>
          <w:i/>
          <w:iCs/>
        </w:rPr>
        <w:t>m</w:t>
      </w:r>
      <w:r w:rsidRPr="007F7D9D">
        <w:rPr>
          <w:i/>
          <w:iCs/>
        </w:rPr>
        <w:t>a</w:t>
      </w:r>
      <w:r w:rsidRPr="007F7D9D">
        <w:rPr>
          <w:i/>
          <w:iCs/>
        </w:rPr>
        <w:t xml:space="preserve">riage avec des captives ou avec des étrangères </w:t>
      </w:r>
      <w:r w:rsidRPr="007F7D9D">
        <w:t>« </w:t>
      </w:r>
      <w:r w:rsidRPr="007F7D9D">
        <w:rPr>
          <w:i/>
          <w:iCs/>
        </w:rPr>
        <w:t>dotées »</w:t>
      </w:r>
      <w:r w:rsidRPr="007F7D9D">
        <w:t xml:space="preserve">, </w:t>
      </w:r>
      <w:r w:rsidRPr="007F7D9D">
        <w:rPr>
          <w:i/>
          <w:iCs/>
        </w:rPr>
        <w:t>mariage avec des femmes mises en gage, mariage à l'intérieur de</w:t>
      </w:r>
      <w:r>
        <w:rPr>
          <w:i/>
          <w:iCs/>
        </w:rPr>
        <w:t xml:space="preserve"> l’</w:t>
      </w:r>
      <w:r>
        <w:t>aulo-</w:t>
      </w:r>
      <w:r w:rsidR="0076533E" w:rsidRPr="00E71E96">
        <w:rPr>
          <w:noProof/>
          <w:vertAlign w:val="subscript"/>
        </w:rPr>
        <w:drawing>
          <wp:inline distT="0" distB="0" distL="0" distR="0" wp14:anchorId="59DFBC5D" wp14:editId="774A1B04">
            <wp:extent cx="127000" cy="165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7F7D9D">
        <w:t xml:space="preserve">, </w:t>
      </w:r>
      <w:r>
        <w:rPr>
          <w:i/>
          <w:iCs/>
        </w:rPr>
        <w:t>h</w:t>
      </w:r>
      <w:r>
        <w:rPr>
          <w:i/>
          <w:iCs/>
        </w:rPr>
        <w:t>y</w:t>
      </w:r>
      <w:r>
        <w:rPr>
          <w:i/>
          <w:iCs/>
        </w:rPr>
        <w:t>pogam</w:t>
      </w:r>
      <w:r w:rsidRPr="007F7D9D">
        <w:rPr>
          <w:i/>
          <w:iCs/>
        </w:rPr>
        <w:t>ie fémini</w:t>
      </w:r>
      <w:r>
        <w:rPr>
          <w:i/>
          <w:iCs/>
        </w:rPr>
        <w:t>n</w:t>
      </w:r>
      <w:r w:rsidRPr="007F7D9D">
        <w:rPr>
          <w:i/>
          <w:iCs/>
        </w:rPr>
        <w:t>e, agamie de type moderne, etc.</w:t>
      </w:r>
    </w:p>
    <w:p w14:paraId="2EB1D1CE" w14:textId="77777777" w:rsidR="002E1AC3" w:rsidRDefault="002E1AC3" w:rsidP="002E1AC3">
      <w:pPr>
        <w:spacing w:before="120" w:after="120"/>
        <w:jc w:val="both"/>
        <w:rPr>
          <w:szCs w:val="16"/>
        </w:rPr>
      </w:pPr>
    </w:p>
    <w:p w14:paraId="76CA8A79" w14:textId="77777777" w:rsidR="002E1AC3" w:rsidRPr="007F7D9D" w:rsidRDefault="002E1AC3" w:rsidP="002E1AC3">
      <w:pPr>
        <w:pStyle w:val="b"/>
      </w:pPr>
      <w:r w:rsidRPr="007F7D9D">
        <w:t>2. COMMENTAIRES, RÉFLEXIONS, SUGGESTIONS</w:t>
      </w:r>
    </w:p>
    <w:p w14:paraId="532F3E77" w14:textId="77777777" w:rsidR="002E1AC3" w:rsidRDefault="002E1AC3" w:rsidP="002E1AC3">
      <w:pPr>
        <w:spacing w:before="120" w:after="120"/>
        <w:jc w:val="both"/>
      </w:pPr>
    </w:p>
    <w:p w14:paraId="567C3478" w14:textId="77777777" w:rsidR="002E1AC3" w:rsidRPr="007F7D9D" w:rsidRDefault="002E1AC3" w:rsidP="002E1AC3">
      <w:pPr>
        <w:spacing w:before="120" w:after="120"/>
        <w:jc w:val="both"/>
      </w:pPr>
      <w:r w:rsidRPr="007F7D9D">
        <w:t xml:space="preserve">Le texte de P. </w:t>
      </w:r>
      <w:r>
        <w:t>É</w:t>
      </w:r>
      <w:r w:rsidRPr="007F7D9D">
        <w:t xml:space="preserve">tienne est extrait d'une introduction qu'il a faite à un numéro des </w:t>
      </w:r>
      <w:r w:rsidRPr="007F7D9D">
        <w:rPr>
          <w:i/>
          <w:iCs/>
        </w:rPr>
        <w:t xml:space="preserve">Cahiers ORSTOM </w:t>
      </w:r>
      <w:r w:rsidRPr="007F7D9D">
        <w:t>consacré aux formes d'alliances et de stratégies matrimoniales. L'ensemble de ce numéro est inspiré par la problématique de Georges Balandier qui vise à mettre en relief les utilisations qui sont faites de la théorie de l'alliance (et de toute théorie en général) : utilisations optimales qui peuvent aller jusqu'à la trich</w:t>
      </w:r>
      <w:r w:rsidRPr="007F7D9D">
        <w:t>e</w:t>
      </w:r>
      <w:r w:rsidRPr="007F7D9D">
        <w:t>rie pure et simple.</w:t>
      </w:r>
    </w:p>
    <w:p w14:paraId="75F5C63E" w14:textId="77777777" w:rsidR="002E1AC3" w:rsidRPr="007F7D9D" w:rsidRDefault="002E1AC3" w:rsidP="002E1AC3">
      <w:pPr>
        <w:spacing w:before="120" w:after="120"/>
        <w:jc w:val="both"/>
      </w:pPr>
      <w:r w:rsidRPr="007F7D9D">
        <w:t xml:space="preserve">Dans la dernière partie de cet extrait, </w:t>
      </w:r>
      <w:r>
        <w:t>É</w:t>
      </w:r>
      <w:r w:rsidRPr="007F7D9D">
        <w:t>tienne, se référant à Rou</w:t>
      </w:r>
      <w:r w:rsidRPr="007F7D9D">
        <w:t>s</w:t>
      </w:r>
      <w:r w:rsidRPr="007F7D9D">
        <w:t>seau, s'exprime en termes de règle et de transgression ou, pour e</w:t>
      </w:r>
      <w:r w:rsidRPr="007F7D9D">
        <w:t>m</w:t>
      </w:r>
      <w:r w:rsidRPr="007F7D9D">
        <w:t xml:space="preserve">prunter un terme utilisé par Balandier, en termes de « manipulation ». De ce point de vue, cette dernière partie est peut-être un peu en retrait de la seconde partie du texte, dans laquelle, plus radicalement, </w:t>
      </w:r>
      <w:r>
        <w:t>É</w:t>
      </w:r>
      <w:r w:rsidRPr="007F7D9D">
        <w:t>tienne met en cause « la capacité de l'échange à rendre compte des phénom</w:t>
      </w:r>
      <w:r w:rsidRPr="007F7D9D">
        <w:t>è</w:t>
      </w:r>
      <w:r w:rsidRPr="007F7D9D">
        <w:t>nes matrimoniaux dans leur ensemble et [...</w:t>
      </w:r>
      <w:r>
        <w:t>]</w:t>
      </w:r>
      <w:r w:rsidRPr="007F7D9D">
        <w:t xml:space="preserve"> la valeur de son fond</w:t>
      </w:r>
      <w:r w:rsidRPr="007F7D9D">
        <w:t>e</w:t>
      </w:r>
      <w:r w:rsidRPr="007F7D9D">
        <w:t>ment : le principe de réciprocité ».</w:t>
      </w:r>
    </w:p>
    <w:p w14:paraId="70C332E1" w14:textId="77777777" w:rsidR="002E1AC3" w:rsidRPr="007F7D9D" w:rsidRDefault="002E1AC3" w:rsidP="002E1AC3">
      <w:pPr>
        <w:spacing w:before="120" w:after="120"/>
        <w:jc w:val="both"/>
      </w:pPr>
      <w:r w:rsidRPr="007F7D9D">
        <w:t>Le texte présenté ici peut se diviser en trois parties à propos de</w:t>
      </w:r>
      <w:r w:rsidRPr="007F7D9D">
        <w:t>s</w:t>
      </w:r>
      <w:r w:rsidRPr="007F7D9D">
        <w:t>quelles nous esquisserons quelques commentaires.</w:t>
      </w:r>
    </w:p>
    <w:p w14:paraId="0B83D368" w14:textId="77777777" w:rsidR="002E1AC3" w:rsidRPr="007F7D9D" w:rsidRDefault="002E1AC3" w:rsidP="002E1AC3">
      <w:pPr>
        <w:spacing w:before="120" w:after="120"/>
        <w:jc w:val="both"/>
      </w:pPr>
      <w:r>
        <w:t>a) </w:t>
      </w:r>
      <w:r w:rsidRPr="007F7D9D">
        <w:t xml:space="preserve">P. </w:t>
      </w:r>
      <w:r>
        <w:t>É</w:t>
      </w:r>
      <w:r w:rsidRPr="007F7D9D">
        <w:t>tienne aborde d'abord le problème de la cause et de la final</w:t>
      </w:r>
      <w:r w:rsidRPr="007F7D9D">
        <w:t>i</w:t>
      </w:r>
      <w:r w:rsidRPr="007F7D9D">
        <w:t>té des variations de l'alliance matrimoniale et des systèmes juridiques qui lui correspondent.</w:t>
      </w:r>
    </w:p>
    <w:p w14:paraId="5B520563" w14:textId="77777777" w:rsidR="002E1AC3" w:rsidRPr="007F7D9D" w:rsidRDefault="002E1AC3" w:rsidP="002E1AC3">
      <w:pPr>
        <w:spacing w:before="120" w:after="120"/>
        <w:jc w:val="both"/>
        <w:rPr>
          <w:rFonts w:cs="Calibri Light"/>
          <w:szCs w:val="2"/>
        </w:rPr>
      </w:pPr>
      <w:r>
        <w:t>[81]</w:t>
      </w:r>
    </w:p>
    <w:p w14:paraId="74A5812D" w14:textId="77777777" w:rsidR="002E1AC3" w:rsidRPr="007F7D9D" w:rsidRDefault="002E1AC3" w:rsidP="002E1AC3">
      <w:pPr>
        <w:spacing w:before="120" w:after="120"/>
        <w:jc w:val="both"/>
      </w:pPr>
      <w:r>
        <w:t>b) </w:t>
      </w:r>
      <w:r w:rsidRPr="007F7D9D">
        <w:t xml:space="preserve">Dans un second moment, et par l'intermédiaire d'une citation de Lévi-Strauss qui évoque le caractère « téléologique » de l'alliance, P. </w:t>
      </w:r>
      <w:r>
        <w:t>É</w:t>
      </w:r>
      <w:r w:rsidRPr="007F7D9D">
        <w:t>tienne met en cause, sur des exemples précis, la valeur du principe de réciprocité.</w:t>
      </w:r>
    </w:p>
    <w:p w14:paraId="0C598FDD" w14:textId="77777777" w:rsidR="002E1AC3" w:rsidRPr="007F7D9D" w:rsidRDefault="002E1AC3" w:rsidP="002E1AC3">
      <w:pPr>
        <w:spacing w:before="120" w:after="120"/>
        <w:jc w:val="both"/>
      </w:pPr>
      <w:r>
        <w:t>c) </w:t>
      </w:r>
      <w:r w:rsidRPr="007F7D9D">
        <w:t>Enfin, par l'intermédiaire d'une nouvelle référence à Lévi-Strauss évoquant « certaines structures fondamentales de l'esprit h</w:t>
      </w:r>
      <w:r w:rsidRPr="007F7D9D">
        <w:t>u</w:t>
      </w:r>
      <w:r w:rsidRPr="007F7D9D">
        <w:t>main », il amorce une réflexion sur la règle et sa transgression, d'une part, sur le fait que les hommes peuvent être eux-mêmes objets d'échange, d'autre part.</w:t>
      </w:r>
    </w:p>
    <w:p w14:paraId="62F0D624" w14:textId="77777777" w:rsidR="002E1AC3" w:rsidRDefault="002E1AC3" w:rsidP="002E1AC3">
      <w:pPr>
        <w:spacing w:before="120" w:after="120"/>
        <w:jc w:val="both"/>
      </w:pPr>
    </w:p>
    <w:p w14:paraId="4C542082" w14:textId="77777777" w:rsidR="002E1AC3" w:rsidRPr="007F7D9D" w:rsidRDefault="002E1AC3" w:rsidP="002E1AC3">
      <w:pPr>
        <w:spacing w:before="120" w:after="120"/>
        <w:jc w:val="both"/>
      </w:pPr>
      <w:r w:rsidRPr="007F7D9D">
        <w:t>Quelques remarques complémentaires à propos de chacune de ces trois parties :</w:t>
      </w:r>
    </w:p>
    <w:p w14:paraId="526FF79D" w14:textId="77777777" w:rsidR="002E1AC3" w:rsidRPr="007F7D9D" w:rsidRDefault="002E1AC3" w:rsidP="002E1AC3">
      <w:pPr>
        <w:spacing w:before="120" w:after="120"/>
        <w:jc w:val="both"/>
      </w:pPr>
      <w:r w:rsidRPr="007F7D9D">
        <w:t>a)</w:t>
      </w:r>
      <w:r>
        <w:t> </w:t>
      </w:r>
      <w:r w:rsidRPr="007F7D9D">
        <w:t>On peut remarquer que l'analyse de Radcliffe-Brown est</w:t>
      </w:r>
      <w:r>
        <w:t xml:space="preserve"> </w:t>
      </w:r>
      <w:r w:rsidRPr="007F7D9D">
        <w:t>form</w:t>
      </w:r>
      <w:r w:rsidRPr="007F7D9D">
        <w:t>u</w:t>
      </w:r>
      <w:r w:rsidRPr="007F7D9D">
        <w:t>lée en termes d'équilibre. Leach a pu mettre en question ce</w:t>
      </w:r>
      <w:r>
        <w:t xml:space="preserve"> recours à l’</w:t>
      </w:r>
      <w:r w:rsidRPr="007F7D9D">
        <w:t xml:space="preserve">« équilibre » lorsqu'il a reproché (dans </w:t>
      </w:r>
      <w:r w:rsidRPr="007F7D9D">
        <w:rPr>
          <w:i/>
          <w:iCs/>
        </w:rPr>
        <w:t>Rethinking</w:t>
      </w:r>
      <w:r>
        <w:rPr>
          <w:i/>
          <w:iCs/>
        </w:rPr>
        <w:t xml:space="preserve"> </w:t>
      </w:r>
      <w:r w:rsidRPr="007F7D9D">
        <w:rPr>
          <w:i/>
          <w:iCs/>
        </w:rPr>
        <w:t xml:space="preserve">Anthropology) </w:t>
      </w:r>
      <w:r w:rsidRPr="007F7D9D">
        <w:t>à Audrey Richards de parler de l'équilibration des</w:t>
      </w:r>
      <w:r>
        <w:t xml:space="preserve"> </w:t>
      </w:r>
      <w:r w:rsidRPr="007F7D9D">
        <w:t>droits respectifs du mari de la femme et du frère de la femme, comme</w:t>
      </w:r>
      <w:r>
        <w:t xml:space="preserve"> </w:t>
      </w:r>
      <w:r w:rsidRPr="007F7D9D">
        <w:rPr>
          <w:i/>
          <w:iCs/>
        </w:rPr>
        <w:t xml:space="preserve">du </w:t>
      </w:r>
      <w:r w:rsidRPr="007F7D9D">
        <w:t>problème des sociétés matrilinéaires. Pourquoi serait-ce le problème d'une société (comme si toutes les sociétés étaient équilibristes</w:t>
      </w:r>
      <w:r>
        <w:t xml:space="preserve"> </w:t>
      </w:r>
      <w:r w:rsidRPr="007F7D9D">
        <w:t>par définition et par vocation) ? Pourquoi, en outre, le problème</w:t>
      </w:r>
      <w:r>
        <w:t xml:space="preserve"> </w:t>
      </w:r>
      <w:r w:rsidRPr="007F7D9D">
        <w:t>des beaux-frères serait-il celui des seules sociétés matrilinéaires, même</w:t>
      </w:r>
      <w:r>
        <w:t xml:space="preserve"> </w:t>
      </w:r>
      <w:r w:rsidRPr="007F7D9D">
        <w:t>si la situation des beaux-frères a des caractères et des conséquences</w:t>
      </w:r>
      <w:r>
        <w:t xml:space="preserve"> </w:t>
      </w:r>
      <w:r w:rsidRPr="007F7D9D">
        <w:t>propres dans ce type de société ?</w:t>
      </w:r>
    </w:p>
    <w:p w14:paraId="2C7B1A74" w14:textId="77777777" w:rsidR="002E1AC3" w:rsidRPr="007F7D9D" w:rsidRDefault="002E1AC3" w:rsidP="002E1AC3">
      <w:pPr>
        <w:spacing w:before="120" w:after="120"/>
        <w:jc w:val="both"/>
      </w:pPr>
      <w:r w:rsidRPr="007F7D9D">
        <w:t>La force de l'argumentation d'</w:t>
      </w:r>
      <w:r>
        <w:t>É</w:t>
      </w:r>
      <w:r w:rsidRPr="007F7D9D">
        <w:t>tienne tient au fait qu'il met en r</w:t>
      </w:r>
      <w:r w:rsidRPr="007F7D9D">
        <w:t>e</w:t>
      </w:r>
      <w:r w:rsidRPr="007F7D9D">
        <w:t xml:space="preserve">lief l'existence, </w:t>
      </w:r>
      <w:r w:rsidRPr="007F7D9D">
        <w:rPr>
          <w:i/>
          <w:iCs/>
        </w:rPr>
        <w:t xml:space="preserve">à l'intérieur d'une même société, </w:t>
      </w:r>
      <w:r w:rsidRPr="007F7D9D">
        <w:t>d'une pluralité de formes de mariage (qui remettent en cause le caractère discriminant de l'orientation patri- ou matrijuridique d'une société).</w:t>
      </w:r>
    </w:p>
    <w:p w14:paraId="09B29482" w14:textId="77777777" w:rsidR="002E1AC3" w:rsidRPr="007F7D9D" w:rsidRDefault="002E1AC3" w:rsidP="002E1AC3">
      <w:pPr>
        <w:spacing w:before="120" w:after="120"/>
        <w:jc w:val="both"/>
      </w:pPr>
      <w:r w:rsidRPr="007F7D9D">
        <w:t>Concernant la finalité de l'alliance, Lévi-Strauss dépasse le fon</w:t>
      </w:r>
      <w:r w:rsidRPr="007F7D9D">
        <w:t>c</w:t>
      </w:r>
      <w:r w:rsidRPr="007F7D9D">
        <w:t>tionnalisme en l'occurrence très primaire de Gluckman, mais répond, lui aussi, en termes d'équilibre des groupes.</w:t>
      </w:r>
    </w:p>
    <w:p w14:paraId="22F7F3D4" w14:textId="77777777" w:rsidR="002E1AC3" w:rsidRPr="007F7D9D" w:rsidRDefault="002E1AC3" w:rsidP="002E1AC3">
      <w:pPr>
        <w:spacing w:before="120" w:after="120"/>
        <w:jc w:val="both"/>
      </w:pPr>
      <w:r w:rsidRPr="007F7D9D">
        <w:t>b)</w:t>
      </w:r>
      <w:r>
        <w:t> </w:t>
      </w:r>
      <w:r w:rsidRPr="007F7D9D">
        <w:t xml:space="preserve">Or </w:t>
      </w:r>
      <w:r>
        <w:t>É</w:t>
      </w:r>
      <w:r w:rsidRPr="007F7D9D">
        <w:t>tienne suggère que l'équilibration des groupes n'est pas</w:t>
      </w:r>
      <w:r>
        <w:t xml:space="preserve"> </w:t>
      </w:r>
      <w:r w:rsidRPr="007F7D9D">
        <w:t>n</w:t>
      </w:r>
      <w:r w:rsidRPr="007F7D9D">
        <w:t>é</w:t>
      </w:r>
      <w:r w:rsidRPr="007F7D9D">
        <w:t>cessairement le principe de structuration des sociétés. S'appuyant</w:t>
      </w:r>
      <w:r>
        <w:t xml:space="preserve"> </w:t>
      </w:r>
      <w:r w:rsidRPr="007F7D9D">
        <w:t>sur des exemples ivoiriens, il peut dresser l'inventaire des formes de</w:t>
      </w:r>
      <w:r>
        <w:t xml:space="preserve"> </w:t>
      </w:r>
      <w:r w:rsidRPr="007F7D9D">
        <w:t>m</w:t>
      </w:r>
      <w:r w:rsidRPr="007F7D9D">
        <w:t>a</w:t>
      </w:r>
      <w:r w:rsidRPr="007F7D9D">
        <w:t xml:space="preserve">riage (mariage </w:t>
      </w:r>
      <w:r w:rsidRPr="007F7D9D">
        <w:rPr>
          <w:i/>
          <w:iCs/>
        </w:rPr>
        <w:t>at</w:t>
      </w:r>
      <w:r>
        <w:rPr>
          <w:i/>
          <w:iCs/>
        </w:rPr>
        <w:t>õ</w:t>
      </w:r>
      <w:r w:rsidRPr="007F7D9D">
        <w:rPr>
          <w:i/>
          <w:iCs/>
        </w:rPr>
        <w:t>-v</w:t>
      </w:r>
      <w:r>
        <w:rPr>
          <w:i/>
          <w:iCs/>
        </w:rPr>
        <w:t>lε</w:t>
      </w:r>
      <w:r w:rsidRPr="007F7D9D">
        <w:rPr>
          <w:i/>
          <w:iCs/>
        </w:rPr>
        <w:t xml:space="preserve"> </w:t>
      </w:r>
      <w:r w:rsidRPr="007F7D9D">
        <w:t>des Baoulé, mariages avec des captives</w:t>
      </w:r>
      <w:r>
        <w:t xml:space="preserve"> </w:t>
      </w:r>
      <w:r w:rsidRPr="007F7D9D">
        <w:t>ou des étrangères dotées) irréductibles à l'échange généralisé</w:t>
      </w:r>
      <w:r>
        <w:t> </w:t>
      </w:r>
      <w:r>
        <w:rPr>
          <w:rStyle w:val="Appelnotedebasdep"/>
        </w:rPr>
        <w:footnoteReference w:id="41"/>
      </w:r>
      <w:r w:rsidRPr="007F7D9D">
        <w:t>. Sans</w:t>
      </w:r>
      <w:r>
        <w:t xml:space="preserve"> </w:t>
      </w:r>
      <w:r w:rsidRPr="007F7D9D">
        <w:t>doute pourrait-on aussi s'interroger sur toutes les formes d'alliance</w:t>
      </w:r>
      <w:r>
        <w:t xml:space="preserve"> </w:t>
      </w:r>
      <w:r w:rsidRPr="007F7D9D">
        <w:t>qui, sans transgression des règles, permettent l'endogamie de village.</w:t>
      </w:r>
      <w:r>
        <w:t xml:space="preserve"> [82] </w:t>
      </w:r>
      <w:r w:rsidRPr="007F7D9D">
        <w:rPr>
          <w:szCs w:val="18"/>
        </w:rPr>
        <w:t>Il resterait évidemment à construire le modèle anti-échangiste qui me</w:t>
      </w:r>
      <w:r w:rsidRPr="007F7D9D">
        <w:rPr>
          <w:szCs w:val="18"/>
        </w:rPr>
        <w:t>t</w:t>
      </w:r>
      <w:r w:rsidRPr="007F7D9D">
        <w:rPr>
          <w:szCs w:val="18"/>
        </w:rPr>
        <w:t>trait en cause et inviterait à reformuler la règle de l'échange.</w:t>
      </w:r>
    </w:p>
    <w:p w14:paraId="1D51D320" w14:textId="77777777" w:rsidR="002E1AC3" w:rsidRPr="007F7D9D" w:rsidRDefault="002E1AC3" w:rsidP="002E1AC3">
      <w:pPr>
        <w:spacing w:before="120" w:after="120"/>
        <w:jc w:val="both"/>
      </w:pPr>
      <w:r w:rsidRPr="007F7D9D">
        <w:rPr>
          <w:szCs w:val="18"/>
        </w:rPr>
        <w:t>c) La dernière partie du texte, plus timide, ne formule pas un projet aussi révolutionnaire et se contente de suggérer un certain nombre de sous-thèmes proches du problème de la finalité de l'alliance sans sp</w:t>
      </w:r>
      <w:r w:rsidRPr="007F7D9D">
        <w:rPr>
          <w:szCs w:val="18"/>
        </w:rPr>
        <w:t>é</w:t>
      </w:r>
      <w:r w:rsidRPr="007F7D9D">
        <w:rPr>
          <w:szCs w:val="18"/>
        </w:rPr>
        <w:t>cifier la nature et les conséquences de cette proximité :</w:t>
      </w:r>
    </w:p>
    <w:p w14:paraId="671D348F" w14:textId="77777777" w:rsidR="002E1AC3" w:rsidRDefault="002E1AC3" w:rsidP="002E1AC3">
      <w:pPr>
        <w:spacing w:before="120" w:after="120"/>
        <w:jc w:val="both"/>
        <w:rPr>
          <w:szCs w:val="18"/>
        </w:rPr>
      </w:pPr>
    </w:p>
    <w:p w14:paraId="66764C28" w14:textId="77777777" w:rsidR="002E1AC3" w:rsidRDefault="002E1AC3" w:rsidP="002E1AC3">
      <w:pPr>
        <w:spacing w:before="120" w:after="120"/>
        <w:jc w:val="both"/>
        <w:rPr>
          <w:szCs w:val="18"/>
        </w:rPr>
      </w:pPr>
    </w:p>
    <w:p w14:paraId="63547E2F" w14:textId="77777777" w:rsidR="002E1AC3" w:rsidRPr="007F7D9D" w:rsidRDefault="002E1AC3" w:rsidP="002E1AC3">
      <w:pPr>
        <w:spacing w:before="120" w:after="120"/>
        <w:ind w:left="720" w:hanging="360"/>
        <w:jc w:val="both"/>
        <w:rPr>
          <w:szCs w:val="18"/>
        </w:rPr>
      </w:pPr>
      <w:r>
        <w:rPr>
          <w:szCs w:val="18"/>
        </w:rPr>
        <w:t>*</w:t>
      </w:r>
      <w:r>
        <w:rPr>
          <w:szCs w:val="18"/>
        </w:rPr>
        <w:tab/>
      </w:r>
      <w:r w:rsidRPr="007F7D9D">
        <w:rPr>
          <w:szCs w:val="18"/>
        </w:rPr>
        <w:t>thèmes de la règle qui s'offre d'elle-même à être transgressée ;</w:t>
      </w:r>
    </w:p>
    <w:p w14:paraId="3B79C13E" w14:textId="77777777" w:rsidR="002E1AC3" w:rsidRPr="007F7D9D" w:rsidRDefault="002E1AC3" w:rsidP="002E1AC3">
      <w:pPr>
        <w:spacing w:before="120" w:after="120"/>
        <w:ind w:left="720" w:hanging="360"/>
        <w:jc w:val="both"/>
        <w:rPr>
          <w:szCs w:val="18"/>
        </w:rPr>
      </w:pPr>
      <w:r>
        <w:rPr>
          <w:szCs w:val="18"/>
        </w:rPr>
        <w:t>*</w:t>
      </w:r>
      <w:r>
        <w:rPr>
          <w:szCs w:val="18"/>
        </w:rPr>
        <w:tab/>
      </w:r>
      <w:r w:rsidRPr="007F7D9D">
        <w:rPr>
          <w:szCs w:val="18"/>
        </w:rPr>
        <w:t>thème de l'homme partenaire et de l'homme marchandise (la non-réciprocité se situant évidemment du côté du commerce des hommes) ;</w:t>
      </w:r>
    </w:p>
    <w:p w14:paraId="48F73E24" w14:textId="77777777" w:rsidR="002E1AC3" w:rsidRDefault="002E1AC3" w:rsidP="002E1AC3">
      <w:pPr>
        <w:spacing w:before="120" w:after="120"/>
        <w:ind w:left="720" w:hanging="360"/>
        <w:jc w:val="both"/>
        <w:rPr>
          <w:szCs w:val="18"/>
        </w:rPr>
      </w:pPr>
      <w:r>
        <w:rPr>
          <w:szCs w:val="18"/>
        </w:rPr>
        <w:t>*</w:t>
      </w:r>
      <w:r>
        <w:rPr>
          <w:szCs w:val="18"/>
        </w:rPr>
        <w:tab/>
      </w:r>
      <w:r w:rsidRPr="007F7D9D">
        <w:rPr>
          <w:szCs w:val="18"/>
        </w:rPr>
        <w:t>rôle de l'intuition phénoménologique dans la formulation de l'ethnologue.</w:t>
      </w:r>
    </w:p>
    <w:p w14:paraId="5017C404" w14:textId="77777777" w:rsidR="002E1AC3" w:rsidRPr="007F7D9D" w:rsidRDefault="002E1AC3" w:rsidP="002E1AC3">
      <w:pPr>
        <w:spacing w:before="120" w:after="120"/>
        <w:jc w:val="both"/>
        <w:rPr>
          <w:szCs w:val="18"/>
        </w:rPr>
      </w:pPr>
    </w:p>
    <w:p w14:paraId="3AC7BE98" w14:textId="77777777" w:rsidR="002E1AC3" w:rsidRPr="0030246D" w:rsidRDefault="002E1AC3" w:rsidP="002E1AC3">
      <w:pPr>
        <w:pStyle w:val="a"/>
      </w:pPr>
      <w:r w:rsidRPr="007F7D9D">
        <w:t>Incorporation et alliance</w:t>
      </w:r>
    </w:p>
    <w:p w14:paraId="1BE7B1B3" w14:textId="77777777" w:rsidR="002E1AC3" w:rsidRDefault="002E1AC3" w:rsidP="002E1AC3">
      <w:pPr>
        <w:tabs>
          <w:tab w:val="left" w:pos="2201"/>
        </w:tabs>
        <w:spacing w:before="120" w:after="120"/>
        <w:jc w:val="both"/>
        <w:rPr>
          <w:szCs w:val="18"/>
        </w:rPr>
      </w:pPr>
    </w:p>
    <w:p w14:paraId="2298E9C2" w14:textId="77777777" w:rsidR="002E1AC3" w:rsidRPr="007F7D9D" w:rsidRDefault="002E1AC3" w:rsidP="002E1AC3">
      <w:pPr>
        <w:pStyle w:val="b"/>
      </w:pPr>
      <w:r w:rsidRPr="007F7D9D">
        <w:t>1. TEXTE</w:t>
      </w:r>
      <w:r>
        <w:t> </w:t>
      </w:r>
      <w:r>
        <w:rPr>
          <w:rStyle w:val="Appelnotedebasdep"/>
          <w:szCs w:val="18"/>
        </w:rPr>
        <w:footnoteReference w:customMarkFollows="1" w:id="42"/>
        <w:t>*</w:t>
      </w:r>
    </w:p>
    <w:p w14:paraId="5F4C8720" w14:textId="77777777" w:rsidR="002E1AC3" w:rsidRDefault="002E1AC3" w:rsidP="002E1AC3">
      <w:pPr>
        <w:spacing w:before="120" w:after="120"/>
        <w:jc w:val="both"/>
        <w:rPr>
          <w:i/>
          <w:iCs/>
          <w:szCs w:val="18"/>
        </w:rPr>
      </w:pPr>
    </w:p>
    <w:p w14:paraId="15E8B3B0" w14:textId="77777777" w:rsidR="002E1AC3" w:rsidRPr="007F7D9D" w:rsidRDefault="002E1AC3" w:rsidP="002E1AC3">
      <w:pPr>
        <w:spacing w:before="120" w:after="120"/>
        <w:jc w:val="both"/>
      </w:pPr>
      <w:r>
        <w:rPr>
          <w:i/>
          <w:iCs/>
          <w:szCs w:val="18"/>
        </w:rPr>
        <w:t>(</w:t>
      </w:r>
      <w:r w:rsidRPr="007F7D9D">
        <w:rPr>
          <w:i/>
          <w:iCs/>
          <w:szCs w:val="18"/>
        </w:rPr>
        <w:t>...</w:t>
      </w:r>
      <w:r>
        <w:rPr>
          <w:i/>
          <w:iCs/>
          <w:szCs w:val="18"/>
        </w:rPr>
        <w:t xml:space="preserve">) </w:t>
      </w:r>
      <w:r w:rsidRPr="007F7D9D">
        <w:rPr>
          <w:i/>
          <w:iCs/>
          <w:szCs w:val="18"/>
        </w:rPr>
        <w:t>Je montrerai comment de telles relations durables de parenté par alliance s'expriment dans un transfert de biens et par des notions de statuts politiques différents. Mais ici je considère quelque chose d'à la fois plus général et plus métaphysique. Je soutiens que la rel</w:t>
      </w:r>
      <w:r w:rsidRPr="007F7D9D">
        <w:rPr>
          <w:i/>
          <w:iCs/>
          <w:szCs w:val="18"/>
        </w:rPr>
        <w:t>a</w:t>
      </w:r>
      <w:r w:rsidRPr="007F7D9D">
        <w:rPr>
          <w:i/>
          <w:iCs/>
          <w:szCs w:val="18"/>
        </w:rPr>
        <w:t xml:space="preserve">tion dénotée par le terme </w:t>
      </w:r>
      <w:r w:rsidRPr="007F7D9D">
        <w:rPr>
          <w:szCs w:val="18"/>
        </w:rPr>
        <w:t>« </w:t>
      </w:r>
      <w:r w:rsidRPr="007F7D9D">
        <w:rPr>
          <w:i/>
          <w:iCs/>
          <w:szCs w:val="18"/>
        </w:rPr>
        <w:t>alliance »</w:t>
      </w:r>
      <w:r w:rsidRPr="007F7D9D">
        <w:rPr>
          <w:szCs w:val="18"/>
        </w:rPr>
        <w:t xml:space="preserve"> </w:t>
      </w:r>
      <w:r w:rsidRPr="007F7D9D">
        <w:rPr>
          <w:i/>
          <w:iCs/>
          <w:szCs w:val="18"/>
        </w:rPr>
        <w:t>trouve communément une e</w:t>
      </w:r>
      <w:r w:rsidRPr="007F7D9D">
        <w:rPr>
          <w:i/>
          <w:iCs/>
          <w:szCs w:val="18"/>
        </w:rPr>
        <w:t>x</w:t>
      </w:r>
      <w:r w:rsidRPr="007F7D9D">
        <w:rPr>
          <w:i/>
          <w:iCs/>
          <w:szCs w:val="18"/>
        </w:rPr>
        <w:t xml:space="preserve">pression culturelle dans la notion d' </w:t>
      </w:r>
      <w:r w:rsidRPr="007F7D9D">
        <w:rPr>
          <w:szCs w:val="18"/>
        </w:rPr>
        <w:t>« </w:t>
      </w:r>
      <w:r w:rsidRPr="007F7D9D">
        <w:rPr>
          <w:i/>
          <w:iCs/>
          <w:szCs w:val="18"/>
        </w:rPr>
        <w:t>influence mystique »</w:t>
      </w:r>
      <w:r w:rsidRPr="007F7D9D">
        <w:rPr>
          <w:szCs w:val="18"/>
        </w:rPr>
        <w:t xml:space="preserve">. </w:t>
      </w:r>
      <w:r w:rsidRPr="007F7D9D">
        <w:rPr>
          <w:i/>
          <w:iCs/>
          <w:szCs w:val="18"/>
        </w:rPr>
        <w:t>Mais, à nouveau, il ne s'agit là que d'un cas particulier d'un phénomène plus général : l'opposition logique entre l'unité par incorporation et l'unité par alliance.</w:t>
      </w:r>
    </w:p>
    <w:p w14:paraId="1B423158" w14:textId="77777777" w:rsidR="002E1AC3" w:rsidRPr="007F7D9D" w:rsidRDefault="002E1AC3" w:rsidP="002E1AC3">
      <w:pPr>
        <w:spacing w:before="120" w:after="120"/>
        <w:jc w:val="both"/>
      </w:pPr>
      <w:r w:rsidRPr="007F7D9D">
        <w:rPr>
          <w:i/>
          <w:iCs/>
          <w:szCs w:val="18"/>
        </w:rPr>
        <w:t xml:space="preserve">Dans chacun de mes exemples </w:t>
      </w:r>
      <w:r>
        <w:rPr>
          <w:i/>
          <w:iCs/>
          <w:szCs w:val="18"/>
        </w:rPr>
        <w:t>(</w:t>
      </w:r>
      <w:r w:rsidRPr="007F7D9D">
        <w:rPr>
          <w:i/>
          <w:iCs/>
          <w:szCs w:val="18"/>
        </w:rPr>
        <w:t>...</w:t>
      </w:r>
      <w:r>
        <w:rPr>
          <w:i/>
          <w:iCs/>
          <w:szCs w:val="18"/>
        </w:rPr>
        <w:t>)</w:t>
      </w:r>
      <w:r w:rsidRPr="007F7D9D">
        <w:rPr>
          <w:i/>
          <w:iCs/>
          <w:szCs w:val="18"/>
        </w:rPr>
        <w:t xml:space="preserve">, on voit que certaines idées se regroupent pour former un agencement (un </w:t>
      </w:r>
      <w:r w:rsidRPr="007F7D9D">
        <w:rPr>
          <w:szCs w:val="18"/>
        </w:rPr>
        <w:t>« </w:t>
      </w:r>
      <w:r w:rsidRPr="007F7D9D">
        <w:rPr>
          <w:i/>
          <w:iCs/>
          <w:szCs w:val="18"/>
        </w:rPr>
        <w:t>ensemble »</w:t>
      </w:r>
      <w:r w:rsidRPr="007F7D9D">
        <w:rPr>
          <w:szCs w:val="18"/>
        </w:rPr>
        <w:t xml:space="preserve"> </w:t>
      </w:r>
      <w:r w:rsidRPr="007F7D9D">
        <w:rPr>
          <w:i/>
          <w:iCs/>
          <w:szCs w:val="18"/>
        </w:rPr>
        <w:t>topologique) et que les éléments de l'agencement se divisent pour former une opp</w:t>
      </w:r>
      <w:r w:rsidRPr="007F7D9D">
        <w:rPr>
          <w:i/>
          <w:iCs/>
          <w:szCs w:val="18"/>
        </w:rPr>
        <w:t>o</w:t>
      </w:r>
      <w:r w:rsidRPr="007F7D9D">
        <w:rPr>
          <w:i/>
          <w:iCs/>
          <w:szCs w:val="18"/>
        </w:rPr>
        <w:t>sition catégorielle. Ainsi, pour les Trobriandais : l'influence mystique est liée à l'apparence physique, mais opposée aux relations de sang. Pour les Kachin : l'influence mystique est liée à l'apparence physique, à la chair et à la nourriture, mais opposée aux</w:t>
      </w:r>
      <w:r>
        <w:rPr>
          <w:iCs/>
          <w:szCs w:val="18"/>
        </w:rPr>
        <w:t xml:space="preserve"> </w:t>
      </w:r>
      <w:r>
        <w:t xml:space="preserve">[83] </w:t>
      </w:r>
      <w:r w:rsidRPr="007F7D9D">
        <w:rPr>
          <w:i/>
          <w:iCs/>
          <w:szCs w:val="18"/>
        </w:rPr>
        <w:t xml:space="preserve">relations d'os. Pour les Tallensi : l'influence génétique est associée au sang </w:t>
      </w:r>
      <w:r w:rsidRPr="007F7D9D">
        <w:rPr>
          <w:szCs w:val="18"/>
        </w:rPr>
        <w:t xml:space="preserve">et </w:t>
      </w:r>
      <w:r w:rsidRPr="007F7D9D">
        <w:rPr>
          <w:i/>
          <w:iCs/>
          <w:szCs w:val="18"/>
        </w:rPr>
        <w:t xml:space="preserve">aux os, </w:t>
      </w:r>
      <w:r w:rsidRPr="007F7D9D">
        <w:rPr>
          <w:szCs w:val="18"/>
        </w:rPr>
        <w:t xml:space="preserve">et </w:t>
      </w:r>
      <w:r w:rsidRPr="007F7D9D">
        <w:rPr>
          <w:i/>
          <w:iCs/>
          <w:szCs w:val="18"/>
        </w:rPr>
        <w:t xml:space="preserve">à l'apparence physique et peut tenir du père et de la mère, mais cet ensemble s'oppose à une forme d'influence mystique nommée </w:t>
      </w:r>
      <w:r w:rsidRPr="007F7D9D">
        <w:rPr>
          <w:szCs w:val="18"/>
        </w:rPr>
        <w:t xml:space="preserve">tyuk </w:t>
      </w:r>
      <w:r w:rsidRPr="007F7D9D">
        <w:rPr>
          <w:i/>
          <w:iCs/>
          <w:szCs w:val="18"/>
        </w:rPr>
        <w:t>et à une tendance à la sorcellerie, qui proviennent l'une et l'autre des seuls parents maternels. Dans ce dernier exemple, les catégories o</w:t>
      </w:r>
      <w:r w:rsidRPr="007F7D9D">
        <w:rPr>
          <w:i/>
          <w:iCs/>
          <w:szCs w:val="18"/>
        </w:rPr>
        <w:t>p</w:t>
      </w:r>
      <w:r w:rsidRPr="007F7D9D">
        <w:rPr>
          <w:i/>
          <w:iCs/>
          <w:szCs w:val="18"/>
        </w:rPr>
        <w:t>posées se</w:t>
      </w:r>
      <w:r>
        <w:rPr>
          <w:i/>
          <w:iCs/>
          <w:szCs w:val="18"/>
        </w:rPr>
        <w:t xml:space="preserve"> chevauchent mais, même ainsi, F</w:t>
      </w:r>
      <w:r w:rsidRPr="007F7D9D">
        <w:rPr>
          <w:i/>
          <w:iCs/>
          <w:szCs w:val="18"/>
        </w:rPr>
        <w:t>ortes le mo</w:t>
      </w:r>
      <w:r w:rsidRPr="007F7D9D">
        <w:rPr>
          <w:i/>
          <w:iCs/>
          <w:szCs w:val="18"/>
        </w:rPr>
        <w:t>n</w:t>
      </w:r>
      <w:r w:rsidRPr="007F7D9D">
        <w:rPr>
          <w:i/>
          <w:iCs/>
          <w:szCs w:val="18"/>
        </w:rPr>
        <w:t>tre bien, les deux genres d'influence, génétique et mystique, sont clairement disti</w:t>
      </w:r>
      <w:r w:rsidRPr="007F7D9D">
        <w:rPr>
          <w:i/>
          <w:iCs/>
          <w:szCs w:val="18"/>
        </w:rPr>
        <w:t>n</w:t>
      </w:r>
      <w:r w:rsidRPr="007F7D9D">
        <w:rPr>
          <w:i/>
          <w:iCs/>
          <w:szCs w:val="18"/>
        </w:rPr>
        <w:t xml:space="preserve">gués par la pensée </w:t>
      </w:r>
      <w:r>
        <w:rPr>
          <w:i/>
          <w:iCs/>
          <w:szCs w:val="18"/>
        </w:rPr>
        <w:t>Tallensi</w:t>
      </w:r>
      <w:r>
        <w:rPr>
          <w:iCs/>
          <w:szCs w:val="18"/>
        </w:rPr>
        <w:t> </w:t>
      </w:r>
      <w:r>
        <w:rPr>
          <w:rStyle w:val="Appelnotedebasdep"/>
          <w:iCs/>
          <w:szCs w:val="18"/>
        </w:rPr>
        <w:footnoteReference w:id="43"/>
      </w:r>
      <w:r w:rsidRPr="007F7D9D">
        <w:rPr>
          <w:i/>
          <w:iCs/>
          <w:szCs w:val="18"/>
        </w:rPr>
        <w:t>.</w:t>
      </w:r>
    </w:p>
    <w:p w14:paraId="556BBE9B" w14:textId="77777777" w:rsidR="002E1AC3" w:rsidRPr="007F7D9D" w:rsidRDefault="002E1AC3" w:rsidP="002E1AC3">
      <w:pPr>
        <w:spacing w:before="120" w:after="120"/>
        <w:jc w:val="both"/>
      </w:pPr>
      <w:r w:rsidRPr="007F7D9D">
        <w:rPr>
          <w:i/>
          <w:iCs/>
          <w:szCs w:val="18"/>
        </w:rPr>
        <w:t>Les distinctions catégorielles dont il est question dans ces diff</w:t>
      </w:r>
      <w:r w:rsidRPr="007F7D9D">
        <w:rPr>
          <w:i/>
          <w:iCs/>
          <w:szCs w:val="18"/>
        </w:rPr>
        <w:t>é</w:t>
      </w:r>
      <w:r w:rsidRPr="007F7D9D">
        <w:rPr>
          <w:i/>
          <w:iCs/>
          <w:szCs w:val="18"/>
        </w:rPr>
        <w:t>rents cas sont bien toutes de la même espèce, mais elles ne sont pas identiques et on ferait fausse route si on les incorporait dans une t</w:t>
      </w:r>
      <w:r w:rsidRPr="007F7D9D">
        <w:rPr>
          <w:i/>
          <w:iCs/>
          <w:szCs w:val="18"/>
        </w:rPr>
        <w:t>y</w:t>
      </w:r>
      <w:r w:rsidRPr="007F7D9D">
        <w:rPr>
          <w:i/>
          <w:iCs/>
          <w:szCs w:val="18"/>
        </w:rPr>
        <w:t>pologie en leur attachant des étiquettes définies précisément, telles q</w:t>
      </w:r>
      <w:r>
        <w:rPr>
          <w:i/>
          <w:iCs/>
          <w:szCs w:val="18"/>
        </w:rPr>
        <w:t>u</w:t>
      </w:r>
      <w:r w:rsidRPr="007F7D9D">
        <w:rPr>
          <w:i/>
          <w:iCs/>
          <w:szCs w:val="18"/>
        </w:rPr>
        <w:t xml:space="preserve">e </w:t>
      </w:r>
      <w:r w:rsidRPr="007F7D9D">
        <w:rPr>
          <w:szCs w:val="18"/>
        </w:rPr>
        <w:t>« </w:t>
      </w:r>
      <w:r w:rsidRPr="007F7D9D">
        <w:rPr>
          <w:i/>
          <w:iCs/>
          <w:szCs w:val="18"/>
        </w:rPr>
        <w:t>descendance »</w:t>
      </w:r>
      <w:r w:rsidRPr="007F7D9D">
        <w:rPr>
          <w:szCs w:val="18"/>
        </w:rPr>
        <w:t>, « </w:t>
      </w:r>
      <w:r w:rsidRPr="007F7D9D">
        <w:rPr>
          <w:i/>
          <w:iCs/>
          <w:szCs w:val="18"/>
        </w:rPr>
        <w:t>filiation »</w:t>
      </w:r>
      <w:r w:rsidRPr="007F7D9D">
        <w:rPr>
          <w:szCs w:val="18"/>
        </w:rPr>
        <w:t xml:space="preserve"> </w:t>
      </w:r>
      <w:r w:rsidRPr="007F7D9D">
        <w:rPr>
          <w:i/>
          <w:iCs/>
          <w:szCs w:val="18"/>
        </w:rPr>
        <w:t xml:space="preserve">et </w:t>
      </w:r>
      <w:r w:rsidRPr="007F7D9D">
        <w:rPr>
          <w:szCs w:val="18"/>
        </w:rPr>
        <w:t>« </w:t>
      </w:r>
      <w:r w:rsidRPr="007F7D9D">
        <w:rPr>
          <w:i/>
          <w:iCs/>
          <w:szCs w:val="18"/>
        </w:rPr>
        <w:t>alliance »</w:t>
      </w:r>
      <w:r w:rsidRPr="007F7D9D">
        <w:rPr>
          <w:szCs w:val="18"/>
        </w:rPr>
        <w:t xml:space="preserve">. </w:t>
      </w:r>
      <w:r w:rsidRPr="007F7D9D">
        <w:rPr>
          <w:i/>
          <w:iCs/>
          <w:szCs w:val="18"/>
        </w:rPr>
        <w:t>Je suggérerais pl</w:t>
      </w:r>
      <w:r w:rsidRPr="007F7D9D">
        <w:rPr>
          <w:i/>
          <w:iCs/>
          <w:szCs w:val="18"/>
        </w:rPr>
        <w:t>u</w:t>
      </w:r>
      <w:r w:rsidRPr="007F7D9D">
        <w:rPr>
          <w:i/>
          <w:iCs/>
          <w:szCs w:val="18"/>
        </w:rPr>
        <w:t xml:space="preserve">tôt de généraliser les faits au moyen d'une formule de ce genre : </w:t>
      </w:r>
      <w:r w:rsidRPr="007F7D9D">
        <w:rPr>
          <w:szCs w:val="18"/>
        </w:rPr>
        <w:t>« </w:t>
      </w:r>
      <w:r w:rsidRPr="007F7D9D">
        <w:rPr>
          <w:i/>
          <w:iCs/>
          <w:szCs w:val="18"/>
        </w:rPr>
        <w:t xml:space="preserve">Un mariage crée une alliance entre deux groupes, A et B. Les enfants du mariage peuvent être liés à l'un ou Vautre de ces groupes ou aux deux par incorporation, permanente ou partielle, mais </w:t>
      </w:r>
      <w:r>
        <w:rPr>
          <w:i/>
          <w:iCs/>
          <w:szCs w:val="18"/>
        </w:rPr>
        <w:t>il</w:t>
      </w:r>
      <w:r w:rsidRPr="007F7D9D">
        <w:rPr>
          <w:i/>
          <w:iCs/>
          <w:szCs w:val="18"/>
        </w:rPr>
        <w:t>s peuvent aussi être liés à l'un ou l'autre de ces groupes en vertu de l'alliance matr</w:t>
      </w:r>
      <w:r w:rsidRPr="007F7D9D">
        <w:rPr>
          <w:i/>
          <w:iCs/>
          <w:szCs w:val="18"/>
        </w:rPr>
        <w:t>i</w:t>
      </w:r>
      <w:r w:rsidRPr="007F7D9D">
        <w:rPr>
          <w:i/>
          <w:iCs/>
          <w:szCs w:val="18"/>
        </w:rPr>
        <w:t>moniale elle-même. Les symboles dont il est question</w:t>
      </w:r>
      <w:r>
        <w:rPr>
          <w:i/>
          <w:iCs/>
          <w:szCs w:val="18"/>
        </w:rPr>
        <w:t> — </w:t>
      </w:r>
      <w:r w:rsidRPr="007F7D9D">
        <w:rPr>
          <w:i/>
          <w:iCs/>
          <w:szCs w:val="18"/>
        </w:rPr>
        <w:t>l'os, le sang, la chair, la nourriture et l'influence mystique</w:t>
      </w:r>
      <w:r>
        <w:rPr>
          <w:i/>
          <w:iCs/>
          <w:szCs w:val="18"/>
        </w:rPr>
        <w:t> — </w:t>
      </w:r>
      <w:r w:rsidRPr="007F7D9D">
        <w:rPr>
          <w:i/>
          <w:iCs/>
          <w:szCs w:val="18"/>
        </w:rPr>
        <w:t>différencient d'une part l'incorporation permanente de l'incorporation partielle et, d'a</w:t>
      </w:r>
      <w:r w:rsidRPr="007F7D9D">
        <w:rPr>
          <w:i/>
          <w:iCs/>
          <w:szCs w:val="18"/>
        </w:rPr>
        <w:t>u</w:t>
      </w:r>
      <w:r w:rsidRPr="007F7D9D">
        <w:rPr>
          <w:i/>
          <w:iCs/>
          <w:szCs w:val="18"/>
        </w:rPr>
        <w:t>tre part, l'incorporation de l'alliance. Ces variables sont pertinentes dans toutes les sociétés et pas seulement dans les systèmes unilinéa</w:t>
      </w:r>
      <w:r w:rsidRPr="007F7D9D">
        <w:rPr>
          <w:i/>
          <w:iCs/>
          <w:szCs w:val="18"/>
        </w:rPr>
        <w:t>i</w:t>
      </w:r>
      <w:r w:rsidRPr="007F7D9D">
        <w:rPr>
          <w:i/>
          <w:iCs/>
          <w:szCs w:val="18"/>
        </w:rPr>
        <w:t>res d'un type particulier. »</w:t>
      </w:r>
    </w:p>
    <w:p w14:paraId="217C1EA5" w14:textId="77777777" w:rsidR="002E1AC3" w:rsidRPr="007F7D9D" w:rsidRDefault="002E1AC3" w:rsidP="002E1AC3">
      <w:pPr>
        <w:spacing w:before="120" w:after="120"/>
        <w:jc w:val="both"/>
      </w:pPr>
      <w:r w:rsidRPr="007F7D9D">
        <w:rPr>
          <w:i/>
          <w:iCs/>
          <w:szCs w:val="18"/>
        </w:rPr>
        <w:t>L'intérêt d'une telle généralisation est de nous inviter à réexaminer des matériaux familiers d'un point de vue nouveau. Ainsi, mes exe</w:t>
      </w:r>
      <w:r w:rsidRPr="007F7D9D">
        <w:rPr>
          <w:i/>
          <w:iCs/>
          <w:szCs w:val="18"/>
        </w:rPr>
        <w:t>m</w:t>
      </w:r>
      <w:r w:rsidRPr="007F7D9D">
        <w:rPr>
          <w:i/>
          <w:iCs/>
          <w:szCs w:val="18"/>
        </w:rPr>
        <w:t>ples indiquent que la distinction entre incorporation et alliance est toujours exprimée par la différence entre substance commune et i</w:t>
      </w:r>
      <w:r w:rsidRPr="007F7D9D">
        <w:rPr>
          <w:i/>
          <w:iCs/>
          <w:szCs w:val="18"/>
        </w:rPr>
        <w:t>n</w:t>
      </w:r>
      <w:r w:rsidRPr="007F7D9D">
        <w:rPr>
          <w:i/>
          <w:iCs/>
          <w:szCs w:val="18"/>
        </w:rPr>
        <w:t>fluence mystique.</w:t>
      </w:r>
    </w:p>
    <w:p w14:paraId="31B06DB8" w14:textId="77777777" w:rsidR="002E1AC3" w:rsidRDefault="002E1AC3" w:rsidP="002E1AC3">
      <w:pPr>
        <w:spacing w:before="120" w:after="120"/>
        <w:jc w:val="both"/>
        <w:rPr>
          <w:i/>
          <w:iCs/>
          <w:szCs w:val="18"/>
        </w:rPr>
      </w:pPr>
    </w:p>
    <w:p w14:paraId="586DF426" w14:textId="77777777" w:rsidR="002E1AC3" w:rsidRPr="007F7D9D" w:rsidRDefault="002E1AC3" w:rsidP="002E1AC3">
      <w:pPr>
        <w:pStyle w:val="b"/>
      </w:pPr>
      <w:r w:rsidRPr="007F7D9D">
        <w:rPr>
          <w:iCs/>
        </w:rPr>
        <w:t xml:space="preserve">2. </w:t>
      </w:r>
      <w:r w:rsidRPr="007F7D9D">
        <w:t>COMMENTAIRES, R</w:t>
      </w:r>
      <w:r>
        <w:t>É</w:t>
      </w:r>
      <w:r w:rsidRPr="007F7D9D">
        <w:t>FLEXIONS, SUGGESTIONS</w:t>
      </w:r>
    </w:p>
    <w:p w14:paraId="0D3C3A83" w14:textId="77777777" w:rsidR="002E1AC3" w:rsidRDefault="002E1AC3" w:rsidP="002E1AC3">
      <w:pPr>
        <w:spacing w:before="120" w:after="120"/>
        <w:jc w:val="both"/>
        <w:rPr>
          <w:szCs w:val="18"/>
        </w:rPr>
      </w:pPr>
    </w:p>
    <w:p w14:paraId="5A9D6BDC" w14:textId="77777777" w:rsidR="002E1AC3" w:rsidRPr="007F7D9D" w:rsidRDefault="002E1AC3" w:rsidP="002E1AC3">
      <w:pPr>
        <w:spacing w:before="120" w:after="120"/>
        <w:jc w:val="both"/>
      </w:pPr>
      <w:r w:rsidRPr="007F7D9D">
        <w:rPr>
          <w:szCs w:val="18"/>
        </w:rPr>
        <w:t xml:space="preserve">Il </w:t>
      </w:r>
      <w:r w:rsidRPr="006261F9">
        <w:rPr>
          <w:iCs/>
          <w:szCs w:val="18"/>
        </w:rPr>
        <w:t>est</w:t>
      </w:r>
      <w:r w:rsidRPr="007F7D9D">
        <w:rPr>
          <w:i/>
          <w:iCs/>
          <w:szCs w:val="18"/>
        </w:rPr>
        <w:t xml:space="preserve"> </w:t>
      </w:r>
      <w:r w:rsidRPr="007F7D9D">
        <w:rPr>
          <w:szCs w:val="18"/>
        </w:rPr>
        <w:t>évidemment impossible de s'en tenir à un aussi court extrait de Leach pour caractériser le puissant effort d'analyse au terme duquel il pense pouvoir remettre en cause la démarche typologique et const</w:t>
      </w:r>
      <w:r w:rsidRPr="007F7D9D">
        <w:rPr>
          <w:szCs w:val="18"/>
        </w:rPr>
        <w:t>i</w:t>
      </w:r>
      <w:r w:rsidRPr="007F7D9D">
        <w:rPr>
          <w:szCs w:val="18"/>
        </w:rPr>
        <w:t>tuer un véritable « objet » anthropologique, à savoir le doublet inco</w:t>
      </w:r>
      <w:r w:rsidRPr="007F7D9D">
        <w:rPr>
          <w:szCs w:val="18"/>
        </w:rPr>
        <w:t>r</w:t>
      </w:r>
      <w:r w:rsidRPr="007F7D9D">
        <w:rPr>
          <w:szCs w:val="18"/>
        </w:rPr>
        <w:t>poration-alliance dont on retrouverait à</w:t>
      </w:r>
      <w:r>
        <w:rPr>
          <w:szCs w:val="18"/>
        </w:rPr>
        <w:t xml:space="preserve"> </w:t>
      </w:r>
      <w:r>
        <w:t xml:space="preserve">[84] </w:t>
      </w:r>
      <w:r w:rsidRPr="007F7D9D">
        <w:t>différents niveaux l'e</w:t>
      </w:r>
      <w:r w:rsidRPr="007F7D9D">
        <w:t>x</w:t>
      </w:r>
      <w:r w:rsidRPr="007F7D9D">
        <w:t>pression symbolique (en termes biologiques, psychologiques et polit</w:t>
      </w:r>
      <w:r w:rsidRPr="007F7D9D">
        <w:t>i</w:t>
      </w:r>
      <w:r w:rsidRPr="007F7D9D">
        <w:t xml:space="preserve">ques). Il a déjà été fait mention de </w:t>
      </w:r>
      <w:r w:rsidRPr="007F7D9D">
        <w:rPr>
          <w:i/>
          <w:iCs/>
        </w:rPr>
        <w:t xml:space="preserve">Rethinking Anthropology </w:t>
      </w:r>
      <w:r w:rsidRPr="007F7D9D">
        <w:t xml:space="preserve">dans le « dossier africain » consacré aux représentations et à l'idéologie </w:t>
      </w:r>
      <w:r w:rsidRPr="007F7D9D">
        <w:rPr>
          <w:i/>
          <w:iCs/>
        </w:rPr>
        <w:t xml:space="preserve">(La Construction du monde), </w:t>
      </w:r>
      <w:r w:rsidRPr="007F7D9D">
        <w:t>ce qui n'a rien d'étonnant pour peu que l'on admette, comme il est suggéré ici, que les termes et les règles de la parenté constituent une représentation parmi d'autres et articulée à ces dernières. On se contentera ici de mettre en valeur deux idées princ</w:t>
      </w:r>
      <w:r w:rsidRPr="007F7D9D">
        <w:t>i</w:t>
      </w:r>
      <w:r w:rsidRPr="007F7D9D">
        <w:t>pales de Leach et d'évoquer les questions et les problèmes qu'elles soulèvent</w:t>
      </w:r>
      <w:r>
        <w:t> </w:t>
      </w:r>
      <w:r>
        <w:rPr>
          <w:rStyle w:val="Appelnotedebasdep"/>
        </w:rPr>
        <w:footnoteReference w:id="44"/>
      </w:r>
      <w:r w:rsidRPr="007F7D9D">
        <w:t>.</w:t>
      </w:r>
    </w:p>
    <w:p w14:paraId="643FC092" w14:textId="77777777" w:rsidR="002E1AC3" w:rsidRPr="007F7D9D" w:rsidRDefault="002E1AC3" w:rsidP="002E1AC3">
      <w:pPr>
        <w:spacing w:before="120" w:after="120"/>
        <w:jc w:val="both"/>
      </w:pPr>
      <w:r w:rsidRPr="007F7D9D">
        <w:t>L'ensemble du propos de Leach s'en prend à l'empirisme et aux classifications qui en découlent. Il dénonce l'activité des « collectionneurs de papillons » qui évitent la formulation des pr</w:t>
      </w:r>
      <w:r w:rsidRPr="007F7D9D">
        <w:t>o</w:t>
      </w:r>
      <w:r w:rsidRPr="007F7D9D">
        <w:t>blèmes en subdivisant à l'infini les « réalités » que leur fait rencontrer l'expérience. Il est dangereux d'éviter les problèmes, mais il est encore plus dangereux de créer de faux problèmes. Or c'est bien là, selon Leach, le risque que courent les ethnologues trop préoccupés de la spécificité empirique de leur terrain ; une fois telle ou telle société c</w:t>
      </w:r>
      <w:r w:rsidRPr="007F7D9D">
        <w:t>a</w:t>
      </w:r>
      <w:r w:rsidRPr="007F7D9D">
        <w:t>ractérisée par son appartenance à tel ou tel sous-type (par exemple le « sous-sous-type » comprenant les sociétés unilinéaires</w:t>
      </w:r>
      <w:r>
        <w:t> — </w:t>
      </w:r>
      <w:r w:rsidRPr="007F7D9D">
        <w:t>type —, composées de groupes de filiation matrilinéaires</w:t>
      </w:r>
      <w:r>
        <w:t> — </w:t>
      </w:r>
      <w:r w:rsidRPr="007F7D9D">
        <w:t>sous-type —, où les hommes mariés du matrilignage vivent ensemble à l'écart des femmes du matrilignage</w:t>
      </w:r>
      <w:r>
        <w:t> — </w:t>
      </w:r>
      <w:r w:rsidRPr="007F7D9D">
        <w:t>sous-sous-type), le risque est grand de formuler un problème général à partir d'une donnée particulière de cette société. C'est le sens du reproche de Leach, déjà mentionné à propos du texte d'</w:t>
      </w:r>
      <w:r>
        <w:t>É</w:t>
      </w:r>
      <w:r w:rsidRPr="007F7D9D">
        <w:t xml:space="preserve">tienne à Audrey Richards qui, à partir de l'exemple des Bemba, affirme que </w:t>
      </w:r>
      <w:r w:rsidRPr="007F7D9D">
        <w:rPr>
          <w:i/>
          <w:iCs/>
        </w:rPr>
        <w:t xml:space="preserve">le </w:t>
      </w:r>
      <w:r w:rsidRPr="007F7D9D">
        <w:t>problème des sociétés matrilinéaires tient à la difficulté de reconnaître la filiation par les femmes tout en respe</w:t>
      </w:r>
      <w:r w:rsidRPr="007F7D9D">
        <w:t>c</w:t>
      </w:r>
      <w:r w:rsidRPr="007F7D9D">
        <w:t>tant la règle du mariage exogame. Les hommes ont des beaux-frères dans toutes les sociétés, rappelle Leach, et, ajoute-t-il, c'est parce que Audrey Richards se restreint à l'étude des sociétés matrilinéaires qu'e</w:t>
      </w:r>
      <w:r w:rsidRPr="007F7D9D">
        <w:t>l</w:t>
      </w:r>
      <w:r w:rsidRPr="007F7D9D">
        <w:t>le en arrive à conclure que « la filiation matrilinéaire est le facteur premier auquel s'ajustent fonctionnellement tous les autres comport</w:t>
      </w:r>
      <w:r w:rsidRPr="007F7D9D">
        <w:t>e</w:t>
      </w:r>
      <w:r w:rsidRPr="007F7D9D">
        <w:t>ments culturels ».</w:t>
      </w:r>
    </w:p>
    <w:p w14:paraId="7CCB7F38" w14:textId="77777777" w:rsidR="002E1AC3" w:rsidRPr="007F7D9D" w:rsidRDefault="002E1AC3" w:rsidP="002E1AC3">
      <w:pPr>
        <w:spacing w:before="120" w:after="120"/>
        <w:jc w:val="both"/>
      </w:pPr>
      <w:r w:rsidRPr="007F7D9D">
        <w:t xml:space="preserve">Pour les mêmes raisons, Leach critique la notion de </w:t>
      </w:r>
      <w:r w:rsidRPr="007F7D9D">
        <w:rPr>
          <w:i/>
          <w:iCs/>
        </w:rPr>
        <w:t>complement</w:t>
      </w:r>
      <w:r w:rsidRPr="007F7D9D">
        <w:rPr>
          <w:i/>
          <w:iCs/>
        </w:rPr>
        <w:t>a</w:t>
      </w:r>
      <w:r w:rsidRPr="007F7D9D">
        <w:rPr>
          <w:i/>
          <w:iCs/>
        </w:rPr>
        <w:t xml:space="preserve">ry filiation </w:t>
      </w:r>
      <w:r w:rsidRPr="007F7D9D">
        <w:t>établie sur des bases empiriques par Meyer Fortes. C'est parce que Meyer Fortes déclare les sociétés tallensi et ashanti « unilinéaires » qu'il a besoin d'une catégorie supplémentaire pour</w:t>
      </w:r>
      <w:r>
        <w:t xml:space="preserve"> [85] </w:t>
      </w:r>
      <w:r w:rsidRPr="007F7D9D">
        <w:t>rendre compte de faits empiriquement incontestables qui n'entrent pas dans le cadre de l'unilinéarité.</w:t>
      </w:r>
    </w:p>
    <w:p w14:paraId="25DC93E9" w14:textId="77777777" w:rsidR="002E1AC3" w:rsidRDefault="002E1AC3" w:rsidP="002E1AC3">
      <w:pPr>
        <w:spacing w:before="120" w:after="120"/>
        <w:jc w:val="both"/>
      </w:pPr>
    </w:p>
    <w:p w14:paraId="1A232232" w14:textId="77777777" w:rsidR="002E1AC3" w:rsidRPr="007F7D9D" w:rsidRDefault="002E1AC3" w:rsidP="002E1AC3">
      <w:pPr>
        <w:spacing w:before="120" w:after="120"/>
        <w:jc w:val="both"/>
      </w:pPr>
      <w:r w:rsidRPr="007F7D9D">
        <w:t>Pour Leach, le même agencement structural peut se retrouver dans n'importe quelle société. Par agencement structural on entend la répa</w:t>
      </w:r>
      <w:r w:rsidRPr="007F7D9D">
        <w:t>r</w:t>
      </w:r>
      <w:r w:rsidRPr="007F7D9D">
        <w:t>tition des symboles correspondant à l'influence génétique et à l'i</w:t>
      </w:r>
      <w:r w:rsidRPr="007F7D9D">
        <w:t>n</w:t>
      </w:r>
      <w:r w:rsidRPr="007F7D9D">
        <w:t>fluence mystique au regard des catégories de l'incorporation perm</w:t>
      </w:r>
      <w:r w:rsidRPr="007F7D9D">
        <w:t>a</w:t>
      </w:r>
      <w:r w:rsidRPr="007F7D9D">
        <w:t>nente ou partielle et de l'alliance matrimoniale. Cet agencement est indépendant des modes de « filiation » dominants.</w:t>
      </w:r>
    </w:p>
    <w:p w14:paraId="50E395C1" w14:textId="77777777" w:rsidR="002E1AC3" w:rsidRPr="007F7D9D" w:rsidRDefault="002E1AC3" w:rsidP="002E1AC3">
      <w:pPr>
        <w:spacing w:before="120" w:after="120"/>
        <w:jc w:val="both"/>
      </w:pPr>
      <w:r w:rsidRPr="007F7D9D">
        <w:t>Un tel effort de généralisation n'a pas à s'appuyer sur des consid</w:t>
      </w:r>
      <w:r w:rsidRPr="007F7D9D">
        <w:t>é</w:t>
      </w:r>
      <w:r w:rsidRPr="007F7D9D">
        <w:t>rations psychologiques ou psychanalytiques. Ainsi se trouve critiqué lui aussi Malinowski qui, partant de l'ignorance par les Trobriandais du rapport entre copulation et grossesse et de la ressemblance phys</w:t>
      </w:r>
      <w:r w:rsidRPr="007F7D9D">
        <w:t>i</w:t>
      </w:r>
      <w:r w:rsidRPr="007F7D9D">
        <w:t>que qu'ils postulent cependant entre père et fils, avance le concept de « paternité sociologique », au lieu de voir purement et simplement le rapport symbolique postulé entre alliance (le père n'est lié à l'enfant qu'en tant que mari de la femme, allié donc) et ressemblance phys</w:t>
      </w:r>
      <w:r w:rsidRPr="007F7D9D">
        <w:t>i</w:t>
      </w:r>
      <w:r w:rsidRPr="007F7D9D">
        <w:t>que. Malinowski, au lieu de soutenir que les attitudes de parenté ont une origine purement sociale, affirme, nous dit Leach, que les attit</w:t>
      </w:r>
      <w:r w:rsidRPr="007F7D9D">
        <w:t>u</w:t>
      </w:r>
      <w:r w:rsidRPr="007F7D9D">
        <w:t>des sociales à l'égard de la parenté relèvent de la psychologie unive</w:t>
      </w:r>
      <w:r w:rsidRPr="007F7D9D">
        <w:t>r</w:t>
      </w:r>
      <w:r w:rsidRPr="007F7D9D">
        <w:t>selle. L'anthropologue, en somme, se refuse à admettre que les rel</w:t>
      </w:r>
      <w:r w:rsidRPr="007F7D9D">
        <w:t>a</w:t>
      </w:r>
      <w:r w:rsidRPr="007F7D9D">
        <w:t>tions entre beaux-frères et les relations entre père et fils puissent être homologues. Fortes affirme clairement que les relations d'un enfant avec l'un ou l'autre de ses parents sont toujours de descendance. Leach, pour sa part, pense trouver chez les Lakher de Birmanie l'exemple d'une société où, malgré l'évidence biologique (ou plutôt à côté d'elle), la relation entre la mère et l'enfant est présentée comme une relation d'alliance. Une expression, parmi d'autres, de cette rel</w:t>
      </w:r>
      <w:r w:rsidRPr="007F7D9D">
        <w:t>a</w:t>
      </w:r>
      <w:r w:rsidRPr="007F7D9D">
        <w:t>tion se retrouve dans l'institution de la dette mortuaire : dans le cas où une femme meurt</w:t>
      </w:r>
      <w:r>
        <w:t xml:space="preserve">, </w:t>
      </w:r>
      <w:r w:rsidRPr="007F7D9D">
        <w:t>la dette est versée par les hommes du lignage du mari à des hommes du lignage de la femme (il s'agit bien de la réa</w:t>
      </w:r>
      <w:r w:rsidRPr="007F7D9D">
        <w:t>f</w:t>
      </w:r>
      <w:r w:rsidRPr="007F7D9D">
        <w:t>firmation d'un lien d'alliance), et, dans ce versement, le fils de la femme défunte peut représenter son mari ; on le considère donc bien comme un allié de sa mère.</w:t>
      </w:r>
    </w:p>
    <w:p w14:paraId="45F4F2CA" w14:textId="77777777" w:rsidR="002E1AC3" w:rsidRDefault="002E1AC3" w:rsidP="002E1AC3">
      <w:pPr>
        <w:spacing w:before="120" w:after="120"/>
        <w:jc w:val="both"/>
      </w:pPr>
    </w:p>
    <w:p w14:paraId="61131BE1" w14:textId="77777777" w:rsidR="002E1AC3" w:rsidRPr="007F7D9D" w:rsidRDefault="002E1AC3" w:rsidP="002E1AC3">
      <w:pPr>
        <w:spacing w:before="120" w:after="120"/>
        <w:jc w:val="both"/>
      </w:pPr>
      <w:r w:rsidRPr="007F7D9D">
        <w:t>Une fois reconnue l'importance de l'apport de Leach, on peut fo</w:t>
      </w:r>
      <w:r w:rsidRPr="007F7D9D">
        <w:t>r</w:t>
      </w:r>
      <w:r w:rsidRPr="007F7D9D">
        <w:t>muler quelques remarques critiques et quelques interrogations :</w:t>
      </w:r>
    </w:p>
    <w:p w14:paraId="3521612D" w14:textId="77777777" w:rsidR="002E1AC3" w:rsidRDefault="002E1AC3" w:rsidP="002E1AC3">
      <w:pPr>
        <w:spacing w:before="120" w:after="120"/>
        <w:jc w:val="both"/>
      </w:pPr>
    </w:p>
    <w:p w14:paraId="5C99DE67" w14:textId="77777777" w:rsidR="002E1AC3" w:rsidRPr="007F7D9D" w:rsidRDefault="002E1AC3" w:rsidP="002E1AC3">
      <w:pPr>
        <w:spacing w:before="120" w:after="120"/>
        <w:jc w:val="both"/>
      </w:pPr>
      <w:r>
        <w:t>a) </w:t>
      </w:r>
      <w:r w:rsidRPr="007F7D9D">
        <w:t>Si le doublet incorporation-al</w:t>
      </w:r>
      <w:r>
        <w:t>liance et ses prolongements sy</w:t>
      </w:r>
      <w:r>
        <w:t>m</w:t>
      </w:r>
      <w:r>
        <w:t>boliques [86] (</w:t>
      </w:r>
      <w:r w:rsidRPr="007F7D9D">
        <w:t>tels qu</w:t>
      </w:r>
      <w:r>
        <w:t>’</w:t>
      </w:r>
      <w:r w:rsidRPr="007F7D9D">
        <w:t xml:space="preserve">ils </w:t>
      </w:r>
      <w:r>
        <w:t>sont résumés</w:t>
      </w:r>
      <w:r w:rsidRPr="007F7D9D">
        <w:t xml:space="preserve"> dan</w:t>
      </w:r>
      <w:r>
        <w:t>s</w:t>
      </w:r>
      <w:r w:rsidRPr="007F7D9D">
        <w:t xml:space="preserve"> le tex</w:t>
      </w:r>
      <w:r>
        <w:t>t</w:t>
      </w:r>
      <w:r w:rsidRPr="007F7D9D">
        <w:t>e cite ici) visent à ordonner le matériau empirique, celui-ci ne se laisse pas toujours fa</w:t>
      </w:r>
      <w:r w:rsidRPr="007F7D9D">
        <w:t>i</w:t>
      </w:r>
      <w:r w:rsidRPr="007F7D9D">
        <w:t xml:space="preserve">re. Leach est obligé, par exemple, pour soutenir l'affirmation d'après laquelle « la </w:t>
      </w:r>
      <w:r>
        <w:t>relation dénotée par le terme "</w:t>
      </w:r>
      <w:r w:rsidRPr="007F7D9D">
        <w:t>alliance" trouve comm</w:t>
      </w:r>
      <w:r w:rsidRPr="007F7D9D">
        <w:t>u</w:t>
      </w:r>
      <w:r w:rsidRPr="007F7D9D">
        <w:t>nément une expression</w:t>
      </w:r>
      <w:r>
        <w:t xml:space="preserve"> culturelle dans la notion d'"</w:t>
      </w:r>
      <w:r w:rsidRPr="007F7D9D">
        <w:t>influence myst</w:t>
      </w:r>
      <w:r w:rsidRPr="007F7D9D">
        <w:t>i</w:t>
      </w:r>
      <w:r w:rsidRPr="007F7D9D">
        <w:t>que</w:t>
      </w:r>
      <w:r>
        <w:t>"</w:t>
      </w:r>
      <w:r w:rsidRPr="007F7D9D">
        <w:t> », de subdiviser celle-ci (osera-t-on parler de types et de sous-types à ce propos ?) en deux catégori</w:t>
      </w:r>
      <w:r>
        <w:t>es distinctes ou contraires (l’</w:t>
      </w:r>
      <w:r w:rsidRPr="007F7D9D">
        <w:t>« influence mystique incontrôlée »</w:t>
      </w:r>
      <w:r>
        <w:t xml:space="preserve"> et l’</w:t>
      </w:r>
      <w:r w:rsidRPr="007F7D9D">
        <w:t>« agression surnaturelle contrôlée »)</w:t>
      </w:r>
      <w:r>
        <w:t> </w:t>
      </w:r>
      <w:r>
        <w:rPr>
          <w:rStyle w:val="Appelnotedebasdep"/>
        </w:rPr>
        <w:footnoteReference w:id="45"/>
      </w:r>
      <w:r w:rsidRPr="007F7D9D">
        <w:t xml:space="preserve"> pour rendre compte des faits ashanti. Dans la société ashanti, en effet, le pouvoir de sorcellerie est censé s'exercer à l'int</w:t>
      </w:r>
      <w:r w:rsidRPr="007F7D9D">
        <w:t>é</w:t>
      </w:r>
      <w:r w:rsidRPr="007F7D9D">
        <w:t>rieur du matrilignage. Ni la distinction établie à ce propos par Leach entre « contrôle » et « non-contrôle » (ces notions s'appliquant tantôt à l'acquisition, tantôt à l'exercice du pouvoir, et parfois aux deux) ni le traitement qu'il inflige aux faits ashanti (le sorcier ashanti serait censé agir volontairement et n'être donc pas simplement l'expression néce</w:t>
      </w:r>
      <w:r w:rsidRPr="007F7D9D">
        <w:t>s</w:t>
      </w:r>
      <w:r w:rsidRPr="007F7D9D">
        <w:t>saire d'une structure sociale</w:t>
      </w:r>
      <w:r>
        <w:t> — </w:t>
      </w:r>
      <w:r w:rsidRPr="007F7D9D">
        <w:t>ce que ne confirment ni la littérature du sujet ni l'exemple voisin des sociétés ivoiriennes) ne semblent d</w:t>
      </w:r>
      <w:r w:rsidRPr="007F7D9D">
        <w:t>e</w:t>
      </w:r>
      <w:r w:rsidRPr="007F7D9D">
        <w:t>voir faire lever cette objection.</w:t>
      </w:r>
    </w:p>
    <w:p w14:paraId="15F5F435" w14:textId="77777777" w:rsidR="002E1AC3" w:rsidRPr="007F7D9D" w:rsidRDefault="002E1AC3" w:rsidP="002E1AC3">
      <w:pPr>
        <w:spacing w:before="120" w:after="120"/>
        <w:jc w:val="both"/>
      </w:pPr>
      <w:r w:rsidRPr="007F7D9D">
        <w:t>Une objection plus grave peut être formulée à l'encontre de la di</w:t>
      </w:r>
      <w:r w:rsidRPr="007F7D9D">
        <w:t>s</w:t>
      </w:r>
      <w:r w:rsidRPr="007F7D9D">
        <w:t>tinction incorporation/alliance. Il semble en effet difficile de réduire à cette opposition la « topique » des représentations symboliques du corps, du pouvoir et du psychisme. Je prends l'exemple qui m'est f</w:t>
      </w:r>
      <w:r w:rsidRPr="007F7D9D">
        <w:t>a</w:t>
      </w:r>
      <w:r w:rsidRPr="007F7D9D">
        <w:t>milier de la société alladian, mais il me paraît sur ce point pouvoir être dans une certaine mesure généralisé. Ego est bien en relation d'inco</w:t>
      </w:r>
      <w:r w:rsidRPr="007F7D9D">
        <w:t>r</w:t>
      </w:r>
      <w:r w:rsidRPr="007F7D9D">
        <w:t>poration avec un groupe, son matrilignage, et en relation d'alliance avec un autre groupe, le matrilignage de son père. Le groupe d'inco</w:t>
      </w:r>
      <w:r w:rsidRPr="007F7D9D">
        <w:t>r</w:t>
      </w:r>
      <w:r w:rsidRPr="007F7D9D">
        <w:t>poration, délimité par la filiation utérine, correspond à la sphère dans laquelle circulent l'héritage et la succession ; le chef de lignage y exerce certains droits (dont celui de mise en gage). Le siège et le tr</w:t>
      </w:r>
      <w:r w:rsidRPr="007F7D9D">
        <w:t>é</w:t>
      </w:r>
      <w:r w:rsidRPr="007F7D9D">
        <w:t>sor de lignage sont à la fois le symbole et la réalité de sa fortune ; une terre de lignage lui correspond. Les enfants des hommes du matril</w:t>
      </w:r>
      <w:r w:rsidRPr="007F7D9D">
        <w:t>i</w:t>
      </w:r>
      <w:r w:rsidRPr="007F7D9D">
        <w:t>gnage, c'est-à-dire les enfants des femmes de matrilignages alliés à ce lignage par l'alliance matrimoniale, travaillent pour le lignage de leur père : plus exactement, ils travaillent pour leur père qui redistribue une part de sa production à son propre matrilignage. Le rapport d'a</w:t>
      </w:r>
      <w:r w:rsidRPr="007F7D9D">
        <w:t>l</w:t>
      </w:r>
      <w:r w:rsidRPr="007F7D9D">
        <w:t xml:space="preserve">liance est donc largement un rapport économique, les fils des hommes du matrilignage </w:t>
      </w:r>
      <w:r w:rsidRPr="007F7D9D">
        <w:rPr>
          <w:i/>
          <w:iCs/>
        </w:rPr>
        <w:t>(</w:t>
      </w:r>
      <w:r>
        <w:rPr>
          <w:i/>
          <w:iCs/>
        </w:rPr>
        <w:t>ε</w:t>
      </w:r>
      <w:r w:rsidRPr="007F7D9D">
        <w:rPr>
          <w:i/>
          <w:iCs/>
        </w:rPr>
        <w:t xml:space="preserve">biwï) </w:t>
      </w:r>
      <w:r w:rsidRPr="007F7D9D">
        <w:t>constituant sa force de travail.</w:t>
      </w:r>
      <w:r>
        <w:t xml:space="preserve"> [87] </w:t>
      </w:r>
      <w:r w:rsidRPr="007F7D9D">
        <w:t>C'est à l'i</w:t>
      </w:r>
      <w:r w:rsidRPr="007F7D9D">
        <w:t>n</w:t>
      </w:r>
      <w:r w:rsidRPr="007F7D9D">
        <w:t>térieur du matrilignage que s'exerce le pouvoir de sorce</w:t>
      </w:r>
      <w:r w:rsidRPr="007F7D9D">
        <w:t>l</w:t>
      </w:r>
      <w:r w:rsidRPr="007F7D9D">
        <w:t>lerie, qui ne peut en toute rigueur être dit totalement « volontaire » et « contrôlé » ; c'est à l'intérieur du matrilignage du père que se tran</w:t>
      </w:r>
      <w:r w:rsidRPr="007F7D9D">
        <w:t>s</w:t>
      </w:r>
      <w:r w:rsidRPr="007F7D9D">
        <w:t xml:space="preserve">met le pouvoir qu'il a de maudire son fils </w:t>
      </w:r>
      <w:r>
        <w:rPr>
          <w:i/>
          <w:iCs/>
        </w:rPr>
        <w:t>(aüε</w:t>
      </w:r>
      <w:r w:rsidRPr="007F7D9D">
        <w:rPr>
          <w:i/>
          <w:iCs/>
        </w:rPr>
        <w:t xml:space="preserve">da), </w:t>
      </w:r>
      <w:r w:rsidRPr="007F7D9D">
        <w:t xml:space="preserve">pouvoir, celui-ci, très contrôlé et exercé dans des circonstances très exceptionnelles. Mais le pouvoir de défense </w:t>
      </w:r>
      <w:r w:rsidRPr="007F7D9D">
        <w:rPr>
          <w:i/>
          <w:iCs/>
        </w:rPr>
        <w:t>(sek</w:t>
      </w:r>
      <w:r>
        <w:rPr>
          <w:i/>
          <w:iCs/>
        </w:rPr>
        <w:t>ε</w:t>
      </w:r>
      <w:r w:rsidRPr="007F7D9D">
        <w:rPr>
          <w:i/>
          <w:iCs/>
        </w:rPr>
        <w:t xml:space="preserve">) </w:t>
      </w:r>
      <w:r w:rsidRPr="007F7D9D">
        <w:t>est censé se transmettre, lui, le long d'une patriligne qui ne ressortit ni à l'incorporation (il n'y a aucun groupe qui, pour une activité quelconque, soit défini et délimité par la filiation agnatique) ni à l'alliance (l'axe constitué par la filiation agnatique des hommes con</w:t>
      </w:r>
      <w:r w:rsidRPr="007F7D9D">
        <w:t>s</w:t>
      </w:r>
      <w:r w:rsidRPr="007F7D9D">
        <w:t>titue bien d'une certaine manière le pivot des alliances entre matril</w:t>
      </w:r>
      <w:r w:rsidRPr="007F7D9D">
        <w:t>i</w:t>
      </w:r>
      <w:r w:rsidRPr="007F7D9D">
        <w:t>gnages, mais un individu n'est en rien l'allié de son grand-père ou de son arrière-grand-père paternel, qui peuvent d'ailleurs être de même lignage que lui). De façon plus générale on ne voit pas que le doublet incorporation-alliance recouvre entièrement la région définie par la filiation unilinéaire double ou par le doublet un</w:t>
      </w:r>
      <w:r w:rsidRPr="007F7D9D">
        <w:t>i</w:t>
      </w:r>
      <w:r w:rsidRPr="007F7D9D">
        <w:t>filiation-filiation complémentaire.</w:t>
      </w:r>
    </w:p>
    <w:p w14:paraId="17A6401E" w14:textId="77777777" w:rsidR="002E1AC3" w:rsidRPr="007F7D9D" w:rsidRDefault="002E1AC3" w:rsidP="002E1AC3">
      <w:pPr>
        <w:spacing w:before="120" w:after="120"/>
        <w:jc w:val="both"/>
      </w:pPr>
      <w:r w:rsidRPr="007F7D9D">
        <w:t>Quelques précisions doivent être reformulées ici à ce propos. Leach reproche à Meyer Fortes de faire de la bifiliation un cas partic</w:t>
      </w:r>
      <w:r w:rsidRPr="007F7D9D">
        <w:t>u</w:t>
      </w:r>
      <w:r w:rsidRPr="007F7D9D">
        <w:t>lier ou une extrapolation de la « filiation complémentaire</w:t>
      </w:r>
      <w:r>
        <w:t> </w:t>
      </w:r>
      <w:r>
        <w:rPr>
          <w:rStyle w:val="Appelnotedebasdep"/>
        </w:rPr>
        <w:footnoteReference w:id="46"/>
      </w:r>
      <w:r w:rsidRPr="007F7D9D">
        <w:t> ». En effet la filiation complémentaire, au premier sens que lui donne Fortes, e</w:t>
      </w:r>
      <w:r w:rsidRPr="007F7D9D">
        <w:t>x</w:t>
      </w:r>
      <w:r w:rsidRPr="007F7D9D">
        <w:t>prime la relation d'un individu à celui de ses parents qui, en système unilinéaire, ne lui transmet pas l'appartenance à un lignage (la mère en système patrilinéaire, le père en système matrilinéaire) et au groupe d'appartenance de ce parent dans la logique du système (patrilignage de la mère dans le premier cas, matrilignage du père dans le second). On voit mal comment la filiation unilinéaire double pourrait naître logiquement de ce schéma ; on le voit d'autant moins que, en fait et logiquement, l'existence d'une filiation unilinéaire double (ou bifili</w:t>
      </w:r>
      <w:r w:rsidRPr="007F7D9D">
        <w:t>a</w:t>
      </w:r>
      <w:r w:rsidRPr="007F7D9D">
        <w:t>tion) ne supprime pas par elle-même le rapport entre lignages alliés définis homologiquement : elle ne supprime pas</w:t>
      </w:r>
      <w:r>
        <w:t xml:space="preserve"> [88] </w:t>
      </w:r>
      <w:r w:rsidRPr="007F7D9D">
        <w:t>par exemple le rapport d'alliance entre le patrilignage de l'époux et le patrilignage de l'épouse. Tout se passe en fait comme si Meyer Fortes et Leach ome</w:t>
      </w:r>
      <w:r w:rsidRPr="007F7D9D">
        <w:t>t</w:t>
      </w:r>
      <w:r w:rsidRPr="007F7D9D">
        <w:t>taient, chacun pour leur part, de prendre en compte une des dime</w:t>
      </w:r>
      <w:r w:rsidRPr="007F7D9D">
        <w:t>n</w:t>
      </w:r>
      <w:r w:rsidRPr="007F7D9D">
        <w:t>sions pertinentes. Meyer Fortes (1953, p. 34), lorsqu'il fait de la fili</w:t>
      </w:r>
      <w:r w:rsidRPr="007F7D9D">
        <w:t>a</w:t>
      </w:r>
      <w:r w:rsidRPr="007F7D9D">
        <w:t>tion unilinéaire double un cas particulier de la filiation complémenta</w:t>
      </w:r>
      <w:r w:rsidRPr="007F7D9D">
        <w:t>i</w:t>
      </w:r>
      <w:r w:rsidRPr="007F7D9D">
        <w:t>re, oublie l'appartenance de chacun des deux conjoints à un lignage homologue ; Leach, lorsqu'il qualifie en termes d'incorp</w:t>
      </w:r>
      <w:r w:rsidRPr="007F7D9D">
        <w:t>o</w:t>
      </w:r>
      <w:r w:rsidRPr="007F7D9D">
        <w:t>ration ou d'alliance les relations d'Ego à son père et à sa mère, ignore la dime</w:t>
      </w:r>
      <w:r w:rsidRPr="007F7D9D">
        <w:t>n</w:t>
      </w:r>
      <w:r w:rsidRPr="007F7D9D">
        <w:t>sion unilinéaire d'une de ces relations en système de double filiation : dans les sociétés à double filiation unilinéaire, la relation d'alliance concerne d'abord des lignages homologues.</w:t>
      </w:r>
    </w:p>
    <w:p w14:paraId="5FF66E7A" w14:textId="77777777" w:rsidR="002E1AC3" w:rsidRPr="007F7D9D" w:rsidRDefault="002E1AC3" w:rsidP="002E1AC3">
      <w:pPr>
        <w:spacing w:before="120" w:after="120"/>
        <w:jc w:val="both"/>
      </w:pPr>
      <w:r w:rsidRPr="007F7D9D">
        <w:t>La filiation complémentaire au premier sens de Meyer Fortes (rel</w:t>
      </w:r>
      <w:r w:rsidRPr="007F7D9D">
        <w:t>a</w:t>
      </w:r>
      <w:r w:rsidRPr="007F7D9D">
        <w:t>tion au lignage du parent qui ne transmet pas l'appartenance au lign</w:t>
      </w:r>
      <w:r w:rsidRPr="007F7D9D">
        <w:t>a</w:t>
      </w:r>
      <w:r w:rsidRPr="007F7D9D">
        <w:t>ge) subsiste à côté de la filiation unilinéaire double au lieu de se confondre avec elle (l'Ego alladian appartient à un matrilignage, il a une relation de « complementary filiation » avec son père et les ut</w:t>
      </w:r>
      <w:r w:rsidRPr="007F7D9D">
        <w:t>é</w:t>
      </w:r>
      <w:r w:rsidRPr="007F7D9D">
        <w:t>rins de son père et une relation d'unifiliation</w:t>
      </w:r>
      <w:r>
        <w:t> — </w:t>
      </w:r>
      <w:r w:rsidRPr="007F7D9D">
        <w:t>transmission de po</w:t>
      </w:r>
      <w:r w:rsidRPr="007F7D9D">
        <w:t>u</w:t>
      </w:r>
      <w:r w:rsidRPr="007F7D9D">
        <w:t>voir, du nom, de la catégorie religieuse</w:t>
      </w:r>
      <w:r>
        <w:t> — </w:t>
      </w:r>
      <w:r w:rsidRPr="007F7D9D">
        <w:t>avec son père, le père de son père, etc., en ligne agnatique) ; la ligne de transmission de tous ces attributs n'appartient pas à la région délimitée par le rapport d'a</w:t>
      </w:r>
      <w:r w:rsidRPr="007F7D9D">
        <w:t>l</w:t>
      </w:r>
      <w:r w:rsidRPr="007F7D9D">
        <w:t>liance au sens où l'entend Leach.</w:t>
      </w:r>
    </w:p>
    <w:p w14:paraId="0BF92546" w14:textId="77777777" w:rsidR="002E1AC3" w:rsidRDefault="002E1AC3" w:rsidP="002E1AC3">
      <w:pPr>
        <w:spacing w:before="120" w:after="120"/>
        <w:jc w:val="both"/>
      </w:pPr>
    </w:p>
    <w:p w14:paraId="7017B7EF" w14:textId="77777777" w:rsidR="002E1AC3" w:rsidRPr="007F7D9D" w:rsidRDefault="002E1AC3" w:rsidP="002E1AC3">
      <w:pPr>
        <w:spacing w:before="120" w:after="120"/>
        <w:jc w:val="both"/>
      </w:pPr>
      <w:r w:rsidRPr="007F7D9D">
        <w:t>b) En privilégiant les notions d'incorporation et d'alliance, Leach a sans doute le mérite de situer l'individu par rapport à un groupe, mais il traite nécessairement son individu de référence (Ego) comme indi</w:t>
      </w:r>
      <w:r w:rsidRPr="007F7D9D">
        <w:t>f</w:t>
      </w:r>
      <w:r w:rsidRPr="007F7D9D">
        <w:t>férencié. Or la position d'Ego dans la hiérarchie lignagère (définie par sa situation dans une lignée et dans une fratrie</w:t>
      </w:r>
      <w:r>
        <w:t> </w:t>
      </w:r>
      <w:r>
        <w:rPr>
          <w:rStyle w:val="Appelnotedebasdep"/>
        </w:rPr>
        <w:footnoteReference w:id="47"/>
      </w:r>
      <w:r w:rsidRPr="007F7D9D">
        <w:t>) n'est pas indifférente à la définition de son rapport au groupe. Je reviens sur ces deux points. L'ethnologue parle volontiers (au singulier) de la relation p</w:t>
      </w:r>
      <w:r w:rsidRPr="007F7D9D">
        <w:t>è</w:t>
      </w:r>
      <w:r w:rsidRPr="007F7D9D">
        <w:t>re/fils ; or cette relation paraît bien pouvoir dans l'exemple des soci</w:t>
      </w:r>
      <w:r w:rsidRPr="007F7D9D">
        <w:t>é</w:t>
      </w:r>
      <w:r w:rsidRPr="007F7D9D">
        <w:t>tés lagunaires à « double filiation » ou à « filiation matrilinéaire » et « filiation complémentaire » envisagé plus haut se décomposer en deux types de rapports : un rapport d'alliance (au père comme repr</w:t>
      </w:r>
      <w:r w:rsidRPr="007F7D9D">
        <w:t>é</w:t>
      </w:r>
      <w:r w:rsidRPr="007F7D9D">
        <w:t>sentant du matrilignage allié à celui du fils) et un rapport de filiation, rapport du fils au père et au père du père (certains pouvoirs se tran</w:t>
      </w:r>
      <w:r w:rsidRPr="007F7D9D">
        <w:t>s</w:t>
      </w:r>
      <w:r w:rsidRPr="007F7D9D">
        <w:t>mettent préférentiellement, comme le nom, de grand-père à petit-fils en ligne agnatique). La dimension linéaire est indispensable pour re</w:t>
      </w:r>
      <w:r w:rsidRPr="007F7D9D">
        <w:t>n</w:t>
      </w:r>
      <w:r w:rsidRPr="007F7D9D">
        <w:t>dre compte d'une relation qui, pour l'ensemble, se présente comme</w:t>
      </w:r>
      <w:r>
        <w:t xml:space="preserve"> [89] </w:t>
      </w:r>
      <w:r w:rsidRPr="007F7D9D">
        <w:t>ambiguë. Père et fils en tant que tels sont censés avoir des rel</w:t>
      </w:r>
      <w:r w:rsidRPr="007F7D9D">
        <w:t>a</w:t>
      </w:r>
      <w:r w:rsidRPr="007F7D9D">
        <w:t>tions détendues (sanctionnées et « stylisées » par certaines instit</w:t>
      </w:r>
      <w:r w:rsidRPr="007F7D9D">
        <w:t>u</w:t>
      </w:r>
      <w:r w:rsidRPr="007F7D9D">
        <w:t>tions), mais le père est aussi présenté comme redoutable et pouvant exercer son pouvoir de malédiction. Il est moins grave d'être en conflit avec son oncle maternel qu'avec son père, et sous cet aspect le père est bien un « allié » car son pouvoir de malédiction et les exigences de droit (morales et économiques) à l'égard de son fils se transmettent dans son matrilignage. L'ambiguïté n'est que la traduction psycholog</w:t>
      </w:r>
      <w:r w:rsidRPr="007F7D9D">
        <w:t>i</w:t>
      </w:r>
      <w:r w:rsidRPr="007F7D9D">
        <w:t>que d'une ambivalence sociologique.</w:t>
      </w:r>
    </w:p>
    <w:p w14:paraId="58F82CEE" w14:textId="77777777" w:rsidR="002E1AC3" w:rsidRPr="007F7D9D" w:rsidRDefault="002E1AC3" w:rsidP="002E1AC3">
      <w:pPr>
        <w:spacing w:before="120" w:after="120"/>
        <w:jc w:val="both"/>
      </w:pPr>
      <w:r w:rsidRPr="007F7D9D">
        <w:t>Il est donc important de caractériser le rapport de l'individu à ses groupes de référence ; mais il est vrai aussi que ce rapport au groupe est fonction d'une position sociale. Dans l'analyse théorique de Leach tout se passe comme s'il n'y avait pas de différence à l'intérieur des groupes ; et ces différences non seulement existent mais elles sont pensées, théorisées (qu'on pense aux règles de l'héritage et de l'héréd</w:t>
      </w:r>
      <w:r w:rsidRPr="007F7D9D">
        <w:t>i</w:t>
      </w:r>
      <w:r w:rsidRPr="007F7D9D">
        <w:t>té) et souvent construites (qu'on pense à la fois aux règles et aux str</w:t>
      </w:r>
      <w:r w:rsidRPr="007F7D9D">
        <w:t>a</w:t>
      </w:r>
      <w:r w:rsidRPr="007F7D9D">
        <w:t xml:space="preserve">tégies matrimoniales). Ces considérations nous renvoient à l'étude des représentations et de l'idéologie propres aux sociétés lignagères (cf. le dossier </w:t>
      </w:r>
      <w:r w:rsidRPr="007F7D9D">
        <w:rPr>
          <w:i/>
          <w:iCs/>
        </w:rPr>
        <w:t>La Construction du monde</w:t>
      </w:r>
      <w:r w:rsidRPr="0062492C">
        <w:rPr>
          <w:iCs/>
        </w:rPr>
        <w:t>)</w:t>
      </w:r>
      <w:r w:rsidRPr="007F7D9D">
        <w:rPr>
          <w:i/>
          <w:iCs/>
        </w:rPr>
        <w:t>.</w:t>
      </w:r>
    </w:p>
    <w:p w14:paraId="43E08FE3" w14:textId="77777777" w:rsidR="002E1AC3" w:rsidRDefault="002E1AC3" w:rsidP="002E1AC3">
      <w:pPr>
        <w:spacing w:before="120" w:after="120"/>
        <w:jc w:val="both"/>
      </w:pPr>
    </w:p>
    <w:p w14:paraId="18FCC0BF" w14:textId="77777777" w:rsidR="002E1AC3" w:rsidRPr="007F7D9D" w:rsidRDefault="002E1AC3" w:rsidP="002E1AC3">
      <w:pPr>
        <w:spacing w:before="120" w:after="120"/>
        <w:jc w:val="both"/>
      </w:pPr>
      <w:r w:rsidRPr="007F7D9D">
        <w:t>c) Leach refuse de décrire une société comme un tout agencé fon</w:t>
      </w:r>
      <w:r w:rsidRPr="007F7D9D">
        <w:t>c</w:t>
      </w:r>
      <w:r w:rsidRPr="007F7D9D">
        <w:t>tionnellement autour d'une structure fondamentale, mais il esquisse l'idée d'une logique des représentations à la fois présente dans les s</w:t>
      </w:r>
      <w:r w:rsidRPr="007F7D9D">
        <w:t>o</w:t>
      </w:r>
      <w:r w:rsidRPr="007F7D9D">
        <w:t>ciétés étudiées et exprimable par l'observateur sous forme d'un e</w:t>
      </w:r>
      <w:r w:rsidRPr="007F7D9D">
        <w:t>n</w:t>
      </w:r>
      <w:r w:rsidRPr="007F7D9D">
        <w:t>semble « topologique ». Mais ces représentations restent pour lui les unes avec les autres en rapport symbolique simple ; les représentations restent le domaine de la redondance sociologique et de la logique du reflet. Il ne nous fournit pas le moyen de comprendre comment les représentations participent de l'idéologie et comment l'idéologie pe</w:t>
      </w:r>
      <w:r w:rsidRPr="007F7D9D">
        <w:t>r</w:t>
      </w:r>
      <w:r w:rsidRPr="007F7D9D">
        <w:t xml:space="preserve">met la pratique et la reproduction du système. On renverra aussi sur ce point à </w:t>
      </w:r>
      <w:r w:rsidRPr="007F7D9D">
        <w:rPr>
          <w:i/>
          <w:iCs/>
        </w:rPr>
        <w:t xml:space="preserve">La Construction du monde </w:t>
      </w:r>
      <w:r w:rsidRPr="007F7D9D">
        <w:t>où est présentée l'hypothèse d'une logique syntaxique des divers ordres de représentation.</w:t>
      </w:r>
    </w:p>
    <w:p w14:paraId="337B2B97" w14:textId="77777777" w:rsidR="002E1AC3" w:rsidRDefault="002E1AC3" w:rsidP="002E1AC3">
      <w:pPr>
        <w:pStyle w:val="p"/>
      </w:pPr>
      <w:r>
        <w:t>[90]</w:t>
      </w:r>
    </w:p>
    <w:p w14:paraId="17440F48" w14:textId="77777777" w:rsidR="002E1AC3" w:rsidRDefault="002E1AC3" w:rsidP="002E1AC3">
      <w:pPr>
        <w:jc w:val="both"/>
      </w:pPr>
    </w:p>
    <w:p w14:paraId="290B0550" w14:textId="77777777" w:rsidR="002E1AC3" w:rsidRPr="00E07116" w:rsidRDefault="002E1AC3" w:rsidP="002E1AC3">
      <w:pPr>
        <w:jc w:val="both"/>
      </w:pPr>
    </w:p>
    <w:p w14:paraId="26D7A4D5" w14:textId="77777777" w:rsidR="002E1AC3" w:rsidRPr="007F7D9D" w:rsidRDefault="002E1AC3" w:rsidP="002E1AC3">
      <w:pPr>
        <w:pStyle w:val="a"/>
      </w:pPr>
      <w:r w:rsidRPr="007F7D9D">
        <w:t>Le rôle « dominant </w:t>
      </w:r>
      <w:r w:rsidRPr="0062492C">
        <w:t>»</w:t>
      </w:r>
      <w:r w:rsidRPr="007F7D9D">
        <w:t xml:space="preserve"> de la parenté</w:t>
      </w:r>
    </w:p>
    <w:p w14:paraId="39DB3FE5" w14:textId="77777777" w:rsidR="002E1AC3" w:rsidRDefault="002E1AC3" w:rsidP="002E1AC3">
      <w:pPr>
        <w:spacing w:before="120" w:after="120"/>
        <w:jc w:val="both"/>
        <w:rPr>
          <w:bCs/>
          <w:szCs w:val="16"/>
        </w:rPr>
      </w:pPr>
    </w:p>
    <w:p w14:paraId="2B2EF6BB" w14:textId="77777777" w:rsidR="002E1AC3" w:rsidRPr="003A0037" w:rsidRDefault="002E1AC3" w:rsidP="002E1AC3">
      <w:pPr>
        <w:pStyle w:val="b"/>
      </w:pPr>
      <w:r w:rsidRPr="003A0037">
        <w:t xml:space="preserve">1. REMARQUES </w:t>
      </w:r>
      <w:r>
        <w:t>PRÉ</w:t>
      </w:r>
      <w:r w:rsidRPr="003A0037">
        <w:t>LIMINAIRES</w:t>
      </w:r>
    </w:p>
    <w:p w14:paraId="43BC22CC" w14:textId="77777777" w:rsidR="002E1AC3" w:rsidRDefault="002E1AC3" w:rsidP="002E1AC3">
      <w:pPr>
        <w:spacing w:before="120" w:after="120"/>
        <w:jc w:val="both"/>
      </w:pPr>
    </w:p>
    <w:p w14:paraId="238FD529" w14:textId="77777777" w:rsidR="002E1AC3" w:rsidRDefault="002E1AC3" w:rsidP="002E1AC3">
      <w:pPr>
        <w:spacing w:before="120" w:after="120"/>
        <w:jc w:val="both"/>
      </w:pPr>
      <w:r w:rsidRPr="007F7D9D">
        <w:t>On a déjà plus haut rapidement présenté le débat opposant certains anthropologues marxistes à propos du rôle et de la nature des syst</w:t>
      </w:r>
      <w:r w:rsidRPr="007F7D9D">
        <w:t>è</w:t>
      </w:r>
      <w:r w:rsidRPr="007F7D9D">
        <w:t xml:space="preserve">mes de parenté dans les sociétés primitives. Du fait du choix fait ici d'une conception « idéo-logique » des représentations, ni la définition de la parenté comme langage ni une définition de la parenté comme plurifonctionnelle ne peuvent paraître entièrement satisfaisantes. </w:t>
      </w:r>
      <w:r w:rsidRPr="007F7D9D">
        <w:rPr>
          <w:i/>
          <w:iCs/>
        </w:rPr>
        <w:t xml:space="preserve">Si </w:t>
      </w:r>
      <w:r w:rsidRPr="007F7D9D">
        <w:t>toute organisation est simultanément représentation d elle-même, « choix » intellectuel, il est tout à fait admissible de penser la parenté simultanément comme organisation concrète et comme forme symb</w:t>
      </w:r>
      <w:r w:rsidRPr="007F7D9D">
        <w:t>o</w:t>
      </w:r>
      <w:r w:rsidRPr="007F7D9D">
        <w:t>lique. Mais l'extension de cette forme symbolique fait problème, car on peut dire aussi bien que les représentations de la personne, de la force, du pouvoir, investissent le domaine de la parenté. Lorsque l'on dit que la parenté fonctionne comme rapport économique, on se réfère à certaines modalités de la production et de la distribution qui d'une part impliquent des choix précis à l'intérieur des réseaux de parenté et d'alliance concevables et à l'intérieur des réseaux existants, d'autre part ne recouvrent pas tout le champ économique (les formes comm</w:t>
      </w:r>
      <w:r w:rsidRPr="007F7D9D">
        <w:t>u</w:t>
      </w:r>
      <w:r w:rsidRPr="007F7D9D">
        <w:t>nautaires villageoises extra-familiales par exemple). Dans les sociétés ligna-gères-villageoises, la chefferie de village ou de tribu circule à l'intérieur d'un même lignage ; pour les autres lignages, le pouvoir p</w:t>
      </w:r>
      <w:r w:rsidRPr="007F7D9D">
        <w:t>o</w:t>
      </w:r>
      <w:r w:rsidRPr="007F7D9D">
        <w:t>litique est alors défini en termes historiques (le lignage gouvernant est dit « fondateur ») et non en termes de parenté. La hiérarchie intral</w:t>
      </w:r>
      <w:r w:rsidRPr="007F7D9D">
        <w:t>i</w:t>
      </w:r>
      <w:r w:rsidRPr="007F7D9D">
        <w:t>gnagère correspond à des organisations tribo-villageoises certes très élaborées, mais il apparaît d'autre part que la parenté comme langage et comme système conceptuel de référence y est beaucoup plus dév</w:t>
      </w:r>
      <w:r w:rsidRPr="007F7D9D">
        <w:t>e</w:t>
      </w:r>
      <w:r w:rsidRPr="007F7D9D">
        <w:t>loppée et sophistiquée que dans les groupes de chasseurs-cueilleurs. La parenté ne se développe jamais tant peut-être comme langage et comme principe formel d'organisation que lorsque le contenu de la relation politique lui est relativement étranger ; c'était bien le cas dans des royaumes comme le Buganda où l'organisation clanique servait de modèle à la définition d'une relation politique ne mettant plus en ra</w:t>
      </w:r>
      <w:r w:rsidRPr="007F7D9D">
        <w:t>p</w:t>
      </w:r>
      <w:r w:rsidRPr="007F7D9D">
        <w:t>port que des gouvernants et des gouvernés, des dominants et des d</w:t>
      </w:r>
      <w:r w:rsidRPr="007F7D9D">
        <w:t>o</w:t>
      </w:r>
      <w:r w:rsidRPr="007F7D9D">
        <w:t>minés. La notion de domination,</w:t>
      </w:r>
      <w:r>
        <w:t xml:space="preserve"> [91] </w:t>
      </w:r>
      <w:r w:rsidRPr="007F7D9D">
        <w:t>s'appliquant à la parenté, semble donc quelque peu confuse ; par elle on se réfère en somme, au bout du compte, à une domination en quelque sorte statistique des formes s</w:t>
      </w:r>
      <w:r w:rsidRPr="007F7D9D">
        <w:t>o</w:t>
      </w:r>
      <w:r w:rsidRPr="007F7D9D">
        <w:t>ciales définies en termes de f</w:t>
      </w:r>
      <w:r w:rsidRPr="007F7D9D">
        <w:t>i</w:t>
      </w:r>
      <w:r w:rsidRPr="007F7D9D">
        <w:t>liation et d'alliance dans l'ensemble des formes sociales pertinentes, mais la variabilité des règles de définition de ces formes sociales de parenté, le fait que d'une société à l'autre, pour une même situation généalogique, les statuts en termes de pare</w:t>
      </w:r>
      <w:r w:rsidRPr="007F7D9D">
        <w:t>n</w:t>
      </w:r>
      <w:r w:rsidRPr="007F7D9D">
        <w:t>té diffèrent, rendent très formelle la référence à une domination de la parenté en général. La recherche de l'articulation logique, syntaxique des divers ordres de représentation me paraît plus propre à cerner, sur des exemples divers, le fonctionnement idéologique des représent</w:t>
      </w:r>
      <w:r w:rsidRPr="007F7D9D">
        <w:t>a</w:t>
      </w:r>
      <w:r w:rsidRPr="007F7D9D">
        <w:t>tions ; cette recherche n'est d'ailleurs aucunement incompatible avec celle des limites à partir desquelles s'opèrent de nouveaux « choix idéologiques », expression de nouvelles contraintes.</w:t>
      </w:r>
    </w:p>
    <w:p w14:paraId="5FF152B2" w14:textId="77777777" w:rsidR="002E1AC3" w:rsidRPr="007F7D9D" w:rsidRDefault="002E1AC3" w:rsidP="002E1AC3">
      <w:pPr>
        <w:spacing w:before="120" w:after="120"/>
        <w:jc w:val="both"/>
      </w:pPr>
    </w:p>
    <w:p w14:paraId="47FE5779" w14:textId="77777777" w:rsidR="002E1AC3" w:rsidRPr="003A0037" w:rsidRDefault="002E1AC3" w:rsidP="002E1AC3">
      <w:pPr>
        <w:pStyle w:val="b"/>
      </w:pPr>
      <w:r>
        <w:t>2. TEXTE </w:t>
      </w:r>
      <w:r>
        <w:rPr>
          <w:rStyle w:val="Appelnotedebasdep"/>
          <w:bCs/>
          <w:szCs w:val="16"/>
        </w:rPr>
        <w:footnoteReference w:customMarkFollows="1" w:id="48"/>
        <w:t>*</w:t>
      </w:r>
    </w:p>
    <w:p w14:paraId="036E8A83" w14:textId="77777777" w:rsidR="002E1AC3" w:rsidRDefault="002E1AC3" w:rsidP="002E1AC3">
      <w:pPr>
        <w:spacing w:before="120" w:after="120"/>
        <w:jc w:val="both"/>
        <w:rPr>
          <w:i/>
          <w:iCs/>
        </w:rPr>
      </w:pPr>
    </w:p>
    <w:p w14:paraId="42C476FE" w14:textId="77777777" w:rsidR="002E1AC3" w:rsidRPr="007F7D9D" w:rsidRDefault="002E1AC3" w:rsidP="002E1AC3">
      <w:pPr>
        <w:spacing w:before="120" w:after="120"/>
        <w:jc w:val="both"/>
      </w:pPr>
      <w:r w:rsidRPr="007F7D9D">
        <w:rPr>
          <w:i/>
          <w:iCs/>
        </w:rPr>
        <w:t>Le principe essentiel du marxisme est la thèse que la vie sociale a ses fondements ultimes dans le mode de production de la vie matérie</w:t>
      </w:r>
      <w:r w:rsidRPr="007F7D9D">
        <w:rPr>
          <w:i/>
          <w:iCs/>
        </w:rPr>
        <w:t>l</w:t>
      </w:r>
      <w:r w:rsidRPr="007F7D9D">
        <w:rPr>
          <w:i/>
          <w:iCs/>
        </w:rPr>
        <w:t>le.</w:t>
      </w:r>
    </w:p>
    <w:p w14:paraId="0615B8FB" w14:textId="77777777" w:rsidR="002E1AC3" w:rsidRPr="007F7D9D" w:rsidRDefault="002E1AC3" w:rsidP="002E1AC3">
      <w:pPr>
        <w:spacing w:before="120" w:after="120"/>
        <w:jc w:val="both"/>
      </w:pPr>
      <w:r w:rsidRPr="007F7D9D">
        <w:rPr>
          <w:i/>
          <w:iCs/>
        </w:rPr>
        <w:t xml:space="preserve">Veut-on </w:t>
      </w:r>
      <w:r>
        <w:rPr>
          <w:i/>
          <w:iCs/>
        </w:rPr>
        <w:t>maintenir cette thèse lorsque l’</w:t>
      </w:r>
      <w:r w:rsidRPr="007F7D9D">
        <w:rPr>
          <w:i/>
          <w:iCs/>
        </w:rPr>
        <w:t>on voit les rapports de p</w:t>
      </w:r>
      <w:r w:rsidRPr="007F7D9D">
        <w:rPr>
          <w:i/>
          <w:iCs/>
        </w:rPr>
        <w:t>a</w:t>
      </w:r>
      <w:r w:rsidRPr="007F7D9D">
        <w:rPr>
          <w:i/>
          <w:iCs/>
        </w:rPr>
        <w:t>renté jouer dans les sociétés primitives le rôle dominant ? Comment donc comprendre en même temps le rôle dominant de la parenté au sein des sociétés primitives et le rôle déterminant, en dernière insta</w:t>
      </w:r>
      <w:r w:rsidRPr="007F7D9D">
        <w:rPr>
          <w:i/>
          <w:iCs/>
        </w:rPr>
        <w:t>n</w:t>
      </w:r>
      <w:r w:rsidRPr="007F7D9D">
        <w:rPr>
          <w:i/>
          <w:iCs/>
        </w:rPr>
        <w:t xml:space="preserve">ce, de l'économie et, d'une manière générale, comment comprendre le rôle dominant d'une structure dans un type déterminé de société ? Marx, dès </w:t>
      </w:r>
      <w:r w:rsidRPr="007F7D9D">
        <w:t xml:space="preserve">Le Capital, </w:t>
      </w:r>
      <w:r w:rsidRPr="007F7D9D">
        <w:rPr>
          <w:i/>
          <w:iCs/>
        </w:rPr>
        <w:t>avait évoqué le problème, lorsqu'il répondait à l'un de ses critiques :</w:t>
      </w:r>
    </w:p>
    <w:p w14:paraId="0A662C56" w14:textId="77777777" w:rsidR="002E1AC3" w:rsidRPr="007F7D9D" w:rsidRDefault="002E1AC3" w:rsidP="002E1AC3">
      <w:pPr>
        <w:spacing w:before="120" w:after="120"/>
        <w:jc w:val="both"/>
      </w:pPr>
      <w:r w:rsidRPr="007F7D9D">
        <w:t>« </w:t>
      </w:r>
      <w:r w:rsidRPr="007F7D9D">
        <w:rPr>
          <w:i/>
          <w:iCs/>
        </w:rPr>
        <w:t>Suivant lui, mon opinion que le mode déterminé de production et les rapports sociaux qui en découlent, en un mot, que la structure économique de la société est la base réelle sur laquelle s'élève ensuite l'édifice juridique et politique, de telle sorte que le mode de produ</w:t>
      </w:r>
      <w:r w:rsidRPr="007F7D9D">
        <w:rPr>
          <w:i/>
          <w:iCs/>
        </w:rPr>
        <w:t>c</w:t>
      </w:r>
      <w:r w:rsidRPr="007F7D9D">
        <w:rPr>
          <w:i/>
          <w:iCs/>
        </w:rPr>
        <w:t>tion de la vie matérielle domine en général le développement de la vie sociale, politique et intellectuelle</w:t>
      </w:r>
      <w:r>
        <w:rPr>
          <w:i/>
          <w:iCs/>
        </w:rPr>
        <w:t> — </w:t>
      </w:r>
      <w:r w:rsidRPr="007F7D9D">
        <w:rPr>
          <w:i/>
          <w:iCs/>
        </w:rPr>
        <w:t xml:space="preserve">suivant lui, cette opinion est juste pour le monde moderne dominé par les intérêts matériels, mais non pour le Moyen </w:t>
      </w:r>
      <w:r>
        <w:rPr>
          <w:i/>
          <w:iCs/>
        </w:rPr>
        <w:t>Â</w:t>
      </w:r>
      <w:r w:rsidRPr="007F7D9D">
        <w:rPr>
          <w:i/>
          <w:iCs/>
        </w:rPr>
        <w:t>ge où régnait le catholicisme, ni pour Athènes et R</w:t>
      </w:r>
      <w:r w:rsidRPr="007F7D9D">
        <w:rPr>
          <w:i/>
          <w:iCs/>
        </w:rPr>
        <w:t>o</w:t>
      </w:r>
      <w:r w:rsidRPr="007F7D9D">
        <w:rPr>
          <w:i/>
          <w:iCs/>
        </w:rPr>
        <w:t>me où régnait la politique. Tout d'abord il est étrange qu'il</w:t>
      </w:r>
      <w:r>
        <w:rPr>
          <w:iCs/>
        </w:rPr>
        <w:t xml:space="preserve"> </w:t>
      </w:r>
      <w:r>
        <w:t xml:space="preserve">[92] </w:t>
      </w:r>
      <w:r w:rsidRPr="007F7D9D">
        <w:rPr>
          <w:i/>
          <w:iCs/>
        </w:rPr>
        <w:t>plaise à certaines gens de supposer que quelqu'un ignore ces m</w:t>
      </w:r>
      <w:r w:rsidRPr="007F7D9D">
        <w:rPr>
          <w:i/>
          <w:iCs/>
        </w:rPr>
        <w:t>a</w:t>
      </w:r>
      <w:r w:rsidRPr="007F7D9D">
        <w:rPr>
          <w:i/>
          <w:iCs/>
        </w:rPr>
        <w:t xml:space="preserve">nières de parler vieillies et usées sur le Moyen </w:t>
      </w:r>
      <w:r>
        <w:rPr>
          <w:i/>
          <w:iCs/>
        </w:rPr>
        <w:t>Â</w:t>
      </w:r>
      <w:r w:rsidRPr="007F7D9D">
        <w:rPr>
          <w:i/>
          <w:iCs/>
        </w:rPr>
        <w:t xml:space="preserve">ge et </w:t>
      </w:r>
      <w:r>
        <w:rPr>
          <w:i/>
          <w:iCs/>
        </w:rPr>
        <w:t>l’</w:t>
      </w:r>
      <w:r w:rsidRPr="007F7D9D">
        <w:rPr>
          <w:i/>
          <w:iCs/>
        </w:rPr>
        <w:t>Antiquité. Ce qui est clair, c'est que ni le premier ne pouvait vivre du catholicisme ni la seconde de la politique. Les conditions économiques d'alors expl</w:t>
      </w:r>
      <w:r w:rsidRPr="007F7D9D">
        <w:rPr>
          <w:i/>
          <w:iCs/>
        </w:rPr>
        <w:t>i</w:t>
      </w:r>
      <w:r w:rsidRPr="007F7D9D">
        <w:rPr>
          <w:i/>
          <w:iCs/>
        </w:rPr>
        <w:t>quent au contraire pourquoi là le catholicisme et ici la politique jouaient le rôle principal. D'un autre côté, personne n'ignore que déjà Don Quichotte a eu à se repentir pour avoir cru que la chevalerie e</w:t>
      </w:r>
      <w:r w:rsidRPr="007F7D9D">
        <w:rPr>
          <w:i/>
          <w:iCs/>
        </w:rPr>
        <w:t>r</w:t>
      </w:r>
      <w:r w:rsidRPr="007F7D9D">
        <w:rPr>
          <w:i/>
          <w:iCs/>
        </w:rPr>
        <w:t>rante était compatible avec toutes les formes économiques de la soci</w:t>
      </w:r>
      <w:r w:rsidRPr="007F7D9D">
        <w:rPr>
          <w:i/>
          <w:iCs/>
        </w:rPr>
        <w:t>é</w:t>
      </w:r>
      <w:r w:rsidRPr="007F7D9D">
        <w:rPr>
          <w:i/>
          <w:iCs/>
        </w:rPr>
        <w:t>té</w:t>
      </w:r>
      <w:r>
        <w:rPr>
          <w:iCs/>
        </w:rPr>
        <w:t> </w:t>
      </w:r>
      <w:r>
        <w:rPr>
          <w:rStyle w:val="Appelnotedebasdep"/>
          <w:iCs/>
        </w:rPr>
        <w:footnoteReference w:id="49"/>
      </w:r>
      <w:r w:rsidRPr="007F7D9D">
        <w:t>. »</w:t>
      </w:r>
    </w:p>
    <w:p w14:paraId="0CBF86BC" w14:textId="77777777" w:rsidR="002E1AC3" w:rsidRPr="007F7D9D" w:rsidRDefault="002E1AC3" w:rsidP="002E1AC3">
      <w:pPr>
        <w:spacing w:before="120" w:after="120"/>
        <w:jc w:val="both"/>
      </w:pPr>
      <w:r w:rsidRPr="007F7D9D">
        <w:rPr>
          <w:i/>
          <w:iCs/>
        </w:rPr>
        <w:t>L'erreur de départ qui interdit toute solution est de considérer économie et parenté dans les sociétés primitives comme deux struct</w:t>
      </w:r>
      <w:r w:rsidRPr="007F7D9D">
        <w:rPr>
          <w:i/>
          <w:iCs/>
        </w:rPr>
        <w:t>u</w:t>
      </w:r>
      <w:r w:rsidRPr="007F7D9D">
        <w:rPr>
          <w:i/>
          <w:iCs/>
        </w:rPr>
        <w:t>res extérieures l'une à l'autre, comme l'infrastructure et la superstru</w:t>
      </w:r>
      <w:r w:rsidRPr="007F7D9D">
        <w:rPr>
          <w:i/>
          <w:iCs/>
        </w:rPr>
        <w:t>c</w:t>
      </w:r>
      <w:r w:rsidRPr="007F7D9D">
        <w:rPr>
          <w:i/>
          <w:iCs/>
        </w:rPr>
        <w:t>ture. En fait, l'économiste distinguera facilement les forces product</w:t>
      </w:r>
      <w:r w:rsidRPr="007F7D9D">
        <w:rPr>
          <w:i/>
          <w:iCs/>
        </w:rPr>
        <w:t>i</w:t>
      </w:r>
      <w:r w:rsidRPr="007F7D9D">
        <w:rPr>
          <w:i/>
          <w:iCs/>
        </w:rPr>
        <w:t xml:space="preserve">ves de ces sociétés (chasse, agriculture, élevage, etc.), mais il ne pourra </w:t>
      </w:r>
      <w:r w:rsidRPr="007F7D9D">
        <w:t>« </w:t>
      </w:r>
      <w:r w:rsidRPr="007F7D9D">
        <w:rPr>
          <w:i/>
          <w:iCs/>
        </w:rPr>
        <w:t>isoler »</w:t>
      </w:r>
      <w:r w:rsidRPr="007F7D9D">
        <w:t xml:space="preserve"> </w:t>
      </w:r>
      <w:r w:rsidRPr="007F7D9D">
        <w:rPr>
          <w:i/>
          <w:iCs/>
        </w:rPr>
        <w:t xml:space="preserve">des rapports de production </w:t>
      </w:r>
      <w:r w:rsidRPr="007F7D9D">
        <w:t>« </w:t>
      </w:r>
      <w:r w:rsidRPr="007F7D9D">
        <w:rPr>
          <w:i/>
          <w:iCs/>
        </w:rPr>
        <w:t>autonomes »</w:t>
      </w:r>
      <w:r w:rsidRPr="007F7D9D">
        <w:t xml:space="preserve">. </w:t>
      </w:r>
      <w:r w:rsidRPr="007F7D9D">
        <w:rPr>
          <w:i/>
          <w:iCs/>
        </w:rPr>
        <w:t>Ou, du moins, il les distinguera dans le fonctionnement même des rapports de parenté. Ceux-ci déterminent les droits de l'individu sur le sol et ses produits, leurs obligations de recevoir, donner, coopérer. Ils déterm</w:t>
      </w:r>
      <w:r w:rsidRPr="007F7D9D">
        <w:rPr>
          <w:i/>
          <w:iCs/>
        </w:rPr>
        <w:t>i</w:t>
      </w:r>
      <w:r w:rsidRPr="007F7D9D">
        <w:rPr>
          <w:i/>
          <w:iCs/>
        </w:rPr>
        <w:t>nent également l'autorité de certains sur d'autres en matière politique, religieuse. Ils constituent enfin, comme le montre C</w:t>
      </w:r>
      <w:r>
        <w:rPr>
          <w:i/>
          <w:iCs/>
        </w:rPr>
        <w:t>l.</w:t>
      </w:r>
      <w:r w:rsidRPr="007F7D9D">
        <w:rPr>
          <w:i/>
          <w:iCs/>
        </w:rPr>
        <w:t xml:space="preserve"> Lévi-Strauss, </w:t>
      </w:r>
      <w:r w:rsidRPr="007F7D9D">
        <w:t>« </w:t>
      </w:r>
      <w:r w:rsidRPr="007F7D9D">
        <w:rPr>
          <w:i/>
          <w:iCs/>
        </w:rPr>
        <w:t>l'armature sociologique »</w:t>
      </w:r>
      <w:r w:rsidRPr="007F7D9D">
        <w:t xml:space="preserve"> </w:t>
      </w:r>
      <w:r w:rsidRPr="007F7D9D">
        <w:rPr>
          <w:i/>
          <w:iCs/>
        </w:rPr>
        <w:t xml:space="preserve">de la pensée </w:t>
      </w:r>
      <w:r w:rsidRPr="007F7D9D">
        <w:t>« </w:t>
      </w:r>
      <w:r w:rsidRPr="007F7D9D">
        <w:rPr>
          <w:i/>
          <w:iCs/>
        </w:rPr>
        <w:t>sauvage »</w:t>
      </w:r>
      <w:r w:rsidRPr="007F7D9D">
        <w:t xml:space="preserve">, </w:t>
      </w:r>
      <w:r w:rsidRPr="007F7D9D">
        <w:rPr>
          <w:i/>
          <w:iCs/>
        </w:rPr>
        <w:t>un des schémas organisant les représentations mythiques du rapport culture/ nature, homme/animaux-plantes</w:t>
      </w:r>
      <w:r w:rsidRPr="0062492C">
        <w:rPr>
          <w:iCs/>
        </w:rPr>
        <w:t> </w:t>
      </w:r>
      <w:r w:rsidRPr="0062492C">
        <w:rPr>
          <w:rStyle w:val="Appelnotedebasdep"/>
          <w:iCs/>
        </w:rPr>
        <w:footnoteReference w:id="50"/>
      </w:r>
      <w:r w:rsidRPr="007F7D9D">
        <w:rPr>
          <w:i/>
          <w:iCs/>
        </w:rPr>
        <w:t>. Donc dans ce type de société, les rapports de parenté fonctionnent comme rapports de production, rapports pol</w:t>
      </w:r>
      <w:r w:rsidRPr="007F7D9D">
        <w:rPr>
          <w:i/>
          <w:iCs/>
        </w:rPr>
        <w:t>i</w:t>
      </w:r>
      <w:r w:rsidRPr="007F7D9D">
        <w:rPr>
          <w:i/>
          <w:iCs/>
        </w:rPr>
        <w:t>tiques, schème idéologique. La parenté est ici à la fois infrastructure et superstructure.</w:t>
      </w:r>
    </w:p>
    <w:p w14:paraId="2AA08336" w14:textId="77777777" w:rsidR="002E1AC3" w:rsidRPr="007F7D9D" w:rsidRDefault="002E1AC3" w:rsidP="002E1AC3">
      <w:pPr>
        <w:spacing w:before="120" w:after="120"/>
        <w:jc w:val="both"/>
      </w:pPr>
      <w:r w:rsidRPr="007F7D9D">
        <w:rPr>
          <w:i/>
          <w:iCs/>
        </w:rPr>
        <w:t>Cette plurifonctionnalité de la parenté dans les sociétés primitives explique, selon nous, deux faits sur lesquels l'unanimité est faite d</w:t>
      </w:r>
      <w:r w:rsidRPr="007F7D9D">
        <w:rPr>
          <w:i/>
          <w:iCs/>
        </w:rPr>
        <w:t>e</w:t>
      </w:r>
      <w:r w:rsidRPr="007F7D9D">
        <w:rPr>
          <w:i/>
          <w:iCs/>
        </w:rPr>
        <w:t>puis le XIX</w:t>
      </w:r>
      <w:r w:rsidRPr="007F7D9D">
        <w:rPr>
          <w:i/>
          <w:iCs/>
          <w:vertAlign w:val="superscript"/>
        </w:rPr>
        <w:t>e</w:t>
      </w:r>
      <w:r w:rsidRPr="007F7D9D">
        <w:rPr>
          <w:i/>
          <w:iCs/>
        </w:rPr>
        <w:t xml:space="preserve"> siècle : la complexité de ses rapports et leur rôle dom</w:t>
      </w:r>
      <w:r w:rsidRPr="007F7D9D">
        <w:rPr>
          <w:i/>
          <w:iCs/>
        </w:rPr>
        <w:t>i</w:t>
      </w:r>
      <w:r w:rsidRPr="007F7D9D">
        <w:rPr>
          <w:i/>
          <w:iCs/>
        </w:rPr>
        <w:t>nant. C'est en même temps parce que la parenté y fonctionne direct</w:t>
      </w:r>
      <w:r w:rsidRPr="007F7D9D">
        <w:rPr>
          <w:i/>
          <w:iCs/>
        </w:rPr>
        <w:t>e</w:t>
      </w:r>
      <w:r w:rsidRPr="007F7D9D">
        <w:rPr>
          <w:i/>
          <w:iCs/>
        </w:rPr>
        <w:t>ment, intérieurement comme rapport économique, politique, idéolog</w:t>
      </w:r>
      <w:r w:rsidRPr="007F7D9D">
        <w:rPr>
          <w:i/>
          <w:iCs/>
        </w:rPr>
        <w:t>i</w:t>
      </w:r>
      <w:r w:rsidRPr="007F7D9D">
        <w:rPr>
          <w:i/>
          <w:iCs/>
        </w:rPr>
        <w:t>que qu'elle fonctionne comme la forme symbolique dans laquelle s'e</w:t>
      </w:r>
      <w:r w:rsidRPr="007F7D9D">
        <w:rPr>
          <w:i/>
          <w:iCs/>
        </w:rPr>
        <w:t>x</w:t>
      </w:r>
      <w:r w:rsidRPr="007F7D9D">
        <w:rPr>
          <w:i/>
          <w:iCs/>
        </w:rPr>
        <w:t>prime le contenu de la vie sociale, comme langage général des rel</w:t>
      </w:r>
      <w:r w:rsidRPr="007F7D9D">
        <w:rPr>
          <w:i/>
          <w:iCs/>
        </w:rPr>
        <w:t>a</w:t>
      </w:r>
      <w:r w:rsidRPr="007F7D9D">
        <w:rPr>
          <w:i/>
          <w:iCs/>
        </w:rPr>
        <w:t>tions des hommes entre eux et avec la nature</w:t>
      </w:r>
      <w:r>
        <w:rPr>
          <w:iCs/>
        </w:rPr>
        <w:t> </w:t>
      </w:r>
      <w:r>
        <w:rPr>
          <w:rStyle w:val="Appelnotedebasdep"/>
          <w:iCs/>
        </w:rPr>
        <w:footnoteReference w:id="51"/>
      </w:r>
      <w:r w:rsidRPr="007F7D9D">
        <w:rPr>
          <w:i/>
          <w:iCs/>
        </w:rPr>
        <w:t>.</w:t>
      </w:r>
    </w:p>
    <w:p w14:paraId="6AD668D6" w14:textId="77777777" w:rsidR="002E1AC3" w:rsidRDefault="002E1AC3" w:rsidP="002E1AC3">
      <w:pPr>
        <w:spacing w:before="120" w:after="120"/>
        <w:jc w:val="both"/>
      </w:pPr>
      <w:r>
        <w:t>[93]</w:t>
      </w:r>
    </w:p>
    <w:p w14:paraId="3E80B8C0" w14:textId="77777777" w:rsidR="002E1AC3" w:rsidRPr="007F7D9D" w:rsidRDefault="002E1AC3" w:rsidP="002E1AC3">
      <w:pPr>
        <w:spacing w:before="120" w:after="120"/>
        <w:jc w:val="both"/>
      </w:pPr>
      <w:r w:rsidRPr="007F7D9D">
        <w:rPr>
          <w:i/>
          <w:iCs/>
        </w:rPr>
        <w:t xml:space="preserve">La </w:t>
      </w:r>
      <w:r w:rsidRPr="007F7D9D">
        <w:t>« </w:t>
      </w:r>
      <w:r w:rsidRPr="007F7D9D">
        <w:rPr>
          <w:i/>
          <w:iCs/>
        </w:rPr>
        <w:t>correspondance </w:t>
      </w:r>
      <w:r w:rsidRPr="00B87A6C">
        <w:rPr>
          <w:iCs/>
        </w:rPr>
        <w:t>»</w:t>
      </w:r>
      <w:r w:rsidRPr="007F7D9D">
        <w:t xml:space="preserve"> </w:t>
      </w:r>
      <w:r w:rsidRPr="007F7D9D">
        <w:rPr>
          <w:i/>
          <w:iCs/>
        </w:rPr>
        <w:t>économie-parenté ne se présente pas co</w:t>
      </w:r>
      <w:r w:rsidRPr="007F7D9D">
        <w:rPr>
          <w:i/>
          <w:iCs/>
        </w:rPr>
        <w:t>m</w:t>
      </w:r>
      <w:r w:rsidRPr="007F7D9D">
        <w:rPr>
          <w:i/>
          <w:iCs/>
        </w:rPr>
        <w:t>me un rapport externe, mais comme un rapport interne, sans que les relations économiques entre parents se confondent pour autant avec leurs relations politiques, sexuelles, etc. L'unité des fonctions n'impl</w:t>
      </w:r>
      <w:r w:rsidRPr="007F7D9D">
        <w:rPr>
          <w:i/>
          <w:iCs/>
        </w:rPr>
        <w:t>i</w:t>
      </w:r>
      <w:r w:rsidRPr="007F7D9D">
        <w:rPr>
          <w:i/>
          <w:iCs/>
        </w:rPr>
        <w:t>que pas leur confusion. En même temps, cette pluralité des fonctions de la parenté est rendue nécessaire par la structure générale des fo</w:t>
      </w:r>
      <w:r w:rsidRPr="007F7D9D">
        <w:rPr>
          <w:i/>
          <w:iCs/>
        </w:rPr>
        <w:t>r</w:t>
      </w:r>
      <w:r w:rsidRPr="007F7D9D">
        <w:rPr>
          <w:i/>
          <w:iCs/>
        </w:rPr>
        <w:t>ces productives, leur faible niveau de développement qui impose la division sexuelle du travail et la coopération des individus des deux sexes pour subsister et reproduire leurs conditions d'existence</w:t>
      </w:r>
      <w:r>
        <w:rPr>
          <w:iCs/>
        </w:rPr>
        <w:t> </w:t>
      </w:r>
      <w:r>
        <w:rPr>
          <w:rStyle w:val="Appelnotedebasdep"/>
          <w:iCs/>
        </w:rPr>
        <w:footnoteReference w:id="52"/>
      </w:r>
      <w:r w:rsidRPr="007F7D9D">
        <w:t xml:space="preserve">. </w:t>
      </w:r>
      <w:r w:rsidRPr="007F7D9D">
        <w:rPr>
          <w:i/>
          <w:iCs/>
        </w:rPr>
        <w:t>Sur ces bases doivent être analysées les raisons complexes de l'apparition des rapports de parenté unilinéaires, bilinéaires, etc.</w:t>
      </w:r>
    </w:p>
    <w:p w14:paraId="6B3C83E0" w14:textId="77777777" w:rsidR="002E1AC3" w:rsidRPr="007F7D9D" w:rsidRDefault="002E1AC3" w:rsidP="002E1AC3">
      <w:pPr>
        <w:spacing w:before="120" w:after="120"/>
        <w:jc w:val="both"/>
      </w:pPr>
      <w:r w:rsidRPr="007F7D9D">
        <w:rPr>
          <w:i/>
          <w:iCs/>
        </w:rPr>
        <w:t>Expliquer l'évolution des sociétés primitives, c'est expliquer l'a</w:t>
      </w:r>
      <w:r w:rsidRPr="007F7D9D">
        <w:rPr>
          <w:i/>
          <w:iCs/>
        </w:rPr>
        <w:t>p</w:t>
      </w:r>
      <w:r w:rsidRPr="007F7D9D">
        <w:rPr>
          <w:i/>
          <w:iCs/>
        </w:rPr>
        <w:t>parition de nouvelles fonctions incompatibles avec le maintien d'a</w:t>
      </w:r>
      <w:r w:rsidRPr="007F7D9D">
        <w:rPr>
          <w:i/>
          <w:iCs/>
        </w:rPr>
        <w:t>n</w:t>
      </w:r>
      <w:r w:rsidRPr="007F7D9D">
        <w:rPr>
          <w:i/>
          <w:iCs/>
        </w:rPr>
        <w:t>ciennes structures sociales. Le problème du passage aux sociétés de classe et à l'</w:t>
      </w:r>
      <w:r>
        <w:rPr>
          <w:i/>
          <w:iCs/>
        </w:rPr>
        <w:t>É</w:t>
      </w:r>
      <w:r w:rsidRPr="007F7D9D">
        <w:rPr>
          <w:i/>
          <w:iCs/>
        </w:rPr>
        <w:t>tat se ramène donc à celui de savoir dans quelles cond</w:t>
      </w:r>
      <w:r w:rsidRPr="007F7D9D">
        <w:rPr>
          <w:i/>
          <w:iCs/>
        </w:rPr>
        <w:t>i</w:t>
      </w:r>
      <w:r w:rsidRPr="007F7D9D">
        <w:rPr>
          <w:i/>
          <w:iCs/>
        </w:rPr>
        <w:t>tions les rapports de parenté cessent de jouer le rôle dominant, d'un</w:t>
      </w:r>
      <w:r w:rsidRPr="007F7D9D">
        <w:rPr>
          <w:i/>
          <w:iCs/>
        </w:rPr>
        <w:t>i</w:t>
      </w:r>
      <w:r w:rsidRPr="007F7D9D">
        <w:rPr>
          <w:i/>
          <w:iCs/>
        </w:rPr>
        <w:t>fier toutes les fonctions de la vie sociale.</w:t>
      </w:r>
    </w:p>
    <w:p w14:paraId="0B9C1852" w14:textId="77777777" w:rsidR="002E1AC3" w:rsidRPr="007F7D9D" w:rsidRDefault="002E1AC3" w:rsidP="002E1AC3">
      <w:pPr>
        <w:spacing w:before="120" w:after="120"/>
        <w:jc w:val="both"/>
      </w:pPr>
      <w:r w:rsidRPr="007F7D9D">
        <w:rPr>
          <w:i/>
          <w:iCs/>
        </w:rPr>
        <w:t>On peut supposer que l'apparition de nouvelles formes de produ</w:t>
      </w:r>
      <w:r w:rsidRPr="007F7D9D">
        <w:rPr>
          <w:i/>
          <w:iCs/>
        </w:rPr>
        <w:t>c</w:t>
      </w:r>
      <w:r w:rsidRPr="007F7D9D">
        <w:rPr>
          <w:i/>
          <w:iCs/>
        </w:rPr>
        <w:t>tion modifie la résidence, la démographie, l'importance relative des sexes, exige de nouveaux rapports de production, de nouvelles formes d'autorité. Au-delà d'une certaine limite, les rapports de parenté ne correspondent plus à ces nouvelles conditions sociales. Ils évolueront jusqu'à ce que, hors de la parenté, se construisent de nouveaux ra</w:t>
      </w:r>
      <w:r w:rsidRPr="007F7D9D">
        <w:rPr>
          <w:i/>
          <w:iCs/>
        </w:rPr>
        <w:t>p</w:t>
      </w:r>
      <w:r w:rsidRPr="007F7D9D">
        <w:rPr>
          <w:i/>
          <w:iCs/>
        </w:rPr>
        <w:t>ports sociaux qui, à la longue, vont commencer à jouer le rôle dom</w:t>
      </w:r>
      <w:r w:rsidRPr="007F7D9D">
        <w:rPr>
          <w:i/>
          <w:iCs/>
        </w:rPr>
        <w:t>i</w:t>
      </w:r>
      <w:r w:rsidRPr="007F7D9D">
        <w:rPr>
          <w:i/>
          <w:iCs/>
        </w:rPr>
        <w:t>nant qui était celui des rapports de parenté. Ceux-ci glisseraient vers un rôle différent, secondaire, et les nouveaux rapports sociaux cha</w:t>
      </w:r>
      <w:r w:rsidRPr="007F7D9D">
        <w:rPr>
          <w:i/>
          <w:iCs/>
        </w:rPr>
        <w:t>r</w:t>
      </w:r>
      <w:r w:rsidRPr="007F7D9D">
        <w:rPr>
          <w:i/>
          <w:iCs/>
        </w:rPr>
        <w:t>gés de nouvelles fonctions viendraient occuper la place centrale lai</w:t>
      </w:r>
      <w:r w:rsidRPr="007F7D9D">
        <w:rPr>
          <w:i/>
          <w:iCs/>
        </w:rPr>
        <w:t>s</w:t>
      </w:r>
      <w:r w:rsidRPr="007F7D9D">
        <w:rPr>
          <w:i/>
          <w:iCs/>
        </w:rPr>
        <w:t>sée libre. Des rapports politiques nouveaux, un pouvoir tribal centr</w:t>
      </w:r>
      <w:r w:rsidRPr="007F7D9D">
        <w:rPr>
          <w:i/>
          <w:iCs/>
        </w:rPr>
        <w:t>a</w:t>
      </w:r>
      <w:r w:rsidRPr="007F7D9D">
        <w:rPr>
          <w:i/>
          <w:iCs/>
        </w:rPr>
        <w:t>lisé, apparaissent dans certaines sociétés et semblent prolonger la parenté, sortir d'elle et s'opposer à elle. Ce n'est pas cependant la p</w:t>
      </w:r>
      <w:r w:rsidRPr="007F7D9D">
        <w:rPr>
          <w:i/>
          <w:iCs/>
        </w:rPr>
        <w:t>a</w:t>
      </w:r>
      <w:r w:rsidRPr="007F7D9D">
        <w:rPr>
          <w:i/>
          <w:iCs/>
        </w:rPr>
        <w:t>renté qui se transforme mystérieusement en rapports politiques. C'est la fonction politique présente dans les anciens rapports de parenté qui se développe et se développe sur la base de problèmes nouveaux.</w:t>
      </w:r>
    </w:p>
    <w:p w14:paraId="7E5DC3A6" w14:textId="77777777" w:rsidR="002E1AC3" w:rsidRDefault="002E1AC3" w:rsidP="002E1AC3">
      <w:pPr>
        <w:spacing w:before="120" w:after="120"/>
        <w:jc w:val="both"/>
      </w:pPr>
    </w:p>
    <w:p w14:paraId="6E27AA8B" w14:textId="77777777" w:rsidR="002E1AC3" w:rsidRDefault="002E1AC3" w:rsidP="002E1AC3">
      <w:pPr>
        <w:spacing w:before="120" w:after="120"/>
        <w:jc w:val="both"/>
      </w:pPr>
    </w:p>
    <w:p w14:paraId="02C67E6D" w14:textId="77777777" w:rsidR="002E1AC3" w:rsidRDefault="002E1AC3" w:rsidP="002E1AC3">
      <w:pPr>
        <w:pStyle w:val="p"/>
      </w:pPr>
      <w:r>
        <w:t>[94]</w:t>
      </w:r>
    </w:p>
    <w:p w14:paraId="13ECCCAE" w14:textId="77777777" w:rsidR="002E1AC3" w:rsidRDefault="002E1AC3" w:rsidP="002E1AC3">
      <w:pPr>
        <w:pStyle w:val="p"/>
      </w:pPr>
      <w:r w:rsidRPr="007F7D9D">
        <w:br w:type="page"/>
      </w:r>
      <w:r>
        <w:t>[95]</w:t>
      </w:r>
    </w:p>
    <w:p w14:paraId="7E74E1B6" w14:textId="77777777" w:rsidR="002E1AC3" w:rsidRDefault="002E1AC3" w:rsidP="002E1AC3">
      <w:pPr>
        <w:jc w:val="both"/>
      </w:pPr>
    </w:p>
    <w:p w14:paraId="6504044B" w14:textId="77777777" w:rsidR="002E1AC3" w:rsidRPr="00E07116" w:rsidRDefault="002E1AC3" w:rsidP="002E1AC3">
      <w:pPr>
        <w:jc w:val="both"/>
      </w:pPr>
    </w:p>
    <w:p w14:paraId="662590C7" w14:textId="77777777" w:rsidR="002E1AC3" w:rsidRPr="00E07116" w:rsidRDefault="002E1AC3" w:rsidP="002E1AC3">
      <w:pPr>
        <w:jc w:val="both"/>
      </w:pPr>
    </w:p>
    <w:p w14:paraId="4A3012D6" w14:textId="77777777" w:rsidR="002E1AC3" w:rsidRDefault="002E1AC3" w:rsidP="002E1AC3">
      <w:pPr>
        <w:spacing w:after="120"/>
        <w:ind w:firstLine="0"/>
        <w:jc w:val="center"/>
        <w:rPr>
          <w:color w:val="000080"/>
          <w:sz w:val="24"/>
        </w:rPr>
      </w:pPr>
      <w:bookmarkStart w:id="13" w:name="Parente_pt_II_C"/>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314F6ED7" w14:textId="77777777" w:rsidR="002E1AC3" w:rsidRPr="0001797C" w:rsidRDefault="002E1AC3" w:rsidP="002E1AC3">
      <w:pPr>
        <w:spacing w:after="120"/>
        <w:ind w:firstLine="0"/>
        <w:jc w:val="center"/>
        <w:rPr>
          <w:b/>
          <w:color w:val="FF0000"/>
          <w:sz w:val="24"/>
        </w:rPr>
      </w:pPr>
      <w:r>
        <w:rPr>
          <w:b/>
          <w:color w:val="FF0000"/>
          <w:sz w:val="24"/>
        </w:rPr>
        <w:t>I</w:t>
      </w:r>
      <w:r w:rsidRPr="0001797C">
        <w:rPr>
          <w:b/>
          <w:color w:val="FF0000"/>
          <w:sz w:val="24"/>
        </w:rPr>
        <w:t xml:space="preserve">I. </w:t>
      </w:r>
      <w:r>
        <w:rPr>
          <w:b/>
          <w:color w:val="FF0000"/>
          <w:sz w:val="24"/>
          <w:u w:val="single"/>
        </w:rPr>
        <w:t>RECHERCHES</w:t>
      </w:r>
    </w:p>
    <w:p w14:paraId="4F5BF271" w14:textId="77777777" w:rsidR="002E1AC3" w:rsidRPr="0001797C" w:rsidRDefault="002E1AC3" w:rsidP="002E1AC3">
      <w:pPr>
        <w:pStyle w:val="Titreniveau2a"/>
        <w:rPr>
          <w:sz w:val="48"/>
        </w:rPr>
      </w:pPr>
      <w:r>
        <w:rPr>
          <w:sz w:val="48"/>
        </w:rPr>
        <w:t>L’ORDINATEUR ET</w:t>
      </w:r>
      <w:r>
        <w:rPr>
          <w:sz w:val="48"/>
        </w:rPr>
        <w:br/>
        <w:t>L’ÉTUDE DU FONCTIONN</w:t>
      </w:r>
      <w:r>
        <w:rPr>
          <w:sz w:val="48"/>
        </w:rPr>
        <w:t>E</w:t>
      </w:r>
      <w:r>
        <w:rPr>
          <w:sz w:val="48"/>
        </w:rPr>
        <w:t>MENT</w:t>
      </w:r>
      <w:r>
        <w:rPr>
          <w:sz w:val="48"/>
        </w:rPr>
        <w:br/>
        <w:t>MATRIMONIAL</w:t>
      </w:r>
      <w:r>
        <w:rPr>
          <w:sz w:val="48"/>
        </w:rPr>
        <w:br/>
        <w:t>D’UN SY</w:t>
      </w:r>
      <w:r>
        <w:rPr>
          <w:sz w:val="48"/>
        </w:rPr>
        <w:t>S</w:t>
      </w:r>
      <w:r>
        <w:rPr>
          <w:sz w:val="48"/>
        </w:rPr>
        <w:t>TÈME OMAHA</w:t>
      </w:r>
    </w:p>
    <w:bookmarkEnd w:id="13"/>
    <w:p w14:paraId="1570A5B5" w14:textId="77777777" w:rsidR="002E1AC3" w:rsidRPr="00E07116" w:rsidRDefault="002E1AC3" w:rsidP="002E1AC3">
      <w:pPr>
        <w:jc w:val="both"/>
        <w:rPr>
          <w:szCs w:val="36"/>
        </w:rPr>
      </w:pPr>
    </w:p>
    <w:p w14:paraId="1D91BD44" w14:textId="77777777" w:rsidR="002E1AC3" w:rsidRPr="00E07116" w:rsidRDefault="002E1AC3" w:rsidP="002E1AC3">
      <w:pPr>
        <w:ind w:firstLine="0"/>
        <w:jc w:val="center"/>
      </w:pPr>
      <w:r>
        <w:t xml:space="preserve">Françoise </w:t>
      </w:r>
      <w:r w:rsidRPr="00805951">
        <w:rPr>
          <w:b/>
        </w:rPr>
        <w:t>HÉRITIER</w:t>
      </w:r>
    </w:p>
    <w:p w14:paraId="7B168921" w14:textId="77777777" w:rsidR="002E1AC3" w:rsidRPr="00E07116" w:rsidRDefault="002E1AC3" w:rsidP="002E1AC3">
      <w:pPr>
        <w:jc w:val="both"/>
      </w:pPr>
    </w:p>
    <w:p w14:paraId="2A97B65E" w14:textId="77777777" w:rsidR="002E1AC3" w:rsidRDefault="002E1AC3" w:rsidP="002E1AC3">
      <w:pPr>
        <w:jc w:val="both"/>
      </w:pPr>
    </w:p>
    <w:p w14:paraId="193C05E6" w14:textId="77777777" w:rsidR="002E1AC3" w:rsidRPr="00E07116" w:rsidRDefault="002E1AC3" w:rsidP="002E1AC3">
      <w:pPr>
        <w:jc w:val="both"/>
      </w:pPr>
    </w:p>
    <w:p w14:paraId="2EBB028D"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575DA553" w14:textId="77777777" w:rsidR="002E1AC3" w:rsidRPr="007F7D9D" w:rsidRDefault="002E1AC3" w:rsidP="002E1AC3">
      <w:pPr>
        <w:spacing w:before="120" w:after="120"/>
        <w:jc w:val="both"/>
      </w:pPr>
      <w:r w:rsidRPr="007F7D9D">
        <w:t>Ce texte de présentation dune recherche ponctuelle a l'ambition de présenter un double propos, l'un d'ordre ethnologique sur le fonctio</w:t>
      </w:r>
      <w:r w:rsidRPr="007F7D9D">
        <w:t>n</w:t>
      </w:r>
      <w:r w:rsidRPr="007F7D9D">
        <w:t xml:space="preserve">nement réel d'un système d'alliance particulier connu sous le nom de </w:t>
      </w:r>
      <w:r w:rsidRPr="007F7D9D">
        <w:rPr>
          <w:i/>
          <w:iCs/>
        </w:rPr>
        <w:t xml:space="preserve">omaha, </w:t>
      </w:r>
      <w:r w:rsidRPr="007F7D9D">
        <w:t>l'autre d'ordre méthodologique sur l'usage qui peut être fait des ordinateurs dans une pareille recherche</w:t>
      </w:r>
      <w:r>
        <w:t> </w:t>
      </w:r>
      <w:r>
        <w:rPr>
          <w:rStyle w:val="Appelnotedebasdep"/>
        </w:rPr>
        <w:footnoteReference w:id="53"/>
      </w:r>
      <w:r w:rsidRPr="007F7D9D">
        <w:t xml:space="preserve"> et sur la manière de le faire.</w:t>
      </w:r>
    </w:p>
    <w:p w14:paraId="3E9C53A5" w14:textId="77777777" w:rsidR="002E1AC3" w:rsidRPr="007F7D9D" w:rsidRDefault="002E1AC3" w:rsidP="002E1AC3">
      <w:pPr>
        <w:spacing w:before="120" w:after="120"/>
        <w:jc w:val="both"/>
      </w:pPr>
      <w:r w:rsidRPr="007F7D9D">
        <w:t>Les Samo, sur qui porte l'étude, sont une population numériqu</w:t>
      </w:r>
      <w:r w:rsidRPr="007F7D9D">
        <w:t>e</w:t>
      </w:r>
      <w:r w:rsidRPr="007F7D9D">
        <w:t>ment forte (120 000) du nord-ouest de la Haute-Volta. J'ai mené chez eux des enquêtes ethnologiques depuis 1963. En ce qui concerne la parenté et le mariage, les enquêtes ont eu lieu (surtout) dans trois vi</w:t>
      </w:r>
      <w:r w:rsidRPr="007F7D9D">
        <w:t>l</w:t>
      </w:r>
      <w:r w:rsidRPr="007F7D9D">
        <w:t xml:space="preserve">lages du canton de Kouy. </w:t>
      </w:r>
      <w:r>
        <w:t>À</w:t>
      </w:r>
      <w:r w:rsidRPr="007F7D9D">
        <w:t xml:space="preserve"> côté de l'observation directe et de l'étude formelle des règles de mariage, un relevé généalogique exhaustif a été fait sur ces trois villages, l'accent étant mis principalement sur les m</w:t>
      </w:r>
      <w:r w:rsidRPr="007F7D9D">
        <w:t>a</w:t>
      </w:r>
      <w:r w:rsidRPr="007F7D9D">
        <w:t>riages réalisés. De l'examen de ce matériel sont nées un certain no</w:t>
      </w:r>
      <w:r w:rsidRPr="007F7D9D">
        <w:t>m</w:t>
      </w:r>
      <w:r w:rsidRPr="007F7D9D">
        <w:t>bre d'hypothèses soumises à vérification ensuite par un traitement des données sur ordinateur, réalisé avec le concours d'informaticiens. On ne présentera pas ici les résultats de la recherche mais seulement ses attendus et modalités.</w:t>
      </w:r>
    </w:p>
    <w:p w14:paraId="0E41A967" w14:textId="77777777" w:rsidR="002E1AC3" w:rsidRDefault="002E1AC3" w:rsidP="002E1AC3">
      <w:pPr>
        <w:spacing w:before="120" w:after="120"/>
        <w:jc w:val="both"/>
      </w:pPr>
      <w:r>
        <w:t>[96]</w:t>
      </w:r>
    </w:p>
    <w:p w14:paraId="080C7A56" w14:textId="77777777" w:rsidR="002E1AC3" w:rsidRDefault="002E1AC3" w:rsidP="002E1AC3">
      <w:pPr>
        <w:spacing w:before="120" w:after="120"/>
        <w:jc w:val="both"/>
      </w:pPr>
    </w:p>
    <w:p w14:paraId="61BDE545" w14:textId="77777777" w:rsidR="002E1AC3" w:rsidRPr="007F7D9D" w:rsidRDefault="002E1AC3" w:rsidP="002E1AC3">
      <w:pPr>
        <w:pStyle w:val="a"/>
      </w:pPr>
      <w:r w:rsidRPr="007F7D9D">
        <w:t>Les données et les hypothèses</w:t>
      </w:r>
    </w:p>
    <w:p w14:paraId="4D117277" w14:textId="77777777" w:rsidR="002E1AC3" w:rsidRDefault="002E1AC3" w:rsidP="002E1AC3">
      <w:pPr>
        <w:spacing w:before="120" w:after="120"/>
        <w:jc w:val="both"/>
      </w:pPr>
    </w:p>
    <w:p w14:paraId="31611660" w14:textId="77777777" w:rsidR="002E1AC3" w:rsidRPr="007F7D9D" w:rsidRDefault="002E1AC3" w:rsidP="002E1AC3">
      <w:pPr>
        <w:spacing w:before="120" w:after="120"/>
        <w:jc w:val="both"/>
      </w:pPr>
      <w:r w:rsidRPr="007F7D9D">
        <w:t>Les Samo ressortissent au modèle des sociétés lignagères. Mais le lignage n'existe que par rapport à la communauté villageoise où il se trouve situé : le clan n'existe pas, au sens où on ne trouve, en dehors du village, aucun sentiment d'appartenance à des unités plus vastes que le lignage et aucun type d'action collective tant sociale que rel</w:t>
      </w:r>
      <w:r w:rsidRPr="007F7D9D">
        <w:t>i</w:t>
      </w:r>
      <w:r w:rsidRPr="007F7D9D">
        <w:t>gieuse où des lignages apparentés relevant de villages différents s</w:t>
      </w:r>
      <w:r w:rsidRPr="007F7D9D">
        <w:t>e</w:t>
      </w:r>
      <w:r w:rsidRPr="007F7D9D">
        <w:t>raient impliqués. Les communautés villageoises regroupant des lign</w:t>
      </w:r>
      <w:r w:rsidRPr="007F7D9D">
        <w:t>a</w:t>
      </w:r>
      <w:r w:rsidRPr="007F7D9D">
        <w:t>ges différents sont autonomes les unes par rapport aux autres ; chac</w:t>
      </w:r>
      <w:r w:rsidRPr="007F7D9D">
        <w:t>u</w:t>
      </w:r>
      <w:r w:rsidRPr="007F7D9D">
        <w:t>ne est le seul cadre, pour ses habitants, de l'ensemble des activités</w:t>
      </w:r>
      <w:r>
        <w:t> </w:t>
      </w:r>
      <w:r>
        <w:rPr>
          <w:rStyle w:val="Appelnotedebasdep"/>
        </w:rPr>
        <w:footnoteReference w:id="54"/>
      </w:r>
      <w:r w:rsidRPr="007F7D9D">
        <w:t>. Chaque lignage, au sein d'un village, constitue un groupement gé</w:t>
      </w:r>
      <w:r w:rsidRPr="007F7D9D">
        <w:t>o</w:t>
      </w:r>
      <w:r w:rsidRPr="007F7D9D">
        <w:t xml:space="preserve">graphiquement localisé, porteur d'un nom de quartier, où tous les hommes portent le même nom, dit nom d'éloge </w:t>
      </w:r>
      <w:r w:rsidRPr="007F7D9D">
        <w:rPr>
          <w:i/>
          <w:iCs/>
        </w:rPr>
        <w:t xml:space="preserve">(zumbri). </w:t>
      </w:r>
      <w:r w:rsidRPr="007F7D9D">
        <w:t>L'unité l</w:t>
      </w:r>
      <w:r w:rsidRPr="007F7D9D">
        <w:t>i</w:t>
      </w:r>
      <w:r w:rsidRPr="007F7D9D">
        <w:t>gnagère est constituée autour du doyen de lignage. Génération par g</w:t>
      </w:r>
      <w:r w:rsidRPr="007F7D9D">
        <w:t>é</w:t>
      </w:r>
      <w:r w:rsidRPr="007F7D9D">
        <w:t>nération, les hommes d'un même lignage sont des « frères », quel que soit le nombre des lignées différentes qui constituent le lignage. Les lignées distinctes correspondent à une situation en génération suff</w:t>
      </w:r>
      <w:r w:rsidRPr="007F7D9D">
        <w:t>i</w:t>
      </w:r>
      <w:r w:rsidRPr="007F7D9D">
        <w:t>samment éloignée de l'ancêtre commun pour que la mémoire soit pe</w:t>
      </w:r>
      <w:r w:rsidRPr="007F7D9D">
        <w:t>r</w:t>
      </w:r>
      <w:r w:rsidRPr="007F7D9D">
        <w:t>due des échelons supérieurs rattachant chacune à cet ancêtre. Chaque lignée s'achève donc sur un ancêtre spécifique, la série des ancêtres fondateurs de lignées étant considérée comme formant un ensemble fraternel a</w:t>
      </w:r>
      <w:r>
        <w:t>u sens classifi</w:t>
      </w:r>
      <w:r w:rsidRPr="007F7D9D">
        <w:t xml:space="preserve">catoire. Lorsqu'un lignage </w:t>
      </w:r>
      <w:r w:rsidRPr="007F7D9D">
        <w:rPr>
          <w:i/>
          <w:iCs/>
        </w:rPr>
        <w:t>(s</w:t>
      </w:r>
      <w:r>
        <w:rPr>
          <w:i/>
          <w:iCs/>
        </w:rPr>
        <w:t>õ</w:t>
      </w:r>
      <w:r w:rsidRPr="007F7D9D">
        <w:rPr>
          <w:i/>
          <w:iCs/>
        </w:rPr>
        <w:t xml:space="preserve">) </w:t>
      </w:r>
      <w:r w:rsidRPr="007F7D9D">
        <w:t>comportant plusieurs lignées dépasse un certain optimum de population</w:t>
      </w:r>
      <w:r>
        <w:t> </w:t>
      </w:r>
      <w:r>
        <w:rPr>
          <w:rStyle w:val="Appelnotedebasdep"/>
        </w:rPr>
        <w:footnoteReference w:id="55"/>
      </w:r>
      <w:r w:rsidRPr="007F7D9D">
        <w:t>, il se scinde en unités lignagères distinctes, avec partage des autels fam</w:t>
      </w:r>
      <w:r w:rsidRPr="007F7D9D">
        <w:t>i</w:t>
      </w:r>
      <w:r w:rsidRPr="007F7D9D">
        <w:t>liaux, chacune d'entre elles ayant son propre doyen. Ces unités app</w:t>
      </w:r>
      <w:r w:rsidRPr="007F7D9D">
        <w:t>a</w:t>
      </w:r>
      <w:r w:rsidRPr="007F7D9D">
        <w:t xml:space="preserve">rentées portent le nom de </w:t>
      </w:r>
      <w:r w:rsidRPr="007F7D9D">
        <w:rPr>
          <w:i/>
          <w:iCs/>
        </w:rPr>
        <w:t xml:space="preserve">dyirino </w:t>
      </w:r>
      <w:r w:rsidRPr="007F7D9D">
        <w:t>(maison des morts) : si, au moins sur quelques générations, elles ne peuvent s'intermarier, chacune d'entre elles mène sa propre politique matrimoniale. L'unité échangiste est le lignage, s</w:t>
      </w:r>
      <w:r>
        <w:t>õ</w:t>
      </w:r>
      <w:r w:rsidRPr="007F7D9D">
        <w:t xml:space="preserve"> ou dyirino. Les quartiers-lignages d'un même village s'o</w:t>
      </w:r>
      <w:r w:rsidRPr="007F7D9D">
        <w:t>r</w:t>
      </w:r>
      <w:r w:rsidRPr="007F7D9D">
        <w:t>ganisent toujours en deux moitiés villageoises qui jouaient autrefois un rôle dans l'exercice de la violence (vengeance ou même guerre) et qui jouent un rôle actuel pour des activités sociales et religieuses (chasse, lutte).</w:t>
      </w:r>
    </w:p>
    <w:p w14:paraId="74A41DDD" w14:textId="77777777" w:rsidR="002E1AC3" w:rsidRDefault="002E1AC3" w:rsidP="002E1AC3">
      <w:pPr>
        <w:spacing w:before="120" w:after="120"/>
        <w:jc w:val="both"/>
      </w:pPr>
      <w:r>
        <w:t>[97]</w:t>
      </w:r>
    </w:p>
    <w:p w14:paraId="571AA1F1" w14:textId="77777777" w:rsidR="002E1AC3" w:rsidRPr="007F7D9D" w:rsidRDefault="002E1AC3" w:rsidP="002E1AC3">
      <w:pPr>
        <w:spacing w:before="120" w:after="120"/>
        <w:jc w:val="both"/>
      </w:pPr>
      <w:r w:rsidRPr="007F7D9D">
        <w:t>La filiation est patrilinéaire ; la résidence, patri-virilocale. Tout i</w:t>
      </w:r>
      <w:r w:rsidRPr="007F7D9D">
        <w:t>n</w:t>
      </w:r>
      <w:r w:rsidRPr="007F7D9D">
        <w:t>dividu appartient toujours au lignage de son père, où les hommes se situent à leur place chronologique dans la suite des naissances, ce qui leur donne droit à l'attente du titre et du rôle de doyen de lignage, leur tour venu. Il n'y a jamais d'enfant sans père, de bâtard, d'enfant appa</w:t>
      </w:r>
      <w:r w:rsidRPr="007F7D9D">
        <w:t>r</w:t>
      </w:r>
      <w:r w:rsidRPr="007F7D9D">
        <w:t>tenant au lignage de sa mère (même dans le cas des femmes dites « libres », les enfants ont toujours une affiliation paternelle social</w:t>
      </w:r>
      <w:r w:rsidRPr="007F7D9D">
        <w:t>e</w:t>
      </w:r>
      <w:r w:rsidRPr="007F7D9D">
        <w:t>ment reconnue ; le père est désigné par la mère parmi tous les gén</w:t>
      </w:r>
      <w:r w:rsidRPr="007F7D9D">
        <w:t>i</w:t>
      </w:r>
      <w:r w:rsidRPr="007F7D9D">
        <w:t>teurs possibles et ne récuse jamais sa paternité) ; il n'y a pas non plus d'adoption, avec les conséquences juridiques habituelles de l'insertion d'un enfant dans un lignage qui lui est étranger. Donc tout individu est déterminé par le lignage de son père, et c'est dans ce lignage (acce</w:t>
      </w:r>
      <w:r w:rsidRPr="007F7D9D">
        <w:t>s</w:t>
      </w:r>
      <w:r w:rsidRPr="007F7D9D">
        <w:t>soirement dans celui de son oncle maternel, s'il en fait le choix) qu'il résidera sa vie durant. Mais il ne s'agit pas toujours du lignage de son géniteur, eu égard aux particularités du mariage samo.</w:t>
      </w:r>
    </w:p>
    <w:p w14:paraId="33C381BA" w14:textId="77777777" w:rsidR="002E1AC3" w:rsidRPr="007F7D9D" w:rsidRDefault="002E1AC3" w:rsidP="002E1AC3">
      <w:pPr>
        <w:spacing w:before="120" w:after="120"/>
        <w:jc w:val="both"/>
      </w:pPr>
      <w:r w:rsidRPr="007F7D9D">
        <w:t>Trois statuts matrimoniaux existent, reconnus au plan institutio</w:t>
      </w:r>
      <w:r w:rsidRPr="007F7D9D">
        <w:t>n</w:t>
      </w:r>
      <w:r w:rsidRPr="007F7D9D">
        <w:t>nel.</w:t>
      </w:r>
    </w:p>
    <w:p w14:paraId="6E549AFA" w14:textId="77777777" w:rsidR="002E1AC3" w:rsidRPr="007F7D9D" w:rsidRDefault="002E1AC3" w:rsidP="002E1AC3">
      <w:pPr>
        <w:spacing w:before="120" w:after="120"/>
        <w:jc w:val="both"/>
      </w:pPr>
      <w:r w:rsidRPr="007F7D9D">
        <w:t xml:space="preserve">Le mariage primaire </w:t>
      </w:r>
      <w:r w:rsidRPr="007F7D9D">
        <w:rPr>
          <w:i/>
          <w:iCs/>
        </w:rPr>
        <w:t xml:space="preserve">(furu, </w:t>
      </w:r>
      <w:r w:rsidRPr="007F7D9D">
        <w:t xml:space="preserve">terme bambara couramment utilisé ; le terme samo correspondant est </w:t>
      </w:r>
      <w:r>
        <w:rPr>
          <w:i/>
          <w:iCs/>
        </w:rPr>
        <w:t>w</w:t>
      </w:r>
      <w:r w:rsidR="0076533E" w:rsidRPr="00E71E96">
        <w:rPr>
          <w:i/>
          <w:iCs/>
          <w:noProof/>
          <w:vertAlign w:val="subscript"/>
        </w:rPr>
        <w:drawing>
          <wp:inline distT="0" distB="0" distL="0" distR="0" wp14:anchorId="70FB637C" wp14:editId="77246FC6">
            <wp:extent cx="114300" cy="1397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i/>
          <w:iCs/>
        </w:rPr>
        <w:t>s</w:t>
      </w:r>
      <w:r w:rsidR="0076533E" w:rsidRPr="00E71E96">
        <w:rPr>
          <w:i/>
          <w:iCs/>
          <w:noProof/>
          <w:vertAlign w:val="subscript"/>
        </w:rPr>
        <w:drawing>
          <wp:inline distT="0" distB="0" distL="0" distR="0" wp14:anchorId="4BE0F624" wp14:editId="104F9C9F">
            <wp:extent cx="114300" cy="1397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F7D9D">
        <w:rPr>
          <w:i/>
          <w:iCs/>
        </w:rPr>
        <w:t xml:space="preserve">, </w:t>
      </w:r>
      <w:r w:rsidRPr="007F7D9D">
        <w:t>qui signifie également soleil) est l'expression d'un accord qui engage les lignages. Les filles sont prom</w:t>
      </w:r>
      <w:r w:rsidRPr="007F7D9D">
        <w:t>i</w:t>
      </w:r>
      <w:r w:rsidRPr="007F7D9D">
        <w:t>ses en mariage à leur naissance ou dans leur prime enfance par le doyen du lignage et le père, en accord avec la politique matrimoniale du lignage. Ce mariage est théoriquement indissoluble. Les deux l</w:t>
      </w:r>
      <w:r w:rsidRPr="007F7D9D">
        <w:t>i</w:t>
      </w:r>
      <w:r w:rsidRPr="007F7D9D">
        <w:t>gnages contractants doivent intervenir, par la contrainte éventuell</w:t>
      </w:r>
      <w:r w:rsidRPr="007F7D9D">
        <w:t>e</w:t>
      </w:r>
      <w:r w:rsidRPr="007F7D9D">
        <w:t>ment, dans tous les cas où la femme promise refuse son conjoint ou le quitte, pour l'obliger à remplir les engagements pris sur sa tête, le contrat dont elle est un des termes. Une femme n'est, évidemment, promise de la sorte qu'une seule fois, alors qu'un homme peut contra</w:t>
      </w:r>
      <w:r w:rsidRPr="007F7D9D">
        <w:t>c</w:t>
      </w:r>
      <w:r w:rsidRPr="007F7D9D">
        <w:t>ter plusieurs alliances de ce type. Le mariage primaire est, dans l'opt</w:t>
      </w:r>
      <w:r w:rsidRPr="007F7D9D">
        <w:t>i</w:t>
      </w:r>
      <w:r w:rsidRPr="007F7D9D">
        <w:t xml:space="preserve">que samo, le seul mariage légitime. Il </w:t>
      </w:r>
      <w:r w:rsidRPr="007F7D9D">
        <w:rPr>
          <w:i/>
          <w:iCs/>
        </w:rPr>
        <w:t xml:space="preserve">est </w:t>
      </w:r>
      <w:r w:rsidRPr="007F7D9D">
        <w:t>interdit par l'administration de l'</w:t>
      </w:r>
      <w:r>
        <w:t>É</w:t>
      </w:r>
      <w:r w:rsidRPr="007F7D9D">
        <w:t>tat indépendant, comme il l'était par l'administration coloniale, du fait qu'il ne tient pas compte de la liberté de consentement de l'épouse.</w:t>
      </w:r>
    </w:p>
    <w:p w14:paraId="3ECA63EE" w14:textId="77777777" w:rsidR="002E1AC3" w:rsidRPr="007F7D9D" w:rsidRDefault="002E1AC3" w:rsidP="002E1AC3">
      <w:pPr>
        <w:spacing w:before="120" w:after="120"/>
        <w:jc w:val="both"/>
      </w:pPr>
      <w:r w:rsidRPr="007F7D9D">
        <w:t xml:space="preserve">Le mariage secondaire, où les conjoints sont réciproquement </w:t>
      </w:r>
      <w:r w:rsidRPr="007F7D9D">
        <w:rPr>
          <w:i/>
          <w:iCs/>
        </w:rPr>
        <w:t xml:space="preserve">sana, </w:t>
      </w:r>
      <w:r w:rsidRPr="007F7D9D">
        <w:t>est l'expression d'un accord entre individus seulement. Ce type de m</w:t>
      </w:r>
      <w:r w:rsidRPr="007F7D9D">
        <w:t>a</w:t>
      </w:r>
      <w:r w:rsidRPr="007F7D9D">
        <w:t>riage intervient après rupture du lien de furu pour l'épouse, soit par veuvage (si ne s'ensuivait pas un mariage léviratique avec un frère cadet ou un neveu utérin du mari défunt), soit par séparation, que ce</w:t>
      </w:r>
      <w:r w:rsidRPr="007F7D9D">
        <w:t>l</w:t>
      </w:r>
      <w:r w:rsidRPr="007F7D9D">
        <w:t>le-ci soit valide (mais les cas en sont rares) ou non. C'est ce mariage qui tend à devenir le seul type reconnu à l'époque actuelle</w:t>
      </w:r>
      <w:r>
        <w:t xml:space="preserve"> [98] </w:t>
      </w:r>
      <w:r w:rsidRPr="007F7D9D">
        <w:t>(depuis une dizaine d'années), tout au moins dans les chefs-lieux de circon</w:t>
      </w:r>
      <w:r w:rsidRPr="007F7D9D">
        <w:t>s</w:t>
      </w:r>
      <w:r w:rsidRPr="007F7D9D">
        <w:t>criptions administratives et</w:t>
      </w:r>
      <w:r>
        <w:t xml:space="preserve"> les régions immédiatement avoi</w:t>
      </w:r>
      <w:r w:rsidRPr="007F7D9D">
        <w:t>sinantes où le contrôle administratif est le plus marqué.</w:t>
      </w:r>
    </w:p>
    <w:p w14:paraId="756865B8" w14:textId="77777777" w:rsidR="002E1AC3" w:rsidRPr="007F7D9D" w:rsidRDefault="002E1AC3" w:rsidP="002E1AC3">
      <w:pPr>
        <w:spacing w:before="120" w:after="120"/>
        <w:jc w:val="both"/>
      </w:pPr>
      <w:r w:rsidRPr="007F7D9D">
        <w:t xml:space="preserve">Le troisième statut (celui où les partenaires sont réciproquement </w:t>
      </w:r>
      <w:r w:rsidRPr="007F7D9D">
        <w:rPr>
          <w:i/>
          <w:iCs/>
        </w:rPr>
        <w:t>s</w:t>
      </w:r>
      <w:r>
        <w:rPr>
          <w:i/>
          <w:iCs/>
        </w:rPr>
        <w:t>ã</w:t>
      </w:r>
      <w:r w:rsidRPr="007F7D9D">
        <w:rPr>
          <w:i/>
          <w:iCs/>
        </w:rPr>
        <w:t xml:space="preserve">dana) </w:t>
      </w:r>
      <w:r w:rsidRPr="007F7D9D">
        <w:t>n'est pas à proprement parler un statut matrimonial. Il désigne une relation préconjugale officielle. Toute jeune fille pubère et pour laquelle le père a accompli le sacrifice de puberté qui ouvre l'accès aux rapports sexuels (il n'y a pas obligatoirement concordance chron</w:t>
      </w:r>
      <w:r w:rsidRPr="007F7D9D">
        <w:t>o</w:t>
      </w:r>
      <w:r w:rsidRPr="007F7D9D">
        <w:t>logique entre le moment de la puberté réelle et celui de l'accompli</w:t>
      </w:r>
      <w:r w:rsidRPr="007F7D9D">
        <w:t>s</w:t>
      </w:r>
      <w:r w:rsidRPr="007F7D9D">
        <w:t>sement du sacrifice par le père), avant d'être remise à son mari légit</w:t>
      </w:r>
      <w:r w:rsidRPr="007F7D9D">
        <w:t>i</w:t>
      </w:r>
      <w:r w:rsidRPr="007F7D9D">
        <w:t>me, entrait en relations socialement reconnues avec un homme de son choix</w:t>
      </w:r>
      <w:r>
        <w:t> — </w:t>
      </w:r>
      <w:r w:rsidRPr="007F7D9D">
        <w:t>mais ce ne pouvait être son mari ou tout autre homme du l</w:t>
      </w:r>
      <w:r w:rsidRPr="007F7D9D">
        <w:t>i</w:t>
      </w:r>
      <w:r w:rsidRPr="007F7D9D">
        <w:t>gnage de ce dernier</w:t>
      </w:r>
      <w:r>
        <w:t> — </w:t>
      </w:r>
      <w:r w:rsidRPr="007F7D9D">
        <w:t>et recevait ses visites chez son père pendant une période qui n'excédait pas trois ans. Pendant cette période, la je</w:t>
      </w:r>
      <w:r w:rsidRPr="007F7D9D">
        <w:t>u</w:t>
      </w:r>
      <w:r w:rsidRPr="007F7D9D">
        <w:t xml:space="preserve">ne fille résidait donc toujours chez son père, et c'est chez lui qu'elle accouchait éventuellement de son premier enfant. </w:t>
      </w:r>
      <w:r>
        <w:t>À</w:t>
      </w:r>
      <w:r w:rsidRPr="007F7D9D">
        <w:t xml:space="preserve"> la naissance de cet enfant, ou au bout de trois ans si son union restait stérile, elle était remise à son mari légitime avec l'enfant, lequel était considéré comme le premier-né issu de l'union légitime.</w:t>
      </w:r>
    </w:p>
    <w:p w14:paraId="41132FE4" w14:textId="77777777" w:rsidR="002E1AC3" w:rsidRPr="007F7D9D" w:rsidRDefault="002E1AC3" w:rsidP="002E1AC3">
      <w:pPr>
        <w:spacing w:before="120" w:after="120"/>
        <w:jc w:val="both"/>
      </w:pPr>
      <w:r w:rsidRPr="007F7D9D">
        <w:t>Donc, si tous les individus appartiennent toujours au lignage de leur père, il ne s'agit pas nécessairement de leur père biologique ; à coup sûr, pour tous les premiers-nés des femmes mariées légitim</w:t>
      </w:r>
      <w:r w:rsidRPr="007F7D9D">
        <w:t>e</w:t>
      </w:r>
      <w:r w:rsidRPr="007F7D9D">
        <w:t>ment, il s'agit de leur père socialement reconnu par l'institution du m</w:t>
      </w:r>
      <w:r w:rsidRPr="007F7D9D">
        <w:t>a</w:t>
      </w:r>
      <w:r w:rsidRPr="007F7D9D">
        <w:t>riage primaire furu.</w:t>
      </w:r>
    </w:p>
    <w:p w14:paraId="182114F9" w14:textId="77777777" w:rsidR="002E1AC3" w:rsidRPr="007F7D9D" w:rsidRDefault="002E1AC3" w:rsidP="002E1AC3">
      <w:pPr>
        <w:spacing w:before="120" w:after="120"/>
        <w:jc w:val="both"/>
      </w:pPr>
      <w:r w:rsidRPr="007F7D9D">
        <w:t>Le système de parenté et d'alliance samo est omaha. Du point de vue de l'appellation, on peut le caractériser, de la façon la plus simple possible, comme suit :</w:t>
      </w:r>
    </w:p>
    <w:p w14:paraId="482E5173" w14:textId="77777777" w:rsidR="002E1AC3" w:rsidRPr="007F7D9D" w:rsidRDefault="002E1AC3" w:rsidP="002E1AC3">
      <w:pPr>
        <w:spacing w:before="120" w:after="120"/>
        <w:jc w:val="both"/>
        <w:rPr>
          <w:rFonts w:cs="Calibri Light"/>
          <w:szCs w:val="24"/>
        </w:rPr>
      </w:pPr>
    </w:p>
    <w:p w14:paraId="33F77D13" w14:textId="77777777" w:rsidR="002E1AC3" w:rsidRPr="003A0037" w:rsidRDefault="002E1AC3" w:rsidP="002E1AC3">
      <w:pPr>
        <w:spacing w:before="120" w:after="120"/>
        <w:jc w:val="both"/>
      </w:pPr>
      <w:r w:rsidRPr="007F7D9D">
        <w:t>• Les enfants de siblings (germains) de même sexe, soit les cousins parallèles, ont entre eux des rapports d'appellation de fraternité : les enfants de deux frères, ou ceux de deux sœurs sont entre eux des fr</w:t>
      </w:r>
      <w:r w:rsidRPr="007F7D9D">
        <w:t>è</w:t>
      </w:r>
      <w:r w:rsidRPr="007F7D9D">
        <w:t xml:space="preserve">res et sœurs ; c'est vrai également pour les enfants issus de « frères » ou de « sœurs » classificatoires. Les cousins parallèles appellent « père » un « frère » de leur père et « mère » une « sœur » </w:t>
      </w:r>
      <w:r w:rsidRPr="003A0037">
        <w:rPr>
          <w:bCs/>
        </w:rPr>
        <w:t>de leur m</w:t>
      </w:r>
      <w:r w:rsidRPr="003A0037">
        <w:rPr>
          <w:bCs/>
        </w:rPr>
        <w:t>è</w:t>
      </w:r>
      <w:r w:rsidRPr="003A0037">
        <w:rPr>
          <w:bCs/>
        </w:rPr>
        <w:t>re.</w:t>
      </w:r>
    </w:p>
    <w:p w14:paraId="388602A4" w14:textId="77777777" w:rsidR="002E1AC3" w:rsidRDefault="0076533E" w:rsidP="002E1AC3">
      <w:pPr>
        <w:pStyle w:val="fig"/>
      </w:pPr>
      <w:r>
        <w:rPr>
          <w:noProof/>
        </w:rPr>
        <w:drawing>
          <wp:inline distT="0" distB="0" distL="0" distR="0" wp14:anchorId="5938358F" wp14:editId="5C6B98D2">
            <wp:extent cx="3937000" cy="11938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7000" cy="1193800"/>
                    </a:xfrm>
                    <a:prstGeom prst="rect">
                      <a:avLst/>
                    </a:prstGeom>
                    <a:noFill/>
                    <a:ln>
                      <a:noFill/>
                    </a:ln>
                  </pic:spPr>
                </pic:pic>
              </a:graphicData>
            </a:graphic>
          </wp:inline>
        </w:drawing>
      </w:r>
    </w:p>
    <w:p w14:paraId="08202506" w14:textId="77777777" w:rsidR="002E1AC3" w:rsidRPr="007F7D9D" w:rsidRDefault="002E1AC3" w:rsidP="002E1AC3">
      <w:pPr>
        <w:spacing w:before="120" w:after="120"/>
        <w:jc w:val="center"/>
        <w:rPr>
          <w:rFonts w:cs="Calibri Light"/>
          <w:szCs w:val="24"/>
        </w:rPr>
      </w:pPr>
      <w:r>
        <w:rPr>
          <w:rFonts w:cs="Calibri Light"/>
          <w:szCs w:val="24"/>
        </w:rPr>
        <w:t xml:space="preserve"> </w:t>
      </w:r>
    </w:p>
    <w:p w14:paraId="543909AE" w14:textId="77777777" w:rsidR="002E1AC3" w:rsidRDefault="002E1AC3" w:rsidP="002E1AC3">
      <w:pPr>
        <w:spacing w:before="120" w:after="120"/>
        <w:jc w:val="both"/>
      </w:pPr>
      <w:r>
        <w:t>[99]</w:t>
      </w:r>
    </w:p>
    <w:p w14:paraId="2B354263" w14:textId="77777777" w:rsidR="002E1AC3" w:rsidRDefault="002E1AC3" w:rsidP="002E1AC3">
      <w:pPr>
        <w:spacing w:before="120" w:after="120"/>
        <w:jc w:val="both"/>
      </w:pPr>
    </w:p>
    <w:p w14:paraId="35409234" w14:textId="77777777" w:rsidR="002E1AC3" w:rsidRPr="007F7D9D" w:rsidRDefault="002E1AC3" w:rsidP="002E1AC3">
      <w:pPr>
        <w:spacing w:before="120" w:after="120"/>
        <w:jc w:val="both"/>
      </w:pPr>
      <w:r w:rsidRPr="007F7D9D">
        <w:t>• Les appellations sont plus complexes pour les descendants de germains de sexe différent, réels ou classificatoires, soit pour les co</w:t>
      </w:r>
      <w:r w:rsidRPr="007F7D9D">
        <w:t>u</w:t>
      </w:r>
      <w:r w:rsidRPr="007F7D9D">
        <w:t>sins croisés.</w:t>
      </w:r>
    </w:p>
    <w:p w14:paraId="09359E40" w14:textId="77777777" w:rsidR="002E1AC3" w:rsidRPr="007F7D9D" w:rsidRDefault="002E1AC3" w:rsidP="002E1AC3">
      <w:pPr>
        <w:spacing w:before="120" w:after="120"/>
        <w:jc w:val="both"/>
      </w:pPr>
      <w:r w:rsidRPr="007F7D9D">
        <w:t>Par rapport à Ego, les enfants d'un « frère » de la mère (au premier chef les cousins croisés matrilatéraux) sont rapportés terminolog</w:t>
      </w:r>
      <w:r w:rsidRPr="007F7D9D">
        <w:t>i</w:t>
      </w:r>
      <w:r w:rsidRPr="007F7D9D">
        <w:t>quement à la génération supérieure à celle d'Ego : Ego appelle le fils du frère de la mère « oncle maternel » et la fille « mère ». Les enfants d'un homme appelé « oncle maternel » sont toujours pour Ego, selon leur sexe, des « oncles maternels » ou des « mères » ; les enfants des femmes appelées « mère » sont toujours pour Ego des « germains » ; les enfants des « frères » sont des « </w:t>
      </w:r>
      <w:r w:rsidRPr="0023210C">
        <w:rPr>
          <w:bCs/>
        </w:rPr>
        <w:t>enfants »</w:t>
      </w:r>
      <w:r w:rsidRPr="007F7D9D">
        <w:t xml:space="preserve"> et les enfants des « sœurs » des « neveux utérins » (cela pour Ego masculin ; pour Ego féminin, les enfants des « frères » sont une variété particulière de « germains », et les enfants des « sœurs », des « enfants ») ; les e</w:t>
      </w:r>
      <w:r w:rsidRPr="007F7D9D">
        <w:t>n</w:t>
      </w:r>
      <w:r>
        <w:t>fants d'</w:t>
      </w:r>
      <w:r w:rsidRPr="007F7D9D">
        <w:t>« enfants » et ceux des « neveux utérins » sont des « petits-enfants ».</w:t>
      </w:r>
    </w:p>
    <w:p w14:paraId="6904AA0E" w14:textId="77777777" w:rsidR="002E1AC3" w:rsidRDefault="002E1AC3" w:rsidP="002E1AC3">
      <w:pPr>
        <w:spacing w:before="120" w:after="120"/>
        <w:jc w:val="both"/>
        <w:rPr>
          <w:rFonts w:cs="Calibri Light"/>
          <w:szCs w:val="24"/>
        </w:rPr>
      </w:pPr>
    </w:p>
    <w:p w14:paraId="72FCCCC0" w14:textId="77777777" w:rsidR="002E1AC3" w:rsidRDefault="0076533E" w:rsidP="002E1AC3">
      <w:pPr>
        <w:pStyle w:val="fig"/>
      </w:pPr>
      <w:r>
        <w:rPr>
          <w:noProof/>
        </w:rPr>
        <w:drawing>
          <wp:inline distT="0" distB="0" distL="0" distR="0" wp14:anchorId="26D2A361" wp14:editId="79D29A13">
            <wp:extent cx="4521200" cy="32258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1200" cy="3225800"/>
                    </a:xfrm>
                    <a:prstGeom prst="rect">
                      <a:avLst/>
                    </a:prstGeom>
                    <a:noFill/>
                    <a:ln>
                      <a:noFill/>
                    </a:ln>
                  </pic:spPr>
                </pic:pic>
              </a:graphicData>
            </a:graphic>
          </wp:inline>
        </w:drawing>
      </w:r>
    </w:p>
    <w:p w14:paraId="6747D0A4" w14:textId="77777777" w:rsidR="002E1AC3" w:rsidRPr="007F7D9D" w:rsidRDefault="002E1AC3" w:rsidP="002E1AC3">
      <w:pPr>
        <w:spacing w:before="120" w:after="120"/>
        <w:jc w:val="both"/>
      </w:pPr>
      <w:r w:rsidRPr="007F7D9D">
        <w:t>Par rapport à Ego, les enfants de la sœur du père (les cousins cro</w:t>
      </w:r>
      <w:r w:rsidRPr="007F7D9D">
        <w:t>i</w:t>
      </w:r>
      <w:r w:rsidRPr="007F7D9D">
        <w:t xml:space="preserve">sés patrilatéraux) sont rapportés terminologiquement à la génération inférieure à celle d'Ego. La sœur du père </w:t>
      </w:r>
      <w:r>
        <w:rPr>
          <w:i/>
          <w:iCs/>
        </w:rPr>
        <w:t>e</w:t>
      </w:r>
      <w:r w:rsidRPr="007F7D9D">
        <w:rPr>
          <w:i/>
          <w:iCs/>
        </w:rPr>
        <w:t xml:space="preserve">st </w:t>
      </w:r>
      <w:r w:rsidRPr="007F7D9D">
        <w:t>elle-même reliée à Ego par une relation particulière de germanité (dotée d'une appellation spéciale). Ego masculin appelle les enfants de la sœur</w:t>
      </w:r>
      <w:r>
        <w:t xml:space="preserve"> </w:t>
      </w:r>
      <w:r>
        <w:rPr>
          <w:rFonts w:cs="Calibri Light"/>
          <w:szCs w:val="24"/>
        </w:rPr>
        <w:t xml:space="preserve">[100] </w:t>
      </w:r>
      <w:r w:rsidRPr="007F7D9D">
        <w:t xml:space="preserve">de son père ses « neveux utérins » comme les enfants de sa propre sœur, et les enfants de </w:t>
      </w:r>
      <w:r w:rsidRPr="007F7D9D">
        <w:rPr>
          <w:i/>
          <w:iCs/>
        </w:rPr>
        <w:t xml:space="preserve">ces </w:t>
      </w:r>
      <w:r w:rsidRPr="007F7D9D">
        <w:t>« neveux utérins », ses « petits-enfants » ; Ego f</w:t>
      </w:r>
      <w:r w:rsidRPr="007F7D9D">
        <w:t>é</w:t>
      </w:r>
      <w:r w:rsidRPr="007F7D9D">
        <w:t>minin appelle les enfants de la sœur de son père ses « enfants » co</w:t>
      </w:r>
      <w:r w:rsidRPr="007F7D9D">
        <w:t>m</w:t>
      </w:r>
      <w:r w:rsidRPr="007F7D9D">
        <w:t xml:space="preserve">me les enfants de sa propre sœur, et les enfants de ces « enfants », </w:t>
      </w:r>
      <w:r w:rsidRPr="007F7D9D">
        <w:rPr>
          <w:i/>
          <w:iCs/>
        </w:rPr>
        <w:t xml:space="preserve">ses </w:t>
      </w:r>
      <w:r w:rsidRPr="007F7D9D">
        <w:t>« petits-enfants ».</w:t>
      </w:r>
    </w:p>
    <w:p w14:paraId="491C1D30" w14:textId="77777777" w:rsidR="002E1AC3" w:rsidRDefault="0076533E" w:rsidP="002E1AC3">
      <w:pPr>
        <w:pStyle w:val="fig"/>
      </w:pPr>
      <w:r>
        <w:rPr>
          <w:noProof/>
        </w:rPr>
        <w:drawing>
          <wp:inline distT="0" distB="0" distL="0" distR="0" wp14:anchorId="1F6DC2F1" wp14:editId="50DC4ABA">
            <wp:extent cx="4749800" cy="21844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800" cy="2184400"/>
                    </a:xfrm>
                    <a:prstGeom prst="rect">
                      <a:avLst/>
                    </a:prstGeom>
                    <a:noFill/>
                    <a:ln>
                      <a:noFill/>
                    </a:ln>
                  </pic:spPr>
                </pic:pic>
              </a:graphicData>
            </a:graphic>
          </wp:inline>
        </w:drawing>
      </w:r>
    </w:p>
    <w:p w14:paraId="56988CB5" w14:textId="77777777" w:rsidR="002E1AC3" w:rsidRPr="007F7D9D" w:rsidRDefault="002E1AC3" w:rsidP="002E1AC3">
      <w:pPr>
        <w:spacing w:before="120" w:after="120"/>
        <w:jc w:val="both"/>
        <w:rPr>
          <w:rFonts w:cs="Calibri Light"/>
          <w:szCs w:val="24"/>
        </w:rPr>
      </w:pPr>
    </w:p>
    <w:p w14:paraId="355AE687" w14:textId="77777777" w:rsidR="002E1AC3" w:rsidRPr="007F7D9D" w:rsidRDefault="002E1AC3" w:rsidP="002E1AC3">
      <w:pPr>
        <w:spacing w:before="120" w:after="120"/>
        <w:jc w:val="both"/>
      </w:pPr>
      <w:r w:rsidRPr="007F7D9D">
        <w:t>Il nous suffit ici de décrypter le champ terminologique, sans entrer dans le domaine complexe de l'explication théorique de l'existence de pareils systèmes d’appellation</w:t>
      </w:r>
      <w:r>
        <w:t> </w:t>
      </w:r>
      <w:r>
        <w:rPr>
          <w:rStyle w:val="Appelnotedebasdep"/>
        </w:rPr>
        <w:footnoteReference w:id="56"/>
      </w:r>
      <w:r w:rsidRPr="007F7D9D">
        <w:t>, des rapports qu'ils entretiennent avec la filiation patrilinéaire et du rapport idéologique particulier qu'ils impliquent entre germains de sexe différent. On soulignera c</w:t>
      </w:r>
      <w:r w:rsidRPr="007F7D9D">
        <w:t>e</w:t>
      </w:r>
      <w:r w:rsidRPr="007F7D9D">
        <w:t>pendant que cet ensemble terminologique englobe dans un même type d'appellation (germains, enfants, petits-enfants) aussi bien des consanguins reliés à Ego par des cheminements agnatiques selon l'idéologie patrilinéaire que des consanguins qui lui sont reliés par des cheminements où interviennent des femmes, consanguins qui relèvent, par la filiation patrilinéaire, d'autres lignages que le sien (ainsi, pour Ego masculin, les MBdsch sont des enfants, les MBddd/sch</w:t>
      </w:r>
      <w:r>
        <w:t> </w:t>
      </w:r>
      <w:r>
        <w:rPr>
          <w:rStyle w:val="Appelnotedebasdep"/>
        </w:rPr>
        <w:footnoteReference w:id="57"/>
      </w:r>
      <w:r w:rsidRPr="007F7D9D">
        <w:t xml:space="preserve"> sont</w:t>
      </w:r>
      <w:r>
        <w:t xml:space="preserve"> [101] </w:t>
      </w:r>
      <w:r w:rsidRPr="007F7D9D">
        <w:t xml:space="preserve">des petits-enfants). L'ensemble terminologique est fondé sur un mode </w:t>
      </w:r>
      <w:r w:rsidRPr="007F7D9D">
        <w:rPr>
          <w:i/>
          <w:iCs/>
        </w:rPr>
        <w:t xml:space="preserve">bilatéral </w:t>
      </w:r>
      <w:r w:rsidRPr="007F7D9D">
        <w:t>de reconnaissance et de calcul.</w:t>
      </w:r>
    </w:p>
    <w:p w14:paraId="7B4A9CA9" w14:textId="77777777" w:rsidR="002E1AC3" w:rsidRPr="007F7D9D" w:rsidRDefault="002E1AC3" w:rsidP="002E1AC3">
      <w:pPr>
        <w:spacing w:before="120" w:after="120"/>
        <w:jc w:val="both"/>
      </w:pPr>
      <w:r w:rsidRPr="007F7D9D">
        <w:t>Au plan de l'alliance, on sait que les systèmes omaha, patrilinéaires (de même que les systèmes crow, matrilinéaires) représentent un champ particulier d'investigation, du fait qu'ils se trouvent situés entre les systèmes dits élémentaires, où le conjoint est prescrit (mariage prescrit avec une cousine croisée par exemple) et les systèmes co</w:t>
      </w:r>
      <w:r w:rsidRPr="007F7D9D">
        <w:t>m</w:t>
      </w:r>
      <w:r w:rsidRPr="007F7D9D">
        <w:t xml:space="preserve">plexes où le choix du conjoint ne fait l'objet d'aucune prescription mais d'une prohibition minimum de l'inceste. Les systèmes crow-omaha s'accompagnent non de prescriptions, mais de </w:t>
      </w:r>
      <w:r w:rsidRPr="007F7D9D">
        <w:rPr>
          <w:i/>
          <w:iCs/>
        </w:rPr>
        <w:t xml:space="preserve">prohibitions </w:t>
      </w:r>
      <w:r w:rsidRPr="007F7D9D">
        <w:t>m</w:t>
      </w:r>
      <w:r w:rsidRPr="007F7D9D">
        <w:t>a</w:t>
      </w:r>
      <w:r w:rsidRPr="007F7D9D">
        <w:t>trimoniales larges, trois ou quatre lignages étant généralement inte</w:t>
      </w:r>
      <w:r w:rsidRPr="007F7D9D">
        <w:t>r</w:t>
      </w:r>
      <w:r w:rsidRPr="007F7D9D">
        <w:t>dits.</w:t>
      </w:r>
    </w:p>
    <w:p w14:paraId="7868F481" w14:textId="77777777" w:rsidR="002E1AC3" w:rsidRPr="007F7D9D" w:rsidRDefault="002E1AC3" w:rsidP="002E1AC3">
      <w:pPr>
        <w:spacing w:before="120" w:after="120"/>
        <w:jc w:val="both"/>
      </w:pPr>
      <w:r w:rsidRPr="007F7D9D">
        <w:t>On trouve chez les Samo un extrême raffinement en ce qui touche aux prohibitions matrimoniales. Telles qu'elles sont formulées par eux, les règles de mariage sont les suivantes :</w:t>
      </w:r>
    </w:p>
    <w:p w14:paraId="6D78F577" w14:textId="77777777" w:rsidR="002E1AC3" w:rsidRPr="007F7D9D" w:rsidRDefault="002E1AC3" w:rsidP="002E1AC3">
      <w:pPr>
        <w:spacing w:before="120" w:after="120"/>
        <w:jc w:val="both"/>
      </w:pPr>
      <w:r>
        <w:t>— </w:t>
      </w:r>
      <w:r w:rsidRPr="007F7D9D">
        <w:t>il est interdit à Ego (masculin) de prendre un conjoint qui appa</w:t>
      </w:r>
      <w:r w:rsidRPr="007F7D9D">
        <w:t>r</w:t>
      </w:r>
      <w:r w:rsidRPr="007F7D9D">
        <w:t>tient à son propre lignage (E), au lignage de la mère (M), à ceux de la mère du père (FM) et de la mère de la mère (MM) ;</w:t>
      </w:r>
    </w:p>
    <w:p w14:paraId="546DD921" w14:textId="77777777" w:rsidR="002E1AC3" w:rsidRPr="007F7D9D" w:rsidRDefault="002E1AC3" w:rsidP="002E1AC3">
      <w:pPr>
        <w:spacing w:before="120" w:after="120"/>
        <w:jc w:val="both"/>
      </w:pPr>
      <w:r>
        <w:t>— </w:t>
      </w:r>
      <w:r w:rsidRPr="007F7D9D">
        <w:t>il est interdit à un homme de prendre une épouse dans les m</w:t>
      </w:r>
      <w:r w:rsidRPr="007F7D9D">
        <w:t>ê</w:t>
      </w:r>
      <w:r w:rsidRPr="007F7D9D">
        <w:t>mes lignages (Alter, Alter M, Alter FM, Alter MM) de ses précéde</w:t>
      </w:r>
      <w:r w:rsidRPr="007F7D9D">
        <w:t>n</w:t>
      </w:r>
      <w:r w:rsidRPr="007F7D9D">
        <w:t>tes épouses ; de même un homme ne peut prendre une épouse dans le lignage où un « père » (homme de son lignage d'une génération sup</w:t>
      </w:r>
      <w:r w:rsidRPr="007F7D9D">
        <w:t>é</w:t>
      </w:r>
      <w:r w:rsidRPr="007F7D9D">
        <w:t>rieure à la sienne) ou un « frère » (restreint à l'acception : homme de son lignage de même génération que la sienne) a déjà pris une épouse.</w:t>
      </w:r>
    </w:p>
    <w:p w14:paraId="152FAD6B" w14:textId="77777777" w:rsidR="002E1AC3" w:rsidRPr="007F7D9D" w:rsidRDefault="002E1AC3" w:rsidP="002E1AC3">
      <w:pPr>
        <w:spacing w:before="120" w:after="120"/>
        <w:jc w:val="both"/>
      </w:pPr>
      <w:r>
        <w:t>À</w:t>
      </w:r>
      <w:r w:rsidRPr="007F7D9D">
        <w:t xml:space="preserve"> ces interdits formels s'ajoutent des règles de bienséance qui proscrivent la réalisation de certains mariages (par exemple, entre un homme et la veuve du frère de sa femme). Notons enfin que toutes ces règles sont applicables de la même manière aux trois statuts matrim</w:t>
      </w:r>
      <w:r w:rsidRPr="007F7D9D">
        <w:t>o</w:t>
      </w:r>
      <w:r w:rsidRPr="007F7D9D">
        <w:t>niaux dont il a été question plus haut.</w:t>
      </w:r>
    </w:p>
    <w:p w14:paraId="611CA0F6" w14:textId="77777777" w:rsidR="002E1AC3" w:rsidRPr="007F7D9D" w:rsidRDefault="002E1AC3" w:rsidP="002E1AC3">
      <w:pPr>
        <w:spacing w:before="120" w:after="120"/>
        <w:jc w:val="both"/>
      </w:pPr>
      <w:r w:rsidRPr="007F7D9D">
        <w:t>Par une analyse formelle de tous les cas possibles d'alliance entre cousins, chacun des cas étant soumis à l'appréciation des informateurs, il est apparu que ces règles (essentiellement la première) ne reco</w:t>
      </w:r>
      <w:r w:rsidRPr="007F7D9D">
        <w:t>u</w:t>
      </w:r>
      <w:r w:rsidRPr="007F7D9D">
        <w:t xml:space="preserve">vraient pas la totalité des cas prohibés. Un grand nombre de mariages ne relevant pas de la règle entendue </w:t>
      </w:r>
      <w:r w:rsidRPr="007F7D9D">
        <w:rPr>
          <w:i/>
          <w:iCs/>
        </w:rPr>
        <w:t xml:space="preserve">stricto sensu, </w:t>
      </w:r>
      <w:r w:rsidRPr="007F7D9D">
        <w:t>c'est-à-dire en do</w:t>
      </w:r>
      <w:r w:rsidRPr="007F7D9D">
        <w:t>n</w:t>
      </w:r>
      <w:r w:rsidRPr="007F7D9D">
        <w:t>nant au lignage sa définition strictement patrilinéaire, sont également impossibles à réaliser. En dehors du fait que toutes les filles issues d'un quartier-lignage prohibé sont prohibées même si le rapport réel de consanguinité, calculé généalogiquement, avec le conjoint possible se situe au-delà de trois générations (ainsi FMFFB-sssd)</w:t>
      </w:r>
      <w:r>
        <w:t xml:space="preserve"> [102]</w:t>
      </w:r>
      <w:r w:rsidRPr="007F7D9D">
        <w:t>, et si l'on s'en tient à la définition biologique des cousins, seules quatre co</w:t>
      </w:r>
      <w:r w:rsidRPr="007F7D9D">
        <w:t>u</w:t>
      </w:r>
      <w:r w:rsidRPr="007F7D9D">
        <w:t>sines du sixième degré (en calcul romain</w:t>
      </w:r>
      <w:r>
        <w:t> </w:t>
      </w:r>
      <w:r>
        <w:rPr>
          <w:rStyle w:val="Appelnotedebasdep"/>
        </w:rPr>
        <w:footnoteReference w:id="58"/>
      </w:r>
      <w:r w:rsidRPr="007F7D9D">
        <w:t>) sur les seize possibles pour Ego masculin devraient être prohibées (FFBsd, MFBsd, FMBsd, MMBsd) comme appartenant réellement aux quatre lignages interdits définis patrilinéairement. Or, il n'est po</w:t>
      </w:r>
      <w:r w:rsidRPr="007F7D9D">
        <w:t>s</w:t>
      </w:r>
      <w:r w:rsidRPr="007F7D9D">
        <w:t>sible d'en épouser aucune, comme il n'est possible d'épouser aucune des cous</w:t>
      </w:r>
      <w:r w:rsidRPr="007F7D9D">
        <w:t>i</w:t>
      </w:r>
      <w:r w:rsidRPr="007F7D9D">
        <w:t xml:space="preserve">nes du quatrième et du cinquième degré. </w:t>
      </w:r>
      <w:r>
        <w:t>À</w:t>
      </w:r>
      <w:r w:rsidRPr="007F7D9D">
        <w:t xml:space="preserve"> partir de l'étude de ces cas, j'ai apporté</w:t>
      </w:r>
      <w:r>
        <w:t> </w:t>
      </w:r>
      <w:r>
        <w:rPr>
          <w:rStyle w:val="Appelnotedebasdep"/>
        </w:rPr>
        <w:footnoteReference w:id="59"/>
      </w:r>
      <w:r w:rsidRPr="007F7D9D">
        <w:t xml:space="preserve"> des correctifs à la règle énoncée, qui peuvent être mis en rapport avec le bilatéralisme impliqué par la terminologie omaha : 1) les interdits sont symétriques, c'est-à-dire qu'ils sont également valables pour Ego f</w:t>
      </w:r>
      <w:r w:rsidRPr="007F7D9D">
        <w:t>é</w:t>
      </w:r>
      <w:r w:rsidRPr="007F7D9D">
        <w:t>minin (il s'agit naturellement de la première règle), ce qui rend impo</w:t>
      </w:r>
      <w:r w:rsidRPr="007F7D9D">
        <w:t>s</w:t>
      </w:r>
      <w:r w:rsidRPr="007F7D9D">
        <w:t>sible pour Ego masculin la réalisation d'une union avec quelqu'un à l'égard de qui il se trouve en situation de conjoint proh</w:t>
      </w:r>
      <w:r w:rsidRPr="007F7D9D">
        <w:t>i</w:t>
      </w:r>
      <w:r w:rsidRPr="007F7D9D">
        <w:t xml:space="preserve">bé ; 2) on n'épouse pas non plus non seulement celui ou celle qui </w:t>
      </w:r>
      <w:r w:rsidRPr="007F7D9D">
        <w:rPr>
          <w:i/>
          <w:iCs/>
        </w:rPr>
        <w:t>a</w:t>
      </w:r>
      <w:r w:rsidRPr="007F7D9D">
        <w:rPr>
          <w:i/>
          <w:iCs/>
        </w:rPr>
        <w:t>p</w:t>
      </w:r>
      <w:r w:rsidRPr="007F7D9D">
        <w:rPr>
          <w:i/>
          <w:iCs/>
        </w:rPr>
        <w:t xml:space="preserve">partient </w:t>
      </w:r>
      <w:r w:rsidRPr="007F7D9D">
        <w:t xml:space="preserve">en propre aux lignages interdits, mais aussi celui ou celle qui </w:t>
      </w:r>
      <w:r w:rsidRPr="007F7D9D">
        <w:rPr>
          <w:i/>
          <w:iCs/>
        </w:rPr>
        <w:t xml:space="preserve">partage </w:t>
      </w:r>
      <w:r w:rsidRPr="007F7D9D">
        <w:t>avec Ego de mêmes lignages maternels ou grands-maternels (celui ou celle qui appelle « oncle maternel » l'oncle maternel d'Ego, « oncle maternel du père ou de la mère » son oncle maternel et réciproqu</w:t>
      </w:r>
      <w:r w:rsidRPr="007F7D9D">
        <w:t>e</w:t>
      </w:r>
      <w:r w:rsidRPr="007F7D9D">
        <w:t>ment, ou « oncle maternel du père ou de la mère » le propre oncle m</w:t>
      </w:r>
      <w:r w:rsidRPr="007F7D9D">
        <w:t>a</w:t>
      </w:r>
      <w:r w:rsidRPr="007F7D9D">
        <w:t>ternel du père ou de la mère d'Ego).</w:t>
      </w:r>
    </w:p>
    <w:p w14:paraId="2257D4F6" w14:textId="77777777" w:rsidR="002E1AC3" w:rsidRPr="007F7D9D" w:rsidRDefault="002E1AC3" w:rsidP="002E1AC3">
      <w:pPr>
        <w:spacing w:before="120" w:after="120"/>
        <w:jc w:val="both"/>
      </w:pPr>
      <w:r w:rsidRPr="007F7D9D">
        <w:t>Compte tenu des règles prohibant l'alliance et de leurs extensions, il semble qu'il soit extrêmement difficile, pour ne pas dire impossible, de pratiquer l'endogamie villageoise, et de trouver des conjoints non interdits dans des villages de petite taille. Tous ceux qui appartiennent à un lignage interdit sont interdits, quel que soit leur rapport réel de consanguinité à Ego ; sur un intervalle de trois générations par rapport à un ancêtre commun, tous les consanguins sont interdits, quelle que soit leur affiliation lignagère ; chaque union contractée par Ego ma</w:t>
      </w:r>
      <w:r w:rsidRPr="007F7D9D">
        <w:t>s</w:t>
      </w:r>
      <w:r w:rsidRPr="007F7D9D">
        <w:t>culin lui ferme à l'avenir quatre nouveaux lignages comme aire poss</w:t>
      </w:r>
      <w:r w:rsidRPr="007F7D9D">
        <w:t>i</w:t>
      </w:r>
      <w:r w:rsidRPr="007F7D9D">
        <w:t>ble de choix (et il importe de vérifier s'il s'agit véritablement de lign</w:t>
      </w:r>
      <w:r w:rsidRPr="007F7D9D">
        <w:t>a</w:t>
      </w:r>
      <w:r w:rsidRPr="007F7D9D">
        <w:t>ges ou d'une extension à tous les consanguins du conjoint dans la même limite de trois générations) et ferme un lignage à ses « frères » et « fils » de même lignage.</w:t>
      </w:r>
    </w:p>
    <w:p w14:paraId="1E91A1CF" w14:textId="77777777" w:rsidR="002E1AC3" w:rsidRDefault="002E1AC3" w:rsidP="002E1AC3">
      <w:pPr>
        <w:spacing w:before="120" w:after="120"/>
        <w:jc w:val="both"/>
      </w:pPr>
      <w:r>
        <w:t>[103]</w:t>
      </w:r>
    </w:p>
    <w:p w14:paraId="53F93DC4" w14:textId="77777777" w:rsidR="002E1AC3" w:rsidRPr="007F7D9D" w:rsidRDefault="002E1AC3" w:rsidP="002E1AC3">
      <w:pPr>
        <w:spacing w:before="120" w:after="120"/>
        <w:jc w:val="both"/>
      </w:pPr>
      <w:r w:rsidRPr="007F7D9D">
        <w:t>Cependant, pour l'ensemble des trois villages étudiés, s'il apparaît à travers l'enquête généalogique qu'ils sont endogames à plus de 75</w:t>
      </w:r>
      <w:r>
        <w:t> </w:t>
      </w:r>
      <w:r w:rsidRPr="007F7D9D">
        <w:t xml:space="preserve">%, les trois villages étant réunis, il apparaît également que, chacun d'entre eux étant considéré à part, le plus grand nombre des alliances se fait au sein même du village. Cela concerne surtout les échanges du type primaire </w:t>
      </w:r>
      <w:r w:rsidRPr="007F7D9D">
        <w:rPr>
          <w:i/>
          <w:iCs/>
        </w:rPr>
        <w:t xml:space="preserve">(furu), </w:t>
      </w:r>
      <w:r w:rsidRPr="007F7D9D">
        <w:t>les seuls qui impliquent une politique délibérée de choix fait par le lignage. Les unions secondaires de femmes, tout au moins celles contractées après refus de se plier aux exigences lignag</w:t>
      </w:r>
      <w:r w:rsidRPr="007F7D9D">
        <w:t>è</w:t>
      </w:r>
      <w:r w:rsidRPr="007F7D9D">
        <w:t xml:space="preserve">res, se font au contraire dans des villages lointains pour des raisons évidentes : des unions de ce type perturbent gravement et durablement la paix villageoise par les conflits qu'elles entraînent entre lignages ; en se mariant selon le statut secondaire au loin, la femme se soustrait au maximum aux pressions conjuguées de son lignage et de celui de son mari. De la même manière on note, à la lecture des généalogies recueillies, l'existence de </w:t>
      </w:r>
      <w:r w:rsidRPr="007F7D9D">
        <w:rPr>
          <w:i/>
          <w:iCs/>
        </w:rPr>
        <w:t xml:space="preserve">liens préférentiels d'alliance entre lignages, </w:t>
      </w:r>
      <w:r w:rsidRPr="007F7D9D">
        <w:t>soit directs (A</w:t>
      </w:r>
      <w:r>
        <w:t> — </w:t>
      </w:r>
      <w:r w:rsidRPr="007F7D9D">
        <w:t>» B</w:t>
      </w:r>
      <w:r>
        <w:t> — </w:t>
      </w:r>
      <w:r w:rsidRPr="007F7D9D">
        <w:t>» A), soit médiatisés. Ces faits semblent de prime abord difficilement explicables, la conséquence des interdits matrimoniaux étant, au contraire de ce que l'on observe, de repousser loin de soi les zones où il est possible de choisir un conjoint, et d'i</w:t>
      </w:r>
      <w:r w:rsidRPr="007F7D9D">
        <w:t>n</w:t>
      </w:r>
      <w:r w:rsidRPr="007F7D9D">
        <w:t>terdire le renouvellement de l'alliance sur plusieurs (trois) générations. De deux choses l'une : ou bien les interdits ne sont pas respectés, ce qui permet l'exercice de l'endogamie villageoise et de l'échange re</w:t>
      </w:r>
      <w:r w:rsidRPr="007F7D9D">
        <w:t>s</w:t>
      </w:r>
      <w:r w:rsidRPr="007F7D9D">
        <w:t>treint, ou bien ils le sont. S'ils le sont, c'est qu'une solution existe qui permet de concilier à la fois le respect des interdits et l'endogamie vi</w:t>
      </w:r>
      <w:r w:rsidRPr="007F7D9D">
        <w:t>l</w:t>
      </w:r>
      <w:r w:rsidRPr="007F7D9D">
        <w:t>lageoise selon diverses modalités. L'hypothèse que j'avance est la su</w:t>
      </w:r>
      <w:r w:rsidRPr="007F7D9D">
        <w:t>i</w:t>
      </w:r>
      <w:r w:rsidRPr="007F7D9D">
        <w:t>vante : l'endogamie villageoise avec la réalisation d'échanges réguliers entre lignages, directs ou médiatisés, n'est rendue possible que par la conjonction de trois éléments :</w:t>
      </w:r>
    </w:p>
    <w:p w14:paraId="1BC3718E" w14:textId="77777777" w:rsidR="002E1AC3" w:rsidRDefault="002E1AC3" w:rsidP="002E1AC3">
      <w:pPr>
        <w:spacing w:before="120" w:after="120"/>
        <w:jc w:val="both"/>
      </w:pPr>
    </w:p>
    <w:p w14:paraId="33E816E6" w14:textId="77777777" w:rsidR="002E1AC3" w:rsidRPr="007F7D9D" w:rsidRDefault="002E1AC3" w:rsidP="002E1AC3">
      <w:pPr>
        <w:spacing w:before="120" w:after="120"/>
        <w:jc w:val="both"/>
      </w:pPr>
      <w:r>
        <w:t>—</w:t>
      </w:r>
      <w:r>
        <w:tab/>
      </w:r>
      <w:r w:rsidRPr="007F7D9D">
        <w:t>la polygynie et la mobilité matrimoniale féminine qui lui co</w:t>
      </w:r>
      <w:r w:rsidRPr="007F7D9D">
        <w:t>r</w:t>
      </w:r>
      <w:r w:rsidRPr="007F7D9D">
        <w:t>respond (lorsque les femmes refusent avec persévérance la cohabit</w:t>
      </w:r>
      <w:r w:rsidRPr="007F7D9D">
        <w:t>a</w:t>
      </w:r>
      <w:r w:rsidRPr="007F7D9D">
        <w:t>tion avec leur mari légitime, elles ont fréquemment plusieurs maris de statut secondaire à la suite) ;</w:t>
      </w:r>
    </w:p>
    <w:p w14:paraId="69C345E0" w14:textId="77777777" w:rsidR="002E1AC3" w:rsidRPr="007F7D9D" w:rsidRDefault="002E1AC3" w:rsidP="002E1AC3">
      <w:pPr>
        <w:spacing w:before="120" w:after="120"/>
        <w:jc w:val="both"/>
      </w:pPr>
      <w:r>
        <w:t>—</w:t>
      </w:r>
      <w:r>
        <w:tab/>
      </w:r>
      <w:r w:rsidRPr="007F7D9D">
        <w:t>l'élaboration de la deuxième règle prohibitive énoncée plus haut qui ne se trouve pas, apparemment, dans des systèmes omaha class</w:t>
      </w:r>
      <w:r w:rsidRPr="007F7D9D">
        <w:t>i</w:t>
      </w:r>
      <w:r w:rsidRPr="007F7D9D">
        <w:t>ques, et dont la fonction serait, ici, bel et bien de permettre l'endog</w:t>
      </w:r>
      <w:r w:rsidRPr="007F7D9D">
        <w:t>a</w:t>
      </w:r>
      <w:r w:rsidRPr="007F7D9D">
        <w:t>mie villageoise</w:t>
      </w:r>
      <w:r>
        <w:t> </w:t>
      </w:r>
      <w:r>
        <w:rPr>
          <w:rStyle w:val="Appelnotedebasdep"/>
        </w:rPr>
        <w:footnoteReference w:id="60"/>
      </w:r>
      <w:r w:rsidRPr="007F7D9D">
        <w:t> ;</w:t>
      </w:r>
    </w:p>
    <w:p w14:paraId="035C97CB" w14:textId="77777777" w:rsidR="002E1AC3" w:rsidRDefault="002E1AC3" w:rsidP="002E1AC3">
      <w:pPr>
        <w:spacing w:before="120" w:after="120"/>
        <w:jc w:val="both"/>
      </w:pPr>
      <w:r w:rsidRPr="007F7D9D">
        <w:br w:type="page"/>
      </w:r>
      <w:r>
        <w:t>[104]</w:t>
      </w:r>
    </w:p>
    <w:p w14:paraId="1237EC10" w14:textId="77777777" w:rsidR="002E1AC3" w:rsidRPr="007F7D9D" w:rsidRDefault="002E1AC3" w:rsidP="002E1AC3">
      <w:pPr>
        <w:spacing w:before="120" w:after="120"/>
        <w:jc w:val="both"/>
      </w:pPr>
      <w:r>
        <w:t>—</w:t>
      </w:r>
      <w:r>
        <w:tab/>
      </w:r>
      <w:r w:rsidRPr="007F7D9D">
        <w:t>un accommodement prévu par la coutume samo aux exigences des règles prohibitives : un lignage étant fréquemment constitué de lignées non raccordées, si une femme A est donnée en mariage à un homme B, l'enfant B né de cette union ne pourra contracter alliance avec aucune des lignées constitutives du lignage A de sa mère, mais, à la génération suivante, seule la lignée propre de la grand-mère au sein du lignage A sera formellement interdite au petit-fils ou à la petite-fille.</w:t>
      </w:r>
    </w:p>
    <w:p w14:paraId="0667E6D3" w14:textId="77777777" w:rsidR="002E1AC3" w:rsidRPr="007F7D9D" w:rsidRDefault="002E1AC3" w:rsidP="002E1AC3">
      <w:pPr>
        <w:spacing w:before="120" w:after="120"/>
        <w:jc w:val="both"/>
      </w:pPr>
      <w:r w:rsidRPr="007F7D9D">
        <w:t xml:space="preserve">Pour m'en tenir aux deux premiers éléments que je viens de citer et qui sont essentiels, à savoir la coexistence de la polygynie et de la deuxième règle prohibitive, je vais tenter de montrer par un exemple simple correspondant à un cas qu'on ne trouvera que rarement réalisé (mais qui </w:t>
      </w:r>
      <w:r w:rsidRPr="007F7D9D">
        <w:rPr>
          <w:i/>
          <w:iCs/>
        </w:rPr>
        <w:t xml:space="preserve">est </w:t>
      </w:r>
      <w:r w:rsidRPr="007F7D9D">
        <w:t>le modèle de base pour des variantes nombreuses dans le cadre lignager) en quoi leur coexistence permet des échanges re</w:t>
      </w:r>
      <w:r w:rsidRPr="007F7D9D">
        <w:t>s</w:t>
      </w:r>
      <w:r w:rsidRPr="007F7D9D">
        <w:t>treints entre lignages.</w:t>
      </w:r>
    </w:p>
    <w:p w14:paraId="5B0EEB4B" w14:textId="77777777" w:rsidR="002E1AC3" w:rsidRDefault="002E1AC3" w:rsidP="002E1AC3">
      <w:pPr>
        <w:spacing w:before="120" w:after="120"/>
        <w:jc w:val="both"/>
        <w:rPr>
          <w:rFonts w:cs="Calibri Light"/>
          <w:szCs w:val="24"/>
        </w:rPr>
      </w:pPr>
    </w:p>
    <w:p w14:paraId="66657063" w14:textId="77777777" w:rsidR="002E1AC3" w:rsidRDefault="0076533E" w:rsidP="002E1AC3">
      <w:pPr>
        <w:pStyle w:val="fig"/>
      </w:pPr>
      <w:r>
        <w:rPr>
          <w:noProof/>
        </w:rPr>
        <w:drawing>
          <wp:inline distT="0" distB="0" distL="0" distR="0" wp14:anchorId="2E2B9DBC" wp14:editId="5A4EF8CE">
            <wp:extent cx="5054600" cy="1727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4600" cy="1727200"/>
                    </a:xfrm>
                    <a:prstGeom prst="rect">
                      <a:avLst/>
                    </a:prstGeom>
                    <a:noFill/>
                    <a:ln>
                      <a:noFill/>
                    </a:ln>
                  </pic:spPr>
                </pic:pic>
              </a:graphicData>
            </a:graphic>
          </wp:inline>
        </w:drawing>
      </w:r>
    </w:p>
    <w:p w14:paraId="5C95857E" w14:textId="77777777" w:rsidR="002E1AC3" w:rsidRPr="007F7D9D" w:rsidRDefault="002E1AC3" w:rsidP="002E1AC3">
      <w:pPr>
        <w:spacing w:before="120" w:after="120"/>
        <w:jc w:val="both"/>
      </w:pPr>
      <w:r w:rsidRPr="007F7D9D">
        <w:t xml:space="preserve">Soit un homme B ayant épousé deux femmes, A et C Du fait de la première règle de prohibition d'alliance, l'épouse de l'homme A est en dehors du champ de la parenté (définie uniquement par l'appartenance lignagère des parents et des grands-parents) du couple fraternel A ; de la même façon, A </w:t>
      </w:r>
      <w:r w:rsidRPr="007F7D9D">
        <w:rPr>
          <w:i/>
          <w:iCs/>
        </w:rPr>
        <w:t xml:space="preserve">est </w:t>
      </w:r>
      <w:r w:rsidRPr="007F7D9D">
        <w:t>distinct de B, C de B et E de B'. J'entends par là que les quatre lignages d'ascendants d'un individu ou d'un couple germain (de même père, même mère) sont distincts des quatre lign</w:t>
      </w:r>
      <w:r w:rsidRPr="007F7D9D">
        <w:t>a</w:t>
      </w:r>
      <w:r w:rsidRPr="007F7D9D">
        <w:t xml:space="preserve">ges d'ascendants de leurs conjoints, ce que j'exprimerai ainsi : 4 A </w:t>
      </w:r>
      <w:r>
        <w:t>≠</w:t>
      </w:r>
      <w:r w:rsidRPr="007F7D9D">
        <w:t xml:space="preserve"> 4 B, 4 A </w:t>
      </w:r>
      <w:r>
        <w:t>≠</w:t>
      </w:r>
      <w:r w:rsidRPr="007F7D9D">
        <w:t xml:space="preserve"> 4 D, 4 B </w:t>
      </w:r>
      <w:r>
        <w:t>≠</w:t>
      </w:r>
      <w:r w:rsidRPr="007F7D9D">
        <w:t xml:space="preserve"> 4 C, 4 B </w:t>
      </w:r>
      <w:r>
        <w:t>≠</w:t>
      </w:r>
      <w:r w:rsidRPr="007F7D9D">
        <w:t xml:space="preserve"> 4 E.</w:t>
      </w:r>
    </w:p>
    <w:p w14:paraId="6F2F1274" w14:textId="77777777" w:rsidR="002E1AC3" w:rsidRPr="007F7D9D" w:rsidRDefault="002E1AC3" w:rsidP="002E1AC3">
      <w:pPr>
        <w:spacing w:before="120" w:after="120"/>
        <w:jc w:val="both"/>
      </w:pPr>
      <w:r w:rsidRPr="007F7D9D">
        <w:t>Du fait de la deuxième règle de prohibition d'alliance, les deux</w:t>
      </w:r>
      <w:r>
        <w:t xml:space="preserve"> [105] </w:t>
      </w:r>
      <w:r w:rsidRPr="007F7D9D">
        <w:t xml:space="preserve">épouses de B n'ont aucun rapport de parenté entre elles : 4 A </w:t>
      </w:r>
      <w:r>
        <w:t>≠</w:t>
      </w:r>
      <w:r w:rsidRPr="007F7D9D">
        <w:t xml:space="preserve"> 4 C. On peut écrire :</w:t>
      </w:r>
      <w:r>
        <w:t xml:space="preserve"> </w:t>
      </w:r>
      <w:r w:rsidRPr="007F7D9D">
        <w:t>4A</w:t>
      </w:r>
      <w:r>
        <w:t xml:space="preserve"> ≠ </w:t>
      </w:r>
      <w:r w:rsidRPr="007F7D9D">
        <w:t>4B</w:t>
      </w:r>
      <w:r>
        <w:t xml:space="preserve"> ≠ </w:t>
      </w:r>
      <w:r w:rsidRPr="007F7D9D">
        <w:t>4C</w:t>
      </w:r>
      <w:r>
        <w:t xml:space="preserve"> ≠ </w:t>
      </w:r>
      <w:r w:rsidRPr="007F7D9D">
        <w:t>4A. Du fait de l'extrapolation de cette même règle, l'épouse E de B</w:t>
      </w:r>
      <w:r>
        <w:t>’</w:t>
      </w:r>
      <w:r w:rsidRPr="007F7D9D">
        <w:t xml:space="preserve"> ne peut appartenir au lignage A (A </w:t>
      </w:r>
      <w:r>
        <w:t>≠</w:t>
      </w:r>
      <w:r w:rsidRPr="007F7D9D">
        <w:t xml:space="preserve"> E) ni du reste au lignage C, puisqu'un homme n'épouse pas une femme originaire d'un lignage où son frère a déjà pris une épouse.</w:t>
      </w:r>
    </w:p>
    <w:p w14:paraId="7BE3EA9E" w14:textId="77777777" w:rsidR="002E1AC3" w:rsidRDefault="002E1AC3" w:rsidP="002E1AC3">
      <w:pPr>
        <w:spacing w:before="120" w:after="120"/>
        <w:jc w:val="both"/>
      </w:pPr>
      <w:r w:rsidRPr="007F7D9D">
        <w:t xml:space="preserve">B ayant reçu une épouse A peut donc, à la génération suivante, sans enfreindre aucune règle, rendre une fille au lignage A (dans ce cas particulier au fils du frère de sa femme), soit la fille qu'il aura eue de son épouse C (à la seule condition que la </w:t>
      </w:r>
      <w:r w:rsidRPr="007F7D9D">
        <w:rPr>
          <w:i/>
          <w:iCs/>
        </w:rPr>
        <w:t xml:space="preserve">lignée, </w:t>
      </w:r>
      <w:r w:rsidRPr="007F7D9D">
        <w:t>et non le lignage en son entier</w:t>
      </w:r>
      <w:r>
        <w:t> </w:t>
      </w:r>
      <w:r>
        <w:rPr>
          <w:rStyle w:val="Appelnotedebasdep"/>
        </w:rPr>
        <w:footnoteReference w:id="61"/>
      </w:r>
      <w:r w:rsidRPr="007F7D9D">
        <w:t>, de la mère de C et celle de la mère de D soient diff</w:t>
      </w:r>
      <w:r w:rsidRPr="007F7D9D">
        <w:t>é</w:t>
      </w:r>
      <w:r w:rsidRPr="007F7D9D">
        <w:t>rentes), soit la fille que son frère B' aura eue de son épouse E (à la condition que le lignage de E et celui de D, et les lignées de la mère de E et de la mère de D soient différents).</w:t>
      </w:r>
    </w:p>
    <w:p w14:paraId="71ACA09D" w14:textId="77777777" w:rsidR="002E1AC3" w:rsidRDefault="002E1AC3" w:rsidP="002E1AC3">
      <w:pPr>
        <w:spacing w:before="120" w:after="120"/>
        <w:jc w:val="both"/>
      </w:pPr>
    </w:p>
    <w:p w14:paraId="069A9290" w14:textId="77777777" w:rsidR="002E1AC3" w:rsidRDefault="0076533E" w:rsidP="002E1AC3">
      <w:pPr>
        <w:pStyle w:val="fig"/>
      </w:pPr>
      <w:r>
        <w:rPr>
          <w:noProof/>
        </w:rPr>
        <w:drawing>
          <wp:inline distT="0" distB="0" distL="0" distR="0" wp14:anchorId="22ABE9EE" wp14:editId="383A02F0">
            <wp:extent cx="5156200" cy="24003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200" cy="2400300"/>
                    </a:xfrm>
                    <a:prstGeom prst="rect">
                      <a:avLst/>
                    </a:prstGeom>
                    <a:noFill/>
                    <a:ln>
                      <a:noFill/>
                    </a:ln>
                  </pic:spPr>
                </pic:pic>
              </a:graphicData>
            </a:graphic>
          </wp:inline>
        </w:drawing>
      </w:r>
    </w:p>
    <w:p w14:paraId="72F54499" w14:textId="77777777" w:rsidR="002E1AC3" w:rsidRPr="007F7D9D" w:rsidRDefault="002E1AC3" w:rsidP="002E1AC3">
      <w:pPr>
        <w:pStyle w:val="figst0"/>
      </w:pPr>
      <w:r w:rsidRPr="007F7D9D">
        <w:t>NOTA. Le trait simple ou double souligne les lignages (trait double) ou les l</w:t>
      </w:r>
      <w:r w:rsidRPr="007F7D9D">
        <w:t>i</w:t>
      </w:r>
      <w:r w:rsidRPr="007F7D9D">
        <w:t>gnées (trait simple) qui doivent être distincts pour que le remboursement de fe</w:t>
      </w:r>
      <w:r w:rsidRPr="007F7D9D">
        <w:t>m</w:t>
      </w:r>
      <w:r w:rsidRPr="007F7D9D">
        <w:t>mes soit possible.</w:t>
      </w:r>
    </w:p>
    <w:p w14:paraId="46559AD1" w14:textId="77777777" w:rsidR="002E1AC3" w:rsidRDefault="002E1AC3" w:rsidP="002E1AC3">
      <w:pPr>
        <w:spacing w:before="120" w:after="120"/>
        <w:jc w:val="both"/>
      </w:pPr>
    </w:p>
    <w:p w14:paraId="5D2119DE" w14:textId="77777777" w:rsidR="002E1AC3" w:rsidRPr="007F7D9D" w:rsidRDefault="002E1AC3" w:rsidP="002E1AC3">
      <w:pPr>
        <w:spacing w:before="120" w:after="120"/>
        <w:jc w:val="both"/>
      </w:pPr>
      <w:r w:rsidRPr="007F7D9D">
        <w:t>Dans l'exemple étudié, nous avons affaire à des couples fraternels A et B. Que se passerait-il si ces couples étaient formés de cousins parallèles patrilatéraux classificatoires, ce qui sera le cas le plus fr</w:t>
      </w:r>
      <w:r w:rsidRPr="007F7D9D">
        <w:t>é</w:t>
      </w:r>
      <w:r w:rsidRPr="007F7D9D">
        <w:t>quent dans la réalisation du remboursement d'épouse, le mariage étant traité au niveau du lignage et non pas seulement à celui de la famille élémentaire. On pourrait penser qu'il serait alors plus difficile de tro</w:t>
      </w:r>
      <w:r w:rsidRPr="007F7D9D">
        <w:t>u</w:t>
      </w:r>
      <w:r w:rsidRPr="007F7D9D">
        <w:t>ver à la génération</w:t>
      </w:r>
      <w:r>
        <w:t> — </w:t>
      </w:r>
      <w:r w:rsidRPr="007F7D9D">
        <w:t>1 des filles qui puissent être données en retour, c'est-à-dire dont la quadruple définition lignagère</w:t>
      </w:r>
      <w:r>
        <w:t xml:space="preserve"> [106] </w:t>
      </w:r>
      <w:r w:rsidRPr="007F7D9D">
        <w:t>soit différente de celle de leur conjoint potentiel. Mais, outre que les mêmes inco</w:t>
      </w:r>
      <w:r w:rsidRPr="007F7D9D">
        <w:t>m</w:t>
      </w:r>
      <w:r w:rsidRPr="007F7D9D">
        <w:t xml:space="preserve">patibilités lignagères fonctionnent à la génération O (4A </w:t>
      </w:r>
      <w:r>
        <w:t>≠</w:t>
      </w:r>
      <w:r w:rsidRPr="007F7D9D">
        <w:t xml:space="preserve"> 4B </w:t>
      </w:r>
      <w:r>
        <w:t>≠</w:t>
      </w:r>
      <w:r w:rsidRPr="007F7D9D">
        <w:t xml:space="preserve"> 4C </w:t>
      </w:r>
      <w:r>
        <w:t>≠</w:t>
      </w:r>
      <w:r w:rsidRPr="007F7D9D">
        <w:t xml:space="preserve"> 4A, 4A </w:t>
      </w:r>
      <w:r>
        <w:t>≠</w:t>
      </w:r>
      <w:r w:rsidRPr="007F7D9D">
        <w:t xml:space="preserve"> 4D, 4B </w:t>
      </w:r>
      <w:r>
        <w:t>≠</w:t>
      </w:r>
      <w:r w:rsidRPr="007F7D9D">
        <w:t xml:space="preserve"> 4E, E </w:t>
      </w:r>
      <w:r>
        <w:t>≠</w:t>
      </w:r>
      <w:r w:rsidRPr="007F7D9D">
        <w:t xml:space="preserve"> C, A), intervient alors l'interdiction su</w:t>
      </w:r>
      <w:r w:rsidRPr="007F7D9D">
        <w:t>p</w:t>
      </w:r>
      <w:r w:rsidRPr="007F7D9D">
        <w:t>plémentaire qui veut qu'un homme n'épouse pas une femme appart</w:t>
      </w:r>
      <w:r w:rsidRPr="007F7D9D">
        <w:t>e</w:t>
      </w:r>
      <w:r w:rsidRPr="007F7D9D">
        <w:t>nant au lignage où un père, réel ou classificatoire, a pris une épouse. Ainsi, les épouses A, C et E des hommes B appartiennent à des lign</w:t>
      </w:r>
      <w:r w:rsidRPr="007F7D9D">
        <w:t>a</w:t>
      </w:r>
      <w:r w:rsidRPr="007F7D9D">
        <w:t>ges différents de celui des mères de leurs maris respectifs G et I (cf. schéma suivant) ; de même l'épouse D de l'ho</w:t>
      </w:r>
      <w:r w:rsidRPr="007F7D9D">
        <w:t>m</w:t>
      </w:r>
      <w:r w:rsidRPr="007F7D9D">
        <w:t>me A appartient à des lignages différents de ceux des mères de A et de sa cousine parallèle (J, K), ce qui multiplie les chances pour qu'à la génération suivante, parmi toutes les filles issues du lignage B, sauf celles issues de l'union B</w:t>
      </w:r>
      <w:r>
        <w:t> — </w:t>
      </w:r>
      <w:r w:rsidRPr="007F7D9D">
        <w:t>A, et tous les hommes issus du lignage A, se trouvent deux ind</w:t>
      </w:r>
      <w:r w:rsidRPr="007F7D9D">
        <w:t>i</w:t>
      </w:r>
      <w:r w:rsidRPr="007F7D9D">
        <w:t>vidus dont la définition lignagère complète soit différente l'une de l'autre et dont l'union soit ainsi possible. Cette union est encore facil</w:t>
      </w:r>
      <w:r w:rsidRPr="007F7D9D">
        <w:t>i</w:t>
      </w:r>
      <w:r w:rsidRPr="007F7D9D">
        <w:t>tée, nous lavons vu, par le fait que seule la l</w:t>
      </w:r>
      <w:r w:rsidRPr="007F7D9D">
        <w:t>i</w:t>
      </w:r>
      <w:r w:rsidRPr="007F7D9D">
        <w:t>gnée (et non le lignage) des grands-mères est interdite aux petits-enfants.</w:t>
      </w:r>
    </w:p>
    <w:p w14:paraId="59EA4099" w14:textId="77777777" w:rsidR="002E1AC3" w:rsidRDefault="0076533E" w:rsidP="002E1AC3">
      <w:pPr>
        <w:pStyle w:val="fig"/>
      </w:pPr>
      <w:r>
        <w:rPr>
          <w:noProof/>
        </w:rPr>
        <w:drawing>
          <wp:inline distT="0" distB="0" distL="0" distR="0" wp14:anchorId="248F82DD" wp14:editId="309C0B50">
            <wp:extent cx="5118100" cy="20955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0" cy="2095500"/>
                    </a:xfrm>
                    <a:prstGeom prst="rect">
                      <a:avLst/>
                    </a:prstGeom>
                    <a:noFill/>
                    <a:ln>
                      <a:noFill/>
                    </a:ln>
                  </pic:spPr>
                </pic:pic>
              </a:graphicData>
            </a:graphic>
          </wp:inline>
        </w:drawing>
      </w:r>
    </w:p>
    <w:p w14:paraId="0ABD1D74" w14:textId="77777777" w:rsidR="002E1AC3" w:rsidRPr="007F7D9D" w:rsidRDefault="002E1AC3" w:rsidP="002E1AC3">
      <w:pPr>
        <w:spacing w:before="120" w:after="120"/>
        <w:jc w:val="both"/>
      </w:pPr>
      <w:r w:rsidRPr="007F7D9D">
        <w:t>Dans le schéma ci-dessus, où nous ne ferons pas le décompte de toutes les incompatibilités et compatibilités lignagères possibles, et pour nous en tenir au mariage entre une fille B-C et un homme A-D, le lignage D pourrait être B ou C : nulle règle en effet n'interdit une union de ce type (sauf si les femmes K ou L étaient déjà des membres de B ou de C) ; mais si un homme A épouse une femme B ou C, ses « frères » ne le pourront pas : d'où, sur la série des unions contractées par les hommes A de cette génération, deux seulement pourront être avec des femmes B et C. Notons d'ailleurs que, si un homme A épouse une femme B alors que sa sœur A' épouse un homme B, le rembou</w:t>
      </w:r>
      <w:r w:rsidRPr="007F7D9D">
        <w:t>r</w:t>
      </w:r>
      <w:r w:rsidRPr="007F7D9D">
        <w:t>sement de la dette d'alliance</w:t>
      </w:r>
      <w:r>
        <w:t xml:space="preserve"> [107] </w:t>
      </w:r>
      <w:r w:rsidRPr="007F7D9D">
        <w:t>est ainsi accompli à la même gén</w:t>
      </w:r>
      <w:r w:rsidRPr="007F7D9D">
        <w:t>é</w:t>
      </w:r>
      <w:r w:rsidRPr="007F7D9D">
        <w:t>ratio</w:t>
      </w:r>
      <w:r>
        <w:t>n.</w:t>
      </w:r>
      <w:r w:rsidRPr="007F7D9D">
        <w:t xml:space="preserve"> Si nous considérons le remboursement à la génération suivante, nous poserons en principe que D est différent de B ou de C (ce qui est le cas pour la majeure pa</w:t>
      </w:r>
      <w:r w:rsidRPr="007F7D9D">
        <w:t>r</w:t>
      </w:r>
      <w:r w:rsidRPr="007F7D9D">
        <w:t xml:space="preserve">tie des unions réalisées par les hommes A de cette génération), seules les </w:t>
      </w:r>
      <w:r w:rsidRPr="007F7D9D">
        <w:rPr>
          <w:i/>
          <w:iCs/>
        </w:rPr>
        <w:t xml:space="preserve">lignées </w:t>
      </w:r>
      <w:r w:rsidRPr="007F7D9D">
        <w:t>des grands-mères (H, I, K, L) se devant alors d'être diff</w:t>
      </w:r>
      <w:r w:rsidRPr="007F7D9D">
        <w:t>é</w:t>
      </w:r>
      <w:r w:rsidRPr="007F7D9D">
        <w:t>rentes.</w:t>
      </w:r>
    </w:p>
    <w:p w14:paraId="141FA5E3" w14:textId="77777777" w:rsidR="002E1AC3" w:rsidRDefault="002E1AC3" w:rsidP="002E1AC3">
      <w:pPr>
        <w:spacing w:before="120" w:after="120"/>
        <w:jc w:val="both"/>
      </w:pPr>
      <w:r w:rsidRPr="007F7D9D">
        <w:t>Il semblerait donc, paradoxalement, que ce soit la surabondance des règles prohibitives de choix du conjoint, associée à la polygynie, qui permette le fonctionnement d'un système qui entend conjuguer les prohibitions classiques omaha et l'endogamie villageoise, sous cond</w:t>
      </w:r>
      <w:r w:rsidRPr="007F7D9D">
        <w:t>i</w:t>
      </w:r>
      <w:r w:rsidRPr="007F7D9D">
        <w:t>tion préalable, naturellement, que les interdits énoncés soient effect</w:t>
      </w:r>
      <w:r w:rsidRPr="007F7D9D">
        <w:t>i</w:t>
      </w:r>
      <w:r w:rsidRPr="007F7D9D">
        <w:t>vement respectés.</w:t>
      </w:r>
    </w:p>
    <w:p w14:paraId="1D2BB887" w14:textId="77777777" w:rsidR="002E1AC3" w:rsidRPr="007F7D9D" w:rsidRDefault="002E1AC3" w:rsidP="002E1AC3">
      <w:pPr>
        <w:spacing w:before="120" w:after="120"/>
        <w:jc w:val="both"/>
      </w:pPr>
    </w:p>
    <w:p w14:paraId="3152DC53" w14:textId="77777777" w:rsidR="002E1AC3" w:rsidRPr="007F7D9D" w:rsidRDefault="002E1AC3" w:rsidP="002E1AC3">
      <w:pPr>
        <w:pStyle w:val="a"/>
      </w:pPr>
      <w:r>
        <w:t>L’enquête généalogique</w:t>
      </w:r>
      <w:r>
        <w:br/>
      </w:r>
      <w:r w:rsidRPr="007F7D9D">
        <w:t>et son traitement en ordinateur</w:t>
      </w:r>
    </w:p>
    <w:p w14:paraId="52DB285B" w14:textId="77777777" w:rsidR="002E1AC3" w:rsidRDefault="002E1AC3" w:rsidP="002E1AC3">
      <w:pPr>
        <w:spacing w:before="120" w:after="120"/>
        <w:jc w:val="both"/>
      </w:pPr>
    </w:p>
    <w:p w14:paraId="3CA7FA7C" w14:textId="77777777" w:rsidR="002E1AC3" w:rsidRPr="007F7D9D" w:rsidRDefault="002E1AC3" w:rsidP="002E1AC3">
      <w:pPr>
        <w:spacing w:before="120" w:after="120"/>
        <w:jc w:val="both"/>
      </w:pPr>
      <w:r w:rsidRPr="007F7D9D">
        <w:t>En entreprenant une enquête généalogique portant sur trois vill</w:t>
      </w:r>
      <w:r w:rsidRPr="007F7D9D">
        <w:t>a</w:t>
      </w:r>
      <w:r w:rsidRPr="007F7D9D">
        <w:t>ges, j'avais en tête plusieurs objectifs : établir le modèle statistique du mariage, parallèle au modèle théorique, en fonction de différents él</w:t>
      </w:r>
      <w:r w:rsidRPr="007F7D9D">
        <w:t>é</w:t>
      </w:r>
      <w:r w:rsidRPr="007F7D9D">
        <w:t>ments d'appréciation dont les principaux viennent d'être exposés ; ét</w:t>
      </w:r>
      <w:r w:rsidRPr="007F7D9D">
        <w:t>u</w:t>
      </w:r>
      <w:r w:rsidRPr="007F7D9D">
        <w:t>dier en détail le choix du conjoint ; vérifier une hypothèse initiale, née des premiers contacts avec le terrain, sur l'endogamie des communa</w:t>
      </w:r>
      <w:r w:rsidRPr="007F7D9D">
        <w:t>u</w:t>
      </w:r>
      <w:r w:rsidRPr="007F7D9D">
        <w:t xml:space="preserve">tés villageoises samo. Et, en vérité, le point principal </w:t>
      </w:r>
      <w:r w:rsidRPr="007F7D9D">
        <w:rPr>
          <w:i/>
          <w:iCs/>
        </w:rPr>
        <w:t xml:space="preserve">est </w:t>
      </w:r>
      <w:r w:rsidRPr="007F7D9D">
        <w:t>bien toujours de comprendre et de montrer par quels mécanismes une petite co</w:t>
      </w:r>
      <w:r w:rsidRPr="007F7D9D">
        <w:t>m</w:t>
      </w:r>
      <w:r w:rsidRPr="007F7D9D">
        <w:t>munauté peut se constituer en isolât matrimonial quasiment strict, compte tenu du foisonnement des interdits matrimoniaux.</w:t>
      </w:r>
    </w:p>
    <w:p w14:paraId="13412F35" w14:textId="77777777" w:rsidR="002E1AC3" w:rsidRPr="007F7D9D" w:rsidRDefault="002E1AC3" w:rsidP="002E1AC3">
      <w:pPr>
        <w:spacing w:before="120" w:after="120"/>
        <w:jc w:val="both"/>
      </w:pPr>
      <w:r w:rsidRPr="007F7D9D">
        <w:t xml:space="preserve">L'enquête portait sur trois villages choisis pour leur taille non </w:t>
      </w:r>
      <w:r w:rsidRPr="00FF5F77">
        <w:rPr>
          <w:iCs/>
        </w:rPr>
        <w:t>e</w:t>
      </w:r>
      <w:r w:rsidRPr="00FF5F77">
        <w:rPr>
          <w:iCs/>
        </w:rPr>
        <w:t>x</w:t>
      </w:r>
      <w:r w:rsidRPr="00FF5F77">
        <w:rPr>
          <w:iCs/>
        </w:rPr>
        <w:t>cessive</w:t>
      </w:r>
      <w:r w:rsidRPr="007F7D9D">
        <w:rPr>
          <w:i/>
          <w:iCs/>
        </w:rPr>
        <w:t xml:space="preserve"> </w:t>
      </w:r>
      <w:r w:rsidRPr="007F7D9D">
        <w:t>(les villages samo peuvent atteindre 3</w:t>
      </w:r>
      <w:r>
        <w:t> </w:t>
      </w:r>
      <w:r w:rsidRPr="007F7D9D">
        <w:t>000 à 4</w:t>
      </w:r>
      <w:r>
        <w:t> 000 </w:t>
      </w:r>
      <w:r w:rsidRPr="007F7D9D">
        <w:t xml:space="preserve">habitants) et leur proximité géographique. Ils forment ce que j'appelle le </w:t>
      </w:r>
      <w:r w:rsidRPr="007F7D9D">
        <w:rPr>
          <w:i/>
          <w:iCs/>
        </w:rPr>
        <w:t xml:space="preserve">cadre de référence. </w:t>
      </w:r>
      <w:r w:rsidRPr="007F7D9D">
        <w:t>La population vivante actuelle est de l'ordre de 1</w:t>
      </w:r>
      <w:r>
        <w:t> </w:t>
      </w:r>
      <w:r w:rsidRPr="007F7D9D">
        <w:t xml:space="preserve">500 personnes. Les généalogies portent sur un ensemble allant de cinq à neuf (cas extrême) générations par voie agnatique (de père en fils), et jusqu'à douze générations, par voie utérine, y compris la génération non mariée actuelle. Les trois villages regroupent </w:t>
      </w:r>
      <w:r w:rsidRPr="006D12E8">
        <w:rPr>
          <w:iCs/>
        </w:rPr>
        <w:t>34</w:t>
      </w:r>
      <w:r w:rsidRPr="007F7D9D">
        <w:rPr>
          <w:i/>
          <w:iCs/>
        </w:rPr>
        <w:t xml:space="preserve"> </w:t>
      </w:r>
      <w:r w:rsidRPr="007F7D9D">
        <w:t>lignages, com</w:t>
      </w:r>
      <w:r w:rsidRPr="007F7D9D">
        <w:t>p</w:t>
      </w:r>
      <w:r w:rsidRPr="007F7D9D">
        <w:t xml:space="preserve">tant au total </w:t>
      </w:r>
      <w:r w:rsidRPr="00FF5F77">
        <w:rPr>
          <w:iCs/>
        </w:rPr>
        <w:t>93</w:t>
      </w:r>
      <w:r w:rsidRPr="007F7D9D">
        <w:rPr>
          <w:i/>
          <w:iCs/>
        </w:rPr>
        <w:t xml:space="preserve"> </w:t>
      </w:r>
      <w:r w:rsidRPr="007F7D9D">
        <w:t>lignées. 74 villages extérieurs apparaissent dans l'e</w:t>
      </w:r>
      <w:r w:rsidRPr="007F7D9D">
        <w:t>n</w:t>
      </w:r>
      <w:r w:rsidRPr="007F7D9D">
        <w:t>quête, dont un seul a un bilan d'échange supérieur à 150, 5 ont un b</w:t>
      </w:r>
      <w:r w:rsidRPr="007F7D9D">
        <w:t>i</w:t>
      </w:r>
      <w:r w:rsidRPr="007F7D9D">
        <w:t>lan situé entre 50 et 90, 15 entre 10 et 50, 53 inférieur à 10 (dont 26 se réduisent à un seul mariage répertorié).</w:t>
      </w:r>
      <w:r>
        <w:t xml:space="preserve"> [108] </w:t>
      </w:r>
      <w:r w:rsidRPr="007F7D9D">
        <w:t>Les six villages au bilan supérieur à 50 sont les villages immédi</w:t>
      </w:r>
      <w:r w:rsidRPr="007F7D9D">
        <w:t>a</w:t>
      </w:r>
      <w:r w:rsidRPr="007F7D9D">
        <w:t>tement voisins.</w:t>
      </w:r>
    </w:p>
    <w:p w14:paraId="46BCB4A8" w14:textId="77777777" w:rsidR="002E1AC3" w:rsidRPr="007F7D9D" w:rsidRDefault="002E1AC3" w:rsidP="002E1AC3">
      <w:pPr>
        <w:spacing w:before="120" w:after="120"/>
        <w:jc w:val="both"/>
      </w:pPr>
      <w:r w:rsidRPr="007F7D9D">
        <w:t>Il est difficile de donner un ordre de grandeur de la population tot</w:t>
      </w:r>
      <w:r w:rsidRPr="007F7D9D">
        <w:t>a</w:t>
      </w:r>
      <w:r w:rsidRPr="007F7D9D">
        <w:t>le concernée dans la mesure où, lors de l'exploitation et du codage, il n'a pas été tenu compte des individus inutiles (n'ayant pas contracté d'alliance) ou des alliances inutiles (alliances secondaires brèves</w:t>
      </w:r>
      <w:r>
        <w:t> — </w:t>
      </w:r>
      <w:r w:rsidRPr="007F7D9D">
        <w:t>de quelques jours à quelques mois</w:t>
      </w:r>
      <w:r>
        <w:t> — </w:t>
      </w:r>
      <w:r w:rsidRPr="007F7D9D">
        <w:t>et restées sans fruit entre des ho</w:t>
      </w:r>
      <w:r w:rsidRPr="007F7D9D">
        <w:t>m</w:t>
      </w:r>
      <w:r w:rsidRPr="007F7D9D">
        <w:t>mes du cadre de référence et des femmes étrangères). Précisons que l'unité de recherche est le mariage. Toute union contractée est cons</w:t>
      </w:r>
      <w:r w:rsidRPr="007F7D9D">
        <w:t>i</w:t>
      </w:r>
      <w:r w:rsidRPr="007F7D9D">
        <w:t xml:space="preserve">dérée comme donnant naissance à une </w:t>
      </w:r>
      <w:r w:rsidRPr="007F7D9D">
        <w:rPr>
          <w:i/>
          <w:iCs/>
        </w:rPr>
        <w:t xml:space="preserve">fratrie, </w:t>
      </w:r>
      <w:r w:rsidRPr="007F7D9D">
        <w:t xml:space="preserve">c'est-à-dire au mieux à un ensemble de germains. Une fratrie peut être vide, soit ne comporter aucun individu, elle est cependant le produit d'un mariage. Ce sont les mariages réalisés et non les fruits de ces mariages qui sont considérés comme les unités constitutives de la recherche. Le mot fratrie que nous utilisons désigne donc le produit, réel ou non, d'un mariage. </w:t>
      </w:r>
      <w:r>
        <w:t>À</w:t>
      </w:r>
      <w:r w:rsidRPr="007F7D9D">
        <w:t xml:space="preserve"> ce titre, l'enquête codée porte sur : </w:t>
      </w:r>
      <w:r w:rsidRPr="006D12E8">
        <w:rPr>
          <w:iCs/>
        </w:rPr>
        <w:t>1</w:t>
      </w:r>
      <w:r>
        <w:rPr>
          <w:iCs/>
        </w:rPr>
        <w:t> </w:t>
      </w:r>
      <w:r w:rsidRPr="006D12E8">
        <w:rPr>
          <w:iCs/>
        </w:rPr>
        <w:t>839</w:t>
      </w:r>
      <w:r w:rsidRPr="007F7D9D">
        <w:rPr>
          <w:i/>
          <w:iCs/>
        </w:rPr>
        <w:t xml:space="preserve"> </w:t>
      </w:r>
      <w:r w:rsidRPr="007F7D9D">
        <w:t xml:space="preserve">fratries dune part, issues d'unions d'hommes appartenant au cadre de référence, dont 424 unions avec 397 femmes étrangères (sur ces 424 unions avec des femmes étrangères, 10 seulement sont du statut primaire légitime) ; </w:t>
      </w:r>
      <w:r w:rsidRPr="00FF5F77">
        <w:rPr>
          <w:iCs/>
        </w:rPr>
        <w:t>601</w:t>
      </w:r>
      <w:r w:rsidRPr="007F7D9D">
        <w:rPr>
          <w:i/>
          <w:iCs/>
        </w:rPr>
        <w:t xml:space="preserve"> </w:t>
      </w:r>
      <w:r w:rsidRPr="007F7D9D">
        <w:t xml:space="preserve">fratries d'autre part, issues d'unions de femmes appartenant au cadre de référence, mais mariées à l'extérieur (à l'exception de 7 cas, il s'agit toujours de mariages secondaires, le mariage légitime primaire ayant été réalisé dans le cadre de référence). </w:t>
      </w:r>
      <w:r>
        <w:t>À</w:t>
      </w:r>
      <w:r w:rsidRPr="007F7D9D">
        <w:t xml:space="preserve"> ces deux ensembles de fratries issues d'hommes ou de femmes du cadre de référence s'ajo</w:t>
      </w:r>
      <w:r w:rsidRPr="007F7D9D">
        <w:t>u</w:t>
      </w:r>
      <w:r w:rsidRPr="007F7D9D">
        <w:t xml:space="preserve">tent une vingtaine de fratries étrangères (nées d'hommes </w:t>
      </w:r>
      <w:r w:rsidRPr="007F7D9D">
        <w:rPr>
          <w:i/>
          <w:iCs/>
        </w:rPr>
        <w:t xml:space="preserve">et </w:t>
      </w:r>
      <w:r w:rsidRPr="007F7D9D">
        <w:t xml:space="preserve">de femmes étrangers), mais dont une grand-mère au moins était issue du cadre de référence </w:t>
      </w:r>
      <w:r w:rsidRPr="007F7D9D">
        <w:rPr>
          <w:i/>
          <w:iCs/>
        </w:rPr>
        <w:t xml:space="preserve">et </w:t>
      </w:r>
      <w:r w:rsidRPr="007F7D9D">
        <w:t>dont un membre au moins se trouve avoir contracté une alliance avec un individu du cadre de référence et figurer ainsi comme père ou mère d'une des fratries des deux précédents ensembles.</w:t>
      </w:r>
    </w:p>
    <w:p w14:paraId="506B77E8" w14:textId="77777777" w:rsidR="002E1AC3" w:rsidRPr="007F7D9D" w:rsidRDefault="002E1AC3" w:rsidP="002E1AC3">
      <w:pPr>
        <w:spacing w:before="120" w:after="120"/>
        <w:jc w:val="both"/>
      </w:pPr>
      <w:r w:rsidRPr="007F7D9D">
        <w:t>Au total, selon une autre manière de compter, sur environ 800 m</w:t>
      </w:r>
      <w:r w:rsidRPr="007F7D9D">
        <w:t>a</w:t>
      </w:r>
      <w:r w:rsidRPr="007F7D9D">
        <w:t>riages légitimes primaires réalisés par les hommes des villages de r</w:t>
      </w:r>
      <w:r w:rsidRPr="007F7D9D">
        <w:t>é</w:t>
      </w:r>
      <w:r w:rsidRPr="007F7D9D">
        <w:t>férence, seuls 10 sont contractés avec des femmes étrangères (ces femmes étrangères épousées légitimement ont d'ailleurs le plus so</w:t>
      </w:r>
      <w:r w:rsidRPr="007F7D9D">
        <w:t>u</w:t>
      </w:r>
      <w:r w:rsidRPr="007F7D9D">
        <w:t>vent été élevées dans un village du cadre de référence, par des parents maternels).</w:t>
      </w:r>
    </w:p>
    <w:p w14:paraId="45E3E82E" w14:textId="77777777" w:rsidR="002E1AC3" w:rsidRPr="007F7D9D" w:rsidRDefault="002E1AC3" w:rsidP="002E1AC3">
      <w:pPr>
        <w:spacing w:before="120" w:after="120"/>
        <w:jc w:val="both"/>
      </w:pPr>
      <w:r w:rsidRPr="007F7D9D">
        <w:t>Les généalogies recueillies l'ont été lignée par lignée en partant de la plus ancienne génération connue, l'accent étant mis à chaque gén</w:t>
      </w:r>
      <w:r w:rsidRPr="007F7D9D">
        <w:t>é</w:t>
      </w:r>
      <w:r w:rsidRPr="007F7D9D">
        <w:t>ration sur les unions contractées par les membres de la lignée, sur l'identification exacte des conjoints épousés (ainsi que sur les histoires conjugales de ces conjoints, antérieures et postérieures au</w:t>
      </w:r>
      <w:r>
        <w:t xml:space="preserve"> [109] </w:t>
      </w:r>
      <w:r w:rsidRPr="007F7D9D">
        <w:t>m</w:t>
      </w:r>
      <w:r w:rsidRPr="007F7D9D">
        <w:t>a</w:t>
      </w:r>
      <w:r w:rsidRPr="007F7D9D">
        <w:t>riage recensé) et sur la liste des enfants issus de chaque union. Les informations étant données au minimum deux fois (famille d'or</w:t>
      </w:r>
      <w:r w:rsidRPr="007F7D9D">
        <w:t>i</w:t>
      </w:r>
      <w:r w:rsidRPr="007F7D9D">
        <w:t>gine, famille d'alliance), de nombreuses vérifications ont permis qu'il ne subsiste que relativement peu (un à dix par lignage) d'individus non exactement situés dans les chaînes de filiation, cela généralement pour les plus anciennes générations.</w:t>
      </w:r>
    </w:p>
    <w:p w14:paraId="534F11F0" w14:textId="77777777" w:rsidR="002E1AC3" w:rsidRDefault="002E1AC3" w:rsidP="002E1AC3">
      <w:pPr>
        <w:spacing w:before="120" w:after="120"/>
        <w:jc w:val="both"/>
      </w:pPr>
      <w:r w:rsidRPr="007F7D9D">
        <w:t>Les données ont été portées sur des fiches individuelles classées par lignée et lignage ; puis elles ont été codées, chaque fratrie étant définie par un ensemble de dix symboles, les individus qui la comp</w:t>
      </w:r>
      <w:r w:rsidRPr="007F7D9D">
        <w:t>o</w:t>
      </w:r>
      <w:r w:rsidRPr="007F7D9D">
        <w:t>sent éventuellement étant identifiés par trois symboles supplémenta</w:t>
      </w:r>
      <w:r w:rsidRPr="007F7D9D">
        <w:t>i</w:t>
      </w:r>
      <w:r w:rsidRPr="007F7D9D">
        <w:t>res.</w:t>
      </w:r>
    </w:p>
    <w:p w14:paraId="1B700D3D" w14:textId="77777777" w:rsidR="002E1AC3" w:rsidRPr="007F7D9D" w:rsidRDefault="002E1AC3" w:rsidP="002E1AC3">
      <w:pPr>
        <w:spacing w:before="120" w:after="120"/>
        <w:jc w:val="both"/>
      </w:pPr>
    </w:p>
    <w:p w14:paraId="34B8A9F6" w14:textId="77777777" w:rsidR="002E1AC3" w:rsidRPr="007F7D9D" w:rsidRDefault="002E1AC3" w:rsidP="002E1AC3">
      <w:pPr>
        <w:spacing w:before="120" w:after="120"/>
        <w:jc w:val="both"/>
      </w:pPr>
      <w:r w:rsidRPr="007F7D9D">
        <w:rPr>
          <w:i/>
          <w:iCs/>
        </w:rPr>
        <w:t>Exemple :</w:t>
      </w:r>
    </w:p>
    <w:p w14:paraId="2B5D232D" w14:textId="77777777" w:rsidR="002E1AC3" w:rsidRPr="007F7D9D" w:rsidRDefault="002E1AC3" w:rsidP="002E1AC3">
      <w:pPr>
        <w:pStyle w:val="fig"/>
      </w:pPr>
      <w:r w:rsidRPr="007F7D9D">
        <w:t>01, 05, 3, 56, Ml, 1, 0, 03</w:t>
      </w:r>
    </w:p>
    <w:p w14:paraId="2F1B42E6" w14:textId="77777777" w:rsidR="002E1AC3" w:rsidRPr="007F7D9D" w:rsidRDefault="002E1AC3" w:rsidP="002E1AC3">
      <w:pPr>
        <w:spacing w:before="120" w:after="120"/>
        <w:jc w:val="both"/>
      </w:pPr>
      <w:r w:rsidRPr="007F7D9D">
        <w:rPr>
          <w:i/>
          <w:iCs/>
        </w:rPr>
        <w:t>Commentaire :</w:t>
      </w:r>
    </w:p>
    <w:p w14:paraId="43E24B52" w14:textId="77777777" w:rsidR="002E1AC3" w:rsidRPr="007F7D9D" w:rsidRDefault="002E1AC3" w:rsidP="002E1AC3">
      <w:pPr>
        <w:spacing w:before="120" w:after="120"/>
        <w:jc w:val="both"/>
      </w:pPr>
      <w:r w:rsidRPr="007F7D9D">
        <w:t>01 = village, 05 = lignage, 3 = lignée, 56 = numéro de fratrie dans la lignée, Ml = statut du mariage de parents (Ml = mariage légitime primaire ; M2 == mariage secondaire ; M3 = mariage léviratique), 1 = ordre du mariage de la mère (1 à n), 0 = sexe de l'individu (1 = ho</w:t>
      </w:r>
      <w:r w:rsidRPr="007F7D9D">
        <w:t>m</w:t>
      </w:r>
      <w:r w:rsidRPr="007F7D9D">
        <w:t>me, 0 = femme), 03 = rang de naissance de l'individu dans la fratrie.</w:t>
      </w:r>
    </w:p>
    <w:p w14:paraId="5B70537E" w14:textId="77777777" w:rsidR="002E1AC3" w:rsidRDefault="002E1AC3" w:rsidP="002E1AC3">
      <w:pPr>
        <w:spacing w:before="120" w:after="120"/>
        <w:jc w:val="both"/>
      </w:pPr>
    </w:p>
    <w:p w14:paraId="7F3FE648" w14:textId="77777777" w:rsidR="002E1AC3" w:rsidRPr="007F7D9D" w:rsidRDefault="002E1AC3" w:rsidP="002E1AC3">
      <w:pPr>
        <w:spacing w:before="120" w:after="120"/>
        <w:jc w:val="both"/>
      </w:pPr>
      <w:r>
        <w:t>N.</w:t>
      </w:r>
      <w:r w:rsidRPr="007F7D9D">
        <w:t xml:space="preserve">B. </w:t>
      </w:r>
      <w:r>
        <w:t>À</w:t>
      </w:r>
      <w:r w:rsidRPr="007F7D9D">
        <w:t xml:space="preserve"> l'intérieur de chaque lignée, la numération des fratries suit un ordre chronologique génération par génération, qui n'est pas l'ordre réel des naissances masculines. Supposons à la deuxième génération l'existence de trois fratries numérotées 02, 03, 04 (soit issues de trois mariages contractés par l'ancêtre) et comportant chacune trois frères. </w:t>
      </w:r>
      <w:r>
        <w:t>À</w:t>
      </w:r>
      <w:r w:rsidRPr="007F7D9D">
        <w:t xml:space="preserve"> la génération suivante, et à supposer que chacun de ces neuf ho</w:t>
      </w:r>
      <w:r w:rsidRPr="007F7D9D">
        <w:t>m</w:t>
      </w:r>
      <w:r w:rsidRPr="007F7D9D">
        <w:t>mes n'ait contracté qu'un mariage, les fratries 05 à 07 correspondront aux descendants de la fratrie 02, les fratries 08 à 10, aux descendants de la fratrie 03, les fratries 11 à 13 aux descendants de la fratrie 04. De même, lorsqu'un homme a contracté plusieurs mariages, les num</w:t>
      </w:r>
      <w:r w:rsidRPr="007F7D9D">
        <w:t>é</w:t>
      </w:r>
      <w:r w:rsidRPr="007F7D9D">
        <w:t>ros des fratries qui en découlent suivent l'ordre chronologique des m</w:t>
      </w:r>
      <w:r w:rsidRPr="007F7D9D">
        <w:t>a</w:t>
      </w:r>
      <w:r w:rsidRPr="007F7D9D">
        <w:t>riages réalisés, et on épuise la série des unions contractées par un membre d'une fratrie avant de passer à la série d'unions contractées par un deuxième membre de cette même fratrie. C'est la raison pour laquelle on ne tient pas compte de l'ordre de mariage du père puisqu'il est donné de façon claire dans les catalogues d'informations (cf. ci-dessous) par la position respective des lignes correspondant aux diff</w:t>
      </w:r>
      <w:r w:rsidRPr="007F7D9D">
        <w:t>é</w:t>
      </w:r>
      <w:r w:rsidRPr="007F7D9D">
        <w:t>rents mariages d'un même individu.</w:t>
      </w:r>
    </w:p>
    <w:p w14:paraId="51724C5F" w14:textId="77777777" w:rsidR="002E1AC3" w:rsidRPr="007F7D9D" w:rsidRDefault="002E1AC3" w:rsidP="002E1AC3">
      <w:pPr>
        <w:spacing w:before="120" w:after="120"/>
        <w:jc w:val="both"/>
        <w:rPr>
          <w:rFonts w:cs="Calibri Light"/>
          <w:szCs w:val="2"/>
        </w:rPr>
      </w:pPr>
      <w:r>
        <w:t>[110]</w:t>
      </w:r>
    </w:p>
    <w:p w14:paraId="28E8A7DD" w14:textId="77777777" w:rsidR="002E1AC3" w:rsidRPr="007F7D9D" w:rsidRDefault="002E1AC3" w:rsidP="002E1AC3">
      <w:pPr>
        <w:spacing w:before="120" w:after="120"/>
        <w:jc w:val="both"/>
      </w:pPr>
      <w:r w:rsidRPr="007F7D9D">
        <w:t xml:space="preserve">Trois catalogues ont été établis pour le traitement des données en ordinateur. Ces catalogues suivent un ordre logique de progression qui va du village 01, lignage 01, lignée 1 (éventuellement) au village 03, dernier lignage, dernière lignée de ce village. </w:t>
      </w:r>
      <w:r>
        <w:t>À</w:t>
      </w:r>
      <w:r w:rsidRPr="007F7D9D">
        <w:t xml:space="preserve"> l'intérieur de chaque lignée, les fratries sont classées en ordre croissant, ordre chronolog</w:t>
      </w:r>
      <w:r w:rsidRPr="007F7D9D">
        <w:t>i</w:t>
      </w:r>
      <w:r w:rsidRPr="007F7D9D">
        <w:t xml:space="preserve">que selon la définition qui </w:t>
      </w:r>
      <w:r w:rsidRPr="007F7D9D">
        <w:rPr>
          <w:i/>
          <w:iCs/>
        </w:rPr>
        <w:t xml:space="preserve">est </w:t>
      </w:r>
      <w:r w:rsidRPr="007F7D9D">
        <w:t>donnée ci-dessus. Cette progression l</w:t>
      </w:r>
      <w:r w:rsidRPr="007F7D9D">
        <w:t>o</w:t>
      </w:r>
      <w:r w:rsidRPr="007F7D9D">
        <w:t>gique des catalogues correspond également à une progression arithm</w:t>
      </w:r>
      <w:r w:rsidRPr="007F7D9D">
        <w:t>é</w:t>
      </w:r>
      <w:r w:rsidRPr="007F7D9D">
        <w:t>tique.</w:t>
      </w:r>
    </w:p>
    <w:p w14:paraId="007C8A7A" w14:textId="77777777" w:rsidR="002E1AC3" w:rsidRPr="007F7D9D" w:rsidRDefault="002E1AC3" w:rsidP="002E1AC3">
      <w:pPr>
        <w:spacing w:before="120" w:after="120"/>
        <w:jc w:val="both"/>
      </w:pPr>
      <w:r w:rsidRPr="007F7D9D">
        <w:t xml:space="preserve">Le premier, et le plus important, </w:t>
      </w:r>
      <w:r w:rsidRPr="008E0AE1">
        <w:rPr>
          <w:iCs/>
        </w:rPr>
        <w:t>est</w:t>
      </w:r>
      <w:r w:rsidRPr="007F7D9D">
        <w:rPr>
          <w:i/>
          <w:iCs/>
        </w:rPr>
        <w:t xml:space="preserve"> </w:t>
      </w:r>
      <w:r w:rsidRPr="007F7D9D">
        <w:t xml:space="preserve">un </w:t>
      </w:r>
      <w:r w:rsidRPr="007F7D9D">
        <w:rPr>
          <w:i/>
          <w:iCs/>
        </w:rPr>
        <w:t xml:space="preserve">catalogue des fratries, </w:t>
      </w:r>
      <w:r w:rsidRPr="007F7D9D">
        <w:t>d</w:t>
      </w:r>
      <w:r w:rsidRPr="007F7D9D">
        <w:t>é</w:t>
      </w:r>
      <w:r w:rsidRPr="007F7D9D">
        <w:t>finies par le numéro individuel des deux parents.</w:t>
      </w:r>
    </w:p>
    <w:p w14:paraId="44D91ED8" w14:textId="77777777" w:rsidR="002E1AC3" w:rsidRDefault="002E1AC3" w:rsidP="002E1AC3">
      <w:pPr>
        <w:spacing w:before="120" w:after="120"/>
        <w:jc w:val="both"/>
        <w:rPr>
          <w:i/>
          <w:iCs/>
        </w:rPr>
      </w:pPr>
    </w:p>
    <w:p w14:paraId="58812AF8" w14:textId="77777777" w:rsidR="002E1AC3" w:rsidRPr="007F7D9D" w:rsidRDefault="002E1AC3" w:rsidP="002E1AC3">
      <w:pPr>
        <w:spacing w:before="120" w:after="120"/>
        <w:jc w:val="both"/>
      </w:pPr>
      <w:r w:rsidRPr="007F7D9D">
        <w:rPr>
          <w:i/>
          <w:iCs/>
        </w:rPr>
        <w:t>Exemple :</w:t>
      </w:r>
    </w:p>
    <w:p w14:paraId="6E5A63FA" w14:textId="77777777" w:rsidR="002E1AC3" w:rsidRPr="007F7D9D" w:rsidRDefault="002E1AC3" w:rsidP="002E1AC3">
      <w:pPr>
        <w:spacing w:before="120" w:after="120"/>
        <w:jc w:val="both"/>
      </w:pPr>
      <w:r w:rsidRPr="007F7D9D">
        <w:t>01, 03, 1, 08, Ml, 1 / 01, 03, 1, 04, 1, 01 / 03, 06, 4, 03, 0, 01</w:t>
      </w:r>
    </w:p>
    <w:p w14:paraId="1CBA5FA4" w14:textId="77777777" w:rsidR="002E1AC3" w:rsidRDefault="002E1AC3" w:rsidP="002E1AC3">
      <w:pPr>
        <w:spacing w:before="120" w:after="120"/>
        <w:jc w:val="both"/>
      </w:pPr>
    </w:p>
    <w:p w14:paraId="34F3C6C2" w14:textId="77777777" w:rsidR="002E1AC3" w:rsidRPr="007F7D9D" w:rsidRDefault="002E1AC3" w:rsidP="002E1AC3">
      <w:pPr>
        <w:spacing w:before="120" w:after="120"/>
        <w:jc w:val="both"/>
      </w:pPr>
      <w:r w:rsidRPr="007F7D9D">
        <w:t>Bien évidemment le classement logico-chronologique des parents ne peut être fait que sur l'un d'entre eux. Pour les 1</w:t>
      </w:r>
      <w:r>
        <w:t> </w:t>
      </w:r>
      <w:r w:rsidRPr="007F7D9D">
        <w:t>834 fratries issues d'hommes appartenant au cadre de référence, le classement est fait sur les pères. Compte tenu des choix d'ordre chronologique pour la num</w:t>
      </w:r>
      <w:r w:rsidRPr="007F7D9D">
        <w:t>é</w:t>
      </w:r>
      <w:r w:rsidRPr="007F7D9D">
        <w:t>rotation des fratries indiqués plus haut, les classements sur les fratries proposantes</w:t>
      </w:r>
      <w:r>
        <w:t> </w:t>
      </w:r>
      <w:r>
        <w:rPr>
          <w:rStyle w:val="Appelnotedebasdep"/>
        </w:rPr>
        <w:footnoteReference w:id="62"/>
      </w:r>
      <w:r w:rsidRPr="007F7D9D">
        <w:t xml:space="preserve"> et sur les pères progressent dans le même sens. Les m</w:t>
      </w:r>
      <w:r w:rsidRPr="007F7D9D">
        <w:t>è</w:t>
      </w:r>
      <w:r w:rsidRPr="007F7D9D">
        <w:t>res, qu</w:t>
      </w:r>
      <w:r>
        <w:t>’e</w:t>
      </w:r>
      <w:r w:rsidRPr="007F7D9D">
        <w:t>lles soient issues du cadre de référence ou étrangères, app</w:t>
      </w:r>
      <w:r w:rsidRPr="007F7D9D">
        <w:t>a</w:t>
      </w:r>
      <w:r w:rsidRPr="007F7D9D">
        <w:t xml:space="preserve">raissent dans un ordre </w:t>
      </w:r>
      <w:r w:rsidRPr="007F7D9D">
        <w:rPr>
          <w:i/>
          <w:iCs/>
        </w:rPr>
        <w:t>aléatoire.</w:t>
      </w:r>
    </w:p>
    <w:p w14:paraId="071CD274" w14:textId="77777777" w:rsidR="002E1AC3" w:rsidRPr="007F7D9D" w:rsidRDefault="002E1AC3" w:rsidP="002E1AC3">
      <w:pPr>
        <w:spacing w:before="120" w:after="120"/>
        <w:jc w:val="both"/>
      </w:pPr>
      <w:r w:rsidRPr="007F7D9D">
        <w:t>Pour les fratries issues des unions contractées par des femmes du cadre de référence avec des hommes étrangers, le classement est fait sur les mères selon l'ordre logico-chronologique retenu pour le cadre de référence ; les fratries proposantes et les numéros individuels des pères apparaissent donc dans un ordre aléatoire.</w:t>
      </w:r>
    </w:p>
    <w:p w14:paraId="77C254AC" w14:textId="77777777" w:rsidR="002E1AC3" w:rsidRPr="007F7D9D" w:rsidRDefault="002E1AC3" w:rsidP="002E1AC3">
      <w:pPr>
        <w:spacing w:before="120" w:after="120"/>
        <w:jc w:val="both"/>
      </w:pPr>
      <w:r w:rsidRPr="007F7D9D">
        <w:t>Pratiquement, toutes les recherches ont été menées avec ce seul c</w:t>
      </w:r>
      <w:r w:rsidRPr="007F7D9D">
        <w:t>a</w:t>
      </w:r>
      <w:r w:rsidRPr="007F7D9D">
        <w:t>talogue suffisant et nécessaire pour le traitement des données, les deux autres ayant simplement valeur de contrôle des données de base.</w:t>
      </w:r>
    </w:p>
    <w:p w14:paraId="753754F3" w14:textId="77777777" w:rsidR="002E1AC3" w:rsidRDefault="002E1AC3" w:rsidP="002E1AC3">
      <w:pPr>
        <w:spacing w:before="120" w:after="120"/>
        <w:jc w:val="both"/>
      </w:pPr>
      <w:r w:rsidRPr="007F7D9D">
        <w:t>Le deuxième est un répertoire des individus regroupés par fratries.</w:t>
      </w:r>
    </w:p>
    <w:p w14:paraId="66C2E1E4" w14:textId="77777777" w:rsidR="002E1AC3" w:rsidRPr="007F7D9D" w:rsidRDefault="002E1AC3" w:rsidP="002E1AC3">
      <w:pPr>
        <w:spacing w:before="120" w:after="120"/>
        <w:jc w:val="both"/>
      </w:pPr>
    </w:p>
    <w:p w14:paraId="5D60CC28" w14:textId="77777777" w:rsidR="002E1AC3" w:rsidRPr="007F7D9D" w:rsidRDefault="002E1AC3" w:rsidP="002E1AC3">
      <w:pPr>
        <w:spacing w:before="120" w:after="120"/>
        <w:jc w:val="both"/>
      </w:pPr>
      <w:r w:rsidRPr="007F7D9D">
        <w:rPr>
          <w:i/>
          <w:iCs/>
        </w:rPr>
        <w:t>Exemple :</w:t>
      </w:r>
    </w:p>
    <w:p w14:paraId="6584FCAF" w14:textId="77777777" w:rsidR="002E1AC3" w:rsidRPr="007F7D9D" w:rsidRDefault="002E1AC3" w:rsidP="002E1AC3">
      <w:pPr>
        <w:pStyle w:val="fig"/>
      </w:pPr>
      <w:r w:rsidRPr="007F7D9D">
        <w:t>01, 05, 3, 18, Ml, 1, 1, 01, 1, 02, 0, 03, 1, 04</w:t>
      </w:r>
    </w:p>
    <w:p w14:paraId="39DEC3D4" w14:textId="77777777" w:rsidR="002E1AC3" w:rsidRDefault="002E1AC3" w:rsidP="002E1AC3">
      <w:pPr>
        <w:spacing w:before="120" w:after="120"/>
        <w:jc w:val="both"/>
      </w:pPr>
    </w:p>
    <w:p w14:paraId="320B7854" w14:textId="77777777" w:rsidR="002E1AC3" w:rsidRPr="007F7D9D" w:rsidRDefault="002E1AC3" w:rsidP="002E1AC3">
      <w:pPr>
        <w:spacing w:before="120" w:after="120"/>
        <w:jc w:val="both"/>
      </w:pPr>
      <w:r w:rsidRPr="007F7D9D">
        <w:t>Ce qui se lit ainsi : premier village, cinquième lignage de ce vill</w:t>
      </w:r>
      <w:r w:rsidRPr="007F7D9D">
        <w:t>a</w:t>
      </w:r>
      <w:r w:rsidRPr="007F7D9D">
        <w:t>ge, troisième lignée de ce lignage, dix-huitième fratrie de cette lignée issue d'un mariage primaire qui est le premier réalisé par la mère, et regroupant successivement deux hommes, une femme, un homme.</w:t>
      </w:r>
    </w:p>
    <w:p w14:paraId="7D13FFF6" w14:textId="77777777" w:rsidR="002E1AC3" w:rsidRDefault="002E1AC3" w:rsidP="002E1AC3">
      <w:pPr>
        <w:spacing w:before="120" w:after="120"/>
        <w:jc w:val="both"/>
      </w:pPr>
      <w:r>
        <w:t>[111]</w:t>
      </w:r>
    </w:p>
    <w:p w14:paraId="034F6B38" w14:textId="77777777" w:rsidR="002E1AC3" w:rsidRPr="007F7D9D" w:rsidRDefault="002E1AC3" w:rsidP="002E1AC3">
      <w:pPr>
        <w:spacing w:before="120" w:after="120"/>
        <w:jc w:val="both"/>
      </w:pPr>
      <w:r w:rsidRPr="007F7D9D">
        <w:t>Le troisième est un répertoire des étrangers paraissant comme père ou mère dans le premier catalogue. Il est classé par villages et lign</w:t>
      </w:r>
      <w:r w:rsidRPr="007F7D9D">
        <w:t>a</w:t>
      </w:r>
      <w:r w:rsidRPr="007F7D9D">
        <w:t>ges (si le lignage d'origine est connu). Les lignées et fratries étant i</w:t>
      </w:r>
      <w:r w:rsidRPr="007F7D9D">
        <w:t>n</w:t>
      </w:r>
      <w:r w:rsidRPr="007F7D9D">
        <w:t>connues sont traduites par le symbole O. Les individus sont identifiés de 01 à n, selon leur sexe, par lignage. Ils ne peuvent être pour autant, lors des manipulations et calculs électroniques, comptabilisés comme appartenant à une seule et unique fratrie, dans la mesure où leur n</w:t>
      </w:r>
      <w:r w:rsidRPr="007F7D9D">
        <w:t>u</w:t>
      </w:r>
      <w:r w:rsidRPr="007F7D9D">
        <w:t>méro de fratrie est nul.</w:t>
      </w:r>
    </w:p>
    <w:p w14:paraId="18D0F7B9" w14:textId="77777777" w:rsidR="002E1AC3" w:rsidRDefault="002E1AC3" w:rsidP="002E1AC3">
      <w:pPr>
        <w:spacing w:before="120" w:after="120"/>
        <w:jc w:val="both"/>
      </w:pPr>
    </w:p>
    <w:p w14:paraId="23BC266A" w14:textId="77777777" w:rsidR="002E1AC3" w:rsidRPr="007F7D9D" w:rsidRDefault="002E1AC3" w:rsidP="002E1AC3">
      <w:pPr>
        <w:spacing w:before="120" w:after="120"/>
        <w:jc w:val="both"/>
      </w:pPr>
      <w:r w:rsidRPr="007F7D9D">
        <w:t>La recherche menée en ordinateur obéit à de multiples impératifs :</w:t>
      </w:r>
    </w:p>
    <w:p w14:paraId="041A6F74" w14:textId="77777777" w:rsidR="002E1AC3" w:rsidRDefault="002E1AC3" w:rsidP="002E1AC3">
      <w:pPr>
        <w:spacing w:before="120" w:after="120"/>
        <w:jc w:val="both"/>
      </w:pPr>
    </w:p>
    <w:p w14:paraId="05325870" w14:textId="77777777" w:rsidR="002E1AC3" w:rsidRPr="007F7D9D" w:rsidRDefault="002E1AC3" w:rsidP="002E1AC3">
      <w:pPr>
        <w:spacing w:before="120" w:after="120"/>
        <w:jc w:val="both"/>
      </w:pPr>
      <w:r>
        <w:t xml:space="preserve">* </w:t>
      </w:r>
      <w:r w:rsidRPr="007F7D9D">
        <w:t xml:space="preserve">Apporter une preuve </w:t>
      </w:r>
      <w:r w:rsidRPr="007F7D9D">
        <w:rPr>
          <w:i/>
          <w:iCs/>
        </w:rPr>
        <w:t xml:space="preserve">statistique </w:t>
      </w:r>
      <w:r w:rsidRPr="007F7D9D">
        <w:t>sur un certain nombre d'hypoth</w:t>
      </w:r>
      <w:r w:rsidRPr="007F7D9D">
        <w:t>è</w:t>
      </w:r>
      <w:r w:rsidRPr="007F7D9D">
        <w:t>ses (notamment le respect des règles prohibitives) qui peuvent néa</w:t>
      </w:r>
      <w:r w:rsidRPr="007F7D9D">
        <w:t>n</w:t>
      </w:r>
      <w:r w:rsidRPr="007F7D9D">
        <w:t>moins être avancées, grâce aux données d'observation, avec une r</w:t>
      </w:r>
      <w:r w:rsidRPr="007F7D9D">
        <w:t>i</w:t>
      </w:r>
      <w:r w:rsidRPr="007F7D9D">
        <w:t>gueur ethnologique suffisante pour être considérées valides.</w:t>
      </w:r>
    </w:p>
    <w:p w14:paraId="77776300" w14:textId="77777777" w:rsidR="002E1AC3" w:rsidRPr="007F7D9D" w:rsidRDefault="002E1AC3" w:rsidP="002E1AC3">
      <w:pPr>
        <w:spacing w:before="120" w:after="120"/>
        <w:jc w:val="both"/>
      </w:pPr>
      <w:r>
        <w:t xml:space="preserve">* </w:t>
      </w:r>
      <w:r w:rsidRPr="007F7D9D">
        <w:t>Tester des hypothèses intéressantes mais qu'il n'est pas possible d'avancer au départ comme totalement sûr (ainsi l'existence des liens préférentiels d'alliance de lignage à lignage).</w:t>
      </w:r>
    </w:p>
    <w:p w14:paraId="3A1DFE8C" w14:textId="77777777" w:rsidR="002E1AC3" w:rsidRPr="007F7D9D" w:rsidRDefault="002E1AC3" w:rsidP="002E1AC3">
      <w:pPr>
        <w:spacing w:before="120" w:after="120"/>
        <w:jc w:val="both"/>
      </w:pPr>
      <w:r>
        <w:t xml:space="preserve">* </w:t>
      </w:r>
      <w:r w:rsidRPr="007F7D9D">
        <w:t>Traiter des questions qui naissent du contexte mais sur lesquelles aucun élément de réponse valide ne peut être apporté par simple a</w:t>
      </w:r>
      <w:r w:rsidRPr="007F7D9D">
        <w:t>p</w:t>
      </w:r>
      <w:r w:rsidRPr="007F7D9D">
        <w:t>préciation ethnologique : ainsi, les moitiés villageoises jouent-elles ou non un rôle dans la régulation matrimoniale ? Y a-t-il ou non deux autres lignages interdits en pratique pour Ego ? Peut-on déceler des régularités parmi tout l'éventail des possibles, susceptibles de faire apparaître une typologie du choix ? Ce dernier point est particulièr</w:t>
      </w:r>
      <w:r w:rsidRPr="007F7D9D">
        <w:t>e</w:t>
      </w:r>
      <w:r w:rsidRPr="007F7D9D">
        <w:t>ment intéressant en ce sens qu'une réponse positive mettrait en év</w:t>
      </w:r>
      <w:r w:rsidRPr="007F7D9D">
        <w:t>i</w:t>
      </w:r>
      <w:r w:rsidRPr="007F7D9D">
        <w:t>dence des structures cachées. En effet, on peut présumer que, à l'e</w:t>
      </w:r>
      <w:r w:rsidRPr="007F7D9D">
        <w:t>x</w:t>
      </w:r>
      <w:r w:rsidRPr="007F7D9D">
        <w:t>ception des mariages réalisés dans les trois plus anciennes génér</w:t>
      </w:r>
      <w:r w:rsidRPr="007F7D9D">
        <w:t>a</w:t>
      </w:r>
      <w:r w:rsidRPr="007F7D9D">
        <w:t xml:space="preserve">tions, il n'y aura que peu d'exemples de mariages où les conjoints, s'ils appartiennent tous deux au cadre de référence, n'auront pas un rapport de parenté quelconque. On classera par conséquent tous les mariages réalisés selon le détail des chaînes de parenté qui unissent les conjoints. On verra alors si de ce classement ressortent ou non des types de mariages licites (c'est-à-dire sans qu'il y ait infraction aux règles prohibitives </w:t>
      </w:r>
      <w:r w:rsidRPr="007F7D9D">
        <w:rPr>
          <w:i/>
          <w:iCs/>
        </w:rPr>
        <w:t xml:space="preserve">stricto sensu </w:t>
      </w:r>
      <w:r w:rsidRPr="007F7D9D">
        <w:t>et amendées comme nous l'avons vu plus haut) contractés au sein de la parenté et réalisés avec une plus grande fréquence que d'autres. Si tel est le cas, et notre hypothèse de départ est qu'il y a quelques chances pour que se réalise préférentie</w:t>
      </w:r>
      <w:r w:rsidRPr="007F7D9D">
        <w:t>l</w:t>
      </w:r>
      <w:r w:rsidRPr="007F7D9D">
        <w:t>lement (mais de façon inconsciente)</w:t>
      </w:r>
      <w:r>
        <w:t xml:space="preserve"> [112] </w:t>
      </w:r>
      <w:r w:rsidRPr="007F7D9D">
        <w:t>le mariage dans des lign</w:t>
      </w:r>
      <w:r w:rsidRPr="007F7D9D">
        <w:t>a</w:t>
      </w:r>
      <w:r w:rsidRPr="007F7D9D">
        <w:t>ges interdits pour les parents des deux conjoints, s'il apparaît en conséquence que les prohibitions sont do</w:t>
      </w:r>
      <w:r w:rsidRPr="007F7D9D">
        <w:t>u</w:t>
      </w:r>
      <w:r w:rsidRPr="007F7D9D">
        <w:t>blées à d'autres générations par des conduites préférentielles, on aura apporté de la sorte des do</w:t>
      </w:r>
      <w:r w:rsidRPr="007F7D9D">
        <w:t>n</w:t>
      </w:r>
      <w:r w:rsidRPr="007F7D9D">
        <w:t>nées nouvelles sur le fonctionnement réel des systèmes omaha.</w:t>
      </w:r>
    </w:p>
    <w:p w14:paraId="2BBB0AF7" w14:textId="77777777" w:rsidR="002E1AC3" w:rsidRPr="007F7D9D" w:rsidRDefault="002E1AC3" w:rsidP="002E1AC3">
      <w:pPr>
        <w:spacing w:before="120" w:after="120"/>
        <w:jc w:val="both"/>
      </w:pPr>
      <w:r>
        <w:t xml:space="preserve">* </w:t>
      </w:r>
      <w:r w:rsidRPr="007F7D9D">
        <w:t>Fournir des éléments de réponse sur des questions d'ordre théor</w:t>
      </w:r>
      <w:r w:rsidRPr="007F7D9D">
        <w:t>i</w:t>
      </w:r>
      <w:r w:rsidRPr="007F7D9D">
        <w:t>que qui dépassent le cas particulier samo : la nécessité de la polyg</w:t>
      </w:r>
      <w:r w:rsidRPr="007F7D9D">
        <w:t>a</w:t>
      </w:r>
      <w:r w:rsidRPr="007F7D9D">
        <w:t xml:space="preserve">mie pour le fonctionnement correct d'un système d'alliance omaha dans le cadre fermé de communautés villageoises endogames ; </w:t>
      </w:r>
      <w:r>
        <w:rPr>
          <w:iCs/>
        </w:rPr>
        <w:t>les</w:t>
      </w:r>
      <w:r w:rsidRPr="007F7D9D">
        <w:rPr>
          <w:i/>
          <w:iCs/>
        </w:rPr>
        <w:t xml:space="preserve"> </w:t>
      </w:r>
      <w:r w:rsidRPr="007F7D9D">
        <w:t>sy</w:t>
      </w:r>
      <w:r w:rsidRPr="007F7D9D">
        <w:t>s</w:t>
      </w:r>
      <w:r w:rsidRPr="007F7D9D">
        <w:t>tèmes d'alliance omaha, s'ils sont bien associés à des règles de filiation unilinéaire, fonctionnent néanmoins dans un champ de parenté com</w:t>
      </w:r>
      <w:r w:rsidRPr="007F7D9D">
        <w:t>p</w:t>
      </w:r>
      <w:r w:rsidRPr="007F7D9D">
        <w:t>tée bilatéralement.</w:t>
      </w:r>
    </w:p>
    <w:p w14:paraId="41A071DC" w14:textId="77777777" w:rsidR="002E1AC3" w:rsidRPr="007F7D9D" w:rsidRDefault="002E1AC3" w:rsidP="002E1AC3">
      <w:pPr>
        <w:spacing w:before="120" w:after="120"/>
        <w:jc w:val="both"/>
      </w:pPr>
      <w:r>
        <w:t xml:space="preserve">* </w:t>
      </w:r>
      <w:r w:rsidRPr="007F7D9D">
        <w:t>Expérimenter une méthode et mettre au point des procédures et des programmes permettant par la suite, si les résultats sont suffisa</w:t>
      </w:r>
      <w:r w:rsidRPr="007F7D9D">
        <w:t>m</w:t>
      </w:r>
      <w:r w:rsidRPr="007F7D9D">
        <w:t>ment éloquents, le traitement de données similaires, pour d'autres te</w:t>
      </w:r>
      <w:r w:rsidRPr="007F7D9D">
        <w:t>r</w:t>
      </w:r>
      <w:r w:rsidRPr="007F7D9D">
        <w:t>rains.</w:t>
      </w:r>
    </w:p>
    <w:p w14:paraId="433CCD61" w14:textId="77777777" w:rsidR="002E1AC3" w:rsidRDefault="002E1AC3" w:rsidP="002E1AC3">
      <w:pPr>
        <w:spacing w:before="120" w:after="120"/>
        <w:jc w:val="both"/>
      </w:pPr>
    </w:p>
    <w:p w14:paraId="0E9FCE85" w14:textId="77777777" w:rsidR="002E1AC3" w:rsidRDefault="002E1AC3" w:rsidP="002E1AC3">
      <w:pPr>
        <w:spacing w:before="120" w:after="120"/>
        <w:jc w:val="both"/>
      </w:pPr>
    </w:p>
    <w:p w14:paraId="23C27459" w14:textId="77777777" w:rsidR="002E1AC3" w:rsidRPr="007F7D9D" w:rsidRDefault="002E1AC3" w:rsidP="002E1AC3">
      <w:pPr>
        <w:spacing w:before="120" w:after="120"/>
        <w:jc w:val="both"/>
      </w:pPr>
      <w:r w:rsidRPr="007F7D9D">
        <w:t>Le plan de recherche comportait au départ cinq grands chapitres, mais dont le traitement n'a pas été réalisé dans l'ordre où ils se prése</w:t>
      </w:r>
      <w:r w:rsidRPr="007F7D9D">
        <w:t>n</w:t>
      </w:r>
      <w:r w:rsidRPr="007F7D9D">
        <w:t>tent ci-dessous.</w:t>
      </w:r>
    </w:p>
    <w:p w14:paraId="75F63E5D" w14:textId="77777777" w:rsidR="002E1AC3" w:rsidRDefault="002E1AC3" w:rsidP="002E1AC3">
      <w:pPr>
        <w:spacing w:before="120" w:after="120"/>
        <w:jc w:val="both"/>
      </w:pPr>
    </w:p>
    <w:p w14:paraId="02C3734B" w14:textId="77777777" w:rsidR="002E1AC3" w:rsidRPr="007F7D9D" w:rsidRDefault="002E1AC3" w:rsidP="002E1AC3">
      <w:pPr>
        <w:spacing w:before="120" w:after="120"/>
        <w:jc w:val="both"/>
      </w:pPr>
      <w:r>
        <w:t xml:space="preserve">1. </w:t>
      </w:r>
      <w:r w:rsidRPr="007F7D9D">
        <w:t>Reconstitution et tracé des généalogies complètes à partir des fratries proposantes. Ne sont considérées comme proposantes que les fratries dont aucun membre n'est appelé comme père ou mère d'autres fratries et qui, donc, ne figurent pas comme chaînon intermédiaire dans une autre généalogie.</w:t>
      </w:r>
    </w:p>
    <w:p w14:paraId="1F2AC151" w14:textId="77777777" w:rsidR="002E1AC3" w:rsidRPr="007F7D9D" w:rsidRDefault="002E1AC3" w:rsidP="002E1AC3">
      <w:pPr>
        <w:spacing w:before="120" w:after="120"/>
        <w:jc w:val="both"/>
      </w:pPr>
      <w:r>
        <w:t xml:space="preserve">2. </w:t>
      </w:r>
      <w:r w:rsidRPr="007F7D9D">
        <w:t>Reconstitution et tracé des groupes de descendance à partir des ancêtres déterminés par les généalogies ; détermination pour chaque fratrie des groupes de descendance auxquels elle appartient à des titres divers ; détermination pour chaque mariage des groupes de desce</w:t>
      </w:r>
      <w:r w:rsidRPr="007F7D9D">
        <w:t>n</w:t>
      </w:r>
      <w:r w:rsidRPr="007F7D9D">
        <w:t>dance auxquels les deux conjoints appartiennent en commun.</w:t>
      </w:r>
    </w:p>
    <w:p w14:paraId="4646F554" w14:textId="77777777" w:rsidR="002E1AC3" w:rsidRPr="007F7D9D" w:rsidRDefault="002E1AC3" w:rsidP="002E1AC3">
      <w:pPr>
        <w:spacing w:before="120" w:after="120"/>
        <w:jc w:val="both"/>
      </w:pPr>
      <w:r>
        <w:t>3. É</w:t>
      </w:r>
      <w:r w:rsidRPr="007F7D9D">
        <w:t>tude du choix du conjoint :</w:t>
      </w:r>
    </w:p>
    <w:p w14:paraId="2B3E6B23" w14:textId="77777777" w:rsidR="002E1AC3" w:rsidRDefault="002E1AC3" w:rsidP="002E1AC3">
      <w:pPr>
        <w:spacing w:before="120" w:after="120"/>
        <w:ind w:left="720" w:hanging="360"/>
        <w:jc w:val="both"/>
      </w:pPr>
    </w:p>
    <w:p w14:paraId="14A0EC78" w14:textId="77777777" w:rsidR="002E1AC3" w:rsidRPr="007F7D9D" w:rsidRDefault="002E1AC3" w:rsidP="002E1AC3">
      <w:pPr>
        <w:spacing w:before="120" w:after="120"/>
        <w:ind w:left="720" w:hanging="360"/>
        <w:jc w:val="both"/>
      </w:pPr>
      <w:r w:rsidRPr="007F7D9D">
        <w:t>A.</w:t>
      </w:r>
      <w:r>
        <w:tab/>
      </w:r>
      <w:r w:rsidRPr="007F7D9D">
        <w:t>Respect des interdits exogamiques portant sur les lignages constitutifs d'Ego (acception littérale de la définition patrilinéa</w:t>
      </w:r>
      <w:r w:rsidRPr="007F7D9D">
        <w:t>i</w:t>
      </w:r>
      <w:r w:rsidRPr="007F7D9D">
        <w:t>re du lign</w:t>
      </w:r>
      <w:r w:rsidRPr="007F7D9D">
        <w:t>a</w:t>
      </w:r>
      <w:r w:rsidRPr="007F7D9D">
        <w:t xml:space="preserve">ge ; extension bilatérale aux consanguins jusqu'au sixième </w:t>
      </w:r>
      <w:r w:rsidRPr="005E1152">
        <w:rPr>
          <w:bCs/>
        </w:rPr>
        <w:t>degré).</w:t>
      </w:r>
    </w:p>
    <w:p w14:paraId="7C9C6765" w14:textId="77777777" w:rsidR="002E1AC3" w:rsidRPr="007F7D9D" w:rsidRDefault="002E1AC3" w:rsidP="002E1AC3">
      <w:pPr>
        <w:spacing w:before="120" w:after="120"/>
        <w:ind w:left="720" w:hanging="360"/>
        <w:jc w:val="both"/>
      </w:pPr>
      <w:r w:rsidRPr="005E1152">
        <w:rPr>
          <w:bCs/>
        </w:rPr>
        <w:t>B.</w:t>
      </w:r>
      <w:r>
        <w:rPr>
          <w:bCs/>
        </w:rPr>
        <w:tab/>
      </w:r>
      <w:r w:rsidRPr="007F7D9D">
        <w:t>Respect des interdits exogamiques portant sur les lignages des</w:t>
      </w:r>
      <w:r>
        <w:t xml:space="preserve"> [113] </w:t>
      </w:r>
      <w:r w:rsidRPr="007F7D9D">
        <w:t>précédents conjoints d'Ego masculin (acception littérale ; exte</w:t>
      </w:r>
      <w:r w:rsidRPr="007F7D9D">
        <w:t>n</w:t>
      </w:r>
      <w:r w:rsidRPr="007F7D9D">
        <w:t>sion bilatérale).</w:t>
      </w:r>
    </w:p>
    <w:p w14:paraId="1737898D" w14:textId="77777777" w:rsidR="002E1AC3" w:rsidRPr="007F7D9D" w:rsidRDefault="002E1AC3" w:rsidP="002E1AC3">
      <w:pPr>
        <w:spacing w:before="120" w:after="120"/>
        <w:ind w:left="720" w:hanging="360"/>
        <w:jc w:val="both"/>
      </w:pPr>
      <w:r w:rsidRPr="007F7D9D">
        <w:t>C.</w:t>
      </w:r>
      <w:r w:rsidRPr="007F7D9D">
        <w:tab/>
        <w:t>Balance des échanges entre villages, lignages, lignées.</w:t>
      </w:r>
    </w:p>
    <w:p w14:paraId="48A4A370" w14:textId="77777777" w:rsidR="002E1AC3" w:rsidRPr="007F7D9D" w:rsidRDefault="002E1AC3" w:rsidP="002E1AC3">
      <w:pPr>
        <w:spacing w:before="120" w:after="120"/>
        <w:ind w:left="720" w:hanging="360"/>
        <w:jc w:val="both"/>
      </w:pPr>
      <w:r w:rsidRPr="007F7D9D">
        <w:t>D.</w:t>
      </w:r>
      <w:r w:rsidRPr="007F7D9D">
        <w:tab/>
      </w:r>
      <w:r>
        <w:t>É</w:t>
      </w:r>
      <w:r w:rsidRPr="007F7D9D">
        <w:t>tude des liens préférentiels d'alliance entre lignages ou entre</w:t>
      </w:r>
      <w:r w:rsidRPr="007F7D9D">
        <w:br/>
        <w:t>lignées, et de l'incidence de la polygamie sur les échanges re</w:t>
      </w:r>
      <w:r w:rsidRPr="007F7D9D">
        <w:t>s</w:t>
      </w:r>
      <w:r w:rsidRPr="007F7D9D">
        <w:t>treints.</w:t>
      </w:r>
    </w:p>
    <w:p w14:paraId="6F1EE8E2" w14:textId="77777777" w:rsidR="002E1AC3" w:rsidRPr="007F7D9D" w:rsidRDefault="002E1AC3" w:rsidP="002E1AC3">
      <w:pPr>
        <w:spacing w:before="120" w:after="120"/>
        <w:ind w:left="720" w:hanging="360"/>
        <w:jc w:val="both"/>
      </w:pPr>
      <w:r w:rsidRPr="007F7D9D">
        <w:t>E.</w:t>
      </w:r>
      <w:r w:rsidRPr="007F7D9D">
        <w:tab/>
        <w:t>Recherche des unions réalisées entre consanguins issus de p</w:t>
      </w:r>
      <w:r w:rsidRPr="007F7D9D">
        <w:t>a</w:t>
      </w:r>
      <w:r w:rsidRPr="007F7D9D">
        <w:t>rents pour lesquels le mariage était interdit.</w:t>
      </w:r>
    </w:p>
    <w:p w14:paraId="0FD92735" w14:textId="77777777" w:rsidR="002E1AC3" w:rsidRPr="007F7D9D" w:rsidRDefault="002E1AC3" w:rsidP="002E1AC3">
      <w:pPr>
        <w:spacing w:before="120" w:after="120"/>
        <w:jc w:val="both"/>
      </w:pPr>
      <w:r>
        <w:t xml:space="preserve">4. </w:t>
      </w:r>
      <w:r w:rsidRPr="007F7D9D">
        <w:t>Reconstitution des réseaux et des cycles d'alliance observables.</w:t>
      </w:r>
    </w:p>
    <w:p w14:paraId="18C1CE89" w14:textId="77777777" w:rsidR="002E1AC3" w:rsidRDefault="002E1AC3" w:rsidP="002E1AC3">
      <w:pPr>
        <w:spacing w:before="120" w:after="120"/>
        <w:jc w:val="both"/>
      </w:pPr>
    </w:p>
    <w:p w14:paraId="5E1D0CAC" w14:textId="77777777" w:rsidR="002E1AC3" w:rsidRPr="007F7D9D" w:rsidRDefault="002E1AC3" w:rsidP="002E1AC3">
      <w:pPr>
        <w:spacing w:before="120" w:after="120"/>
        <w:jc w:val="both"/>
      </w:pPr>
      <w:r>
        <w:t xml:space="preserve">5. </w:t>
      </w:r>
      <w:r w:rsidRPr="007F7D9D">
        <w:t>Recherche (annexe) sur la reproduction des destins matrim</w:t>
      </w:r>
      <w:r w:rsidRPr="007F7D9D">
        <w:t>o</w:t>
      </w:r>
      <w:r w:rsidRPr="007F7D9D">
        <w:t>niaux secondaires féminins, entre mères et filles d'une part, entre sœurs, réelles ou classificatoires d'autre part. En effet, au simple rel</w:t>
      </w:r>
      <w:r w:rsidRPr="007F7D9D">
        <w:t>e</w:t>
      </w:r>
      <w:r w:rsidRPr="007F7D9D">
        <w:t>vé généalogique apparaissaient de curieuses concordances entre les lieux de mariage secondaire des sœurs, notamment, qui autoriseraient à penser, après vérification de l'hypothèse, que les femmes, après avoir été soumises au choix matrimonial lignager, pratiquent une pol</w:t>
      </w:r>
      <w:r w:rsidRPr="007F7D9D">
        <w:t>i</w:t>
      </w:r>
      <w:r w:rsidRPr="007F7D9D">
        <w:t>tique de mariage secondaire qui tend à constituer des groupes de sol</w:t>
      </w:r>
      <w:r w:rsidRPr="007F7D9D">
        <w:t>i</w:t>
      </w:r>
      <w:r w:rsidRPr="007F7D9D">
        <w:t>darité purement utérine : les filles auraient tendance à contracter des unions secondaires dans le village où leur mère est remariée, les sœurs à se suivre dans le village où l'une d'entre elles s'est remariée.</w:t>
      </w:r>
    </w:p>
    <w:p w14:paraId="1B7C1773" w14:textId="77777777" w:rsidR="002E1AC3" w:rsidRDefault="002E1AC3" w:rsidP="002E1AC3">
      <w:pPr>
        <w:spacing w:before="120" w:after="120"/>
        <w:jc w:val="both"/>
      </w:pPr>
    </w:p>
    <w:p w14:paraId="029C5F03" w14:textId="77777777" w:rsidR="002E1AC3" w:rsidRPr="007F7D9D" w:rsidRDefault="002E1AC3" w:rsidP="002E1AC3">
      <w:pPr>
        <w:spacing w:before="120" w:after="120"/>
        <w:jc w:val="both"/>
      </w:pPr>
      <w:r w:rsidRPr="007F7D9D">
        <w:t>Il n'est naturellement pas possible, dans le cadre de cet article, d'e</w:t>
      </w:r>
      <w:r w:rsidRPr="007F7D9D">
        <w:t>n</w:t>
      </w:r>
      <w:r w:rsidRPr="007F7D9D">
        <w:t>trer dans le détail des techniques de programmation, ni même d'expliquer par le menu les cheminements suivis pour l'un ou l'autre des programmes particuliers traités. Nous prendrons cependant deux exemples centraux : l'étude des liens préférentiels d'alliance entre l</w:t>
      </w:r>
      <w:r w:rsidRPr="007F7D9D">
        <w:t>i</w:t>
      </w:r>
      <w:r w:rsidRPr="007F7D9D">
        <w:t>gnages ou entre lignées, et de l'incidence de la polygamie sur les échanges restreints ; la recherche des unions réalisées entre consa</w:t>
      </w:r>
      <w:r w:rsidRPr="007F7D9D">
        <w:t>n</w:t>
      </w:r>
      <w:r w:rsidRPr="007F7D9D">
        <w:t>guins issus de parents pour lesquels le mariage était interdit.</w:t>
      </w:r>
    </w:p>
    <w:p w14:paraId="43F5AD76" w14:textId="77777777" w:rsidR="002E1AC3" w:rsidRPr="007F7D9D" w:rsidRDefault="002E1AC3" w:rsidP="002E1AC3">
      <w:pPr>
        <w:spacing w:before="120" w:after="120"/>
        <w:jc w:val="both"/>
      </w:pPr>
      <w:r w:rsidRPr="007F7D9D">
        <w:t>Le premier thème est celui des prestations matrimoniales en retour du don d'une épouse. Le mariage étant une affaire qui intéresse non pas la famille élémentaire seulement, mais le lignage en son entier, il n'était pas possible de travailler uniquement à partir du catalogue des fratries. Une femme étant donnée par un lignage à un autre, ce n'est pas nécessairement une fille d'une fratrie issue de l'homme qui a reçu l'épouse qui sera rendue à un homme d'une fratrie issue de celui qui a fourni l'épouse. Il a donc été nécessaire</w:t>
      </w:r>
      <w:r>
        <w:t xml:space="preserve"> [114] </w:t>
      </w:r>
      <w:r w:rsidRPr="007F7D9D">
        <w:t xml:space="preserve">de procéder par lignée (et ensuite par lignage) à des regroupements de fratries par </w:t>
      </w:r>
      <w:r w:rsidRPr="007F7D9D">
        <w:rPr>
          <w:i/>
          <w:iCs/>
        </w:rPr>
        <w:t>génér</w:t>
      </w:r>
      <w:r w:rsidRPr="007F7D9D">
        <w:rPr>
          <w:i/>
          <w:iCs/>
        </w:rPr>
        <w:t>a</w:t>
      </w:r>
      <w:r w:rsidRPr="007F7D9D">
        <w:rPr>
          <w:i/>
          <w:iCs/>
        </w:rPr>
        <w:t xml:space="preserve">tions. </w:t>
      </w:r>
      <w:r w:rsidRPr="007F7D9D">
        <w:t>Une génération, dotée d'un numéro, r</w:t>
      </w:r>
      <w:r w:rsidRPr="007F7D9D">
        <w:t>e</w:t>
      </w:r>
      <w:r w:rsidRPr="007F7D9D">
        <w:t>groupe l'ensemble des fratries au sein d'un lignage dont les différents individus qui les co</w:t>
      </w:r>
      <w:r w:rsidRPr="007F7D9D">
        <w:t>m</w:t>
      </w:r>
      <w:r w:rsidRPr="007F7D9D">
        <w:t>posent ont entre eux des rapports d'appellation de germanité. Des s</w:t>
      </w:r>
      <w:r w:rsidRPr="007F7D9D">
        <w:t>é</w:t>
      </w:r>
      <w:r w:rsidRPr="007F7D9D">
        <w:t>parateurs précisent à quel moment, dans cette numérotation continue, se fait le passage d'un lignage à un autre.</w:t>
      </w:r>
    </w:p>
    <w:p w14:paraId="430C6AA0" w14:textId="77777777" w:rsidR="002E1AC3" w:rsidRPr="007F7D9D" w:rsidRDefault="002E1AC3" w:rsidP="002E1AC3">
      <w:pPr>
        <w:spacing w:before="120" w:after="120"/>
        <w:jc w:val="both"/>
      </w:pPr>
      <w:r w:rsidRPr="007F7D9D">
        <w:t>Cette numérotation préalable faite, le catalogue des fratries est e</w:t>
      </w:r>
      <w:r w:rsidRPr="007F7D9D">
        <w:t>n</w:t>
      </w:r>
      <w:r w:rsidRPr="007F7D9D">
        <w:t>suite présenté en remplaçant les symboles des fratries du proposant et de ses père et mère par la numérotation générationnelle.</w:t>
      </w:r>
    </w:p>
    <w:p w14:paraId="4E63560A" w14:textId="77777777" w:rsidR="002E1AC3" w:rsidRPr="007F7D9D" w:rsidRDefault="002E1AC3" w:rsidP="002E1AC3">
      <w:pPr>
        <w:spacing w:before="120" w:after="120"/>
        <w:jc w:val="both"/>
      </w:pPr>
      <w:r w:rsidRPr="007F7D9D">
        <w:t>La recherche faite en deux temps, d'abord sur les mariages prima</w:t>
      </w:r>
      <w:r w:rsidRPr="007F7D9D">
        <w:t>i</w:t>
      </w:r>
      <w:r w:rsidRPr="007F7D9D">
        <w:t>res légitimes, puis sur l'ensemble des mariages primaires et seconda</w:t>
      </w:r>
      <w:r w:rsidRPr="007F7D9D">
        <w:t>i</w:t>
      </w:r>
      <w:r w:rsidRPr="007F7D9D">
        <w:t>res, se fait selon le modèle :</w:t>
      </w:r>
    </w:p>
    <w:p w14:paraId="53E89646" w14:textId="77777777" w:rsidR="002E1AC3" w:rsidRPr="007F7D9D" w:rsidRDefault="002E1AC3" w:rsidP="002E1AC3">
      <w:pPr>
        <w:spacing w:before="120" w:after="120"/>
        <w:jc w:val="both"/>
      </w:pPr>
      <w:r w:rsidRPr="007F7D9D">
        <w:t>si L (numéro de génération) donne à M (numéro de génération), vérifier si :</w:t>
      </w:r>
    </w:p>
    <w:p w14:paraId="1CD9D0B3" w14:textId="77777777" w:rsidR="002E1AC3" w:rsidRDefault="002E1AC3" w:rsidP="002E1AC3">
      <w:pPr>
        <w:spacing w:before="120" w:after="120"/>
        <w:jc w:val="both"/>
        <w:rPr>
          <w:rFonts w:cs="Calibri Light"/>
          <w:szCs w:val="2"/>
        </w:rPr>
      </w:pPr>
    </w:p>
    <w:p w14:paraId="6B2831A0" w14:textId="77777777" w:rsidR="002E1AC3" w:rsidRPr="007F7D9D" w:rsidRDefault="0076533E" w:rsidP="002E1AC3">
      <w:pPr>
        <w:pStyle w:val="fig"/>
      </w:pPr>
      <w:r>
        <w:rPr>
          <w:noProof/>
        </w:rPr>
        <w:drawing>
          <wp:inline distT="0" distB="0" distL="0" distR="0" wp14:anchorId="6D6ACA49" wp14:editId="34DF44A3">
            <wp:extent cx="2933700" cy="12700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270000"/>
                    </a:xfrm>
                    <a:prstGeom prst="rect">
                      <a:avLst/>
                    </a:prstGeom>
                    <a:noFill/>
                    <a:ln>
                      <a:noFill/>
                    </a:ln>
                  </pic:spPr>
                </pic:pic>
              </a:graphicData>
            </a:graphic>
          </wp:inline>
        </w:drawing>
      </w:r>
    </w:p>
    <w:p w14:paraId="0004B5B9" w14:textId="77777777" w:rsidR="002E1AC3" w:rsidRPr="007F7D9D" w:rsidRDefault="002E1AC3" w:rsidP="002E1AC3">
      <w:pPr>
        <w:spacing w:before="120" w:after="120"/>
        <w:jc w:val="both"/>
      </w:pPr>
      <w:r w:rsidRPr="007F7D9D">
        <w:t>Soit, si la génération 128 (appartenant à un lignage particulier) a donné une épouse à la génération 204 (appartenant à un autre lignage), on vérifiera successivement si les générations 204, 205, 206 ont rendu une épouse aux générations 128, 129, ou 130. Si une prestation m</w:t>
      </w:r>
      <w:r w:rsidRPr="007F7D9D">
        <w:t>a</w:t>
      </w:r>
      <w:r w:rsidRPr="007F7D9D">
        <w:t>trimoniale de ce type est trouvée, par exemple si la génération 205 a rendu une épouse à la génération 129, ce mariage devient l'union de base à partir de laquelle la même recherche est faite de nouveau : on vérifiera si 129, 130 ou 131 ont à leur tour rendu une épouse à 205, 206 ou 207 (à condition que ces numéros de générations soient to</w:t>
      </w:r>
      <w:r w:rsidRPr="007F7D9D">
        <w:t>u</w:t>
      </w:r>
      <w:r w:rsidRPr="007F7D9D">
        <w:t>jours inclus dans le même lignage).</w:t>
      </w:r>
    </w:p>
    <w:p w14:paraId="4FBC3194" w14:textId="77777777" w:rsidR="002E1AC3" w:rsidRDefault="002E1AC3" w:rsidP="002E1AC3">
      <w:pPr>
        <w:spacing w:before="120" w:after="120"/>
        <w:jc w:val="both"/>
      </w:pPr>
      <w:r w:rsidRPr="007F7D9D">
        <w:t xml:space="preserve">Pour vérifier l'incidence directe de la polygamie sur les échanges restreints entre lignages (problème qui est le problème central soulevé plus haut), la procédure est légèrement différente : il convient cette fois-ci de vérifier si des </w:t>
      </w:r>
      <w:r w:rsidRPr="007F7D9D">
        <w:rPr>
          <w:i/>
          <w:iCs/>
        </w:rPr>
        <w:t xml:space="preserve">fratries </w:t>
      </w:r>
      <w:r w:rsidRPr="007F7D9D">
        <w:t xml:space="preserve">et non plus des générations rendent une épouse à des </w:t>
      </w:r>
      <w:r w:rsidRPr="007F7D9D">
        <w:rPr>
          <w:i/>
          <w:iCs/>
        </w:rPr>
        <w:t xml:space="preserve">fratries </w:t>
      </w:r>
      <w:r w:rsidRPr="007F7D9D">
        <w:t xml:space="preserve">ou à des </w:t>
      </w:r>
      <w:r w:rsidRPr="007F7D9D">
        <w:rPr>
          <w:i/>
          <w:iCs/>
        </w:rPr>
        <w:t xml:space="preserve">générations. </w:t>
      </w:r>
      <w:r w:rsidRPr="007F7D9D">
        <w:t>Si un homme du lign</w:t>
      </w:r>
      <w:r w:rsidRPr="007F7D9D">
        <w:t>a</w:t>
      </w:r>
      <w:r w:rsidRPr="007F7D9D">
        <w:t>ge B a reçu une épouse du lignage A d une part, et a d'autre part donné naissance à une ou plusieurs fratries issues de</w:t>
      </w:r>
      <w:r>
        <w:t xml:space="preserve"> [115] </w:t>
      </w:r>
      <w:r w:rsidRPr="007F7D9D">
        <w:t>ses unions avec d'autres femmes que son épouse A, on vérifiera si une fille appart</w:t>
      </w:r>
      <w:r w:rsidRPr="007F7D9D">
        <w:t>e</w:t>
      </w:r>
      <w:r w:rsidRPr="007F7D9D">
        <w:t>nant à ces fratries, ou une fille née d'un membre masculin de ces fr</w:t>
      </w:r>
      <w:r w:rsidRPr="007F7D9D">
        <w:t>a</w:t>
      </w:r>
      <w:r w:rsidRPr="007F7D9D">
        <w:t>tries, est donnée en échange à un frère de l'épouse A de son père ou de son grand-père, ou à un fils ou petit-fils de ce frère (travail sur num</w:t>
      </w:r>
      <w:r w:rsidRPr="007F7D9D">
        <w:t>é</w:t>
      </w:r>
      <w:r w:rsidRPr="007F7D9D">
        <w:t>ros de fratries), ou à un homme appartenant à la m</w:t>
      </w:r>
      <w:r w:rsidRPr="007F7D9D">
        <w:t>ê</w:t>
      </w:r>
      <w:r w:rsidRPr="007F7D9D">
        <w:t>me génération que l'épouse A de son père ou de son grand-père, ou à l'une des deux gén</w:t>
      </w:r>
      <w:r w:rsidRPr="007F7D9D">
        <w:t>é</w:t>
      </w:r>
      <w:r w:rsidRPr="007F7D9D">
        <w:t>rations suivantes (travail sur numéros de génér</w:t>
      </w:r>
      <w:r w:rsidRPr="007F7D9D">
        <w:t>a</w:t>
      </w:r>
      <w:r w:rsidRPr="007F7D9D">
        <w:t>tions).</w:t>
      </w:r>
    </w:p>
    <w:p w14:paraId="01C6DD87" w14:textId="77777777" w:rsidR="002E1AC3" w:rsidRPr="007F7D9D" w:rsidRDefault="002E1AC3" w:rsidP="002E1AC3">
      <w:pPr>
        <w:spacing w:before="120" w:after="120"/>
        <w:jc w:val="both"/>
      </w:pPr>
    </w:p>
    <w:p w14:paraId="452D2E74" w14:textId="77777777" w:rsidR="002E1AC3" w:rsidRDefault="0076533E" w:rsidP="002E1AC3">
      <w:pPr>
        <w:pStyle w:val="fig"/>
      </w:pPr>
      <w:r>
        <w:rPr>
          <w:noProof/>
        </w:rPr>
        <w:drawing>
          <wp:inline distT="0" distB="0" distL="0" distR="0" wp14:anchorId="7458ED44" wp14:editId="1293318F">
            <wp:extent cx="4978400" cy="22479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2247900"/>
                    </a:xfrm>
                    <a:prstGeom prst="rect">
                      <a:avLst/>
                    </a:prstGeom>
                    <a:noFill/>
                    <a:ln>
                      <a:noFill/>
                    </a:ln>
                  </pic:spPr>
                </pic:pic>
              </a:graphicData>
            </a:graphic>
          </wp:inline>
        </w:drawing>
      </w:r>
    </w:p>
    <w:p w14:paraId="715BEAA3" w14:textId="77777777" w:rsidR="002E1AC3" w:rsidRPr="007F7D9D" w:rsidRDefault="002E1AC3" w:rsidP="002E1AC3">
      <w:pPr>
        <w:pStyle w:val="fig"/>
      </w:pPr>
    </w:p>
    <w:p w14:paraId="6E455F88" w14:textId="77777777" w:rsidR="002E1AC3" w:rsidRPr="007F7D9D" w:rsidRDefault="002E1AC3" w:rsidP="002E1AC3">
      <w:pPr>
        <w:spacing w:before="120" w:after="120"/>
        <w:jc w:val="both"/>
      </w:pPr>
      <w:r w:rsidRPr="007F7D9D">
        <w:t xml:space="preserve">Dans tous les cas, les diverses manipulations croisées qui doivent être faites ne pourraient être faites, on s'en rendra compte aisément, que très difficilement par une procédure manuelle. </w:t>
      </w:r>
      <w:r>
        <w:t>À</w:t>
      </w:r>
      <w:r w:rsidRPr="007F7D9D">
        <w:t xml:space="preserve"> tout le moins, cela prendrait énormément de temps. Cela est encore plus vrai pour le deuxième exemple que nous allons prendre (recherche des unions pr</w:t>
      </w:r>
      <w:r w:rsidRPr="007F7D9D">
        <w:t>é</w:t>
      </w:r>
      <w:r w:rsidRPr="007F7D9D">
        <w:t>férentielles réalisées entre des consanguins issus de parents pour le</w:t>
      </w:r>
      <w:r w:rsidRPr="007F7D9D">
        <w:t>s</w:t>
      </w:r>
      <w:r w:rsidRPr="007F7D9D">
        <w:t>quels le mariage était interdit) qui ne peut, lui, être traité qu'en ordin</w:t>
      </w:r>
      <w:r w:rsidRPr="007F7D9D">
        <w:t>a</w:t>
      </w:r>
      <w:r w:rsidRPr="007F7D9D">
        <w:t>teur.</w:t>
      </w:r>
    </w:p>
    <w:p w14:paraId="766EC908" w14:textId="77777777" w:rsidR="002E1AC3" w:rsidRPr="007F7D9D" w:rsidRDefault="002E1AC3" w:rsidP="002E1AC3">
      <w:pPr>
        <w:spacing w:before="120" w:after="120"/>
        <w:jc w:val="both"/>
      </w:pPr>
      <w:r w:rsidRPr="007F7D9D">
        <w:t>En effet, pour chaque mariage enregistré, il convient de rechercher et mettre en mémoire pour chacun des deux partenaires toutes leurs lignes d'ascendance jusqu'aux arrière-arrière-grands-parents. Cette limite arbitraire a été fixée en tenant compte du fait que, par défin</w:t>
      </w:r>
      <w:r w:rsidRPr="007F7D9D">
        <w:t>i</w:t>
      </w:r>
      <w:r w:rsidRPr="007F7D9D">
        <w:t>tion, il faut arriver à la cinquième génération dans une lignée donnée pour que les arrière-arrière-grands-parents soient connus, que la de</w:t>
      </w:r>
      <w:r w:rsidRPr="007F7D9D">
        <w:t>r</w:t>
      </w:r>
      <w:r w:rsidRPr="007F7D9D">
        <w:t xml:space="preserve">nière génération enregistrée est celle d'enfants n'ayant pas encore contracté d'alliance, le plus fréquemment, et que, </w:t>
      </w:r>
      <w:r w:rsidRPr="007F7D9D">
        <w:rPr>
          <w:i/>
          <w:iCs/>
        </w:rPr>
        <w:t xml:space="preserve">si </w:t>
      </w:r>
      <w:r w:rsidRPr="007F7D9D">
        <w:t>en ligne agnatique on peut remonter jusqu'à neuf générations dans une même lignée, le chiffre moyen se situe autour de six générations.</w:t>
      </w:r>
    </w:p>
    <w:p w14:paraId="13233603" w14:textId="77777777" w:rsidR="002E1AC3" w:rsidRDefault="002E1AC3" w:rsidP="002E1AC3">
      <w:pPr>
        <w:spacing w:before="120" w:after="120"/>
        <w:jc w:val="both"/>
      </w:pPr>
      <w:r w:rsidRPr="007F7D9D">
        <w:t>Le travail se fait uniquement à partir des mariages contractés par les hommes du cadre de référence, en éliminant tous ceux où l'épouse est une étrangère aux parents inconnus (son numéro de fratrie</w:t>
      </w:r>
      <w:r>
        <w:t xml:space="preserve"> [116] est 00). Il reste alors 1 </w:t>
      </w:r>
      <w:r w:rsidRPr="007F7D9D">
        <w:t>046 mariages. Sont soustraits ensuite de la r</w:t>
      </w:r>
      <w:r w:rsidRPr="007F7D9D">
        <w:t>e</w:t>
      </w:r>
      <w:r w:rsidRPr="007F7D9D">
        <w:t xml:space="preserve">cherche tous les mariages de génération élevée dont les conjoints, si leurs parents et grands-parents sont connus, n'ont pas d'arrière-grands-parents et </w:t>
      </w:r>
      <w:r w:rsidRPr="007F7D9D">
        <w:rPr>
          <w:i/>
          <w:iCs/>
        </w:rPr>
        <w:t xml:space="preserve">a fortiori </w:t>
      </w:r>
      <w:r w:rsidRPr="007F7D9D">
        <w:t>d'arrière-arrière-grands-parents répertoriés. En effet, parents et grands-parents constituent avec Ego l'ensemble de trois générations dans l'intervalle desquelles le mariage est prohibé entre consanguins.</w:t>
      </w:r>
    </w:p>
    <w:p w14:paraId="48DBDF8A" w14:textId="77777777" w:rsidR="002E1AC3" w:rsidRPr="007F7D9D" w:rsidRDefault="002E1AC3" w:rsidP="002E1AC3">
      <w:pPr>
        <w:spacing w:before="120" w:after="120"/>
        <w:jc w:val="both"/>
      </w:pPr>
      <w:r w:rsidRPr="007F7D9D">
        <w:t>Pour les 606 mariages restants, on identifie, successivement pour Ego et pour Alter, les lignes d'ascendance suivantes :</w:t>
      </w:r>
    </w:p>
    <w:p w14:paraId="361B91CB" w14:textId="77777777" w:rsidR="002E1AC3" w:rsidRPr="007F7D9D" w:rsidRDefault="002E1AC3" w:rsidP="002E1AC3">
      <w:pPr>
        <w:spacing w:before="120" w:after="120"/>
        <w:jc w:val="both"/>
        <w:rPr>
          <w:rFonts w:cs="Calibri Light"/>
          <w:szCs w:val="2"/>
        </w:rPr>
      </w:pPr>
    </w:p>
    <w:tbl>
      <w:tblPr>
        <w:tblW w:w="6340" w:type="dxa"/>
        <w:tblLayout w:type="fixed"/>
        <w:tblCellMar>
          <w:left w:w="40" w:type="dxa"/>
          <w:right w:w="40" w:type="dxa"/>
        </w:tblCellMar>
        <w:tblLook w:val="0000" w:firstRow="0" w:lastRow="0" w:firstColumn="0" w:lastColumn="0" w:noHBand="0" w:noVBand="0"/>
      </w:tblPr>
      <w:tblGrid>
        <w:gridCol w:w="940"/>
        <w:gridCol w:w="2520"/>
        <w:gridCol w:w="1080"/>
        <w:gridCol w:w="1800"/>
      </w:tblGrid>
      <w:tr w:rsidR="002E1AC3" w:rsidRPr="007F7D9D" w14:paraId="19824203" w14:textId="77777777">
        <w:tblPrEx>
          <w:tblCellMar>
            <w:top w:w="0" w:type="dxa"/>
            <w:bottom w:w="0" w:type="dxa"/>
          </w:tblCellMar>
        </w:tblPrEx>
        <w:tc>
          <w:tcPr>
            <w:tcW w:w="940" w:type="dxa"/>
            <w:tcBorders>
              <w:top w:val="nil"/>
              <w:left w:val="nil"/>
              <w:bottom w:val="nil"/>
              <w:right w:val="nil"/>
            </w:tcBorders>
            <w:shd w:val="clear" w:color="auto" w:fill="FFFFFF"/>
          </w:tcPr>
          <w:p w14:paraId="5AB4D85C" w14:textId="77777777" w:rsidR="002E1AC3" w:rsidRPr="005E1152" w:rsidRDefault="002E1AC3" w:rsidP="002E1AC3">
            <w:pPr>
              <w:spacing w:before="120" w:after="120"/>
              <w:ind w:firstLine="0"/>
              <w:jc w:val="both"/>
              <w:rPr>
                <w:sz w:val="24"/>
              </w:rPr>
            </w:pPr>
            <w:r w:rsidRPr="005E1152">
              <w:rPr>
                <w:sz w:val="24"/>
                <w:szCs w:val="18"/>
              </w:rPr>
              <w:t>1</w:t>
            </w:r>
          </w:p>
        </w:tc>
        <w:tc>
          <w:tcPr>
            <w:tcW w:w="2520" w:type="dxa"/>
            <w:tcBorders>
              <w:top w:val="nil"/>
              <w:left w:val="nil"/>
              <w:bottom w:val="nil"/>
              <w:right w:val="nil"/>
            </w:tcBorders>
            <w:shd w:val="clear" w:color="auto" w:fill="FFFFFF"/>
          </w:tcPr>
          <w:p w14:paraId="66DD236D" w14:textId="77777777" w:rsidR="002E1AC3" w:rsidRPr="005E1152" w:rsidRDefault="002E1AC3" w:rsidP="002E1AC3">
            <w:pPr>
              <w:spacing w:before="120" w:after="120"/>
              <w:ind w:firstLine="0"/>
              <w:jc w:val="both"/>
              <w:rPr>
                <w:sz w:val="24"/>
              </w:rPr>
            </w:pPr>
            <w:r w:rsidRPr="005E1152">
              <w:rPr>
                <w:sz w:val="24"/>
                <w:szCs w:val="18"/>
              </w:rPr>
              <w:t>Ego/Alter</w:t>
            </w:r>
          </w:p>
        </w:tc>
        <w:tc>
          <w:tcPr>
            <w:tcW w:w="1080" w:type="dxa"/>
            <w:tcBorders>
              <w:top w:val="nil"/>
              <w:left w:val="nil"/>
              <w:bottom w:val="nil"/>
              <w:right w:val="nil"/>
            </w:tcBorders>
            <w:shd w:val="clear" w:color="auto" w:fill="FFFFFF"/>
          </w:tcPr>
          <w:p w14:paraId="4CA4FCEA" w14:textId="77777777" w:rsidR="002E1AC3" w:rsidRPr="005E1152" w:rsidRDefault="002E1AC3" w:rsidP="002E1AC3">
            <w:pPr>
              <w:spacing w:before="120" w:after="120"/>
              <w:ind w:firstLine="0"/>
              <w:jc w:val="both"/>
              <w:rPr>
                <w:sz w:val="24"/>
              </w:rPr>
            </w:pPr>
            <w:r w:rsidRPr="005E1152">
              <w:rPr>
                <w:sz w:val="24"/>
                <w:szCs w:val="18"/>
              </w:rPr>
              <w:t>9</w:t>
            </w:r>
          </w:p>
        </w:tc>
        <w:tc>
          <w:tcPr>
            <w:tcW w:w="1800" w:type="dxa"/>
            <w:tcBorders>
              <w:top w:val="nil"/>
              <w:left w:val="nil"/>
              <w:bottom w:val="nil"/>
              <w:right w:val="nil"/>
            </w:tcBorders>
            <w:shd w:val="clear" w:color="auto" w:fill="FFFFFF"/>
          </w:tcPr>
          <w:p w14:paraId="7087818F" w14:textId="77777777" w:rsidR="002E1AC3" w:rsidRPr="005E1152" w:rsidRDefault="002E1AC3" w:rsidP="002E1AC3">
            <w:pPr>
              <w:spacing w:before="120" w:after="120"/>
              <w:ind w:firstLine="0"/>
              <w:jc w:val="both"/>
              <w:rPr>
                <w:sz w:val="24"/>
              </w:rPr>
            </w:pPr>
            <w:r w:rsidRPr="005E1152">
              <w:rPr>
                <w:sz w:val="24"/>
                <w:szCs w:val="18"/>
              </w:rPr>
              <w:t>FFFM</w:t>
            </w:r>
          </w:p>
        </w:tc>
      </w:tr>
      <w:tr w:rsidR="002E1AC3" w:rsidRPr="007F7D9D" w14:paraId="2B9320E5" w14:textId="77777777">
        <w:tblPrEx>
          <w:tblCellMar>
            <w:top w:w="0" w:type="dxa"/>
            <w:bottom w:w="0" w:type="dxa"/>
          </w:tblCellMar>
        </w:tblPrEx>
        <w:tc>
          <w:tcPr>
            <w:tcW w:w="940" w:type="dxa"/>
            <w:tcBorders>
              <w:top w:val="nil"/>
              <w:left w:val="nil"/>
              <w:bottom w:val="nil"/>
              <w:right w:val="nil"/>
            </w:tcBorders>
            <w:shd w:val="clear" w:color="auto" w:fill="FFFFFF"/>
          </w:tcPr>
          <w:p w14:paraId="352B38B2" w14:textId="77777777" w:rsidR="002E1AC3" w:rsidRPr="005E1152" w:rsidRDefault="002E1AC3" w:rsidP="002E1AC3">
            <w:pPr>
              <w:spacing w:before="120" w:after="120"/>
              <w:ind w:firstLine="0"/>
              <w:jc w:val="both"/>
              <w:rPr>
                <w:sz w:val="24"/>
              </w:rPr>
            </w:pPr>
            <w:r w:rsidRPr="005E1152">
              <w:rPr>
                <w:sz w:val="24"/>
                <w:szCs w:val="18"/>
              </w:rPr>
              <w:t>2</w:t>
            </w:r>
          </w:p>
        </w:tc>
        <w:tc>
          <w:tcPr>
            <w:tcW w:w="2520" w:type="dxa"/>
            <w:tcBorders>
              <w:top w:val="nil"/>
              <w:left w:val="nil"/>
              <w:bottom w:val="nil"/>
              <w:right w:val="nil"/>
            </w:tcBorders>
            <w:shd w:val="clear" w:color="auto" w:fill="FFFFFF"/>
          </w:tcPr>
          <w:p w14:paraId="562AC2B4" w14:textId="77777777" w:rsidR="002E1AC3" w:rsidRPr="005E1152" w:rsidRDefault="002E1AC3" w:rsidP="002E1AC3">
            <w:pPr>
              <w:spacing w:before="120" w:after="120"/>
              <w:ind w:firstLine="0"/>
              <w:jc w:val="both"/>
              <w:rPr>
                <w:sz w:val="24"/>
              </w:rPr>
            </w:pPr>
            <w:r w:rsidRPr="005E1152">
              <w:rPr>
                <w:sz w:val="24"/>
                <w:szCs w:val="18"/>
              </w:rPr>
              <w:t>M</w:t>
            </w:r>
          </w:p>
        </w:tc>
        <w:tc>
          <w:tcPr>
            <w:tcW w:w="1080" w:type="dxa"/>
            <w:tcBorders>
              <w:top w:val="nil"/>
              <w:left w:val="nil"/>
              <w:bottom w:val="nil"/>
              <w:right w:val="nil"/>
            </w:tcBorders>
            <w:shd w:val="clear" w:color="auto" w:fill="FFFFFF"/>
          </w:tcPr>
          <w:p w14:paraId="417C5C84" w14:textId="77777777" w:rsidR="002E1AC3" w:rsidRPr="005E1152" w:rsidRDefault="002E1AC3" w:rsidP="002E1AC3">
            <w:pPr>
              <w:spacing w:before="120" w:after="120"/>
              <w:ind w:firstLine="0"/>
              <w:jc w:val="both"/>
              <w:rPr>
                <w:sz w:val="24"/>
              </w:rPr>
            </w:pPr>
            <w:r w:rsidRPr="005E1152">
              <w:rPr>
                <w:sz w:val="24"/>
                <w:szCs w:val="18"/>
              </w:rPr>
              <w:t>10</w:t>
            </w:r>
          </w:p>
        </w:tc>
        <w:tc>
          <w:tcPr>
            <w:tcW w:w="1800" w:type="dxa"/>
            <w:tcBorders>
              <w:top w:val="nil"/>
              <w:left w:val="nil"/>
              <w:bottom w:val="nil"/>
              <w:right w:val="nil"/>
            </w:tcBorders>
            <w:shd w:val="clear" w:color="auto" w:fill="FFFFFF"/>
          </w:tcPr>
          <w:p w14:paraId="5AF607B9" w14:textId="77777777" w:rsidR="002E1AC3" w:rsidRPr="005E1152" w:rsidRDefault="002E1AC3" w:rsidP="002E1AC3">
            <w:pPr>
              <w:spacing w:before="120" w:after="120"/>
              <w:ind w:firstLine="0"/>
              <w:jc w:val="both"/>
              <w:rPr>
                <w:sz w:val="24"/>
              </w:rPr>
            </w:pPr>
            <w:r w:rsidRPr="005E1152">
              <w:rPr>
                <w:sz w:val="24"/>
                <w:szCs w:val="18"/>
              </w:rPr>
              <w:t>FFMM</w:t>
            </w:r>
          </w:p>
        </w:tc>
      </w:tr>
      <w:tr w:rsidR="002E1AC3" w:rsidRPr="007F7D9D" w14:paraId="75F584A1" w14:textId="77777777">
        <w:tblPrEx>
          <w:tblCellMar>
            <w:top w:w="0" w:type="dxa"/>
            <w:bottom w:w="0" w:type="dxa"/>
          </w:tblCellMar>
        </w:tblPrEx>
        <w:tc>
          <w:tcPr>
            <w:tcW w:w="940" w:type="dxa"/>
            <w:tcBorders>
              <w:top w:val="nil"/>
              <w:left w:val="nil"/>
              <w:bottom w:val="nil"/>
              <w:right w:val="nil"/>
            </w:tcBorders>
            <w:shd w:val="clear" w:color="auto" w:fill="FFFFFF"/>
          </w:tcPr>
          <w:p w14:paraId="4661BF1E" w14:textId="77777777" w:rsidR="002E1AC3" w:rsidRPr="005E1152" w:rsidRDefault="002E1AC3" w:rsidP="002E1AC3">
            <w:pPr>
              <w:spacing w:before="120" w:after="120"/>
              <w:ind w:firstLine="0"/>
              <w:jc w:val="both"/>
              <w:rPr>
                <w:sz w:val="24"/>
              </w:rPr>
            </w:pPr>
            <w:r w:rsidRPr="005E1152">
              <w:rPr>
                <w:sz w:val="24"/>
                <w:szCs w:val="18"/>
              </w:rPr>
              <w:t>3</w:t>
            </w:r>
          </w:p>
        </w:tc>
        <w:tc>
          <w:tcPr>
            <w:tcW w:w="2520" w:type="dxa"/>
            <w:tcBorders>
              <w:top w:val="nil"/>
              <w:left w:val="nil"/>
              <w:bottom w:val="nil"/>
              <w:right w:val="nil"/>
            </w:tcBorders>
            <w:shd w:val="clear" w:color="auto" w:fill="FFFFFF"/>
          </w:tcPr>
          <w:p w14:paraId="2EEDB824" w14:textId="77777777" w:rsidR="002E1AC3" w:rsidRPr="005E1152" w:rsidRDefault="002E1AC3" w:rsidP="002E1AC3">
            <w:pPr>
              <w:spacing w:before="120" w:after="120"/>
              <w:ind w:firstLine="0"/>
              <w:jc w:val="both"/>
              <w:rPr>
                <w:sz w:val="24"/>
              </w:rPr>
            </w:pPr>
            <w:r w:rsidRPr="005E1152">
              <w:rPr>
                <w:sz w:val="24"/>
                <w:szCs w:val="18"/>
              </w:rPr>
              <w:t>FM</w:t>
            </w:r>
          </w:p>
        </w:tc>
        <w:tc>
          <w:tcPr>
            <w:tcW w:w="1080" w:type="dxa"/>
            <w:tcBorders>
              <w:top w:val="nil"/>
              <w:left w:val="nil"/>
              <w:bottom w:val="nil"/>
              <w:right w:val="nil"/>
            </w:tcBorders>
            <w:shd w:val="clear" w:color="auto" w:fill="FFFFFF"/>
          </w:tcPr>
          <w:p w14:paraId="70BE1989" w14:textId="77777777" w:rsidR="002E1AC3" w:rsidRPr="005E1152" w:rsidRDefault="002E1AC3" w:rsidP="002E1AC3">
            <w:pPr>
              <w:spacing w:before="120" w:after="120"/>
              <w:ind w:firstLine="0"/>
              <w:jc w:val="both"/>
              <w:rPr>
                <w:sz w:val="24"/>
              </w:rPr>
            </w:pPr>
            <w:r w:rsidRPr="005E1152">
              <w:rPr>
                <w:sz w:val="24"/>
                <w:szCs w:val="18"/>
              </w:rPr>
              <w:t>11</w:t>
            </w:r>
          </w:p>
        </w:tc>
        <w:tc>
          <w:tcPr>
            <w:tcW w:w="1800" w:type="dxa"/>
            <w:tcBorders>
              <w:top w:val="nil"/>
              <w:left w:val="nil"/>
              <w:bottom w:val="nil"/>
              <w:right w:val="nil"/>
            </w:tcBorders>
            <w:shd w:val="clear" w:color="auto" w:fill="FFFFFF"/>
          </w:tcPr>
          <w:p w14:paraId="47E6A284" w14:textId="77777777" w:rsidR="002E1AC3" w:rsidRPr="005E1152" w:rsidRDefault="002E1AC3" w:rsidP="002E1AC3">
            <w:pPr>
              <w:spacing w:before="120" w:after="120"/>
              <w:ind w:firstLine="0"/>
              <w:jc w:val="both"/>
              <w:rPr>
                <w:sz w:val="24"/>
              </w:rPr>
            </w:pPr>
            <w:r w:rsidRPr="005E1152">
              <w:rPr>
                <w:sz w:val="24"/>
                <w:szCs w:val="18"/>
              </w:rPr>
              <w:t>FMFM</w:t>
            </w:r>
          </w:p>
        </w:tc>
      </w:tr>
      <w:tr w:rsidR="002E1AC3" w:rsidRPr="007F7D9D" w14:paraId="66A57AF9" w14:textId="77777777">
        <w:tblPrEx>
          <w:tblCellMar>
            <w:top w:w="0" w:type="dxa"/>
            <w:bottom w:w="0" w:type="dxa"/>
          </w:tblCellMar>
        </w:tblPrEx>
        <w:tc>
          <w:tcPr>
            <w:tcW w:w="940" w:type="dxa"/>
            <w:tcBorders>
              <w:top w:val="nil"/>
              <w:left w:val="nil"/>
              <w:bottom w:val="nil"/>
              <w:right w:val="nil"/>
            </w:tcBorders>
            <w:shd w:val="clear" w:color="auto" w:fill="FFFFFF"/>
          </w:tcPr>
          <w:p w14:paraId="66EE1D28" w14:textId="77777777" w:rsidR="002E1AC3" w:rsidRPr="005E1152" w:rsidRDefault="002E1AC3" w:rsidP="002E1AC3">
            <w:pPr>
              <w:spacing w:before="120" w:after="120"/>
              <w:ind w:firstLine="0"/>
              <w:jc w:val="both"/>
              <w:rPr>
                <w:sz w:val="24"/>
              </w:rPr>
            </w:pPr>
            <w:r w:rsidRPr="005E1152">
              <w:rPr>
                <w:sz w:val="24"/>
                <w:szCs w:val="18"/>
              </w:rPr>
              <w:t>4</w:t>
            </w:r>
          </w:p>
        </w:tc>
        <w:tc>
          <w:tcPr>
            <w:tcW w:w="2520" w:type="dxa"/>
            <w:tcBorders>
              <w:top w:val="nil"/>
              <w:left w:val="nil"/>
              <w:bottom w:val="nil"/>
              <w:right w:val="nil"/>
            </w:tcBorders>
            <w:shd w:val="clear" w:color="auto" w:fill="FFFFFF"/>
          </w:tcPr>
          <w:p w14:paraId="57E16D5C" w14:textId="77777777" w:rsidR="002E1AC3" w:rsidRPr="005E1152" w:rsidRDefault="002E1AC3" w:rsidP="002E1AC3">
            <w:pPr>
              <w:spacing w:before="120" w:after="120"/>
              <w:ind w:firstLine="0"/>
              <w:jc w:val="both"/>
              <w:rPr>
                <w:sz w:val="24"/>
              </w:rPr>
            </w:pPr>
            <w:r w:rsidRPr="005E1152">
              <w:rPr>
                <w:sz w:val="24"/>
                <w:szCs w:val="18"/>
              </w:rPr>
              <w:t>MM</w:t>
            </w:r>
          </w:p>
        </w:tc>
        <w:tc>
          <w:tcPr>
            <w:tcW w:w="1080" w:type="dxa"/>
            <w:tcBorders>
              <w:top w:val="nil"/>
              <w:left w:val="nil"/>
              <w:bottom w:val="nil"/>
              <w:right w:val="nil"/>
            </w:tcBorders>
            <w:shd w:val="clear" w:color="auto" w:fill="FFFFFF"/>
          </w:tcPr>
          <w:p w14:paraId="7E2D367D" w14:textId="77777777" w:rsidR="002E1AC3" w:rsidRPr="005E1152" w:rsidRDefault="002E1AC3" w:rsidP="002E1AC3">
            <w:pPr>
              <w:spacing w:before="120" w:after="120"/>
              <w:ind w:firstLine="0"/>
              <w:jc w:val="both"/>
              <w:rPr>
                <w:sz w:val="24"/>
              </w:rPr>
            </w:pPr>
            <w:r w:rsidRPr="005E1152">
              <w:rPr>
                <w:sz w:val="24"/>
                <w:szCs w:val="18"/>
              </w:rPr>
              <w:t>12</w:t>
            </w:r>
          </w:p>
        </w:tc>
        <w:tc>
          <w:tcPr>
            <w:tcW w:w="1800" w:type="dxa"/>
            <w:tcBorders>
              <w:top w:val="nil"/>
              <w:left w:val="nil"/>
              <w:bottom w:val="nil"/>
              <w:right w:val="nil"/>
            </w:tcBorders>
            <w:shd w:val="clear" w:color="auto" w:fill="FFFFFF"/>
          </w:tcPr>
          <w:p w14:paraId="279051F9" w14:textId="77777777" w:rsidR="002E1AC3" w:rsidRPr="005E1152" w:rsidRDefault="002E1AC3" w:rsidP="002E1AC3">
            <w:pPr>
              <w:spacing w:before="120" w:after="120"/>
              <w:ind w:firstLine="0"/>
              <w:jc w:val="both"/>
              <w:rPr>
                <w:sz w:val="24"/>
              </w:rPr>
            </w:pPr>
            <w:r w:rsidRPr="005E1152">
              <w:rPr>
                <w:sz w:val="24"/>
                <w:szCs w:val="18"/>
              </w:rPr>
              <w:t>FMMM</w:t>
            </w:r>
          </w:p>
        </w:tc>
      </w:tr>
      <w:tr w:rsidR="002E1AC3" w:rsidRPr="007F7D9D" w14:paraId="28B4759F" w14:textId="77777777">
        <w:tblPrEx>
          <w:tblCellMar>
            <w:top w:w="0" w:type="dxa"/>
            <w:bottom w:w="0" w:type="dxa"/>
          </w:tblCellMar>
        </w:tblPrEx>
        <w:tc>
          <w:tcPr>
            <w:tcW w:w="940" w:type="dxa"/>
            <w:tcBorders>
              <w:top w:val="nil"/>
              <w:left w:val="nil"/>
              <w:bottom w:val="nil"/>
              <w:right w:val="nil"/>
            </w:tcBorders>
            <w:shd w:val="clear" w:color="auto" w:fill="FFFFFF"/>
          </w:tcPr>
          <w:p w14:paraId="756B812A" w14:textId="77777777" w:rsidR="002E1AC3" w:rsidRPr="005E1152" w:rsidRDefault="002E1AC3" w:rsidP="002E1AC3">
            <w:pPr>
              <w:spacing w:before="120" w:after="120"/>
              <w:ind w:firstLine="0"/>
              <w:jc w:val="both"/>
              <w:rPr>
                <w:sz w:val="24"/>
              </w:rPr>
            </w:pPr>
            <w:r w:rsidRPr="005E1152">
              <w:rPr>
                <w:sz w:val="24"/>
                <w:szCs w:val="18"/>
              </w:rPr>
              <w:t>5</w:t>
            </w:r>
          </w:p>
        </w:tc>
        <w:tc>
          <w:tcPr>
            <w:tcW w:w="2520" w:type="dxa"/>
            <w:tcBorders>
              <w:top w:val="nil"/>
              <w:left w:val="nil"/>
              <w:bottom w:val="nil"/>
              <w:right w:val="nil"/>
            </w:tcBorders>
            <w:shd w:val="clear" w:color="auto" w:fill="FFFFFF"/>
          </w:tcPr>
          <w:p w14:paraId="384718E0" w14:textId="77777777" w:rsidR="002E1AC3" w:rsidRPr="005E1152" w:rsidRDefault="002E1AC3" w:rsidP="002E1AC3">
            <w:pPr>
              <w:spacing w:before="120" w:after="120"/>
              <w:ind w:firstLine="0"/>
              <w:jc w:val="both"/>
              <w:rPr>
                <w:sz w:val="24"/>
              </w:rPr>
            </w:pPr>
            <w:r w:rsidRPr="005E1152">
              <w:rPr>
                <w:sz w:val="24"/>
                <w:szCs w:val="18"/>
              </w:rPr>
              <w:t>FFM</w:t>
            </w:r>
          </w:p>
        </w:tc>
        <w:tc>
          <w:tcPr>
            <w:tcW w:w="1080" w:type="dxa"/>
            <w:tcBorders>
              <w:top w:val="nil"/>
              <w:left w:val="nil"/>
              <w:bottom w:val="nil"/>
              <w:right w:val="nil"/>
            </w:tcBorders>
            <w:shd w:val="clear" w:color="auto" w:fill="FFFFFF"/>
          </w:tcPr>
          <w:p w14:paraId="1A922384" w14:textId="77777777" w:rsidR="002E1AC3" w:rsidRPr="005E1152" w:rsidRDefault="002E1AC3" w:rsidP="002E1AC3">
            <w:pPr>
              <w:spacing w:before="120" w:after="120"/>
              <w:ind w:firstLine="0"/>
              <w:jc w:val="both"/>
              <w:rPr>
                <w:sz w:val="24"/>
              </w:rPr>
            </w:pPr>
            <w:r w:rsidRPr="005E1152">
              <w:rPr>
                <w:sz w:val="24"/>
                <w:szCs w:val="18"/>
              </w:rPr>
              <w:t>13</w:t>
            </w:r>
          </w:p>
        </w:tc>
        <w:tc>
          <w:tcPr>
            <w:tcW w:w="1800" w:type="dxa"/>
            <w:tcBorders>
              <w:top w:val="nil"/>
              <w:left w:val="nil"/>
              <w:bottom w:val="nil"/>
              <w:right w:val="nil"/>
            </w:tcBorders>
            <w:shd w:val="clear" w:color="auto" w:fill="FFFFFF"/>
          </w:tcPr>
          <w:p w14:paraId="73694622" w14:textId="77777777" w:rsidR="002E1AC3" w:rsidRPr="005E1152" w:rsidRDefault="002E1AC3" w:rsidP="002E1AC3">
            <w:pPr>
              <w:spacing w:before="120" w:after="120"/>
              <w:ind w:firstLine="0"/>
              <w:jc w:val="both"/>
              <w:rPr>
                <w:sz w:val="24"/>
              </w:rPr>
            </w:pPr>
            <w:r w:rsidRPr="005E1152">
              <w:rPr>
                <w:sz w:val="24"/>
                <w:szCs w:val="18"/>
              </w:rPr>
              <w:t>MFFM</w:t>
            </w:r>
          </w:p>
        </w:tc>
      </w:tr>
      <w:tr w:rsidR="002E1AC3" w:rsidRPr="007F7D9D" w14:paraId="3E2A94FB" w14:textId="77777777">
        <w:tblPrEx>
          <w:tblCellMar>
            <w:top w:w="0" w:type="dxa"/>
            <w:bottom w:w="0" w:type="dxa"/>
          </w:tblCellMar>
        </w:tblPrEx>
        <w:tc>
          <w:tcPr>
            <w:tcW w:w="940" w:type="dxa"/>
            <w:tcBorders>
              <w:top w:val="nil"/>
              <w:left w:val="nil"/>
              <w:bottom w:val="nil"/>
              <w:right w:val="nil"/>
            </w:tcBorders>
            <w:shd w:val="clear" w:color="auto" w:fill="FFFFFF"/>
          </w:tcPr>
          <w:p w14:paraId="2E112490" w14:textId="77777777" w:rsidR="002E1AC3" w:rsidRPr="005E1152" w:rsidRDefault="002E1AC3" w:rsidP="002E1AC3">
            <w:pPr>
              <w:spacing w:before="120" w:after="120"/>
              <w:ind w:firstLine="0"/>
              <w:jc w:val="both"/>
              <w:rPr>
                <w:sz w:val="24"/>
              </w:rPr>
            </w:pPr>
            <w:r w:rsidRPr="005E1152">
              <w:rPr>
                <w:sz w:val="24"/>
                <w:szCs w:val="18"/>
              </w:rPr>
              <w:t>6</w:t>
            </w:r>
          </w:p>
        </w:tc>
        <w:tc>
          <w:tcPr>
            <w:tcW w:w="2520" w:type="dxa"/>
            <w:tcBorders>
              <w:top w:val="nil"/>
              <w:left w:val="nil"/>
              <w:bottom w:val="nil"/>
              <w:right w:val="nil"/>
            </w:tcBorders>
            <w:shd w:val="clear" w:color="auto" w:fill="FFFFFF"/>
          </w:tcPr>
          <w:p w14:paraId="62B46CF2" w14:textId="77777777" w:rsidR="002E1AC3" w:rsidRPr="005E1152" w:rsidRDefault="002E1AC3" w:rsidP="002E1AC3">
            <w:pPr>
              <w:spacing w:before="120" w:after="120"/>
              <w:ind w:firstLine="0"/>
              <w:jc w:val="both"/>
              <w:rPr>
                <w:sz w:val="24"/>
              </w:rPr>
            </w:pPr>
            <w:r w:rsidRPr="005E1152">
              <w:rPr>
                <w:sz w:val="24"/>
                <w:szCs w:val="18"/>
              </w:rPr>
              <w:t>FMM</w:t>
            </w:r>
          </w:p>
        </w:tc>
        <w:tc>
          <w:tcPr>
            <w:tcW w:w="1080" w:type="dxa"/>
            <w:tcBorders>
              <w:top w:val="nil"/>
              <w:left w:val="nil"/>
              <w:bottom w:val="nil"/>
              <w:right w:val="nil"/>
            </w:tcBorders>
            <w:shd w:val="clear" w:color="auto" w:fill="FFFFFF"/>
          </w:tcPr>
          <w:p w14:paraId="3EC46870" w14:textId="77777777" w:rsidR="002E1AC3" w:rsidRPr="005E1152" w:rsidRDefault="002E1AC3" w:rsidP="002E1AC3">
            <w:pPr>
              <w:spacing w:before="120" w:after="120"/>
              <w:ind w:firstLine="0"/>
              <w:jc w:val="both"/>
              <w:rPr>
                <w:sz w:val="24"/>
              </w:rPr>
            </w:pPr>
            <w:r w:rsidRPr="005E1152">
              <w:rPr>
                <w:sz w:val="24"/>
                <w:szCs w:val="18"/>
              </w:rPr>
              <w:t>14</w:t>
            </w:r>
          </w:p>
        </w:tc>
        <w:tc>
          <w:tcPr>
            <w:tcW w:w="1800" w:type="dxa"/>
            <w:tcBorders>
              <w:top w:val="nil"/>
              <w:left w:val="nil"/>
              <w:bottom w:val="nil"/>
              <w:right w:val="nil"/>
            </w:tcBorders>
            <w:shd w:val="clear" w:color="auto" w:fill="FFFFFF"/>
          </w:tcPr>
          <w:p w14:paraId="0FE77971" w14:textId="77777777" w:rsidR="002E1AC3" w:rsidRPr="005E1152" w:rsidRDefault="002E1AC3" w:rsidP="002E1AC3">
            <w:pPr>
              <w:spacing w:before="120" w:after="120"/>
              <w:ind w:firstLine="0"/>
              <w:jc w:val="both"/>
              <w:rPr>
                <w:sz w:val="24"/>
              </w:rPr>
            </w:pPr>
            <w:r w:rsidRPr="005E1152">
              <w:rPr>
                <w:sz w:val="24"/>
                <w:szCs w:val="18"/>
              </w:rPr>
              <w:t>MFMM</w:t>
            </w:r>
          </w:p>
        </w:tc>
      </w:tr>
      <w:tr w:rsidR="002E1AC3" w:rsidRPr="007F7D9D" w14:paraId="5CB0F676" w14:textId="77777777">
        <w:tblPrEx>
          <w:tblCellMar>
            <w:top w:w="0" w:type="dxa"/>
            <w:bottom w:w="0" w:type="dxa"/>
          </w:tblCellMar>
        </w:tblPrEx>
        <w:tc>
          <w:tcPr>
            <w:tcW w:w="940" w:type="dxa"/>
            <w:tcBorders>
              <w:top w:val="nil"/>
              <w:left w:val="nil"/>
              <w:bottom w:val="nil"/>
              <w:right w:val="nil"/>
            </w:tcBorders>
            <w:shd w:val="clear" w:color="auto" w:fill="FFFFFF"/>
          </w:tcPr>
          <w:p w14:paraId="02A22C1E" w14:textId="77777777" w:rsidR="002E1AC3" w:rsidRPr="005E1152" w:rsidRDefault="002E1AC3" w:rsidP="002E1AC3">
            <w:pPr>
              <w:spacing w:before="120" w:after="120"/>
              <w:ind w:firstLine="0"/>
              <w:jc w:val="both"/>
              <w:rPr>
                <w:sz w:val="24"/>
              </w:rPr>
            </w:pPr>
            <w:r w:rsidRPr="005E1152">
              <w:rPr>
                <w:sz w:val="24"/>
                <w:szCs w:val="18"/>
              </w:rPr>
              <w:t>7</w:t>
            </w:r>
          </w:p>
        </w:tc>
        <w:tc>
          <w:tcPr>
            <w:tcW w:w="2520" w:type="dxa"/>
            <w:tcBorders>
              <w:top w:val="nil"/>
              <w:left w:val="nil"/>
              <w:bottom w:val="nil"/>
              <w:right w:val="nil"/>
            </w:tcBorders>
            <w:shd w:val="clear" w:color="auto" w:fill="FFFFFF"/>
          </w:tcPr>
          <w:p w14:paraId="22832097" w14:textId="77777777" w:rsidR="002E1AC3" w:rsidRPr="005E1152" w:rsidRDefault="002E1AC3" w:rsidP="002E1AC3">
            <w:pPr>
              <w:spacing w:before="120" w:after="120"/>
              <w:ind w:firstLine="0"/>
              <w:jc w:val="both"/>
              <w:rPr>
                <w:sz w:val="24"/>
              </w:rPr>
            </w:pPr>
            <w:r w:rsidRPr="005E1152">
              <w:rPr>
                <w:sz w:val="24"/>
                <w:szCs w:val="18"/>
              </w:rPr>
              <w:t>MFM</w:t>
            </w:r>
          </w:p>
        </w:tc>
        <w:tc>
          <w:tcPr>
            <w:tcW w:w="1080" w:type="dxa"/>
            <w:tcBorders>
              <w:top w:val="nil"/>
              <w:left w:val="nil"/>
              <w:bottom w:val="nil"/>
              <w:right w:val="nil"/>
            </w:tcBorders>
            <w:shd w:val="clear" w:color="auto" w:fill="FFFFFF"/>
          </w:tcPr>
          <w:p w14:paraId="1B860259" w14:textId="77777777" w:rsidR="002E1AC3" w:rsidRPr="005E1152" w:rsidRDefault="002E1AC3" w:rsidP="002E1AC3">
            <w:pPr>
              <w:spacing w:before="120" w:after="120"/>
              <w:ind w:firstLine="0"/>
              <w:jc w:val="both"/>
              <w:rPr>
                <w:sz w:val="24"/>
              </w:rPr>
            </w:pPr>
            <w:r w:rsidRPr="005E1152">
              <w:rPr>
                <w:sz w:val="24"/>
                <w:szCs w:val="18"/>
              </w:rPr>
              <w:t>15</w:t>
            </w:r>
          </w:p>
        </w:tc>
        <w:tc>
          <w:tcPr>
            <w:tcW w:w="1800" w:type="dxa"/>
            <w:tcBorders>
              <w:top w:val="nil"/>
              <w:left w:val="nil"/>
              <w:bottom w:val="nil"/>
              <w:right w:val="nil"/>
            </w:tcBorders>
            <w:shd w:val="clear" w:color="auto" w:fill="FFFFFF"/>
          </w:tcPr>
          <w:p w14:paraId="7F14D15E" w14:textId="77777777" w:rsidR="002E1AC3" w:rsidRPr="005E1152" w:rsidRDefault="002E1AC3" w:rsidP="002E1AC3">
            <w:pPr>
              <w:spacing w:before="120" w:after="120"/>
              <w:ind w:firstLine="0"/>
              <w:jc w:val="both"/>
              <w:rPr>
                <w:sz w:val="24"/>
              </w:rPr>
            </w:pPr>
            <w:r w:rsidRPr="005E1152">
              <w:rPr>
                <w:sz w:val="24"/>
                <w:szCs w:val="18"/>
              </w:rPr>
              <w:t>MMFM</w:t>
            </w:r>
          </w:p>
        </w:tc>
      </w:tr>
      <w:tr w:rsidR="002E1AC3" w:rsidRPr="007F7D9D" w14:paraId="2ECCEAA8" w14:textId="77777777">
        <w:tblPrEx>
          <w:tblCellMar>
            <w:top w:w="0" w:type="dxa"/>
            <w:bottom w:w="0" w:type="dxa"/>
          </w:tblCellMar>
        </w:tblPrEx>
        <w:tc>
          <w:tcPr>
            <w:tcW w:w="940" w:type="dxa"/>
            <w:tcBorders>
              <w:top w:val="nil"/>
              <w:left w:val="nil"/>
              <w:bottom w:val="nil"/>
              <w:right w:val="nil"/>
            </w:tcBorders>
            <w:shd w:val="clear" w:color="auto" w:fill="FFFFFF"/>
          </w:tcPr>
          <w:p w14:paraId="0BEBFBB1" w14:textId="77777777" w:rsidR="002E1AC3" w:rsidRPr="005E1152" w:rsidRDefault="002E1AC3" w:rsidP="002E1AC3">
            <w:pPr>
              <w:spacing w:before="120" w:after="120"/>
              <w:ind w:firstLine="0"/>
              <w:jc w:val="both"/>
              <w:rPr>
                <w:sz w:val="24"/>
              </w:rPr>
            </w:pPr>
            <w:r w:rsidRPr="005E1152">
              <w:rPr>
                <w:sz w:val="24"/>
                <w:szCs w:val="18"/>
              </w:rPr>
              <w:t>8</w:t>
            </w:r>
          </w:p>
        </w:tc>
        <w:tc>
          <w:tcPr>
            <w:tcW w:w="2520" w:type="dxa"/>
            <w:tcBorders>
              <w:top w:val="nil"/>
              <w:left w:val="nil"/>
              <w:bottom w:val="nil"/>
              <w:right w:val="nil"/>
            </w:tcBorders>
            <w:shd w:val="clear" w:color="auto" w:fill="FFFFFF"/>
          </w:tcPr>
          <w:p w14:paraId="77235B36" w14:textId="77777777" w:rsidR="002E1AC3" w:rsidRPr="005E1152" w:rsidRDefault="002E1AC3" w:rsidP="002E1AC3">
            <w:pPr>
              <w:spacing w:before="120" w:after="120"/>
              <w:ind w:firstLine="0"/>
              <w:jc w:val="both"/>
              <w:rPr>
                <w:sz w:val="24"/>
              </w:rPr>
            </w:pPr>
            <w:r w:rsidRPr="005E1152">
              <w:rPr>
                <w:sz w:val="24"/>
                <w:szCs w:val="18"/>
              </w:rPr>
              <w:t>MMM</w:t>
            </w:r>
          </w:p>
        </w:tc>
        <w:tc>
          <w:tcPr>
            <w:tcW w:w="1080" w:type="dxa"/>
            <w:tcBorders>
              <w:top w:val="nil"/>
              <w:left w:val="nil"/>
              <w:bottom w:val="nil"/>
              <w:right w:val="nil"/>
            </w:tcBorders>
            <w:shd w:val="clear" w:color="auto" w:fill="FFFFFF"/>
          </w:tcPr>
          <w:p w14:paraId="226F2360" w14:textId="77777777" w:rsidR="002E1AC3" w:rsidRPr="005E1152" w:rsidRDefault="002E1AC3" w:rsidP="002E1AC3">
            <w:pPr>
              <w:spacing w:before="120" w:after="120"/>
              <w:ind w:firstLine="0"/>
              <w:jc w:val="both"/>
              <w:rPr>
                <w:sz w:val="24"/>
              </w:rPr>
            </w:pPr>
            <w:r w:rsidRPr="005E1152">
              <w:rPr>
                <w:sz w:val="24"/>
                <w:szCs w:val="18"/>
              </w:rPr>
              <w:t>16</w:t>
            </w:r>
          </w:p>
        </w:tc>
        <w:tc>
          <w:tcPr>
            <w:tcW w:w="1800" w:type="dxa"/>
            <w:tcBorders>
              <w:top w:val="nil"/>
              <w:left w:val="nil"/>
              <w:bottom w:val="nil"/>
              <w:right w:val="nil"/>
            </w:tcBorders>
            <w:shd w:val="clear" w:color="auto" w:fill="FFFFFF"/>
          </w:tcPr>
          <w:p w14:paraId="1CACDDFD" w14:textId="77777777" w:rsidR="002E1AC3" w:rsidRPr="005E1152" w:rsidRDefault="002E1AC3" w:rsidP="002E1AC3">
            <w:pPr>
              <w:spacing w:before="120" w:after="120"/>
              <w:ind w:firstLine="0"/>
              <w:jc w:val="both"/>
              <w:rPr>
                <w:sz w:val="24"/>
              </w:rPr>
            </w:pPr>
            <w:r w:rsidRPr="005E1152">
              <w:rPr>
                <w:sz w:val="24"/>
                <w:szCs w:val="18"/>
              </w:rPr>
              <w:t>MMMM</w:t>
            </w:r>
          </w:p>
        </w:tc>
      </w:tr>
    </w:tbl>
    <w:p w14:paraId="06530E45" w14:textId="77777777" w:rsidR="002E1AC3" w:rsidRDefault="002E1AC3" w:rsidP="002E1AC3">
      <w:pPr>
        <w:spacing w:before="120" w:after="120"/>
        <w:jc w:val="both"/>
      </w:pPr>
    </w:p>
    <w:p w14:paraId="3B571B5F" w14:textId="77777777" w:rsidR="002E1AC3" w:rsidRPr="007F7D9D" w:rsidRDefault="002E1AC3" w:rsidP="002E1AC3">
      <w:pPr>
        <w:spacing w:before="120" w:after="120"/>
        <w:jc w:val="both"/>
      </w:pPr>
      <w:r w:rsidRPr="007F7D9D">
        <w:t>On notera que toutes ces lignes se terminent par M. En effet, si FMM (mère de la mère du père) est identifiée, le lignage de son père (FMMF) est identifié du même coup. Il n'est donc pas nécessaire de le rechercher nommément. Le travail de recherche consistera à croiser successivement chacune des lignes d'ascendance d'un des partenaires à l'ensemble des lignes d'ascendance de l'autre : vérifier par exemple si le lignage de la mère d'Ego (M) est le lignage de la mère du père du père (FFM) d'Alter, ou celui de la mère de la mère du père (FMM) d'Alter, etc. On ne croise pas entre elles les lignes d'ascendance 1 à 4 de chacun des partenaires, dans la mesure où elles correspondent au champ lignager d'exercice des interdictions (les infractions possibles ont été analysées dans une section séparée). Les résultats sont fournis selon deux modes : 1) l'indication claire et détaillée (avec l'indication codée des chaînons intermédiaires) du rapport biologique de consa</w:t>
      </w:r>
      <w:r w:rsidRPr="007F7D9D">
        <w:t>n</w:t>
      </w:r>
      <w:r w:rsidRPr="007F7D9D">
        <w:t>guinité (s'il existe) entre les conjoints : ainsi la FFFM d'Ego appartient à la même fratrie que la FMFM d'Alter ; 2) l'indication du lignage d'ascendance commun, lorsque le rapport biologique de consanguinité n'existe pas : par exemple, le lignage d'Ego est le lignage de la FFM d'Alter. Il ne restera plus alors qu'à classer ces occurrences selon les différents types de cheminements de consanguinité ou de concordance lignagère observés et d'en tirer les conclusions ethnologiques.</w:t>
      </w:r>
    </w:p>
    <w:p w14:paraId="17C1EF18" w14:textId="77777777" w:rsidR="002E1AC3" w:rsidRPr="007F7D9D" w:rsidRDefault="002E1AC3" w:rsidP="002E1AC3">
      <w:pPr>
        <w:spacing w:before="120" w:after="120"/>
        <w:jc w:val="both"/>
      </w:pPr>
      <w:r w:rsidRPr="007F7D9D">
        <w:t>On le voit, seul le recours à des ordinateurs permet de traiter</w:t>
      </w:r>
      <w:r>
        <w:t xml:space="preserve"> [117] </w:t>
      </w:r>
      <w:r w:rsidRPr="007F7D9D">
        <w:t>rapidement des questions complexes. Par ailleurs, toute question, même complexe, portant sur du matériel généalogique, peut être tra</w:t>
      </w:r>
      <w:r w:rsidRPr="007F7D9D">
        <w:t>i</w:t>
      </w:r>
      <w:r w:rsidRPr="007F7D9D">
        <w:t>tée en ordinateur. Il faut cependant que soient remplies deux cond</w:t>
      </w:r>
      <w:r w:rsidRPr="007F7D9D">
        <w:t>i</w:t>
      </w:r>
      <w:r w:rsidRPr="007F7D9D">
        <w:t xml:space="preserve">tions préalables (qu'il pourrait paraître outrecuidant de rappeler </w:t>
      </w:r>
      <w:r w:rsidRPr="007F7D9D">
        <w:rPr>
          <w:i/>
          <w:iCs/>
        </w:rPr>
        <w:t xml:space="preserve">si </w:t>
      </w:r>
      <w:r w:rsidRPr="007F7D9D">
        <w:t>les croyances d'ordre quasi mythique sur l'usage des ordinateurs qui ont généralement cours ne m'y autorisaient) : il faut que le système de c</w:t>
      </w:r>
      <w:r w:rsidRPr="007F7D9D">
        <w:t>o</w:t>
      </w:r>
      <w:r w:rsidRPr="007F7D9D">
        <w:t>dage des données et leur présentation soient congruents avec la totalité des questions à traiter ; il faut qu'au préalable soient définies corre</w:t>
      </w:r>
      <w:r w:rsidRPr="007F7D9D">
        <w:t>c</w:t>
      </w:r>
      <w:r w:rsidRPr="007F7D9D">
        <w:t>tement les questions posées, les hypothèses à tester, dans un ensemble logique qui est à proprement parler le programme de recherche. Si l'on sait ce que l'on cherche et si les matériaux rassemblés permettent de faire ces recherches, les moyens techniques d'y parvenir ne feront pas défaut.</w:t>
      </w:r>
    </w:p>
    <w:p w14:paraId="05FE2E8F" w14:textId="77777777" w:rsidR="002E1AC3" w:rsidRDefault="002E1AC3" w:rsidP="002E1AC3">
      <w:pPr>
        <w:spacing w:before="120" w:after="120"/>
        <w:jc w:val="both"/>
      </w:pPr>
    </w:p>
    <w:p w14:paraId="034CD854" w14:textId="77777777" w:rsidR="002E1AC3" w:rsidRDefault="002E1AC3" w:rsidP="002E1AC3">
      <w:pPr>
        <w:pStyle w:val="p"/>
      </w:pPr>
      <w:r>
        <w:t>[118]</w:t>
      </w:r>
    </w:p>
    <w:p w14:paraId="3613C0B8" w14:textId="77777777" w:rsidR="002E1AC3" w:rsidRDefault="002E1AC3" w:rsidP="002E1AC3">
      <w:pPr>
        <w:pStyle w:val="p"/>
      </w:pPr>
      <w:r w:rsidRPr="007F7D9D">
        <w:br w:type="page"/>
      </w:r>
      <w:r>
        <w:t>[119]</w:t>
      </w:r>
    </w:p>
    <w:p w14:paraId="2ED52126" w14:textId="77777777" w:rsidR="002E1AC3" w:rsidRPr="00E07116" w:rsidRDefault="002E1AC3" w:rsidP="002E1AC3">
      <w:pPr>
        <w:jc w:val="both"/>
      </w:pPr>
    </w:p>
    <w:p w14:paraId="4165722A" w14:textId="77777777" w:rsidR="002E1AC3" w:rsidRPr="00E07116" w:rsidRDefault="002E1AC3" w:rsidP="002E1AC3"/>
    <w:p w14:paraId="6BD99A69" w14:textId="77777777" w:rsidR="002E1AC3" w:rsidRPr="00E07116" w:rsidRDefault="002E1AC3" w:rsidP="002E1AC3">
      <w:pPr>
        <w:jc w:val="both"/>
      </w:pPr>
    </w:p>
    <w:p w14:paraId="1605903B" w14:textId="77777777" w:rsidR="002E1AC3" w:rsidRPr="00E07116" w:rsidRDefault="002E1AC3" w:rsidP="002E1AC3">
      <w:pPr>
        <w:jc w:val="both"/>
      </w:pPr>
    </w:p>
    <w:p w14:paraId="6E7AD211" w14:textId="77777777" w:rsidR="002E1AC3" w:rsidRPr="00F54CC7" w:rsidRDefault="002E1AC3" w:rsidP="002E1AC3">
      <w:pPr>
        <w:spacing w:after="120"/>
        <w:ind w:firstLine="0"/>
        <w:jc w:val="center"/>
        <w:rPr>
          <w:sz w:val="24"/>
        </w:rPr>
      </w:pPr>
      <w:bookmarkStart w:id="14" w:name="Parente_pt_III"/>
      <w:r w:rsidRPr="0001797C">
        <w:rPr>
          <w:b/>
          <w:color w:val="000080"/>
          <w:sz w:val="24"/>
        </w:rPr>
        <w:t>Les domaines de la parenté.</w:t>
      </w:r>
      <w:r w:rsidRPr="0001797C">
        <w:rPr>
          <w:b/>
          <w:color w:val="000080"/>
          <w:sz w:val="24"/>
        </w:rPr>
        <w:br/>
      </w:r>
      <w:r w:rsidRPr="0001797C">
        <w:rPr>
          <w:i/>
          <w:color w:val="000080"/>
          <w:sz w:val="24"/>
        </w:rPr>
        <w:t>Filiation / alliance / résidence</w:t>
      </w:r>
      <w:r w:rsidRPr="0001797C">
        <w:rPr>
          <w:color w:val="000080"/>
          <w:sz w:val="24"/>
        </w:rPr>
        <w:t>.</w:t>
      </w:r>
    </w:p>
    <w:p w14:paraId="78D9BD93" w14:textId="77777777" w:rsidR="002E1AC3" w:rsidRPr="00E07116" w:rsidRDefault="002E1AC3" w:rsidP="002E1AC3">
      <w:pPr>
        <w:jc w:val="both"/>
      </w:pPr>
    </w:p>
    <w:p w14:paraId="544AA3B7" w14:textId="77777777" w:rsidR="002E1AC3" w:rsidRPr="00384B20" w:rsidRDefault="002E1AC3" w:rsidP="002E1AC3">
      <w:pPr>
        <w:pStyle w:val="partie"/>
        <w:jc w:val="center"/>
        <w:rPr>
          <w:sz w:val="72"/>
        </w:rPr>
      </w:pPr>
      <w:r>
        <w:rPr>
          <w:sz w:val="72"/>
        </w:rPr>
        <w:t>III</w:t>
      </w:r>
    </w:p>
    <w:p w14:paraId="4E77924D" w14:textId="77777777" w:rsidR="002E1AC3" w:rsidRPr="00E07116" w:rsidRDefault="002E1AC3" w:rsidP="002E1AC3">
      <w:pPr>
        <w:jc w:val="both"/>
      </w:pPr>
    </w:p>
    <w:p w14:paraId="5C346040" w14:textId="77777777" w:rsidR="002E1AC3" w:rsidRPr="0001797C" w:rsidRDefault="002E1AC3" w:rsidP="002E1AC3">
      <w:pPr>
        <w:pStyle w:val="Titreniveau2"/>
      </w:pPr>
      <w:r>
        <w:t>BIBLIOGRAPHIE</w:t>
      </w:r>
      <w:r>
        <w:br/>
        <w:t>SÉLECTIVE</w:t>
      </w:r>
    </w:p>
    <w:bookmarkEnd w:id="14"/>
    <w:p w14:paraId="605D4DA4" w14:textId="77777777" w:rsidR="002E1AC3" w:rsidRPr="00E07116" w:rsidRDefault="002E1AC3" w:rsidP="002E1AC3">
      <w:pPr>
        <w:jc w:val="both"/>
      </w:pPr>
    </w:p>
    <w:p w14:paraId="767876F9" w14:textId="77777777" w:rsidR="002E1AC3" w:rsidRPr="00E07116" w:rsidRDefault="002E1AC3" w:rsidP="002E1AC3">
      <w:pPr>
        <w:jc w:val="both"/>
      </w:pPr>
    </w:p>
    <w:p w14:paraId="06792BF7" w14:textId="77777777" w:rsidR="002E1AC3" w:rsidRPr="00E07116" w:rsidRDefault="002E1AC3" w:rsidP="002E1AC3">
      <w:pPr>
        <w:jc w:val="both"/>
      </w:pPr>
    </w:p>
    <w:p w14:paraId="71985FCB" w14:textId="77777777" w:rsidR="002E1AC3" w:rsidRPr="00E07116" w:rsidRDefault="002E1AC3" w:rsidP="002E1AC3">
      <w:pPr>
        <w:jc w:val="both"/>
      </w:pPr>
    </w:p>
    <w:p w14:paraId="7D9FF05E" w14:textId="77777777" w:rsidR="002E1AC3" w:rsidRPr="00E07116" w:rsidRDefault="002E1AC3" w:rsidP="002E1AC3">
      <w:pPr>
        <w:jc w:val="both"/>
      </w:pPr>
    </w:p>
    <w:p w14:paraId="7BD54FA3" w14:textId="77777777" w:rsidR="002E1AC3" w:rsidRPr="00E07116" w:rsidRDefault="002E1AC3" w:rsidP="002E1AC3">
      <w:pPr>
        <w:jc w:val="both"/>
      </w:pPr>
    </w:p>
    <w:p w14:paraId="415D2C68" w14:textId="77777777" w:rsidR="002E1AC3" w:rsidRPr="00E07116" w:rsidRDefault="002E1AC3" w:rsidP="002E1AC3">
      <w:pPr>
        <w:jc w:val="both"/>
      </w:pPr>
    </w:p>
    <w:p w14:paraId="2E7D65ED" w14:textId="77777777" w:rsidR="002E1AC3" w:rsidRPr="00E07116" w:rsidRDefault="002E1AC3" w:rsidP="002E1AC3">
      <w:pPr>
        <w:jc w:val="both"/>
      </w:pPr>
    </w:p>
    <w:p w14:paraId="1BBC0E44" w14:textId="77777777" w:rsidR="002E1AC3" w:rsidRPr="00384B20" w:rsidRDefault="002E1AC3" w:rsidP="002E1AC3">
      <w:pPr>
        <w:ind w:right="90" w:firstLine="0"/>
        <w:jc w:val="both"/>
        <w:rPr>
          <w:sz w:val="20"/>
        </w:rPr>
      </w:pPr>
      <w:hyperlink w:anchor="tdm" w:history="1">
        <w:r w:rsidRPr="00384B20">
          <w:rPr>
            <w:rStyle w:val="Hyperlien"/>
            <w:sz w:val="20"/>
          </w:rPr>
          <w:t>Retour à la table des matières</w:t>
        </w:r>
      </w:hyperlink>
    </w:p>
    <w:p w14:paraId="187C0007" w14:textId="77777777" w:rsidR="002E1AC3" w:rsidRPr="00E07116" w:rsidRDefault="002E1AC3" w:rsidP="002E1AC3">
      <w:pPr>
        <w:jc w:val="both"/>
      </w:pPr>
    </w:p>
    <w:p w14:paraId="6819BE4B" w14:textId="77777777" w:rsidR="002E1AC3" w:rsidRDefault="002E1AC3" w:rsidP="002E1AC3">
      <w:pPr>
        <w:spacing w:before="120" w:after="120"/>
        <w:jc w:val="both"/>
      </w:pPr>
    </w:p>
    <w:p w14:paraId="3EA63477" w14:textId="77777777" w:rsidR="002E1AC3" w:rsidRDefault="002E1AC3" w:rsidP="002E1AC3">
      <w:pPr>
        <w:spacing w:before="120" w:after="120"/>
        <w:jc w:val="both"/>
      </w:pPr>
    </w:p>
    <w:p w14:paraId="09377E51" w14:textId="77777777" w:rsidR="002E1AC3" w:rsidRDefault="002E1AC3" w:rsidP="002E1AC3">
      <w:pPr>
        <w:spacing w:before="120" w:after="120"/>
        <w:jc w:val="both"/>
      </w:pPr>
    </w:p>
    <w:p w14:paraId="30F5AF09" w14:textId="77777777" w:rsidR="002E1AC3" w:rsidRDefault="002E1AC3" w:rsidP="002E1AC3">
      <w:pPr>
        <w:pStyle w:val="p"/>
      </w:pPr>
      <w:r>
        <w:t>[120]</w:t>
      </w:r>
    </w:p>
    <w:p w14:paraId="5C48BC4B" w14:textId="77777777" w:rsidR="002E1AC3" w:rsidRDefault="002E1AC3" w:rsidP="002E1AC3">
      <w:pPr>
        <w:pStyle w:val="p"/>
      </w:pPr>
      <w:r w:rsidRPr="007F7D9D">
        <w:br w:type="column"/>
      </w:r>
      <w:r>
        <w:t>[121]</w:t>
      </w:r>
    </w:p>
    <w:p w14:paraId="6D6C62C8" w14:textId="77777777" w:rsidR="002E1AC3" w:rsidRPr="007F7D9D" w:rsidRDefault="002E1AC3" w:rsidP="002E1AC3">
      <w:pPr>
        <w:spacing w:before="120" w:after="120"/>
        <w:jc w:val="both"/>
      </w:pPr>
    </w:p>
    <w:p w14:paraId="7216952E" w14:textId="77777777" w:rsidR="002E1AC3" w:rsidRPr="007F7D9D" w:rsidRDefault="002E1AC3" w:rsidP="002E1AC3">
      <w:pPr>
        <w:spacing w:before="120" w:after="120"/>
        <w:ind w:firstLine="0"/>
        <w:jc w:val="center"/>
      </w:pPr>
      <w:r w:rsidRPr="007F7D9D">
        <w:t>Michel Aghassian</w:t>
      </w:r>
    </w:p>
    <w:p w14:paraId="6765EFBB" w14:textId="77777777" w:rsidR="002E1AC3" w:rsidRDefault="002E1AC3" w:rsidP="002E1AC3">
      <w:pPr>
        <w:spacing w:before="120" w:after="120"/>
        <w:jc w:val="both"/>
      </w:pPr>
    </w:p>
    <w:p w14:paraId="4CAADA09" w14:textId="77777777" w:rsidR="002E1AC3" w:rsidRDefault="002E1AC3" w:rsidP="002E1AC3">
      <w:pPr>
        <w:spacing w:before="120" w:after="120"/>
        <w:jc w:val="both"/>
      </w:pPr>
    </w:p>
    <w:p w14:paraId="517B63D6" w14:textId="77777777" w:rsidR="002E1AC3" w:rsidRPr="007F7D9D" w:rsidRDefault="002E1AC3" w:rsidP="002E1AC3">
      <w:pPr>
        <w:spacing w:before="120" w:after="120"/>
        <w:jc w:val="both"/>
      </w:pPr>
      <w:r w:rsidRPr="007F7D9D">
        <w:t>La présente bibliographie est consacrée, presque exclusivement, à l'anthropologie de la parenté. Il s'agit d'un simple choix, opéré à l'int</w:t>
      </w:r>
      <w:r w:rsidRPr="007F7D9D">
        <w:t>é</w:t>
      </w:r>
      <w:r w:rsidRPr="007F7D9D">
        <w:t>rieur d'une vaste littérature riche en écrits de qualité. Nous avons ret</w:t>
      </w:r>
      <w:r w:rsidRPr="007F7D9D">
        <w:t>e</w:t>
      </w:r>
      <w:r w:rsidRPr="007F7D9D">
        <w:t>nu de préférence les textes les plus accessibles parmi ceux qui nous ont paru le mieux refléter les orientations des recherches conduites dans ce domaine au cours des années récentes. Il va sans dire que le choix proposé ne se limite pas aux thèmes développés dans cet ouvr</w:t>
      </w:r>
      <w:r w:rsidRPr="007F7D9D">
        <w:t>a</w:t>
      </w:r>
      <w:r w:rsidRPr="007F7D9D">
        <w:t>ge, ni au secteur africain des études sur la parenté.</w:t>
      </w:r>
    </w:p>
    <w:p w14:paraId="05B1D70C" w14:textId="77777777" w:rsidR="002E1AC3" w:rsidRPr="007F7D9D" w:rsidRDefault="002E1AC3" w:rsidP="002E1AC3">
      <w:pPr>
        <w:spacing w:before="120" w:after="120"/>
        <w:jc w:val="both"/>
      </w:pPr>
      <w:r w:rsidRPr="007F7D9D">
        <w:t>Pour la compléter ou pour savoir ce qui a été écrit sur telle ou telle question, on se reportera utilement aux livraisons successives et a</w:t>
      </w:r>
      <w:r w:rsidRPr="007F7D9D">
        <w:t>n</w:t>
      </w:r>
      <w:r w:rsidRPr="007F7D9D">
        <w:t xml:space="preserve">nuelles de la </w:t>
      </w:r>
      <w:r w:rsidRPr="007F7D9D">
        <w:rPr>
          <w:i/>
          <w:iCs/>
        </w:rPr>
        <w:t xml:space="preserve">Bibliographie internationale d'anthropologie sociale et culturelle </w:t>
      </w:r>
      <w:r w:rsidRPr="007F7D9D">
        <w:t xml:space="preserve">(depuis 1955) et, en ce qui concerne la production « africaniste », de la </w:t>
      </w:r>
      <w:r w:rsidRPr="007F7D9D">
        <w:rPr>
          <w:i/>
          <w:iCs/>
        </w:rPr>
        <w:t xml:space="preserve">Bibliographie ethnographique de l'Afrique sud-saharienne </w:t>
      </w:r>
      <w:r w:rsidRPr="007F7D9D">
        <w:t>(publiée par le Musée royal de l'Afrique centrale, Terv</w:t>
      </w:r>
      <w:r w:rsidRPr="007F7D9D">
        <w:t>u</w:t>
      </w:r>
      <w:r w:rsidRPr="007F7D9D">
        <w:t xml:space="preserve">ren, avec le concours du CARDAN). Il faut signaler également </w:t>
      </w:r>
      <w:r>
        <w:t>l’</w:t>
      </w:r>
      <w:r w:rsidRPr="007F7D9D">
        <w:rPr>
          <w:i/>
          <w:iCs/>
        </w:rPr>
        <w:t xml:space="preserve">Anthropological Index to Current Periodicals, </w:t>
      </w:r>
      <w:r w:rsidRPr="007F7D9D">
        <w:t>publication trime</w:t>
      </w:r>
      <w:r w:rsidRPr="007F7D9D">
        <w:t>s</w:t>
      </w:r>
      <w:r w:rsidRPr="007F7D9D">
        <w:t>trielle du Royal Anthropological Institute de Londres, qui répertorie dans les meilleurs délais les articles parus dans les revues. Cependant, pour un début de recherche, l'étudiant aura surtout intérêt à consulter les références bibliographiques que signalent les principaux auteurs eux-mêmes dans leurs ouvrages ou leurs articles.</w:t>
      </w:r>
    </w:p>
    <w:p w14:paraId="129393B8" w14:textId="77777777" w:rsidR="002E1AC3" w:rsidRDefault="002E1AC3" w:rsidP="002E1AC3">
      <w:pPr>
        <w:spacing w:before="120" w:after="120"/>
        <w:jc w:val="both"/>
      </w:pPr>
      <w:r>
        <w:t>[122]</w:t>
      </w:r>
    </w:p>
    <w:p w14:paraId="4296C1B3" w14:textId="77777777" w:rsidR="002E1AC3" w:rsidRPr="007F7D9D" w:rsidRDefault="002E1AC3" w:rsidP="002E1AC3">
      <w:pPr>
        <w:spacing w:before="120" w:after="120"/>
        <w:jc w:val="both"/>
      </w:pPr>
      <w:r w:rsidRPr="007F7D9D">
        <w:rPr>
          <w:szCs w:val="18"/>
        </w:rPr>
        <w:t>Il n'existe pas, à notre connaissance de revue traitant exclusiv</w:t>
      </w:r>
      <w:r w:rsidRPr="007F7D9D">
        <w:rPr>
          <w:szCs w:val="18"/>
        </w:rPr>
        <w:t>e</w:t>
      </w:r>
      <w:r w:rsidRPr="007F7D9D">
        <w:rPr>
          <w:szCs w:val="18"/>
        </w:rPr>
        <w:t xml:space="preserve">ment de l'anthropologie de la parenté. Six publications lui réservent cependant une large place. Une revue française : </w:t>
      </w:r>
      <w:r w:rsidRPr="007F7D9D">
        <w:rPr>
          <w:i/>
          <w:iCs/>
          <w:szCs w:val="18"/>
        </w:rPr>
        <w:t xml:space="preserve">L'Homme </w:t>
      </w:r>
      <w:r w:rsidRPr="007F7D9D">
        <w:rPr>
          <w:szCs w:val="18"/>
        </w:rPr>
        <w:t>(depuis 1961), publiée par la VF section de l'EPHE. Deux publications angla</w:t>
      </w:r>
      <w:r w:rsidRPr="007F7D9D">
        <w:rPr>
          <w:szCs w:val="18"/>
        </w:rPr>
        <w:t>i</w:t>
      </w:r>
      <w:r w:rsidRPr="007F7D9D">
        <w:rPr>
          <w:szCs w:val="18"/>
        </w:rPr>
        <w:t xml:space="preserve">ses : </w:t>
      </w:r>
      <w:r w:rsidRPr="007F7D9D">
        <w:rPr>
          <w:i/>
          <w:iCs/>
          <w:szCs w:val="18"/>
        </w:rPr>
        <w:t xml:space="preserve">Africa </w:t>
      </w:r>
      <w:r w:rsidRPr="007F7D9D">
        <w:rPr>
          <w:szCs w:val="18"/>
        </w:rPr>
        <w:t xml:space="preserve">(depuis 1928), la revue de l'Institut international africain de Londres, et </w:t>
      </w:r>
      <w:r w:rsidRPr="007F7D9D">
        <w:rPr>
          <w:i/>
          <w:iCs/>
          <w:szCs w:val="18"/>
        </w:rPr>
        <w:t xml:space="preserve">Man </w:t>
      </w:r>
      <w:r w:rsidRPr="007F7D9D">
        <w:rPr>
          <w:szCs w:val="18"/>
        </w:rPr>
        <w:t>(depuis 1966), revue née de la fusion de deux p</w:t>
      </w:r>
      <w:r w:rsidRPr="007F7D9D">
        <w:rPr>
          <w:szCs w:val="18"/>
        </w:rPr>
        <w:t>u</w:t>
      </w:r>
      <w:r w:rsidRPr="007F7D9D">
        <w:rPr>
          <w:szCs w:val="18"/>
        </w:rPr>
        <w:t>blications renommées</w:t>
      </w:r>
      <w:r>
        <w:rPr>
          <w:szCs w:val="18"/>
        </w:rPr>
        <w:t xml:space="preserve"> du Royal Anthropological Insti</w:t>
      </w:r>
      <w:r w:rsidRPr="007F7D9D">
        <w:rPr>
          <w:szCs w:val="18"/>
        </w:rPr>
        <w:t xml:space="preserve">tute (RAI), le bulletin mensuel </w:t>
      </w:r>
      <w:r w:rsidRPr="007F7D9D">
        <w:rPr>
          <w:i/>
          <w:iCs/>
          <w:szCs w:val="18"/>
        </w:rPr>
        <w:t xml:space="preserve">Man </w:t>
      </w:r>
      <w:r w:rsidRPr="007F7D9D">
        <w:rPr>
          <w:szCs w:val="18"/>
        </w:rPr>
        <w:t xml:space="preserve">(1901-1965) et le </w:t>
      </w:r>
      <w:r w:rsidRPr="007F7D9D">
        <w:rPr>
          <w:i/>
          <w:iCs/>
          <w:szCs w:val="18"/>
        </w:rPr>
        <w:t xml:space="preserve">Journal of the RAI </w:t>
      </w:r>
      <w:r w:rsidRPr="007F7D9D">
        <w:rPr>
          <w:szCs w:val="18"/>
        </w:rPr>
        <w:t xml:space="preserve">(1871-1965). Enfin, trois publications paraissant aux </w:t>
      </w:r>
      <w:r>
        <w:rPr>
          <w:szCs w:val="18"/>
        </w:rPr>
        <w:t>É</w:t>
      </w:r>
      <w:r w:rsidRPr="007F7D9D">
        <w:rPr>
          <w:szCs w:val="18"/>
        </w:rPr>
        <w:t xml:space="preserve">tats-Unis : la revue de l'American Anthropological Association, </w:t>
      </w:r>
      <w:r w:rsidRPr="007F7D9D">
        <w:rPr>
          <w:i/>
          <w:iCs/>
          <w:szCs w:val="18"/>
        </w:rPr>
        <w:t xml:space="preserve">American Anthropologist </w:t>
      </w:r>
      <w:r w:rsidRPr="007F7D9D">
        <w:rPr>
          <w:szCs w:val="18"/>
        </w:rPr>
        <w:t xml:space="preserve">(depuis 1888), qui s'impose également par la qualité de ses comptes rendus critiques ; le </w:t>
      </w:r>
      <w:r w:rsidRPr="007F7D9D">
        <w:rPr>
          <w:i/>
          <w:iCs/>
          <w:szCs w:val="18"/>
        </w:rPr>
        <w:t xml:space="preserve">Journal of Anthropological Research </w:t>
      </w:r>
      <w:r w:rsidRPr="007F7D9D">
        <w:rPr>
          <w:szCs w:val="18"/>
        </w:rPr>
        <w:t xml:space="preserve">(Université de New Mexico), nouveau titre du </w:t>
      </w:r>
      <w:r w:rsidRPr="007F7D9D">
        <w:rPr>
          <w:i/>
          <w:iCs/>
          <w:szCs w:val="18"/>
        </w:rPr>
        <w:t>Southwestern Journal of Anthrop</w:t>
      </w:r>
      <w:r w:rsidRPr="007F7D9D">
        <w:rPr>
          <w:i/>
          <w:iCs/>
          <w:szCs w:val="18"/>
        </w:rPr>
        <w:t>o</w:t>
      </w:r>
      <w:r w:rsidRPr="007F7D9D">
        <w:rPr>
          <w:i/>
          <w:iCs/>
          <w:szCs w:val="18"/>
        </w:rPr>
        <w:t xml:space="preserve">logy </w:t>
      </w:r>
      <w:r w:rsidRPr="007F7D9D">
        <w:rPr>
          <w:szCs w:val="18"/>
        </w:rPr>
        <w:t xml:space="preserve">(1945-1971), où l'on trouvera surtout des articles théoriques ; </w:t>
      </w:r>
      <w:r w:rsidRPr="007F7D9D">
        <w:rPr>
          <w:i/>
          <w:iCs/>
          <w:szCs w:val="18"/>
        </w:rPr>
        <w:t xml:space="preserve">Ethnology </w:t>
      </w:r>
      <w:r w:rsidRPr="007F7D9D">
        <w:rPr>
          <w:szCs w:val="18"/>
        </w:rPr>
        <w:t>(Université de Pittsburgh), revue fondée en 1961 par G. P. Murdock. Bien d'autres revues, notamment en Afrique, publient occ</w:t>
      </w:r>
      <w:r w:rsidRPr="007F7D9D">
        <w:rPr>
          <w:szCs w:val="18"/>
        </w:rPr>
        <w:t>a</w:t>
      </w:r>
      <w:r w:rsidRPr="007F7D9D">
        <w:rPr>
          <w:szCs w:val="18"/>
        </w:rPr>
        <w:t>sionnellement des travaux sur la parenté ; elles sont trop nombreuses pour être citées ici.</w:t>
      </w:r>
    </w:p>
    <w:p w14:paraId="2C91D149" w14:textId="77777777" w:rsidR="002E1AC3" w:rsidRPr="007F7D9D" w:rsidRDefault="002E1AC3" w:rsidP="002E1AC3">
      <w:pPr>
        <w:spacing w:before="120" w:after="120"/>
        <w:jc w:val="both"/>
      </w:pPr>
      <w:r w:rsidRPr="007F7D9D">
        <w:rPr>
          <w:szCs w:val="18"/>
        </w:rPr>
        <w:t>D'un intérêt plus immédiat pour l'étudiant sont les encyclopédies ou dictionnaires spécialisés. On attirera en particulier l'attention sur les articles, rédigés par des spécialistes (L. Dumont sur l'alliance de mariage, J. Goody sur les groupes de filiation, R. T. Smith sur la f</w:t>
      </w:r>
      <w:r w:rsidRPr="007F7D9D">
        <w:rPr>
          <w:szCs w:val="18"/>
        </w:rPr>
        <w:t>a</w:t>
      </w:r>
      <w:r w:rsidRPr="007F7D9D">
        <w:rPr>
          <w:szCs w:val="18"/>
        </w:rPr>
        <w:t xml:space="preserve">mille, etc.), de </w:t>
      </w:r>
      <w:r>
        <w:rPr>
          <w:szCs w:val="18"/>
        </w:rPr>
        <w:t>l’</w:t>
      </w:r>
      <w:r w:rsidRPr="007F7D9D">
        <w:rPr>
          <w:i/>
          <w:iCs/>
          <w:szCs w:val="18"/>
        </w:rPr>
        <w:t xml:space="preserve">International Encyclopedia of the Social Sciences </w:t>
      </w:r>
      <w:r w:rsidRPr="007F7D9D">
        <w:rPr>
          <w:szCs w:val="18"/>
        </w:rPr>
        <w:t>(sous la direction de E. Shils, en vingt volumes, 1968), et sur les e</w:t>
      </w:r>
      <w:r w:rsidRPr="007F7D9D">
        <w:rPr>
          <w:szCs w:val="18"/>
        </w:rPr>
        <w:t>x</w:t>
      </w:r>
      <w:r w:rsidRPr="007F7D9D">
        <w:rPr>
          <w:szCs w:val="18"/>
        </w:rPr>
        <w:t xml:space="preserve">cellentes notices du </w:t>
      </w:r>
      <w:r w:rsidRPr="007F7D9D">
        <w:rPr>
          <w:i/>
          <w:iCs/>
          <w:szCs w:val="18"/>
        </w:rPr>
        <w:t xml:space="preserve">Dictionary of the Social Sciences </w:t>
      </w:r>
      <w:r w:rsidRPr="007F7D9D">
        <w:rPr>
          <w:szCs w:val="18"/>
        </w:rPr>
        <w:t>(sous la dire</w:t>
      </w:r>
      <w:r w:rsidRPr="007F7D9D">
        <w:rPr>
          <w:szCs w:val="18"/>
        </w:rPr>
        <w:t>c</w:t>
      </w:r>
      <w:r w:rsidRPr="007F7D9D">
        <w:rPr>
          <w:szCs w:val="18"/>
        </w:rPr>
        <w:t xml:space="preserve">tion de J. Gould et W. L. Kolb, en un volume, 1964). Ne sont pas à négliger non plus les définitions, quelque peu vétustés, proposées par les </w:t>
      </w:r>
      <w:r w:rsidRPr="007F7D9D">
        <w:rPr>
          <w:i/>
          <w:iCs/>
          <w:szCs w:val="18"/>
        </w:rPr>
        <w:t xml:space="preserve">Notes and Queries on Anthropology </w:t>
      </w:r>
      <w:r w:rsidRPr="007F7D9D">
        <w:rPr>
          <w:szCs w:val="18"/>
        </w:rPr>
        <w:t>(Londres), sorte de guide pr</w:t>
      </w:r>
      <w:r w:rsidRPr="007F7D9D">
        <w:rPr>
          <w:szCs w:val="18"/>
        </w:rPr>
        <w:t>a</w:t>
      </w:r>
      <w:r w:rsidRPr="007F7D9D">
        <w:rPr>
          <w:szCs w:val="18"/>
        </w:rPr>
        <w:t>tique de l'enquête de terrain (six éditions de 1874 à 1951, la plus r</w:t>
      </w:r>
      <w:r w:rsidRPr="007F7D9D">
        <w:rPr>
          <w:szCs w:val="18"/>
        </w:rPr>
        <w:t>é</w:t>
      </w:r>
      <w:r w:rsidRPr="007F7D9D">
        <w:rPr>
          <w:szCs w:val="18"/>
        </w:rPr>
        <w:t>cente préparée par une commission du RAI).</w:t>
      </w:r>
    </w:p>
    <w:p w14:paraId="7116AE84" w14:textId="77777777" w:rsidR="002E1AC3" w:rsidRDefault="002E1AC3" w:rsidP="002E1AC3">
      <w:pPr>
        <w:spacing w:before="120" w:after="120"/>
        <w:jc w:val="both"/>
        <w:rPr>
          <w:szCs w:val="22"/>
        </w:rPr>
      </w:pPr>
    </w:p>
    <w:p w14:paraId="0E31E55C" w14:textId="77777777" w:rsidR="002E1AC3" w:rsidRPr="007F7D9D" w:rsidRDefault="002E1AC3" w:rsidP="002E1AC3">
      <w:pPr>
        <w:pStyle w:val="a"/>
      </w:pPr>
      <w:r w:rsidRPr="007F7D9D">
        <w:t xml:space="preserve">1. </w:t>
      </w:r>
      <w:r w:rsidRPr="007F7D9D">
        <w:rPr>
          <w:szCs w:val="22"/>
        </w:rPr>
        <w:t>Recueils</w:t>
      </w:r>
      <w:r w:rsidRPr="007F7D9D">
        <w:t xml:space="preserve"> de textes choisis</w:t>
      </w:r>
    </w:p>
    <w:p w14:paraId="2B38A103" w14:textId="77777777" w:rsidR="002E1AC3" w:rsidRDefault="002E1AC3" w:rsidP="002E1AC3">
      <w:pPr>
        <w:spacing w:before="120" w:after="120"/>
        <w:jc w:val="both"/>
        <w:rPr>
          <w:i/>
          <w:iCs/>
          <w:szCs w:val="18"/>
        </w:rPr>
      </w:pPr>
    </w:p>
    <w:p w14:paraId="3685B879" w14:textId="77777777" w:rsidR="002E1AC3" w:rsidRPr="007F7D9D" w:rsidRDefault="002E1AC3" w:rsidP="002E1AC3">
      <w:pPr>
        <w:spacing w:before="120" w:after="120"/>
        <w:jc w:val="both"/>
      </w:pPr>
      <w:r w:rsidRPr="007F7D9D">
        <w:rPr>
          <w:i/>
          <w:iCs/>
          <w:szCs w:val="18"/>
        </w:rPr>
        <w:t xml:space="preserve">Anthropologie et calcul. </w:t>
      </w:r>
      <w:r w:rsidRPr="007F7D9D">
        <w:rPr>
          <w:szCs w:val="18"/>
        </w:rPr>
        <w:t xml:space="preserve">Textes choisis et présentés par Philippe RICHARD et Robert </w:t>
      </w:r>
      <w:r w:rsidRPr="007F7D9D">
        <w:rPr>
          <w:smallCaps/>
          <w:szCs w:val="18"/>
        </w:rPr>
        <w:t xml:space="preserve">JAULIN. </w:t>
      </w:r>
      <w:r w:rsidRPr="007F7D9D">
        <w:rPr>
          <w:szCs w:val="18"/>
        </w:rPr>
        <w:t>Paris, Union générale d'éditions, 1971, 384 p. (Coll. 10/18, n</w:t>
      </w:r>
      <w:r w:rsidRPr="007F7D9D">
        <w:rPr>
          <w:szCs w:val="18"/>
          <w:vertAlign w:val="superscript"/>
        </w:rPr>
        <w:t>os</w:t>
      </w:r>
      <w:r w:rsidRPr="007F7D9D">
        <w:rPr>
          <w:szCs w:val="18"/>
        </w:rPr>
        <w:t xml:space="preserve"> 606-609). [Cf. la deuxième partie (p. 39-126), consacrée aux formalismes dans les études de parenté (textes de Ph. Richard, F. G. Lounsbury et Ph. Courrège)</w:t>
      </w:r>
      <w:r>
        <w:rPr>
          <w:szCs w:val="18"/>
        </w:rPr>
        <w:t>]</w:t>
      </w:r>
      <w:r w:rsidRPr="007F7D9D">
        <w:rPr>
          <w:szCs w:val="18"/>
        </w:rPr>
        <w:t>.</w:t>
      </w:r>
    </w:p>
    <w:p w14:paraId="4302BF44" w14:textId="77777777" w:rsidR="002E1AC3" w:rsidRDefault="002E1AC3" w:rsidP="002E1AC3">
      <w:pPr>
        <w:spacing w:before="120" w:after="120"/>
        <w:jc w:val="both"/>
      </w:pPr>
      <w:r>
        <w:t>[123]</w:t>
      </w:r>
    </w:p>
    <w:p w14:paraId="5B706E37" w14:textId="77777777" w:rsidR="002E1AC3" w:rsidRPr="007F7D9D" w:rsidRDefault="002E1AC3" w:rsidP="002E1AC3">
      <w:pPr>
        <w:spacing w:before="120" w:after="120"/>
        <w:jc w:val="both"/>
      </w:pPr>
      <w:r w:rsidRPr="007F7D9D">
        <w:rPr>
          <w:i/>
          <w:iCs/>
          <w:szCs w:val="18"/>
        </w:rPr>
        <w:t xml:space="preserve">Kinship : Selected Readings. </w:t>
      </w:r>
      <w:r w:rsidRPr="007F7D9D">
        <w:rPr>
          <w:szCs w:val="18"/>
        </w:rPr>
        <w:t>Edited by Jack GOODY. Harmon</w:t>
      </w:r>
      <w:r w:rsidRPr="007F7D9D">
        <w:rPr>
          <w:szCs w:val="18"/>
        </w:rPr>
        <w:t>d</w:t>
      </w:r>
      <w:r w:rsidRPr="007F7D9D">
        <w:rPr>
          <w:szCs w:val="18"/>
        </w:rPr>
        <w:t>sworth, Penguin Books, 1971, 339 p., bibl. (Penguin Modem Sociol</w:t>
      </w:r>
      <w:r w:rsidRPr="007F7D9D">
        <w:rPr>
          <w:szCs w:val="18"/>
        </w:rPr>
        <w:t>o</w:t>
      </w:r>
      <w:r w:rsidRPr="007F7D9D">
        <w:rPr>
          <w:szCs w:val="18"/>
        </w:rPr>
        <w:t>gy Readings.)</w:t>
      </w:r>
    </w:p>
    <w:p w14:paraId="03411E02" w14:textId="77777777" w:rsidR="002E1AC3" w:rsidRPr="007F7D9D" w:rsidRDefault="002E1AC3" w:rsidP="002E1AC3">
      <w:pPr>
        <w:spacing w:before="120" w:after="120"/>
        <w:jc w:val="both"/>
      </w:pPr>
      <w:r w:rsidRPr="007F7D9D">
        <w:rPr>
          <w:i/>
          <w:iCs/>
          <w:szCs w:val="18"/>
        </w:rPr>
        <w:t xml:space="preserve">Kmship and Social Organization. </w:t>
      </w:r>
      <w:r w:rsidRPr="007F7D9D">
        <w:rPr>
          <w:szCs w:val="18"/>
        </w:rPr>
        <w:t xml:space="preserve">Edited by Paul </w:t>
      </w:r>
      <w:r w:rsidRPr="007F7D9D">
        <w:rPr>
          <w:smallCaps/>
          <w:szCs w:val="18"/>
        </w:rPr>
        <w:t xml:space="preserve">Bohannan </w:t>
      </w:r>
      <w:r w:rsidRPr="007F7D9D">
        <w:rPr>
          <w:szCs w:val="18"/>
        </w:rPr>
        <w:t xml:space="preserve">and John </w:t>
      </w:r>
      <w:r w:rsidRPr="007F7D9D">
        <w:rPr>
          <w:smallCaps/>
          <w:szCs w:val="18"/>
        </w:rPr>
        <w:t xml:space="preserve">Middleton. </w:t>
      </w:r>
      <w:r w:rsidRPr="007F7D9D">
        <w:rPr>
          <w:szCs w:val="18"/>
        </w:rPr>
        <w:t>New York, Natural History Press, 1968, x</w:t>
      </w:r>
      <w:r>
        <w:rPr>
          <w:szCs w:val="18"/>
        </w:rPr>
        <w:t>iii-391 p., bibl. (American Muse</w:t>
      </w:r>
      <w:r w:rsidRPr="007F7D9D">
        <w:rPr>
          <w:szCs w:val="18"/>
        </w:rPr>
        <w:t>um Sourcebooks in Anthropology.)</w:t>
      </w:r>
    </w:p>
    <w:p w14:paraId="7428E706" w14:textId="77777777" w:rsidR="002E1AC3" w:rsidRPr="007F7D9D" w:rsidRDefault="002E1AC3" w:rsidP="002E1AC3">
      <w:pPr>
        <w:spacing w:before="120" w:after="120"/>
        <w:jc w:val="both"/>
      </w:pPr>
      <w:r w:rsidRPr="007F7D9D">
        <w:rPr>
          <w:i/>
          <w:iCs/>
          <w:szCs w:val="18"/>
        </w:rPr>
        <w:t xml:space="preserve">Marriage, Family, and Résidence. </w:t>
      </w:r>
      <w:r w:rsidRPr="007F7D9D">
        <w:rPr>
          <w:szCs w:val="18"/>
        </w:rPr>
        <w:t xml:space="preserve">Edited by Paul </w:t>
      </w:r>
      <w:r w:rsidRPr="007F7D9D">
        <w:rPr>
          <w:smallCaps/>
          <w:szCs w:val="18"/>
        </w:rPr>
        <w:t>BOH</w:t>
      </w:r>
      <w:r w:rsidRPr="007F7D9D">
        <w:rPr>
          <w:szCs w:val="18"/>
        </w:rPr>
        <w:t xml:space="preserve">ANNAN and John </w:t>
      </w:r>
      <w:r w:rsidRPr="007F7D9D">
        <w:rPr>
          <w:smallCaps/>
          <w:szCs w:val="18"/>
        </w:rPr>
        <w:t xml:space="preserve">Middleton. </w:t>
      </w:r>
      <w:r w:rsidRPr="007F7D9D">
        <w:rPr>
          <w:szCs w:val="18"/>
        </w:rPr>
        <w:t>New York, Natural History Press, 1968,</w:t>
      </w:r>
      <w:r>
        <w:rPr>
          <w:szCs w:val="18"/>
        </w:rPr>
        <w:t xml:space="preserve"> xi-411 p., bibl. (American Muse</w:t>
      </w:r>
      <w:r w:rsidRPr="007F7D9D">
        <w:rPr>
          <w:szCs w:val="18"/>
        </w:rPr>
        <w:t>um Sourcebooks in Anthropology.)</w:t>
      </w:r>
    </w:p>
    <w:p w14:paraId="6033C924" w14:textId="77777777" w:rsidR="002E1AC3" w:rsidRPr="007F7D9D" w:rsidRDefault="002E1AC3" w:rsidP="002E1AC3">
      <w:pPr>
        <w:spacing w:before="120" w:after="120"/>
        <w:jc w:val="both"/>
      </w:pPr>
      <w:r w:rsidRPr="007F7D9D">
        <w:rPr>
          <w:i/>
          <w:iCs/>
          <w:szCs w:val="18"/>
        </w:rPr>
        <w:t xml:space="preserve">Sociologie (La) de la famille. </w:t>
      </w:r>
      <w:r w:rsidRPr="007F7D9D">
        <w:rPr>
          <w:szCs w:val="18"/>
        </w:rPr>
        <w:t>Recueil de textes présentés et co</w:t>
      </w:r>
      <w:r w:rsidRPr="007F7D9D">
        <w:rPr>
          <w:szCs w:val="18"/>
        </w:rPr>
        <w:t>m</w:t>
      </w:r>
      <w:r w:rsidRPr="007F7D9D">
        <w:rPr>
          <w:szCs w:val="18"/>
        </w:rPr>
        <w:t xml:space="preserve">mentés par Andrée </w:t>
      </w:r>
      <w:r w:rsidRPr="007F7D9D">
        <w:rPr>
          <w:smallCaps/>
          <w:szCs w:val="18"/>
        </w:rPr>
        <w:t xml:space="preserve">Michel. </w:t>
      </w:r>
      <w:r w:rsidRPr="007F7D9D">
        <w:rPr>
          <w:szCs w:val="18"/>
        </w:rPr>
        <w:t>Paris-La Haye, Mouton, 1970, 318 p. (EPHE, VI</w:t>
      </w:r>
      <w:r w:rsidRPr="007F7D9D">
        <w:rPr>
          <w:szCs w:val="18"/>
          <w:vertAlign w:val="superscript"/>
        </w:rPr>
        <w:t>e</w:t>
      </w:r>
      <w:r w:rsidRPr="007F7D9D">
        <w:rPr>
          <w:szCs w:val="18"/>
        </w:rPr>
        <w:t xml:space="preserve"> section. Les textes sociologiques, 11.)</w:t>
      </w:r>
    </w:p>
    <w:p w14:paraId="3DB85381" w14:textId="77777777" w:rsidR="002E1AC3" w:rsidRDefault="002E1AC3" w:rsidP="002E1AC3">
      <w:pPr>
        <w:spacing w:before="120" w:after="120"/>
        <w:jc w:val="both"/>
        <w:rPr>
          <w:szCs w:val="22"/>
        </w:rPr>
      </w:pPr>
    </w:p>
    <w:p w14:paraId="63684524" w14:textId="77777777" w:rsidR="002E1AC3" w:rsidRPr="007F7D9D" w:rsidRDefault="002E1AC3" w:rsidP="002E1AC3">
      <w:pPr>
        <w:pStyle w:val="a"/>
      </w:pPr>
      <w:r w:rsidRPr="007F7D9D">
        <w:t>2. Ouvrages collectifs</w:t>
      </w:r>
    </w:p>
    <w:p w14:paraId="323168A5" w14:textId="77777777" w:rsidR="002E1AC3" w:rsidRDefault="002E1AC3" w:rsidP="002E1AC3">
      <w:pPr>
        <w:spacing w:before="120" w:after="120"/>
        <w:jc w:val="both"/>
        <w:rPr>
          <w:i/>
          <w:iCs/>
          <w:szCs w:val="18"/>
        </w:rPr>
      </w:pPr>
    </w:p>
    <w:p w14:paraId="2C88515E" w14:textId="77777777" w:rsidR="002E1AC3" w:rsidRPr="007F7D9D" w:rsidRDefault="002E1AC3" w:rsidP="002E1AC3">
      <w:pPr>
        <w:spacing w:before="120" w:after="120"/>
        <w:jc w:val="both"/>
      </w:pPr>
      <w:r w:rsidRPr="007F7D9D">
        <w:rPr>
          <w:i/>
          <w:iCs/>
          <w:szCs w:val="18"/>
        </w:rPr>
        <w:t xml:space="preserve">African Systems of Kinship and Marriage. </w:t>
      </w:r>
      <w:r w:rsidRPr="007F7D9D">
        <w:rPr>
          <w:szCs w:val="18"/>
        </w:rPr>
        <w:t>Edited by A. R. RA</w:t>
      </w:r>
      <w:r w:rsidRPr="007F7D9D">
        <w:rPr>
          <w:szCs w:val="18"/>
        </w:rPr>
        <w:t>D</w:t>
      </w:r>
      <w:r w:rsidRPr="007F7D9D">
        <w:rPr>
          <w:szCs w:val="18"/>
        </w:rPr>
        <w:t>CLIFFE</w:t>
      </w:r>
      <w:r>
        <w:rPr>
          <w:szCs w:val="18"/>
        </w:rPr>
        <w:t>-BROWN</w:t>
      </w:r>
      <w:r w:rsidRPr="007F7D9D">
        <w:rPr>
          <w:smallCaps/>
          <w:szCs w:val="18"/>
        </w:rPr>
        <w:t xml:space="preserve"> </w:t>
      </w:r>
      <w:r w:rsidRPr="007F7D9D">
        <w:rPr>
          <w:szCs w:val="18"/>
        </w:rPr>
        <w:t xml:space="preserve">and Daryll FORDE. Londres, Oxford University Press, 1950, IX-399 p. Trad. franc., révisée par M. Griaule : </w:t>
      </w:r>
      <w:r w:rsidRPr="007F7D9D">
        <w:rPr>
          <w:i/>
          <w:iCs/>
          <w:szCs w:val="18"/>
        </w:rPr>
        <w:t xml:space="preserve">Systèmes familiaux et matrimoniaux en Afrique. </w:t>
      </w:r>
      <w:r w:rsidRPr="007F7D9D">
        <w:rPr>
          <w:szCs w:val="18"/>
        </w:rPr>
        <w:t>Paris, Presses universitaires de France, 1953, vm-527 p. [Longue introduction par Radcliffe-Brown, suivie de neuf étude</w:t>
      </w:r>
      <w:r>
        <w:rPr>
          <w:szCs w:val="18"/>
        </w:rPr>
        <w:t>s monographiques. Un classique.]</w:t>
      </w:r>
    </w:p>
    <w:p w14:paraId="04A64B4F" w14:textId="77777777" w:rsidR="002E1AC3" w:rsidRPr="007F7D9D" w:rsidRDefault="002E1AC3" w:rsidP="002E1AC3">
      <w:pPr>
        <w:spacing w:before="120" w:after="120"/>
        <w:jc w:val="both"/>
      </w:pPr>
      <w:r w:rsidRPr="007F7D9D">
        <w:rPr>
          <w:i/>
          <w:iCs/>
          <w:szCs w:val="18"/>
        </w:rPr>
        <w:t xml:space="preserve">Developmental (The) Cycle in Domestic Groups. </w:t>
      </w:r>
      <w:r w:rsidRPr="007F7D9D">
        <w:rPr>
          <w:szCs w:val="18"/>
        </w:rPr>
        <w:t>Edited by Jack GOODY. Londres, Cambridge University Press, 1958, Vli-145 p. (Cambridge Papers in Social Anthropology, 1.) [Introduction par Meyer Fortes, p. 1-14.]</w:t>
      </w:r>
    </w:p>
    <w:p w14:paraId="7AA3C61A" w14:textId="77777777" w:rsidR="002E1AC3" w:rsidRPr="007F7D9D" w:rsidRDefault="002E1AC3" w:rsidP="002E1AC3">
      <w:pPr>
        <w:spacing w:before="120" w:after="120"/>
        <w:jc w:val="both"/>
      </w:pPr>
      <w:r>
        <w:rPr>
          <w:i/>
          <w:iCs/>
          <w:szCs w:val="18"/>
        </w:rPr>
        <w:t>É</w:t>
      </w:r>
      <w:r w:rsidRPr="007F7D9D">
        <w:rPr>
          <w:i/>
          <w:iCs/>
          <w:szCs w:val="18"/>
        </w:rPr>
        <w:t xml:space="preserve">tudes sur la parenté. </w:t>
      </w:r>
      <w:r w:rsidRPr="007F7D9D">
        <w:rPr>
          <w:szCs w:val="18"/>
        </w:rPr>
        <w:t xml:space="preserve">Numéro spécial de la revue </w:t>
      </w:r>
      <w:r w:rsidRPr="007F7D9D">
        <w:rPr>
          <w:i/>
          <w:iCs/>
          <w:szCs w:val="18"/>
        </w:rPr>
        <w:t xml:space="preserve">L'Homme, </w:t>
      </w:r>
      <w:r w:rsidRPr="007F7D9D">
        <w:rPr>
          <w:szCs w:val="18"/>
        </w:rPr>
        <w:t>V, 3-4, 1965, p. 5-290. [Plusieurs articles consacrés aux problèmes de te</w:t>
      </w:r>
      <w:r w:rsidRPr="007F7D9D">
        <w:rPr>
          <w:szCs w:val="18"/>
        </w:rPr>
        <w:t>r</w:t>
      </w:r>
      <w:r w:rsidRPr="007F7D9D">
        <w:rPr>
          <w:szCs w:val="18"/>
        </w:rPr>
        <w:t>minologie et de sémantique.]</w:t>
      </w:r>
    </w:p>
    <w:p w14:paraId="77F3BA52" w14:textId="77777777" w:rsidR="002E1AC3" w:rsidRPr="007F7D9D" w:rsidRDefault="002E1AC3" w:rsidP="002E1AC3">
      <w:pPr>
        <w:spacing w:before="120" w:after="120"/>
        <w:jc w:val="both"/>
      </w:pPr>
      <w:r w:rsidRPr="007F7D9D">
        <w:rPr>
          <w:i/>
          <w:iCs/>
          <w:szCs w:val="18"/>
        </w:rPr>
        <w:t xml:space="preserve">Famille et Société. </w:t>
      </w:r>
      <w:r w:rsidRPr="007F7D9D">
        <w:rPr>
          <w:szCs w:val="18"/>
        </w:rPr>
        <w:t xml:space="preserve">Numéro spécial de la revue </w:t>
      </w:r>
      <w:r w:rsidRPr="007F7D9D">
        <w:rPr>
          <w:i/>
          <w:iCs/>
          <w:szCs w:val="18"/>
        </w:rPr>
        <w:t xml:space="preserve">Annales : </w:t>
      </w:r>
      <w:r>
        <w:rPr>
          <w:i/>
          <w:iCs/>
          <w:szCs w:val="18"/>
        </w:rPr>
        <w:t>É</w:t>
      </w:r>
      <w:r w:rsidRPr="007F7D9D">
        <w:rPr>
          <w:i/>
          <w:iCs/>
          <w:szCs w:val="18"/>
        </w:rPr>
        <w:t>con</w:t>
      </w:r>
      <w:r w:rsidRPr="007F7D9D">
        <w:rPr>
          <w:i/>
          <w:iCs/>
          <w:szCs w:val="18"/>
        </w:rPr>
        <w:t>o</w:t>
      </w:r>
      <w:r w:rsidRPr="007F7D9D">
        <w:rPr>
          <w:i/>
          <w:iCs/>
          <w:szCs w:val="18"/>
        </w:rPr>
        <w:t xml:space="preserve">mies, Sociétés, Civilisations, </w:t>
      </w:r>
      <w:r w:rsidRPr="007F7D9D">
        <w:rPr>
          <w:szCs w:val="18"/>
        </w:rPr>
        <w:t>XXVII, 4-5, 1972, p. 799-1234. [L'inst</w:t>
      </w:r>
      <w:r w:rsidRPr="007F7D9D">
        <w:rPr>
          <w:szCs w:val="18"/>
        </w:rPr>
        <w:t>i</w:t>
      </w:r>
      <w:r w:rsidRPr="007F7D9D">
        <w:rPr>
          <w:szCs w:val="18"/>
        </w:rPr>
        <w:t>tution familiale comme objet de recherche historique.]</w:t>
      </w:r>
    </w:p>
    <w:p w14:paraId="5C3FC4C3" w14:textId="77777777" w:rsidR="002E1AC3" w:rsidRPr="007F7D9D" w:rsidRDefault="002E1AC3" w:rsidP="002E1AC3">
      <w:pPr>
        <w:spacing w:before="120" w:after="120"/>
        <w:jc w:val="both"/>
      </w:pPr>
      <w:r w:rsidRPr="007F7D9D">
        <w:rPr>
          <w:i/>
          <w:iCs/>
          <w:szCs w:val="18"/>
        </w:rPr>
        <w:t>Family (The) Est</w:t>
      </w:r>
      <w:r>
        <w:rPr>
          <w:i/>
          <w:iCs/>
          <w:szCs w:val="18"/>
        </w:rPr>
        <w:t>a</w:t>
      </w:r>
      <w:r w:rsidRPr="007F7D9D">
        <w:rPr>
          <w:i/>
          <w:iCs/>
          <w:szCs w:val="18"/>
        </w:rPr>
        <w:t>te in Africa : Studies in the R</w:t>
      </w:r>
      <w:r>
        <w:rPr>
          <w:i/>
          <w:iCs/>
          <w:szCs w:val="18"/>
        </w:rPr>
        <w:t>o</w:t>
      </w:r>
      <w:r w:rsidRPr="007F7D9D">
        <w:rPr>
          <w:i/>
          <w:iCs/>
          <w:szCs w:val="18"/>
        </w:rPr>
        <w:t xml:space="preserve">le of Property in Family Structure and Uneage Continuity. </w:t>
      </w:r>
      <w:r w:rsidRPr="007F7D9D">
        <w:rPr>
          <w:szCs w:val="18"/>
        </w:rPr>
        <w:t xml:space="preserve">Edited by Robert F. GRAY and P. H. GULLIVER. Londres, Routledge &amp; Kegan Paul, 1964, v-265 p. [Introduction par R. F. </w:t>
      </w:r>
      <w:r w:rsidRPr="007F7D9D">
        <w:rPr>
          <w:smallCaps/>
          <w:szCs w:val="18"/>
        </w:rPr>
        <w:t xml:space="preserve">Gray, </w:t>
      </w:r>
      <w:r w:rsidRPr="007F7D9D">
        <w:rPr>
          <w:szCs w:val="18"/>
        </w:rPr>
        <w:t>p. 1-33.]</w:t>
      </w:r>
    </w:p>
    <w:p w14:paraId="156C591D" w14:textId="77777777" w:rsidR="002E1AC3" w:rsidRPr="007F7D9D" w:rsidRDefault="002E1AC3" w:rsidP="002E1AC3">
      <w:pPr>
        <w:spacing w:before="120" w:after="120"/>
        <w:jc w:val="both"/>
      </w:pPr>
      <w:r w:rsidRPr="007F7D9D">
        <w:rPr>
          <w:i/>
          <w:iCs/>
          <w:szCs w:val="18"/>
        </w:rPr>
        <w:t xml:space="preserve">Kmship Studies in the Morgan Centennial Year. </w:t>
      </w:r>
      <w:r w:rsidRPr="007F7D9D">
        <w:rPr>
          <w:szCs w:val="18"/>
        </w:rPr>
        <w:t xml:space="preserve">Edited by Priscilla </w:t>
      </w:r>
      <w:r w:rsidRPr="007F7D9D">
        <w:rPr>
          <w:smallCaps/>
          <w:szCs w:val="18"/>
        </w:rPr>
        <w:t xml:space="preserve">Reining. </w:t>
      </w:r>
      <w:r w:rsidRPr="007F7D9D">
        <w:rPr>
          <w:szCs w:val="18"/>
        </w:rPr>
        <w:t>Washington, Anthropological Society of Washington, 1972, x-190 p.</w:t>
      </w:r>
    </w:p>
    <w:p w14:paraId="78A37311" w14:textId="77777777" w:rsidR="002E1AC3" w:rsidRPr="007F7D9D" w:rsidRDefault="002E1AC3" w:rsidP="002E1AC3">
      <w:pPr>
        <w:spacing w:before="120" w:after="120"/>
        <w:jc w:val="both"/>
      </w:pPr>
      <w:r w:rsidRPr="007F7D9D">
        <w:rPr>
          <w:i/>
          <w:iCs/>
          <w:szCs w:val="18"/>
        </w:rPr>
        <w:t xml:space="preserve">Mariage (Du) en Afrique occidentale. </w:t>
      </w:r>
      <w:r w:rsidRPr="007F7D9D">
        <w:rPr>
          <w:szCs w:val="18"/>
        </w:rPr>
        <w:t xml:space="preserve">Numéro spécial des </w:t>
      </w:r>
      <w:r w:rsidRPr="007F7D9D">
        <w:rPr>
          <w:i/>
          <w:iCs/>
          <w:szCs w:val="18"/>
        </w:rPr>
        <w:t xml:space="preserve">Cahiers ORSTOM, </w:t>
      </w:r>
      <w:r w:rsidRPr="007F7D9D">
        <w:rPr>
          <w:szCs w:val="18"/>
        </w:rPr>
        <w:t>série Sciences humaines, VIII, 2, 1971, p. 131-231. [Les stratégies matrimoniales dans quelques sociétés ivoiriennes (contrib</w:t>
      </w:r>
      <w:r w:rsidRPr="007F7D9D">
        <w:rPr>
          <w:szCs w:val="18"/>
        </w:rPr>
        <w:t>u</w:t>
      </w:r>
      <w:r w:rsidRPr="007F7D9D">
        <w:rPr>
          <w:szCs w:val="18"/>
        </w:rPr>
        <w:t>tions de M. AUG</w:t>
      </w:r>
      <w:r>
        <w:rPr>
          <w:szCs w:val="18"/>
        </w:rPr>
        <w:t>É</w:t>
      </w:r>
      <w:r w:rsidRPr="007F7D9D">
        <w:rPr>
          <w:szCs w:val="18"/>
        </w:rPr>
        <w:t xml:space="preserve">, J. L. BOUTILLIER, P. et M. </w:t>
      </w:r>
      <w:r>
        <w:rPr>
          <w:szCs w:val="18"/>
        </w:rPr>
        <w:t>É</w:t>
      </w:r>
      <w:r w:rsidRPr="007F7D9D">
        <w:rPr>
          <w:szCs w:val="18"/>
        </w:rPr>
        <w:t>TIENNE et A. SCHWARTZ) et en milieu urbain (J. M. Gl</w:t>
      </w:r>
      <w:r>
        <w:rPr>
          <w:szCs w:val="18"/>
        </w:rPr>
        <w:t>BBAL et C LE COUR GRANDMAISON).]</w:t>
      </w:r>
    </w:p>
    <w:p w14:paraId="31824298" w14:textId="77777777" w:rsidR="002E1AC3" w:rsidRPr="007F7D9D" w:rsidRDefault="002E1AC3" w:rsidP="002E1AC3">
      <w:pPr>
        <w:spacing w:before="120" w:after="120"/>
        <w:jc w:val="both"/>
        <w:rPr>
          <w:rFonts w:cs="Calibri Light"/>
          <w:szCs w:val="2"/>
        </w:rPr>
      </w:pPr>
      <w:r>
        <w:t>[124]</w:t>
      </w:r>
    </w:p>
    <w:p w14:paraId="6D419EF4" w14:textId="77777777" w:rsidR="002E1AC3" w:rsidRPr="007F7D9D" w:rsidRDefault="002E1AC3" w:rsidP="002E1AC3">
      <w:pPr>
        <w:spacing w:before="120" w:after="120"/>
        <w:jc w:val="both"/>
      </w:pPr>
      <w:r w:rsidRPr="007F7D9D">
        <w:rPr>
          <w:i/>
          <w:iCs/>
          <w:szCs w:val="18"/>
        </w:rPr>
        <w:t xml:space="preserve">Rethinking Kinship and Marriage. </w:t>
      </w:r>
      <w:r w:rsidRPr="007F7D9D">
        <w:rPr>
          <w:szCs w:val="18"/>
        </w:rPr>
        <w:t xml:space="preserve">Edited by Rodney NEEDHAM. Londres, Tavistock, 1971, CXVll-276 p., bibl. (ASA Monographs, 11). [Traduction annoncée aux </w:t>
      </w:r>
      <w:r>
        <w:rPr>
          <w:szCs w:val="18"/>
        </w:rPr>
        <w:t>É</w:t>
      </w:r>
      <w:r w:rsidRPr="007F7D9D">
        <w:rPr>
          <w:szCs w:val="18"/>
        </w:rPr>
        <w:t>ditions du Seuil.]</w:t>
      </w:r>
    </w:p>
    <w:p w14:paraId="097BD966" w14:textId="77777777" w:rsidR="002E1AC3" w:rsidRDefault="002E1AC3" w:rsidP="002E1AC3">
      <w:pPr>
        <w:spacing w:before="120" w:after="120"/>
        <w:jc w:val="both"/>
        <w:rPr>
          <w:szCs w:val="22"/>
        </w:rPr>
      </w:pPr>
    </w:p>
    <w:p w14:paraId="6F4FE11D" w14:textId="77777777" w:rsidR="002E1AC3" w:rsidRPr="007F7D9D" w:rsidRDefault="002E1AC3" w:rsidP="002E1AC3">
      <w:pPr>
        <w:pStyle w:val="a"/>
      </w:pPr>
      <w:r w:rsidRPr="007F7D9D">
        <w:t>3. Introductions générales</w:t>
      </w:r>
    </w:p>
    <w:p w14:paraId="667C052D" w14:textId="77777777" w:rsidR="002E1AC3" w:rsidRDefault="002E1AC3" w:rsidP="002E1AC3">
      <w:pPr>
        <w:spacing w:before="120" w:after="120"/>
        <w:jc w:val="both"/>
        <w:rPr>
          <w:smallCaps/>
          <w:szCs w:val="18"/>
        </w:rPr>
      </w:pPr>
    </w:p>
    <w:p w14:paraId="3EDF8210" w14:textId="77777777" w:rsidR="002E1AC3" w:rsidRPr="007F7D9D" w:rsidRDefault="002E1AC3" w:rsidP="002E1AC3">
      <w:pPr>
        <w:spacing w:before="120" w:after="120"/>
        <w:jc w:val="both"/>
      </w:pPr>
      <w:r w:rsidRPr="00C27406">
        <w:rPr>
          <w:caps/>
          <w:szCs w:val="18"/>
        </w:rPr>
        <w:t>Barnes</w:t>
      </w:r>
      <w:r w:rsidRPr="007F7D9D">
        <w:rPr>
          <w:smallCaps/>
          <w:szCs w:val="18"/>
        </w:rPr>
        <w:t xml:space="preserve">, </w:t>
      </w:r>
      <w:r>
        <w:rPr>
          <w:szCs w:val="18"/>
        </w:rPr>
        <w:t>J. A. "Kinship</w:t>
      </w:r>
      <w:r w:rsidRPr="007F7D9D">
        <w:rPr>
          <w:szCs w:val="18"/>
        </w:rPr>
        <w:t xml:space="preserve">", </w:t>
      </w:r>
      <w:r w:rsidRPr="007F7D9D">
        <w:rPr>
          <w:i/>
          <w:iCs/>
          <w:szCs w:val="18"/>
        </w:rPr>
        <w:t xml:space="preserve">Encyclopaedia Britannica, </w:t>
      </w:r>
      <w:r w:rsidRPr="007F7D9D">
        <w:rPr>
          <w:szCs w:val="18"/>
        </w:rPr>
        <w:t>15</w:t>
      </w:r>
      <w:r w:rsidRPr="005E1152">
        <w:rPr>
          <w:szCs w:val="18"/>
          <w:vertAlign w:val="superscript"/>
        </w:rPr>
        <w:t>th</w:t>
      </w:r>
      <w:r w:rsidRPr="007F7D9D">
        <w:rPr>
          <w:szCs w:val="18"/>
        </w:rPr>
        <w:t xml:space="preserve"> éd., </w:t>
      </w:r>
      <w:r>
        <w:rPr>
          <w:i/>
          <w:iCs/>
          <w:szCs w:val="18"/>
        </w:rPr>
        <w:t>Macro</w:t>
      </w:r>
      <w:r w:rsidRPr="007F7D9D">
        <w:rPr>
          <w:i/>
          <w:iCs/>
          <w:szCs w:val="18"/>
        </w:rPr>
        <w:t xml:space="preserve">paedia, </w:t>
      </w:r>
      <w:r w:rsidRPr="007F7D9D">
        <w:rPr>
          <w:szCs w:val="18"/>
        </w:rPr>
        <w:t>vol.</w:t>
      </w:r>
      <w:r>
        <w:rPr>
          <w:szCs w:val="18"/>
        </w:rPr>
        <w:t> </w:t>
      </w:r>
      <w:r w:rsidRPr="007F7D9D">
        <w:rPr>
          <w:szCs w:val="18"/>
        </w:rPr>
        <w:t>10, 1974, p. 477-485, bibl.</w:t>
      </w:r>
    </w:p>
    <w:p w14:paraId="1F8D7D2D" w14:textId="77777777" w:rsidR="002E1AC3" w:rsidRPr="007F7D9D" w:rsidRDefault="002E1AC3" w:rsidP="002E1AC3">
      <w:pPr>
        <w:spacing w:before="120" w:after="120"/>
        <w:jc w:val="both"/>
      </w:pPr>
      <w:r w:rsidRPr="007F7D9D">
        <w:rPr>
          <w:szCs w:val="18"/>
        </w:rPr>
        <w:t xml:space="preserve">DUMONT, Louis. </w:t>
      </w:r>
      <w:r w:rsidRPr="007F7D9D">
        <w:rPr>
          <w:i/>
          <w:iCs/>
          <w:szCs w:val="18"/>
        </w:rPr>
        <w:t xml:space="preserve">Introduction à deux théories d'anthropologie sociale. Groupes de filiation et alliance de mariage. </w:t>
      </w:r>
      <w:r w:rsidRPr="007F7D9D">
        <w:rPr>
          <w:szCs w:val="18"/>
        </w:rPr>
        <w:t>Paris-La Haye, Mouton, 1971, 139 p. (EPHE VI</w:t>
      </w:r>
      <w:r w:rsidRPr="007F7D9D">
        <w:rPr>
          <w:szCs w:val="18"/>
          <w:vertAlign w:val="superscript"/>
        </w:rPr>
        <w:t>e</w:t>
      </w:r>
      <w:r w:rsidRPr="007F7D9D">
        <w:rPr>
          <w:szCs w:val="18"/>
        </w:rPr>
        <w:t xml:space="preserve"> section. Les textes sociologiques, 6.)</w:t>
      </w:r>
    </w:p>
    <w:p w14:paraId="1207E744" w14:textId="77777777" w:rsidR="002E1AC3" w:rsidRPr="007F7D9D" w:rsidRDefault="002E1AC3" w:rsidP="002E1AC3">
      <w:pPr>
        <w:spacing w:before="120" w:after="120"/>
        <w:jc w:val="both"/>
      </w:pPr>
      <w:r w:rsidRPr="007F7D9D">
        <w:rPr>
          <w:szCs w:val="18"/>
        </w:rPr>
        <w:t xml:space="preserve">FOX, Robin. </w:t>
      </w:r>
      <w:r w:rsidRPr="007F7D9D">
        <w:rPr>
          <w:i/>
          <w:iCs/>
          <w:szCs w:val="18"/>
        </w:rPr>
        <w:t>Kinship and Marriage : An Anthropological Perspe</w:t>
      </w:r>
      <w:r w:rsidRPr="007F7D9D">
        <w:rPr>
          <w:i/>
          <w:iCs/>
          <w:szCs w:val="18"/>
        </w:rPr>
        <w:t>c</w:t>
      </w:r>
      <w:r w:rsidRPr="007F7D9D">
        <w:rPr>
          <w:i/>
          <w:iCs/>
          <w:szCs w:val="18"/>
        </w:rPr>
        <w:t xml:space="preserve">tive. </w:t>
      </w:r>
      <w:r>
        <w:rPr>
          <w:szCs w:val="18"/>
        </w:rPr>
        <w:t>Harmondsworth, Pe</w:t>
      </w:r>
      <w:r w:rsidRPr="007F7D9D">
        <w:rPr>
          <w:szCs w:val="18"/>
        </w:rPr>
        <w:t>lican Books, 1967, 271 p., bibl. (Pélican A</w:t>
      </w:r>
      <w:r w:rsidRPr="007F7D9D">
        <w:rPr>
          <w:szCs w:val="18"/>
        </w:rPr>
        <w:t>n</w:t>
      </w:r>
      <w:r w:rsidRPr="007F7D9D">
        <w:rPr>
          <w:szCs w:val="18"/>
        </w:rPr>
        <w:t>thropology Library). Tra</w:t>
      </w:r>
      <w:r>
        <w:rPr>
          <w:szCs w:val="18"/>
        </w:rPr>
        <w:t>d. franc., par S. Dreyfus et T. </w:t>
      </w:r>
      <w:r w:rsidRPr="007F7D9D">
        <w:rPr>
          <w:szCs w:val="18"/>
        </w:rPr>
        <w:t xml:space="preserve">Jolas : </w:t>
      </w:r>
      <w:r w:rsidRPr="007F7D9D">
        <w:rPr>
          <w:i/>
          <w:iCs/>
          <w:szCs w:val="18"/>
        </w:rPr>
        <w:t>Anthr</w:t>
      </w:r>
      <w:r w:rsidRPr="007F7D9D">
        <w:rPr>
          <w:i/>
          <w:iCs/>
          <w:szCs w:val="18"/>
        </w:rPr>
        <w:t>o</w:t>
      </w:r>
      <w:r w:rsidRPr="007F7D9D">
        <w:rPr>
          <w:i/>
          <w:iCs/>
          <w:szCs w:val="18"/>
        </w:rPr>
        <w:t>pologie de la parenté : une analyse de la consanguinité et de l'allia</w:t>
      </w:r>
      <w:r w:rsidRPr="007F7D9D">
        <w:rPr>
          <w:i/>
          <w:iCs/>
          <w:szCs w:val="18"/>
        </w:rPr>
        <w:t>n</w:t>
      </w:r>
      <w:r w:rsidRPr="007F7D9D">
        <w:rPr>
          <w:i/>
          <w:iCs/>
          <w:szCs w:val="18"/>
        </w:rPr>
        <w:t xml:space="preserve">ce. </w:t>
      </w:r>
      <w:r w:rsidRPr="007F7D9D">
        <w:rPr>
          <w:szCs w:val="18"/>
        </w:rPr>
        <w:t>Paris, Gallimard, 1972.</w:t>
      </w:r>
    </w:p>
    <w:p w14:paraId="543FCCDB" w14:textId="77777777" w:rsidR="002E1AC3" w:rsidRPr="007F7D9D" w:rsidRDefault="002E1AC3" w:rsidP="002E1AC3">
      <w:pPr>
        <w:spacing w:before="120" w:after="120"/>
        <w:jc w:val="both"/>
      </w:pPr>
      <w:r w:rsidRPr="007F7D9D">
        <w:rPr>
          <w:smallCaps/>
          <w:szCs w:val="18"/>
        </w:rPr>
        <w:t xml:space="preserve">MAIR, </w:t>
      </w:r>
      <w:r w:rsidRPr="007F7D9D">
        <w:rPr>
          <w:szCs w:val="18"/>
        </w:rPr>
        <w:t xml:space="preserve">Lucy. </w:t>
      </w:r>
      <w:r w:rsidRPr="007F7D9D">
        <w:rPr>
          <w:i/>
          <w:iCs/>
          <w:szCs w:val="18"/>
        </w:rPr>
        <w:t xml:space="preserve">Marriage. </w:t>
      </w:r>
      <w:r w:rsidRPr="007F7D9D">
        <w:rPr>
          <w:szCs w:val="18"/>
        </w:rPr>
        <w:t xml:space="preserve">Harmondsworth, Pélican Books, 1971, 221 p., bibl. (Pélican Anthropology Library). Trad. franc. : </w:t>
      </w:r>
      <w:r w:rsidRPr="007F7D9D">
        <w:rPr>
          <w:i/>
          <w:iCs/>
          <w:szCs w:val="18"/>
        </w:rPr>
        <w:t>Le Mari</w:t>
      </w:r>
      <w:r w:rsidRPr="007F7D9D">
        <w:rPr>
          <w:i/>
          <w:iCs/>
          <w:szCs w:val="18"/>
        </w:rPr>
        <w:t>a</w:t>
      </w:r>
      <w:r w:rsidRPr="007F7D9D">
        <w:rPr>
          <w:i/>
          <w:iCs/>
          <w:szCs w:val="18"/>
        </w:rPr>
        <w:t xml:space="preserve">ge : étude anthropologique, </w:t>
      </w:r>
      <w:r w:rsidRPr="007F7D9D">
        <w:rPr>
          <w:szCs w:val="18"/>
        </w:rPr>
        <w:t>Paris, Payot, 1974 (Petite Bibliothèque Payot, 235.)</w:t>
      </w:r>
    </w:p>
    <w:p w14:paraId="2EA2CD65" w14:textId="77777777" w:rsidR="002E1AC3" w:rsidRPr="007F7D9D" w:rsidRDefault="002E1AC3" w:rsidP="002E1AC3">
      <w:pPr>
        <w:spacing w:before="120" w:after="120"/>
        <w:jc w:val="both"/>
      </w:pPr>
      <w:r>
        <w:rPr>
          <w:szCs w:val="18"/>
        </w:rPr>
        <w:t>PAULME, Denise. "</w:t>
      </w:r>
      <w:r w:rsidRPr="007F7D9D">
        <w:rPr>
          <w:szCs w:val="18"/>
        </w:rPr>
        <w:t>La Notion de parenté dans les sociétés africa</w:t>
      </w:r>
      <w:r w:rsidRPr="007F7D9D">
        <w:rPr>
          <w:szCs w:val="18"/>
        </w:rPr>
        <w:t>i</w:t>
      </w:r>
      <w:r w:rsidRPr="007F7D9D">
        <w:rPr>
          <w:szCs w:val="18"/>
        </w:rPr>
        <w:t xml:space="preserve">nes", </w:t>
      </w:r>
      <w:r w:rsidRPr="007F7D9D">
        <w:rPr>
          <w:i/>
          <w:iCs/>
          <w:szCs w:val="18"/>
        </w:rPr>
        <w:t xml:space="preserve">Cahiers internationaux de sociologie, </w:t>
      </w:r>
      <w:r w:rsidRPr="007F7D9D">
        <w:rPr>
          <w:szCs w:val="18"/>
        </w:rPr>
        <w:t>XV, 1953, p. 150-173.</w:t>
      </w:r>
    </w:p>
    <w:p w14:paraId="36AE5B62" w14:textId="77777777" w:rsidR="002E1AC3" w:rsidRPr="007F7D9D" w:rsidRDefault="002E1AC3" w:rsidP="002E1AC3">
      <w:pPr>
        <w:spacing w:before="120" w:after="120"/>
        <w:jc w:val="both"/>
      </w:pPr>
      <w:r w:rsidRPr="00C27406">
        <w:rPr>
          <w:caps/>
          <w:szCs w:val="18"/>
        </w:rPr>
        <w:t>Radcliffe-Brown</w:t>
      </w:r>
      <w:r w:rsidRPr="007F7D9D">
        <w:rPr>
          <w:smallCaps/>
          <w:szCs w:val="18"/>
        </w:rPr>
        <w:t xml:space="preserve">, </w:t>
      </w:r>
      <w:r>
        <w:rPr>
          <w:szCs w:val="18"/>
        </w:rPr>
        <w:t>A. R. "</w:t>
      </w:r>
      <w:r w:rsidRPr="007F7D9D">
        <w:rPr>
          <w:szCs w:val="18"/>
        </w:rPr>
        <w:t xml:space="preserve">Introduction", in A. R. </w:t>
      </w:r>
      <w:r>
        <w:rPr>
          <w:smallCaps/>
          <w:szCs w:val="18"/>
        </w:rPr>
        <w:t>RADCLI</w:t>
      </w:r>
      <w:r>
        <w:rPr>
          <w:smallCaps/>
          <w:szCs w:val="18"/>
        </w:rPr>
        <w:t>F</w:t>
      </w:r>
      <w:r>
        <w:rPr>
          <w:smallCaps/>
          <w:szCs w:val="18"/>
        </w:rPr>
        <w:t>FE-</w:t>
      </w:r>
      <w:r w:rsidRPr="007F7D9D">
        <w:rPr>
          <w:szCs w:val="18"/>
        </w:rPr>
        <w:t xml:space="preserve">BROWN et D. FORDE, eds., </w:t>
      </w:r>
      <w:r w:rsidRPr="007F7D9D">
        <w:rPr>
          <w:i/>
          <w:iCs/>
          <w:szCs w:val="18"/>
        </w:rPr>
        <w:t xml:space="preserve">African Systems of Kinship and Marriage. </w:t>
      </w:r>
      <w:r w:rsidRPr="007F7D9D">
        <w:rPr>
          <w:szCs w:val="18"/>
        </w:rPr>
        <w:t xml:space="preserve">Londres, 1950, p. 1-85. Trad. franc, dans </w:t>
      </w:r>
      <w:r w:rsidRPr="007F7D9D">
        <w:rPr>
          <w:i/>
          <w:iCs/>
          <w:szCs w:val="18"/>
        </w:rPr>
        <w:t>Systèmes fam</w:t>
      </w:r>
      <w:r w:rsidRPr="007F7D9D">
        <w:rPr>
          <w:i/>
          <w:iCs/>
          <w:szCs w:val="18"/>
        </w:rPr>
        <w:t>i</w:t>
      </w:r>
      <w:r w:rsidRPr="007F7D9D">
        <w:rPr>
          <w:i/>
          <w:iCs/>
          <w:szCs w:val="18"/>
        </w:rPr>
        <w:t xml:space="preserve">liaux et matrimoniaux en Afrique, </w:t>
      </w:r>
      <w:r w:rsidRPr="007F7D9D">
        <w:rPr>
          <w:szCs w:val="18"/>
        </w:rPr>
        <w:t xml:space="preserve">Paris, 1953 (ouvr. cité </w:t>
      </w:r>
      <w:r w:rsidRPr="007F7D9D">
        <w:rPr>
          <w:i/>
          <w:iCs/>
          <w:szCs w:val="18"/>
        </w:rPr>
        <w:t>supra)</w:t>
      </w:r>
      <w:r w:rsidRPr="007F7D9D">
        <w:rPr>
          <w:szCs w:val="18"/>
        </w:rPr>
        <w:t>, p. 1-107.</w:t>
      </w:r>
    </w:p>
    <w:p w14:paraId="59F48136" w14:textId="77777777" w:rsidR="002E1AC3" w:rsidRPr="007F7D9D" w:rsidRDefault="002E1AC3" w:rsidP="002E1AC3">
      <w:pPr>
        <w:spacing w:before="120" w:after="120"/>
        <w:jc w:val="both"/>
      </w:pPr>
      <w:r w:rsidRPr="007F7D9D">
        <w:rPr>
          <w:szCs w:val="18"/>
        </w:rPr>
        <w:t xml:space="preserve">SCHUSKY, Ernest L. </w:t>
      </w:r>
      <w:r w:rsidRPr="007F7D9D">
        <w:rPr>
          <w:i/>
          <w:iCs/>
          <w:szCs w:val="18"/>
        </w:rPr>
        <w:t xml:space="preserve">Manual for Kinship Analysis. </w:t>
      </w:r>
      <w:r w:rsidRPr="007F7D9D">
        <w:rPr>
          <w:szCs w:val="18"/>
        </w:rPr>
        <w:t>2nd éd., New York,</w:t>
      </w:r>
      <w:r>
        <w:rPr>
          <w:szCs w:val="18"/>
        </w:rPr>
        <w:t xml:space="preserve"> </w:t>
      </w:r>
      <w:r w:rsidRPr="007F7D9D">
        <w:rPr>
          <w:szCs w:val="18"/>
        </w:rPr>
        <w:t>Holt, Rinehart and Winston, 1972 [l</w:t>
      </w:r>
      <w:r w:rsidRPr="007F7D9D">
        <w:rPr>
          <w:szCs w:val="18"/>
          <w:vertAlign w:val="superscript"/>
        </w:rPr>
        <w:t>re</w:t>
      </w:r>
      <w:r w:rsidRPr="007F7D9D">
        <w:rPr>
          <w:szCs w:val="18"/>
        </w:rPr>
        <w:t xml:space="preserve"> éd. 1965], vni-99 p.,</w:t>
      </w:r>
      <w:r>
        <w:rPr>
          <w:szCs w:val="18"/>
        </w:rPr>
        <w:t xml:space="preserve"> </w:t>
      </w:r>
      <w:r w:rsidRPr="007F7D9D">
        <w:rPr>
          <w:szCs w:val="18"/>
        </w:rPr>
        <w:t xml:space="preserve">bibl. [Avec des exercices et un glossaire.] SCHUSKY, Ernest L. </w:t>
      </w:r>
      <w:r w:rsidRPr="007F7D9D">
        <w:rPr>
          <w:i/>
          <w:iCs/>
          <w:szCs w:val="18"/>
        </w:rPr>
        <w:t xml:space="preserve">Variation in Kinship. </w:t>
      </w:r>
      <w:r w:rsidRPr="007F7D9D">
        <w:rPr>
          <w:szCs w:val="18"/>
        </w:rPr>
        <w:t>New York, Holt, Rinehart</w:t>
      </w:r>
      <w:r>
        <w:rPr>
          <w:szCs w:val="18"/>
        </w:rPr>
        <w:t xml:space="preserve"> </w:t>
      </w:r>
      <w:r w:rsidRPr="007F7D9D">
        <w:rPr>
          <w:szCs w:val="18"/>
        </w:rPr>
        <w:t>and Winston, 1974, VIII-72 p. [Les différents types de filiation</w:t>
      </w:r>
      <w:r>
        <w:rPr>
          <w:szCs w:val="18"/>
        </w:rPr>
        <w:t xml:space="preserve"> </w:t>
      </w:r>
      <w:r w:rsidRPr="007F7D9D">
        <w:rPr>
          <w:szCs w:val="18"/>
        </w:rPr>
        <w:t>et d'alliance illustrés d'exemples concrets.]</w:t>
      </w:r>
    </w:p>
    <w:p w14:paraId="140DE0D1" w14:textId="77777777" w:rsidR="002E1AC3" w:rsidRPr="007F7D9D" w:rsidRDefault="002E1AC3" w:rsidP="002E1AC3">
      <w:pPr>
        <w:spacing w:before="120" w:after="120"/>
        <w:jc w:val="both"/>
      </w:pPr>
      <w:r w:rsidRPr="007F7D9D">
        <w:rPr>
          <w:szCs w:val="18"/>
        </w:rPr>
        <w:t>T</w:t>
      </w:r>
      <w:r>
        <w:rPr>
          <w:szCs w:val="18"/>
        </w:rPr>
        <w:t>O</w:t>
      </w:r>
      <w:r w:rsidRPr="007F7D9D">
        <w:rPr>
          <w:szCs w:val="18"/>
        </w:rPr>
        <w:t xml:space="preserve">RNAY, Serge. </w:t>
      </w:r>
      <w:r>
        <w:rPr>
          <w:iCs/>
          <w:szCs w:val="18"/>
        </w:rPr>
        <w:t>“</w:t>
      </w:r>
      <w:r>
        <w:rPr>
          <w:szCs w:val="18"/>
        </w:rPr>
        <w:t>É</w:t>
      </w:r>
      <w:r w:rsidRPr="007F7D9D">
        <w:rPr>
          <w:szCs w:val="18"/>
        </w:rPr>
        <w:t>tude de la parenté</w:t>
      </w:r>
      <w:r>
        <w:rPr>
          <w:szCs w:val="18"/>
        </w:rPr>
        <w:t>”</w:t>
      </w:r>
      <w:r w:rsidRPr="007F7D9D">
        <w:rPr>
          <w:szCs w:val="18"/>
        </w:rPr>
        <w:t xml:space="preserve">, </w:t>
      </w:r>
      <w:r w:rsidRPr="007F7D9D">
        <w:rPr>
          <w:i/>
          <w:iCs/>
          <w:szCs w:val="18"/>
        </w:rPr>
        <w:t xml:space="preserve">L'Anthropologie : science des sociétés primitives ? </w:t>
      </w:r>
      <w:r w:rsidRPr="007F7D9D">
        <w:rPr>
          <w:szCs w:val="18"/>
        </w:rPr>
        <w:t>Paris, Denoël, 1971, p. 49-112.</w:t>
      </w:r>
    </w:p>
    <w:p w14:paraId="7376707D" w14:textId="77777777" w:rsidR="002E1AC3" w:rsidRPr="007F7D9D" w:rsidRDefault="002E1AC3" w:rsidP="002E1AC3">
      <w:pPr>
        <w:spacing w:before="120" w:after="120"/>
        <w:jc w:val="both"/>
      </w:pPr>
      <w:r w:rsidRPr="00C27406">
        <w:rPr>
          <w:caps/>
          <w:szCs w:val="18"/>
        </w:rPr>
        <w:t>Zimmermann</w:t>
      </w:r>
      <w:r w:rsidRPr="007F7D9D">
        <w:rPr>
          <w:smallCaps/>
          <w:szCs w:val="18"/>
        </w:rPr>
        <w:t xml:space="preserve">, </w:t>
      </w:r>
      <w:r w:rsidRPr="007F7D9D">
        <w:rPr>
          <w:szCs w:val="18"/>
        </w:rPr>
        <w:t xml:space="preserve">Francis. </w:t>
      </w:r>
      <w:r w:rsidRPr="007F7D9D">
        <w:rPr>
          <w:i/>
          <w:iCs/>
          <w:szCs w:val="18"/>
        </w:rPr>
        <w:t xml:space="preserve">La Parenté. </w:t>
      </w:r>
      <w:r w:rsidRPr="007F7D9D">
        <w:rPr>
          <w:szCs w:val="18"/>
        </w:rPr>
        <w:t xml:space="preserve">Paris, Presses universitaires de France, 1972, 96 p. (Dossiers Logos, </w:t>
      </w:r>
      <w:r w:rsidRPr="000F0FBF">
        <w:rPr>
          <w:iCs/>
          <w:szCs w:val="18"/>
        </w:rPr>
        <w:t>46)</w:t>
      </w:r>
      <w:r w:rsidRPr="007F7D9D">
        <w:rPr>
          <w:i/>
          <w:iCs/>
          <w:szCs w:val="18"/>
        </w:rPr>
        <w:t xml:space="preserve">. </w:t>
      </w:r>
      <w:r w:rsidRPr="007F7D9D">
        <w:rPr>
          <w:szCs w:val="18"/>
        </w:rPr>
        <w:t>[La filiation, l'alliance et la parenté du point de vue génétique, à travers des textes choisis et commentés pour leur caractère démonstratif.]</w:t>
      </w:r>
    </w:p>
    <w:p w14:paraId="21C65EF4" w14:textId="77777777" w:rsidR="002E1AC3" w:rsidRDefault="002E1AC3" w:rsidP="002E1AC3">
      <w:pPr>
        <w:spacing w:before="120" w:after="120"/>
        <w:jc w:val="both"/>
      </w:pPr>
      <w:r>
        <w:t>[125]</w:t>
      </w:r>
    </w:p>
    <w:p w14:paraId="52356DB6" w14:textId="77777777" w:rsidR="002E1AC3" w:rsidRDefault="002E1AC3" w:rsidP="002E1AC3">
      <w:pPr>
        <w:spacing w:before="120" w:after="120"/>
        <w:jc w:val="both"/>
      </w:pPr>
    </w:p>
    <w:p w14:paraId="66BECC5C" w14:textId="77777777" w:rsidR="002E1AC3" w:rsidRPr="007F7D9D" w:rsidRDefault="002E1AC3" w:rsidP="002E1AC3">
      <w:pPr>
        <w:pStyle w:val="a"/>
      </w:pPr>
      <w:r w:rsidRPr="007F7D9D">
        <w:t xml:space="preserve">4. </w:t>
      </w:r>
      <w:r>
        <w:t>Exemples d'études théoriques</w:t>
      </w:r>
      <w:r>
        <w:br/>
      </w:r>
      <w:r w:rsidRPr="007F7D9D">
        <w:t>Problèmes particuliers</w:t>
      </w:r>
    </w:p>
    <w:p w14:paraId="40B2DF2E" w14:textId="77777777" w:rsidR="002E1AC3" w:rsidRDefault="002E1AC3" w:rsidP="002E1AC3">
      <w:pPr>
        <w:spacing w:before="120" w:after="120"/>
        <w:jc w:val="both"/>
        <w:rPr>
          <w:szCs w:val="18"/>
        </w:rPr>
      </w:pPr>
    </w:p>
    <w:p w14:paraId="2928C7EC" w14:textId="77777777" w:rsidR="002E1AC3" w:rsidRPr="007F7D9D" w:rsidRDefault="002E1AC3" w:rsidP="002E1AC3">
      <w:pPr>
        <w:spacing w:before="120" w:after="120"/>
        <w:jc w:val="both"/>
      </w:pPr>
      <w:r>
        <w:rPr>
          <w:szCs w:val="18"/>
        </w:rPr>
        <w:t>À</w:t>
      </w:r>
      <w:r w:rsidRPr="007F7D9D">
        <w:rPr>
          <w:szCs w:val="18"/>
        </w:rPr>
        <w:t xml:space="preserve"> côté des ouvrages fondamentaux des théoriciens de la parenté, et plus particulièrement de la filiation (Fortes, Goody) et de l'alliance (Leach, Lévi-Strauss, Needham), on a indiqué également ici un certain nombre d'articles illustrant des problèmes particuliers d'ordre théor</w:t>
      </w:r>
      <w:r w:rsidRPr="007F7D9D">
        <w:rPr>
          <w:szCs w:val="18"/>
        </w:rPr>
        <w:t>i</w:t>
      </w:r>
      <w:r w:rsidRPr="007F7D9D">
        <w:rPr>
          <w:szCs w:val="18"/>
        </w:rPr>
        <w:t>que ou méthodologique. Ces problèmes, cela va de soi, sont abordés ou évoqués aussi, parfois même très largement, dans les textes concernant directement l'Afrique noire, cités dans la rubrique suiva</w:t>
      </w:r>
      <w:r w:rsidRPr="007F7D9D">
        <w:rPr>
          <w:szCs w:val="18"/>
        </w:rPr>
        <w:t>n</w:t>
      </w:r>
      <w:r w:rsidRPr="007F7D9D">
        <w:rPr>
          <w:szCs w:val="18"/>
        </w:rPr>
        <w:t>te, ainsi que dans la plupart des ouvrages signalés ci-dessus (et que nous ne reprenons pas ici).</w:t>
      </w:r>
    </w:p>
    <w:p w14:paraId="1C8A64E7" w14:textId="77777777" w:rsidR="002E1AC3" w:rsidRPr="007F7D9D" w:rsidRDefault="002E1AC3" w:rsidP="002E1AC3">
      <w:pPr>
        <w:spacing w:before="120" w:after="120"/>
        <w:jc w:val="both"/>
      </w:pPr>
      <w:r w:rsidRPr="00C27406">
        <w:rPr>
          <w:caps/>
          <w:szCs w:val="18"/>
        </w:rPr>
        <w:t>Barnes</w:t>
      </w:r>
      <w:r w:rsidRPr="007F7D9D">
        <w:rPr>
          <w:smallCaps/>
          <w:szCs w:val="18"/>
        </w:rPr>
        <w:t xml:space="preserve">, </w:t>
      </w:r>
      <w:r w:rsidRPr="007F7D9D">
        <w:rPr>
          <w:szCs w:val="18"/>
        </w:rPr>
        <w:t xml:space="preserve">J. A. </w:t>
      </w:r>
      <w:r w:rsidRPr="007F7D9D">
        <w:rPr>
          <w:smallCaps/>
          <w:szCs w:val="18"/>
          <w:vertAlign w:val="superscript"/>
        </w:rPr>
        <w:t>m</w:t>
      </w:r>
      <w:r w:rsidRPr="007F7D9D">
        <w:rPr>
          <w:smallCaps/>
          <w:szCs w:val="18"/>
        </w:rPr>
        <w:t xml:space="preserve"> </w:t>
      </w:r>
      <w:r>
        <w:rPr>
          <w:szCs w:val="18"/>
        </w:rPr>
        <w:t>Gene</w:t>
      </w:r>
      <w:r w:rsidRPr="007F7D9D">
        <w:rPr>
          <w:szCs w:val="18"/>
        </w:rPr>
        <w:t xml:space="preserve">alogies ", in A. L. </w:t>
      </w:r>
      <w:r w:rsidRPr="00C27406">
        <w:rPr>
          <w:caps/>
          <w:szCs w:val="18"/>
        </w:rPr>
        <w:t>EpsTEIN</w:t>
      </w:r>
      <w:r w:rsidRPr="007F7D9D">
        <w:rPr>
          <w:smallCaps/>
          <w:szCs w:val="18"/>
        </w:rPr>
        <w:t xml:space="preserve">, </w:t>
      </w:r>
      <w:r w:rsidRPr="007F7D9D">
        <w:rPr>
          <w:szCs w:val="18"/>
        </w:rPr>
        <w:t xml:space="preserve">éd., </w:t>
      </w:r>
      <w:r w:rsidRPr="007F7D9D">
        <w:rPr>
          <w:i/>
          <w:iCs/>
          <w:szCs w:val="18"/>
        </w:rPr>
        <w:t xml:space="preserve">The Craft of Social Anthropology. </w:t>
      </w:r>
      <w:r w:rsidRPr="007F7D9D">
        <w:rPr>
          <w:szCs w:val="18"/>
        </w:rPr>
        <w:t>Londres, Tavistock, 1967, p. 101-127.</w:t>
      </w:r>
    </w:p>
    <w:p w14:paraId="044DC64B" w14:textId="77777777" w:rsidR="002E1AC3" w:rsidRPr="007F7D9D" w:rsidRDefault="002E1AC3" w:rsidP="002E1AC3">
      <w:pPr>
        <w:spacing w:before="120" w:after="120"/>
        <w:jc w:val="both"/>
      </w:pPr>
      <w:r w:rsidRPr="00C27406">
        <w:rPr>
          <w:caps/>
          <w:szCs w:val="18"/>
        </w:rPr>
        <w:t>Barnes</w:t>
      </w:r>
      <w:r w:rsidRPr="007F7D9D">
        <w:rPr>
          <w:smallCaps/>
          <w:szCs w:val="18"/>
        </w:rPr>
        <w:t xml:space="preserve">, </w:t>
      </w:r>
      <w:r w:rsidRPr="007F7D9D">
        <w:rPr>
          <w:szCs w:val="18"/>
        </w:rPr>
        <w:t xml:space="preserve">J. A. </w:t>
      </w:r>
      <w:r>
        <w:rPr>
          <w:i/>
          <w:iCs/>
          <w:szCs w:val="18"/>
        </w:rPr>
        <w:t>Three Styles in the Study of Kin</w:t>
      </w:r>
      <w:r w:rsidRPr="007F7D9D">
        <w:rPr>
          <w:i/>
          <w:iCs/>
          <w:szCs w:val="18"/>
        </w:rPr>
        <w:t xml:space="preserve">ship. </w:t>
      </w:r>
      <w:r w:rsidRPr="007F7D9D">
        <w:rPr>
          <w:szCs w:val="18"/>
        </w:rPr>
        <w:t>Londres, T</w:t>
      </w:r>
      <w:r w:rsidRPr="007F7D9D">
        <w:rPr>
          <w:szCs w:val="18"/>
        </w:rPr>
        <w:t>a</w:t>
      </w:r>
      <w:r w:rsidRPr="007F7D9D">
        <w:rPr>
          <w:szCs w:val="18"/>
        </w:rPr>
        <w:t>vistock, 1971, XXIV-318 p., bibl. [G. P. Murdock, Cl. Lévi-Strauss et Meyer Fortes.]</w:t>
      </w:r>
    </w:p>
    <w:p w14:paraId="36BCCC97" w14:textId="77777777" w:rsidR="002E1AC3" w:rsidRPr="007F7D9D" w:rsidRDefault="002E1AC3" w:rsidP="002E1AC3">
      <w:pPr>
        <w:spacing w:before="120" w:after="120"/>
        <w:jc w:val="both"/>
      </w:pPr>
      <w:r>
        <w:rPr>
          <w:szCs w:val="18"/>
        </w:rPr>
        <w:t>BENDER, Donald R. "</w:t>
      </w:r>
      <w:r w:rsidRPr="007F7D9D">
        <w:rPr>
          <w:szCs w:val="18"/>
        </w:rPr>
        <w:t>A Refinement of the Concept of Hous</w:t>
      </w:r>
      <w:r w:rsidRPr="007F7D9D">
        <w:rPr>
          <w:szCs w:val="18"/>
        </w:rPr>
        <w:t>e</w:t>
      </w:r>
      <w:r w:rsidRPr="007F7D9D">
        <w:rPr>
          <w:szCs w:val="18"/>
        </w:rPr>
        <w:t xml:space="preserve">hold : Families, Co-Residence and Domestic Functions", </w:t>
      </w:r>
      <w:r w:rsidRPr="007F7D9D">
        <w:rPr>
          <w:i/>
          <w:iCs/>
          <w:szCs w:val="18"/>
        </w:rPr>
        <w:t xml:space="preserve">American Anthropologist, </w:t>
      </w:r>
      <w:r w:rsidRPr="007F7D9D">
        <w:rPr>
          <w:szCs w:val="18"/>
        </w:rPr>
        <w:t>LXIX, 5, 1967, p. 493-504.</w:t>
      </w:r>
    </w:p>
    <w:p w14:paraId="0401902E" w14:textId="77777777" w:rsidR="002E1AC3" w:rsidRPr="007F7D9D" w:rsidRDefault="002E1AC3" w:rsidP="002E1AC3">
      <w:pPr>
        <w:spacing w:before="120" w:after="120"/>
        <w:jc w:val="both"/>
      </w:pPr>
      <w:r w:rsidRPr="00C27406">
        <w:rPr>
          <w:caps/>
          <w:szCs w:val="18"/>
        </w:rPr>
        <w:t>Buchler</w:t>
      </w:r>
      <w:r w:rsidRPr="007F7D9D">
        <w:rPr>
          <w:smallCaps/>
          <w:szCs w:val="18"/>
        </w:rPr>
        <w:t xml:space="preserve">, </w:t>
      </w:r>
      <w:r w:rsidRPr="007F7D9D">
        <w:rPr>
          <w:szCs w:val="18"/>
        </w:rPr>
        <w:t xml:space="preserve">Ira R., et </w:t>
      </w:r>
      <w:r w:rsidRPr="00C27406">
        <w:rPr>
          <w:caps/>
          <w:szCs w:val="18"/>
        </w:rPr>
        <w:t>Selby</w:t>
      </w:r>
      <w:r w:rsidRPr="007F7D9D">
        <w:rPr>
          <w:smallCaps/>
          <w:szCs w:val="18"/>
        </w:rPr>
        <w:t xml:space="preserve">, </w:t>
      </w:r>
      <w:r w:rsidRPr="007F7D9D">
        <w:rPr>
          <w:szCs w:val="18"/>
        </w:rPr>
        <w:t xml:space="preserve">Henry A. </w:t>
      </w:r>
      <w:r w:rsidRPr="007F7D9D">
        <w:rPr>
          <w:i/>
          <w:iCs/>
          <w:szCs w:val="18"/>
        </w:rPr>
        <w:t>K</w:t>
      </w:r>
      <w:r>
        <w:rPr>
          <w:i/>
          <w:iCs/>
          <w:szCs w:val="18"/>
        </w:rPr>
        <w:t>in</w:t>
      </w:r>
      <w:r w:rsidRPr="007F7D9D">
        <w:rPr>
          <w:i/>
          <w:iCs/>
          <w:szCs w:val="18"/>
        </w:rPr>
        <w:t>ship and Social Org</w:t>
      </w:r>
      <w:r w:rsidRPr="007F7D9D">
        <w:rPr>
          <w:i/>
          <w:iCs/>
          <w:szCs w:val="18"/>
        </w:rPr>
        <w:t>a</w:t>
      </w:r>
      <w:r w:rsidRPr="007F7D9D">
        <w:rPr>
          <w:i/>
          <w:iCs/>
          <w:szCs w:val="18"/>
        </w:rPr>
        <w:t xml:space="preserve">nization : an Introduction to Theory and Method. </w:t>
      </w:r>
      <w:r w:rsidRPr="007F7D9D">
        <w:rPr>
          <w:szCs w:val="18"/>
        </w:rPr>
        <w:t>New York-Londres, Macmillan, 1968, XII-366 p., bibl.</w:t>
      </w:r>
    </w:p>
    <w:p w14:paraId="4B04E796" w14:textId="77777777" w:rsidR="002E1AC3" w:rsidRPr="007F7D9D" w:rsidRDefault="002E1AC3" w:rsidP="002E1AC3">
      <w:pPr>
        <w:spacing w:before="120" w:after="120"/>
        <w:jc w:val="both"/>
      </w:pPr>
      <w:r w:rsidRPr="00C27406">
        <w:rPr>
          <w:caps/>
          <w:szCs w:val="18"/>
        </w:rPr>
        <w:t>Fortes</w:t>
      </w:r>
      <w:r w:rsidRPr="007F7D9D">
        <w:rPr>
          <w:smallCaps/>
          <w:szCs w:val="18"/>
        </w:rPr>
        <w:t xml:space="preserve">, </w:t>
      </w:r>
      <w:r>
        <w:rPr>
          <w:szCs w:val="18"/>
        </w:rPr>
        <w:t>Meyer. "</w:t>
      </w:r>
      <w:r w:rsidRPr="007F7D9D">
        <w:rPr>
          <w:szCs w:val="18"/>
        </w:rPr>
        <w:t xml:space="preserve">The Structure of Unilineal Descent Groups", </w:t>
      </w:r>
      <w:r w:rsidRPr="007F7D9D">
        <w:rPr>
          <w:i/>
          <w:iCs/>
          <w:szCs w:val="18"/>
        </w:rPr>
        <w:t xml:space="preserve">American Anthropologist, </w:t>
      </w:r>
      <w:r w:rsidRPr="007F7D9D">
        <w:rPr>
          <w:szCs w:val="18"/>
        </w:rPr>
        <w:t xml:space="preserve">LV, 1, 1953, p. 17-41. Repris dans </w:t>
      </w:r>
      <w:r w:rsidRPr="007F7D9D">
        <w:rPr>
          <w:i/>
          <w:iCs/>
          <w:szCs w:val="18"/>
        </w:rPr>
        <w:t xml:space="preserve">Time and Social Structure and Other Essays, </w:t>
      </w:r>
      <w:r w:rsidRPr="007F7D9D">
        <w:rPr>
          <w:szCs w:val="18"/>
        </w:rPr>
        <w:t xml:space="preserve">1970 (ouvr. cité </w:t>
      </w:r>
      <w:r w:rsidRPr="007F7D9D">
        <w:rPr>
          <w:i/>
          <w:iCs/>
          <w:szCs w:val="18"/>
        </w:rPr>
        <w:t>mfra).</w:t>
      </w:r>
    </w:p>
    <w:p w14:paraId="16354C26" w14:textId="77777777" w:rsidR="002E1AC3" w:rsidRPr="007F7D9D" w:rsidRDefault="002E1AC3" w:rsidP="002E1AC3">
      <w:pPr>
        <w:spacing w:before="120" w:after="120"/>
        <w:jc w:val="both"/>
      </w:pPr>
      <w:r w:rsidRPr="00C27406">
        <w:rPr>
          <w:caps/>
          <w:szCs w:val="18"/>
        </w:rPr>
        <w:t>Fortes</w:t>
      </w:r>
      <w:r w:rsidRPr="007F7D9D">
        <w:rPr>
          <w:smallCaps/>
          <w:szCs w:val="18"/>
        </w:rPr>
        <w:t xml:space="preserve">, </w:t>
      </w:r>
      <w:r w:rsidRPr="007F7D9D">
        <w:rPr>
          <w:szCs w:val="18"/>
        </w:rPr>
        <w:t xml:space="preserve">Meyer. </w:t>
      </w:r>
      <w:r w:rsidRPr="007F7D9D">
        <w:rPr>
          <w:i/>
          <w:iCs/>
          <w:szCs w:val="18"/>
        </w:rPr>
        <w:t xml:space="preserve">Kinship and the Social Order. The Legacy of Lewis Henry Morgan. </w:t>
      </w:r>
      <w:r w:rsidRPr="007F7D9D">
        <w:rPr>
          <w:szCs w:val="18"/>
        </w:rPr>
        <w:t>Londres, Routledge &amp; Kegan Paul, 1969, IX-347 p., bibl. [Ouvrage résumé par l'auteur et commenté par six che</w:t>
      </w:r>
      <w:r w:rsidRPr="007F7D9D">
        <w:rPr>
          <w:szCs w:val="18"/>
        </w:rPr>
        <w:t>r</w:t>
      </w:r>
      <w:r w:rsidRPr="007F7D9D">
        <w:rPr>
          <w:szCs w:val="18"/>
        </w:rPr>
        <w:t xml:space="preserve">cheurs dans </w:t>
      </w:r>
      <w:r w:rsidRPr="007F7D9D">
        <w:rPr>
          <w:i/>
          <w:iCs/>
          <w:szCs w:val="18"/>
        </w:rPr>
        <w:t xml:space="preserve">Current Anthropology, </w:t>
      </w:r>
      <w:r w:rsidRPr="007F7D9D">
        <w:rPr>
          <w:szCs w:val="18"/>
        </w:rPr>
        <w:t>XIII, 2, 1972, p. 285-296.]</w:t>
      </w:r>
    </w:p>
    <w:p w14:paraId="15B6FB70" w14:textId="77777777" w:rsidR="002E1AC3" w:rsidRPr="007F7D9D" w:rsidRDefault="002E1AC3" w:rsidP="002E1AC3">
      <w:pPr>
        <w:spacing w:before="120" w:after="120"/>
        <w:jc w:val="both"/>
      </w:pPr>
      <w:r w:rsidRPr="007F7D9D">
        <w:rPr>
          <w:szCs w:val="18"/>
        </w:rPr>
        <w:t xml:space="preserve">FORTES, Meyer. </w:t>
      </w:r>
      <w:r w:rsidRPr="007F7D9D">
        <w:rPr>
          <w:i/>
          <w:iCs/>
          <w:szCs w:val="18"/>
        </w:rPr>
        <w:t xml:space="preserve">Time and Social Structure and Other Essays. </w:t>
      </w:r>
      <w:r w:rsidRPr="007F7D9D">
        <w:rPr>
          <w:szCs w:val="18"/>
        </w:rPr>
        <w:t>Londres, Athlone Press, 1970, XII-287 p. (LSE Monographs on Social Anthropology, 40.)</w:t>
      </w:r>
    </w:p>
    <w:p w14:paraId="27D8C2EB" w14:textId="77777777" w:rsidR="002E1AC3" w:rsidRPr="007F7D9D" w:rsidRDefault="002E1AC3" w:rsidP="002E1AC3">
      <w:pPr>
        <w:spacing w:before="120" w:after="120"/>
        <w:jc w:val="both"/>
      </w:pPr>
      <w:r w:rsidRPr="007F7D9D">
        <w:rPr>
          <w:szCs w:val="18"/>
        </w:rPr>
        <w:t xml:space="preserve">FREEMAN, J. D. </w:t>
      </w:r>
      <w:r>
        <w:rPr>
          <w:szCs w:val="18"/>
        </w:rPr>
        <w:t>“</w:t>
      </w:r>
      <w:r w:rsidRPr="007F7D9D">
        <w:rPr>
          <w:szCs w:val="18"/>
        </w:rPr>
        <w:t>On the Concept of the Kindred</w:t>
      </w:r>
      <w:r>
        <w:rPr>
          <w:szCs w:val="18"/>
        </w:rPr>
        <w:t>”</w:t>
      </w:r>
      <w:r w:rsidRPr="007F7D9D">
        <w:rPr>
          <w:szCs w:val="18"/>
        </w:rPr>
        <w:t xml:space="preserve">, </w:t>
      </w:r>
      <w:r w:rsidRPr="007F7D9D">
        <w:rPr>
          <w:i/>
          <w:iCs/>
          <w:szCs w:val="18"/>
        </w:rPr>
        <w:t xml:space="preserve">Journal of the Royal Anthropological Institute, </w:t>
      </w:r>
      <w:r w:rsidRPr="007F7D9D">
        <w:rPr>
          <w:szCs w:val="18"/>
        </w:rPr>
        <w:t>XCI, 2, 1961, p. 192-220, bibl.</w:t>
      </w:r>
    </w:p>
    <w:p w14:paraId="41BA72EF" w14:textId="77777777" w:rsidR="002E1AC3" w:rsidRPr="007F7D9D" w:rsidRDefault="002E1AC3" w:rsidP="002E1AC3">
      <w:pPr>
        <w:spacing w:before="120" w:after="120"/>
        <w:jc w:val="both"/>
      </w:pPr>
      <w:r>
        <w:rPr>
          <w:szCs w:val="18"/>
        </w:rPr>
        <w:t>GODELIER, Maurice. "</w:t>
      </w:r>
      <w:r w:rsidRPr="007F7D9D">
        <w:rPr>
          <w:szCs w:val="18"/>
        </w:rPr>
        <w:t>Modes de production, rapports de parenté</w:t>
      </w:r>
      <w:r>
        <w:rPr>
          <w:szCs w:val="18"/>
        </w:rPr>
        <w:t xml:space="preserve"> et structures démographiques</w:t>
      </w:r>
      <w:r w:rsidRPr="007F7D9D">
        <w:rPr>
          <w:szCs w:val="18"/>
        </w:rPr>
        <w:t xml:space="preserve">", </w:t>
      </w:r>
      <w:r w:rsidRPr="007F7D9D">
        <w:rPr>
          <w:i/>
          <w:iCs/>
          <w:szCs w:val="18"/>
        </w:rPr>
        <w:t xml:space="preserve">La Pensée, </w:t>
      </w:r>
      <w:r w:rsidRPr="007F7D9D">
        <w:rPr>
          <w:szCs w:val="18"/>
        </w:rPr>
        <w:t>172, nov.-déc, 1973, p. 7-31.</w:t>
      </w:r>
    </w:p>
    <w:p w14:paraId="28D81231" w14:textId="77777777" w:rsidR="002E1AC3" w:rsidRPr="007F7D9D" w:rsidRDefault="002E1AC3" w:rsidP="002E1AC3">
      <w:pPr>
        <w:spacing w:before="120" w:after="120"/>
        <w:jc w:val="both"/>
      </w:pPr>
      <w:r w:rsidRPr="00C27406">
        <w:rPr>
          <w:caps/>
          <w:szCs w:val="18"/>
        </w:rPr>
        <w:t>Goody</w:t>
      </w:r>
      <w:r w:rsidRPr="007F7D9D">
        <w:rPr>
          <w:smallCaps/>
          <w:szCs w:val="18"/>
        </w:rPr>
        <w:t xml:space="preserve">, </w:t>
      </w:r>
      <w:r w:rsidRPr="007F7D9D">
        <w:rPr>
          <w:szCs w:val="18"/>
        </w:rPr>
        <w:t xml:space="preserve">Jack. </w:t>
      </w:r>
      <w:r w:rsidRPr="007F7D9D">
        <w:rPr>
          <w:i/>
          <w:iCs/>
          <w:szCs w:val="18"/>
        </w:rPr>
        <w:t xml:space="preserve">Comparative Studies in Kinship. </w:t>
      </w:r>
      <w:r w:rsidRPr="007F7D9D">
        <w:rPr>
          <w:szCs w:val="18"/>
        </w:rPr>
        <w:t>Londres, Ro</w:t>
      </w:r>
      <w:r w:rsidRPr="007F7D9D">
        <w:rPr>
          <w:szCs w:val="18"/>
        </w:rPr>
        <w:t>u</w:t>
      </w:r>
      <w:r w:rsidRPr="007F7D9D">
        <w:rPr>
          <w:szCs w:val="18"/>
        </w:rPr>
        <w:t>tledge &amp; Kegan Paul, 1969, XVll-261 p. [Recueil d'articles déjà p</w:t>
      </w:r>
      <w:r w:rsidRPr="007F7D9D">
        <w:rPr>
          <w:szCs w:val="18"/>
        </w:rPr>
        <w:t>u</w:t>
      </w:r>
      <w:r w:rsidRPr="007F7D9D">
        <w:rPr>
          <w:szCs w:val="18"/>
        </w:rPr>
        <w:t>bliés. Parmi eux : « The Mother's Brother and the Sister's Son in West Africa » (1959) et « The Classification of Double Descent Systems » (1961).]</w:t>
      </w:r>
    </w:p>
    <w:p w14:paraId="043EB3B4" w14:textId="77777777" w:rsidR="002E1AC3" w:rsidRDefault="002E1AC3" w:rsidP="002E1AC3">
      <w:pPr>
        <w:spacing w:before="120" w:after="120"/>
        <w:jc w:val="both"/>
      </w:pPr>
      <w:r>
        <w:t>[126]</w:t>
      </w:r>
    </w:p>
    <w:p w14:paraId="7480A1F5" w14:textId="77777777" w:rsidR="002E1AC3" w:rsidRPr="007F7D9D" w:rsidRDefault="002E1AC3" w:rsidP="002E1AC3">
      <w:pPr>
        <w:spacing w:before="120" w:after="120"/>
        <w:jc w:val="both"/>
      </w:pPr>
      <w:r>
        <w:rPr>
          <w:szCs w:val="18"/>
        </w:rPr>
        <w:t xml:space="preserve">GOODY, Jack. </w:t>
      </w:r>
      <w:r w:rsidRPr="007F7D9D">
        <w:rPr>
          <w:szCs w:val="18"/>
        </w:rPr>
        <w:t xml:space="preserve"> </w:t>
      </w:r>
      <w:r>
        <w:rPr>
          <w:szCs w:val="18"/>
        </w:rPr>
        <w:t>“</w:t>
      </w:r>
      <w:r w:rsidRPr="007F7D9D">
        <w:rPr>
          <w:szCs w:val="18"/>
        </w:rPr>
        <w:t>Bridewealth and Dowry in Africa and Eurasia</w:t>
      </w:r>
      <w:r>
        <w:rPr>
          <w:szCs w:val="18"/>
        </w:rPr>
        <w:t>”</w:t>
      </w:r>
      <w:r w:rsidRPr="007F7D9D">
        <w:rPr>
          <w:szCs w:val="18"/>
        </w:rPr>
        <w:t xml:space="preserve"> in J. GOODY &amp; S. J. TAMBIAH, </w:t>
      </w:r>
      <w:r w:rsidRPr="007F7D9D">
        <w:rPr>
          <w:i/>
          <w:iCs/>
          <w:szCs w:val="18"/>
        </w:rPr>
        <w:t xml:space="preserve">Bridewealth and Dowry. </w:t>
      </w:r>
      <w:r w:rsidRPr="007F7D9D">
        <w:rPr>
          <w:szCs w:val="18"/>
        </w:rPr>
        <w:t>Cambridge Univ. Press, 1973, p. 1-53, bibl.</w:t>
      </w:r>
    </w:p>
    <w:p w14:paraId="05D21C3C" w14:textId="77777777" w:rsidR="002E1AC3" w:rsidRPr="007F7D9D" w:rsidRDefault="002E1AC3" w:rsidP="002E1AC3">
      <w:pPr>
        <w:spacing w:before="120" w:after="120"/>
        <w:jc w:val="both"/>
      </w:pPr>
      <w:r>
        <w:rPr>
          <w:szCs w:val="18"/>
        </w:rPr>
        <w:t>GUI</w:t>
      </w:r>
      <w:r w:rsidRPr="007F7D9D">
        <w:rPr>
          <w:szCs w:val="18"/>
        </w:rPr>
        <w:t>ART, Jean. "Contribution à l'étude de la pertinence de l'ethn</w:t>
      </w:r>
      <w:r w:rsidRPr="007F7D9D">
        <w:rPr>
          <w:szCs w:val="18"/>
        </w:rPr>
        <w:t>o</w:t>
      </w:r>
      <w:r w:rsidRPr="007F7D9D">
        <w:rPr>
          <w:szCs w:val="18"/>
        </w:rPr>
        <w:t xml:space="preserve">logie de la parenté", </w:t>
      </w:r>
      <w:r w:rsidRPr="007F7D9D">
        <w:rPr>
          <w:i/>
          <w:iCs/>
          <w:szCs w:val="18"/>
        </w:rPr>
        <w:t xml:space="preserve">Echanges et Communications. Mélanges offerts à Claude Lévi-Strauss... </w:t>
      </w:r>
      <w:r w:rsidRPr="007F7D9D">
        <w:rPr>
          <w:szCs w:val="18"/>
        </w:rPr>
        <w:t>Paris-La Haye, Mouton, 1970, tome 1, p. 287-307.</w:t>
      </w:r>
    </w:p>
    <w:p w14:paraId="6891D062" w14:textId="77777777" w:rsidR="002E1AC3" w:rsidRPr="007F7D9D" w:rsidRDefault="002E1AC3" w:rsidP="002E1AC3">
      <w:pPr>
        <w:spacing w:before="120" w:after="120"/>
        <w:jc w:val="both"/>
      </w:pPr>
      <w:r>
        <w:rPr>
          <w:szCs w:val="18"/>
        </w:rPr>
        <w:t>HÉRITIER, Françoise. "</w:t>
      </w:r>
      <w:r w:rsidRPr="007F7D9D">
        <w:rPr>
          <w:szCs w:val="18"/>
        </w:rPr>
        <w:t>Systèmes omaha de parenté et d'alliance : étude en ordinateur du fonctionnement matrimonial réel d'une socié</w:t>
      </w:r>
      <w:r>
        <w:rPr>
          <w:szCs w:val="18"/>
        </w:rPr>
        <w:t>té africaine [Samo, Haute-Volta]</w:t>
      </w:r>
      <w:r w:rsidRPr="007F7D9D">
        <w:rPr>
          <w:szCs w:val="18"/>
        </w:rPr>
        <w:t xml:space="preserve">", in P. BALLONOFF, éd., </w:t>
      </w:r>
      <w:r w:rsidRPr="007F7D9D">
        <w:rPr>
          <w:i/>
          <w:iCs/>
          <w:szCs w:val="18"/>
        </w:rPr>
        <w:t>Genealog</w:t>
      </w:r>
      <w:r w:rsidRPr="007F7D9D">
        <w:rPr>
          <w:i/>
          <w:iCs/>
          <w:szCs w:val="18"/>
        </w:rPr>
        <w:t>i</w:t>
      </w:r>
      <w:r w:rsidRPr="007F7D9D">
        <w:rPr>
          <w:i/>
          <w:iCs/>
          <w:szCs w:val="18"/>
        </w:rPr>
        <w:t>cal Math</w:t>
      </w:r>
      <w:r>
        <w:rPr>
          <w:i/>
          <w:iCs/>
          <w:szCs w:val="18"/>
        </w:rPr>
        <w:t>e</w:t>
      </w:r>
      <w:r w:rsidRPr="007F7D9D">
        <w:rPr>
          <w:i/>
          <w:iCs/>
          <w:szCs w:val="18"/>
        </w:rPr>
        <w:t>mati</w:t>
      </w:r>
      <w:r>
        <w:rPr>
          <w:i/>
          <w:iCs/>
          <w:szCs w:val="18"/>
        </w:rPr>
        <w:t>c</w:t>
      </w:r>
      <w:r w:rsidRPr="007F7D9D">
        <w:rPr>
          <w:i/>
          <w:iCs/>
          <w:szCs w:val="18"/>
        </w:rPr>
        <w:t xml:space="preserve">s. </w:t>
      </w:r>
      <w:r w:rsidRPr="007F7D9D">
        <w:rPr>
          <w:szCs w:val="18"/>
        </w:rPr>
        <w:t>Paris-La Haye, Mouton, 1974, p. 197-213.</w:t>
      </w:r>
    </w:p>
    <w:p w14:paraId="3CF42E59" w14:textId="77777777" w:rsidR="002E1AC3" w:rsidRPr="007F7D9D" w:rsidRDefault="002E1AC3" w:rsidP="002E1AC3">
      <w:pPr>
        <w:spacing w:before="120" w:after="120"/>
        <w:jc w:val="both"/>
      </w:pPr>
      <w:r w:rsidRPr="007F7D9D">
        <w:rPr>
          <w:szCs w:val="18"/>
        </w:rPr>
        <w:t xml:space="preserve">LEACH, E. R. </w:t>
      </w:r>
      <w:r w:rsidRPr="007F7D9D">
        <w:rPr>
          <w:i/>
          <w:iCs/>
          <w:szCs w:val="18"/>
        </w:rPr>
        <w:t xml:space="preserve">Rethinking Anthropology. </w:t>
      </w:r>
      <w:r w:rsidRPr="007F7D9D">
        <w:rPr>
          <w:szCs w:val="18"/>
        </w:rPr>
        <w:t xml:space="preserve">Londres, Athlone Press, 1961, VIII-143 p. Trad. franc., par D. Sperber et S. Thion : </w:t>
      </w:r>
      <w:r w:rsidRPr="007F7D9D">
        <w:rPr>
          <w:i/>
          <w:iCs/>
          <w:szCs w:val="18"/>
        </w:rPr>
        <w:t xml:space="preserve">Critique de l'anthropologie. </w:t>
      </w:r>
      <w:r w:rsidRPr="007F7D9D">
        <w:rPr>
          <w:szCs w:val="18"/>
        </w:rPr>
        <w:t>Paris, Presses universitaires de France, 1968.</w:t>
      </w:r>
    </w:p>
    <w:p w14:paraId="7EA2D1A3" w14:textId="77777777" w:rsidR="002E1AC3" w:rsidRPr="007F7D9D" w:rsidRDefault="002E1AC3" w:rsidP="002E1AC3">
      <w:pPr>
        <w:spacing w:before="120" w:after="120"/>
        <w:jc w:val="both"/>
      </w:pPr>
      <w:r w:rsidRPr="007F7D9D">
        <w:rPr>
          <w:szCs w:val="18"/>
        </w:rPr>
        <w:t xml:space="preserve">LEACH, E. R. « On Certain Unconsidered Aspects of Double Descent Systems », </w:t>
      </w:r>
      <w:r w:rsidRPr="007F7D9D">
        <w:rPr>
          <w:i/>
          <w:iCs/>
          <w:szCs w:val="18"/>
        </w:rPr>
        <w:t xml:space="preserve">Man, </w:t>
      </w:r>
      <w:r w:rsidRPr="007F7D9D">
        <w:rPr>
          <w:szCs w:val="18"/>
        </w:rPr>
        <w:t>LXII, 1962, art. n°</w:t>
      </w:r>
      <w:r>
        <w:rPr>
          <w:szCs w:val="18"/>
        </w:rPr>
        <w:t> </w:t>
      </w:r>
      <w:r w:rsidRPr="007F7D9D">
        <w:rPr>
          <w:szCs w:val="18"/>
        </w:rPr>
        <w:t>214, p. 130-134.</w:t>
      </w:r>
    </w:p>
    <w:p w14:paraId="47515B17" w14:textId="77777777" w:rsidR="002E1AC3" w:rsidRPr="007F7D9D" w:rsidRDefault="002E1AC3" w:rsidP="002E1AC3">
      <w:pPr>
        <w:spacing w:before="120" w:after="120"/>
        <w:jc w:val="both"/>
      </w:pPr>
      <w:r w:rsidRPr="007F7D9D">
        <w:rPr>
          <w:szCs w:val="18"/>
        </w:rPr>
        <w:t xml:space="preserve">LÉVI-STRAUSS, Claude. "L'Analyse structurale en linguistique et en anthropologie", </w:t>
      </w:r>
      <w:r w:rsidRPr="007F7D9D">
        <w:rPr>
          <w:i/>
          <w:iCs/>
          <w:szCs w:val="18"/>
        </w:rPr>
        <w:t xml:space="preserve">Word </w:t>
      </w:r>
      <w:r w:rsidRPr="007F7D9D">
        <w:rPr>
          <w:szCs w:val="18"/>
        </w:rPr>
        <w:t xml:space="preserve">(New York), I, 2, 1945, p. 1-21. Repris dans </w:t>
      </w:r>
      <w:r w:rsidRPr="007F7D9D">
        <w:rPr>
          <w:i/>
          <w:iCs/>
          <w:szCs w:val="18"/>
        </w:rPr>
        <w:t xml:space="preserve">Anthropologie structurale, </w:t>
      </w:r>
      <w:r w:rsidRPr="007F7D9D">
        <w:rPr>
          <w:szCs w:val="18"/>
        </w:rPr>
        <w:t>Paris, Pion, 1958, p. 37-62. [Le problème de l'oncle maternel et l'atome de parenté.</w:t>
      </w:r>
      <w:r>
        <w:rPr>
          <w:szCs w:val="18"/>
        </w:rPr>
        <w:t>]</w:t>
      </w:r>
    </w:p>
    <w:p w14:paraId="17206B62" w14:textId="77777777" w:rsidR="002E1AC3" w:rsidRPr="007F7D9D" w:rsidRDefault="002E1AC3" w:rsidP="002E1AC3">
      <w:pPr>
        <w:spacing w:before="120" w:after="120"/>
        <w:jc w:val="both"/>
      </w:pPr>
      <w:r w:rsidRPr="007F7D9D">
        <w:rPr>
          <w:szCs w:val="18"/>
        </w:rPr>
        <w:t xml:space="preserve">LÉVI-STRAUSS, Claude. </w:t>
      </w:r>
      <w:r w:rsidRPr="007F7D9D">
        <w:rPr>
          <w:i/>
          <w:iCs/>
          <w:szCs w:val="18"/>
        </w:rPr>
        <w:t>Les Structures élémentaires de la p</w:t>
      </w:r>
      <w:r w:rsidRPr="007F7D9D">
        <w:rPr>
          <w:i/>
          <w:iCs/>
          <w:szCs w:val="18"/>
        </w:rPr>
        <w:t>a</w:t>
      </w:r>
      <w:r w:rsidRPr="007F7D9D">
        <w:rPr>
          <w:i/>
          <w:iCs/>
          <w:szCs w:val="18"/>
        </w:rPr>
        <w:t xml:space="preserve">renté. </w:t>
      </w:r>
      <w:r w:rsidRPr="007F7D9D">
        <w:rPr>
          <w:szCs w:val="18"/>
        </w:rPr>
        <w:t>Paris, 1949. Deuxième édition : Paris, Mouton &amp; Maison des sciences de l'homme, 1967, xxx-591 p.</w:t>
      </w:r>
    </w:p>
    <w:p w14:paraId="51C442E7" w14:textId="77777777" w:rsidR="002E1AC3" w:rsidRPr="007F7D9D" w:rsidRDefault="002E1AC3" w:rsidP="002E1AC3">
      <w:pPr>
        <w:spacing w:before="120" w:after="120"/>
        <w:jc w:val="both"/>
      </w:pPr>
      <w:r w:rsidRPr="007F7D9D">
        <w:rPr>
          <w:szCs w:val="18"/>
        </w:rPr>
        <w:t xml:space="preserve">LÉVI-STRAUSS, Claude. "The Family", in H. L. </w:t>
      </w:r>
      <w:r w:rsidRPr="00C27406">
        <w:rPr>
          <w:caps/>
          <w:szCs w:val="18"/>
        </w:rPr>
        <w:t>Shapiro</w:t>
      </w:r>
      <w:r w:rsidRPr="007F7D9D">
        <w:rPr>
          <w:smallCaps/>
          <w:szCs w:val="18"/>
        </w:rPr>
        <w:t xml:space="preserve">, </w:t>
      </w:r>
      <w:r w:rsidRPr="007F7D9D">
        <w:rPr>
          <w:szCs w:val="18"/>
        </w:rPr>
        <w:t xml:space="preserve">éd., </w:t>
      </w:r>
      <w:r w:rsidRPr="007F7D9D">
        <w:rPr>
          <w:i/>
          <w:iCs/>
          <w:szCs w:val="18"/>
        </w:rPr>
        <w:t xml:space="preserve">Man, Culture and Society. </w:t>
      </w:r>
      <w:r w:rsidRPr="007F7D9D">
        <w:rPr>
          <w:szCs w:val="18"/>
        </w:rPr>
        <w:t>New York, 1956, p. 261-285. Trad. franc. :</w:t>
      </w:r>
      <w:r>
        <w:rPr>
          <w:szCs w:val="18"/>
        </w:rPr>
        <w:t xml:space="preserve"> "</w:t>
      </w:r>
      <w:r w:rsidRPr="007F7D9D">
        <w:rPr>
          <w:szCs w:val="18"/>
        </w:rPr>
        <w:t xml:space="preserve">La Famille", </w:t>
      </w:r>
      <w:r w:rsidRPr="007F7D9D">
        <w:rPr>
          <w:i/>
          <w:iCs/>
          <w:szCs w:val="18"/>
        </w:rPr>
        <w:t xml:space="preserve">Annales de l'Université d'Abidjan, </w:t>
      </w:r>
      <w:r w:rsidRPr="007F7D9D">
        <w:rPr>
          <w:szCs w:val="18"/>
        </w:rPr>
        <w:t>série F, 3, 1971, p. 5-29.</w:t>
      </w:r>
    </w:p>
    <w:p w14:paraId="71476983" w14:textId="77777777" w:rsidR="002E1AC3" w:rsidRPr="007F7D9D" w:rsidRDefault="002E1AC3" w:rsidP="002E1AC3">
      <w:pPr>
        <w:spacing w:before="120" w:after="120"/>
        <w:jc w:val="both"/>
      </w:pPr>
      <w:r w:rsidRPr="007F7D9D">
        <w:rPr>
          <w:szCs w:val="18"/>
        </w:rPr>
        <w:t xml:space="preserve">LÉVI-STRAUSS, Claude. "Réflexions sur l'atome de parenté", </w:t>
      </w:r>
      <w:r w:rsidRPr="007F7D9D">
        <w:rPr>
          <w:i/>
          <w:iCs/>
          <w:szCs w:val="18"/>
        </w:rPr>
        <w:t xml:space="preserve">L'Homme, </w:t>
      </w:r>
      <w:r w:rsidRPr="007F7D9D">
        <w:rPr>
          <w:szCs w:val="18"/>
        </w:rPr>
        <w:t xml:space="preserve">XIII, 3, 1973, p. 5-30. Repris dans </w:t>
      </w:r>
      <w:r w:rsidRPr="007F7D9D">
        <w:rPr>
          <w:i/>
          <w:iCs/>
          <w:szCs w:val="18"/>
        </w:rPr>
        <w:t>Anthropologie struct</w:t>
      </w:r>
      <w:r w:rsidRPr="007F7D9D">
        <w:rPr>
          <w:i/>
          <w:iCs/>
          <w:szCs w:val="18"/>
        </w:rPr>
        <w:t>u</w:t>
      </w:r>
      <w:r w:rsidRPr="007F7D9D">
        <w:rPr>
          <w:i/>
          <w:iCs/>
          <w:szCs w:val="18"/>
        </w:rPr>
        <w:t xml:space="preserve">rale deux, </w:t>
      </w:r>
      <w:r>
        <w:rPr>
          <w:szCs w:val="18"/>
        </w:rPr>
        <w:t>Paris, Pl</w:t>
      </w:r>
      <w:r w:rsidRPr="007F7D9D">
        <w:rPr>
          <w:szCs w:val="18"/>
        </w:rPr>
        <w:t>on, 1973.</w:t>
      </w:r>
    </w:p>
    <w:p w14:paraId="5BA7BF5F" w14:textId="77777777" w:rsidR="002E1AC3" w:rsidRPr="007F7D9D" w:rsidRDefault="002E1AC3" w:rsidP="002E1AC3">
      <w:pPr>
        <w:spacing w:before="120" w:after="120"/>
        <w:jc w:val="both"/>
      </w:pPr>
      <w:r w:rsidRPr="00C27406">
        <w:rPr>
          <w:caps/>
          <w:szCs w:val="18"/>
        </w:rPr>
        <w:t>Marie</w:t>
      </w:r>
      <w:r w:rsidRPr="007F7D9D">
        <w:rPr>
          <w:smallCaps/>
          <w:szCs w:val="18"/>
        </w:rPr>
        <w:t xml:space="preserve">, </w:t>
      </w:r>
      <w:r w:rsidRPr="007F7D9D">
        <w:rPr>
          <w:szCs w:val="18"/>
        </w:rPr>
        <w:t xml:space="preserve">Alain. "Parenté, échange matrimonial et réciprocité. Essai d'interprétation à partir de la société dan et de quelques autres </w:t>
      </w:r>
      <w:r w:rsidRPr="007F7D9D">
        <w:rPr>
          <w:i/>
          <w:iCs/>
          <w:szCs w:val="18"/>
        </w:rPr>
        <w:t xml:space="preserve">sociétés </w:t>
      </w:r>
      <w:r w:rsidRPr="007F7D9D">
        <w:rPr>
          <w:szCs w:val="18"/>
        </w:rPr>
        <w:t xml:space="preserve">de Côte-d'Ivoire", </w:t>
      </w:r>
      <w:r w:rsidRPr="007F7D9D">
        <w:rPr>
          <w:i/>
          <w:iCs/>
          <w:szCs w:val="18"/>
        </w:rPr>
        <w:t xml:space="preserve">L'Homme, </w:t>
      </w:r>
      <w:r w:rsidRPr="007F7D9D">
        <w:rPr>
          <w:szCs w:val="18"/>
        </w:rPr>
        <w:t>XII, 3, 19</w:t>
      </w:r>
      <w:r>
        <w:rPr>
          <w:szCs w:val="18"/>
        </w:rPr>
        <w:t>72, p. 5-46, &amp; xii, 4, 1972, p. </w:t>
      </w:r>
      <w:r w:rsidRPr="007F7D9D">
        <w:rPr>
          <w:szCs w:val="18"/>
        </w:rPr>
        <w:t>5-36.</w:t>
      </w:r>
    </w:p>
    <w:p w14:paraId="4D659838" w14:textId="77777777" w:rsidR="002E1AC3" w:rsidRPr="007F7D9D" w:rsidRDefault="002E1AC3" w:rsidP="002E1AC3">
      <w:pPr>
        <w:spacing w:before="120" w:after="120"/>
        <w:jc w:val="both"/>
      </w:pPr>
      <w:r w:rsidRPr="007F7D9D">
        <w:rPr>
          <w:szCs w:val="18"/>
        </w:rPr>
        <w:t xml:space="preserve">MURDOCK, George P. </w:t>
      </w:r>
      <w:r w:rsidRPr="007F7D9D">
        <w:rPr>
          <w:i/>
          <w:iCs/>
          <w:szCs w:val="18"/>
        </w:rPr>
        <w:t xml:space="preserve">Social Structure. </w:t>
      </w:r>
      <w:r w:rsidRPr="007F7D9D">
        <w:rPr>
          <w:szCs w:val="18"/>
        </w:rPr>
        <w:t xml:space="preserve">New York, Macmillan, 1949, XVll-387 p. Trad. franc., par S. Laroche et M. Giacometti : </w:t>
      </w:r>
      <w:r w:rsidRPr="007F7D9D">
        <w:rPr>
          <w:i/>
          <w:iCs/>
          <w:szCs w:val="18"/>
        </w:rPr>
        <w:t xml:space="preserve">De la structure sociale. </w:t>
      </w:r>
      <w:r w:rsidRPr="007F7D9D">
        <w:rPr>
          <w:szCs w:val="18"/>
        </w:rPr>
        <w:t>Paris, Payot, 1972. [Une étude comparative conduite à l'aide de données tabulées, à partir d'un échantillon de cultures.]</w:t>
      </w:r>
    </w:p>
    <w:p w14:paraId="4D8D8E16" w14:textId="77777777" w:rsidR="002E1AC3" w:rsidRPr="007F7D9D" w:rsidRDefault="002E1AC3" w:rsidP="002E1AC3">
      <w:pPr>
        <w:spacing w:before="120" w:after="120"/>
        <w:jc w:val="both"/>
      </w:pPr>
      <w:r w:rsidRPr="007F7D9D">
        <w:rPr>
          <w:szCs w:val="18"/>
        </w:rPr>
        <w:t xml:space="preserve">NEEDHAM, Rodney. </w:t>
      </w:r>
      <w:r w:rsidRPr="007F7D9D">
        <w:rPr>
          <w:i/>
          <w:iCs/>
          <w:szCs w:val="18"/>
        </w:rPr>
        <w:t>Structure and Sentiment. A test Case in S</w:t>
      </w:r>
      <w:r w:rsidRPr="007F7D9D">
        <w:rPr>
          <w:i/>
          <w:iCs/>
          <w:szCs w:val="18"/>
        </w:rPr>
        <w:t>o</w:t>
      </w:r>
      <w:r w:rsidRPr="007F7D9D">
        <w:rPr>
          <w:i/>
          <w:iCs/>
          <w:szCs w:val="18"/>
        </w:rPr>
        <w:t xml:space="preserve">cial Anthropology. </w:t>
      </w:r>
      <w:r w:rsidRPr="007F7D9D">
        <w:rPr>
          <w:szCs w:val="18"/>
        </w:rPr>
        <w:t>Chicago, Chicago University Press, 1962, XII-135 p.</w:t>
      </w:r>
    </w:p>
    <w:p w14:paraId="4A90B17E" w14:textId="77777777" w:rsidR="002E1AC3" w:rsidRPr="007F7D9D" w:rsidRDefault="002E1AC3" w:rsidP="002E1AC3">
      <w:pPr>
        <w:spacing w:before="120" w:after="120"/>
        <w:jc w:val="both"/>
      </w:pPr>
      <w:r>
        <w:rPr>
          <w:szCs w:val="18"/>
        </w:rPr>
        <w:t>NEEDHAM, Rodney. "</w:t>
      </w:r>
      <w:r w:rsidRPr="007F7D9D">
        <w:rPr>
          <w:szCs w:val="18"/>
        </w:rPr>
        <w:t>Introduction</w:t>
      </w:r>
      <w:r w:rsidRPr="005A5A2B">
        <w:rPr>
          <w:iCs/>
          <w:szCs w:val="18"/>
        </w:rPr>
        <w:t xml:space="preserve">" </w:t>
      </w:r>
      <w:r w:rsidRPr="007F7D9D">
        <w:rPr>
          <w:szCs w:val="18"/>
        </w:rPr>
        <w:t xml:space="preserve">&amp; </w:t>
      </w:r>
      <w:r>
        <w:rPr>
          <w:szCs w:val="18"/>
        </w:rPr>
        <w:t>"</w:t>
      </w:r>
      <w:r w:rsidRPr="007F7D9D">
        <w:rPr>
          <w:szCs w:val="18"/>
        </w:rPr>
        <w:t xml:space="preserve">Remarks on the Analysis of Kinship and Marriage", in R. NEEDHAM, éd., </w:t>
      </w:r>
      <w:r w:rsidRPr="007F7D9D">
        <w:rPr>
          <w:i/>
          <w:iCs/>
          <w:szCs w:val="18"/>
        </w:rPr>
        <w:t xml:space="preserve">Rethinking Kinship and Marriage. </w:t>
      </w:r>
      <w:r w:rsidRPr="007F7D9D">
        <w:rPr>
          <w:szCs w:val="18"/>
        </w:rPr>
        <w:t>Londres, 1971, p. XIII-CXVII &amp; 1-34, bibl.</w:t>
      </w:r>
    </w:p>
    <w:p w14:paraId="2BF5FDE6" w14:textId="77777777" w:rsidR="002E1AC3" w:rsidRDefault="002E1AC3" w:rsidP="002E1AC3">
      <w:pPr>
        <w:spacing w:before="120" w:after="120"/>
        <w:jc w:val="both"/>
      </w:pPr>
      <w:r>
        <w:t>[127]</w:t>
      </w:r>
    </w:p>
    <w:p w14:paraId="171A3334" w14:textId="77777777" w:rsidR="002E1AC3" w:rsidRPr="007F7D9D" w:rsidRDefault="002E1AC3" w:rsidP="002E1AC3">
      <w:pPr>
        <w:spacing w:before="120" w:after="120"/>
        <w:jc w:val="both"/>
      </w:pPr>
      <w:r w:rsidRPr="007F7D9D">
        <w:rPr>
          <w:szCs w:val="18"/>
        </w:rPr>
        <w:t xml:space="preserve">RADCLIFFE-BROWN, A. R. </w:t>
      </w:r>
      <w:r w:rsidRPr="007F7D9D">
        <w:rPr>
          <w:i/>
          <w:iCs/>
          <w:szCs w:val="18"/>
        </w:rPr>
        <w:t xml:space="preserve">Structure and Function in Primitive Society. Essays and Addresses. </w:t>
      </w:r>
      <w:r w:rsidRPr="007F7D9D">
        <w:rPr>
          <w:szCs w:val="18"/>
        </w:rPr>
        <w:t xml:space="preserve">Londres, Cohen and West, 1952, Vlll-219 p-Trad. franc. : </w:t>
      </w:r>
      <w:r w:rsidRPr="007F7D9D">
        <w:rPr>
          <w:i/>
          <w:iCs/>
          <w:szCs w:val="18"/>
        </w:rPr>
        <w:t xml:space="preserve">Structure et Fonction dans la société primitive. </w:t>
      </w:r>
      <w:r w:rsidRPr="007F7D9D">
        <w:rPr>
          <w:szCs w:val="18"/>
        </w:rPr>
        <w:t xml:space="preserve">Paris, </w:t>
      </w:r>
      <w:r>
        <w:rPr>
          <w:szCs w:val="18"/>
        </w:rPr>
        <w:t>É</w:t>
      </w:r>
      <w:r w:rsidRPr="007F7D9D">
        <w:rPr>
          <w:szCs w:val="18"/>
        </w:rPr>
        <w:t xml:space="preserve">ditions de Minuit, 1968. [Ouvrage réunissant les essais les plus </w:t>
      </w:r>
      <w:r>
        <w:rPr>
          <w:szCs w:val="18"/>
        </w:rPr>
        <w:t>connus de l'auteur, notamment "</w:t>
      </w:r>
      <w:r w:rsidRPr="007F7D9D">
        <w:rPr>
          <w:szCs w:val="18"/>
        </w:rPr>
        <w:t>Le Frè</w:t>
      </w:r>
      <w:r>
        <w:rPr>
          <w:szCs w:val="18"/>
        </w:rPr>
        <w:t>re de la mère en Afrique du Sud" (1924) et "</w:t>
      </w:r>
      <w:r w:rsidRPr="007F7D9D">
        <w:rPr>
          <w:szCs w:val="18"/>
        </w:rPr>
        <w:t>L'</w:t>
      </w:r>
      <w:r>
        <w:rPr>
          <w:szCs w:val="18"/>
        </w:rPr>
        <w:t>É</w:t>
      </w:r>
      <w:r w:rsidRPr="007F7D9D">
        <w:rPr>
          <w:szCs w:val="18"/>
        </w:rPr>
        <w:t>tude des systèmes de parenté" (1940).]</w:t>
      </w:r>
    </w:p>
    <w:p w14:paraId="632B12C7" w14:textId="77777777" w:rsidR="002E1AC3" w:rsidRDefault="002E1AC3" w:rsidP="002E1AC3">
      <w:pPr>
        <w:spacing w:before="120" w:after="120"/>
        <w:jc w:val="both"/>
        <w:rPr>
          <w:szCs w:val="18"/>
        </w:rPr>
      </w:pPr>
      <w:r w:rsidRPr="007F7D9D">
        <w:rPr>
          <w:smallCaps/>
          <w:szCs w:val="18"/>
        </w:rPr>
        <w:t xml:space="preserve">SAHLINS, </w:t>
      </w:r>
      <w:r>
        <w:rPr>
          <w:szCs w:val="18"/>
        </w:rPr>
        <w:t>Marshall D. "</w:t>
      </w:r>
      <w:r w:rsidRPr="007F7D9D">
        <w:rPr>
          <w:szCs w:val="18"/>
        </w:rPr>
        <w:t xml:space="preserve">On the Ideology and Composition of Descent Groups", </w:t>
      </w:r>
      <w:r w:rsidRPr="007F7D9D">
        <w:rPr>
          <w:i/>
          <w:iCs/>
          <w:szCs w:val="18"/>
        </w:rPr>
        <w:t xml:space="preserve">Man, </w:t>
      </w:r>
      <w:r w:rsidRPr="007F7D9D">
        <w:rPr>
          <w:szCs w:val="18"/>
        </w:rPr>
        <w:t>LXV, 1965, art. 97, p. 104-107.</w:t>
      </w:r>
    </w:p>
    <w:p w14:paraId="067C41AD" w14:textId="77777777" w:rsidR="002E1AC3" w:rsidRPr="007F7D9D" w:rsidRDefault="002E1AC3" w:rsidP="002E1AC3">
      <w:pPr>
        <w:spacing w:before="120" w:after="120"/>
        <w:jc w:val="both"/>
      </w:pPr>
    </w:p>
    <w:p w14:paraId="67F0341B" w14:textId="77777777" w:rsidR="002E1AC3" w:rsidRPr="00C27406" w:rsidRDefault="002E1AC3" w:rsidP="002E1AC3">
      <w:pPr>
        <w:pStyle w:val="b"/>
      </w:pPr>
      <w:r w:rsidRPr="00C27406">
        <w:t>SUR LA NOTION DE PARENTÉ</w:t>
      </w:r>
    </w:p>
    <w:p w14:paraId="050BDABC" w14:textId="77777777" w:rsidR="002E1AC3" w:rsidRDefault="002E1AC3" w:rsidP="002E1AC3">
      <w:pPr>
        <w:spacing w:before="120" w:after="120"/>
        <w:jc w:val="both"/>
        <w:rPr>
          <w:szCs w:val="18"/>
        </w:rPr>
      </w:pPr>
    </w:p>
    <w:p w14:paraId="32D3197E" w14:textId="77777777" w:rsidR="002E1AC3" w:rsidRPr="007F7D9D" w:rsidRDefault="002E1AC3" w:rsidP="002E1AC3">
      <w:pPr>
        <w:spacing w:before="120" w:after="120"/>
        <w:jc w:val="both"/>
      </w:pPr>
      <w:r w:rsidRPr="007F7D9D">
        <w:rPr>
          <w:szCs w:val="18"/>
        </w:rPr>
        <w:t xml:space="preserve">DEVEREUX, Georges. "Considérations ethnopsychanalytiques sur la notion de parenté", </w:t>
      </w:r>
      <w:r w:rsidRPr="007F7D9D">
        <w:rPr>
          <w:i/>
          <w:iCs/>
          <w:szCs w:val="18"/>
        </w:rPr>
        <w:t xml:space="preserve">L'Homme, </w:t>
      </w:r>
      <w:r w:rsidRPr="007F7D9D">
        <w:rPr>
          <w:szCs w:val="18"/>
        </w:rPr>
        <w:t>V, 3-4, 1965, p. 224-247, bibl.</w:t>
      </w:r>
    </w:p>
    <w:p w14:paraId="6785BD47" w14:textId="77777777" w:rsidR="002E1AC3" w:rsidRPr="007F7D9D" w:rsidRDefault="002E1AC3" w:rsidP="002E1AC3">
      <w:pPr>
        <w:spacing w:before="120" w:after="120"/>
        <w:jc w:val="both"/>
      </w:pPr>
      <w:r w:rsidRPr="007F7D9D">
        <w:rPr>
          <w:smallCaps/>
          <w:szCs w:val="18"/>
        </w:rPr>
        <w:t xml:space="preserve">Gellner, </w:t>
      </w:r>
      <w:r>
        <w:rPr>
          <w:szCs w:val="18"/>
        </w:rPr>
        <w:t xml:space="preserve">Ernest. </w:t>
      </w:r>
      <w:r w:rsidRPr="007F7D9D">
        <w:rPr>
          <w:szCs w:val="18"/>
        </w:rPr>
        <w:t xml:space="preserve">"The Concept of Kinship", </w:t>
      </w:r>
      <w:r w:rsidRPr="007F7D9D">
        <w:rPr>
          <w:i/>
          <w:iCs/>
          <w:szCs w:val="18"/>
        </w:rPr>
        <w:t>Philosophy of Scie</w:t>
      </w:r>
      <w:r w:rsidRPr="007F7D9D">
        <w:rPr>
          <w:i/>
          <w:iCs/>
          <w:szCs w:val="18"/>
        </w:rPr>
        <w:t>n</w:t>
      </w:r>
      <w:r w:rsidRPr="007F7D9D">
        <w:rPr>
          <w:i/>
          <w:iCs/>
          <w:szCs w:val="18"/>
        </w:rPr>
        <w:t xml:space="preserve">ce </w:t>
      </w:r>
      <w:r>
        <w:rPr>
          <w:szCs w:val="18"/>
        </w:rPr>
        <w:t>(Baltimore), xvii</w:t>
      </w:r>
      <w:r w:rsidRPr="007F7D9D">
        <w:rPr>
          <w:szCs w:val="18"/>
        </w:rPr>
        <w:t xml:space="preserve">, </w:t>
      </w:r>
      <w:r>
        <w:rPr>
          <w:szCs w:val="18"/>
        </w:rPr>
        <w:t>1</w:t>
      </w:r>
      <w:r w:rsidRPr="007F7D9D">
        <w:rPr>
          <w:szCs w:val="18"/>
        </w:rPr>
        <w:t>960, p. 187-204.</w:t>
      </w:r>
    </w:p>
    <w:p w14:paraId="10BB4A14" w14:textId="77777777" w:rsidR="002E1AC3" w:rsidRDefault="002E1AC3" w:rsidP="002E1AC3">
      <w:pPr>
        <w:spacing w:before="120" w:after="120"/>
        <w:jc w:val="both"/>
        <w:rPr>
          <w:szCs w:val="18"/>
        </w:rPr>
      </w:pPr>
      <w:r w:rsidRPr="007F7D9D">
        <w:rPr>
          <w:smallCaps/>
          <w:szCs w:val="18"/>
        </w:rPr>
        <w:t xml:space="preserve">Schneider, </w:t>
      </w:r>
      <w:r>
        <w:rPr>
          <w:szCs w:val="18"/>
        </w:rPr>
        <w:t>David M. "</w:t>
      </w:r>
      <w:r w:rsidRPr="007F7D9D">
        <w:rPr>
          <w:szCs w:val="18"/>
        </w:rPr>
        <w:t xml:space="preserve">What is Kinship ail about ?" in P. </w:t>
      </w:r>
      <w:r w:rsidRPr="00C27406">
        <w:rPr>
          <w:caps/>
          <w:szCs w:val="18"/>
        </w:rPr>
        <w:t>Re</w:t>
      </w:r>
      <w:r w:rsidRPr="00C27406">
        <w:rPr>
          <w:caps/>
          <w:szCs w:val="18"/>
        </w:rPr>
        <w:t>i</w:t>
      </w:r>
      <w:r w:rsidRPr="00C27406">
        <w:rPr>
          <w:caps/>
          <w:szCs w:val="18"/>
        </w:rPr>
        <w:t>ning</w:t>
      </w:r>
      <w:r w:rsidRPr="007F7D9D">
        <w:rPr>
          <w:smallCaps/>
          <w:szCs w:val="18"/>
        </w:rPr>
        <w:t>,</w:t>
      </w:r>
      <w:r>
        <w:rPr>
          <w:smallCaps/>
          <w:szCs w:val="18"/>
        </w:rPr>
        <w:t xml:space="preserve"> </w:t>
      </w:r>
      <w:r w:rsidRPr="007F7D9D">
        <w:rPr>
          <w:szCs w:val="18"/>
        </w:rPr>
        <w:t xml:space="preserve">éd., </w:t>
      </w:r>
      <w:r w:rsidRPr="007F7D9D">
        <w:rPr>
          <w:i/>
          <w:iCs/>
          <w:szCs w:val="18"/>
        </w:rPr>
        <w:t xml:space="preserve">Kinship Studios in the Morgan Centennial Year, </w:t>
      </w:r>
      <w:r w:rsidRPr="007F7D9D">
        <w:rPr>
          <w:szCs w:val="18"/>
        </w:rPr>
        <w:t>Washin</w:t>
      </w:r>
      <w:r w:rsidRPr="007F7D9D">
        <w:rPr>
          <w:szCs w:val="18"/>
        </w:rPr>
        <w:t>g</w:t>
      </w:r>
      <w:r w:rsidRPr="007F7D9D">
        <w:rPr>
          <w:szCs w:val="18"/>
        </w:rPr>
        <w:t>ton, 1972, p. 32-63.</w:t>
      </w:r>
    </w:p>
    <w:p w14:paraId="7C158959" w14:textId="77777777" w:rsidR="002E1AC3" w:rsidRPr="007F7D9D" w:rsidRDefault="002E1AC3" w:rsidP="002E1AC3">
      <w:pPr>
        <w:spacing w:before="120" w:after="120"/>
        <w:jc w:val="both"/>
      </w:pPr>
    </w:p>
    <w:p w14:paraId="6143225A" w14:textId="77777777" w:rsidR="002E1AC3" w:rsidRPr="00C27406" w:rsidRDefault="002E1AC3" w:rsidP="002E1AC3">
      <w:pPr>
        <w:pStyle w:val="b"/>
      </w:pPr>
      <w:r w:rsidRPr="00C27406">
        <w:t>SUR LA SIGNIFICATION POLITIQUE DES RAPPORTS DE PARENTÉ</w:t>
      </w:r>
    </w:p>
    <w:p w14:paraId="6789BCD2" w14:textId="77777777" w:rsidR="002E1AC3" w:rsidRDefault="002E1AC3" w:rsidP="002E1AC3">
      <w:pPr>
        <w:spacing w:before="120" w:after="120"/>
        <w:jc w:val="both"/>
        <w:rPr>
          <w:szCs w:val="18"/>
        </w:rPr>
      </w:pPr>
    </w:p>
    <w:p w14:paraId="2A1DB43C" w14:textId="77777777" w:rsidR="002E1AC3" w:rsidRPr="007F7D9D" w:rsidRDefault="002E1AC3" w:rsidP="002E1AC3">
      <w:pPr>
        <w:spacing w:before="120" w:after="120"/>
        <w:jc w:val="both"/>
      </w:pPr>
      <w:r w:rsidRPr="007F7D9D">
        <w:rPr>
          <w:szCs w:val="18"/>
        </w:rPr>
        <w:t xml:space="preserve">BALANDIER, Georges. </w:t>
      </w:r>
      <w:r w:rsidRPr="007F7D9D">
        <w:rPr>
          <w:i/>
          <w:iCs/>
          <w:szCs w:val="18"/>
        </w:rPr>
        <w:t xml:space="preserve">Anthropologie politique. </w:t>
      </w:r>
      <w:r w:rsidRPr="007F7D9D">
        <w:rPr>
          <w:szCs w:val="18"/>
        </w:rPr>
        <w:t>2</w:t>
      </w:r>
      <w:r w:rsidRPr="007F7D9D">
        <w:rPr>
          <w:szCs w:val="18"/>
          <w:vertAlign w:val="superscript"/>
        </w:rPr>
        <w:t>e</w:t>
      </w:r>
      <w:r w:rsidRPr="007F7D9D">
        <w:rPr>
          <w:szCs w:val="18"/>
        </w:rPr>
        <w:t xml:space="preserve"> éd. rev., Paris, Presses u</w:t>
      </w:r>
      <w:r>
        <w:rPr>
          <w:szCs w:val="18"/>
        </w:rPr>
        <w:t>niversitaires de France, 1969 [1</w:t>
      </w:r>
      <w:r w:rsidRPr="007F7D9D">
        <w:rPr>
          <w:szCs w:val="18"/>
          <w:vertAlign w:val="superscript"/>
        </w:rPr>
        <w:t>re</w:t>
      </w:r>
      <w:r w:rsidRPr="007F7D9D">
        <w:rPr>
          <w:szCs w:val="18"/>
        </w:rPr>
        <w:t xml:space="preserve"> éd. 1967], Xl-240 p. [Plus particulièrement le chap.</w:t>
      </w:r>
      <w:r>
        <w:rPr>
          <w:szCs w:val="18"/>
        </w:rPr>
        <w:t xml:space="preserve"> III, intitulé "</w:t>
      </w:r>
      <w:r w:rsidRPr="007F7D9D">
        <w:rPr>
          <w:szCs w:val="18"/>
        </w:rPr>
        <w:t>Parenté et Pouvoir".</w:t>
      </w:r>
      <w:r>
        <w:rPr>
          <w:szCs w:val="18"/>
        </w:rPr>
        <w:t>]</w:t>
      </w:r>
    </w:p>
    <w:p w14:paraId="50982382" w14:textId="77777777" w:rsidR="002E1AC3" w:rsidRPr="007F7D9D" w:rsidRDefault="002E1AC3" w:rsidP="002E1AC3">
      <w:pPr>
        <w:spacing w:before="120" w:after="120"/>
        <w:jc w:val="both"/>
      </w:pPr>
      <w:r>
        <w:rPr>
          <w:szCs w:val="18"/>
        </w:rPr>
        <w:t>FlNNEGAN, Ruth. "</w:t>
      </w:r>
      <w:r w:rsidRPr="007F7D9D">
        <w:rPr>
          <w:szCs w:val="18"/>
        </w:rPr>
        <w:t>The Kinship Ascription of Primitive Soci</w:t>
      </w:r>
      <w:r w:rsidRPr="007F7D9D">
        <w:rPr>
          <w:szCs w:val="18"/>
        </w:rPr>
        <w:t>e</w:t>
      </w:r>
      <w:r w:rsidRPr="007F7D9D">
        <w:rPr>
          <w:szCs w:val="18"/>
        </w:rPr>
        <w:t xml:space="preserve">ties : Actuality or Myth ?", </w:t>
      </w:r>
      <w:r w:rsidRPr="007F7D9D">
        <w:rPr>
          <w:i/>
          <w:iCs/>
          <w:szCs w:val="18"/>
        </w:rPr>
        <w:t>Internat</w:t>
      </w:r>
      <w:r>
        <w:rPr>
          <w:i/>
          <w:iCs/>
          <w:szCs w:val="18"/>
        </w:rPr>
        <w:t>ional Journal of Comparative S</w:t>
      </w:r>
      <w:r>
        <w:rPr>
          <w:i/>
          <w:iCs/>
          <w:szCs w:val="18"/>
        </w:rPr>
        <w:t>o</w:t>
      </w:r>
      <w:r w:rsidRPr="007F7D9D">
        <w:rPr>
          <w:i/>
          <w:iCs/>
          <w:szCs w:val="18"/>
        </w:rPr>
        <w:t xml:space="preserve">ciology, </w:t>
      </w:r>
      <w:r w:rsidRPr="007F7D9D">
        <w:rPr>
          <w:szCs w:val="18"/>
        </w:rPr>
        <w:t>XI, 3, 1970, p. 171-194, bibl.</w:t>
      </w:r>
    </w:p>
    <w:p w14:paraId="77971787" w14:textId="77777777" w:rsidR="002E1AC3" w:rsidRDefault="002E1AC3" w:rsidP="002E1AC3">
      <w:pPr>
        <w:spacing w:before="120" w:after="120"/>
        <w:jc w:val="both"/>
        <w:rPr>
          <w:szCs w:val="18"/>
        </w:rPr>
      </w:pPr>
      <w:r w:rsidRPr="007F7D9D">
        <w:rPr>
          <w:smallCaps/>
          <w:szCs w:val="18"/>
        </w:rPr>
        <w:t xml:space="preserve">LEWIS, </w:t>
      </w:r>
      <w:r>
        <w:rPr>
          <w:szCs w:val="18"/>
        </w:rPr>
        <w:t>I. M. "</w:t>
      </w:r>
      <w:r w:rsidRPr="007F7D9D">
        <w:rPr>
          <w:szCs w:val="18"/>
        </w:rPr>
        <w:t>Problems in the Comparative Stu</w:t>
      </w:r>
      <w:r>
        <w:rPr>
          <w:szCs w:val="18"/>
        </w:rPr>
        <w:t>dy of Unilineal Descent</w:t>
      </w:r>
      <w:r w:rsidRPr="007F7D9D">
        <w:rPr>
          <w:szCs w:val="18"/>
        </w:rPr>
        <w:t xml:space="preserve">", in M. BANTON, éd., </w:t>
      </w:r>
      <w:r w:rsidRPr="007F7D9D">
        <w:rPr>
          <w:i/>
          <w:iCs/>
          <w:szCs w:val="18"/>
        </w:rPr>
        <w:t xml:space="preserve">The Relevance of Models for Social Anthropology. </w:t>
      </w:r>
      <w:r w:rsidRPr="007F7D9D">
        <w:rPr>
          <w:szCs w:val="18"/>
        </w:rPr>
        <w:t>Londres, Tavistock, 1965, p. 87-112, bibl.</w:t>
      </w:r>
    </w:p>
    <w:p w14:paraId="7A6E860F" w14:textId="77777777" w:rsidR="002E1AC3" w:rsidRPr="007F7D9D" w:rsidRDefault="002E1AC3" w:rsidP="002E1AC3">
      <w:pPr>
        <w:spacing w:before="120" w:after="120"/>
        <w:jc w:val="both"/>
      </w:pPr>
      <w:r>
        <w:br w:type="page"/>
      </w:r>
    </w:p>
    <w:p w14:paraId="7D19DC91" w14:textId="77777777" w:rsidR="002E1AC3" w:rsidRPr="00C27406" w:rsidRDefault="002E1AC3" w:rsidP="002E1AC3">
      <w:pPr>
        <w:pStyle w:val="b"/>
      </w:pPr>
      <w:r w:rsidRPr="00C27406">
        <w:t>SUR LE MARIAGE PRÉFÉRENTIEL ENDOGAME</w:t>
      </w:r>
    </w:p>
    <w:p w14:paraId="642F8EE6" w14:textId="77777777" w:rsidR="002E1AC3" w:rsidRDefault="002E1AC3" w:rsidP="002E1AC3">
      <w:pPr>
        <w:spacing w:before="120" w:after="120"/>
        <w:jc w:val="both"/>
        <w:rPr>
          <w:smallCaps/>
          <w:szCs w:val="18"/>
        </w:rPr>
      </w:pPr>
    </w:p>
    <w:p w14:paraId="0F8A00DF" w14:textId="77777777" w:rsidR="002E1AC3" w:rsidRPr="007F7D9D" w:rsidRDefault="002E1AC3" w:rsidP="002E1AC3">
      <w:pPr>
        <w:spacing w:before="120" w:after="120"/>
        <w:jc w:val="both"/>
      </w:pPr>
      <w:r w:rsidRPr="00C27406">
        <w:rPr>
          <w:caps/>
          <w:szCs w:val="18"/>
        </w:rPr>
        <w:t>Bourdieu</w:t>
      </w:r>
      <w:r w:rsidRPr="007F7D9D">
        <w:rPr>
          <w:smallCaps/>
          <w:szCs w:val="18"/>
        </w:rPr>
        <w:t xml:space="preserve">, </w:t>
      </w:r>
      <w:r>
        <w:rPr>
          <w:szCs w:val="18"/>
        </w:rPr>
        <w:t>Pierre. "</w:t>
      </w:r>
      <w:r w:rsidRPr="007F7D9D">
        <w:rPr>
          <w:szCs w:val="18"/>
        </w:rPr>
        <w:t xml:space="preserve">La Parenté comme </w:t>
      </w:r>
      <w:r>
        <w:rPr>
          <w:szCs w:val="18"/>
        </w:rPr>
        <w:t>représentation et comme volonté</w:t>
      </w:r>
      <w:r w:rsidRPr="007F7D9D">
        <w:rPr>
          <w:szCs w:val="18"/>
        </w:rPr>
        <w:t xml:space="preserve">", </w:t>
      </w:r>
      <w:r w:rsidRPr="007F7D9D">
        <w:rPr>
          <w:i/>
          <w:iCs/>
          <w:szCs w:val="18"/>
        </w:rPr>
        <w:t xml:space="preserve">Esquisse d'une théorie de la pratique. </w:t>
      </w:r>
      <w:r w:rsidRPr="007F7D9D">
        <w:rPr>
          <w:szCs w:val="18"/>
        </w:rPr>
        <w:t>Genève-Paris, Droz, 1972, p. 71-151.</w:t>
      </w:r>
    </w:p>
    <w:p w14:paraId="3C503365" w14:textId="77777777" w:rsidR="002E1AC3" w:rsidRPr="007F7D9D" w:rsidRDefault="002E1AC3" w:rsidP="002E1AC3">
      <w:pPr>
        <w:spacing w:before="120" w:after="120"/>
        <w:jc w:val="both"/>
      </w:pPr>
      <w:r>
        <w:rPr>
          <w:szCs w:val="18"/>
        </w:rPr>
        <w:t>CHELHOD, J. "</w:t>
      </w:r>
      <w:r w:rsidRPr="007F7D9D">
        <w:rPr>
          <w:szCs w:val="18"/>
        </w:rPr>
        <w:t>Le Mariage avec la cousine parallèle dans le sy</w:t>
      </w:r>
      <w:r w:rsidRPr="007F7D9D">
        <w:rPr>
          <w:szCs w:val="18"/>
        </w:rPr>
        <w:t>s</w:t>
      </w:r>
      <w:r w:rsidRPr="007F7D9D">
        <w:rPr>
          <w:szCs w:val="18"/>
        </w:rPr>
        <w:t xml:space="preserve">tème arabe", </w:t>
      </w:r>
      <w:r w:rsidRPr="007F7D9D">
        <w:rPr>
          <w:i/>
          <w:iCs/>
          <w:szCs w:val="18"/>
        </w:rPr>
        <w:t xml:space="preserve">L'Homme, </w:t>
      </w:r>
      <w:r w:rsidRPr="007F7D9D">
        <w:rPr>
          <w:szCs w:val="18"/>
        </w:rPr>
        <w:t>V, 3-4, 1965, p. 113-172, bibl.</w:t>
      </w:r>
    </w:p>
    <w:p w14:paraId="6BD06EFF" w14:textId="77777777" w:rsidR="002E1AC3" w:rsidRPr="007F7D9D" w:rsidRDefault="002E1AC3" w:rsidP="002E1AC3">
      <w:pPr>
        <w:spacing w:before="120" w:after="120"/>
        <w:jc w:val="both"/>
      </w:pPr>
      <w:r w:rsidRPr="00C27406">
        <w:rPr>
          <w:caps/>
          <w:szCs w:val="18"/>
        </w:rPr>
        <w:t>Murphy</w:t>
      </w:r>
      <w:r w:rsidRPr="007F7D9D">
        <w:rPr>
          <w:smallCaps/>
          <w:szCs w:val="18"/>
        </w:rPr>
        <w:t xml:space="preserve">, </w:t>
      </w:r>
      <w:r w:rsidRPr="007F7D9D">
        <w:rPr>
          <w:szCs w:val="18"/>
        </w:rPr>
        <w:t>R</w:t>
      </w:r>
      <w:r>
        <w:rPr>
          <w:szCs w:val="18"/>
        </w:rPr>
        <w:t>obert F., et KASDAN, Léonard. "</w:t>
      </w:r>
      <w:r w:rsidRPr="007F7D9D">
        <w:rPr>
          <w:szCs w:val="18"/>
        </w:rPr>
        <w:t>The Structure of Parallel Cousin</w:t>
      </w:r>
      <w:r>
        <w:rPr>
          <w:szCs w:val="18"/>
        </w:rPr>
        <w:t xml:space="preserve"> Marriage</w:t>
      </w:r>
      <w:r w:rsidRPr="007F7D9D">
        <w:rPr>
          <w:szCs w:val="18"/>
        </w:rPr>
        <w:t xml:space="preserve">", </w:t>
      </w:r>
      <w:r w:rsidRPr="007F7D9D">
        <w:rPr>
          <w:i/>
          <w:iCs/>
          <w:szCs w:val="18"/>
        </w:rPr>
        <w:t xml:space="preserve">American Anthropologist, </w:t>
      </w:r>
      <w:r>
        <w:rPr>
          <w:szCs w:val="18"/>
        </w:rPr>
        <w:t>LXI, 1, 1959, p. </w:t>
      </w:r>
      <w:r w:rsidRPr="007F7D9D">
        <w:rPr>
          <w:szCs w:val="18"/>
        </w:rPr>
        <w:t>17-29.</w:t>
      </w:r>
    </w:p>
    <w:p w14:paraId="363F2D84" w14:textId="77777777" w:rsidR="002E1AC3" w:rsidRDefault="002E1AC3" w:rsidP="002E1AC3">
      <w:pPr>
        <w:spacing w:before="120" w:after="120"/>
        <w:jc w:val="both"/>
      </w:pPr>
      <w:r>
        <w:t>[128]</w:t>
      </w:r>
    </w:p>
    <w:p w14:paraId="30C1E49D" w14:textId="77777777" w:rsidR="002E1AC3" w:rsidRPr="007F7D9D" w:rsidRDefault="002E1AC3" w:rsidP="002E1AC3">
      <w:pPr>
        <w:spacing w:before="120" w:after="120"/>
        <w:jc w:val="both"/>
      </w:pPr>
      <w:r>
        <w:rPr>
          <w:szCs w:val="18"/>
        </w:rPr>
        <w:t>MURPHY, R. F., et KASDAN, L. "</w:t>
      </w:r>
      <w:r w:rsidRPr="007F7D9D">
        <w:rPr>
          <w:szCs w:val="18"/>
        </w:rPr>
        <w:t>Agnation and Endogamy : s</w:t>
      </w:r>
      <w:r w:rsidRPr="007F7D9D">
        <w:rPr>
          <w:szCs w:val="18"/>
        </w:rPr>
        <w:t>o</w:t>
      </w:r>
      <w:r w:rsidRPr="007F7D9D">
        <w:rPr>
          <w:szCs w:val="18"/>
        </w:rPr>
        <w:t>me Further Consid</w:t>
      </w:r>
      <w:r>
        <w:rPr>
          <w:szCs w:val="18"/>
        </w:rPr>
        <w:t>e</w:t>
      </w:r>
      <w:r w:rsidRPr="007F7D9D">
        <w:rPr>
          <w:szCs w:val="18"/>
        </w:rPr>
        <w:t xml:space="preserve">rations", </w:t>
      </w:r>
      <w:r w:rsidRPr="007F7D9D">
        <w:rPr>
          <w:i/>
          <w:iCs/>
          <w:szCs w:val="18"/>
        </w:rPr>
        <w:t xml:space="preserve">Southwestem Journal of Anthropology, </w:t>
      </w:r>
      <w:r w:rsidRPr="007F7D9D">
        <w:rPr>
          <w:szCs w:val="18"/>
        </w:rPr>
        <w:t>XXIII, 1, 1967, p. 1-14.</w:t>
      </w:r>
    </w:p>
    <w:p w14:paraId="196C35B3" w14:textId="77777777" w:rsidR="002E1AC3" w:rsidRPr="007F7D9D" w:rsidRDefault="002E1AC3" w:rsidP="002E1AC3">
      <w:pPr>
        <w:spacing w:before="120" w:after="120"/>
        <w:jc w:val="both"/>
      </w:pPr>
      <w:r w:rsidRPr="007F7D9D">
        <w:rPr>
          <w:szCs w:val="18"/>
        </w:rPr>
        <w:t>Sur l'analyse des termes de parenté, voir plus loin, p. 132.</w:t>
      </w:r>
    </w:p>
    <w:p w14:paraId="6754E59F" w14:textId="77777777" w:rsidR="002E1AC3" w:rsidRDefault="002E1AC3" w:rsidP="002E1AC3">
      <w:pPr>
        <w:spacing w:before="120" w:after="120"/>
        <w:jc w:val="both"/>
        <w:rPr>
          <w:szCs w:val="22"/>
        </w:rPr>
      </w:pPr>
    </w:p>
    <w:p w14:paraId="3EF9FD8C" w14:textId="77777777" w:rsidR="002E1AC3" w:rsidRPr="007F7D9D" w:rsidRDefault="002E1AC3" w:rsidP="002E1AC3">
      <w:pPr>
        <w:pStyle w:val="a"/>
      </w:pPr>
      <w:r w:rsidRPr="007F7D9D">
        <w:t xml:space="preserve">5. Exemples d'études monographiques </w:t>
      </w:r>
      <w:r>
        <w:t>É</w:t>
      </w:r>
      <w:r w:rsidRPr="007F7D9D">
        <w:t>tudes de cas</w:t>
      </w:r>
    </w:p>
    <w:p w14:paraId="1780B635" w14:textId="77777777" w:rsidR="002E1AC3" w:rsidRDefault="002E1AC3" w:rsidP="002E1AC3">
      <w:pPr>
        <w:spacing w:before="120" w:after="120"/>
        <w:jc w:val="both"/>
        <w:rPr>
          <w:szCs w:val="18"/>
        </w:rPr>
      </w:pPr>
    </w:p>
    <w:p w14:paraId="3FDADAA2" w14:textId="77777777" w:rsidR="002E1AC3" w:rsidRPr="007F7D9D" w:rsidRDefault="002E1AC3" w:rsidP="002E1AC3">
      <w:pPr>
        <w:spacing w:before="120" w:after="120"/>
        <w:jc w:val="both"/>
      </w:pPr>
      <w:r w:rsidRPr="007F7D9D">
        <w:rPr>
          <w:szCs w:val="18"/>
        </w:rPr>
        <w:t>La plupart des ouvrages signalés dans cette rubrique illustrent, à l'aide d'analyses fouillées, différents systèmes de parenté, fondés sur tel ou tel mode de filiation : patrilinéaire (Dupire, Evans-Pritchard, Fortes, Mercier, Terray), matrilinéaire (Auge, Colson, Douglas, Van Velsen), bilinéaire (Brain, Forde, Goody) ou cognatique (Gluckman, Gulliver, Leach). Quelques-uns consacrent une place de choix à des problèmes particuliers : les groupements de parenté dans leurs ra</w:t>
      </w:r>
      <w:r w:rsidRPr="007F7D9D">
        <w:rPr>
          <w:szCs w:val="18"/>
        </w:rPr>
        <w:t>p</w:t>
      </w:r>
      <w:r w:rsidRPr="007F7D9D">
        <w:rPr>
          <w:szCs w:val="18"/>
        </w:rPr>
        <w:t>ports avec la terre et la propriété (Gray, Leach, Rigby), les stratégies, les manipulations ou les contradictions entre idéologie et pratique dans le domaine de la parenté (Auge, Dupire, Gulliver, Rigby, Van Velsen), l'évolution des pratiques matrimoniales et des relations fam</w:t>
      </w:r>
      <w:r w:rsidRPr="007F7D9D">
        <w:rPr>
          <w:szCs w:val="18"/>
        </w:rPr>
        <w:t>i</w:t>
      </w:r>
      <w:r w:rsidRPr="007F7D9D">
        <w:rPr>
          <w:szCs w:val="18"/>
        </w:rPr>
        <w:t xml:space="preserve">liales (Colson, Pauw, Schapera, Thomas), l'instabilité du mariage (Cohen, Gluckman, Lewis), etc. </w:t>
      </w:r>
      <w:r>
        <w:rPr>
          <w:szCs w:val="18"/>
        </w:rPr>
        <w:t>À</w:t>
      </w:r>
      <w:r w:rsidRPr="007F7D9D">
        <w:rPr>
          <w:szCs w:val="18"/>
        </w:rPr>
        <w:t xml:space="preserve"> la seule exception de la stimulante monographie de Leach, sur une communauté villageoise cinghalaise, toutes les études indiquées ci-dessous traitent de sociétés africaines.</w:t>
      </w:r>
    </w:p>
    <w:p w14:paraId="4A02485A" w14:textId="77777777" w:rsidR="002E1AC3" w:rsidRDefault="002E1AC3" w:rsidP="002E1AC3">
      <w:pPr>
        <w:spacing w:before="120" w:after="120"/>
        <w:jc w:val="both"/>
        <w:rPr>
          <w:szCs w:val="18"/>
        </w:rPr>
      </w:pPr>
    </w:p>
    <w:p w14:paraId="549E73D2" w14:textId="77777777" w:rsidR="002E1AC3" w:rsidRPr="007F7D9D" w:rsidRDefault="002E1AC3" w:rsidP="002E1AC3">
      <w:pPr>
        <w:spacing w:before="120" w:after="120"/>
        <w:jc w:val="both"/>
      </w:pPr>
      <w:r w:rsidRPr="007F7D9D">
        <w:rPr>
          <w:szCs w:val="18"/>
        </w:rPr>
        <w:t>AUG</w:t>
      </w:r>
      <w:r>
        <w:rPr>
          <w:szCs w:val="18"/>
        </w:rPr>
        <w:t>É</w:t>
      </w:r>
      <w:r w:rsidRPr="007F7D9D">
        <w:rPr>
          <w:szCs w:val="18"/>
        </w:rPr>
        <w:t xml:space="preserve">, Marc. </w:t>
      </w:r>
      <w:r w:rsidRPr="007F7D9D">
        <w:rPr>
          <w:i/>
          <w:iCs/>
          <w:szCs w:val="18"/>
        </w:rPr>
        <w:t xml:space="preserve">Le Rivage alladian : organisation et évolution des villages alladian. </w:t>
      </w:r>
      <w:r w:rsidRPr="007F7D9D">
        <w:rPr>
          <w:szCs w:val="18"/>
        </w:rPr>
        <w:t>Paris, ORSTOM, 1969, 264 p. [Particulièrement les chap. ni et IV, sur la parenté, l'alliance et la résidence. Côte-d'Ivoire.]</w:t>
      </w:r>
    </w:p>
    <w:p w14:paraId="5DCE11EF" w14:textId="77777777" w:rsidR="002E1AC3" w:rsidRPr="007F7D9D" w:rsidRDefault="002E1AC3" w:rsidP="002E1AC3">
      <w:pPr>
        <w:spacing w:before="120" w:after="120"/>
        <w:jc w:val="both"/>
      </w:pPr>
      <w:r w:rsidRPr="00C27406">
        <w:rPr>
          <w:caps/>
          <w:szCs w:val="18"/>
        </w:rPr>
        <w:t>Brain</w:t>
      </w:r>
      <w:r w:rsidRPr="007F7D9D">
        <w:rPr>
          <w:smallCaps/>
          <w:szCs w:val="18"/>
        </w:rPr>
        <w:t xml:space="preserve">, </w:t>
      </w:r>
      <w:r w:rsidRPr="007F7D9D">
        <w:rPr>
          <w:szCs w:val="18"/>
        </w:rPr>
        <w:t xml:space="preserve">Robert. </w:t>
      </w:r>
      <w:r w:rsidRPr="007F7D9D">
        <w:rPr>
          <w:i/>
          <w:iCs/>
          <w:szCs w:val="18"/>
        </w:rPr>
        <w:t xml:space="preserve">Bangwa Kinship and Marriage. </w:t>
      </w:r>
      <w:r w:rsidRPr="007F7D9D">
        <w:rPr>
          <w:szCs w:val="18"/>
        </w:rPr>
        <w:t>Londres, Ca</w:t>
      </w:r>
      <w:r w:rsidRPr="007F7D9D">
        <w:rPr>
          <w:szCs w:val="18"/>
        </w:rPr>
        <w:t>m</w:t>
      </w:r>
      <w:r w:rsidRPr="007F7D9D">
        <w:rPr>
          <w:szCs w:val="18"/>
        </w:rPr>
        <w:t>bridge University Press, 1972, IX-195 p. [Cameroun occidental.]</w:t>
      </w:r>
    </w:p>
    <w:p w14:paraId="4592E513" w14:textId="77777777" w:rsidR="002E1AC3" w:rsidRPr="007F7D9D" w:rsidRDefault="002E1AC3" w:rsidP="002E1AC3">
      <w:pPr>
        <w:spacing w:before="120" w:after="120"/>
        <w:jc w:val="both"/>
      </w:pPr>
      <w:r w:rsidRPr="007F7D9D">
        <w:rPr>
          <w:szCs w:val="18"/>
        </w:rPr>
        <w:t>CARTRY, Michel. "Clans, lignages et groupements familiaux chez le</w:t>
      </w:r>
      <w:r>
        <w:rPr>
          <w:szCs w:val="18"/>
        </w:rPr>
        <w:t>s Gourmantché de la région de Di</w:t>
      </w:r>
      <w:r w:rsidRPr="007F7D9D">
        <w:rPr>
          <w:szCs w:val="18"/>
        </w:rPr>
        <w:t xml:space="preserve">apaga", </w:t>
      </w:r>
      <w:r w:rsidRPr="007F7D9D">
        <w:rPr>
          <w:i/>
          <w:iCs/>
          <w:szCs w:val="18"/>
        </w:rPr>
        <w:t xml:space="preserve">L'Homme, </w:t>
      </w:r>
      <w:r w:rsidRPr="007F7D9D">
        <w:rPr>
          <w:szCs w:val="18"/>
        </w:rPr>
        <w:t xml:space="preserve">VI, 2, 1966, p. 51-81 ; </w:t>
      </w:r>
      <w:r w:rsidRPr="007F7D9D">
        <w:rPr>
          <w:i/>
          <w:iCs/>
          <w:szCs w:val="18"/>
          <w:vertAlign w:val="superscript"/>
        </w:rPr>
        <w:t>u</w:t>
      </w:r>
      <w:r w:rsidRPr="007F7D9D">
        <w:rPr>
          <w:i/>
          <w:iCs/>
          <w:szCs w:val="18"/>
        </w:rPr>
        <w:t xml:space="preserve"> </w:t>
      </w:r>
      <w:r w:rsidRPr="007F7D9D">
        <w:rPr>
          <w:szCs w:val="18"/>
        </w:rPr>
        <w:t xml:space="preserve">Attitudes familiales chez les Gourmantché ", </w:t>
      </w:r>
      <w:r w:rsidRPr="007F7D9D">
        <w:rPr>
          <w:i/>
          <w:iCs/>
          <w:szCs w:val="18"/>
        </w:rPr>
        <w:t xml:space="preserve">L'Homme, </w:t>
      </w:r>
      <w:r w:rsidRPr="007F7D9D">
        <w:rPr>
          <w:szCs w:val="18"/>
        </w:rPr>
        <w:t>VI, 3, 1966, p. 41-67. [Haute-Volta.]</w:t>
      </w:r>
    </w:p>
    <w:p w14:paraId="2F6AEF48" w14:textId="77777777" w:rsidR="002E1AC3" w:rsidRPr="007F7D9D" w:rsidRDefault="002E1AC3" w:rsidP="002E1AC3">
      <w:pPr>
        <w:spacing w:before="120" w:after="120"/>
        <w:jc w:val="both"/>
      </w:pPr>
      <w:r w:rsidRPr="007F7D9D">
        <w:rPr>
          <w:szCs w:val="18"/>
        </w:rPr>
        <w:t xml:space="preserve">COHEN, Ronald. </w:t>
      </w:r>
      <w:r>
        <w:rPr>
          <w:i/>
          <w:iCs/>
          <w:szCs w:val="18"/>
        </w:rPr>
        <w:t>Dominance and De</w:t>
      </w:r>
      <w:r w:rsidRPr="007F7D9D">
        <w:rPr>
          <w:i/>
          <w:iCs/>
          <w:szCs w:val="18"/>
        </w:rPr>
        <w:t>fi</w:t>
      </w:r>
      <w:r>
        <w:rPr>
          <w:i/>
          <w:iCs/>
          <w:szCs w:val="18"/>
        </w:rPr>
        <w:t>ance : A Study of Marital Insta</w:t>
      </w:r>
      <w:r w:rsidRPr="007F7D9D">
        <w:rPr>
          <w:i/>
          <w:iCs/>
          <w:szCs w:val="18"/>
        </w:rPr>
        <w:t xml:space="preserve">bility in an îslamic African Society. </w:t>
      </w:r>
      <w:r>
        <w:rPr>
          <w:szCs w:val="18"/>
        </w:rPr>
        <w:t>Washington, American A</w:t>
      </w:r>
      <w:r>
        <w:rPr>
          <w:szCs w:val="18"/>
        </w:rPr>
        <w:t>n</w:t>
      </w:r>
      <w:r>
        <w:rPr>
          <w:szCs w:val="18"/>
        </w:rPr>
        <w:t>thro</w:t>
      </w:r>
      <w:r w:rsidRPr="007F7D9D">
        <w:rPr>
          <w:szCs w:val="18"/>
        </w:rPr>
        <w:t>pological Association, 1971, IX-213 p. [L'instabilité du mariage chez les Kanuri du Nigeria.]</w:t>
      </w:r>
    </w:p>
    <w:p w14:paraId="346A6DC8" w14:textId="77777777" w:rsidR="002E1AC3" w:rsidRPr="007F7D9D" w:rsidRDefault="002E1AC3" w:rsidP="002E1AC3">
      <w:pPr>
        <w:spacing w:before="120" w:after="120"/>
        <w:jc w:val="both"/>
      </w:pPr>
      <w:r w:rsidRPr="007F7D9D">
        <w:rPr>
          <w:szCs w:val="18"/>
        </w:rPr>
        <w:t xml:space="preserve">COLSON, Elisabeth. </w:t>
      </w:r>
      <w:r w:rsidRPr="007F7D9D">
        <w:rPr>
          <w:i/>
          <w:iCs/>
          <w:szCs w:val="18"/>
        </w:rPr>
        <w:t xml:space="preserve">Marriage and the Family among the Plateau Tonga of Northern Rhodesia. </w:t>
      </w:r>
      <w:r w:rsidRPr="007F7D9D">
        <w:rPr>
          <w:szCs w:val="18"/>
        </w:rPr>
        <w:t>Manchester, Manchester University Press, 1958, xvi-379 p.</w:t>
      </w:r>
    </w:p>
    <w:p w14:paraId="72025637" w14:textId="77777777" w:rsidR="002E1AC3" w:rsidRPr="007F7D9D" w:rsidRDefault="002E1AC3" w:rsidP="002E1AC3">
      <w:pPr>
        <w:spacing w:before="120" w:after="120"/>
        <w:jc w:val="both"/>
      </w:pPr>
      <w:r w:rsidRPr="00C27406">
        <w:rPr>
          <w:caps/>
          <w:szCs w:val="18"/>
        </w:rPr>
        <w:t>Dampierre</w:t>
      </w:r>
      <w:r w:rsidRPr="007F7D9D">
        <w:rPr>
          <w:smallCaps/>
          <w:szCs w:val="18"/>
        </w:rPr>
        <w:t xml:space="preserve">, </w:t>
      </w:r>
      <w:r w:rsidRPr="007F7D9D">
        <w:rPr>
          <w:szCs w:val="18"/>
        </w:rPr>
        <w:t xml:space="preserve">Eric de. </w:t>
      </w:r>
      <w:r w:rsidRPr="007F7D9D">
        <w:rPr>
          <w:i/>
          <w:iCs/>
          <w:szCs w:val="18"/>
        </w:rPr>
        <w:t xml:space="preserve">Un ancien royaume Bandia du Haut-Oubangui. </w:t>
      </w:r>
      <w:r w:rsidRPr="007F7D9D">
        <w:rPr>
          <w:szCs w:val="18"/>
        </w:rPr>
        <w:t>Paris, Pion, 1967, 601 p. [Règles de la parenté et jeux du pouvoir : la signification politique de la circulation des femmes.]</w:t>
      </w:r>
    </w:p>
    <w:p w14:paraId="5EB25D89" w14:textId="77777777" w:rsidR="002E1AC3" w:rsidRDefault="002E1AC3" w:rsidP="002E1AC3">
      <w:pPr>
        <w:spacing w:before="120" w:after="120"/>
        <w:jc w:val="both"/>
      </w:pPr>
      <w:r>
        <w:t>[129]</w:t>
      </w:r>
    </w:p>
    <w:p w14:paraId="7BBB3DC9" w14:textId="77777777" w:rsidR="002E1AC3" w:rsidRPr="007F7D9D" w:rsidRDefault="002E1AC3" w:rsidP="002E1AC3">
      <w:pPr>
        <w:spacing w:before="120" w:after="120"/>
        <w:jc w:val="both"/>
      </w:pPr>
      <w:r w:rsidRPr="007F7D9D">
        <w:rPr>
          <w:szCs w:val="18"/>
        </w:rPr>
        <w:t xml:space="preserve">DOUGLAS, Mary. </w:t>
      </w:r>
      <w:r w:rsidRPr="007F7D9D">
        <w:rPr>
          <w:i/>
          <w:iCs/>
          <w:szCs w:val="18"/>
        </w:rPr>
        <w:t xml:space="preserve">The Lele of the Kasai. </w:t>
      </w:r>
      <w:r w:rsidRPr="007F7D9D">
        <w:rPr>
          <w:szCs w:val="18"/>
        </w:rPr>
        <w:t>Londres, Oxford Un</w:t>
      </w:r>
      <w:r w:rsidRPr="007F7D9D">
        <w:rPr>
          <w:szCs w:val="18"/>
        </w:rPr>
        <w:t>i</w:t>
      </w:r>
      <w:r w:rsidRPr="007F7D9D">
        <w:rPr>
          <w:szCs w:val="18"/>
        </w:rPr>
        <w:t>versity Press, 1963, Xll-286 p. [Pour les chapitres sur le clan et le m</w:t>
      </w:r>
      <w:r w:rsidRPr="007F7D9D">
        <w:rPr>
          <w:szCs w:val="18"/>
        </w:rPr>
        <w:t>a</w:t>
      </w:r>
      <w:r w:rsidRPr="007F7D9D">
        <w:rPr>
          <w:szCs w:val="18"/>
        </w:rPr>
        <w:t>riage.]</w:t>
      </w:r>
    </w:p>
    <w:p w14:paraId="593E533C" w14:textId="77777777" w:rsidR="002E1AC3" w:rsidRPr="007F7D9D" w:rsidRDefault="002E1AC3" w:rsidP="002E1AC3">
      <w:pPr>
        <w:spacing w:before="120" w:after="120"/>
        <w:jc w:val="both"/>
      </w:pPr>
      <w:r w:rsidRPr="007F7D9D">
        <w:rPr>
          <w:szCs w:val="18"/>
        </w:rPr>
        <w:t xml:space="preserve">DUPIRE, Marguerite. </w:t>
      </w:r>
      <w:r w:rsidRPr="007F7D9D">
        <w:rPr>
          <w:i/>
          <w:iCs/>
          <w:szCs w:val="18"/>
        </w:rPr>
        <w:t xml:space="preserve">Organisation sociale des Peul. </w:t>
      </w:r>
      <w:r>
        <w:rPr>
          <w:i/>
          <w:iCs/>
          <w:szCs w:val="18"/>
        </w:rPr>
        <w:t>É</w:t>
      </w:r>
      <w:r w:rsidRPr="007F7D9D">
        <w:rPr>
          <w:i/>
          <w:iCs/>
          <w:szCs w:val="18"/>
        </w:rPr>
        <w:t>tude d'et</w:t>
      </w:r>
      <w:r w:rsidRPr="007F7D9D">
        <w:rPr>
          <w:i/>
          <w:iCs/>
          <w:szCs w:val="18"/>
        </w:rPr>
        <w:t>h</w:t>
      </w:r>
      <w:r w:rsidRPr="007F7D9D">
        <w:rPr>
          <w:i/>
          <w:iCs/>
          <w:szCs w:val="18"/>
        </w:rPr>
        <w:t xml:space="preserve">nographie comparée. </w:t>
      </w:r>
      <w:r>
        <w:rPr>
          <w:szCs w:val="18"/>
        </w:rPr>
        <w:t>Paris, Pl</w:t>
      </w:r>
      <w:r w:rsidRPr="007F7D9D">
        <w:rPr>
          <w:szCs w:val="18"/>
        </w:rPr>
        <w:t>on, 1970, 624 p. [Notamment les cinq premiers chapitres et la 4</w:t>
      </w:r>
      <w:r w:rsidRPr="007F7D9D">
        <w:rPr>
          <w:szCs w:val="18"/>
          <w:vertAlign w:val="superscript"/>
        </w:rPr>
        <w:t>e</w:t>
      </w:r>
      <w:r w:rsidRPr="007F7D9D">
        <w:rPr>
          <w:szCs w:val="18"/>
        </w:rPr>
        <w:t xml:space="preserve"> partie, consacrée à l'étude des stratégies matrimoniales.]</w:t>
      </w:r>
    </w:p>
    <w:p w14:paraId="470C1185" w14:textId="77777777" w:rsidR="002E1AC3" w:rsidRPr="007F7D9D" w:rsidRDefault="002E1AC3" w:rsidP="002E1AC3">
      <w:pPr>
        <w:spacing w:before="120" w:after="120"/>
        <w:jc w:val="both"/>
      </w:pPr>
      <w:r w:rsidRPr="00C27406">
        <w:rPr>
          <w:caps/>
          <w:szCs w:val="18"/>
        </w:rPr>
        <w:t>Evans-Pritchard</w:t>
      </w:r>
      <w:r w:rsidRPr="007F7D9D">
        <w:rPr>
          <w:smallCaps/>
          <w:szCs w:val="18"/>
        </w:rPr>
        <w:t xml:space="preserve">, </w:t>
      </w:r>
      <w:r w:rsidRPr="007F7D9D">
        <w:rPr>
          <w:szCs w:val="18"/>
        </w:rPr>
        <w:t xml:space="preserve">E. E. </w:t>
      </w:r>
      <w:r w:rsidRPr="007F7D9D">
        <w:rPr>
          <w:i/>
          <w:iCs/>
          <w:szCs w:val="18"/>
        </w:rPr>
        <w:t xml:space="preserve">Kinship and Marriage among the Nuer. </w:t>
      </w:r>
      <w:r w:rsidRPr="007F7D9D">
        <w:rPr>
          <w:szCs w:val="18"/>
        </w:rPr>
        <w:t xml:space="preserve">Oxford, Clarendon Press, 1951, XI-183 p. Trad. franc, (avec une préface de P. Mercier) : </w:t>
      </w:r>
      <w:r w:rsidRPr="007F7D9D">
        <w:rPr>
          <w:i/>
          <w:iCs/>
          <w:szCs w:val="18"/>
        </w:rPr>
        <w:t xml:space="preserve">Parenté et mariage chez les Nuer, </w:t>
      </w:r>
      <w:r w:rsidRPr="007F7D9D">
        <w:rPr>
          <w:szCs w:val="18"/>
        </w:rPr>
        <w:t xml:space="preserve">Paris, Payot, 1973. Voir aussi : </w:t>
      </w:r>
      <w:r w:rsidRPr="00C27406">
        <w:rPr>
          <w:caps/>
          <w:szCs w:val="18"/>
        </w:rPr>
        <w:t>Gough</w:t>
      </w:r>
      <w:r w:rsidRPr="007F7D9D">
        <w:rPr>
          <w:smallCaps/>
          <w:szCs w:val="18"/>
        </w:rPr>
        <w:t xml:space="preserve">, </w:t>
      </w:r>
      <w:r w:rsidRPr="007F7D9D">
        <w:rPr>
          <w:szCs w:val="18"/>
        </w:rPr>
        <w:t>Kathleen. "Nuer Kinship : a Re-examination", i</w:t>
      </w:r>
      <w:r>
        <w:rPr>
          <w:szCs w:val="18"/>
        </w:rPr>
        <w:t>n T.</w:t>
      </w:r>
      <w:r w:rsidRPr="007F7D9D">
        <w:rPr>
          <w:szCs w:val="18"/>
        </w:rPr>
        <w:t xml:space="preserve">O. BEIDELMAN, éd., </w:t>
      </w:r>
      <w:r w:rsidRPr="007F7D9D">
        <w:rPr>
          <w:i/>
          <w:iCs/>
          <w:szCs w:val="18"/>
        </w:rPr>
        <w:t xml:space="preserve">The Translation of Culture. </w:t>
      </w:r>
      <w:r w:rsidRPr="007F7D9D">
        <w:rPr>
          <w:szCs w:val="18"/>
        </w:rPr>
        <w:t>Londres, Tavistock, 1971, p. 79-121.</w:t>
      </w:r>
    </w:p>
    <w:p w14:paraId="3508E44C" w14:textId="77777777" w:rsidR="002E1AC3" w:rsidRPr="007F7D9D" w:rsidRDefault="002E1AC3" w:rsidP="002E1AC3">
      <w:pPr>
        <w:spacing w:before="120" w:after="120"/>
        <w:jc w:val="both"/>
      </w:pPr>
      <w:r>
        <w:rPr>
          <w:szCs w:val="18"/>
        </w:rPr>
        <w:t>FORDE, Daryll. "</w:t>
      </w:r>
      <w:r w:rsidRPr="007F7D9D">
        <w:rPr>
          <w:szCs w:val="18"/>
        </w:rPr>
        <w:t>Double Descent among the Yak</w:t>
      </w:r>
      <w:r>
        <w:rPr>
          <w:szCs w:val="18"/>
        </w:rPr>
        <w:t>ö</w:t>
      </w:r>
      <w:r w:rsidRPr="007F7D9D">
        <w:rPr>
          <w:szCs w:val="18"/>
        </w:rPr>
        <w:t xml:space="preserve">", in A. R. </w:t>
      </w:r>
      <w:r w:rsidRPr="00C27406">
        <w:rPr>
          <w:caps/>
          <w:szCs w:val="18"/>
        </w:rPr>
        <w:t>Radcliffe-Brown</w:t>
      </w:r>
      <w:r w:rsidRPr="007F7D9D">
        <w:rPr>
          <w:smallCaps/>
          <w:szCs w:val="18"/>
        </w:rPr>
        <w:t xml:space="preserve"> </w:t>
      </w:r>
      <w:r w:rsidRPr="007F7D9D">
        <w:rPr>
          <w:szCs w:val="18"/>
        </w:rPr>
        <w:t xml:space="preserve">et D. </w:t>
      </w:r>
      <w:r w:rsidRPr="00C27406">
        <w:rPr>
          <w:caps/>
          <w:szCs w:val="18"/>
        </w:rPr>
        <w:t>Forde</w:t>
      </w:r>
      <w:r w:rsidRPr="007F7D9D">
        <w:rPr>
          <w:smallCaps/>
          <w:szCs w:val="18"/>
        </w:rPr>
        <w:t xml:space="preserve">, </w:t>
      </w:r>
      <w:r w:rsidRPr="007F7D9D">
        <w:rPr>
          <w:szCs w:val="18"/>
        </w:rPr>
        <w:t xml:space="preserve">eds., </w:t>
      </w:r>
      <w:r>
        <w:rPr>
          <w:i/>
          <w:iCs/>
          <w:szCs w:val="18"/>
        </w:rPr>
        <w:t>African Systems of Kin</w:t>
      </w:r>
      <w:r>
        <w:rPr>
          <w:i/>
          <w:iCs/>
          <w:szCs w:val="18"/>
        </w:rPr>
        <w:t>s</w:t>
      </w:r>
      <w:r w:rsidRPr="007F7D9D">
        <w:rPr>
          <w:i/>
          <w:iCs/>
          <w:szCs w:val="18"/>
        </w:rPr>
        <w:t xml:space="preserve">hip and Marriage. </w:t>
      </w:r>
      <w:r w:rsidRPr="007F7D9D">
        <w:rPr>
          <w:szCs w:val="18"/>
        </w:rPr>
        <w:t xml:space="preserve">Londres, 1950, p. 285-332. Trad. franc., sous le titre </w:t>
      </w:r>
      <w:r>
        <w:rPr>
          <w:szCs w:val="18"/>
        </w:rPr>
        <w:t>"Double filiation chez les Yakö</w:t>
      </w:r>
      <w:r w:rsidRPr="007F7D9D">
        <w:rPr>
          <w:szCs w:val="18"/>
        </w:rPr>
        <w:t xml:space="preserve">" dans </w:t>
      </w:r>
      <w:r w:rsidRPr="007F7D9D">
        <w:rPr>
          <w:i/>
          <w:iCs/>
          <w:szCs w:val="18"/>
        </w:rPr>
        <w:t>Systèmes familiaux et m</w:t>
      </w:r>
      <w:r w:rsidRPr="007F7D9D">
        <w:rPr>
          <w:i/>
          <w:iCs/>
          <w:szCs w:val="18"/>
        </w:rPr>
        <w:t>a</w:t>
      </w:r>
      <w:r w:rsidRPr="007F7D9D">
        <w:rPr>
          <w:i/>
          <w:iCs/>
          <w:szCs w:val="18"/>
        </w:rPr>
        <w:t xml:space="preserve">trimoniaux en Afrique. </w:t>
      </w:r>
      <w:r w:rsidRPr="007F7D9D">
        <w:rPr>
          <w:szCs w:val="18"/>
        </w:rPr>
        <w:t xml:space="preserve">Paris, 1953 (ouvr. cité </w:t>
      </w:r>
      <w:r w:rsidRPr="007F7D9D">
        <w:rPr>
          <w:i/>
          <w:iCs/>
          <w:szCs w:val="18"/>
        </w:rPr>
        <w:t>supra.)</w:t>
      </w:r>
    </w:p>
    <w:p w14:paraId="312B0E4D" w14:textId="77777777" w:rsidR="002E1AC3" w:rsidRPr="007F7D9D" w:rsidRDefault="002E1AC3" w:rsidP="002E1AC3">
      <w:pPr>
        <w:spacing w:before="120" w:after="120"/>
        <w:jc w:val="both"/>
      </w:pPr>
      <w:r w:rsidRPr="007F7D9D">
        <w:rPr>
          <w:szCs w:val="18"/>
        </w:rPr>
        <w:t xml:space="preserve">FORTES, Meyer. </w:t>
      </w:r>
      <w:r w:rsidRPr="007F7D9D">
        <w:rPr>
          <w:i/>
          <w:iCs/>
          <w:szCs w:val="18"/>
        </w:rPr>
        <w:t>The Web of Kinship among the Tallensi ; the S</w:t>
      </w:r>
      <w:r w:rsidRPr="007F7D9D">
        <w:rPr>
          <w:i/>
          <w:iCs/>
          <w:szCs w:val="18"/>
        </w:rPr>
        <w:t>e</w:t>
      </w:r>
      <w:r w:rsidRPr="007F7D9D">
        <w:rPr>
          <w:i/>
          <w:iCs/>
          <w:szCs w:val="18"/>
        </w:rPr>
        <w:t>cond Part of an Analysis of the Social Structure of a Trans-Volta Tr</w:t>
      </w:r>
      <w:r w:rsidRPr="007F7D9D">
        <w:rPr>
          <w:i/>
          <w:iCs/>
          <w:szCs w:val="18"/>
        </w:rPr>
        <w:t>i</w:t>
      </w:r>
      <w:r w:rsidRPr="007F7D9D">
        <w:rPr>
          <w:i/>
          <w:iCs/>
          <w:szCs w:val="18"/>
        </w:rPr>
        <w:t xml:space="preserve">be. </w:t>
      </w:r>
      <w:r w:rsidRPr="007F7D9D">
        <w:rPr>
          <w:szCs w:val="18"/>
        </w:rPr>
        <w:t>Londres, Oxford University Press, 1949, XIV-358 p. [Ghana du Nord.]</w:t>
      </w:r>
    </w:p>
    <w:p w14:paraId="5BD07FE1" w14:textId="77777777" w:rsidR="002E1AC3" w:rsidRPr="007F7D9D" w:rsidRDefault="002E1AC3" w:rsidP="002E1AC3">
      <w:pPr>
        <w:spacing w:before="120" w:after="120"/>
        <w:jc w:val="both"/>
      </w:pPr>
      <w:r>
        <w:rPr>
          <w:szCs w:val="18"/>
        </w:rPr>
        <w:t>GLUCKMAN, Max. "</w:t>
      </w:r>
      <w:r w:rsidRPr="007F7D9D">
        <w:rPr>
          <w:szCs w:val="18"/>
        </w:rPr>
        <w:t>Kinship and Marriage among the Lozi of Northern</w:t>
      </w:r>
      <w:r>
        <w:rPr>
          <w:szCs w:val="18"/>
        </w:rPr>
        <w:t xml:space="preserve"> Rhodesia and the Zulu of Natal</w:t>
      </w:r>
      <w:r w:rsidRPr="007F7D9D">
        <w:rPr>
          <w:szCs w:val="18"/>
        </w:rPr>
        <w:t xml:space="preserve">", in A. R. RADCLIFFE-BROWN et D. FORDE, eds., </w:t>
      </w:r>
      <w:r w:rsidRPr="007F7D9D">
        <w:rPr>
          <w:i/>
          <w:iCs/>
          <w:szCs w:val="18"/>
        </w:rPr>
        <w:t>African Systems of Kinship and Marri</w:t>
      </w:r>
      <w:r w:rsidRPr="007F7D9D">
        <w:rPr>
          <w:i/>
          <w:iCs/>
          <w:szCs w:val="18"/>
        </w:rPr>
        <w:t>a</w:t>
      </w:r>
      <w:r w:rsidRPr="007F7D9D">
        <w:rPr>
          <w:i/>
          <w:iCs/>
          <w:szCs w:val="18"/>
        </w:rPr>
        <w:t xml:space="preserve">ge. </w:t>
      </w:r>
      <w:r w:rsidRPr="007F7D9D">
        <w:rPr>
          <w:szCs w:val="18"/>
        </w:rPr>
        <w:t xml:space="preserve">Londres, 1950, p. 166-206. Trad. franc, dans </w:t>
      </w:r>
      <w:r w:rsidRPr="007F7D9D">
        <w:rPr>
          <w:i/>
          <w:iCs/>
          <w:szCs w:val="18"/>
        </w:rPr>
        <w:t xml:space="preserve">Systèmes familiaux et matrimoniaux en Afrique. </w:t>
      </w:r>
      <w:r w:rsidRPr="007F7D9D">
        <w:rPr>
          <w:szCs w:val="18"/>
        </w:rPr>
        <w:t xml:space="preserve">Paris, 1953 (ouvr. cité </w:t>
      </w:r>
      <w:r w:rsidRPr="007F7D9D">
        <w:rPr>
          <w:i/>
          <w:iCs/>
          <w:szCs w:val="18"/>
        </w:rPr>
        <w:t xml:space="preserve">supra). </w:t>
      </w:r>
      <w:r w:rsidRPr="007F7D9D">
        <w:rPr>
          <w:szCs w:val="18"/>
        </w:rPr>
        <w:t>[</w:t>
      </w:r>
      <w:r>
        <w:rPr>
          <w:szCs w:val="18"/>
        </w:rPr>
        <w:t>É</w:t>
      </w:r>
      <w:r w:rsidRPr="007F7D9D">
        <w:rPr>
          <w:szCs w:val="18"/>
        </w:rPr>
        <w:t>tude co</w:t>
      </w:r>
      <w:r w:rsidRPr="007F7D9D">
        <w:rPr>
          <w:szCs w:val="18"/>
        </w:rPr>
        <w:t>m</w:t>
      </w:r>
      <w:r w:rsidRPr="007F7D9D">
        <w:rPr>
          <w:szCs w:val="18"/>
        </w:rPr>
        <w:t>parative d'un système cognatique et d'un système patrilinéaire.]</w:t>
      </w:r>
    </w:p>
    <w:p w14:paraId="68C6C7C2" w14:textId="77777777" w:rsidR="002E1AC3" w:rsidRPr="007F7D9D" w:rsidRDefault="002E1AC3" w:rsidP="002E1AC3">
      <w:pPr>
        <w:spacing w:before="120" w:after="120"/>
        <w:jc w:val="both"/>
      </w:pPr>
      <w:r w:rsidRPr="007F7D9D">
        <w:rPr>
          <w:szCs w:val="18"/>
        </w:rPr>
        <w:t xml:space="preserve">GOODY, Jack. </w:t>
      </w:r>
      <w:r w:rsidRPr="007F7D9D">
        <w:rPr>
          <w:i/>
          <w:iCs/>
          <w:szCs w:val="18"/>
        </w:rPr>
        <w:t xml:space="preserve">The Social Organisation of the Lowiili. </w:t>
      </w:r>
      <w:r w:rsidRPr="007F7D9D">
        <w:rPr>
          <w:szCs w:val="18"/>
        </w:rPr>
        <w:t>2</w:t>
      </w:r>
      <w:r w:rsidRPr="0050465D">
        <w:rPr>
          <w:szCs w:val="18"/>
          <w:vertAlign w:val="superscript"/>
        </w:rPr>
        <w:t>nd</w:t>
      </w:r>
      <w:r w:rsidRPr="007F7D9D">
        <w:rPr>
          <w:szCs w:val="18"/>
        </w:rPr>
        <w:t xml:space="preserve"> éd., Londres, Oxford University Press, 1967 [l</w:t>
      </w:r>
      <w:r w:rsidRPr="007F7D9D">
        <w:rPr>
          <w:szCs w:val="18"/>
          <w:vertAlign w:val="superscript"/>
        </w:rPr>
        <w:t>re</w:t>
      </w:r>
      <w:r w:rsidRPr="007F7D9D">
        <w:rPr>
          <w:szCs w:val="18"/>
        </w:rPr>
        <w:t xml:space="preserve"> éd. 1956], XII-123 p. [Ghana du Nord.]</w:t>
      </w:r>
    </w:p>
    <w:p w14:paraId="2CEA4255" w14:textId="77777777" w:rsidR="002E1AC3" w:rsidRPr="007F7D9D" w:rsidRDefault="002E1AC3" w:rsidP="002E1AC3">
      <w:pPr>
        <w:spacing w:before="120" w:after="120"/>
        <w:jc w:val="both"/>
      </w:pPr>
      <w:r>
        <w:rPr>
          <w:szCs w:val="18"/>
        </w:rPr>
        <w:t xml:space="preserve">GRAY, Robert F. </w:t>
      </w:r>
      <w:r w:rsidRPr="007F7D9D">
        <w:rPr>
          <w:szCs w:val="18"/>
        </w:rPr>
        <w:t xml:space="preserve">"Sonjo Lineage Structure and Property", in R. F. </w:t>
      </w:r>
      <w:r w:rsidRPr="007F7D9D">
        <w:rPr>
          <w:smallCaps/>
          <w:szCs w:val="18"/>
        </w:rPr>
        <w:t xml:space="preserve">Gray </w:t>
      </w:r>
      <w:r w:rsidRPr="007F7D9D">
        <w:rPr>
          <w:szCs w:val="18"/>
        </w:rPr>
        <w:t xml:space="preserve">et P. H. </w:t>
      </w:r>
      <w:r w:rsidRPr="007F7D9D">
        <w:rPr>
          <w:smallCaps/>
          <w:szCs w:val="18"/>
        </w:rPr>
        <w:t xml:space="preserve">Gulliver, </w:t>
      </w:r>
      <w:r w:rsidRPr="007F7D9D">
        <w:rPr>
          <w:szCs w:val="18"/>
        </w:rPr>
        <w:t xml:space="preserve">eds., </w:t>
      </w:r>
      <w:r w:rsidRPr="007F7D9D">
        <w:rPr>
          <w:i/>
          <w:iCs/>
          <w:szCs w:val="18"/>
        </w:rPr>
        <w:t xml:space="preserve">The Family Estate in Africa. </w:t>
      </w:r>
      <w:r w:rsidRPr="007F7D9D">
        <w:rPr>
          <w:szCs w:val="18"/>
        </w:rPr>
        <w:t>Londres, 1964, p. 231-262. [Tanzanie.]</w:t>
      </w:r>
    </w:p>
    <w:p w14:paraId="31FF7D17" w14:textId="77777777" w:rsidR="002E1AC3" w:rsidRPr="007F7D9D" w:rsidRDefault="002E1AC3" w:rsidP="002E1AC3">
      <w:pPr>
        <w:spacing w:before="120" w:after="120"/>
        <w:jc w:val="both"/>
      </w:pPr>
      <w:r w:rsidRPr="007F7D9D">
        <w:rPr>
          <w:smallCaps/>
          <w:szCs w:val="18"/>
        </w:rPr>
        <w:t xml:space="preserve">GREENBERG, </w:t>
      </w:r>
      <w:r w:rsidRPr="007F7D9D">
        <w:rPr>
          <w:szCs w:val="18"/>
        </w:rPr>
        <w:t xml:space="preserve">Joseph H. </w:t>
      </w:r>
      <w:r w:rsidRPr="007F7D9D">
        <w:rPr>
          <w:i/>
          <w:iCs/>
          <w:szCs w:val="18"/>
          <w:vertAlign w:val="superscript"/>
        </w:rPr>
        <w:t>u</w:t>
      </w:r>
      <w:r w:rsidRPr="007F7D9D">
        <w:rPr>
          <w:i/>
          <w:iCs/>
          <w:szCs w:val="18"/>
        </w:rPr>
        <w:t xml:space="preserve"> </w:t>
      </w:r>
      <w:r w:rsidRPr="007F7D9D">
        <w:rPr>
          <w:szCs w:val="18"/>
        </w:rPr>
        <w:t xml:space="preserve">Islam and Clan Organisation among the Hausa", </w:t>
      </w:r>
      <w:r w:rsidRPr="007F7D9D">
        <w:rPr>
          <w:i/>
          <w:iCs/>
          <w:szCs w:val="18"/>
        </w:rPr>
        <w:t xml:space="preserve">Southwestem Journal of Anthropology, </w:t>
      </w:r>
      <w:r>
        <w:rPr>
          <w:szCs w:val="18"/>
        </w:rPr>
        <w:t>III, 3, 1947, p. </w:t>
      </w:r>
      <w:r w:rsidRPr="007F7D9D">
        <w:rPr>
          <w:szCs w:val="18"/>
        </w:rPr>
        <w:t>193-211. [Les effets de l'islamisation.]</w:t>
      </w:r>
    </w:p>
    <w:p w14:paraId="316E9666" w14:textId="77777777" w:rsidR="002E1AC3" w:rsidRPr="007F7D9D" w:rsidRDefault="002E1AC3" w:rsidP="002E1AC3">
      <w:pPr>
        <w:spacing w:before="120" w:after="120"/>
        <w:jc w:val="both"/>
      </w:pPr>
      <w:r w:rsidRPr="007F7D9D">
        <w:rPr>
          <w:szCs w:val="18"/>
        </w:rPr>
        <w:t xml:space="preserve">GULLIVER, P. H. </w:t>
      </w:r>
      <w:r w:rsidRPr="007F7D9D">
        <w:rPr>
          <w:i/>
          <w:iCs/>
          <w:szCs w:val="18"/>
        </w:rPr>
        <w:t xml:space="preserve">Neighbours and Networks : the </w:t>
      </w:r>
      <w:r>
        <w:rPr>
          <w:i/>
          <w:iCs/>
          <w:szCs w:val="18"/>
        </w:rPr>
        <w:t>I</w:t>
      </w:r>
      <w:r w:rsidRPr="007F7D9D">
        <w:rPr>
          <w:i/>
          <w:iCs/>
          <w:szCs w:val="18"/>
        </w:rPr>
        <w:t>diom of Kin</w:t>
      </w:r>
      <w:r w:rsidRPr="007F7D9D">
        <w:rPr>
          <w:i/>
          <w:iCs/>
          <w:szCs w:val="18"/>
        </w:rPr>
        <w:t>s</w:t>
      </w:r>
      <w:r w:rsidRPr="007F7D9D">
        <w:rPr>
          <w:i/>
          <w:iCs/>
          <w:szCs w:val="18"/>
        </w:rPr>
        <w:t xml:space="preserve">hip in Social Action among the Ndendeuli of Tanzania. </w:t>
      </w:r>
      <w:r w:rsidRPr="007F7D9D">
        <w:rPr>
          <w:szCs w:val="18"/>
        </w:rPr>
        <w:t>Berkeley, University of California Press, 1971, Xil-366 p.</w:t>
      </w:r>
    </w:p>
    <w:p w14:paraId="7A8CA5FC" w14:textId="77777777" w:rsidR="002E1AC3" w:rsidRPr="007F7D9D" w:rsidRDefault="002E1AC3" w:rsidP="002E1AC3">
      <w:pPr>
        <w:spacing w:before="120" w:after="120"/>
        <w:jc w:val="both"/>
      </w:pPr>
      <w:r w:rsidRPr="007F7D9D">
        <w:rPr>
          <w:szCs w:val="18"/>
        </w:rPr>
        <w:t xml:space="preserve">JUILLERAT, Bernard. </w:t>
      </w:r>
      <w:r w:rsidRPr="007F7D9D">
        <w:rPr>
          <w:i/>
          <w:iCs/>
          <w:szCs w:val="18"/>
        </w:rPr>
        <w:t xml:space="preserve">Les Bases de l'organisation sociale chez les Mouktélé (Nord-Cameroun). Structures lignagères et mariage. </w:t>
      </w:r>
      <w:r w:rsidRPr="007F7D9D">
        <w:rPr>
          <w:szCs w:val="18"/>
        </w:rPr>
        <w:t>Paris, Institut d'ethnologie, 1971, 271 p. (Mémoires de l'Institut d'ethnologie, 8.)</w:t>
      </w:r>
    </w:p>
    <w:p w14:paraId="00C8BA13" w14:textId="77777777" w:rsidR="002E1AC3" w:rsidRPr="007F7D9D" w:rsidRDefault="002E1AC3" w:rsidP="002E1AC3">
      <w:pPr>
        <w:spacing w:before="120" w:after="120"/>
        <w:jc w:val="both"/>
      </w:pPr>
      <w:r w:rsidRPr="007F7D9D">
        <w:rPr>
          <w:szCs w:val="18"/>
        </w:rPr>
        <w:t xml:space="preserve">LEACH, E. R. </w:t>
      </w:r>
      <w:r w:rsidRPr="007F7D9D">
        <w:rPr>
          <w:i/>
          <w:iCs/>
          <w:szCs w:val="18"/>
        </w:rPr>
        <w:t>Pul Eliya, a Village in Ceylon. A Study of Land T</w:t>
      </w:r>
      <w:r w:rsidRPr="007F7D9D">
        <w:rPr>
          <w:i/>
          <w:iCs/>
          <w:szCs w:val="18"/>
        </w:rPr>
        <w:t>e</w:t>
      </w:r>
      <w:r w:rsidRPr="007F7D9D">
        <w:rPr>
          <w:i/>
          <w:iCs/>
          <w:szCs w:val="18"/>
        </w:rPr>
        <w:t xml:space="preserve">nure and Kinship, </w:t>
      </w:r>
      <w:r w:rsidRPr="007F7D9D">
        <w:rPr>
          <w:szCs w:val="18"/>
        </w:rPr>
        <w:t>Londres, Cambridge University Press, 1961, XV-344 p.</w:t>
      </w:r>
    </w:p>
    <w:p w14:paraId="2F971264" w14:textId="77777777" w:rsidR="002E1AC3" w:rsidRDefault="002E1AC3" w:rsidP="002E1AC3">
      <w:pPr>
        <w:spacing w:before="120" w:after="120"/>
        <w:jc w:val="both"/>
      </w:pPr>
    </w:p>
    <w:p w14:paraId="51A9559A" w14:textId="77777777" w:rsidR="002E1AC3" w:rsidRPr="007F7D9D" w:rsidRDefault="002E1AC3" w:rsidP="002E1AC3">
      <w:pPr>
        <w:spacing w:before="120" w:after="120"/>
        <w:jc w:val="both"/>
        <w:rPr>
          <w:rFonts w:cs="Calibri Light"/>
          <w:szCs w:val="2"/>
        </w:rPr>
      </w:pPr>
      <w:r>
        <w:t>[130]</w:t>
      </w:r>
    </w:p>
    <w:p w14:paraId="6845E107" w14:textId="77777777" w:rsidR="002E1AC3" w:rsidRDefault="002E1AC3" w:rsidP="002E1AC3">
      <w:pPr>
        <w:spacing w:before="120" w:after="120"/>
        <w:jc w:val="both"/>
        <w:rPr>
          <w:szCs w:val="18"/>
        </w:rPr>
      </w:pPr>
      <w:r w:rsidRPr="007F7D9D">
        <w:rPr>
          <w:szCs w:val="18"/>
        </w:rPr>
        <w:t xml:space="preserve">LEWIS, I. M. </w:t>
      </w:r>
      <w:r w:rsidRPr="007F7D9D">
        <w:rPr>
          <w:i/>
          <w:iCs/>
          <w:szCs w:val="18"/>
        </w:rPr>
        <w:t>Marriage and the Family in the Northern Somal</w:t>
      </w:r>
      <w:r w:rsidRPr="007F7D9D">
        <w:rPr>
          <w:i/>
          <w:iCs/>
          <w:szCs w:val="18"/>
        </w:rPr>
        <w:t>i</w:t>
      </w:r>
      <w:r w:rsidRPr="007F7D9D">
        <w:rPr>
          <w:i/>
          <w:iCs/>
          <w:szCs w:val="18"/>
        </w:rPr>
        <w:t>land.</w:t>
      </w:r>
      <w:r>
        <w:rPr>
          <w:i/>
          <w:iCs/>
          <w:szCs w:val="18"/>
        </w:rPr>
        <w:t xml:space="preserve"> </w:t>
      </w:r>
      <w:r w:rsidRPr="007F7D9D">
        <w:rPr>
          <w:szCs w:val="18"/>
        </w:rPr>
        <w:t>Kampala, East African Institute of Social Research, 1962, 51 p.</w:t>
      </w:r>
      <w:r>
        <w:rPr>
          <w:szCs w:val="18"/>
        </w:rPr>
        <w:t xml:space="preserve"> (East African Studies, 15.)</w:t>
      </w:r>
    </w:p>
    <w:p w14:paraId="5BD6B73D" w14:textId="77777777" w:rsidR="002E1AC3" w:rsidRPr="007F7D9D" w:rsidRDefault="002E1AC3" w:rsidP="002E1AC3">
      <w:pPr>
        <w:spacing w:before="120" w:after="120"/>
        <w:jc w:val="both"/>
      </w:pPr>
      <w:r w:rsidRPr="007F7D9D">
        <w:rPr>
          <w:szCs w:val="18"/>
        </w:rPr>
        <w:t xml:space="preserve">MERCIER, Paul. </w:t>
      </w:r>
      <w:r w:rsidRPr="007F7D9D">
        <w:rPr>
          <w:i/>
          <w:iCs/>
          <w:szCs w:val="18"/>
        </w:rPr>
        <w:t>Tradition, changement, histoire : les "Somba" du</w:t>
      </w:r>
      <w:r>
        <w:rPr>
          <w:i/>
          <w:iCs/>
          <w:szCs w:val="18"/>
        </w:rPr>
        <w:t xml:space="preserve"> </w:t>
      </w:r>
      <w:r w:rsidRPr="007F7D9D">
        <w:rPr>
          <w:i/>
          <w:iCs/>
          <w:szCs w:val="18"/>
        </w:rPr>
        <w:t xml:space="preserve">Dahomey septentrional. </w:t>
      </w:r>
      <w:r w:rsidRPr="007F7D9D">
        <w:rPr>
          <w:szCs w:val="18"/>
        </w:rPr>
        <w:t>Paris, Anthropos, 1968, 538 p. [En</w:t>
      </w:r>
      <w:r>
        <w:rPr>
          <w:szCs w:val="18"/>
        </w:rPr>
        <w:t xml:space="preserve"> </w:t>
      </w:r>
      <w:r w:rsidRPr="007F7D9D">
        <w:rPr>
          <w:szCs w:val="18"/>
        </w:rPr>
        <w:t>particulier les chap. III (« Les Dynamismes élémentaires ») et V</w:t>
      </w:r>
      <w:r>
        <w:rPr>
          <w:szCs w:val="18"/>
        </w:rPr>
        <w:t xml:space="preserve"> </w:t>
      </w:r>
      <w:r w:rsidRPr="007F7D9D">
        <w:rPr>
          <w:szCs w:val="18"/>
        </w:rPr>
        <w:t>(« Les Rapports entre groupements »).]</w:t>
      </w:r>
    </w:p>
    <w:p w14:paraId="57407600" w14:textId="77777777" w:rsidR="002E1AC3" w:rsidRPr="007F7D9D" w:rsidRDefault="002E1AC3" w:rsidP="002E1AC3">
      <w:pPr>
        <w:spacing w:before="120" w:after="120"/>
        <w:jc w:val="both"/>
      </w:pPr>
      <w:r w:rsidRPr="007F7D9D">
        <w:rPr>
          <w:szCs w:val="18"/>
        </w:rPr>
        <w:t xml:space="preserve">PAUW, B. A. </w:t>
      </w:r>
      <w:r w:rsidRPr="007F7D9D">
        <w:rPr>
          <w:i/>
          <w:iCs/>
          <w:szCs w:val="18"/>
        </w:rPr>
        <w:t>The Second G</w:t>
      </w:r>
      <w:r>
        <w:rPr>
          <w:i/>
          <w:iCs/>
          <w:szCs w:val="18"/>
        </w:rPr>
        <w:t>e</w:t>
      </w:r>
      <w:r w:rsidRPr="007F7D9D">
        <w:rPr>
          <w:i/>
          <w:iCs/>
          <w:szCs w:val="18"/>
        </w:rPr>
        <w:t>n</w:t>
      </w:r>
      <w:r>
        <w:rPr>
          <w:i/>
          <w:iCs/>
          <w:szCs w:val="18"/>
        </w:rPr>
        <w:t>e</w:t>
      </w:r>
      <w:r w:rsidRPr="007F7D9D">
        <w:rPr>
          <w:i/>
          <w:iCs/>
          <w:szCs w:val="18"/>
        </w:rPr>
        <w:t xml:space="preserve">ration : a Study on the Family among Urbanized Bantu in East London. </w:t>
      </w:r>
      <w:r w:rsidRPr="007F7D9D">
        <w:rPr>
          <w:szCs w:val="18"/>
        </w:rPr>
        <w:t>Londres, Oxford University Press, 1973, [</w:t>
      </w:r>
      <w:r>
        <w:rPr>
          <w:szCs w:val="18"/>
        </w:rPr>
        <w:t>1</w:t>
      </w:r>
      <w:r w:rsidRPr="007F7D9D">
        <w:rPr>
          <w:szCs w:val="18"/>
          <w:vertAlign w:val="superscript"/>
        </w:rPr>
        <w:t>re</w:t>
      </w:r>
      <w:r w:rsidRPr="007F7D9D">
        <w:rPr>
          <w:szCs w:val="18"/>
        </w:rPr>
        <w:t xml:space="preserve"> éd. 1963], xix-241 p.</w:t>
      </w:r>
    </w:p>
    <w:p w14:paraId="5EFBCBD8" w14:textId="77777777" w:rsidR="002E1AC3" w:rsidRPr="007F7D9D" w:rsidRDefault="002E1AC3" w:rsidP="002E1AC3">
      <w:pPr>
        <w:spacing w:before="120" w:after="120"/>
        <w:jc w:val="both"/>
      </w:pPr>
      <w:r w:rsidRPr="007F7D9D">
        <w:rPr>
          <w:szCs w:val="18"/>
        </w:rPr>
        <w:t xml:space="preserve">RAYNAUT, Claude. </w:t>
      </w:r>
      <w:r w:rsidRPr="007F7D9D">
        <w:rPr>
          <w:i/>
          <w:iCs/>
          <w:szCs w:val="18"/>
        </w:rPr>
        <w:t xml:space="preserve">Structures normatives et relations électives : étude d'une communauté villageoise haoussa. </w:t>
      </w:r>
      <w:r w:rsidRPr="007F7D9D">
        <w:rPr>
          <w:szCs w:val="18"/>
        </w:rPr>
        <w:t>Paris-La Haye, Mouton, 1972, 314 p. [Spéc. le chap., p. 61-96, consacré aux structures famili</w:t>
      </w:r>
      <w:r w:rsidRPr="007F7D9D">
        <w:rPr>
          <w:szCs w:val="18"/>
        </w:rPr>
        <w:t>a</w:t>
      </w:r>
      <w:r w:rsidRPr="007F7D9D">
        <w:rPr>
          <w:szCs w:val="18"/>
        </w:rPr>
        <w:t>les.]</w:t>
      </w:r>
    </w:p>
    <w:p w14:paraId="7CC8023E" w14:textId="77777777" w:rsidR="002E1AC3" w:rsidRPr="007F7D9D" w:rsidRDefault="002E1AC3" w:rsidP="002E1AC3">
      <w:pPr>
        <w:spacing w:before="120" w:after="120"/>
        <w:jc w:val="both"/>
      </w:pPr>
      <w:r w:rsidRPr="007F7D9D">
        <w:rPr>
          <w:szCs w:val="18"/>
        </w:rPr>
        <w:t xml:space="preserve">REY, Pierre-Philippe. </w:t>
      </w:r>
      <w:r w:rsidRPr="007F7D9D">
        <w:rPr>
          <w:i/>
          <w:iCs/>
          <w:szCs w:val="18"/>
        </w:rPr>
        <w:t>Colonialisme, néo-colonialisme et transition au capitalisme :</w:t>
      </w:r>
      <w:r>
        <w:rPr>
          <w:i/>
          <w:iCs/>
          <w:szCs w:val="18"/>
        </w:rPr>
        <w:t xml:space="preserve"> exemple de la "Comilog</w:t>
      </w:r>
      <w:r w:rsidRPr="007F7D9D">
        <w:rPr>
          <w:i/>
          <w:iCs/>
          <w:szCs w:val="18"/>
        </w:rPr>
        <w:t xml:space="preserve">" au Congo-Brazzaville. </w:t>
      </w:r>
      <w:r w:rsidRPr="007F7D9D">
        <w:rPr>
          <w:szCs w:val="18"/>
        </w:rPr>
        <w:t>P</w:t>
      </w:r>
      <w:r w:rsidRPr="007F7D9D">
        <w:rPr>
          <w:szCs w:val="18"/>
        </w:rPr>
        <w:t>a</w:t>
      </w:r>
      <w:r w:rsidRPr="007F7D9D">
        <w:rPr>
          <w:szCs w:val="18"/>
        </w:rPr>
        <w:t>ris, F. Maspero, 1971, 526 p. [Voir notamment les chap. consacrés au système lignager et au mode de production lignager, p. 31-215.]</w:t>
      </w:r>
    </w:p>
    <w:p w14:paraId="200B107E" w14:textId="77777777" w:rsidR="002E1AC3" w:rsidRPr="007F7D9D" w:rsidRDefault="002E1AC3" w:rsidP="002E1AC3">
      <w:pPr>
        <w:spacing w:before="120" w:after="120"/>
        <w:jc w:val="both"/>
      </w:pPr>
      <w:r w:rsidRPr="007F7D9D">
        <w:rPr>
          <w:szCs w:val="18"/>
        </w:rPr>
        <w:t xml:space="preserve">RICHARDS, A. I. "Some Types of Family Structure amongst the Central Bantu", in A. R. RADCLIFFE-BROWN et D. FORDE, eds., </w:t>
      </w:r>
      <w:r w:rsidRPr="007F7D9D">
        <w:rPr>
          <w:i/>
          <w:iCs/>
          <w:szCs w:val="18"/>
        </w:rPr>
        <w:t xml:space="preserve">African Systems of Kinship and Marriage. </w:t>
      </w:r>
      <w:r w:rsidRPr="007F7D9D">
        <w:rPr>
          <w:szCs w:val="18"/>
        </w:rPr>
        <w:t xml:space="preserve">Londres, 1950, p. 207-251. [Kongo, Bemba, Yao, etc.] Trad. franc, dans </w:t>
      </w:r>
      <w:r w:rsidRPr="007F7D9D">
        <w:rPr>
          <w:i/>
          <w:iCs/>
          <w:szCs w:val="18"/>
        </w:rPr>
        <w:t xml:space="preserve">Systèmes familiaux et matrimoniaux en Afrique, </w:t>
      </w:r>
      <w:r w:rsidRPr="007F7D9D">
        <w:rPr>
          <w:szCs w:val="18"/>
        </w:rPr>
        <w:t xml:space="preserve">Paris, 1953 (ouvr. cité </w:t>
      </w:r>
      <w:r w:rsidRPr="007F7D9D">
        <w:rPr>
          <w:i/>
          <w:iCs/>
          <w:szCs w:val="18"/>
        </w:rPr>
        <w:t>supra).</w:t>
      </w:r>
    </w:p>
    <w:p w14:paraId="638470F0" w14:textId="77777777" w:rsidR="002E1AC3" w:rsidRPr="007F7D9D" w:rsidRDefault="002E1AC3" w:rsidP="002E1AC3">
      <w:pPr>
        <w:spacing w:before="120" w:after="120"/>
        <w:jc w:val="both"/>
      </w:pPr>
      <w:r>
        <w:rPr>
          <w:szCs w:val="18"/>
        </w:rPr>
        <w:t>RI</w:t>
      </w:r>
      <w:r w:rsidRPr="007F7D9D">
        <w:rPr>
          <w:szCs w:val="18"/>
        </w:rPr>
        <w:t xml:space="preserve">GBY, Peter. </w:t>
      </w:r>
      <w:r w:rsidRPr="007F7D9D">
        <w:rPr>
          <w:i/>
          <w:iCs/>
          <w:szCs w:val="18"/>
        </w:rPr>
        <w:t xml:space="preserve">Cattle and Kinship among the Gogo, a Semi-Pastoral Society of Central Tanzania. </w:t>
      </w:r>
      <w:r w:rsidRPr="007F7D9D">
        <w:rPr>
          <w:szCs w:val="18"/>
        </w:rPr>
        <w:t>Ithaca, N. Y. &amp; Londres, Co</w:t>
      </w:r>
      <w:r w:rsidRPr="007F7D9D">
        <w:rPr>
          <w:szCs w:val="18"/>
        </w:rPr>
        <w:t>r</w:t>
      </w:r>
      <w:r w:rsidRPr="007F7D9D">
        <w:rPr>
          <w:szCs w:val="18"/>
        </w:rPr>
        <w:t>nell University Press, 1969, XVl-355 p.</w:t>
      </w:r>
      <w:r>
        <w:rPr>
          <w:szCs w:val="18"/>
        </w:rPr>
        <w:t xml:space="preserve"> Voir aussi, du même auteur : "</w:t>
      </w:r>
      <w:r w:rsidRPr="007F7D9D">
        <w:rPr>
          <w:szCs w:val="18"/>
        </w:rPr>
        <w:t xml:space="preserve">Time and Structure in Gogo Kinship", </w:t>
      </w:r>
      <w:r w:rsidRPr="007F7D9D">
        <w:rPr>
          <w:i/>
          <w:iCs/>
          <w:szCs w:val="18"/>
        </w:rPr>
        <w:t xml:space="preserve">Cahiers d'études africaines, </w:t>
      </w:r>
      <w:r w:rsidRPr="007F7D9D">
        <w:rPr>
          <w:szCs w:val="18"/>
        </w:rPr>
        <w:t>VII, 4, 28, 1967, p. 637-658.</w:t>
      </w:r>
    </w:p>
    <w:p w14:paraId="6AED85BF" w14:textId="77777777" w:rsidR="002E1AC3" w:rsidRPr="007F7D9D" w:rsidRDefault="002E1AC3" w:rsidP="002E1AC3">
      <w:pPr>
        <w:spacing w:before="120" w:after="120"/>
        <w:jc w:val="both"/>
      </w:pPr>
      <w:r w:rsidRPr="007F7D9D">
        <w:rPr>
          <w:szCs w:val="18"/>
        </w:rPr>
        <w:t xml:space="preserve">SCHAPERA, Isaac. </w:t>
      </w:r>
      <w:r w:rsidRPr="007F7D9D">
        <w:rPr>
          <w:i/>
          <w:iCs/>
          <w:szCs w:val="18"/>
        </w:rPr>
        <w:t xml:space="preserve">Married Life in an African Tribe. </w:t>
      </w:r>
      <w:r w:rsidRPr="007F7D9D">
        <w:rPr>
          <w:szCs w:val="18"/>
        </w:rPr>
        <w:t xml:space="preserve">Londres, Faber &amp; Faber, 1940, 364 p. [Les Kgatla, Botswana.] Réimpression : Evanston, </w:t>
      </w:r>
      <w:r>
        <w:rPr>
          <w:szCs w:val="18"/>
        </w:rPr>
        <w:t>Ill</w:t>
      </w:r>
      <w:r w:rsidRPr="007F7D9D">
        <w:rPr>
          <w:szCs w:val="18"/>
        </w:rPr>
        <w:t>., Northwestern University Press, 1966.</w:t>
      </w:r>
    </w:p>
    <w:p w14:paraId="3530D311" w14:textId="77777777" w:rsidR="002E1AC3" w:rsidRPr="007F7D9D" w:rsidRDefault="002E1AC3" w:rsidP="002E1AC3">
      <w:pPr>
        <w:spacing w:before="120" w:after="120"/>
        <w:jc w:val="both"/>
      </w:pPr>
      <w:r w:rsidRPr="0050465D">
        <w:rPr>
          <w:caps/>
          <w:szCs w:val="18"/>
        </w:rPr>
        <w:t>Shack</w:t>
      </w:r>
      <w:r w:rsidRPr="007F7D9D">
        <w:rPr>
          <w:smallCaps/>
          <w:szCs w:val="18"/>
        </w:rPr>
        <w:t xml:space="preserve">, </w:t>
      </w:r>
      <w:r w:rsidRPr="007F7D9D">
        <w:rPr>
          <w:szCs w:val="18"/>
        </w:rPr>
        <w:t xml:space="preserve">William A. </w:t>
      </w:r>
      <w:r w:rsidRPr="007F7D9D">
        <w:rPr>
          <w:i/>
          <w:iCs/>
          <w:szCs w:val="18"/>
        </w:rPr>
        <w:t xml:space="preserve">The Gurage : a People of the Ensete Culture. </w:t>
      </w:r>
      <w:r w:rsidRPr="007F7D9D">
        <w:rPr>
          <w:szCs w:val="18"/>
        </w:rPr>
        <w:t>Londres, Oxford University Press, 1966, XIII-222 p. [Ethiopie. Voir le chap. IV, sur la parenté, l'organisation territoriale, la famille et le mariage.]</w:t>
      </w:r>
    </w:p>
    <w:p w14:paraId="2D1E158F" w14:textId="77777777" w:rsidR="002E1AC3" w:rsidRPr="007F7D9D" w:rsidRDefault="002E1AC3" w:rsidP="002E1AC3">
      <w:pPr>
        <w:spacing w:before="120" w:after="120"/>
        <w:jc w:val="both"/>
      </w:pPr>
      <w:r w:rsidRPr="007F7D9D">
        <w:rPr>
          <w:szCs w:val="18"/>
        </w:rPr>
        <w:t xml:space="preserve">SOUTHALL, Aidan, sub-ed., « Kinship, Descent, and Résidence in Madagascar », </w:t>
      </w:r>
      <w:r w:rsidRPr="007F7D9D">
        <w:rPr>
          <w:i/>
          <w:iCs/>
          <w:szCs w:val="18"/>
        </w:rPr>
        <w:t xml:space="preserve">American Anthropologist, </w:t>
      </w:r>
      <w:r w:rsidRPr="007F7D9D">
        <w:rPr>
          <w:szCs w:val="18"/>
        </w:rPr>
        <w:t>LXXIII, 1, 1971, p. 144-208. [Q</w:t>
      </w:r>
      <w:r>
        <w:rPr>
          <w:szCs w:val="18"/>
        </w:rPr>
        <w:t>uatre études, de A. SOUTHALL ("</w:t>
      </w:r>
      <w:r w:rsidRPr="007F7D9D">
        <w:rPr>
          <w:szCs w:val="18"/>
        </w:rPr>
        <w:t>Ideology and Group Co</w:t>
      </w:r>
      <w:r w:rsidRPr="007F7D9D">
        <w:rPr>
          <w:szCs w:val="18"/>
        </w:rPr>
        <w:t>m</w:t>
      </w:r>
      <w:r w:rsidRPr="007F7D9D">
        <w:rPr>
          <w:szCs w:val="18"/>
        </w:rPr>
        <w:t>position in Madagascar"), M. BLOCH (Merina), C. Ph. KOTTAK (Betsileo) et P. J. WlLSON (Tsimehety).]</w:t>
      </w:r>
    </w:p>
    <w:p w14:paraId="762DD561" w14:textId="77777777" w:rsidR="002E1AC3" w:rsidRPr="007F7D9D" w:rsidRDefault="002E1AC3" w:rsidP="002E1AC3">
      <w:pPr>
        <w:spacing w:before="120" w:after="120"/>
        <w:jc w:val="both"/>
      </w:pPr>
      <w:r w:rsidRPr="007F7D9D">
        <w:rPr>
          <w:szCs w:val="18"/>
        </w:rPr>
        <w:t xml:space="preserve">STAUDER, Jack. </w:t>
      </w:r>
      <w:r w:rsidRPr="007F7D9D">
        <w:rPr>
          <w:i/>
          <w:iCs/>
          <w:szCs w:val="18"/>
        </w:rPr>
        <w:t xml:space="preserve">The Majangir : Ecolo gy and Society of a Southwest Ethiopian People. </w:t>
      </w:r>
      <w:r w:rsidRPr="007F7D9D">
        <w:rPr>
          <w:szCs w:val="18"/>
        </w:rPr>
        <w:t>Londres, Cambridge University Press, 1971, XI-200 p. (Cambridge Studies in Social Anthropology, 5). [Groupes domestiques, relations de voisinage et relations de parenté.]</w:t>
      </w:r>
    </w:p>
    <w:p w14:paraId="575FE08D" w14:textId="77777777" w:rsidR="002E1AC3" w:rsidRPr="007F7D9D" w:rsidRDefault="002E1AC3" w:rsidP="002E1AC3">
      <w:pPr>
        <w:spacing w:before="120" w:after="120"/>
        <w:jc w:val="both"/>
      </w:pPr>
      <w:r w:rsidRPr="0050465D">
        <w:rPr>
          <w:caps/>
          <w:szCs w:val="18"/>
        </w:rPr>
        <w:t>Terray</w:t>
      </w:r>
      <w:r w:rsidRPr="007F7D9D">
        <w:rPr>
          <w:smallCaps/>
          <w:szCs w:val="18"/>
        </w:rPr>
        <w:t xml:space="preserve">, </w:t>
      </w:r>
      <w:r w:rsidRPr="007F7D9D">
        <w:rPr>
          <w:szCs w:val="18"/>
        </w:rPr>
        <w:t xml:space="preserve">Emmanuel. </w:t>
      </w:r>
      <w:r w:rsidRPr="007F7D9D">
        <w:rPr>
          <w:i/>
          <w:iCs/>
          <w:szCs w:val="18"/>
        </w:rPr>
        <w:t>L'Organisation sociale des Dida de Côte-d'Ivoire.</w:t>
      </w:r>
    </w:p>
    <w:p w14:paraId="143653DF" w14:textId="77777777" w:rsidR="002E1AC3" w:rsidRDefault="002E1AC3" w:rsidP="002E1AC3">
      <w:pPr>
        <w:spacing w:before="120" w:after="120"/>
        <w:jc w:val="both"/>
      </w:pPr>
      <w:r>
        <w:t>[131]</w:t>
      </w:r>
    </w:p>
    <w:p w14:paraId="033C52E7" w14:textId="77777777" w:rsidR="002E1AC3" w:rsidRPr="007F7D9D" w:rsidRDefault="002E1AC3" w:rsidP="002E1AC3">
      <w:pPr>
        <w:spacing w:before="120" w:after="120"/>
        <w:jc w:val="both"/>
      </w:pPr>
      <w:r w:rsidRPr="007F7D9D">
        <w:rPr>
          <w:szCs w:val="18"/>
        </w:rPr>
        <w:t>Abidjan, 1969, 375 p. (Annales de l'Université d'Abidjan, sér. F, tome I, fasc. 2). [Voir notamment les chap. Il (« Le Lignage »), III (« La Parenté »), IV (« Le Mariage »), et V (« La Compensation m</w:t>
      </w:r>
      <w:r w:rsidRPr="007F7D9D">
        <w:rPr>
          <w:szCs w:val="18"/>
        </w:rPr>
        <w:t>a</w:t>
      </w:r>
      <w:r w:rsidRPr="007F7D9D">
        <w:rPr>
          <w:szCs w:val="18"/>
        </w:rPr>
        <w:t>trimoniale »).]</w:t>
      </w:r>
    </w:p>
    <w:p w14:paraId="3C4526EF" w14:textId="77777777" w:rsidR="002E1AC3" w:rsidRPr="007F7D9D" w:rsidRDefault="002E1AC3" w:rsidP="002E1AC3">
      <w:pPr>
        <w:spacing w:before="120" w:after="120"/>
        <w:jc w:val="both"/>
      </w:pPr>
      <w:r w:rsidRPr="007F7D9D">
        <w:rPr>
          <w:szCs w:val="18"/>
        </w:rPr>
        <w:t xml:space="preserve">THOMAS, L. V. "Analyse dynamique de la parenté sénégalaise", </w:t>
      </w:r>
      <w:r w:rsidRPr="007F7D9D">
        <w:rPr>
          <w:i/>
          <w:iCs/>
          <w:szCs w:val="18"/>
        </w:rPr>
        <w:t xml:space="preserve">Bulletin de l'Institut fondamental d'Afrique noire, </w:t>
      </w:r>
      <w:r w:rsidRPr="007F7D9D">
        <w:rPr>
          <w:szCs w:val="18"/>
        </w:rPr>
        <w:t>série B, XXX, 3, 1968, p. 1005-1061. [Les grandes lignes de l'évolution et prospective.]</w:t>
      </w:r>
    </w:p>
    <w:p w14:paraId="43F36F73" w14:textId="77777777" w:rsidR="002E1AC3" w:rsidRPr="007F7D9D" w:rsidRDefault="002E1AC3" w:rsidP="002E1AC3">
      <w:pPr>
        <w:spacing w:before="120" w:after="120"/>
        <w:jc w:val="both"/>
      </w:pPr>
      <w:r w:rsidRPr="007F7D9D">
        <w:rPr>
          <w:szCs w:val="18"/>
        </w:rPr>
        <w:t xml:space="preserve">VAN VELSEN, J. </w:t>
      </w:r>
      <w:r w:rsidRPr="007F7D9D">
        <w:rPr>
          <w:i/>
          <w:iCs/>
          <w:szCs w:val="18"/>
        </w:rPr>
        <w:t>The Politics of Kinship. A Study in Social M</w:t>
      </w:r>
      <w:r w:rsidRPr="007F7D9D">
        <w:rPr>
          <w:i/>
          <w:iCs/>
          <w:szCs w:val="18"/>
        </w:rPr>
        <w:t>a</w:t>
      </w:r>
      <w:r w:rsidRPr="007F7D9D">
        <w:rPr>
          <w:i/>
          <w:iCs/>
          <w:szCs w:val="18"/>
        </w:rPr>
        <w:t xml:space="preserve">nipulation among the Lakeside Tonga of Nyasaland. </w:t>
      </w:r>
      <w:r w:rsidRPr="007F7D9D">
        <w:rPr>
          <w:szCs w:val="18"/>
        </w:rPr>
        <w:t>Manchester Un</w:t>
      </w:r>
      <w:r w:rsidRPr="007F7D9D">
        <w:rPr>
          <w:szCs w:val="18"/>
        </w:rPr>
        <w:t>i</w:t>
      </w:r>
      <w:r w:rsidRPr="007F7D9D">
        <w:rPr>
          <w:szCs w:val="18"/>
        </w:rPr>
        <w:t>versity Press, 1964, XXïV-338 p.</w:t>
      </w:r>
    </w:p>
    <w:p w14:paraId="6D076A56" w14:textId="77777777" w:rsidR="002E1AC3" w:rsidRDefault="002E1AC3" w:rsidP="002E1AC3">
      <w:pPr>
        <w:spacing w:before="120" w:after="120"/>
        <w:jc w:val="both"/>
        <w:rPr>
          <w:szCs w:val="18"/>
        </w:rPr>
      </w:pPr>
      <w:r>
        <w:rPr>
          <w:szCs w:val="18"/>
        </w:rPr>
        <w:t>WI</w:t>
      </w:r>
      <w:r w:rsidRPr="007F7D9D">
        <w:rPr>
          <w:szCs w:val="18"/>
        </w:rPr>
        <w:t xml:space="preserve">LSON, Monica. </w:t>
      </w:r>
      <w:r w:rsidRPr="007F7D9D">
        <w:rPr>
          <w:i/>
          <w:iCs/>
          <w:szCs w:val="18"/>
        </w:rPr>
        <w:t xml:space="preserve">Rituals of Kinship among the Nyakyusa. </w:t>
      </w:r>
      <w:r w:rsidRPr="007F7D9D">
        <w:rPr>
          <w:szCs w:val="18"/>
        </w:rPr>
        <w:t>Lo</w:t>
      </w:r>
      <w:r w:rsidRPr="007F7D9D">
        <w:rPr>
          <w:szCs w:val="18"/>
        </w:rPr>
        <w:t>n</w:t>
      </w:r>
      <w:r w:rsidRPr="007F7D9D">
        <w:rPr>
          <w:szCs w:val="18"/>
        </w:rPr>
        <w:t>dres, Oxford University Press, 1957, Xl-278 p. [Les rapports de pare</w:t>
      </w:r>
      <w:r w:rsidRPr="007F7D9D">
        <w:rPr>
          <w:szCs w:val="18"/>
        </w:rPr>
        <w:t>n</w:t>
      </w:r>
      <w:r w:rsidRPr="007F7D9D">
        <w:rPr>
          <w:szCs w:val="18"/>
        </w:rPr>
        <w:t>té saisis à travers l'étude des rituels domestiques.]</w:t>
      </w:r>
    </w:p>
    <w:p w14:paraId="50876418" w14:textId="77777777" w:rsidR="002E1AC3" w:rsidRPr="007F7D9D" w:rsidRDefault="002E1AC3" w:rsidP="002E1AC3">
      <w:pPr>
        <w:spacing w:before="120" w:after="120"/>
        <w:jc w:val="both"/>
      </w:pPr>
    </w:p>
    <w:p w14:paraId="7517DA7C" w14:textId="77777777" w:rsidR="002E1AC3" w:rsidRPr="0050465D" w:rsidRDefault="002E1AC3" w:rsidP="002E1AC3">
      <w:pPr>
        <w:pStyle w:val="b"/>
      </w:pPr>
      <w:r w:rsidRPr="0050465D">
        <w:t>SUR LE MARIA</w:t>
      </w:r>
      <w:r>
        <w:t>GE DANS LES SOCIÉTÉS AFRICAINES</w:t>
      </w:r>
      <w:r>
        <w:br/>
      </w:r>
      <w:r w:rsidRPr="0050465D">
        <w:t>(A</w:t>
      </w:r>
      <w:r w:rsidRPr="0050465D">
        <w:t>R</w:t>
      </w:r>
      <w:r w:rsidRPr="0050465D">
        <w:t>TICLES)</w:t>
      </w:r>
    </w:p>
    <w:p w14:paraId="2F25CB39" w14:textId="77777777" w:rsidR="002E1AC3" w:rsidRDefault="002E1AC3" w:rsidP="002E1AC3">
      <w:pPr>
        <w:spacing w:before="120" w:after="120"/>
        <w:jc w:val="both"/>
        <w:rPr>
          <w:szCs w:val="18"/>
        </w:rPr>
      </w:pPr>
    </w:p>
    <w:p w14:paraId="57F20D11" w14:textId="77777777" w:rsidR="002E1AC3" w:rsidRDefault="002E1AC3" w:rsidP="002E1AC3">
      <w:pPr>
        <w:spacing w:before="120" w:after="120"/>
        <w:jc w:val="both"/>
        <w:rPr>
          <w:szCs w:val="18"/>
        </w:rPr>
      </w:pPr>
      <w:r w:rsidRPr="007F7D9D">
        <w:rPr>
          <w:szCs w:val="18"/>
        </w:rPr>
        <w:t xml:space="preserve">BOHANNAN, Laura. « Dahomean Marriage : a Revaluation », </w:t>
      </w:r>
      <w:r w:rsidRPr="007F7D9D">
        <w:rPr>
          <w:i/>
          <w:iCs/>
          <w:szCs w:val="18"/>
        </w:rPr>
        <w:t xml:space="preserve">Africa, </w:t>
      </w:r>
      <w:r w:rsidRPr="007F7D9D">
        <w:rPr>
          <w:szCs w:val="18"/>
        </w:rPr>
        <w:t>XIX,</w:t>
      </w:r>
      <w:r>
        <w:rPr>
          <w:szCs w:val="18"/>
        </w:rPr>
        <w:t xml:space="preserve"> </w:t>
      </w:r>
      <w:r w:rsidRPr="007F7D9D">
        <w:rPr>
          <w:szCs w:val="18"/>
        </w:rPr>
        <w:t>4, 1949, p. 273-287.</w:t>
      </w:r>
    </w:p>
    <w:p w14:paraId="7BEC2A53" w14:textId="77777777" w:rsidR="002E1AC3" w:rsidRPr="007F7D9D" w:rsidRDefault="002E1AC3" w:rsidP="002E1AC3">
      <w:pPr>
        <w:spacing w:before="120" w:after="120"/>
        <w:jc w:val="both"/>
      </w:pPr>
      <w:r>
        <w:rPr>
          <w:szCs w:val="18"/>
        </w:rPr>
        <w:t>É</w:t>
      </w:r>
      <w:r w:rsidRPr="007F7D9D">
        <w:rPr>
          <w:szCs w:val="18"/>
        </w:rPr>
        <w:t xml:space="preserve">TIENNE, Pierre </w:t>
      </w:r>
      <w:r w:rsidRPr="007F7D9D">
        <w:rPr>
          <w:i/>
          <w:iCs/>
          <w:szCs w:val="18"/>
        </w:rPr>
        <w:t xml:space="preserve">et </w:t>
      </w:r>
      <w:r w:rsidRPr="007F7D9D">
        <w:rPr>
          <w:szCs w:val="18"/>
        </w:rPr>
        <w:t>Mona. « "A qui mieux mieux" ou le mariage</w:t>
      </w:r>
      <w:r>
        <w:rPr>
          <w:szCs w:val="18"/>
        </w:rPr>
        <w:t xml:space="preserve"> </w:t>
      </w:r>
      <w:r w:rsidRPr="007F7D9D">
        <w:rPr>
          <w:szCs w:val="18"/>
        </w:rPr>
        <w:t xml:space="preserve">chez les Baoulé », </w:t>
      </w:r>
      <w:r w:rsidRPr="007F7D9D">
        <w:rPr>
          <w:i/>
          <w:iCs/>
          <w:szCs w:val="18"/>
        </w:rPr>
        <w:t xml:space="preserve">Cahiers ORSTOM, </w:t>
      </w:r>
      <w:r w:rsidRPr="007F7D9D">
        <w:rPr>
          <w:szCs w:val="18"/>
        </w:rPr>
        <w:t>série Sciences humaines,</w:t>
      </w:r>
      <w:r>
        <w:rPr>
          <w:szCs w:val="18"/>
        </w:rPr>
        <w:t xml:space="preserve"> </w:t>
      </w:r>
      <w:r w:rsidRPr="007F7D9D">
        <w:rPr>
          <w:szCs w:val="18"/>
        </w:rPr>
        <w:t>VII, 2, 1971, p. 165-186.</w:t>
      </w:r>
    </w:p>
    <w:p w14:paraId="2E20BA99" w14:textId="77777777" w:rsidR="002E1AC3" w:rsidRPr="007F7D9D" w:rsidRDefault="002E1AC3" w:rsidP="002E1AC3">
      <w:pPr>
        <w:spacing w:before="120" w:after="120"/>
        <w:jc w:val="both"/>
      </w:pPr>
      <w:r w:rsidRPr="007F7D9D">
        <w:rPr>
          <w:szCs w:val="18"/>
        </w:rPr>
        <w:t>KRIGE, Eileen J. « Property, Cross-Cousin Marriage, and the F</w:t>
      </w:r>
      <w:r w:rsidRPr="007F7D9D">
        <w:rPr>
          <w:szCs w:val="18"/>
        </w:rPr>
        <w:t>a</w:t>
      </w:r>
      <w:r w:rsidRPr="007F7D9D">
        <w:rPr>
          <w:szCs w:val="18"/>
        </w:rPr>
        <w:t xml:space="preserve">mily Cycle among the Lobedu », in R. F. GRAY et P. H. GULLIVER, eds., </w:t>
      </w:r>
      <w:r>
        <w:rPr>
          <w:i/>
          <w:iCs/>
          <w:szCs w:val="18"/>
        </w:rPr>
        <w:t>The Family Esta</w:t>
      </w:r>
      <w:r w:rsidRPr="007F7D9D">
        <w:rPr>
          <w:i/>
          <w:iCs/>
          <w:szCs w:val="18"/>
        </w:rPr>
        <w:t xml:space="preserve">te in Africa, </w:t>
      </w:r>
      <w:r>
        <w:rPr>
          <w:szCs w:val="18"/>
        </w:rPr>
        <w:t>Londres, 1964, p. </w:t>
      </w:r>
      <w:r w:rsidRPr="007F7D9D">
        <w:rPr>
          <w:szCs w:val="18"/>
        </w:rPr>
        <w:t>155-195. [Tran</w:t>
      </w:r>
      <w:r w:rsidRPr="007F7D9D">
        <w:rPr>
          <w:szCs w:val="18"/>
        </w:rPr>
        <w:t>s</w:t>
      </w:r>
      <w:r w:rsidRPr="007F7D9D">
        <w:rPr>
          <w:szCs w:val="18"/>
        </w:rPr>
        <w:t>vaal.]</w:t>
      </w:r>
    </w:p>
    <w:p w14:paraId="38A35095" w14:textId="77777777" w:rsidR="002E1AC3" w:rsidRPr="007F7D9D" w:rsidRDefault="002E1AC3" w:rsidP="002E1AC3">
      <w:pPr>
        <w:spacing w:before="120" w:after="120"/>
        <w:jc w:val="both"/>
      </w:pPr>
      <w:r w:rsidRPr="007F7D9D">
        <w:rPr>
          <w:szCs w:val="18"/>
        </w:rPr>
        <w:t>KRIGE, Eileen J. « Woman-Marriage, with Sp</w:t>
      </w:r>
      <w:r>
        <w:rPr>
          <w:szCs w:val="18"/>
        </w:rPr>
        <w:t>e</w:t>
      </w:r>
      <w:r w:rsidRPr="007F7D9D">
        <w:rPr>
          <w:szCs w:val="18"/>
        </w:rPr>
        <w:t>cial R</w:t>
      </w:r>
      <w:r>
        <w:rPr>
          <w:szCs w:val="18"/>
        </w:rPr>
        <w:t>e</w:t>
      </w:r>
      <w:r w:rsidRPr="007F7D9D">
        <w:rPr>
          <w:szCs w:val="18"/>
        </w:rPr>
        <w:t>f</w:t>
      </w:r>
      <w:r>
        <w:rPr>
          <w:szCs w:val="18"/>
        </w:rPr>
        <w:t>e</w:t>
      </w:r>
      <w:r w:rsidRPr="007F7D9D">
        <w:rPr>
          <w:szCs w:val="18"/>
        </w:rPr>
        <w:t>rence to the Lobedu</w:t>
      </w:r>
      <w:r>
        <w:rPr>
          <w:szCs w:val="18"/>
        </w:rPr>
        <w:t> — </w:t>
      </w:r>
      <w:r w:rsidRPr="007F7D9D">
        <w:rPr>
          <w:szCs w:val="18"/>
        </w:rPr>
        <w:t>its Significance for the D</w:t>
      </w:r>
      <w:r>
        <w:rPr>
          <w:szCs w:val="18"/>
        </w:rPr>
        <w:t>e</w:t>
      </w:r>
      <w:r w:rsidRPr="007F7D9D">
        <w:rPr>
          <w:szCs w:val="18"/>
        </w:rPr>
        <w:t xml:space="preserve">finition of Marriage », </w:t>
      </w:r>
      <w:r w:rsidRPr="007F7D9D">
        <w:rPr>
          <w:i/>
          <w:iCs/>
          <w:szCs w:val="18"/>
        </w:rPr>
        <w:t>Afr</w:t>
      </w:r>
      <w:r w:rsidRPr="007F7D9D">
        <w:rPr>
          <w:i/>
          <w:iCs/>
          <w:szCs w:val="18"/>
        </w:rPr>
        <w:t>i</w:t>
      </w:r>
      <w:r w:rsidRPr="007F7D9D">
        <w:rPr>
          <w:i/>
          <w:iCs/>
          <w:szCs w:val="18"/>
        </w:rPr>
        <w:t xml:space="preserve">ca, </w:t>
      </w:r>
      <w:r w:rsidRPr="007F7D9D">
        <w:rPr>
          <w:szCs w:val="18"/>
        </w:rPr>
        <w:t>XLIV, 1, 1974, p. 11-36, bibl.</w:t>
      </w:r>
    </w:p>
    <w:p w14:paraId="6C57252A" w14:textId="77777777" w:rsidR="002E1AC3" w:rsidRPr="007F7D9D" w:rsidRDefault="002E1AC3" w:rsidP="002E1AC3">
      <w:pPr>
        <w:spacing w:before="120" w:after="120"/>
        <w:jc w:val="both"/>
      </w:pPr>
      <w:r w:rsidRPr="0050465D">
        <w:rPr>
          <w:caps/>
          <w:szCs w:val="18"/>
        </w:rPr>
        <w:t>Marshall</w:t>
      </w:r>
      <w:r w:rsidRPr="007F7D9D">
        <w:rPr>
          <w:smallCaps/>
          <w:szCs w:val="18"/>
        </w:rPr>
        <w:t xml:space="preserve">, </w:t>
      </w:r>
      <w:r w:rsidRPr="007F7D9D">
        <w:rPr>
          <w:szCs w:val="18"/>
        </w:rPr>
        <w:t xml:space="preserve">Lorna. « Marriage among Kung Bushmen », </w:t>
      </w:r>
      <w:r w:rsidRPr="007F7D9D">
        <w:rPr>
          <w:i/>
          <w:iCs/>
          <w:szCs w:val="18"/>
        </w:rPr>
        <w:t xml:space="preserve">Africa, </w:t>
      </w:r>
      <w:r w:rsidRPr="007F7D9D">
        <w:rPr>
          <w:szCs w:val="18"/>
        </w:rPr>
        <w:t>XXIX, 4, 1959, p. 335-365. [Le mariage chez les Bochimans du désert de Kalahari.]</w:t>
      </w:r>
    </w:p>
    <w:p w14:paraId="6639AF92" w14:textId="77777777" w:rsidR="002E1AC3" w:rsidRPr="007F7D9D" w:rsidRDefault="002E1AC3" w:rsidP="002E1AC3">
      <w:pPr>
        <w:spacing w:before="120" w:after="120"/>
        <w:jc w:val="both"/>
      </w:pPr>
      <w:r w:rsidRPr="0050465D">
        <w:rPr>
          <w:caps/>
          <w:szCs w:val="18"/>
        </w:rPr>
        <w:t>Muller</w:t>
      </w:r>
      <w:r w:rsidRPr="007F7D9D">
        <w:rPr>
          <w:smallCaps/>
          <w:szCs w:val="18"/>
        </w:rPr>
        <w:t xml:space="preserve">, </w:t>
      </w:r>
      <w:r w:rsidRPr="007F7D9D">
        <w:rPr>
          <w:szCs w:val="18"/>
        </w:rPr>
        <w:t>J.-Cl. « On Preferential/Pre</w:t>
      </w:r>
      <w:r>
        <w:rPr>
          <w:szCs w:val="18"/>
        </w:rPr>
        <w:t>scriptive Marriage and the Func</w:t>
      </w:r>
      <w:r w:rsidRPr="007F7D9D">
        <w:rPr>
          <w:szCs w:val="18"/>
        </w:rPr>
        <w:t xml:space="preserve">tion of Kinship Systems : the Rukuba Case (Benue-Plateau State, Nigeria) », </w:t>
      </w:r>
      <w:r w:rsidRPr="007F7D9D">
        <w:rPr>
          <w:i/>
          <w:iCs/>
          <w:szCs w:val="18"/>
        </w:rPr>
        <w:t xml:space="preserve">American Anthropologist, </w:t>
      </w:r>
      <w:r w:rsidRPr="007F7D9D">
        <w:rPr>
          <w:szCs w:val="18"/>
        </w:rPr>
        <w:t>LXXV, 5, 1973, p. 1563-1576.</w:t>
      </w:r>
    </w:p>
    <w:p w14:paraId="4E1162DC" w14:textId="77777777" w:rsidR="002E1AC3" w:rsidRPr="007F7D9D" w:rsidRDefault="002E1AC3" w:rsidP="002E1AC3">
      <w:pPr>
        <w:spacing w:before="120" w:after="120"/>
        <w:jc w:val="both"/>
      </w:pPr>
      <w:r w:rsidRPr="007F7D9D">
        <w:rPr>
          <w:szCs w:val="18"/>
        </w:rPr>
        <w:t>SANGREE, Walter H. « Going Home to Mother : Traditional Ma</w:t>
      </w:r>
      <w:r w:rsidRPr="007F7D9D">
        <w:rPr>
          <w:szCs w:val="18"/>
        </w:rPr>
        <w:t>r</w:t>
      </w:r>
      <w:r w:rsidRPr="007F7D9D">
        <w:rPr>
          <w:szCs w:val="18"/>
        </w:rPr>
        <w:t xml:space="preserve">riage among the Irigwe of Benue-Plateau State, Nigeria », </w:t>
      </w:r>
      <w:r w:rsidRPr="007F7D9D">
        <w:rPr>
          <w:i/>
          <w:iCs/>
          <w:szCs w:val="18"/>
        </w:rPr>
        <w:t xml:space="preserve">American Anthropologist, </w:t>
      </w:r>
      <w:r w:rsidRPr="007F7D9D">
        <w:rPr>
          <w:szCs w:val="18"/>
        </w:rPr>
        <w:t>LXXI, 6, 1969, p. 1046-1057.</w:t>
      </w:r>
    </w:p>
    <w:p w14:paraId="0C0A5E34" w14:textId="77777777" w:rsidR="002E1AC3" w:rsidRPr="007F7D9D" w:rsidRDefault="002E1AC3" w:rsidP="002E1AC3">
      <w:pPr>
        <w:spacing w:before="120" w:after="120"/>
        <w:jc w:val="both"/>
      </w:pPr>
      <w:r w:rsidRPr="007F7D9D">
        <w:rPr>
          <w:szCs w:val="18"/>
        </w:rPr>
        <w:t xml:space="preserve">TARDITS, Claude. « Femmes à crédit », </w:t>
      </w:r>
      <w:r>
        <w:rPr>
          <w:i/>
          <w:iCs/>
          <w:szCs w:val="18"/>
        </w:rPr>
        <w:t>É</w:t>
      </w:r>
      <w:r w:rsidRPr="007F7D9D">
        <w:rPr>
          <w:i/>
          <w:iCs/>
          <w:szCs w:val="18"/>
        </w:rPr>
        <w:t>changes et Communic</w:t>
      </w:r>
      <w:r w:rsidRPr="007F7D9D">
        <w:rPr>
          <w:i/>
          <w:iCs/>
          <w:szCs w:val="18"/>
        </w:rPr>
        <w:t>a</w:t>
      </w:r>
      <w:r w:rsidRPr="007F7D9D">
        <w:rPr>
          <w:i/>
          <w:iCs/>
          <w:szCs w:val="18"/>
        </w:rPr>
        <w:t xml:space="preserve">tions. Mélanges offerts à Claude Lévi-Strauss... </w:t>
      </w:r>
      <w:r w:rsidRPr="007F7D9D">
        <w:rPr>
          <w:szCs w:val="18"/>
        </w:rPr>
        <w:t>Paris-La Haye, Mo</w:t>
      </w:r>
      <w:r w:rsidRPr="007F7D9D">
        <w:rPr>
          <w:szCs w:val="18"/>
        </w:rPr>
        <w:t>u</w:t>
      </w:r>
      <w:r w:rsidRPr="007F7D9D">
        <w:rPr>
          <w:szCs w:val="18"/>
        </w:rPr>
        <w:t>ton, 1970, tome I, p. 382-390. [Le mariage sans versement de dot chez les Bamum du Cameroun.]</w:t>
      </w:r>
    </w:p>
    <w:p w14:paraId="04CCA0EC" w14:textId="77777777" w:rsidR="002E1AC3" w:rsidRPr="007F7D9D" w:rsidRDefault="002E1AC3" w:rsidP="002E1AC3">
      <w:pPr>
        <w:spacing w:before="120" w:after="120"/>
        <w:jc w:val="both"/>
      </w:pPr>
      <w:r w:rsidRPr="007F7D9D">
        <w:rPr>
          <w:szCs w:val="18"/>
        </w:rPr>
        <w:t xml:space="preserve">TARDITS, Claude. « Prix de la femme et mariage entre cousins croisés : le cas des Bemba d'Afrique centrale », </w:t>
      </w:r>
      <w:r w:rsidRPr="007F7D9D">
        <w:rPr>
          <w:i/>
          <w:iCs/>
          <w:szCs w:val="18"/>
        </w:rPr>
        <w:t xml:space="preserve">L'Homme, </w:t>
      </w:r>
      <w:r w:rsidRPr="007F7D9D">
        <w:rPr>
          <w:szCs w:val="18"/>
        </w:rPr>
        <w:t xml:space="preserve">XIV, 2, </w:t>
      </w:r>
      <w:r w:rsidRPr="0050465D">
        <w:rPr>
          <w:szCs w:val="18"/>
        </w:rPr>
        <w:t>1974</w:t>
      </w:r>
      <w:r>
        <w:rPr>
          <w:szCs w:val="18"/>
        </w:rPr>
        <w:t>,</w:t>
      </w:r>
      <w:r w:rsidRPr="0050465D">
        <w:rPr>
          <w:szCs w:val="18"/>
        </w:rPr>
        <w:t xml:space="preserve"> </w:t>
      </w:r>
      <w:r w:rsidRPr="0050465D">
        <w:rPr>
          <w:bCs/>
        </w:rPr>
        <w:t>p. 5-30.</w:t>
      </w:r>
    </w:p>
    <w:p w14:paraId="394641C5" w14:textId="77777777" w:rsidR="002E1AC3" w:rsidRDefault="002E1AC3" w:rsidP="002E1AC3">
      <w:pPr>
        <w:spacing w:before="120" w:after="120"/>
        <w:jc w:val="both"/>
      </w:pPr>
      <w:r>
        <w:t>[132]</w:t>
      </w:r>
    </w:p>
    <w:p w14:paraId="5755F9B5" w14:textId="77777777" w:rsidR="002E1AC3" w:rsidRPr="007F7D9D" w:rsidRDefault="002E1AC3" w:rsidP="002E1AC3">
      <w:pPr>
        <w:spacing w:before="120" w:after="120"/>
        <w:jc w:val="both"/>
      </w:pPr>
      <w:r w:rsidRPr="0050465D">
        <w:rPr>
          <w:caps/>
          <w:szCs w:val="18"/>
        </w:rPr>
        <w:t>Wilks</w:t>
      </w:r>
      <w:r w:rsidRPr="007F7D9D">
        <w:rPr>
          <w:smallCaps/>
          <w:szCs w:val="18"/>
        </w:rPr>
        <w:t xml:space="preserve">, </w:t>
      </w:r>
      <w:r w:rsidRPr="007F7D9D">
        <w:rPr>
          <w:szCs w:val="18"/>
        </w:rPr>
        <w:t xml:space="preserve">Ivor. « Akwamu and Otublohum : an Eighteenth-Century Akan Marriage Arrangement », </w:t>
      </w:r>
      <w:r w:rsidRPr="007F7D9D">
        <w:rPr>
          <w:i/>
          <w:iCs/>
          <w:szCs w:val="18"/>
        </w:rPr>
        <w:t xml:space="preserve">Africa, </w:t>
      </w:r>
      <w:r w:rsidRPr="007F7D9D">
        <w:rPr>
          <w:szCs w:val="18"/>
        </w:rPr>
        <w:t>XXIX, 4, 1959, p. 391-404. [Exemple historique d'un système matrimonial fondé sur des unions successives entre cousins croisés.]</w:t>
      </w:r>
    </w:p>
    <w:p w14:paraId="1859781D" w14:textId="77777777" w:rsidR="002E1AC3" w:rsidRDefault="002E1AC3" w:rsidP="002E1AC3">
      <w:pPr>
        <w:spacing w:before="120" w:after="120"/>
        <w:jc w:val="both"/>
      </w:pPr>
      <w:r>
        <w:br w:type="page"/>
      </w:r>
    </w:p>
    <w:p w14:paraId="3B619E78" w14:textId="77777777" w:rsidR="002E1AC3" w:rsidRPr="007F7D9D" w:rsidRDefault="002E1AC3" w:rsidP="002E1AC3">
      <w:pPr>
        <w:pStyle w:val="b"/>
      </w:pPr>
      <w:r w:rsidRPr="007F7D9D">
        <w:t>SUR LES NOMENCLATURES DE PARENT</w:t>
      </w:r>
      <w:r>
        <w:t>É</w:t>
      </w:r>
    </w:p>
    <w:p w14:paraId="2B092255" w14:textId="77777777" w:rsidR="002E1AC3" w:rsidRDefault="002E1AC3" w:rsidP="002E1AC3">
      <w:pPr>
        <w:spacing w:before="120" w:after="120"/>
        <w:jc w:val="both"/>
        <w:rPr>
          <w:szCs w:val="18"/>
        </w:rPr>
      </w:pPr>
    </w:p>
    <w:p w14:paraId="1876EE53" w14:textId="77777777" w:rsidR="002E1AC3" w:rsidRPr="007F7D9D" w:rsidRDefault="002E1AC3" w:rsidP="002E1AC3">
      <w:pPr>
        <w:spacing w:before="120" w:after="120"/>
        <w:jc w:val="both"/>
      </w:pPr>
      <w:r>
        <w:rPr>
          <w:szCs w:val="18"/>
        </w:rPr>
        <w:t>É</w:t>
      </w:r>
      <w:r w:rsidRPr="007F7D9D">
        <w:rPr>
          <w:szCs w:val="18"/>
        </w:rPr>
        <w:t xml:space="preserve">TIENNE, Pierre </w:t>
      </w:r>
      <w:r w:rsidRPr="007F7D9D">
        <w:rPr>
          <w:i/>
          <w:iCs/>
          <w:szCs w:val="18"/>
        </w:rPr>
        <w:t xml:space="preserve">et </w:t>
      </w:r>
      <w:r w:rsidRPr="007F7D9D">
        <w:rPr>
          <w:szCs w:val="18"/>
        </w:rPr>
        <w:t>Mona. « Terminologie de la parenté et de l'a</w:t>
      </w:r>
      <w:r w:rsidRPr="007F7D9D">
        <w:rPr>
          <w:szCs w:val="18"/>
        </w:rPr>
        <w:t>l</w:t>
      </w:r>
      <w:r w:rsidRPr="007F7D9D">
        <w:rPr>
          <w:szCs w:val="18"/>
        </w:rPr>
        <w:t xml:space="preserve">liance chez les Baoulé (Côte-d'Ivoire) », </w:t>
      </w:r>
      <w:r w:rsidRPr="007F7D9D">
        <w:rPr>
          <w:i/>
          <w:iCs/>
          <w:szCs w:val="18"/>
        </w:rPr>
        <w:t xml:space="preserve">L'Homme, </w:t>
      </w:r>
      <w:r w:rsidRPr="007F7D9D">
        <w:rPr>
          <w:szCs w:val="18"/>
        </w:rPr>
        <w:t>VII, 4, 1967, p.</w:t>
      </w:r>
      <w:r>
        <w:rPr>
          <w:szCs w:val="18"/>
        </w:rPr>
        <w:t> </w:t>
      </w:r>
      <w:r w:rsidRPr="007F7D9D">
        <w:rPr>
          <w:szCs w:val="18"/>
        </w:rPr>
        <w:t>50-76.</w:t>
      </w:r>
    </w:p>
    <w:p w14:paraId="25A198A8" w14:textId="77777777" w:rsidR="002E1AC3" w:rsidRPr="007F7D9D" w:rsidRDefault="002E1AC3" w:rsidP="002E1AC3">
      <w:pPr>
        <w:spacing w:before="120" w:after="120"/>
        <w:jc w:val="both"/>
      </w:pPr>
      <w:r w:rsidRPr="007F7D9D">
        <w:rPr>
          <w:szCs w:val="18"/>
        </w:rPr>
        <w:t xml:space="preserve">GOODY, Jack. « Cousin Terms », </w:t>
      </w:r>
      <w:r w:rsidRPr="007F7D9D">
        <w:rPr>
          <w:i/>
          <w:iCs/>
          <w:szCs w:val="18"/>
        </w:rPr>
        <w:t>Southweste</w:t>
      </w:r>
      <w:r>
        <w:rPr>
          <w:i/>
          <w:iCs/>
          <w:szCs w:val="18"/>
        </w:rPr>
        <w:t>rn Journal of A</w:t>
      </w:r>
      <w:r>
        <w:rPr>
          <w:i/>
          <w:iCs/>
          <w:szCs w:val="18"/>
        </w:rPr>
        <w:t>n</w:t>
      </w:r>
      <w:r>
        <w:rPr>
          <w:i/>
          <w:iCs/>
          <w:szCs w:val="18"/>
        </w:rPr>
        <w:t>thropo</w:t>
      </w:r>
      <w:r w:rsidRPr="007F7D9D">
        <w:rPr>
          <w:i/>
          <w:iCs/>
          <w:szCs w:val="18"/>
        </w:rPr>
        <w:t xml:space="preserve">logy, </w:t>
      </w:r>
      <w:r w:rsidRPr="007F7D9D">
        <w:rPr>
          <w:szCs w:val="18"/>
        </w:rPr>
        <w:t>XXVI, 2, 1970, p. 125-142.</w:t>
      </w:r>
    </w:p>
    <w:p w14:paraId="436A28D7" w14:textId="77777777" w:rsidR="002E1AC3" w:rsidRPr="007F7D9D" w:rsidRDefault="002E1AC3" w:rsidP="002E1AC3">
      <w:pPr>
        <w:spacing w:before="120" w:after="120"/>
        <w:jc w:val="both"/>
      </w:pPr>
      <w:r w:rsidRPr="007F7D9D">
        <w:rPr>
          <w:szCs w:val="18"/>
        </w:rPr>
        <w:t xml:space="preserve">GOODY, Jack. « The Analysis of Kin Terms », in J. GOODY, éd., </w:t>
      </w:r>
      <w:r w:rsidRPr="007F7D9D">
        <w:rPr>
          <w:i/>
          <w:iCs/>
          <w:szCs w:val="18"/>
        </w:rPr>
        <w:t xml:space="preserve">Kinship, </w:t>
      </w:r>
      <w:r w:rsidRPr="007F7D9D">
        <w:rPr>
          <w:szCs w:val="18"/>
        </w:rPr>
        <w:t>Penguin Books, 1971, p. 299-306, bibl. [Aperçu rapide mais clair.]</w:t>
      </w:r>
    </w:p>
    <w:p w14:paraId="5AADA8B4" w14:textId="77777777" w:rsidR="002E1AC3" w:rsidRPr="007F7D9D" w:rsidRDefault="002E1AC3" w:rsidP="002E1AC3">
      <w:pPr>
        <w:spacing w:before="120" w:after="120"/>
        <w:jc w:val="both"/>
      </w:pPr>
      <w:r w:rsidRPr="007F7D9D">
        <w:rPr>
          <w:szCs w:val="18"/>
        </w:rPr>
        <w:t>KEESING, R. M. « On Quibblings over Squabblings of Siblings : New Perspectives on Kin Terms and R</w:t>
      </w:r>
      <w:r>
        <w:rPr>
          <w:szCs w:val="18"/>
        </w:rPr>
        <w:t>o</w:t>
      </w:r>
      <w:r w:rsidRPr="007F7D9D">
        <w:rPr>
          <w:szCs w:val="18"/>
        </w:rPr>
        <w:t xml:space="preserve">le Behavior », </w:t>
      </w:r>
      <w:r w:rsidRPr="007F7D9D">
        <w:rPr>
          <w:i/>
          <w:iCs/>
          <w:szCs w:val="18"/>
        </w:rPr>
        <w:t xml:space="preserve">Southwestem Journal of Anthropology, </w:t>
      </w:r>
      <w:r w:rsidRPr="007F7D9D">
        <w:rPr>
          <w:szCs w:val="18"/>
        </w:rPr>
        <w:t>XXV, 3, 1969, p. 207-227, bibl.</w:t>
      </w:r>
    </w:p>
    <w:p w14:paraId="532DF11C" w14:textId="77777777" w:rsidR="002E1AC3" w:rsidRPr="007F7D9D" w:rsidRDefault="002E1AC3" w:rsidP="002E1AC3">
      <w:pPr>
        <w:spacing w:before="120" w:after="120"/>
        <w:jc w:val="both"/>
      </w:pPr>
      <w:r w:rsidRPr="007F7D9D">
        <w:rPr>
          <w:szCs w:val="18"/>
        </w:rPr>
        <w:t>LOUNSBURY, Floyd G. « The Struc</w:t>
      </w:r>
      <w:r>
        <w:rPr>
          <w:szCs w:val="18"/>
        </w:rPr>
        <w:t>tural Analysis of Kinship Seman</w:t>
      </w:r>
      <w:r w:rsidRPr="007F7D9D">
        <w:rPr>
          <w:szCs w:val="18"/>
        </w:rPr>
        <w:t xml:space="preserve">tics », </w:t>
      </w:r>
      <w:r w:rsidRPr="007F7D9D">
        <w:rPr>
          <w:i/>
          <w:iCs/>
          <w:szCs w:val="18"/>
        </w:rPr>
        <w:t xml:space="preserve">Proceedings of Ninth International Congress of Linguis-tics, Cambridge, Mass., 1962, </w:t>
      </w:r>
      <w:r w:rsidRPr="007F7D9D">
        <w:rPr>
          <w:szCs w:val="18"/>
        </w:rPr>
        <w:t xml:space="preserve">La Haye, Mouton, 1964, p. 1073-1090. Trad. franc. : « Analyse structurale des termes de parenté », </w:t>
      </w:r>
      <w:r w:rsidRPr="007F7D9D">
        <w:rPr>
          <w:i/>
          <w:iCs/>
          <w:szCs w:val="18"/>
        </w:rPr>
        <w:t xml:space="preserve">Langages, </w:t>
      </w:r>
      <w:r w:rsidRPr="007F7D9D">
        <w:rPr>
          <w:szCs w:val="18"/>
        </w:rPr>
        <w:t>1, 1966, p. 75-99.</w:t>
      </w:r>
    </w:p>
    <w:p w14:paraId="24879258" w14:textId="77777777" w:rsidR="002E1AC3" w:rsidRPr="007F7D9D" w:rsidRDefault="002E1AC3" w:rsidP="002E1AC3">
      <w:pPr>
        <w:spacing w:before="120" w:after="120"/>
        <w:jc w:val="both"/>
      </w:pPr>
      <w:r>
        <w:rPr>
          <w:szCs w:val="18"/>
        </w:rPr>
        <w:t>LOUNSBURY, Floyd G. « A Formal</w:t>
      </w:r>
      <w:r w:rsidRPr="007F7D9D">
        <w:rPr>
          <w:szCs w:val="18"/>
        </w:rPr>
        <w:t xml:space="preserve"> Account of Crow- and Om</w:t>
      </w:r>
      <w:r w:rsidRPr="007F7D9D">
        <w:rPr>
          <w:szCs w:val="18"/>
        </w:rPr>
        <w:t>a</w:t>
      </w:r>
      <w:r w:rsidRPr="007F7D9D">
        <w:rPr>
          <w:szCs w:val="18"/>
        </w:rPr>
        <w:t xml:space="preserve">ha-Type Kinship Terminologies », in W. H. GOODENOUGH, éd., </w:t>
      </w:r>
      <w:r w:rsidRPr="007F7D9D">
        <w:rPr>
          <w:i/>
          <w:iCs/>
          <w:szCs w:val="18"/>
        </w:rPr>
        <w:t xml:space="preserve">Explorations in Cultural Anthropology, </w:t>
      </w:r>
      <w:r w:rsidRPr="007F7D9D">
        <w:rPr>
          <w:szCs w:val="18"/>
        </w:rPr>
        <w:t xml:space="preserve">New York, MacGrow Hill, 1964, p. 351-393. Trad. franc, dans </w:t>
      </w:r>
      <w:r w:rsidRPr="007F7D9D">
        <w:rPr>
          <w:i/>
          <w:iCs/>
          <w:szCs w:val="18"/>
        </w:rPr>
        <w:t xml:space="preserve">Anthropologie et Calcul, </w:t>
      </w:r>
      <w:r w:rsidRPr="007F7D9D">
        <w:rPr>
          <w:szCs w:val="18"/>
        </w:rPr>
        <w:t xml:space="preserve">Paris, 1971 (ouvr. cité </w:t>
      </w:r>
      <w:r w:rsidRPr="007F7D9D">
        <w:rPr>
          <w:i/>
          <w:iCs/>
          <w:szCs w:val="18"/>
        </w:rPr>
        <w:t>supra).</w:t>
      </w:r>
    </w:p>
    <w:p w14:paraId="00060547" w14:textId="77777777" w:rsidR="002E1AC3" w:rsidRPr="007F7D9D" w:rsidRDefault="002E1AC3" w:rsidP="002E1AC3">
      <w:pPr>
        <w:spacing w:before="120" w:after="120"/>
        <w:jc w:val="both"/>
      </w:pPr>
      <w:r w:rsidRPr="007F7D9D">
        <w:rPr>
          <w:szCs w:val="18"/>
        </w:rPr>
        <w:t xml:space="preserve">MAYER, Iona. </w:t>
      </w:r>
      <w:r w:rsidRPr="007F7D9D">
        <w:rPr>
          <w:i/>
          <w:iCs/>
          <w:szCs w:val="18"/>
        </w:rPr>
        <w:t xml:space="preserve">The Nature of Kinship Relations : the Significance of the Use of Kinship Terms among the Gusii. </w:t>
      </w:r>
      <w:r w:rsidRPr="007F7D9D">
        <w:rPr>
          <w:szCs w:val="18"/>
        </w:rPr>
        <w:t>Manchester University Press, 1965, 65 p. (Rhodes-Livingstone Papers, 37). [Kenya.]</w:t>
      </w:r>
    </w:p>
    <w:p w14:paraId="020516F7" w14:textId="77777777" w:rsidR="002E1AC3" w:rsidRPr="007F7D9D" w:rsidRDefault="002E1AC3" w:rsidP="002E1AC3">
      <w:pPr>
        <w:spacing w:before="120" w:after="120"/>
        <w:jc w:val="both"/>
      </w:pPr>
      <w:r w:rsidRPr="007F7D9D">
        <w:rPr>
          <w:szCs w:val="18"/>
        </w:rPr>
        <w:t>ROUMEGUERE-EBERHARDT, Jacqueline. « </w:t>
      </w:r>
      <w:r>
        <w:rPr>
          <w:szCs w:val="18"/>
        </w:rPr>
        <w:t>Divers aspects de dyna</w:t>
      </w:r>
      <w:r w:rsidRPr="007F7D9D">
        <w:rPr>
          <w:szCs w:val="18"/>
        </w:rPr>
        <w:t xml:space="preserve">mismes internes des systèmes de parenté », </w:t>
      </w:r>
      <w:r w:rsidRPr="007F7D9D">
        <w:rPr>
          <w:i/>
          <w:iCs/>
          <w:szCs w:val="18"/>
        </w:rPr>
        <w:t>Cahiers internati</w:t>
      </w:r>
      <w:r w:rsidRPr="007F7D9D">
        <w:rPr>
          <w:i/>
          <w:iCs/>
          <w:szCs w:val="18"/>
        </w:rPr>
        <w:t>o</w:t>
      </w:r>
      <w:r w:rsidRPr="007F7D9D">
        <w:rPr>
          <w:i/>
          <w:iCs/>
          <w:szCs w:val="18"/>
        </w:rPr>
        <w:t xml:space="preserve">naux de sociologie, </w:t>
      </w:r>
      <w:r w:rsidRPr="007F7D9D">
        <w:rPr>
          <w:szCs w:val="18"/>
        </w:rPr>
        <w:t>XXXI, 1961, p. 95-112. [Les variations que peut subir une terminologie de parenté (bantu) selon les différentes situ</w:t>
      </w:r>
      <w:r w:rsidRPr="007F7D9D">
        <w:rPr>
          <w:szCs w:val="18"/>
        </w:rPr>
        <w:t>a</w:t>
      </w:r>
      <w:r w:rsidRPr="007F7D9D">
        <w:rPr>
          <w:szCs w:val="18"/>
        </w:rPr>
        <w:t>tions sociales.]</w:t>
      </w:r>
    </w:p>
    <w:p w14:paraId="184EAE9E" w14:textId="77777777" w:rsidR="002E1AC3" w:rsidRPr="007F7D9D" w:rsidRDefault="002E1AC3" w:rsidP="002E1AC3">
      <w:pPr>
        <w:spacing w:before="120" w:after="120"/>
        <w:jc w:val="both"/>
      </w:pPr>
      <w:r>
        <w:rPr>
          <w:szCs w:val="18"/>
        </w:rPr>
        <w:br w:type="page"/>
      </w:r>
      <w:r w:rsidRPr="007F7D9D">
        <w:rPr>
          <w:szCs w:val="18"/>
        </w:rPr>
        <w:t xml:space="preserve">TORNAY, Serge. « Essai sur le vocabulaire de parenté des Keyo du Kenya », </w:t>
      </w:r>
      <w:r w:rsidRPr="007F7D9D">
        <w:rPr>
          <w:i/>
          <w:iCs/>
          <w:szCs w:val="18"/>
        </w:rPr>
        <w:t xml:space="preserve">L'Homme, </w:t>
      </w:r>
      <w:r w:rsidRPr="007F7D9D">
        <w:rPr>
          <w:szCs w:val="18"/>
        </w:rPr>
        <w:t>IX, 2, 1969, p. 113-135. [</w:t>
      </w:r>
      <w:r>
        <w:rPr>
          <w:szCs w:val="18"/>
        </w:rPr>
        <w:t>É</w:t>
      </w:r>
      <w:r w:rsidRPr="007F7D9D">
        <w:rPr>
          <w:szCs w:val="18"/>
        </w:rPr>
        <w:t>tude ethnograph</w:t>
      </w:r>
      <w:r w:rsidRPr="007F7D9D">
        <w:rPr>
          <w:szCs w:val="18"/>
        </w:rPr>
        <w:t>i</w:t>
      </w:r>
      <w:r w:rsidRPr="007F7D9D">
        <w:rPr>
          <w:szCs w:val="18"/>
        </w:rPr>
        <w:t>que et essai d'analyse formelle.]</w:t>
      </w:r>
    </w:p>
    <w:p w14:paraId="1D8D9CF7" w14:textId="77777777" w:rsidR="002E1AC3" w:rsidRDefault="002E1AC3" w:rsidP="002E1AC3">
      <w:pPr>
        <w:ind w:firstLine="0"/>
        <w:jc w:val="both"/>
      </w:pPr>
    </w:p>
    <w:p w14:paraId="5CCB6E8A" w14:textId="77777777" w:rsidR="002E1AC3" w:rsidRDefault="002E1AC3" w:rsidP="002E1AC3">
      <w:pPr>
        <w:ind w:firstLine="0"/>
        <w:jc w:val="both"/>
      </w:pPr>
    </w:p>
    <w:p w14:paraId="035C7E5A" w14:textId="77777777" w:rsidR="002E1AC3" w:rsidRDefault="002E1AC3" w:rsidP="002E1AC3">
      <w:pPr>
        <w:ind w:firstLine="0"/>
        <w:jc w:val="both"/>
      </w:pPr>
      <w:r w:rsidRPr="007F7D9D">
        <w:br w:type="column"/>
      </w:r>
      <w:r>
        <w:t>[133]</w:t>
      </w:r>
    </w:p>
    <w:p w14:paraId="0E67EA7C" w14:textId="77777777" w:rsidR="002E1AC3" w:rsidRDefault="002E1AC3" w:rsidP="002E1AC3">
      <w:pPr>
        <w:ind w:firstLine="0"/>
        <w:jc w:val="both"/>
      </w:pPr>
    </w:p>
    <w:p w14:paraId="439B5BD5" w14:textId="77777777" w:rsidR="002E1AC3" w:rsidRPr="007F7D9D" w:rsidRDefault="002E1AC3" w:rsidP="002E1AC3">
      <w:pPr>
        <w:ind w:firstLine="0"/>
        <w:jc w:val="center"/>
      </w:pPr>
      <w:r w:rsidRPr="007F7D9D">
        <w:rPr>
          <w:szCs w:val="36"/>
        </w:rPr>
        <w:t>TABLE</w:t>
      </w:r>
    </w:p>
    <w:p w14:paraId="3A1ECA7A" w14:textId="77777777" w:rsidR="002E1AC3" w:rsidRDefault="002E1AC3" w:rsidP="002E1AC3">
      <w:pPr>
        <w:ind w:firstLine="0"/>
        <w:jc w:val="both"/>
        <w:rPr>
          <w:szCs w:val="22"/>
        </w:rPr>
      </w:pPr>
    </w:p>
    <w:p w14:paraId="4A4A8AD4" w14:textId="77777777" w:rsidR="002E1AC3" w:rsidRPr="007F7D9D" w:rsidRDefault="002E1AC3" w:rsidP="002E1AC3">
      <w:pPr>
        <w:ind w:firstLine="0"/>
        <w:jc w:val="both"/>
      </w:pPr>
      <w:r w:rsidRPr="007F7D9D">
        <w:rPr>
          <w:szCs w:val="22"/>
        </w:rPr>
        <w:t xml:space="preserve">I. </w:t>
      </w:r>
      <w:r w:rsidRPr="00BD25D6">
        <w:rPr>
          <w:szCs w:val="22"/>
        </w:rPr>
        <w:t>Initiation au vocabulaire de la parenté</w:t>
      </w:r>
      <w:r w:rsidRPr="007F7D9D">
        <w:rPr>
          <w:smallCaps/>
          <w:szCs w:val="22"/>
        </w:rPr>
        <w:t xml:space="preserve"> </w:t>
      </w:r>
      <w:r>
        <w:rPr>
          <w:szCs w:val="22"/>
        </w:rPr>
        <w:t>[</w:t>
      </w:r>
      <w:r w:rsidRPr="007F7D9D">
        <w:rPr>
          <w:szCs w:val="22"/>
        </w:rPr>
        <w:t>7</w:t>
      </w:r>
      <w:r>
        <w:rPr>
          <w:szCs w:val="22"/>
        </w:rPr>
        <w:t>]</w:t>
      </w:r>
    </w:p>
    <w:p w14:paraId="28BCBF0F" w14:textId="77777777" w:rsidR="002E1AC3" w:rsidRDefault="002E1AC3" w:rsidP="002E1AC3">
      <w:pPr>
        <w:ind w:firstLine="0"/>
        <w:jc w:val="both"/>
        <w:rPr>
          <w:szCs w:val="18"/>
        </w:rPr>
      </w:pPr>
    </w:p>
    <w:p w14:paraId="6BFA6655" w14:textId="77777777" w:rsidR="002E1AC3" w:rsidRPr="007F7D9D" w:rsidRDefault="002E1AC3" w:rsidP="002E1AC3">
      <w:pPr>
        <w:ind w:left="900" w:hanging="540"/>
        <w:jc w:val="both"/>
      </w:pPr>
      <w:r w:rsidRPr="007F7D9D">
        <w:rPr>
          <w:szCs w:val="18"/>
        </w:rPr>
        <w:t>Filiation, consanguinité, alliance</w:t>
      </w:r>
      <w:r>
        <w:rPr>
          <w:szCs w:val="18"/>
        </w:rPr>
        <w:t xml:space="preserve"> </w:t>
      </w:r>
      <w:r>
        <w:rPr>
          <w:szCs w:val="22"/>
        </w:rPr>
        <w:t>[</w:t>
      </w:r>
      <w:r w:rsidRPr="007F7D9D">
        <w:rPr>
          <w:szCs w:val="18"/>
        </w:rPr>
        <w:t>11</w:t>
      </w:r>
    </w:p>
    <w:p w14:paraId="0034BA74" w14:textId="77777777" w:rsidR="002E1AC3" w:rsidRPr="007F7D9D" w:rsidRDefault="002E1AC3" w:rsidP="002E1AC3">
      <w:pPr>
        <w:ind w:left="900" w:hanging="540"/>
        <w:jc w:val="both"/>
      </w:pPr>
      <w:r w:rsidRPr="007F7D9D">
        <w:rPr>
          <w:szCs w:val="18"/>
        </w:rPr>
        <w:t>Filiation et incorporation</w:t>
      </w:r>
      <w:r>
        <w:rPr>
          <w:szCs w:val="18"/>
        </w:rPr>
        <w:t xml:space="preserve"> </w:t>
      </w:r>
      <w:r>
        <w:rPr>
          <w:szCs w:val="22"/>
        </w:rPr>
        <w:t>[</w:t>
      </w:r>
      <w:r w:rsidRPr="007F7D9D">
        <w:rPr>
          <w:szCs w:val="18"/>
        </w:rPr>
        <w:t>17</w:t>
      </w:r>
    </w:p>
    <w:p w14:paraId="01E19317" w14:textId="77777777" w:rsidR="002E1AC3" w:rsidRPr="007F7D9D" w:rsidRDefault="002E1AC3" w:rsidP="002E1AC3">
      <w:pPr>
        <w:ind w:left="900" w:hanging="540"/>
        <w:jc w:val="both"/>
      </w:pPr>
      <w:r w:rsidRPr="007F7D9D">
        <w:rPr>
          <w:szCs w:val="18"/>
        </w:rPr>
        <w:t>Alliance et résidence</w:t>
      </w:r>
      <w:r>
        <w:rPr>
          <w:szCs w:val="18"/>
        </w:rPr>
        <w:t xml:space="preserve"> </w:t>
      </w:r>
      <w:r>
        <w:rPr>
          <w:szCs w:val="22"/>
        </w:rPr>
        <w:t>[</w:t>
      </w:r>
      <w:r w:rsidRPr="007F7D9D">
        <w:rPr>
          <w:szCs w:val="18"/>
        </w:rPr>
        <w:t>29</w:t>
      </w:r>
    </w:p>
    <w:p w14:paraId="45D48D82" w14:textId="77777777" w:rsidR="002E1AC3" w:rsidRPr="007F7D9D" w:rsidRDefault="002E1AC3" w:rsidP="002E1AC3">
      <w:pPr>
        <w:ind w:left="900" w:hanging="540"/>
        <w:jc w:val="both"/>
      </w:pPr>
      <w:r>
        <w:rPr>
          <w:szCs w:val="18"/>
        </w:rPr>
        <w:t xml:space="preserve">Relations </w:t>
      </w:r>
      <w:r>
        <w:rPr>
          <w:szCs w:val="22"/>
        </w:rPr>
        <w:t>[</w:t>
      </w:r>
      <w:r w:rsidRPr="007F7D9D">
        <w:rPr>
          <w:szCs w:val="18"/>
        </w:rPr>
        <w:t>41</w:t>
      </w:r>
    </w:p>
    <w:p w14:paraId="06458644" w14:textId="77777777" w:rsidR="002E1AC3" w:rsidRPr="007F7D9D" w:rsidRDefault="002E1AC3" w:rsidP="002E1AC3">
      <w:pPr>
        <w:ind w:left="900" w:hanging="540"/>
        <w:jc w:val="both"/>
      </w:pPr>
      <w:r w:rsidRPr="007F7D9D">
        <w:rPr>
          <w:szCs w:val="18"/>
        </w:rPr>
        <w:t>Systèmes de notation</w:t>
      </w:r>
      <w:r>
        <w:rPr>
          <w:szCs w:val="18"/>
        </w:rPr>
        <w:t xml:space="preserve"> </w:t>
      </w:r>
      <w:r>
        <w:rPr>
          <w:szCs w:val="22"/>
        </w:rPr>
        <w:t>[</w:t>
      </w:r>
      <w:r w:rsidRPr="007F7D9D">
        <w:rPr>
          <w:szCs w:val="18"/>
        </w:rPr>
        <w:t>47</w:t>
      </w:r>
    </w:p>
    <w:p w14:paraId="343C8E49" w14:textId="77777777" w:rsidR="002E1AC3" w:rsidRPr="007F7D9D" w:rsidRDefault="002E1AC3" w:rsidP="002E1AC3">
      <w:pPr>
        <w:ind w:left="900" w:hanging="540"/>
        <w:jc w:val="both"/>
      </w:pPr>
      <w:r w:rsidRPr="007F7D9D">
        <w:rPr>
          <w:szCs w:val="18"/>
        </w:rPr>
        <w:t>Glossaire de termes anglais</w:t>
      </w:r>
      <w:r>
        <w:rPr>
          <w:szCs w:val="18"/>
        </w:rPr>
        <w:t xml:space="preserve"> </w:t>
      </w:r>
      <w:r>
        <w:rPr>
          <w:szCs w:val="22"/>
        </w:rPr>
        <w:t>[</w:t>
      </w:r>
      <w:r w:rsidRPr="007F7D9D">
        <w:rPr>
          <w:szCs w:val="18"/>
        </w:rPr>
        <w:t>49</w:t>
      </w:r>
    </w:p>
    <w:p w14:paraId="122B471C" w14:textId="77777777" w:rsidR="002E1AC3" w:rsidRPr="007F7D9D" w:rsidRDefault="002E1AC3" w:rsidP="002E1AC3">
      <w:pPr>
        <w:ind w:left="900" w:hanging="540"/>
        <w:jc w:val="both"/>
      </w:pPr>
      <w:r w:rsidRPr="007F7D9D">
        <w:rPr>
          <w:szCs w:val="18"/>
        </w:rPr>
        <w:t xml:space="preserve">Indications bibliographiques </w:t>
      </w:r>
      <w:r>
        <w:rPr>
          <w:szCs w:val="22"/>
        </w:rPr>
        <w:t>[</w:t>
      </w:r>
      <w:r w:rsidRPr="007F7D9D">
        <w:rPr>
          <w:szCs w:val="18"/>
        </w:rPr>
        <w:t>57</w:t>
      </w:r>
    </w:p>
    <w:p w14:paraId="2153C6AE" w14:textId="77777777" w:rsidR="002E1AC3" w:rsidRDefault="002E1AC3" w:rsidP="002E1AC3">
      <w:pPr>
        <w:ind w:firstLine="0"/>
        <w:jc w:val="both"/>
        <w:rPr>
          <w:szCs w:val="22"/>
        </w:rPr>
      </w:pPr>
    </w:p>
    <w:p w14:paraId="25F9BBF5" w14:textId="77777777" w:rsidR="002E1AC3" w:rsidRPr="007F7D9D" w:rsidRDefault="002E1AC3" w:rsidP="002E1AC3">
      <w:pPr>
        <w:ind w:firstLine="0"/>
        <w:jc w:val="both"/>
      </w:pPr>
      <w:r w:rsidRPr="007F7D9D">
        <w:rPr>
          <w:szCs w:val="22"/>
        </w:rPr>
        <w:t>I</w:t>
      </w:r>
      <w:r>
        <w:rPr>
          <w:szCs w:val="22"/>
        </w:rPr>
        <w:t>I.</w:t>
      </w:r>
      <w:r w:rsidRPr="007F7D9D">
        <w:rPr>
          <w:szCs w:val="22"/>
        </w:rPr>
        <w:t xml:space="preserve"> </w:t>
      </w:r>
      <w:r w:rsidRPr="0050465D">
        <w:rPr>
          <w:szCs w:val="22"/>
        </w:rPr>
        <w:t>Recherches</w:t>
      </w:r>
      <w:r w:rsidRPr="007F7D9D">
        <w:rPr>
          <w:smallCaps/>
          <w:szCs w:val="22"/>
        </w:rPr>
        <w:t xml:space="preserve"> </w:t>
      </w:r>
      <w:r>
        <w:rPr>
          <w:szCs w:val="22"/>
        </w:rPr>
        <w:t>[</w:t>
      </w:r>
      <w:r w:rsidRPr="007F7D9D">
        <w:rPr>
          <w:szCs w:val="22"/>
        </w:rPr>
        <w:t>59</w:t>
      </w:r>
      <w:r>
        <w:rPr>
          <w:szCs w:val="22"/>
        </w:rPr>
        <w:t>]</w:t>
      </w:r>
    </w:p>
    <w:p w14:paraId="78AC6910" w14:textId="77777777" w:rsidR="002E1AC3" w:rsidRDefault="002E1AC3" w:rsidP="002E1AC3">
      <w:pPr>
        <w:ind w:firstLine="0"/>
        <w:jc w:val="both"/>
        <w:rPr>
          <w:szCs w:val="22"/>
        </w:rPr>
      </w:pPr>
    </w:p>
    <w:p w14:paraId="09477A76" w14:textId="77777777" w:rsidR="002E1AC3" w:rsidRPr="007F7D9D" w:rsidRDefault="002E1AC3" w:rsidP="002E1AC3">
      <w:pPr>
        <w:ind w:left="900" w:hanging="540"/>
        <w:jc w:val="both"/>
      </w:pPr>
      <w:r w:rsidRPr="007F7D9D">
        <w:rPr>
          <w:szCs w:val="22"/>
        </w:rPr>
        <w:t xml:space="preserve">Marc </w:t>
      </w:r>
      <w:r w:rsidRPr="007F7D9D">
        <w:rPr>
          <w:rFonts w:cs="Arial"/>
          <w:szCs w:val="22"/>
        </w:rPr>
        <w:t>Aug</w:t>
      </w:r>
      <w:r>
        <w:rPr>
          <w:rFonts w:cs="Arial"/>
          <w:szCs w:val="22"/>
        </w:rPr>
        <w:t>é,</w:t>
      </w:r>
      <w:r w:rsidRPr="007F7D9D">
        <w:rPr>
          <w:szCs w:val="22"/>
        </w:rPr>
        <w:t xml:space="preserve"> </w:t>
      </w:r>
      <w:r w:rsidRPr="00BD25D6">
        <w:rPr>
          <w:szCs w:val="22"/>
        </w:rPr>
        <w:t>Les parents et les autres</w:t>
      </w:r>
      <w:r>
        <w:rPr>
          <w:szCs w:val="18"/>
        </w:rPr>
        <w:t xml:space="preserve"> </w:t>
      </w:r>
      <w:r>
        <w:rPr>
          <w:szCs w:val="22"/>
        </w:rPr>
        <w:t>[</w:t>
      </w:r>
      <w:r w:rsidRPr="007F7D9D">
        <w:rPr>
          <w:szCs w:val="22"/>
        </w:rPr>
        <w:t>61</w:t>
      </w:r>
      <w:r>
        <w:rPr>
          <w:szCs w:val="22"/>
        </w:rPr>
        <w:t>]</w:t>
      </w:r>
    </w:p>
    <w:p w14:paraId="1631A6DC" w14:textId="77777777" w:rsidR="002E1AC3" w:rsidRPr="007F7D9D" w:rsidRDefault="002E1AC3" w:rsidP="002E1AC3">
      <w:pPr>
        <w:ind w:left="900" w:hanging="540"/>
        <w:jc w:val="both"/>
      </w:pPr>
      <w:r>
        <w:rPr>
          <w:szCs w:val="22"/>
        </w:rPr>
        <w:t>Marc Augé,</w:t>
      </w:r>
      <w:r w:rsidRPr="007F7D9D">
        <w:rPr>
          <w:szCs w:val="22"/>
        </w:rPr>
        <w:t xml:space="preserve"> </w:t>
      </w:r>
      <w:r>
        <w:rPr>
          <w:szCs w:val="22"/>
        </w:rPr>
        <w:t>La</w:t>
      </w:r>
      <w:r w:rsidRPr="007F7D9D">
        <w:rPr>
          <w:smallCaps/>
          <w:szCs w:val="22"/>
        </w:rPr>
        <w:t xml:space="preserve"> </w:t>
      </w:r>
      <w:r w:rsidRPr="00BD25D6">
        <w:rPr>
          <w:szCs w:val="22"/>
        </w:rPr>
        <w:t>parenté et le reste</w:t>
      </w:r>
      <w:r w:rsidRPr="007F7D9D">
        <w:rPr>
          <w:smallCaps/>
          <w:szCs w:val="22"/>
        </w:rPr>
        <w:t xml:space="preserve">. </w:t>
      </w:r>
      <w:r w:rsidRPr="007F7D9D">
        <w:rPr>
          <w:szCs w:val="22"/>
        </w:rPr>
        <w:t>Directions de recherche à partir de quelques textes</w:t>
      </w:r>
      <w:r>
        <w:rPr>
          <w:szCs w:val="18"/>
        </w:rPr>
        <w:t xml:space="preserve"> </w:t>
      </w:r>
      <w:r>
        <w:rPr>
          <w:szCs w:val="22"/>
        </w:rPr>
        <w:t>[</w:t>
      </w:r>
      <w:r w:rsidRPr="007F7D9D">
        <w:rPr>
          <w:szCs w:val="22"/>
        </w:rPr>
        <w:t>75</w:t>
      </w:r>
      <w:r>
        <w:rPr>
          <w:szCs w:val="22"/>
        </w:rPr>
        <w:t>]</w:t>
      </w:r>
    </w:p>
    <w:p w14:paraId="09DAFCEC" w14:textId="77777777" w:rsidR="002E1AC3" w:rsidRDefault="002E1AC3" w:rsidP="002E1AC3">
      <w:pPr>
        <w:ind w:left="900" w:hanging="540"/>
        <w:jc w:val="both"/>
        <w:rPr>
          <w:szCs w:val="18"/>
        </w:rPr>
      </w:pPr>
    </w:p>
    <w:p w14:paraId="3125A9A6" w14:textId="77777777" w:rsidR="002E1AC3" w:rsidRPr="007F7D9D" w:rsidRDefault="002E1AC3" w:rsidP="002E1AC3">
      <w:pPr>
        <w:ind w:left="1440" w:hanging="540"/>
        <w:jc w:val="both"/>
        <w:rPr>
          <w:szCs w:val="22"/>
        </w:rPr>
      </w:pPr>
      <w:r w:rsidRPr="007F7D9D">
        <w:rPr>
          <w:szCs w:val="18"/>
        </w:rPr>
        <w:t>Réciprocité et cumul (Pierr</w:t>
      </w:r>
      <w:r w:rsidRPr="007F7D9D">
        <w:rPr>
          <w:szCs w:val="22"/>
        </w:rPr>
        <w:t xml:space="preserve">e </w:t>
      </w:r>
      <w:r>
        <w:rPr>
          <w:szCs w:val="22"/>
        </w:rPr>
        <w:t>É</w:t>
      </w:r>
      <w:r w:rsidRPr="007F7D9D">
        <w:rPr>
          <w:szCs w:val="22"/>
        </w:rPr>
        <w:t>tienne)</w:t>
      </w:r>
      <w:r>
        <w:rPr>
          <w:szCs w:val="18"/>
        </w:rPr>
        <w:t xml:space="preserve"> </w:t>
      </w:r>
      <w:r>
        <w:rPr>
          <w:szCs w:val="22"/>
        </w:rPr>
        <w:t>[</w:t>
      </w:r>
      <w:r w:rsidRPr="007F7D9D">
        <w:rPr>
          <w:szCs w:val="22"/>
        </w:rPr>
        <w:t>75</w:t>
      </w:r>
      <w:r>
        <w:rPr>
          <w:szCs w:val="22"/>
        </w:rPr>
        <w:t>]</w:t>
      </w:r>
    </w:p>
    <w:p w14:paraId="0CEA1CD3" w14:textId="77777777" w:rsidR="002E1AC3" w:rsidRPr="007F7D9D" w:rsidRDefault="002E1AC3" w:rsidP="002E1AC3">
      <w:pPr>
        <w:ind w:left="1440" w:hanging="540"/>
        <w:jc w:val="both"/>
        <w:rPr>
          <w:szCs w:val="22"/>
        </w:rPr>
      </w:pPr>
      <w:r w:rsidRPr="00BD25D6">
        <w:rPr>
          <w:szCs w:val="18"/>
        </w:rPr>
        <w:t>Incorporation</w:t>
      </w:r>
      <w:r w:rsidRPr="007F7D9D">
        <w:rPr>
          <w:szCs w:val="22"/>
        </w:rPr>
        <w:t xml:space="preserve"> et alliance (Edmund Leach)</w:t>
      </w:r>
      <w:r>
        <w:rPr>
          <w:szCs w:val="18"/>
        </w:rPr>
        <w:t xml:space="preserve"> </w:t>
      </w:r>
      <w:r>
        <w:rPr>
          <w:szCs w:val="22"/>
        </w:rPr>
        <w:t>[</w:t>
      </w:r>
      <w:r w:rsidRPr="007F7D9D">
        <w:rPr>
          <w:szCs w:val="22"/>
        </w:rPr>
        <w:t>82</w:t>
      </w:r>
      <w:r>
        <w:rPr>
          <w:szCs w:val="22"/>
        </w:rPr>
        <w:t>]</w:t>
      </w:r>
    </w:p>
    <w:p w14:paraId="0C608420" w14:textId="77777777" w:rsidR="002E1AC3" w:rsidRDefault="002E1AC3" w:rsidP="002E1AC3">
      <w:pPr>
        <w:ind w:firstLine="0"/>
        <w:jc w:val="both"/>
      </w:pPr>
      <w:r>
        <w:t>[134]</w:t>
      </w:r>
    </w:p>
    <w:p w14:paraId="6DB97F50" w14:textId="77777777" w:rsidR="002E1AC3" w:rsidRPr="007F7D9D" w:rsidRDefault="002E1AC3" w:rsidP="002E1AC3">
      <w:pPr>
        <w:ind w:left="900" w:hanging="540"/>
        <w:jc w:val="both"/>
      </w:pPr>
      <w:r w:rsidRPr="007F7D9D">
        <w:t xml:space="preserve">Le rôle </w:t>
      </w:r>
      <w:r w:rsidRPr="00BD25D6">
        <w:rPr>
          <w:szCs w:val="18"/>
        </w:rPr>
        <w:t>« </w:t>
      </w:r>
      <w:r w:rsidRPr="007F7D9D">
        <w:t>dominant » de la parenté (Maurice</w:t>
      </w:r>
      <w:r>
        <w:t xml:space="preserve"> </w:t>
      </w:r>
      <w:r w:rsidRPr="007F7D9D">
        <w:t>Godelier)</w:t>
      </w:r>
      <w:r>
        <w:rPr>
          <w:szCs w:val="18"/>
        </w:rPr>
        <w:t xml:space="preserve"> </w:t>
      </w:r>
      <w:r>
        <w:rPr>
          <w:szCs w:val="22"/>
        </w:rPr>
        <w:t>[</w:t>
      </w:r>
      <w:r w:rsidRPr="007F7D9D">
        <w:t>90</w:t>
      </w:r>
      <w:r>
        <w:t>]</w:t>
      </w:r>
    </w:p>
    <w:p w14:paraId="0056090B" w14:textId="77777777" w:rsidR="002E1AC3" w:rsidRDefault="002E1AC3" w:rsidP="002E1AC3">
      <w:pPr>
        <w:ind w:firstLine="0"/>
        <w:jc w:val="both"/>
        <w:rPr>
          <w:szCs w:val="22"/>
        </w:rPr>
      </w:pPr>
    </w:p>
    <w:p w14:paraId="7FA58A8A" w14:textId="77777777" w:rsidR="002E1AC3" w:rsidRPr="007F7D9D" w:rsidRDefault="002E1AC3" w:rsidP="002E1AC3">
      <w:pPr>
        <w:ind w:left="900" w:hanging="540"/>
        <w:jc w:val="both"/>
      </w:pPr>
      <w:r w:rsidRPr="007F7D9D">
        <w:rPr>
          <w:szCs w:val="22"/>
        </w:rPr>
        <w:t>Françoise Héritier</w:t>
      </w:r>
      <w:r>
        <w:rPr>
          <w:szCs w:val="22"/>
        </w:rPr>
        <w:t>,</w:t>
      </w:r>
      <w:r w:rsidRPr="007F7D9D">
        <w:rPr>
          <w:szCs w:val="22"/>
        </w:rPr>
        <w:t xml:space="preserve"> </w:t>
      </w:r>
      <w:r w:rsidRPr="00BD25D6">
        <w:rPr>
          <w:szCs w:val="22"/>
        </w:rPr>
        <w:t>L'ordinateur et l'étude</w:t>
      </w:r>
      <w:r>
        <w:rPr>
          <w:szCs w:val="22"/>
        </w:rPr>
        <w:t xml:space="preserve"> </w:t>
      </w:r>
      <w:r w:rsidRPr="007F7D9D">
        <w:rPr>
          <w:szCs w:val="18"/>
        </w:rPr>
        <w:t>Du fonctionnement m</w:t>
      </w:r>
      <w:r w:rsidRPr="007F7D9D">
        <w:rPr>
          <w:szCs w:val="18"/>
        </w:rPr>
        <w:t>a</w:t>
      </w:r>
      <w:r w:rsidRPr="007F7D9D">
        <w:rPr>
          <w:szCs w:val="18"/>
        </w:rPr>
        <w:t>trimonial d'un système Omaha</w:t>
      </w:r>
      <w:r>
        <w:rPr>
          <w:szCs w:val="18"/>
        </w:rPr>
        <w:t xml:space="preserve"> </w:t>
      </w:r>
      <w:r>
        <w:rPr>
          <w:szCs w:val="22"/>
        </w:rPr>
        <w:t>[9</w:t>
      </w:r>
      <w:r w:rsidRPr="007F7D9D">
        <w:rPr>
          <w:szCs w:val="18"/>
        </w:rPr>
        <w:t>5</w:t>
      </w:r>
      <w:r>
        <w:rPr>
          <w:szCs w:val="18"/>
        </w:rPr>
        <w:t>]</w:t>
      </w:r>
    </w:p>
    <w:p w14:paraId="0CC0BC09" w14:textId="77777777" w:rsidR="002E1AC3" w:rsidRDefault="002E1AC3" w:rsidP="002E1AC3">
      <w:pPr>
        <w:ind w:firstLine="0"/>
        <w:jc w:val="both"/>
        <w:rPr>
          <w:szCs w:val="18"/>
        </w:rPr>
      </w:pPr>
    </w:p>
    <w:p w14:paraId="58FA5659" w14:textId="77777777" w:rsidR="002E1AC3" w:rsidRPr="007F7D9D" w:rsidRDefault="002E1AC3" w:rsidP="002E1AC3">
      <w:pPr>
        <w:ind w:firstLine="0"/>
        <w:jc w:val="both"/>
      </w:pPr>
      <w:r w:rsidRPr="007F7D9D">
        <w:rPr>
          <w:szCs w:val="18"/>
        </w:rPr>
        <w:t xml:space="preserve">III. </w:t>
      </w:r>
      <w:r w:rsidRPr="00BD25D6">
        <w:rPr>
          <w:szCs w:val="18"/>
        </w:rPr>
        <w:t>Bibliographie sélective</w:t>
      </w:r>
      <w:r>
        <w:rPr>
          <w:szCs w:val="18"/>
        </w:rPr>
        <w:t xml:space="preserve"> </w:t>
      </w:r>
      <w:r>
        <w:rPr>
          <w:szCs w:val="22"/>
        </w:rPr>
        <w:t>[</w:t>
      </w:r>
      <w:r w:rsidRPr="007F7D9D">
        <w:rPr>
          <w:szCs w:val="18"/>
        </w:rPr>
        <w:t>119</w:t>
      </w:r>
      <w:r>
        <w:rPr>
          <w:szCs w:val="18"/>
        </w:rPr>
        <w:t>]</w:t>
      </w:r>
    </w:p>
    <w:p w14:paraId="16CF6D33" w14:textId="77777777" w:rsidR="002E1AC3" w:rsidRDefault="002E1AC3">
      <w:pPr>
        <w:jc w:val="both"/>
      </w:pPr>
    </w:p>
    <w:p w14:paraId="2E9D0157" w14:textId="77777777" w:rsidR="002E1AC3" w:rsidRDefault="002E1AC3">
      <w:pPr>
        <w:jc w:val="both"/>
      </w:pPr>
    </w:p>
    <w:p w14:paraId="584928D7" w14:textId="77777777" w:rsidR="002E1AC3" w:rsidRPr="00E07116" w:rsidRDefault="002E1AC3">
      <w:pPr>
        <w:pStyle w:val="suite"/>
      </w:pPr>
      <w:r w:rsidRPr="00E07116">
        <w:t>Fin du texte</w:t>
      </w:r>
    </w:p>
    <w:p w14:paraId="09B0AFD4" w14:textId="77777777" w:rsidR="002E1AC3" w:rsidRPr="00E07116" w:rsidRDefault="002E1AC3">
      <w:pPr>
        <w:jc w:val="both"/>
      </w:pPr>
    </w:p>
    <w:sectPr w:rsidR="002E1AC3" w:rsidRPr="00E07116" w:rsidSect="002E1AC3">
      <w:headerReference w:type="default" r:id="rId3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607B0" w14:textId="77777777" w:rsidR="00E0749D" w:rsidRDefault="00E0749D">
      <w:r>
        <w:separator/>
      </w:r>
    </w:p>
  </w:endnote>
  <w:endnote w:type="continuationSeparator" w:id="0">
    <w:p w14:paraId="601863CE" w14:textId="77777777" w:rsidR="00E0749D" w:rsidRDefault="00E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altName w:val="Arial"/>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B8511" w14:textId="77777777" w:rsidR="00E0749D" w:rsidRDefault="00E0749D">
      <w:pPr>
        <w:ind w:firstLine="0"/>
      </w:pPr>
      <w:r>
        <w:separator/>
      </w:r>
    </w:p>
  </w:footnote>
  <w:footnote w:type="continuationSeparator" w:id="0">
    <w:p w14:paraId="3E4D1F54" w14:textId="77777777" w:rsidR="00E0749D" w:rsidRDefault="00E0749D">
      <w:pPr>
        <w:ind w:firstLine="0"/>
      </w:pPr>
      <w:r>
        <w:separator/>
      </w:r>
    </w:p>
  </w:footnote>
  <w:footnote w:id="1">
    <w:p w14:paraId="6A25DAB0" w14:textId="77777777" w:rsidR="002E1AC3" w:rsidRPr="004243F2" w:rsidRDefault="002E1AC3" w:rsidP="002E1AC3">
      <w:pPr>
        <w:pStyle w:val="Notedebasdepage"/>
        <w:rPr>
          <w:lang w:val="fr-FR"/>
        </w:rPr>
      </w:pPr>
      <w:r>
        <w:rPr>
          <w:rStyle w:val="Appelnotedebasdep"/>
        </w:rPr>
        <w:footnoteRef/>
      </w:r>
      <w:r>
        <w:t xml:space="preserve"> </w:t>
      </w:r>
      <w:r>
        <w:rPr>
          <w:lang w:val="fr-FR"/>
        </w:rPr>
        <w:tab/>
      </w:r>
      <w:r w:rsidRPr="004B15BC">
        <w:t>Ou par des relations qui « empruntent » aux relations de parenté certains pri</w:t>
      </w:r>
      <w:r w:rsidRPr="004B15BC">
        <w:t>n</w:t>
      </w:r>
      <w:r w:rsidRPr="004B15BC">
        <w:t>cipes de leur organisation, de leur fonctionnement et de leur expression li</w:t>
      </w:r>
      <w:r w:rsidRPr="004B15BC">
        <w:t>n</w:t>
      </w:r>
      <w:r w:rsidRPr="004B15BC">
        <w:t>guistique et idéologique.</w:t>
      </w:r>
    </w:p>
  </w:footnote>
  <w:footnote w:id="2">
    <w:p w14:paraId="49438B65" w14:textId="77777777" w:rsidR="002E1AC3" w:rsidRPr="006559C1" w:rsidRDefault="002E1AC3" w:rsidP="002E1AC3">
      <w:pPr>
        <w:pStyle w:val="Notedebasdepage"/>
        <w:rPr>
          <w:lang w:val="fr-FR"/>
        </w:rPr>
      </w:pPr>
      <w:r>
        <w:rPr>
          <w:rStyle w:val="Appelnotedebasdep"/>
        </w:rPr>
        <w:footnoteRef/>
      </w:r>
      <w:r>
        <w:t xml:space="preserve"> </w:t>
      </w:r>
      <w:r>
        <w:rPr>
          <w:lang w:val="fr-FR"/>
        </w:rPr>
        <w:tab/>
        <w:t xml:space="preserve">Exemple de ce type de transposition : des alliés (au sens politique du terme) se traitent mutuellement de petit-fils et </w:t>
      </w:r>
      <w:r w:rsidRPr="002525BA">
        <w:rPr>
          <w:i/>
          <w:lang w:val="fr-FR"/>
        </w:rPr>
        <w:t>comme</w:t>
      </w:r>
      <w:r>
        <w:rPr>
          <w:lang w:val="fr-FR"/>
        </w:rPr>
        <w:t xml:space="preserve"> des petits-fils (rapports de fam</w:t>
      </w:r>
      <w:r>
        <w:rPr>
          <w:lang w:val="fr-FR"/>
        </w:rPr>
        <w:t>i</w:t>
      </w:r>
      <w:r>
        <w:rPr>
          <w:lang w:val="fr-FR"/>
        </w:rPr>
        <w:t>liarité et de plaisanterie). Autre exemple classique : la « fraternité » symbol</w:t>
      </w:r>
      <w:r>
        <w:rPr>
          <w:lang w:val="fr-FR"/>
        </w:rPr>
        <w:t>i</w:t>
      </w:r>
      <w:r>
        <w:rPr>
          <w:lang w:val="fr-FR"/>
        </w:rPr>
        <w:t>que inaugurée par un serment ou par un rituel d’échange de sang.</w:t>
      </w:r>
    </w:p>
  </w:footnote>
  <w:footnote w:id="3">
    <w:p w14:paraId="3F478C64" w14:textId="77777777" w:rsidR="002E1AC3" w:rsidRPr="002525BA" w:rsidRDefault="002E1AC3" w:rsidP="002E1AC3">
      <w:pPr>
        <w:pStyle w:val="Notedebasdepage"/>
        <w:rPr>
          <w:lang w:val="fr-FR"/>
        </w:rPr>
      </w:pPr>
      <w:r>
        <w:rPr>
          <w:rStyle w:val="Appelnotedebasdep"/>
        </w:rPr>
        <w:footnoteRef/>
      </w:r>
      <w:r>
        <w:t xml:space="preserve"> </w:t>
      </w:r>
      <w:r>
        <w:rPr>
          <w:lang w:val="fr-FR"/>
        </w:rPr>
        <w:tab/>
      </w:r>
      <w:r>
        <w:t>À</w:t>
      </w:r>
      <w:r w:rsidRPr="004B15BC">
        <w:t xml:space="preserve"> distinguer de </w:t>
      </w:r>
      <w:r w:rsidRPr="002525BA">
        <w:rPr>
          <w:iCs/>
        </w:rPr>
        <w:t>l'</w:t>
      </w:r>
      <w:r w:rsidRPr="004B15BC">
        <w:rPr>
          <w:i/>
          <w:iCs/>
        </w:rPr>
        <w:t>héritage :</w:t>
      </w:r>
      <w:r w:rsidRPr="004B15BC">
        <w:t xml:space="preserve"> principe gouvernant la transmission des biens ; et de la </w:t>
      </w:r>
      <w:r w:rsidRPr="004B15BC">
        <w:rPr>
          <w:i/>
          <w:iCs/>
        </w:rPr>
        <w:t>succession :</w:t>
      </w:r>
      <w:r w:rsidRPr="004B15BC">
        <w:t xml:space="preserve"> principe gouvernant la transmission des </w:t>
      </w:r>
      <w:r w:rsidRPr="004B15BC">
        <w:rPr>
          <w:i/>
          <w:iCs/>
        </w:rPr>
        <w:t xml:space="preserve">fonctions. </w:t>
      </w:r>
      <w:r w:rsidRPr="004B15BC">
        <w:t>Dans les sociétés où la parenté coïncide avec l'organisation sociale, l'héritage et la su</w:t>
      </w:r>
      <w:r w:rsidRPr="004B15BC">
        <w:t>c</w:t>
      </w:r>
      <w:r w:rsidRPr="004B15BC">
        <w:t>cession sont généralement fonction de la filiation : ils tendent à suivre la m</w:t>
      </w:r>
      <w:r w:rsidRPr="004B15BC">
        <w:t>ê</w:t>
      </w:r>
      <w:r w:rsidRPr="004B15BC">
        <w:t>me ligne qu'elle.</w:t>
      </w:r>
    </w:p>
  </w:footnote>
  <w:footnote w:id="4">
    <w:p w14:paraId="36E1A4FB" w14:textId="77777777" w:rsidR="002E1AC3" w:rsidRPr="002525BA" w:rsidRDefault="002E1AC3" w:rsidP="002E1AC3">
      <w:pPr>
        <w:pStyle w:val="Notedebasdepage"/>
        <w:rPr>
          <w:lang w:val="fr-FR"/>
        </w:rPr>
      </w:pPr>
      <w:r>
        <w:rPr>
          <w:rStyle w:val="Appelnotedebasdep"/>
        </w:rPr>
        <w:footnoteRef/>
      </w:r>
      <w:r>
        <w:t xml:space="preserve"> </w:t>
      </w:r>
      <w:r>
        <w:rPr>
          <w:lang w:val="fr-FR"/>
        </w:rPr>
        <w:tab/>
      </w:r>
      <w:r w:rsidRPr="004B15BC">
        <w:t>Des individus adoptés, des descendants d'esclaves ou de captifs, des groupes étrangers assimilés sont considérés comme relevant de la même filiation que celle de leur groupe d'accueil.</w:t>
      </w:r>
    </w:p>
  </w:footnote>
  <w:footnote w:id="5">
    <w:p w14:paraId="0983040F" w14:textId="77777777" w:rsidR="002E1AC3" w:rsidRPr="00E77432" w:rsidRDefault="002E1AC3" w:rsidP="002E1AC3">
      <w:pPr>
        <w:pStyle w:val="Notedebasdepage"/>
        <w:rPr>
          <w:lang w:val="fr-FR"/>
        </w:rPr>
      </w:pPr>
      <w:r>
        <w:rPr>
          <w:rStyle w:val="Appelnotedebasdep"/>
        </w:rPr>
        <w:footnoteRef/>
      </w:r>
      <w:r>
        <w:t xml:space="preserve"> </w:t>
      </w:r>
      <w:r>
        <w:rPr>
          <w:lang w:val="fr-FR"/>
        </w:rPr>
        <w:tab/>
      </w:r>
      <w:r w:rsidRPr="004B15BC">
        <w:t>En cas de filiation cognatique (ou filiation indifférenciée), il n'y a pas de groupe de filiation proprement dit : dans ces conditions, on parlera plutôt de « groupe de parenté cognatique » ou plus simplement de « groupe de pare</w:t>
      </w:r>
      <w:r w:rsidRPr="004B15BC">
        <w:t>n</w:t>
      </w:r>
      <w:r w:rsidRPr="004B15BC">
        <w:t>té », étant entendu qu'il conviendra de préciser devant chaque cas concret le contenu particulier de la notion (la composition du groupe) et les principes qui président à la constitution et au fonctionnement du groupe. On réservera donc l'expression de « groupe de filiation » aux groupes de parenté unil</w:t>
      </w:r>
      <w:r w:rsidRPr="004B15BC">
        <w:t>i</w:t>
      </w:r>
      <w:r w:rsidRPr="004B15BC">
        <w:t>néaire.</w:t>
      </w:r>
    </w:p>
  </w:footnote>
  <w:footnote w:id="6">
    <w:p w14:paraId="023F62E2" w14:textId="77777777" w:rsidR="002E1AC3" w:rsidRPr="00E77432" w:rsidRDefault="002E1AC3" w:rsidP="002E1AC3">
      <w:pPr>
        <w:pStyle w:val="Notedebasdepage"/>
        <w:rPr>
          <w:lang w:val="fr-FR"/>
        </w:rPr>
      </w:pPr>
      <w:r>
        <w:rPr>
          <w:rStyle w:val="Appelnotedebasdep"/>
        </w:rPr>
        <w:footnoteRef/>
      </w:r>
      <w:r>
        <w:t xml:space="preserve"> </w:t>
      </w:r>
      <w:r>
        <w:rPr>
          <w:lang w:val="fr-FR"/>
        </w:rPr>
        <w:tab/>
      </w:r>
      <w:r w:rsidRPr="004B15BC">
        <w:t>Les ancêtres fondateurs de certains matrilignages peuvent être des hommes, mais l'appartenance à ces groupes se transmet par les femmes (cas de ce</w:t>
      </w:r>
      <w:r w:rsidRPr="004B15BC">
        <w:t>r</w:t>
      </w:r>
      <w:r w:rsidRPr="004B15BC">
        <w:t>tains lignages alladian par exemple).</w:t>
      </w:r>
    </w:p>
  </w:footnote>
  <w:footnote w:id="7">
    <w:p w14:paraId="54C12AC1" w14:textId="77777777" w:rsidR="002E1AC3" w:rsidRPr="00E77432" w:rsidRDefault="002E1AC3" w:rsidP="002E1AC3">
      <w:pPr>
        <w:pStyle w:val="Notedebasdepage"/>
        <w:rPr>
          <w:lang w:val="fr-FR"/>
        </w:rPr>
      </w:pPr>
      <w:r>
        <w:rPr>
          <w:rStyle w:val="Appelnotedebasdep"/>
        </w:rPr>
        <w:footnoteRef/>
      </w:r>
      <w:r>
        <w:t xml:space="preserve"> </w:t>
      </w:r>
      <w:r>
        <w:rPr>
          <w:lang w:val="fr-FR"/>
        </w:rPr>
        <w:tab/>
      </w:r>
      <w:r w:rsidRPr="004B15BC">
        <w:t>Cet ascendant peut être vivant au moment où s'opère le processus de segme</w:t>
      </w:r>
      <w:r w:rsidRPr="004B15BC">
        <w:t>n</w:t>
      </w:r>
      <w:r w:rsidRPr="004B15BC">
        <w:t>tation : c'est, par exemple, le chef de famille étendue qui a fondé</w:t>
      </w:r>
      <w:r>
        <w:t xml:space="preserve"> </w:t>
      </w:r>
      <w:r w:rsidRPr="004B15BC">
        <w:rPr>
          <w:szCs w:val="18"/>
        </w:rPr>
        <w:t>un nouvel établissement et constitue le noyau du futur lignage. Un simple « chef de f</w:t>
      </w:r>
      <w:r w:rsidRPr="004B15BC">
        <w:rPr>
          <w:szCs w:val="18"/>
        </w:rPr>
        <w:t>a</w:t>
      </w:r>
      <w:r w:rsidRPr="004B15BC">
        <w:rPr>
          <w:szCs w:val="18"/>
        </w:rPr>
        <w:t>mille » peut ainsi devenir un ancêtre de lignage : ses descendants et leurs de</w:t>
      </w:r>
      <w:r w:rsidRPr="004B15BC">
        <w:rPr>
          <w:szCs w:val="18"/>
        </w:rPr>
        <w:t>s</w:t>
      </w:r>
      <w:r w:rsidRPr="004B15BC">
        <w:rPr>
          <w:szCs w:val="18"/>
        </w:rPr>
        <w:t>cendants se référeront désormais à lui.</w:t>
      </w:r>
    </w:p>
  </w:footnote>
  <w:footnote w:id="8">
    <w:p w14:paraId="1191FFDE" w14:textId="77777777" w:rsidR="002E1AC3" w:rsidRPr="00E77432" w:rsidRDefault="002E1AC3" w:rsidP="002E1AC3">
      <w:pPr>
        <w:pStyle w:val="Notedebasdepage"/>
        <w:rPr>
          <w:lang w:val="fr-FR"/>
        </w:rPr>
      </w:pPr>
      <w:r>
        <w:rPr>
          <w:rStyle w:val="Appelnotedebasdep"/>
        </w:rPr>
        <w:footnoteRef/>
      </w:r>
      <w:r>
        <w:t xml:space="preserve"> </w:t>
      </w:r>
      <w:r>
        <w:rPr>
          <w:lang w:val="fr-FR"/>
        </w:rPr>
        <w:tab/>
      </w:r>
      <w:r w:rsidRPr="004B15BC">
        <w:t>Comme dans certaines ethnies matrilinéaires, chez les Alladian, par exe</w:t>
      </w:r>
      <w:r w:rsidRPr="004B15BC">
        <w:t>m</w:t>
      </w:r>
      <w:r w:rsidRPr="004B15BC">
        <w:t>ple, où des formes d' « endogamie lignagère » (M. Auge) peuvent être prat</w:t>
      </w:r>
      <w:r w:rsidRPr="004B15BC">
        <w:t>i</w:t>
      </w:r>
      <w:r w:rsidRPr="004B15BC">
        <w:t>quées.</w:t>
      </w:r>
    </w:p>
  </w:footnote>
  <w:footnote w:id="9">
    <w:p w14:paraId="29119249" w14:textId="77777777" w:rsidR="002E1AC3" w:rsidRPr="00AE21FB" w:rsidRDefault="002E1AC3" w:rsidP="002E1AC3">
      <w:pPr>
        <w:pStyle w:val="Notedebasdepage"/>
        <w:rPr>
          <w:lang w:val="fr-FR"/>
        </w:rPr>
      </w:pPr>
      <w:r>
        <w:rPr>
          <w:rStyle w:val="Appelnotedebasdep"/>
        </w:rPr>
        <w:footnoteRef/>
      </w:r>
      <w:r>
        <w:t xml:space="preserve"> </w:t>
      </w:r>
      <w:r>
        <w:rPr>
          <w:lang w:val="fr-FR"/>
        </w:rPr>
        <w:tab/>
      </w:r>
      <w:r w:rsidRPr="004B15BC">
        <w:t>On sait que le clan, que l'on peut définir comme le plus grand</w:t>
      </w:r>
      <w:r>
        <w:t xml:space="preserve"> </w:t>
      </w:r>
      <w:r w:rsidRPr="004B15BC">
        <w:t>groupe de fili</w:t>
      </w:r>
      <w:r w:rsidRPr="004B15BC">
        <w:t>a</w:t>
      </w:r>
      <w:r w:rsidRPr="004B15BC">
        <w:t>tion unilinéaire observable au sein d'une société donnée,</w:t>
      </w:r>
      <w:r>
        <w:t xml:space="preserve"> </w:t>
      </w:r>
      <w:r w:rsidRPr="004B15BC">
        <w:t>est souvent une unité endogame de fait ; c'est également le cas du lignage</w:t>
      </w:r>
      <w:r>
        <w:t xml:space="preserve"> </w:t>
      </w:r>
      <w:r w:rsidRPr="004B15BC">
        <w:t>maximal.</w:t>
      </w:r>
    </w:p>
  </w:footnote>
  <w:footnote w:id="10">
    <w:p w14:paraId="2225BB8F" w14:textId="77777777" w:rsidR="002E1AC3" w:rsidRPr="00E77432" w:rsidRDefault="002E1AC3" w:rsidP="002E1AC3">
      <w:pPr>
        <w:pStyle w:val="Notedebasdepage"/>
        <w:rPr>
          <w:lang w:val="fr-FR"/>
        </w:rPr>
      </w:pPr>
      <w:r>
        <w:rPr>
          <w:rStyle w:val="Appelnotedebasdep"/>
        </w:rPr>
        <w:footnoteRef/>
      </w:r>
      <w:r>
        <w:t xml:space="preserve"> </w:t>
      </w:r>
      <w:r>
        <w:rPr>
          <w:lang w:val="fr-FR"/>
        </w:rPr>
        <w:tab/>
      </w:r>
      <w:r w:rsidRPr="004B15BC">
        <w:t>Qui ne sont pas toujours tous présents ni toujours identiquement</w:t>
      </w:r>
      <w:r>
        <w:t xml:space="preserve"> </w:t>
      </w:r>
      <w:r w:rsidRPr="004B15BC">
        <w:t>associés, d'où la nécessité d'une analyse concrète de chaque situation</w:t>
      </w:r>
      <w:r>
        <w:t xml:space="preserve"> </w:t>
      </w:r>
      <w:r w:rsidRPr="004B15BC">
        <w:t>concrète.</w:t>
      </w:r>
    </w:p>
  </w:footnote>
  <w:footnote w:id="11">
    <w:p w14:paraId="1C9929E7" w14:textId="77777777" w:rsidR="002E1AC3" w:rsidRPr="00083F85" w:rsidRDefault="002E1AC3" w:rsidP="002E1AC3">
      <w:pPr>
        <w:pStyle w:val="Notedebasdepage"/>
        <w:rPr>
          <w:lang w:val="fr-FR"/>
        </w:rPr>
      </w:pPr>
      <w:r>
        <w:rPr>
          <w:rStyle w:val="Appelnotedebasdep"/>
        </w:rPr>
        <w:footnoteRef/>
      </w:r>
      <w:r>
        <w:t xml:space="preserve"> </w:t>
      </w:r>
      <w:r>
        <w:rPr>
          <w:lang w:val="fr-FR"/>
        </w:rPr>
        <w:tab/>
      </w:r>
      <w:r w:rsidRPr="004B15BC">
        <w:t>Cette symétrie présente cependant deux inconvénients : 1) il n'est pas to</w:t>
      </w:r>
      <w:r w:rsidRPr="004B15BC">
        <w:t>u</w:t>
      </w:r>
      <w:r w:rsidRPr="004B15BC">
        <w:t>jours possible de trouver au moment voulu une femme disponible de chaque côté ; 2) si l'un des mariages se rompt, l'autre se maintient difficilement.</w:t>
      </w:r>
    </w:p>
  </w:footnote>
  <w:footnote w:id="12">
    <w:p w14:paraId="3AE94B4D" w14:textId="77777777" w:rsidR="002E1AC3" w:rsidRPr="00083F85" w:rsidRDefault="002E1AC3" w:rsidP="002E1AC3">
      <w:pPr>
        <w:pStyle w:val="Notedebasdepage"/>
        <w:rPr>
          <w:lang w:val="fr-FR"/>
        </w:rPr>
      </w:pPr>
      <w:r>
        <w:rPr>
          <w:rStyle w:val="Appelnotedebasdep"/>
        </w:rPr>
        <w:footnoteRef/>
      </w:r>
      <w:r>
        <w:t xml:space="preserve"> </w:t>
      </w:r>
      <w:r>
        <w:rPr>
          <w:lang w:val="fr-FR"/>
        </w:rPr>
        <w:tab/>
      </w:r>
      <w:r w:rsidRPr="004B15BC">
        <w:t>Enfants de collatéraux de sexe différent : les enfants d'un frère et d'une sœur sont cousins croisés entre eux. Parmi les cousins croisés, on distingue ceux du côté du père, les cousins patrilatéraux (enfants de la sœur du père), et ceux du côté de la mère, les cousins croisés matrilatéraux (enfants du frère de la mère).</w:t>
      </w:r>
    </w:p>
  </w:footnote>
  <w:footnote w:id="13">
    <w:p w14:paraId="22FA8E49" w14:textId="77777777" w:rsidR="002E1AC3" w:rsidRPr="007002FB" w:rsidRDefault="002E1AC3" w:rsidP="002E1AC3">
      <w:pPr>
        <w:pStyle w:val="Notedebasdepage"/>
        <w:rPr>
          <w:lang w:val="fr-FR"/>
        </w:rPr>
      </w:pPr>
      <w:r>
        <w:rPr>
          <w:rStyle w:val="Appelnotedebasdep"/>
        </w:rPr>
        <w:footnoteRef/>
      </w:r>
      <w:r>
        <w:t xml:space="preserve"> </w:t>
      </w:r>
      <w:r>
        <w:rPr>
          <w:lang w:val="fr-FR"/>
        </w:rPr>
        <w:tab/>
      </w:r>
      <w:r w:rsidRPr="004B15BC">
        <w:t>Enfants de collatéraux de même sexe : les enfants de deux sœurs, ou les e</w:t>
      </w:r>
      <w:r w:rsidRPr="004B15BC">
        <w:t>n</w:t>
      </w:r>
      <w:r w:rsidRPr="004B15BC">
        <w:t>fants de deux frères, sont cousins parallèles entre eux. Parmi les cousins para</w:t>
      </w:r>
      <w:r w:rsidRPr="004B15BC">
        <w:t>l</w:t>
      </w:r>
      <w:r w:rsidRPr="004B15BC">
        <w:t>lèles on distingue ceux du côté du père, les cousins parallèles patrilat</w:t>
      </w:r>
      <w:r w:rsidRPr="004B15BC">
        <w:t>é</w:t>
      </w:r>
      <w:r w:rsidRPr="004B15BC">
        <w:t>raux (enfants du frère du père), et ceux du côté de la mère, les cousins para</w:t>
      </w:r>
      <w:r w:rsidRPr="004B15BC">
        <w:t>l</w:t>
      </w:r>
      <w:r w:rsidRPr="004B15BC">
        <w:t>lèles matrilatéraux (enfants de la sœur de la mère).</w:t>
      </w:r>
    </w:p>
  </w:footnote>
  <w:footnote w:id="14">
    <w:p w14:paraId="01313AAC" w14:textId="77777777" w:rsidR="002E1AC3" w:rsidRPr="007002FB" w:rsidRDefault="002E1AC3" w:rsidP="002E1AC3">
      <w:pPr>
        <w:pStyle w:val="Notedebasdepage"/>
        <w:rPr>
          <w:lang w:val="fr-FR"/>
        </w:rPr>
      </w:pPr>
      <w:r>
        <w:rPr>
          <w:rStyle w:val="Appelnotedebasdep"/>
        </w:rPr>
        <w:footnoteRef/>
      </w:r>
      <w:r>
        <w:t xml:space="preserve"> </w:t>
      </w:r>
      <w:r>
        <w:rPr>
          <w:lang w:val="fr-FR"/>
        </w:rPr>
        <w:tab/>
      </w:r>
      <w:r w:rsidRPr="004B15BC">
        <w:t>Étant entendu que dans la réalité cette prescription ne peut :</w:t>
      </w:r>
      <w:r>
        <w:t xml:space="preserve"> 1) qu’</w:t>
      </w:r>
      <w:r w:rsidRPr="004B15BC">
        <w:t>être</w:t>
      </w:r>
      <w:r>
        <w:t xml:space="preserve"> </w:t>
      </w:r>
      <w:r w:rsidRPr="004B15BC">
        <w:t>subo</w:t>
      </w:r>
      <w:r w:rsidRPr="004B15BC">
        <w:t>r</w:t>
      </w:r>
      <w:r w:rsidRPr="004B15BC">
        <w:t>donnée à la disponibilité d'un conjoint correspondant à des normes le plus souven</w:t>
      </w:r>
      <w:r>
        <w:t>t ; 2) </w:t>
      </w:r>
      <w:r w:rsidRPr="004B15BC">
        <w:t>qu'elle ne joue absolument que lorsqu'elle n'entre pas en conflit avec les stratégies locales toujours impliquées dans les négociations entre groupes de filiation.</w:t>
      </w:r>
    </w:p>
  </w:footnote>
  <w:footnote w:id="15">
    <w:p w14:paraId="58A49C25" w14:textId="77777777" w:rsidR="002E1AC3" w:rsidRPr="00F445A8" w:rsidRDefault="002E1AC3" w:rsidP="002E1AC3">
      <w:pPr>
        <w:pStyle w:val="Notedebasdepage"/>
        <w:rPr>
          <w:lang w:val="fr-FR"/>
        </w:rPr>
      </w:pPr>
      <w:r>
        <w:rPr>
          <w:rStyle w:val="Appelnotedebasdep"/>
        </w:rPr>
        <w:footnoteRef/>
      </w:r>
      <w:r>
        <w:t xml:space="preserve"> </w:t>
      </w:r>
      <w:r>
        <w:rPr>
          <w:lang w:val="fr-FR"/>
        </w:rPr>
        <w:tab/>
      </w:r>
      <w:r w:rsidRPr="004B15BC">
        <w:t>Il y a peut-être lieu de faire la distinction, comme l'ont suggéré L. Fallers et M. Levy, entre famille nucléaire et « nuclear-family relationship complex », c'est-à-dire entre groupement concret et système de rôles familiaux.</w:t>
      </w:r>
    </w:p>
  </w:footnote>
  <w:footnote w:id="16">
    <w:p w14:paraId="3E07121B" w14:textId="77777777" w:rsidR="002E1AC3" w:rsidRPr="00F445A8" w:rsidRDefault="002E1AC3" w:rsidP="002E1AC3">
      <w:pPr>
        <w:pStyle w:val="Notedebasdepage"/>
        <w:rPr>
          <w:lang w:val="fr-FR"/>
        </w:rPr>
      </w:pPr>
      <w:r>
        <w:rPr>
          <w:rStyle w:val="Appelnotedebasdep"/>
        </w:rPr>
        <w:footnoteRef/>
      </w:r>
      <w:r>
        <w:t xml:space="preserve"> </w:t>
      </w:r>
      <w:r>
        <w:rPr>
          <w:lang w:val="fr-FR"/>
        </w:rPr>
        <w:tab/>
      </w:r>
      <w:r w:rsidRPr="004B15BC">
        <w:t xml:space="preserve">Cette unité correspond souvent au </w:t>
      </w:r>
      <w:r w:rsidRPr="004B15BC">
        <w:rPr>
          <w:i/>
          <w:iCs/>
        </w:rPr>
        <w:t xml:space="preserve">ménage, </w:t>
      </w:r>
      <w:r w:rsidRPr="004B15BC">
        <w:t>l'unité d'observation des statist</w:t>
      </w:r>
      <w:r w:rsidRPr="004B15BC">
        <w:t>i</w:t>
      </w:r>
      <w:r w:rsidRPr="004B15BC">
        <w:t>ciens et démographes.</w:t>
      </w:r>
    </w:p>
  </w:footnote>
  <w:footnote w:id="17">
    <w:p w14:paraId="304E72DF" w14:textId="77777777" w:rsidR="002E1AC3" w:rsidRPr="00654B6B" w:rsidRDefault="002E1AC3" w:rsidP="002E1AC3">
      <w:pPr>
        <w:pStyle w:val="Notedebasdepage"/>
        <w:rPr>
          <w:lang w:val="fr-FR"/>
        </w:rPr>
      </w:pPr>
      <w:r>
        <w:rPr>
          <w:rStyle w:val="Appelnotedebasdep"/>
        </w:rPr>
        <w:footnoteRef/>
      </w:r>
      <w:r>
        <w:t xml:space="preserve"> </w:t>
      </w:r>
      <w:r>
        <w:rPr>
          <w:lang w:val="fr-FR"/>
        </w:rPr>
        <w:tab/>
      </w:r>
      <w:r w:rsidRPr="004B15BC">
        <w:t xml:space="preserve">M. </w:t>
      </w:r>
      <w:r w:rsidRPr="004B15BC">
        <w:rPr>
          <w:smallCaps/>
        </w:rPr>
        <w:t xml:space="preserve">Fortes, </w:t>
      </w:r>
      <w:r w:rsidRPr="004B15BC">
        <w:t xml:space="preserve">« The Structure of Unilineal Descent Groups », </w:t>
      </w:r>
      <w:r w:rsidRPr="004B15BC">
        <w:rPr>
          <w:i/>
          <w:iCs/>
        </w:rPr>
        <w:t>American A</w:t>
      </w:r>
      <w:r w:rsidRPr="004B15BC">
        <w:rPr>
          <w:i/>
          <w:iCs/>
        </w:rPr>
        <w:t>n</w:t>
      </w:r>
      <w:r w:rsidRPr="004B15BC">
        <w:rPr>
          <w:i/>
          <w:iCs/>
        </w:rPr>
        <w:t xml:space="preserve">thropologist, </w:t>
      </w:r>
      <w:r w:rsidRPr="004B15BC">
        <w:t>LV, 1, 1953, p. 34.</w:t>
      </w:r>
    </w:p>
  </w:footnote>
  <w:footnote w:id="18">
    <w:p w14:paraId="4C999F6A" w14:textId="77777777" w:rsidR="002E1AC3" w:rsidRPr="00A81DF0" w:rsidRDefault="002E1AC3" w:rsidP="002E1AC3">
      <w:pPr>
        <w:pStyle w:val="Notedebasdepage"/>
        <w:rPr>
          <w:lang w:val="fr-FR"/>
        </w:rPr>
      </w:pPr>
      <w:r>
        <w:rPr>
          <w:rStyle w:val="Appelnotedebasdep"/>
        </w:rPr>
        <w:footnoteRef/>
      </w:r>
      <w:r>
        <w:t xml:space="preserve"> </w:t>
      </w:r>
      <w:r>
        <w:rPr>
          <w:lang w:val="fr-FR"/>
        </w:rPr>
        <w:tab/>
      </w:r>
      <w:r w:rsidRPr="004B15BC">
        <w:t xml:space="preserve">Le verbe « appeler » ne doit pas ici prêter à confusion. Seuls </w:t>
      </w:r>
      <w:r w:rsidRPr="004B15BC">
        <w:rPr>
          <w:i/>
          <w:iCs/>
        </w:rPr>
        <w:t>an</w:t>
      </w:r>
      <w:r>
        <w:rPr>
          <w:i/>
          <w:iCs/>
        </w:rPr>
        <w:t>ã</w:t>
      </w:r>
      <w:r w:rsidRPr="004B15BC">
        <w:rPr>
          <w:i/>
          <w:iCs/>
        </w:rPr>
        <w:t xml:space="preserve"> kwi </w:t>
      </w:r>
      <w:r w:rsidRPr="004B15BC">
        <w:t xml:space="preserve">et </w:t>
      </w:r>
      <w:r w:rsidRPr="004B15BC">
        <w:rPr>
          <w:i/>
          <w:iCs/>
        </w:rPr>
        <w:t>b</w:t>
      </w:r>
      <w:r w:rsidRPr="004B15BC">
        <w:rPr>
          <w:i/>
          <w:iCs/>
        </w:rPr>
        <w:t>a</w:t>
      </w:r>
      <w:r w:rsidRPr="004B15BC">
        <w:rPr>
          <w:i/>
          <w:iCs/>
        </w:rPr>
        <w:t xml:space="preserve">ba, dade </w:t>
      </w:r>
      <w:r w:rsidRPr="004B15BC">
        <w:t xml:space="preserve">et </w:t>
      </w:r>
      <w:r w:rsidRPr="004B15BC">
        <w:rPr>
          <w:i/>
          <w:iCs/>
        </w:rPr>
        <w:t>mam</w:t>
      </w:r>
      <w:r>
        <w:rPr>
          <w:i/>
          <w:iCs/>
        </w:rPr>
        <w:t>ã</w:t>
      </w:r>
      <w:r w:rsidRPr="004B15BC">
        <w:rPr>
          <w:i/>
          <w:iCs/>
        </w:rPr>
        <w:t xml:space="preserve"> </w:t>
      </w:r>
      <w:r w:rsidRPr="004B15BC">
        <w:t>sont à la fois des termes de référence et d'adresse. Les a</w:t>
      </w:r>
      <w:r w:rsidRPr="004B15BC">
        <w:t>u</w:t>
      </w:r>
      <w:r w:rsidRPr="004B15BC">
        <w:t>tres parents sont appelés par leur nom, éventuellement un diminutif, précédé éve</w:t>
      </w:r>
      <w:r w:rsidRPr="004B15BC">
        <w:t>n</w:t>
      </w:r>
      <w:r w:rsidRPr="004B15BC">
        <w:t>tuellement du terme de référence.</w:t>
      </w:r>
    </w:p>
  </w:footnote>
  <w:footnote w:id="19">
    <w:p w14:paraId="3C858D82" w14:textId="77777777" w:rsidR="002E1AC3" w:rsidRPr="00A81DF0" w:rsidRDefault="002E1AC3" w:rsidP="002E1AC3">
      <w:pPr>
        <w:pStyle w:val="Notedebasdepage"/>
        <w:rPr>
          <w:lang w:val="fr-FR"/>
        </w:rPr>
      </w:pPr>
      <w:r>
        <w:rPr>
          <w:rStyle w:val="Appelnotedebasdep"/>
        </w:rPr>
        <w:footnoteRef/>
      </w:r>
      <w:r>
        <w:t xml:space="preserve"> </w:t>
      </w:r>
      <w:r>
        <w:rPr>
          <w:lang w:val="fr-FR"/>
        </w:rPr>
        <w:tab/>
      </w:r>
      <w:r w:rsidRPr="004B15BC">
        <w:t>Colonialisme, néo-colonialisme et transition au capitalisme. Exemple de la « Comilog </w:t>
      </w:r>
      <w:r w:rsidRPr="00A81DF0">
        <w:t>»</w:t>
      </w:r>
      <w:r w:rsidRPr="004B15BC">
        <w:t xml:space="preserve"> au Congo-Brazzaville, Maspero, 1972.</w:t>
      </w:r>
    </w:p>
  </w:footnote>
  <w:footnote w:id="20">
    <w:p w14:paraId="6A92928F" w14:textId="77777777" w:rsidR="002E1AC3" w:rsidRPr="00A81DF0" w:rsidRDefault="002E1AC3" w:rsidP="002E1AC3">
      <w:pPr>
        <w:pStyle w:val="Notedebasdepage"/>
        <w:rPr>
          <w:lang w:val="fr-FR"/>
        </w:rPr>
      </w:pPr>
      <w:r>
        <w:rPr>
          <w:rStyle w:val="Appelnotedebasdep"/>
        </w:rPr>
        <w:footnoteRef/>
      </w:r>
      <w:r>
        <w:t xml:space="preserve"> </w:t>
      </w:r>
      <w:r>
        <w:rPr>
          <w:lang w:val="fr-FR"/>
        </w:rPr>
        <w:tab/>
      </w:r>
      <w:r w:rsidRPr="004B15BC">
        <w:t xml:space="preserve">Nous avons essayé dans </w:t>
      </w:r>
      <w:r w:rsidRPr="004B15BC">
        <w:rPr>
          <w:i/>
          <w:iCs/>
        </w:rPr>
        <w:t xml:space="preserve">La Construction du monde </w:t>
      </w:r>
      <w:r w:rsidRPr="004B15BC">
        <w:t>d'amorcer une analyse en profondeur de ces règles syntaxiques et de leur fonction idéologique.</w:t>
      </w:r>
    </w:p>
  </w:footnote>
  <w:footnote w:id="21">
    <w:p w14:paraId="140D6C17" w14:textId="77777777" w:rsidR="002E1AC3" w:rsidRPr="00A81DF0" w:rsidRDefault="002E1AC3" w:rsidP="002E1AC3">
      <w:pPr>
        <w:pStyle w:val="Notedebasdepage"/>
        <w:rPr>
          <w:lang w:val="fr-FR"/>
        </w:rPr>
      </w:pPr>
      <w:r>
        <w:rPr>
          <w:rStyle w:val="Appelnotedebasdep"/>
        </w:rPr>
        <w:footnoteRef/>
      </w:r>
      <w:r>
        <w:t xml:space="preserve"> </w:t>
      </w:r>
      <w:r>
        <w:rPr>
          <w:lang w:val="fr-FR"/>
        </w:rPr>
        <w:tab/>
      </w:r>
      <w:r w:rsidRPr="004B15BC">
        <w:t xml:space="preserve">Je renvoie sur ce point à l'argumentation développée dans la conclusion de mon ouvrage </w:t>
      </w:r>
      <w:r w:rsidRPr="00C513DF">
        <w:rPr>
          <w:i/>
        </w:rPr>
        <w:t>L’</w:t>
      </w:r>
      <w:r w:rsidRPr="004B15BC">
        <w:rPr>
          <w:i/>
          <w:iCs/>
        </w:rPr>
        <w:t xml:space="preserve">Ailleurs du pouvoir, </w:t>
      </w:r>
      <w:r w:rsidRPr="004B15BC">
        <w:t>Hermann, Paris, 1975.</w:t>
      </w:r>
    </w:p>
  </w:footnote>
  <w:footnote w:id="22">
    <w:p w14:paraId="61F876A9" w14:textId="77777777" w:rsidR="002E1AC3" w:rsidRPr="00F75085" w:rsidRDefault="002E1AC3" w:rsidP="002E1AC3">
      <w:pPr>
        <w:pStyle w:val="Notedebasdepage"/>
        <w:rPr>
          <w:lang w:val="fr-FR"/>
        </w:rPr>
      </w:pPr>
      <w:r>
        <w:rPr>
          <w:rStyle w:val="Appelnotedebasdep"/>
        </w:rPr>
        <w:t>*</w:t>
      </w:r>
      <w:r>
        <w:t xml:space="preserve"> </w:t>
      </w:r>
      <w:r>
        <w:tab/>
      </w:r>
      <w:r w:rsidRPr="007F7D9D">
        <w:t xml:space="preserve">Pierre </w:t>
      </w:r>
      <w:r w:rsidRPr="007F7D9D">
        <w:rPr>
          <w:smallCaps/>
        </w:rPr>
        <w:t xml:space="preserve">Etienne, </w:t>
      </w:r>
      <w:r w:rsidRPr="007F7D9D">
        <w:t xml:space="preserve">« Du mariage en Afrique occidentale : avant-propos », </w:t>
      </w:r>
      <w:r w:rsidRPr="007F7D9D">
        <w:rPr>
          <w:i/>
          <w:iCs/>
        </w:rPr>
        <w:t>C</w:t>
      </w:r>
      <w:r w:rsidRPr="007F7D9D">
        <w:rPr>
          <w:i/>
          <w:iCs/>
        </w:rPr>
        <w:t>a</w:t>
      </w:r>
      <w:r w:rsidRPr="007F7D9D">
        <w:rPr>
          <w:i/>
          <w:iCs/>
        </w:rPr>
        <w:t xml:space="preserve">hiers ORSTOM, </w:t>
      </w:r>
      <w:r w:rsidRPr="007F7D9D">
        <w:t>VIII, 2, 1971, p. 133-135.</w:t>
      </w:r>
    </w:p>
  </w:footnote>
  <w:footnote w:id="23">
    <w:p w14:paraId="13ED161A"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 xml:space="preserve">A. R. RADCLIFFE-BROWN, Introduction aux </w:t>
      </w:r>
      <w:r w:rsidRPr="007F7D9D">
        <w:rPr>
          <w:i/>
          <w:iCs/>
        </w:rPr>
        <w:t>Systèmes familiaux et matr</w:t>
      </w:r>
      <w:r w:rsidRPr="007F7D9D">
        <w:rPr>
          <w:i/>
          <w:iCs/>
        </w:rPr>
        <w:t>i</w:t>
      </w:r>
      <w:r w:rsidRPr="007F7D9D">
        <w:rPr>
          <w:i/>
          <w:iCs/>
        </w:rPr>
        <w:t xml:space="preserve">moniaux en Afrique, </w:t>
      </w:r>
      <w:r w:rsidRPr="007F7D9D">
        <w:t>PUF, Paris, 1953, p. 63.</w:t>
      </w:r>
    </w:p>
  </w:footnote>
  <w:footnote w:id="24">
    <w:p w14:paraId="09759BB8"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rPr>
          <w:i/>
          <w:iCs/>
        </w:rPr>
        <w:t xml:space="preserve">Ibid., </w:t>
      </w:r>
      <w:r w:rsidRPr="007F7D9D">
        <w:t>p. 97.</w:t>
      </w:r>
    </w:p>
  </w:footnote>
  <w:footnote w:id="25">
    <w:p w14:paraId="7FE3A520"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 xml:space="preserve">Laura BOHANNAN, « Dahomean Marriage : a Revaluation », </w:t>
      </w:r>
      <w:r w:rsidRPr="007F7D9D">
        <w:rPr>
          <w:i/>
          <w:iCs/>
        </w:rPr>
        <w:t xml:space="preserve">Africa, </w:t>
      </w:r>
      <w:r w:rsidRPr="007F7D9D">
        <w:t>XIX, 1949.</w:t>
      </w:r>
    </w:p>
  </w:footnote>
  <w:footnote w:id="26">
    <w:p w14:paraId="5B42C12C"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 xml:space="preserve">A. R. </w:t>
      </w:r>
      <w:r w:rsidRPr="007F7D9D">
        <w:rPr>
          <w:smallCaps/>
        </w:rPr>
        <w:t xml:space="preserve">RADCLIFFE-BROWN, </w:t>
      </w:r>
      <w:r w:rsidRPr="007F7D9D">
        <w:rPr>
          <w:i/>
          <w:iCs/>
        </w:rPr>
        <w:t xml:space="preserve">op. cit., </w:t>
      </w:r>
      <w:r w:rsidRPr="007F7D9D">
        <w:t>p. 63.</w:t>
      </w:r>
    </w:p>
  </w:footnote>
  <w:footnote w:id="27">
    <w:p w14:paraId="2AF99B43"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Max GLUCKMAN, « Parenté et Mariage chez les Lozi de la Rhodésie septe</w:t>
      </w:r>
      <w:r w:rsidRPr="007F7D9D">
        <w:t>n</w:t>
      </w:r>
      <w:r w:rsidRPr="007F7D9D">
        <w:t xml:space="preserve">trionale et les Zoulou de Natal », </w:t>
      </w:r>
      <w:r w:rsidRPr="007F7D9D">
        <w:rPr>
          <w:i/>
          <w:iCs/>
        </w:rPr>
        <w:t xml:space="preserve">Systèmes familiaux et matrimoniaux </w:t>
      </w:r>
      <w:r w:rsidRPr="008C3715">
        <w:rPr>
          <w:bCs/>
          <w:i/>
          <w:iCs/>
        </w:rPr>
        <w:t>en Afr</w:t>
      </w:r>
      <w:r w:rsidRPr="008C3715">
        <w:rPr>
          <w:bCs/>
          <w:i/>
          <w:iCs/>
        </w:rPr>
        <w:t>i</w:t>
      </w:r>
      <w:r w:rsidRPr="008C3715">
        <w:rPr>
          <w:bCs/>
          <w:i/>
          <w:iCs/>
        </w:rPr>
        <w:t xml:space="preserve">que, op. cit., </w:t>
      </w:r>
      <w:r w:rsidRPr="008C3715">
        <w:rPr>
          <w:bCs/>
        </w:rPr>
        <w:t>p. 237.</w:t>
      </w:r>
    </w:p>
  </w:footnote>
  <w:footnote w:id="28">
    <w:p w14:paraId="44C630DB"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 xml:space="preserve">Cl. </w:t>
      </w:r>
      <w:r w:rsidRPr="007F7D9D">
        <w:rPr>
          <w:smallCaps/>
        </w:rPr>
        <w:t xml:space="preserve">Lévi-Strauss, </w:t>
      </w:r>
      <w:r w:rsidRPr="007F7D9D">
        <w:rPr>
          <w:i/>
          <w:iCs/>
        </w:rPr>
        <w:t xml:space="preserve">Anthropologie structurale, </w:t>
      </w:r>
      <w:r w:rsidRPr="007F7D9D">
        <w:t>Pion, Paris, 1958, p. 57.</w:t>
      </w:r>
    </w:p>
  </w:footnote>
  <w:footnote w:id="29">
    <w:p w14:paraId="024D2165"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8C3715">
        <w:rPr>
          <w:bCs/>
        </w:rPr>
        <w:t xml:space="preserve">Cl. </w:t>
      </w:r>
      <w:r w:rsidRPr="008C3715">
        <w:rPr>
          <w:bCs/>
          <w:smallCaps/>
        </w:rPr>
        <w:t xml:space="preserve">Lévi-Strauss, </w:t>
      </w:r>
      <w:r w:rsidRPr="008C3715">
        <w:rPr>
          <w:bCs/>
          <w:i/>
          <w:iCs/>
        </w:rPr>
        <w:t xml:space="preserve">Les Structures élémentaires de la parenté, </w:t>
      </w:r>
      <w:r w:rsidRPr="008C3715">
        <w:rPr>
          <w:bCs/>
        </w:rPr>
        <w:t>Paris,</w:t>
      </w:r>
      <w:r w:rsidRPr="007F7D9D">
        <w:rPr>
          <w:b/>
          <w:bCs/>
        </w:rPr>
        <w:t xml:space="preserve"> </w:t>
      </w:r>
      <w:r w:rsidRPr="007F7D9D">
        <w:t>1949 (2</w:t>
      </w:r>
      <w:r w:rsidRPr="007F7D9D">
        <w:rPr>
          <w:vertAlign w:val="superscript"/>
        </w:rPr>
        <w:t>e</w:t>
      </w:r>
      <w:r w:rsidRPr="007F7D9D">
        <w:t xml:space="preserve"> éd., 1967) ; A. R. </w:t>
      </w:r>
      <w:r w:rsidRPr="007F7D9D">
        <w:rPr>
          <w:smallCaps/>
        </w:rPr>
        <w:t xml:space="preserve">Radcliffe-Brown, </w:t>
      </w:r>
      <w:r w:rsidRPr="007F7D9D">
        <w:rPr>
          <w:i/>
          <w:iCs/>
        </w:rPr>
        <w:t>Systèmes familiaux..., op.</w:t>
      </w:r>
      <w:r w:rsidRPr="00F75085">
        <w:rPr>
          <w:i/>
          <w:iCs/>
        </w:rPr>
        <w:t xml:space="preserve"> </w:t>
      </w:r>
      <w:r w:rsidRPr="007F7D9D">
        <w:rPr>
          <w:i/>
          <w:iCs/>
        </w:rPr>
        <w:t xml:space="preserve">cit. ; </w:t>
      </w:r>
      <w:r w:rsidRPr="007F7D9D">
        <w:t xml:space="preserve">D. PAULME, « La Notion de parenté dans les sociétés africaines », </w:t>
      </w:r>
      <w:r w:rsidRPr="007F7D9D">
        <w:rPr>
          <w:b/>
          <w:bCs/>
          <w:i/>
          <w:iCs/>
        </w:rPr>
        <w:t>Cahiers i</w:t>
      </w:r>
      <w:r w:rsidRPr="007F7D9D">
        <w:rPr>
          <w:b/>
          <w:bCs/>
          <w:i/>
          <w:iCs/>
        </w:rPr>
        <w:t>n</w:t>
      </w:r>
      <w:r w:rsidRPr="007F7D9D">
        <w:rPr>
          <w:b/>
          <w:bCs/>
          <w:i/>
          <w:iCs/>
        </w:rPr>
        <w:t>ternationaux de sociologie,</w:t>
      </w:r>
      <w:r w:rsidRPr="001411BA">
        <w:rPr>
          <w:bCs/>
          <w:i/>
          <w:iCs/>
        </w:rPr>
        <w:t xml:space="preserve"> </w:t>
      </w:r>
      <w:r w:rsidRPr="001411BA">
        <w:rPr>
          <w:bCs/>
        </w:rPr>
        <w:t>XV, 1953.</w:t>
      </w:r>
    </w:p>
  </w:footnote>
  <w:footnote w:id="30">
    <w:p w14:paraId="6406DF61"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1411BA">
        <w:t xml:space="preserve">Cl. </w:t>
      </w:r>
      <w:r w:rsidRPr="001411BA">
        <w:rPr>
          <w:smallCaps/>
        </w:rPr>
        <w:t>Lévi-Strauss,</w:t>
      </w:r>
      <w:r w:rsidRPr="007F7D9D">
        <w:rPr>
          <w:b/>
          <w:smallCaps/>
        </w:rPr>
        <w:t xml:space="preserve"> </w:t>
      </w:r>
      <w:r w:rsidRPr="007F7D9D">
        <w:rPr>
          <w:b/>
        </w:rPr>
        <w:t xml:space="preserve">Les Structures élémentaires..., </w:t>
      </w:r>
      <w:r w:rsidRPr="001411BA">
        <w:t>op. cit., p. 108.</w:t>
      </w:r>
    </w:p>
  </w:footnote>
  <w:footnote w:id="31">
    <w:p w14:paraId="76B47536"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rPr>
          <w:i/>
          <w:iCs/>
        </w:rPr>
        <w:t xml:space="preserve">Ibid., </w:t>
      </w:r>
      <w:r w:rsidRPr="007F7D9D">
        <w:t>p. 108-109.</w:t>
      </w:r>
    </w:p>
  </w:footnote>
  <w:footnote w:id="32">
    <w:p w14:paraId="04019BD2"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1411BA">
        <w:t>J.-J. ROUSSEAU,</w:t>
      </w:r>
      <w:r w:rsidRPr="007F7D9D">
        <w:rPr>
          <w:b/>
        </w:rPr>
        <w:t xml:space="preserve"> Discours sur </w:t>
      </w:r>
      <w:r>
        <w:rPr>
          <w:b/>
        </w:rPr>
        <w:t>l’origine et les fondements de l’</w:t>
      </w:r>
      <w:r w:rsidRPr="007F7D9D">
        <w:rPr>
          <w:b/>
        </w:rPr>
        <w:t xml:space="preserve">inégalité </w:t>
      </w:r>
      <w:r w:rsidRPr="007F7D9D">
        <w:t>parmi les hommes (1754), Gallimard, Paris, 1965, p. 119.</w:t>
      </w:r>
    </w:p>
  </w:footnote>
  <w:footnote w:id="33">
    <w:p w14:paraId="4CC37CDD" w14:textId="77777777" w:rsidR="002E1AC3" w:rsidRPr="00F75085" w:rsidRDefault="002E1AC3" w:rsidP="002E1AC3">
      <w:pPr>
        <w:pStyle w:val="Notedebasdepage"/>
        <w:rPr>
          <w:lang w:val="fr-FR"/>
        </w:rPr>
      </w:pPr>
      <w:r>
        <w:rPr>
          <w:rStyle w:val="Appelnotedebasdep"/>
        </w:rPr>
        <w:footnoteRef/>
      </w:r>
      <w:r>
        <w:t xml:space="preserve"> </w:t>
      </w:r>
      <w:r>
        <w:rPr>
          <w:lang w:val="fr-FR"/>
        </w:rPr>
        <w:tab/>
      </w:r>
      <w:r w:rsidRPr="007F7D9D">
        <w:t xml:space="preserve">Cl. </w:t>
      </w:r>
      <w:r w:rsidRPr="007F7D9D">
        <w:rPr>
          <w:smallCaps/>
        </w:rPr>
        <w:t xml:space="preserve">Lefort, </w:t>
      </w:r>
      <w:r w:rsidRPr="007F7D9D">
        <w:t xml:space="preserve">« L'Esclavage et la Lutte des nommes », </w:t>
      </w:r>
      <w:r w:rsidRPr="007F7D9D">
        <w:rPr>
          <w:i/>
          <w:iCs/>
        </w:rPr>
        <w:t xml:space="preserve">Les Temps modernes, </w:t>
      </w:r>
      <w:r w:rsidRPr="007F7D9D">
        <w:t>LXIV, 1951, p. 1412.</w:t>
      </w:r>
    </w:p>
  </w:footnote>
  <w:footnote w:id="34">
    <w:p w14:paraId="0299FF42" w14:textId="77777777" w:rsidR="002E1AC3" w:rsidRPr="00891291" w:rsidRDefault="002E1AC3" w:rsidP="002E1AC3">
      <w:pPr>
        <w:pStyle w:val="Notedebasdepage"/>
        <w:rPr>
          <w:lang w:val="fr-FR"/>
        </w:rPr>
      </w:pPr>
      <w:r>
        <w:rPr>
          <w:rStyle w:val="Appelnotedebasdep"/>
        </w:rPr>
        <w:footnoteRef/>
      </w:r>
      <w:r>
        <w:t xml:space="preserve"> </w:t>
      </w:r>
      <w:r>
        <w:rPr>
          <w:lang w:val="fr-FR"/>
        </w:rPr>
        <w:tab/>
      </w:r>
      <w:r w:rsidRPr="007F7D9D">
        <w:rPr>
          <w:i/>
          <w:iCs/>
        </w:rPr>
        <w:t xml:space="preserve">Ibid., </w:t>
      </w:r>
      <w:r w:rsidRPr="007F7D9D">
        <w:t>p. 1412.</w:t>
      </w:r>
    </w:p>
  </w:footnote>
  <w:footnote w:id="35">
    <w:p w14:paraId="68E239B3" w14:textId="77777777" w:rsidR="002E1AC3" w:rsidRPr="00891291" w:rsidRDefault="002E1AC3" w:rsidP="002E1AC3">
      <w:pPr>
        <w:pStyle w:val="Notedebasdepage"/>
        <w:rPr>
          <w:lang w:val="fr-FR"/>
        </w:rPr>
      </w:pPr>
      <w:r>
        <w:rPr>
          <w:rStyle w:val="Appelnotedebasdep"/>
        </w:rPr>
        <w:footnoteRef/>
      </w:r>
      <w:r>
        <w:t xml:space="preserve"> </w:t>
      </w:r>
      <w:r>
        <w:rPr>
          <w:lang w:val="fr-FR"/>
        </w:rPr>
        <w:tab/>
      </w:r>
      <w:r w:rsidRPr="007F7D9D">
        <w:t xml:space="preserve">Marcel MAUSS, </w:t>
      </w:r>
      <w:r w:rsidRPr="007F7D9D">
        <w:rPr>
          <w:i/>
          <w:iCs/>
        </w:rPr>
        <w:t>« </w:t>
      </w:r>
      <w:r w:rsidRPr="007F7D9D">
        <w:t xml:space="preserve">Essai sur le don » et Cl. LÉVI-STRAUSS, « Introduction à l'œuvre de Marcel Mauss », dans M. MAUSS, </w:t>
      </w:r>
      <w:r w:rsidRPr="007F7D9D">
        <w:rPr>
          <w:i/>
          <w:iCs/>
        </w:rPr>
        <w:t>Sociologie et Anthropol</w:t>
      </w:r>
      <w:r w:rsidRPr="007F7D9D">
        <w:rPr>
          <w:i/>
          <w:iCs/>
        </w:rPr>
        <w:t>o</w:t>
      </w:r>
      <w:r w:rsidRPr="007F7D9D">
        <w:rPr>
          <w:i/>
          <w:iCs/>
        </w:rPr>
        <w:t xml:space="preserve">gie, </w:t>
      </w:r>
      <w:r w:rsidRPr="00783561">
        <w:rPr>
          <w:bCs/>
        </w:rPr>
        <w:t>PUF, Paris, 1950 ; Cl. LÉVI-STRAUSS,</w:t>
      </w:r>
      <w:r w:rsidRPr="007F7D9D">
        <w:rPr>
          <w:b/>
          <w:bCs/>
        </w:rPr>
        <w:t xml:space="preserve"> </w:t>
      </w:r>
      <w:r w:rsidRPr="007F7D9D">
        <w:rPr>
          <w:b/>
          <w:bCs/>
          <w:i/>
          <w:iCs/>
        </w:rPr>
        <w:t xml:space="preserve">Les Structures élémentaires..., </w:t>
      </w:r>
      <w:r w:rsidRPr="001411BA">
        <w:rPr>
          <w:bCs/>
          <w:i/>
          <w:iCs/>
        </w:rPr>
        <w:t>op. cit.,</w:t>
      </w:r>
      <w:r>
        <w:rPr>
          <w:bCs/>
          <w:iCs/>
        </w:rPr>
        <w:t xml:space="preserve"> </w:t>
      </w:r>
      <w:r w:rsidRPr="007F7D9D">
        <w:t>p. 66-86.</w:t>
      </w:r>
      <w:r>
        <w:br/>
      </w:r>
      <w:hyperlink r:id="rId1" w:history="1">
        <w:r w:rsidRPr="007C2DA8">
          <w:rPr>
            <w:rStyle w:val="Hyperlien"/>
          </w:rPr>
          <w:t>https://classiques.uqam.ca/classiques/mauss_marcel/socio_et_anthropo/2_essai_sur_le_don/essai_sur_le_don.html</w:t>
        </w:r>
      </w:hyperlink>
    </w:p>
  </w:footnote>
  <w:footnote w:id="36">
    <w:p w14:paraId="49CC871C" w14:textId="77777777" w:rsidR="002E1AC3" w:rsidRPr="00891291" w:rsidRDefault="002E1AC3" w:rsidP="002E1AC3">
      <w:pPr>
        <w:pStyle w:val="Notedebasdepage"/>
        <w:rPr>
          <w:lang w:val="fr-FR"/>
        </w:rPr>
      </w:pPr>
      <w:r>
        <w:rPr>
          <w:rStyle w:val="Appelnotedebasdep"/>
        </w:rPr>
        <w:footnoteRef/>
      </w:r>
      <w:r>
        <w:t xml:space="preserve"> </w:t>
      </w:r>
      <w:r>
        <w:rPr>
          <w:lang w:val="fr-FR"/>
        </w:rPr>
        <w:tab/>
      </w:r>
      <w:r w:rsidRPr="00783561">
        <w:t>F. ENGELS,</w:t>
      </w:r>
      <w:r w:rsidRPr="007F7D9D">
        <w:rPr>
          <w:b/>
        </w:rPr>
        <w:t xml:space="preserve"> </w:t>
      </w:r>
      <w:r w:rsidRPr="00783561">
        <w:rPr>
          <w:i/>
          <w:iCs/>
        </w:rPr>
        <w:t>L'Origine de la famille, de la propriété privée et de l'</w:t>
      </w:r>
      <w:r>
        <w:rPr>
          <w:i/>
          <w:iCs/>
        </w:rPr>
        <w:t>É</w:t>
      </w:r>
      <w:r w:rsidRPr="00783561">
        <w:rPr>
          <w:i/>
          <w:iCs/>
        </w:rPr>
        <w:t>tat</w:t>
      </w:r>
      <w:r w:rsidRPr="007F7D9D">
        <w:rPr>
          <w:i/>
          <w:iCs/>
        </w:rPr>
        <w:t xml:space="preserve"> </w:t>
      </w:r>
      <w:r w:rsidRPr="007F7D9D">
        <w:t>(1884), Editions Costes, Paris, 1946, p. 132.</w:t>
      </w:r>
      <w:r>
        <w:br/>
      </w:r>
      <w:hyperlink r:id="rId2" w:history="1">
        <w:r w:rsidRPr="00783561">
          <w:rPr>
            <w:rStyle w:val="Hyperlien"/>
            <w:bCs/>
            <w:szCs w:val="18"/>
          </w:rPr>
          <w:t>https://classiques.uqam.ca/classiques/Engels_friedrich/Origine_famille/Origine_famille.html</w:t>
        </w:r>
      </w:hyperlink>
    </w:p>
  </w:footnote>
  <w:footnote w:id="37">
    <w:p w14:paraId="46680A0C" w14:textId="77777777" w:rsidR="002E1AC3" w:rsidRPr="00891291" w:rsidRDefault="002E1AC3" w:rsidP="002E1AC3">
      <w:pPr>
        <w:pStyle w:val="Notedebasdepage"/>
        <w:rPr>
          <w:lang w:val="fr-FR"/>
        </w:rPr>
      </w:pPr>
      <w:r>
        <w:rPr>
          <w:rStyle w:val="Appelnotedebasdep"/>
        </w:rPr>
        <w:footnoteRef/>
      </w:r>
      <w:r>
        <w:t xml:space="preserve"> </w:t>
      </w:r>
      <w:r>
        <w:tab/>
      </w:r>
      <w:r w:rsidRPr="007F7D9D">
        <w:t>Cl. Meillassoux, M. Godelier, E. Terray, etc.</w:t>
      </w:r>
    </w:p>
  </w:footnote>
  <w:footnote w:id="38">
    <w:p w14:paraId="20565623" w14:textId="77777777" w:rsidR="002E1AC3" w:rsidRPr="00891291" w:rsidRDefault="002E1AC3" w:rsidP="002E1AC3">
      <w:pPr>
        <w:pStyle w:val="Notedebasdepage"/>
        <w:rPr>
          <w:lang w:val="fr-FR"/>
        </w:rPr>
      </w:pPr>
      <w:r>
        <w:rPr>
          <w:rStyle w:val="Appelnotedebasdep"/>
        </w:rPr>
        <w:footnoteRef/>
      </w:r>
      <w:r>
        <w:t xml:space="preserve"> </w:t>
      </w:r>
      <w:r>
        <w:rPr>
          <w:lang w:val="fr-FR"/>
        </w:rPr>
        <w:tab/>
      </w:r>
      <w:r w:rsidRPr="00783561">
        <w:t xml:space="preserve">Cl. </w:t>
      </w:r>
      <w:r w:rsidRPr="00783561">
        <w:rPr>
          <w:smallCaps/>
        </w:rPr>
        <w:t>Lévi-Strauss,</w:t>
      </w:r>
      <w:r w:rsidRPr="007F7D9D">
        <w:rPr>
          <w:b/>
          <w:smallCaps/>
        </w:rPr>
        <w:t xml:space="preserve"> </w:t>
      </w:r>
      <w:r w:rsidRPr="007F7D9D">
        <w:rPr>
          <w:b/>
        </w:rPr>
        <w:t>Les Structures élémentaires</w:t>
      </w:r>
      <w:r w:rsidRPr="00783561">
        <w:t>..., op. cit., p. 64.</w:t>
      </w:r>
    </w:p>
  </w:footnote>
  <w:footnote w:id="39">
    <w:p w14:paraId="2B334625" w14:textId="77777777" w:rsidR="002E1AC3" w:rsidRPr="00891291" w:rsidRDefault="002E1AC3" w:rsidP="002E1AC3">
      <w:pPr>
        <w:pStyle w:val="Notedebasdepage"/>
        <w:rPr>
          <w:lang w:val="fr-FR"/>
        </w:rPr>
      </w:pPr>
      <w:r>
        <w:rPr>
          <w:rStyle w:val="Appelnotedebasdep"/>
        </w:rPr>
        <w:footnoteRef/>
      </w:r>
      <w:r>
        <w:t xml:space="preserve"> </w:t>
      </w:r>
      <w:r>
        <w:rPr>
          <w:lang w:val="fr-FR"/>
        </w:rPr>
        <w:tab/>
      </w:r>
      <w:r w:rsidRPr="007F7D9D">
        <w:rPr>
          <w:i/>
          <w:iCs/>
        </w:rPr>
        <w:t xml:space="preserve">Ibid., </w:t>
      </w:r>
      <w:r w:rsidRPr="007F7D9D">
        <w:t>p. 79.</w:t>
      </w:r>
    </w:p>
  </w:footnote>
  <w:footnote w:id="40">
    <w:p w14:paraId="6916D394" w14:textId="77777777" w:rsidR="002E1AC3" w:rsidRPr="002B5EF5" w:rsidRDefault="002E1AC3" w:rsidP="002E1AC3">
      <w:pPr>
        <w:pStyle w:val="Notedebasdepage"/>
        <w:rPr>
          <w:lang w:val="fr-FR"/>
        </w:rPr>
      </w:pPr>
      <w:r>
        <w:rPr>
          <w:rStyle w:val="Appelnotedebasdep"/>
        </w:rPr>
        <w:footnoteRef/>
      </w:r>
      <w:r>
        <w:t xml:space="preserve"> </w:t>
      </w:r>
      <w:r>
        <w:rPr>
          <w:lang w:val="fr-FR"/>
        </w:rPr>
        <w:tab/>
      </w:r>
      <w:r>
        <w:rPr>
          <w:i/>
          <w:iCs/>
        </w:rPr>
        <w:t>I</w:t>
      </w:r>
      <w:r w:rsidRPr="007F7D9D">
        <w:rPr>
          <w:i/>
          <w:iCs/>
        </w:rPr>
        <w:t xml:space="preserve">bid., </w:t>
      </w:r>
      <w:r w:rsidRPr="007F7D9D">
        <w:t>p. 65 (soulignés par P. Etienne).</w:t>
      </w:r>
    </w:p>
  </w:footnote>
  <w:footnote w:id="41">
    <w:p w14:paraId="2BBFC250" w14:textId="77777777" w:rsidR="002E1AC3" w:rsidRPr="006261F9" w:rsidRDefault="002E1AC3" w:rsidP="002E1AC3">
      <w:pPr>
        <w:pStyle w:val="Notedebasdepage"/>
        <w:rPr>
          <w:lang w:val="fr-FR"/>
        </w:rPr>
      </w:pPr>
      <w:r>
        <w:rPr>
          <w:rStyle w:val="Appelnotedebasdep"/>
        </w:rPr>
        <w:footnoteRef/>
      </w:r>
      <w:r>
        <w:t xml:space="preserve"> </w:t>
      </w:r>
      <w:r>
        <w:rPr>
          <w:lang w:val="fr-FR"/>
        </w:rPr>
        <w:tab/>
      </w:r>
      <w:r w:rsidRPr="007F7D9D">
        <w:t xml:space="preserve">Cf. sur ce point l'ensemble du recueil « Du mariage en Afrique occidentale » (numéro spécial des </w:t>
      </w:r>
      <w:r w:rsidRPr="007F7D9D">
        <w:rPr>
          <w:i/>
          <w:iCs/>
        </w:rPr>
        <w:t xml:space="preserve">Cahiers ORSTOM, </w:t>
      </w:r>
      <w:r w:rsidRPr="007F7D9D">
        <w:t>VIII, 2, 1971).</w:t>
      </w:r>
    </w:p>
  </w:footnote>
  <w:footnote w:id="42">
    <w:p w14:paraId="768E3FF7" w14:textId="77777777" w:rsidR="002E1AC3" w:rsidRPr="006261F9" w:rsidRDefault="002E1AC3" w:rsidP="002E1AC3">
      <w:pPr>
        <w:pStyle w:val="Notedebasdepage"/>
        <w:rPr>
          <w:lang w:val="fr-FR"/>
        </w:rPr>
      </w:pPr>
      <w:r>
        <w:rPr>
          <w:rStyle w:val="Appelnotedebasdep"/>
        </w:rPr>
        <w:t>*</w:t>
      </w:r>
      <w:r>
        <w:t xml:space="preserve"> </w:t>
      </w:r>
      <w:r>
        <w:rPr>
          <w:lang w:val="fr-FR"/>
        </w:rPr>
        <w:tab/>
      </w:r>
      <w:r w:rsidRPr="007F7D9D">
        <w:t>Edmund R. LEACH, « Repenser l'anthropologie », chap. I</w:t>
      </w:r>
      <w:r w:rsidRPr="007F7D9D">
        <w:rPr>
          <w:vertAlign w:val="superscript"/>
        </w:rPr>
        <w:t>er</w:t>
      </w:r>
      <w:r w:rsidRPr="007F7D9D">
        <w:t xml:space="preserve"> de sa </w:t>
      </w:r>
      <w:r w:rsidRPr="007F7D9D">
        <w:rPr>
          <w:i/>
          <w:iCs/>
        </w:rPr>
        <w:t xml:space="preserve">Critique de l'anthropologie </w:t>
      </w:r>
      <w:r w:rsidRPr="007F7D9D">
        <w:t xml:space="preserve">(trad. franc, de </w:t>
      </w:r>
      <w:r w:rsidRPr="007F7D9D">
        <w:rPr>
          <w:i/>
          <w:iCs/>
        </w:rPr>
        <w:t xml:space="preserve">Rethinking Anthropology, </w:t>
      </w:r>
      <w:r w:rsidRPr="007F7D9D">
        <w:t>Londres, 1961), PUF, Paris, 1968, p. 41-42.</w:t>
      </w:r>
    </w:p>
  </w:footnote>
  <w:footnote w:id="43">
    <w:p w14:paraId="4A38DCD1" w14:textId="77777777" w:rsidR="002E1AC3" w:rsidRPr="006261F9" w:rsidRDefault="002E1AC3" w:rsidP="002E1AC3">
      <w:pPr>
        <w:pStyle w:val="Notedebasdepage"/>
        <w:rPr>
          <w:lang w:val="fr-FR"/>
        </w:rPr>
      </w:pPr>
      <w:r>
        <w:rPr>
          <w:rStyle w:val="Appelnotedebasdep"/>
        </w:rPr>
        <w:footnoteRef/>
      </w:r>
      <w:r>
        <w:t xml:space="preserve"> </w:t>
      </w:r>
      <w:r>
        <w:rPr>
          <w:lang w:val="fr-FR"/>
        </w:rPr>
        <w:tab/>
      </w:r>
      <w:r w:rsidRPr="007F7D9D">
        <w:t xml:space="preserve">M. FORTES, « Time and Social Structure : an Ashanti Case Study », in M. FORTES (éd.), </w:t>
      </w:r>
      <w:r w:rsidRPr="007F7D9D">
        <w:rPr>
          <w:i/>
          <w:iCs/>
        </w:rPr>
        <w:t xml:space="preserve">Social Structure, </w:t>
      </w:r>
      <w:r w:rsidRPr="007F7D9D">
        <w:t>Londres, 1949, p. 35 [...].</w:t>
      </w:r>
    </w:p>
  </w:footnote>
  <w:footnote w:id="44">
    <w:p w14:paraId="027C21F6" w14:textId="77777777" w:rsidR="002E1AC3" w:rsidRPr="006261F9" w:rsidRDefault="002E1AC3" w:rsidP="002E1AC3">
      <w:pPr>
        <w:pStyle w:val="Notedebasdepage"/>
        <w:rPr>
          <w:lang w:val="fr-FR"/>
        </w:rPr>
      </w:pPr>
      <w:r>
        <w:rPr>
          <w:rStyle w:val="Appelnotedebasdep"/>
        </w:rPr>
        <w:footnoteRef/>
      </w:r>
      <w:r>
        <w:t xml:space="preserve"> </w:t>
      </w:r>
      <w:r>
        <w:rPr>
          <w:lang w:val="fr-FR"/>
        </w:rPr>
        <w:tab/>
      </w:r>
      <w:r w:rsidRPr="007F7D9D">
        <w:t>Pour une analyse plus minutieuse et plus systématique de cet aspect de la pe</w:t>
      </w:r>
      <w:r w:rsidRPr="007F7D9D">
        <w:t>n</w:t>
      </w:r>
      <w:r w:rsidRPr="007F7D9D">
        <w:t>sée de Leach, voir M. AUG</w:t>
      </w:r>
      <w:r>
        <w:t>É</w:t>
      </w:r>
      <w:r w:rsidRPr="007F7D9D">
        <w:t xml:space="preserve">, </w:t>
      </w:r>
      <w:r w:rsidRPr="007F7D9D">
        <w:rPr>
          <w:i/>
          <w:iCs/>
        </w:rPr>
        <w:t>La Construction du monde, op. cit.</w:t>
      </w:r>
    </w:p>
  </w:footnote>
  <w:footnote w:id="45">
    <w:p w14:paraId="6F2F7A49" w14:textId="77777777" w:rsidR="002E1AC3" w:rsidRPr="00D56DED" w:rsidRDefault="002E1AC3" w:rsidP="002E1AC3">
      <w:pPr>
        <w:pStyle w:val="Notedebasdepage"/>
        <w:rPr>
          <w:lang w:val="fr-FR"/>
        </w:rPr>
      </w:pPr>
      <w:r>
        <w:rPr>
          <w:rStyle w:val="Appelnotedebasdep"/>
        </w:rPr>
        <w:footnoteRef/>
      </w:r>
      <w:r>
        <w:t xml:space="preserve"> </w:t>
      </w:r>
      <w:r>
        <w:rPr>
          <w:lang w:val="fr-FR"/>
        </w:rPr>
        <w:tab/>
      </w:r>
      <w:r w:rsidRPr="007F7D9D">
        <w:t>Cf. La Construction du monde, op. cit.</w:t>
      </w:r>
    </w:p>
  </w:footnote>
  <w:footnote w:id="46">
    <w:p w14:paraId="0B732AE7" w14:textId="77777777" w:rsidR="002E1AC3" w:rsidRPr="00C470C4" w:rsidRDefault="002E1AC3" w:rsidP="002E1AC3">
      <w:pPr>
        <w:pStyle w:val="Notedebasdepage"/>
        <w:rPr>
          <w:lang w:val="fr-FR"/>
        </w:rPr>
      </w:pPr>
      <w:r>
        <w:rPr>
          <w:rStyle w:val="Appelnotedebasdep"/>
        </w:rPr>
        <w:footnoteRef/>
      </w:r>
      <w:r>
        <w:t xml:space="preserve"> </w:t>
      </w:r>
      <w:r>
        <w:rPr>
          <w:lang w:val="fr-FR"/>
        </w:rPr>
        <w:tab/>
      </w:r>
      <w:r w:rsidRPr="007F7D9D">
        <w:t xml:space="preserve">Des problèmes de traduction, déjà évoqués, compliquent un problème qui n'en avait pas besoin. L. Dumont propose de traduire </w:t>
      </w:r>
      <w:r w:rsidRPr="007F7D9D">
        <w:rPr>
          <w:i/>
          <w:iCs/>
        </w:rPr>
        <w:t xml:space="preserve">descent </w:t>
      </w:r>
      <w:r w:rsidRPr="007F7D9D">
        <w:t xml:space="preserve">par unifiliation et </w:t>
      </w:r>
      <w:r w:rsidRPr="007F7D9D">
        <w:rPr>
          <w:i/>
          <w:iCs/>
        </w:rPr>
        <w:t>f</w:t>
      </w:r>
      <w:r w:rsidRPr="007F7D9D">
        <w:rPr>
          <w:i/>
          <w:iCs/>
        </w:rPr>
        <w:t>i</w:t>
      </w:r>
      <w:r w:rsidRPr="007F7D9D">
        <w:rPr>
          <w:i/>
          <w:iCs/>
        </w:rPr>
        <w:t xml:space="preserve">liation </w:t>
      </w:r>
      <w:r w:rsidRPr="007F7D9D">
        <w:t xml:space="preserve">par filiation. </w:t>
      </w:r>
      <w:r w:rsidRPr="007F7D9D">
        <w:rPr>
          <w:i/>
          <w:iCs/>
        </w:rPr>
        <w:t xml:space="preserve">Complementary filiation </w:t>
      </w:r>
      <w:r w:rsidRPr="007F7D9D">
        <w:t>devrait donc se traduire par fili</w:t>
      </w:r>
      <w:r w:rsidRPr="007F7D9D">
        <w:t>a</w:t>
      </w:r>
      <w:r w:rsidRPr="007F7D9D">
        <w:t xml:space="preserve">tion complémentaire, comme le fait L. DUMONT </w:t>
      </w:r>
      <w:r w:rsidRPr="007F7D9D">
        <w:rPr>
          <w:i/>
          <w:iCs/>
        </w:rPr>
        <w:t>(Introduction à deux thé</w:t>
      </w:r>
      <w:r w:rsidRPr="007F7D9D">
        <w:rPr>
          <w:i/>
          <w:iCs/>
        </w:rPr>
        <w:t>o</w:t>
      </w:r>
      <w:r w:rsidRPr="007F7D9D">
        <w:rPr>
          <w:i/>
          <w:iCs/>
        </w:rPr>
        <w:t xml:space="preserve">ries d'anthropologie sociale). </w:t>
      </w:r>
      <w:r w:rsidRPr="007F7D9D">
        <w:t>Mais Simone Dreyfus et Tina Jolas tr</w:t>
      </w:r>
      <w:r w:rsidRPr="007F7D9D">
        <w:t>a</w:t>
      </w:r>
      <w:r w:rsidRPr="007F7D9D">
        <w:t xml:space="preserve">duisent par descendance complémentaire, dans </w:t>
      </w:r>
      <w:r w:rsidRPr="007F7D9D">
        <w:rPr>
          <w:i/>
          <w:iCs/>
        </w:rPr>
        <w:t xml:space="preserve">Y Anthropologie de la parenté </w:t>
      </w:r>
      <w:r w:rsidRPr="007F7D9D">
        <w:t>de R</w:t>
      </w:r>
      <w:r w:rsidRPr="007F7D9D">
        <w:t>o</w:t>
      </w:r>
      <w:r w:rsidRPr="007F7D9D">
        <w:t>bin Fox, sans doute pour éviter en français une confusion entre filiation et un</w:t>
      </w:r>
      <w:r w:rsidRPr="007F7D9D">
        <w:t>i</w:t>
      </w:r>
      <w:r w:rsidRPr="007F7D9D">
        <w:t xml:space="preserve">filiation. Lévi-Strauss </w:t>
      </w:r>
      <w:r w:rsidRPr="007F7D9D">
        <w:rPr>
          <w:i/>
          <w:iCs/>
        </w:rPr>
        <w:t xml:space="preserve">(Anthropologie structurale deux), </w:t>
      </w:r>
      <w:r w:rsidRPr="007F7D9D">
        <w:t>en répo</w:t>
      </w:r>
      <w:r w:rsidRPr="007F7D9D">
        <w:t>n</w:t>
      </w:r>
      <w:r w:rsidRPr="007F7D9D">
        <w:t>se à Leach qui lui reproche de confondre les deux notions, invoque une erreur de tradu</w:t>
      </w:r>
      <w:r w:rsidRPr="007F7D9D">
        <w:t>c</w:t>
      </w:r>
      <w:r w:rsidRPr="007F7D9D">
        <w:t xml:space="preserve">tion en précisant que </w:t>
      </w:r>
      <w:r w:rsidRPr="007F7D9D">
        <w:rPr>
          <w:i/>
          <w:iCs/>
        </w:rPr>
        <w:t xml:space="preserve">filiation </w:t>
      </w:r>
      <w:r w:rsidRPr="007F7D9D">
        <w:t xml:space="preserve">doit se traduire par filiation et </w:t>
      </w:r>
      <w:r w:rsidRPr="007F7D9D">
        <w:rPr>
          <w:i/>
          <w:iCs/>
        </w:rPr>
        <w:t xml:space="preserve">descent </w:t>
      </w:r>
      <w:r w:rsidRPr="007F7D9D">
        <w:t>par de</w:t>
      </w:r>
      <w:r w:rsidRPr="007F7D9D">
        <w:t>s</w:t>
      </w:r>
      <w:r w:rsidRPr="007F7D9D">
        <w:t>cendance.</w:t>
      </w:r>
    </w:p>
  </w:footnote>
  <w:footnote w:id="47">
    <w:p w14:paraId="5C418502" w14:textId="77777777" w:rsidR="002E1AC3" w:rsidRPr="00C470C4" w:rsidRDefault="002E1AC3" w:rsidP="002E1AC3">
      <w:pPr>
        <w:pStyle w:val="Notedebasdepage"/>
        <w:rPr>
          <w:lang w:val="fr-FR"/>
        </w:rPr>
      </w:pPr>
      <w:r>
        <w:rPr>
          <w:rStyle w:val="Appelnotedebasdep"/>
        </w:rPr>
        <w:footnoteRef/>
      </w:r>
      <w:r>
        <w:t xml:space="preserve"> </w:t>
      </w:r>
      <w:r>
        <w:rPr>
          <w:lang w:val="fr-FR"/>
        </w:rPr>
        <w:tab/>
      </w:r>
      <w:r w:rsidRPr="007F7D9D">
        <w:t>Fratrie : ensemble de germains.</w:t>
      </w:r>
    </w:p>
  </w:footnote>
  <w:footnote w:id="48">
    <w:p w14:paraId="58987431" w14:textId="77777777" w:rsidR="002E1AC3" w:rsidRPr="0062492C" w:rsidRDefault="002E1AC3" w:rsidP="002E1AC3">
      <w:pPr>
        <w:pStyle w:val="Notedebasdepage"/>
        <w:rPr>
          <w:lang w:val="fr-FR"/>
        </w:rPr>
      </w:pPr>
      <w:r>
        <w:rPr>
          <w:rStyle w:val="Appelnotedebasdep"/>
        </w:rPr>
        <w:t>*</w:t>
      </w:r>
      <w:r>
        <w:t xml:space="preserve"> </w:t>
      </w:r>
      <w:r>
        <w:rPr>
          <w:lang w:val="fr-FR"/>
        </w:rPr>
        <w:tab/>
      </w:r>
      <w:r w:rsidRPr="003A0037">
        <w:t xml:space="preserve">Maurice GODELIER, préface au recueil </w:t>
      </w:r>
      <w:r w:rsidRPr="003A0037">
        <w:rPr>
          <w:i/>
          <w:iCs/>
        </w:rPr>
        <w:t>Sur les sociétés précapitalistes : te</w:t>
      </w:r>
      <w:r w:rsidRPr="003A0037">
        <w:rPr>
          <w:i/>
          <w:iCs/>
        </w:rPr>
        <w:t>x</w:t>
      </w:r>
      <w:r w:rsidRPr="003A0037">
        <w:rPr>
          <w:i/>
          <w:iCs/>
        </w:rPr>
        <w:t xml:space="preserve">tes choisis de Marx, Engels, Lénine, </w:t>
      </w:r>
      <w:r w:rsidRPr="003A0037">
        <w:t>Paris, Editions Sociales, pour le Centre d'études et de recherches marxistes, 1970, p. 138-140.</w:t>
      </w:r>
    </w:p>
  </w:footnote>
  <w:footnote w:id="49">
    <w:p w14:paraId="6BAE6D2A" w14:textId="77777777" w:rsidR="002E1AC3" w:rsidRPr="0062492C" w:rsidRDefault="002E1AC3" w:rsidP="002E1AC3">
      <w:pPr>
        <w:pStyle w:val="Notedebasdepage"/>
        <w:rPr>
          <w:lang w:val="fr-FR"/>
        </w:rPr>
      </w:pPr>
      <w:r>
        <w:rPr>
          <w:rStyle w:val="Appelnotedebasdep"/>
        </w:rPr>
        <w:footnoteRef/>
      </w:r>
      <w:r>
        <w:t xml:space="preserve"> </w:t>
      </w:r>
      <w:r>
        <w:rPr>
          <w:lang w:val="fr-FR"/>
        </w:rPr>
        <w:tab/>
      </w:r>
      <w:r w:rsidRPr="007F7D9D">
        <w:rPr>
          <w:i/>
          <w:iCs/>
        </w:rPr>
        <w:t xml:space="preserve">Le Capital, </w:t>
      </w:r>
      <w:r w:rsidRPr="007F7D9D">
        <w:t>livre I, tome I, p. 93.</w:t>
      </w:r>
    </w:p>
  </w:footnote>
  <w:footnote w:id="50">
    <w:p w14:paraId="1D9EDDA5" w14:textId="77777777" w:rsidR="002E1AC3" w:rsidRPr="0062492C" w:rsidRDefault="002E1AC3" w:rsidP="002E1AC3">
      <w:pPr>
        <w:pStyle w:val="Notedebasdepage"/>
        <w:rPr>
          <w:lang w:val="fr-FR"/>
        </w:rPr>
      </w:pPr>
      <w:r>
        <w:rPr>
          <w:rStyle w:val="Appelnotedebasdep"/>
        </w:rPr>
        <w:footnoteRef/>
      </w:r>
      <w:r>
        <w:t xml:space="preserve"> </w:t>
      </w:r>
      <w:r>
        <w:rPr>
          <w:lang w:val="fr-FR"/>
        </w:rPr>
        <w:tab/>
      </w:r>
      <w:r w:rsidRPr="007F7D9D">
        <w:t xml:space="preserve">Cl. </w:t>
      </w:r>
      <w:r w:rsidRPr="007F7D9D">
        <w:rPr>
          <w:smallCaps/>
        </w:rPr>
        <w:t xml:space="preserve">Lévi-Strauss, </w:t>
      </w:r>
      <w:r w:rsidRPr="007F7D9D">
        <w:rPr>
          <w:i/>
          <w:iCs/>
          <w:smallCaps/>
        </w:rPr>
        <w:t xml:space="preserve">Du </w:t>
      </w:r>
      <w:r w:rsidRPr="007F7D9D">
        <w:rPr>
          <w:i/>
          <w:iCs/>
        </w:rPr>
        <w:t xml:space="preserve">miel aux cendres, </w:t>
      </w:r>
      <w:r>
        <w:t>Pl</w:t>
      </w:r>
      <w:r w:rsidRPr="007F7D9D">
        <w:t>on, Paris, 1967, p. 37, 97, 113, 124, 241.</w:t>
      </w:r>
    </w:p>
  </w:footnote>
  <w:footnote w:id="51">
    <w:p w14:paraId="72A9C04E" w14:textId="77777777" w:rsidR="002E1AC3" w:rsidRPr="00B87A6C" w:rsidRDefault="002E1AC3" w:rsidP="002E1AC3">
      <w:pPr>
        <w:pStyle w:val="Notedebasdepage"/>
        <w:rPr>
          <w:lang w:val="fr-FR"/>
        </w:rPr>
      </w:pPr>
      <w:r>
        <w:rPr>
          <w:rStyle w:val="Appelnotedebasdep"/>
        </w:rPr>
        <w:footnoteRef/>
      </w:r>
      <w:r>
        <w:t xml:space="preserve"> </w:t>
      </w:r>
      <w:r>
        <w:rPr>
          <w:lang w:val="fr-FR"/>
        </w:rPr>
        <w:tab/>
      </w:r>
      <w:r w:rsidRPr="007F7D9D">
        <w:t>D'où l'erreur des anthropologues qui privilégient cette fonction symbolique de la parenté et la traitent comme pur langage, et l'erreur opposée de ceux qui cherchent à en définir le contenu en lui soustrayant ses fonctions économ</w:t>
      </w:r>
      <w:r w:rsidRPr="007F7D9D">
        <w:t>i</w:t>
      </w:r>
      <w:r w:rsidRPr="007F7D9D">
        <w:t xml:space="preserve">ques, politiques, religieuses (cf. M. GODELIER, « Système, structure et contradiction dans </w:t>
      </w:r>
      <w:r w:rsidRPr="007F7D9D">
        <w:rPr>
          <w:i/>
          <w:iCs/>
        </w:rPr>
        <w:t xml:space="preserve">Le Capital </w:t>
      </w:r>
      <w:r w:rsidRPr="007F7D9D">
        <w:t xml:space="preserve">de Marx », </w:t>
      </w:r>
      <w:r w:rsidRPr="007F7D9D">
        <w:rPr>
          <w:i/>
          <w:iCs/>
        </w:rPr>
        <w:t xml:space="preserve">Les Temps modernes, </w:t>
      </w:r>
      <w:r w:rsidRPr="007F7D9D">
        <w:t>nov. 1966, p</w:t>
      </w:r>
      <w:r>
        <w:t>p</w:t>
      </w:r>
      <w:r w:rsidRPr="007F7D9D">
        <w:t>. 828-864.</w:t>
      </w:r>
    </w:p>
  </w:footnote>
  <w:footnote w:id="52">
    <w:p w14:paraId="75436778" w14:textId="77777777" w:rsidR="002E1AC3" w:rsidRPr="00B87A6C" w:rsidRDefault="002E1AC3" w:rsidP="002E1AC3">
      <w:pPr>
        <w:pStyle w:val="Notedebasdepage"/>
        <w:rPr>
          <w:lang w:val="fr-FR"/>
        </w:rPr>
      </w:pPr>
      <w:r>
        <w:rPr>
          <w:rStyle w:val="Appelnotedebasdep"/>
        </w:rPr>
        <w:footnoteRef/>
      </w:r>
      <w:r>
        <w:t xml:space="preserve"> </w:t>
      </w:r>
      <w:r>
        <w:rPr>
          <w:lang w:val="fr-FR"/>
        </w:rPr>
        <w:tab/>
      </w:r>
      <w:r w:rsidRPr="003A0037">
        <w:t>Cl. LÉVI-STRAUSS, Les Structures élémentaires..., op. cit., p. 48.</w:t>
      </w:r>
    </w:p>
  </w:footnote>
  <w:footnote w:id="53">
    <w:p w14:paraId="35E55F9B" w14:textId="77777777" w:rsidR="002E1AC3" w:rsidRPr="00B87A6C" w:rsidRDefault="002E1AC3" w:rsidP="002E1AC3">
      <w:pPr>
        <w:pStyle w:val="Notedebasdepage"/>
        <w:rPr>
          <w:lang w:val="fr-FR"/>
        </w:rPr>
      </w:pPr>
      <w:r>
        <w:rPr>
          <w:rStyle w:val="Appelnotedebasdep"/>
        </w:rPr>
        <w:footnoteRef/>
      </w:r>
      <w:r>
        <w:t xml:space="preserve"> </w:t>
      </w:r>
      <w:r>
        <w:rPr>
          <w:lang w:val="fr-FR"/>
        </w:rPr>
        <w:tab/>
      </w:r>
      <w:r w:rsidRPr="007F7D9D">
        <w:t>L'enquête et son traitement ont été financés par le CNRS (Laboratoire d'a</w:t>
      </w:r>
      <w:r w:rsidRPr="007F7D9D">
        <w:t>n</w:t>
      </w:r>
      <w:r w:rsidRPr="007F7D9D">
        <w:t>thropologie sociale). Le traitement des données a été réalisé au CIRCE (O</w:t>
      </w:r>
      <w:r w:rsidRPr="007F7D9D">
        <w:t>r</w:t>
      </w:r>
      <w:r w:rsidRPr="007F7D9D">
        <w:t>say). La programmation et le contrôle des passages en machine sont l'œuvre de Marion Laurière.</w:t>
      </w:r>
    </w:p>
  </w:footnote>
  <w:footnote w:id="54">
    <w:p w14:paraId="3B917E46" w14:textId="77777777" w:rsidR="002E1AC3" w:rsidRPr="00B87A6C" w:rsidRDefault="002E1AC3" w:rsidP="002E1AC3">
      <w:pPr>
        <w:pStyle w:val="Notedebasdepage"/>
        <w:rPr>
          <w:lang w:val="fr-FR"/>
        </w:rPr>
      </w:pPr>
      <w:r>
        <w:rPr>
          <w:rStyle w:val="Appelnotedebasdep"/>
        </w:rPr>
        <w:footnoteRef/>
      </w:r>
      <w:r>
        <w:t xml:space="preserve"> </w:t>
      </w:r>
      <w:r>
        <w:rPr>
          <w:lang w:val="fr-FR"/>
        </w:rPr>
        <w:tab/>
      </w:r>
      <w:r w:rsidRPr="007F7D9D">
        <w:t>Cette présentation, nécessairement schématique dans le cadre de cet article, doit être nuancée, bien qu'elle corresponde à l</w:t>
      </w:r>
      <w:r>
        <w:t>a réalité de l'observation. Cf. </w:t>
      </w:r>
      <w:r w:rsidRPr="007F7D9D">
        <w:t>F. HÉRITIER, « La Paix et la Pluie. Rapports d'autorité et rapport au s</w:t>
      </w:r>
      <w:r w:rsidRPr="007F7D9D">
        <w:t>a</w:t>
      </w:r>
      <w:r w:rsidRPr="007F7D9D">
        <w:t xml:space="preserve">cré chez les Samo », </w:t>
      </w:r>
      <w:r w:rsidRPr="007F7D9D">
        <w:rPr>
          <w:i/>
          <w:iCs/>
        </w:rPr>
        <w:t xml:space="preserve">L'Homme, </w:t>
      </w:r>
      <w:r w:rsidRPr="007F7D9D">
        <w:t>XIII, 2, 1973, p. 121-138.</w:t>
      </w:r>
    </w:p>
  </w:footnote>
  <w:footnote w:id="55">
    <w:p w14:paraId="57A60969" w14:textId="77777777" w:rsidR="002E1AC3" w:rsidRPr="00B87A6C" w:rsidRDefault="002E1AC3" w:rsidP="002E1AC3">
      <w:pPr>
        <w:pStyle w:val="Notedebasdepage"/>
        <w:rPr>
          <w:lang w:val="fr-FR"/>
        </w:rPr>
      </w:pPr>
      <w:r>
        <w:rPr>
          <w:rStyle w:val="Appelnotedebasdep"/>
        </w:rPr>
        <w:footnoteRef/>
      </w:r>
      <w:r>
        <w:t xml:space="preserve"> </w:t>
      </w:r>
      <w:r>
        <w:rPr>
          <w:lang w:val="fr-FR"/>
        </w:rPr>
        <w:tab/>
      </w:r>
      <w:r w:rsidRPr="007F7D9D">
        <w:t>Il est rare qu'un lignage constitué autour d'un doyen groupe plus de soixante-dix à quatre-vingts personnes.</w:t>
      </w:r>
    </w:p>
  </w:footnote>
  <w:footnote w:id="56">
    <w:p w14:paraId="17C3F403" w14:textId="77777777" w:rsidR="002E1AC3" w:rsidRPr="0023210C" w:rsidRDefault="002E1AC3" w:rsidP="002E1AC3">
      <w:pPr>
        <w:pStyle w:val="Notedebasdepage"/>
        <w:rPr>
          <w:lang w:val="fr-FR"/>
        </w:rPr>
      </w:pPr>
      <w:r>
        <w:rPr>
          <w:rStyle w:val="Appelnotedebasdep"/>
        </w:rPr>
        <w:footnoteRef/>
      </w:r>
      <w:r>
        <w:t xml:space="preserve"> </w:t>
      </w:r>
      <w:r>
        <w:rPr>
          <w:lang w:val="fr-FR"/>
        </w:rPr>
        <w:tab/>
      </w:r>
      <w:r w:rsidRPr="007F7D9D">
        <w:t xml:space="preserve">Cf. F. G. LOUNSBURY, « Etude formelle des terminologies de parenté crow et omaha », </w:t>
      </w:r>
      <w:r w:rsidRPr="007F7D9D">
        <w:rPr>
          <w:i/>
          <w:iCs/>
        </w:rPr>
        <w:t xml:space="preserve">Anthropologie et Calcul, </w:t>
      </w:r>
      <w:r w:rsidRPr="007F7D9D">
        <w:t>UGE (coll. 10/18), Paris, 1971, p. 60-125.</w:t>
      </w:r>
    </w:p>
  </w:footnote>
  <w:footnote w:id="57">
    <w:p w14:paraId="5374DC06" w14:textId="77777777" w:rsidR="002E1AC3" w:rsidRPr="007F7D9D" w:rsidRDefault="002E1AC3" w:rsidP="002E1AC3">
      <w:pPr>
        <w:pStyle w:val="Notedebasdepage"/>
      </w:pPr>
      <w:r>
        <w:rPr>
          <w:rStyle w:val="Appelnotedebasdep"/>
        </w:rPr>
        <w:footnoteRef/>
      </w:r>
      <w:r>
        <w:tab/>
      </w:r>
      <w:r w:rsidRPr="007F7D9D">
        <w:t>MBdsch : les enfants (ch) du fils (s) de la fille (d) du frère (B) de la mère (M).</w:t>
      </w:r>
    </w:p>
    <w:p w14:paraId="4529B037" w14:textId="77777777" w:rsidR="002E1AC3" w:rsidRPr="007F7D9D" w:rsidRDefault="002E1AC3" w:rsidP="002E1AC3">
      <w:pPr>
        <w:pStyle w:val="Notedebasdepage"/>
      </w:pPr>
      <w:r>
        <w:tab/>
      </w:r>
      <w:r w:rsidRPr="007F7D9D">
        <w:t>MBddd/sch : les enfants (ch) du fils ou de la fille (s/d) de la fille (d) de la fille (d) du frère (B) de la mère (M).</w:t>
      </w:r>
    </w:p>
    <w:p w14:paraId="6B5A063E" w14:textId="77777777" w:rsidR="002E1AC3" w:rsidRPr="007F7D9D" w:rsidRDefault="002E1AC3" w:rsidP="002E1AC3">
      <w:pPr>
        <w:pStyle w:val="Notedebasdepage"/>
      </w:pPr>
      <w:r>
        <w:tab/>
      </w:r>
      <w:r w:rsidRPr="007F7D9D">
        <w:t>Les symboles utilisés présentent la série des chaînons intermédiaires généal</w:t>
      </w:r>
      <w:r w:rsidRPr="007F7D9D">
        <w:t>o</w:t>
      </w:r>
      <w:r w:rsidRPr="007F7D9D">
        <w:t>giques entre Ego et le parent à désigner. Le système utilisé est emprunté à l'anglais : dans une lecture française, il se lit donc de la droite vers la ga</w:t>
      </w:r>
      <w:r w:rsidRPr="007F7D9D">
        <w:t>u</w:t>
      </w:r>
      <w:r w:rsidRPr="007F7D9D">
        <w:t>che, Ego étant sous-entendu comme premier terme à gauche de la formule.</w:t>
      </w:r>
    </w:p>
    <w:p w14:paraId="77AE77AC" w14:textId="77777777" w:rsidR="002E1AC3" w:rsidRPr="0023210C" w:rsidRDefault="002E1AC3" w:rsidP="002E1AC3">
      <w:pPr>
        <w:pStyle w:val="Notedebasdepage"/>
        <w:rPr>
          <w:lang w:val="fr-FR"/>
        </w:rPr>
      </w:pPr>
      <w:r>
        <w:tab/>
      </w:r>
      <w:r w:rsidRPr="007F7D9D">
        <w:t>(Pour les initiales utilisées dans ce système de transcription, voir chap. I, « Systèmes de notation », p. 48.)</w:t>
      </w:r>
    </w:p>
  </w:footnote>
  <w:footnote w:id="58">
    <w:p w14:paraId="7B320B20" w14:textId="77777777" w:rsidR="002E1AC3" w:rsidRPr="0023210C" w:rsidRDefault="002E1AC3" w:rsidP="002E1AC3">
      <w:pPr>
        <w:pStyle w:val="Notedebasdepage"/>
        <w:rPr>
          <w:lang w:val="fr-FR"/>
        </w:rPr>
      </w:pPr>
      <w:r>
        <w:rPr>
          <w:rStyle w:val="Appelnotedebasdep"/>
        </w:rPr>
        <w:footnoteRef/>
      </w:r>
      <w:r>
        <w:t xml:space="preserve"> </w:t>
      </w:r>
      <w:r>
        <w:rPr>
          <w:lang w:val="fr-FR"/>
        </w:rPr>
        <w:tab/>
      </w:r>
      <w:r w:rsidRPr="007F7D9D">
        <w:t>Il existe plusieurs manières de compter en degrés la parenté. Nous utilisons le système du comput civil ou romain, qui consiste à compter le nombre des chaînons intermédiaires, ascendants et descendants, qui relient Ego et le p</w:t>
      </w:r>
      <w:r w:rsidRPr="007F7D9D">
        <w:t>a</w:t>
      </w:r>
      <w:r w:rsidRPr="007F7D9D">
        <w:t>rent à désigner (Alter) à un ancêtre commun non précisé.</w:t>
      </w:r>
    </w:p>
  </w:footnote>
  <w:footnote w:id="59">
    <w:p w14:paraId="49E1BE64" w14:textId="77777777" w:rsidR="002E1AC3" w:rsidRPr="0023210C" w:rsidRDefault="002E1AC3" w:rsidP="002E1AC3">
      <w:pPr>
        <w:pStyle w:val="Notedebasdepage"/>
        <w:rPr>
          <w:lang w:val="fr-FR"/>
        </w:rPr>
      </w:pPr>
      <w:r>
        <w:rPr>
          <w:rStyle w:val="Appelnotedebasdep"/>
        </w:rPr>
        <w:footnoteRef/>
      </w:r>
      <w:r>
        <w:t xml:space="preserve"> </w:t>
      </w:r>
      <w:r>
        <w:rPr>
          <w:lang w:val="fr-FR"/>
        </w:rPr>
        <w:tab/>
      </w:r>
      <w:r w:rsidRPr="007F7D9D">
        <w:t>« </w:t>
      </w:r>
      <w:r>
        <w:t>À</w:t>
      </w:r>
      <w:r w:rsidRPr="007F7D9D">
        <w:t xml:space="preserve"> propos de l'énoncé des interdits matrimoniaux », </w:t>
      </w:r>
      <w:r w:rsidRPr="007F7D9D">
        <w:rPr>
          <w:i/>
          <w:iCs/>
        </w:rPr>
        <w:t xml:space="preserve">L'Homme, </w:t>
      </w:r>
      <w:r w:rsidRPr="007F7D9D">
        <w:t>VIII, 3, 1968, p. 5-21.</w:t>
      </w:r>
    </w:p>
  </w:footnote>
  <w:footnote w:id="60">
    <w:p w14:paraId="7451CE3A" w14:textId="77777777" w:rsidR="002E1AC3" w:rsidRPr="00FF5F77" w:rsidRDefault="002E1AC3" w:rsidP="002E1AC3">
      <w:pPr>
        <w:pStyle w:val="Notedebasdepage"/>
        <w:rPr>
          <w:lang w:val="fr-FR"/>
        </w:rPr>
      </w:pPr>
      <w:r>
        <w:rPr>
          <w:rStyle w:val="Appelnotedebasdep"/>
        </w:rPr>
        <w:footnoteRef/>
      </w:r>
      <w:r>
        <w:t xml:space="preserve"> </w:t>
      </w:r>
      <w:r>
        <w:rPr>
          <w:lang w:val="fr-FR"/>
        </w:rPr>
        <w:tab/>
      </w:r>
      <w:r w:rsidRPr="007F7D9D">
        <w:t>Rappelons que nous avons affaire à un système politique de communautés villageoises autonomes dans le cadre desquelles s'exercent toutes les</w:t>
      </w:r>
      <w:r>
        <w:t xml:space="preserve"> </w:t>
      </w:r>
      <w:r w:rsidRPr="007F7D9D">
        <w:rPr>
          <w:szCs w:val="16"/>
        </w:rPr>
        <w:t>activ</w:t>
      </w:r>
      <w:r w:rsidRPr="007F7D9D">
        <w:rPr>
          <w:szCs w:val="16"/>
        </w:rPr>
        <w:t>i</w:t>
      </w:r>
      <w:r w:rsidRPr="007F7D9D">
        <w:rPr>
          <w:szCs w:val="16"/>
        </w:rPr>
        <w:t xml:space="preserve">tés orientées vers le maintien du bien commun (cf. F. HÉRITIER « La Paix et la Pluie... », art. cité). </w:t>
      </w:r>
      <w:r>
        <w:rPr>
          <w:szCs w:val="16"/>
        </w:rPr>
        <w:t>À</w:t>
      </w:r>
      <w:r w:rsidRPr="007F7D9D">
        <w:rPr>
          <w:szCs w:val="16"/>
        </w:rPr>
        <w:t xml:space="preserve"> ce titre, l'endogamie villageoise est un facteur important de la cohésion sociale.</w:t>
      </w:r>
    </w:p>
  </w:footnote>
  <w:footnote w:id="61">
    <w:p w14:paraId="0161875A" w14:textId="77777777" w:rsidR="002E1AC3" w:rsidRPr="00FF5F77" w:rsidRDefault="002E1AC3" w:rsidP="002E1AC3">
      <w:pPr>
        <w:pStyle w:val="Notedebasdepage"/>
        <w:rPr>
          <w:lang w:val="fr-FR"/>
        </w:rPr>
      </w:pPr>
      <w:r>
        <w:rPr>
          <w:rStyle w:val="Appelnotedebasdep"/>
        </w:rPr>
        <w:footnoteRef/>
      </w:r>
      <w:r>
        <w:t xml:space="preserve"> </w:t>
      </w:r>
      <w:r>
        <w:rPr>
          <w:lang w:val="fr-FR"/>
        </w:rPr>
        <w:tab/>
      </w:r>
      <w:r w:rsidRPr="007F7D9D">
        <w:t>Rappelons-nous l'accommodement à la règle signalé plus haut.</w:t>
      </w:r>
    </w:p>
  </w:footnote>
  <w:footnote w:id="62">
    <w:p w14:paraId="159239FA" w14:textId="77777777" w:rsidR="002E1AC3" w:rsidRPr="008E0AE1" w:rsidRDefault="002E1AC3" w:rsidP="002E1AC3">
      <w:pPr>
        <w:pStyle w:val="Notedebasdepage"/>
        <w:rPr>
          <w:lang w:val="fr-FR"/>
        </w:rPr>
      </w:pPr>
      <w:r>
        <w:rPr>
          <w:rStyle w:val="Appelnotedebasdep"/>
        </w:rPr>
        <w:footnoteRef/>
      </w:r>
      <w:r>
        <w:t xml:space="preserve"> </w:t>
      </w:r>
      <w:r>
        <w:rPr>
          <w:lang w:val="fr-FR"/>
        </w:rPr>
        <w:tab/>
      </w:r>
      <w:r w:rsidRPr="006D12E8">
        <w:t>On appelle proposant la fratrie ou l'individu dont on part pour une recherche quelconque.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2C42" w14:textId="77777777" w:rsidR="002E1AC3" w:rsidRDefault="002E1AC3" w:rsidP="002E1AC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Les domaines de la parenté. Filiation / Alliance / Résidence.</w:t>
    </w:r>
    <w:r w:rsidRPr="00C90835">
      <w:rPr>
        <w:rFonts w:ascii="Times New Roman" w:hAnsi="Times New Roman"/>
      </w:rPr>
      <w:t xml:space="preserve"> </w:t>
    </w:r>
    <w:r>
      <w:rPr>
        <w:rFonts w:ascii="Times New Roman" w:hAnsi="Times New Roman"/>
      </w:rPr>
      <w:t>(1975)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151</w:t>
    </w:r>
    <w:r>
      <w:rPr>
        <w:rStyle w:val="Numrodepage"/>
        <w:rFonts w:ascii="Times New Roman" w:hAnsi="Times New Roman"/>
      </w:rPr>
      <w:fldChar w:fldCharType="end"/>
    </w:r>
  </w:p>
  <w:p w14:paraId="6F90B637" w14:textId="77777777" w:rsidR="002E1AC3" w:rsidRDefault="002E1AC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0E2D286"/>
    <w:lvl w:ilvl="0">
      <w:numFmt w:val="bullet"/>
      <w:lvlText w:val="*"/>
      <w:lvlJc w:val="left"/>
    </w:lvl>
  </w:abstractNum>
  <w:abstractNum w:abstractNumId="1" w15:restartNumberingAfterBreak="0">
    <w:nsid w:val="006F533D"/>
    <w:multiLevelType w:val="singleLevel"/>
    <w:tmpl w:val="1592ED92"/>
    <w:lvl w:ilvl="0">
      <w:start w:val="1"/>
      <w:numFmt w:val="decimal"/>
      <w:lvlText w:val="%1."/>
      <w:legacy w:legacy="1" w:legacySpace="0" w:legacyIndent="224"/>
      <w:lvlJc w:val="left"/>
      <w:rPr>
        <w:rFonts w:ascii="Times New Roman" w:hAnsi="Times New Roman" w:hint="default"/>
      </w:rPr>
    </w:lvl>
  </w:abstractNum>
  <w:abstractNum w:abstractNumId="2" w15:restartNumberingAfterBreak="0">
    <w:nsid w:val="08891B35"/>
    <w:multiLevelType w:val="singleLevel"/>
    <w:tmpl w:val="048E3958"/>
    <w:lvl w:ilvl="0">
      <w:start w:val="25"/>
      <w:numFmt w:val="decimal"/>
      <w:lvlText w:val="%1."/>
      <w:legacy w:legacy="1" w:legacySpace="0" w:legacyIndent="302"/>
      <w:lvlJc w:val="left"/>
      <w:rPr>
        <w:rFonts w:ascii="Times New Roman" w:hAnsi="Times New Roman" w:hint="default"/>
      </w:rPr>
    </w:lvl>
  </w:abstractNum>
  <w:abstractNum w:abstractNumId="3" w15:restartNumberingAfterBreak="0">
    <w:nsid w:val="0D720465"/>
    <w:multiLevelType w:val="singleLevel"/>
    <w:tmpl w:val="A08EFBD6"/>
    <w:lvl w:ilvl="0">
      <w:start w:val="6"/>
      <w:numFmt w:val="decimal"/>
      <w:lvlText w:val="%1."/>
      <w:legacy w:legacy="1" w:legacySpace="0" w:legacyIndent="213"/>
      <w:lvlJc w:val="left"/>
      <w:rPr>
        <w:rFonts w:ascii="Times New Roman" w:hAnsi="Times New Roman" w:hint="default"/>
      </w:rPr>
    </w:lvl>
  </w:abstractNum>
  <w:abstractNum w:abstractNumId="4" w15:restartNumberingAfterBreak="0">
    <w:nsid w:val="113B3AC9"/>
    <w:multiLevelType w:val="singleLevel"/>
    <w:tmpl w:val="F422571C"/>
    <w:lvl w:ilvl="0">
      <w:start w:val="3"/>
      <w:numFmt w:val="decimal"/>
      <w:lvlText w:val="%1."/>
      <w:legacy w:legacy="1" w:legacySpace="0" w:legacyIndent="216"/>
      <w:lvlJc w:val="left"/>
      <w:rPr>
        <w:rFonts w:ascii="Times New Roman" w:hAnsi="Times New Roman" w:hint="default"/>
      </w:rPr>
    </w:lvl>
  </w:abstractNum>
  <w:abstractNum w:abstractNumId="5" w15:restartNumberingAfterBreak="0">
    <w:nsid w:val="12D70773"/>
    <w:multiLevelType w:val="singleLevel"/>
    <w:tmpl w:val="D36E9E9E"/>
    <w:lvl w:ilvl="0">
      <w:start w:val="2"/>
      <w:numFmt w:val="decimal"/>
      <w:lvlText w:val="%1."/>
      <w:legacy w:legacy="1" w:legacySpace="0" w:legacyIndent="214"/>
      <w:lvlJc w:val="left"/>
      <w:rPr>
        <w:rFonts w:ascii="Times New Roman" w:hAnsi="Times New Roman" w:hint="default"/>
      </w:rPr>
    </w:lvl>
  </w:abstractNum>
  <w:abstractNum w:abstractNumId="6" w15:restartNumberingAfterBreak="0">
    <w:nsid w:val="16004514"/>
    <w:multiLevelType w:val="singleLevel"/>
    <w:tmpl w:val="A260C6A6"/>
    <w:lvl w:ilvl="0">
      <w:start w:val="14"/>
      <w:numFmt w:val="decimal"/>
      <w:lvlText w:val="%1."/>
      <w:legacy w:legacy="1" w:legacySpace="0" w:legacyIndent="305"/>
      <w:lvlJc w:val="left"/>
      <w:rPr>
        <w:rFonts w:ascii="Times New Roman" w:hAnsi="Times New Roman" w:hint="default"/>
      </w:rPr>
    </w:lvl>
  </w:abstractNum>
  <w:abstractNum w:abstractNumId="7" w15:restartNumberingAfterBreak="0">
    <w:nsid w:val="208C418C"/>
    <w:multiLevelType w:val="singleLevel"/>
    <w:tmpl w:val="C6788ED2"/>
    <w:lvl w:ilvl="0">
      <w:start w:val="2"/>
      <w:numFmt w:val="decimal"/>
      <w:lvlText w:val="%1."/>
      <w:legacy w:legacy="1" w:legacySpace="0" w:legacyIndent="216"/>
      <w:lvlJc w:val="left"/>
      <w:rPr>
        <w:rFonts w:ascii="Times New Roman" w:hAnsi="Times New Roman" w:hint="default"/>
      </w:rPr>
    </w:lvl>
  </w:abstractNum>
  <w:abstractNum w:abstractNumId="8" w15:restartNumberingAfterBreak="0">
    <w:nsid w:val="228C0713"/>
    <w:multiLevelType w:val="singleLevel"/>
    <w:tmpl w:val="06A0AC0C"/>
    <w:lvl w:ilvl="0">
      <w:start w:val="6"/>
      <w:numFmt w:val="decimal"/>
      <w:lvlText w:val="%1."/>
      <w:legacy w:legacy="1" w:legacySpace="0" w:legacyIndent="216"/>
      <w:lvlJc w:val="left"/>
      <w:rPr>
        <w:rFonts w:ascii="Times New Roman" w:hAnsi="Times New Roman" w:hint="default"/>
      </w:rPr>
    </w:lvl>
  </w:abstractNum>
  <w:abstractNum w:abstractNumId="9" w15:restartNumberingAfterBreak="0">
    <w:nsid w:val="2CEE5274"/>
    <w:multiLevelType w:val="singleLevel"/>
    <w:tmpl w:val="BFD2833C"/>
    <w:lvl w:ilvl="0">
      <w:start w:val="11"/>
      <w:numFmt w:val="decimal"/>
      <w:lvlText w:val="%1."/>
      <w:legacy w:legacy="1" w:legacySpace="0" w:legacyIndent="288"/>
      <w:lvlJc w:val="left"/>
      <w:rPr>
        <w:rFonts w:ascii="Times New Roman" w:hAnsi="Times New Roman" w:hint="default"/>
      </w:rPr>
    </w:lvl>
  </w:abstractNum>
  <w:abstractNum w:abstractNumId="10" w15:restartNumberingAfterBreak="0">
    <w:nsid w:val="30765690"/>
    <w:multiLevelType w:val="singleLevel"/>
    <w:tmpl w:val="1AFA5DBC"/>
    <w:lvl w:ilvl="0">
      <w:start w:val="2"/>
      <w:numFmt w:val="lowerLetter"/>
      <w:lvlText w:val="%1)"/>
      <w:legacy w:legacy="1" w:legacySpace="0" w:legacyIndent="256"/>
      <w:lvlJc w:val="left"/>
      <w:rPr>
        <w:rFonts w:ascii="Times New Roman" w:hAnsi="Times New Roman" w:hint="default"/>
      </w:rPr>
    </w:lvl>
  </w:abstractNum>
  <w:abstractNum w:abstractNumId="11" w15:restartNumberingAfterBreak="0">
    <w:nsid w:val="33771F0A"/>
    <w:multiLevelType w:val="singleLevel"/>
    <w:tmpl w:val="F99EA7AE"/>
    <w:lvl w:ilvl="0">
      <w:start w:val="12"/>
      <w:numFmt w:val="decimal"/>
      <w:lvlText w:val="%1."/>
      <w:legacy w:legacy="1" w:legacySpace="0" w:legacyIndent="305"/>
      <w:lvlJc w:val="left"/>
      <w:rPr>
        <w:rFonts w:ascii="Times New Roman" w:hAnsi="Times New Roman" w:hint="default"/>
      </w:rPr>
    </w:lvl>
  </w:abstractNum>
  <w:abstractNum w:abstractNumId="12" w15:restartNumberingAfterBreak="0">
    <w:nsid w:val="35315B12"/>
    <w:multiLevelType w:val="singleLevel"/>
    <w:tmpl w:val="7A2EB7AE"/>
    <w:lvl w:ilvl="0">
      <w:start w:val="1"/>
      <w:numFmt w:val="decimal"/>
      <w:lvlText w:val="%1."/>
      <w:legacy w:legacy="1" w:legacySpace="0" w:legacyIndent="209"/>
      <w:lvlJc w:val="left"/>
      <w:rPr>
        <w:rFonts w:ascii="Times New Roman" w:hAnsi="Times New Roman" w:hint="default"/>
      </w:rPr>
    </w:lvl>
  </w:abstractNum>
  <w:abstractNum w:abstractNumId="13"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8A64D5"/>
    <w:multiLevelType w:val="singleLevel"/>
    <w:tmpl w:val="2774EDB6"/>
    <w:lvl w:ilvl="0">
      <w:start w:val="1"/>
      <w:numFmt w:val="lowerLetter"/>
      <w:lvlText w:val="%1)"/>
      <w:legacy w:legacy="1" w:legacySpace="0" w:legacyIndent="271"/>
      <w:lvlJc w:val="left"/>
      <w:rPr>
        <w:rFonts w:ascii="Times New Roman" w:hAnsi="Times New Roman" w:hint="default"/>
      </w:rPr>
    </w:lvl>
  </w:abstractNum>
  <w:abstractNum w:abstractNumId="15" w15:restartNumberingAfterBreak="0">
    <w:nsid w:val="50384858"/>
    <w:multiLevelType w:val="singleLevel"/>
    <w:tmpl w:val="5904708C"/>
    <w:lvl w:ilvl="0">
      <w:start w:val="4"/>
      <w:numFmt w:val="decimal"/>
      <w:lvlText w:val="%1."/>
      <w:legacy w:legacy="1" w:legacySpace="0" w:legacyIndent="206"/>
      <w:lvlJc w:val="left"/>
      <w:rPr>
        <w:rFonts w:ascii="Times New Roman" w:hAnsi="Times New Roman" w:hint="default"/>
      </w:rPr>
    </w:lvl>
  </w:abstractNum>
  <w:abstractNum w:abstractNumId="16" w15:restartNumberingAfterBreak="0">
    <w:nsid w:val="598F7E60"/>
    <w:multiLevelType w:val="singleLevel"/>
    <w:tmpl w:val="D74CF9DC"/>
    <w:lvl w:ilvl="0">
      <w:start w:val="4"/>
      <w:numFmt w:val="decimal"/>
      <w:lvlText w:val="%1."/>
      <w:legacy w:legacy="1" w:legacySpace="0" w:legacyIndent="257"/>
      <w:lvlJc w:val="left"/>
      <w:rPr>
        <w:rFonts w:ascii="Times New Roman" w:hAnsi="Times New Roman" w:hint="default"/>
      </w:rPr>
    </w:lvl>
  </w:abstractNum>
  <w:abstractNum w:abstractNumId="17" w15:restartNumberingAfterBreak="0">
    <w:nsid w:val="625530F0"/>
    <w:multiLevelType w:val="singleLevel"/>
    <w:tmpl w:val="2BE2F9EC"/>
    <w:lvl w:ilvl="0">
      <w:start w:val="8"/>
      <w:numFmt w:val="decimal"/>
      <w:lvlText w:val="%1."/>
      <w:legacy w:legacy="1" w:legacySpace="0" w:legacyIndent="214"/>
      <w:lvlJc w:val="left"/>
      <w:rPr>
        <w:rFonts w:ascii="Times New Roman" w:hAnsi="Times New Roman" w:hint="default"/>
      </w:rPr>
    </w:lvl>
  </w:abstractNum>
  <w:abstractNum w:abstractNumId="18" w15:restartNumberingAfterBreak="0">
    <w:nsid w:val="669957ED"/>
    <w:multiLevelType w:val="singleLevel"/>
    <w:tmpl w:val="D8BC37BC"/>
    <w:lvl w:ilvl="0">
      <w:start w:val="1"/>
      <w:numFmt w:val="decimal"/>
      <w:lvlText w:val="%1."/>
      <w:legacy w:legacy="1" w:legacySpace="0" w:legacyIndent="242"/>
      <w:lvlJc w:val="left"/>
      <w:rPr>
        <w:rFonts w:ascii="Times New Roman" w:hAnsi="Times New Roman" w:hint="default"/>
      </w:rPr>
    </w:lvl>
  </w:abstractNum>
  <w:num w:numId="1" w16cid:durableId="904215968">
    <w:abstractNumId w:val="13"/>
  </w:num>
  <w:num w:numId="2" w16cid:durableId="1355382000">
    <w:abstractNumId w:val="4"/>
  </w:num>
  <w:num w:numId="3" w16cid:durableId="1268344264">
    <w:abstractNumId w:val="9"/>
  </w:num>
  <w:num w:numId="4" w16cid:durableId="1956516317">
    <w:abstractNumId w:val="1"/>
  </w:num>
  <w:num w:numId="5" w16cid:durableId="194930727">
    <w:abstractNumId w:val="14"/>
  </w:num>
  <w:num w:numId="6" w16cid:durableId="1792893964">
    <w:abstractNumId w:val="5"/>
  </w:num>
  <w:num w:numId="7" w16cid:durableId="2004694617">
    <w:abstractNumId w:val="12"/>
  </w:num>
  <w:num w:numId="8" w16cid:durableId="673342392">
    <w:abstractNumId w:val="3"/>
  </w:num>
  <w:num w:numId="9" w16cid:durableId="1193417022">
    <w:abstractNumId w:val="3"/>
    <w:lvlOverride w:ilvl="0">
      <w:lvl w:ilvl="0">
        <w:start w:val="6"/>
        <w:numFmt w:val="decimal"/>
        <w:lvlText w:val="%1."/>
        <w:legacy w:legacy="1" w:legacySpace="0" w:legacyIndent="214"/>
        <w:lvlJc w:val="left"/>
        <w:rPr>
          <w:rFonts w:ascii="Times New Roman" w:hAnsi="Times New Roman" w:hint="default"/>
        </w:rPr>
      </w:lvl>
    </w:lvlOverride>
  </w:num>
  <w:num w:numId="10" w16cid:durableId="427888576">
    <w:abstractNumId w:val="17"/>
  </w:num>
  <w:num w:numId="11" w16cid:durableId="1530994911">
    <w:abstractNumId w:val="11"/>
  </w:num>
  <w:num w:numId="12" w16cid:durableId="1339967645">
    <w:abstractNumId w:val="6"/>
  </w:num>
  <w:num w:numId="13" w16cid:durableId="1619602106">
    <w:abstractNumId w:val="10"/>
  </w:num>
  <w:num w:numId="14" w16cid:durableId="1835797137">
    <w:abstractNumId w:val="0"/>
    <w:lvlOverride w:ilvl="0">
      <w:lvl w:ilvl="0">
        <w:start w:val="65535"/>
        <w:numFmt w:val="bullet"/>
        <w:lvlText w:val="•"/>
        <w:legacy w:legacy="1" w:legacySpace="0" w:legacyIndent="153"/>
        <w:lvlJc w:val="left"/>
        <w:rPr>
          <w:rFonts w:ascii="Times New Roman" w:hAnsi="Times New Roman" w:hint="default"/>
        </w:rPr>
      </w:lvl>
    </w:lvlOverride>
  </w:num>
  <w:num w:numId="15" w16cid:durableId="173999286">
    <w:abstractNumId w:val="0"/>
    <w:lvlOverride w:ilvl="0">
      <w:lvl w:ilvl="0">
        <w:start w:val="65535"/>
        <w:numFmt w:val="bullet"/>
        <w:lvlText w:val="•"/>
        <w:legacy w:legacy="1" w:legacySpace="0" w:legacyIndent="154"/>
        <w:lvlJc w:val="left"/>
        <w:rPr>
          <w:rFonts w:ascii="Times New Roman" w:hAnsi="Times New Roman" w:hint="default"/>
        </w:rPr>
      </w:lvl>
    </w:lvlOverride>
  </w:num>
  <w:num w:numId="16" w16cid:durableId="2030911847">
    <w:abstractNumId w:val="2"/>
  </w:num>
  <w:num w:numId="17" w16cid:durableId="1017466159">
    <w:abstractNumId w:val="7"/>
  </w:num>
  <w:num w:numId="18" w16cid:durableId="1490051925">
    <w:abstractNumId w:val="15"/>
  </w:num>
  <w:num w:numId="19" w16cid:durableId="278486895">
    <w:abstractNumId w:val="0"/>
    <w:lvlOverride w:ilvl="0">
      <w:lvl w:ilvl="0">
        <w:start w:val="65535"/>
        <w:numFmt w:val="bullet"/>
        <w:lvlText w:val="—"/>
        <w:legacy w:legacy="1" w:legacySpace="0" w:legacyIndent="307"/>
        <w:lvlJc w:val="left"/>
        <w:rPr>
          <w:rFonts w:ascii="Times New Roman" w:hAnsi="Times New Roman" w:hint="default"/>
        </w:rPr>
      </w:lvl>
    </w:lvlOverride>
  </w:num>
  <w:num w:numId="20" w16cid:durableId="2109349354">
    <w:abstractNumId w:val="8"/>
  </w:num>
  <w:num w:numId="21" w16cid:durableId="1056078006">
    <w:abstractNumId w:val="0"/>
    <w:lvlOverride w:ilvl="0">
      <w:lvl w:ilvl="0">
        <w:start w:val="65535"/>
        <w:numFmt w:val="bullet"/>
        <w:lvlText w:val="—"/>
        <w:legacy w:legacy="1" w:legacySpace="0" w:legacyIndent="300"/>
        <w:lvlJc w:val="left"/>
        <w:rPr>
          <w:rFonts w:ascii="Times New Roman" w:hAnsi="Times New Roman" w:hint="default"/>
        </w:rPr>
      </w:lvl>
    </w:lvlOverride>
  </w:num>
  <w:num w:numId="22" w16cid:durableId="998847041">
    <w:abstractNumId w:val="0"/>
    <w:lvlOverride w:ilvl="0">
      <w:lvl w:ilvl="0">
        <w:start w:val="65535"/>
        <w:numFmt w:val="bullet"/>
        <w:lvlText w:val="•"/>
        <w:legacy w:legacy="1" w:legacySpace="0" w:legacyIndent="158"/>
        <w:lvlJc w:val="left"/>
        <w:rPr>
          <w:rFonts w:ascii="Times New Roman" w:hAnsi="Times New Roman" w:hint="default"/>
        </w:rPr>
      </w:lvl>
    </w:lvlOverride>
  </w:num>
  <w:num w:numId="23" w16cid:durableId="523136644">
    <w:abstractNumId w:val="18"/>
  </w:num>
  <w:num w:numId="24" w16cid:durableId="1524487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E1AC3"/>
    <w:rsid w:val="0076533E"/>
    <w:rsid w:val="00E0749D"/>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27AFC5E"/>
  <w15:chartTrackingRefBased/>
  <w15:docId w15:val="{DEBB6A3B-DB56-9A4B-9D0A-017817DA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01797C"/>
    <w:pPr>
      <w:widowControl w:val="0"/>
      <w:pBdr>
        <w:bottom w:val="none" w:sz="0" w:space="0" w:color="auto"/>
      </w:pBdr>
      <w:spacing w:before="120"/>
      <w:ind w:left="0" w:right="0"/>
    </w:pPr>
    <w:rPr>
      <w:color w:val="auto"/>
      <w:sz w:val="72"/>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75402C"/>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CC6369"/>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C4CD5"/>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132EE3"/>
    <w:rPr>
      <w:i/>
      <w:sz w:val="48"/>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reniveau2a">
    <w:name w:val="Titre niveau 2a"/>
    <w:basedOn w:val="Titreniveau2"/>
    <w:rsid w:val="0001797C"/>
  </w:style>
  <w:style w:type="paragraph" w:customStyle="1" w:styleId="aa">
    <w:name w:val="aa"/>
    <w:basedOn w:val="Normal"/>
    <w:autoRedefine/>
    <w:rsid w:val="0001797C"/>
    <w:pPr>
      <w:spacing w:before="120" w:after="120"/>
      <w:jc w:val="both"/>
    </w:pPr>
    <w:rPr>
      <w:b/>
      <w:i/>
      <w:color w:val="FF0000"/>
      <w:sz w:val="32"/>
    </w:rPr>
  </w:style>
  <w:style w:type="paragraph" w:customStyle="1" w:styleId="b">
    <w:name w:val="b"/>
    <w:basedOn w:val="Normal"/>
    <w:autoRedefine/>
    <w:rsid w:val="00805951"/>
    <w:pPr>
      <w:spacing w:before="120" w:after="120"/>
      <w:ind w:left="720" w:firstLine="0"/>
    </w:pPr>
    <w:rPr>
      <w:i/>
      <w:color w:val="0000FF"/>
    </w:rPr>
  </w:style>
  <w:style w:type="paragraph" w:customStyle="1" w:styleId="ba">
    <w:name w:val="ba"/>
    <w:basedOn w:val="Normal"/>
    <w:autoRedefine/>
    <w:rsid w:val="0001797C"/>
    <w:pPr>
      <w:spacing w:before="120" w:after="120"/>
      <w:ind w:left="1260" w:hanging="540"/>
    </w:pPr>
  </w:style>
  <w:style w:type="paragraph" w:customStyle="1" w:styleId="bb">
    <w:name w:val="bb"/>
    <w:basedOn w:val="Normal"/>
    <w:rsid w:val="0001797C"/>
    <w:pPr>
      <w:spacing w:before="120" w:after="120"/>
      <w:ind w:left="540"/>
    </w:pPr>
    <w:rPr>
      <w:i/>
      <w:color w:val="0000FF"/>
    </w:rPr>
  </w:style>
  <w:style w:type="character" w:customStyle="1" w:styleId="Grillecouleur-Accent1Car">
    <w:name w:val="Grille couleur - Accent 1 Car"/>
    <w:link w:val="Grillecouleur-Accent1"/>
    <w:rsid w:val="0001797C"/>
    <w:rPr>
      <w:rFonts w:ascii="Times New Roman" w:eastAsia="Times New Roman" w:hAnsi="Times New Roman"/>
      <w:color w:val="000080"/>
      <w:sz w:val="24"/>
      <w:lang w:val="fr-CA" w:eastAsia="en-US"/>
    </w:rPr>
  </w:style>
  <w:style w:type="paragraph" w:customStyle="1" w:styleId="Citation0simple">
    <w:name w:val="Citation 0 simple"/>
    <w:basedOn w:val="Citation0"/>
    <w:rsid w:val="0001797C"/>
    <w:pPr>
      <w:spacing w:line="240" w:lineRule="auto"/>
    </w:pPr>
    <w:rPr>
      <w:lang w:eastAsia="fr-FR" w:bidi="fr-FR"/>
    </w:rPr>
  </w:style>
  <w:style w:type="character" w:customStyle="1" w:styleId="CorpsdetexteCar">
    <w:name w:val="Corps de texte Car"/>
    <w:link w:val="Corpsdetexte"/>
    <w:rsid w:val="0001797C"/>
    <w:rPr>
      <w:rFonts w:ascii="Times New Roman" w:eastAsia="Times New Roman" w:hAnsi="Times New Roman"/>
      <w:sz w:val="72"/>
      <w:lang w:val="fr-CA" w:eastAsia="en-US"/>
    </w:rPr>
  </w:style>
  <w:style w:type="paragraph" w:customStyle="1" w:styleId="dd">
    <w:name w:val="dd"/>
    <w:basedOn w:val="Normal"/>
    <w:autoRedefine/>
    <w:rsid w:val="0001797C"/>
    <w:pPr>
      <w:spacing w:before="120" w:after="120"/>
      <w:ind w:left="1080"/>
    </w:pPr>
    <w:rPr>
      <w:i/>
      <w:color w:val="008000"/>
    </w:rPr>
  </w:style>
  <w:style w:type="character" w:customStyle="1" w:styleId="En-tteCar">
    <w:name w:val="En-tête Car"/>
    <w:link w:val="En-tte"/>
    <w:uiPriority w:val="99"/>
    <w:rsid w:val="0001797C"/>
    <w:rPr>
      <w:rFonts w:ascii="GillSans" w:eastAsia="Times New Roman" w:hAnsi="GillSans"/>
      <w:lang w:val="fr-CA" w:eastAsia="en-US"/>
    </w:rPr>
  </w:style>
  <w:style w:type="paragraph" w:customStyle="1" w:styleId="figlgende">
    <w:name w:val="fig légende"/>
    <w:basedOn w:val="Normal0"/>
    <w:rsid w:val="0001797C"/>
    <w:rPr>
      <w:color w:val="000090"/>
      <w:sz w:val="24"/>
      <w:szCs w:val="16"/>
      <w:lang w:eastAsia="fr-FR"/>
    </w:rPr>
  </w:style>
  <w:style w:type="paragraph" w:customStyle="1" w:styleId="figst">
    <w:name w:val="fig st"/>
    <w:basedOn w:val="Normal"/>
    <w:autoRedefine/>
    <w:rsid w:val="0001797C"/>
    <w:pPr>
      <w:spacing w:before="120" w:after="120"/>
      <w:jc w:val="center"/>
    </w:pPr>
    <w:rPr>
      <w:rFonts w:cs="Arial"/>
      <w:color w:val="000090"/>
      <w:sz w:val="24"/>
      <w:szCs w:val="16"/>
      <w:lang w:bidi="fr-FR"/>
    </w:rPr>
  </w:style>
  <w:style w:type="paragraph" w:customStyle="1" w:styleId="figtitre">
    <w:name w:val="fig titre"/>
    <w:basedOn w:val="Normal"/>
    <w:autoRedefine/>
    <w:rsid w:val="0001797C"/>
    <w:pPr>
      <w:spacing w:before="120" w:after="120"/>
      <w:jc w:val="center"/>
    </w:pPr>
    <w:rPr>
      <w:color w:val="0000FF"/>
      <w:sz w:val="24"/>
    </w:rPr>
  </w:style>
  <w:style w:type="paragraph" w:customStyle="1" w:styleId="figtitrest">
    <w:name w:val="fig titre st"/>
    <w:basedOn w:val="fig"/>
    <w:autoRedefine/>
    <w:rsid w:val="0001797C"/>
    <w:rPr>
      <w:color w:val="0000FF"/>
      <w:sz w:val="24"/>
    </w:rPr>
  </w:style>
  <w:style w:type="character" w:customStyle="1" w:styleId="NotedebasdepageCar">
    <w:name w:val="Note de bas de page Car"/>
    <w:link w:val="Notedebasdepage"/>
    <w:rsid w:val="0075402C"/>
    <w:rPr>
      <w:rFonts w:ascii="Times New Roman" w:eastAsia="Times New Roman" w:hAnsi="Times New Roman"/>
      <w:color w:val="000000"/>
      <w:sz w:val="24"/>
      <w:lang w:val="fr-CA" w:eastAsia="en-US"/>
    </w:rPr>
  </w:style>
  <w:style w:type="character" w:customStyle="1" w:styleId="NotedefinCar">
    <w:name w:val="Note de fin Car"/>
    <w:link w:val="Notedefin"/>
    <w:rsid w:val="0001797C"/>
    <w:rPr>
      <w:rFonts w:ascii="Times New Roman" w:eastAsia="Times New Roman" w:hAnsi="Times New Roman"/>
      <w:lang w:eastAsia="en-US"/>
    </w:rPr>
  </w:style>
  <w:style w:type="character" w:customStyle="1" w:styleId="PieddepageCar">
    <w:name w:val="Pied de page Car"/>
    <w:link w:val="Pieddepage"/>
    <w:uiPriority w:val="99"/>
    <w:rsid w:val="0001797C"/>
    <w:rPr>
      <w:rFonts w:ascii="GillSans" w:eastAsia="Times New Roman" w:hAnsi="GillSans"/>
      <w:lang w:val="fr-CA" w:eastAsia="en-US"/>
    </w:rPr>
  </w:style>
  <w:style w:type="character" w:customStyle="1" w:styleId="RetraitcorpsdetexteCar">
    <w:name w:val="Retrait corps de texte Car"/>
    <w:link w:val="Retraitcorpsdetexte"/>
    <w:rsid w:val="0001797C"/>
    <w:rPr>
      <w:rFonts w:ascii="Arial" w:eastAsia="Times New Roman" w:hAnsi="Arial"/>
      <w:sz w:val="28"/>
      <w:lang w:val="fr-CA" w:eastAsia="en-US"/>
    </w:rPr>
  </w:style>
  <w:style w:type="character" w:customStyle="1" w:styleId="Retraitcorpsdetexte2Car">
    <w:name w:val="Retrait corps de texte 2 Car"/>
    <w:link w:val="Retraitcorpsdetexte2"/>
    <w:rsid w:val="0001797C"/>
    <w:rPr>
      <w:rFonts w:ascii="Arial" w:eastAsia="Times New Roman" w:hAnsi="Arial"/>
      <w:sz w:val="28"/>
      <w:lang w:val="fr-CA" w:eastAsia="en-US"/>
    </w:rPr>
  </w:style>
  <w:style w:type="character" w:customStyle="1" w:styleId="Retraitcorpsdetexte3Car">
    <w:name w:val="Retrait corps de texte 3 Car"/>
    <w:link w:val="Retraitcorpsdetexte3"/>
    <w:rsid w:val="0001797C"/>
    <w:rPr>
      <w:rFonts w:ascii="Arial" w:eastAsia="Times New Roman" w:hAnsi="Arial"/>
      <w:sz w:val="28"/>
      <w:lang w:val="fr-CA" w:eastAsia="en-US"/>
    </w:rPr>
  </w:style>
  <w:style w:type="character" w:customStyle="1" w:styleId="TitreCar">
    <w:name w:val="Titre Car"/>
    <w:link w:val="Titre"/>
    <w:rsid w:val="0001797C"/>
    <w:rPr>
      <w:rFonts w:ascii="Times New Roman" w:eastAsia="Times New Roman" w:hAnsi="Times New Roman"/>
      <w:b/>
      <w:sz w:val="48"/>
      <w:lang w:val="fr-CA" w:eastAsia="en-US"/>
    </w:rPr>
  </w:style>
  <w:style w:type="character" w:customStyle="1" w:styleId="Titre1Car">
    <w:name w:val="Titre 1 Car"/>
    <w:link w:val="Titre1"/>
    <w:rsid w:val="0001797C"/>
    <w:rPr>
      <w:rFonts w:eastAsia="Times New Roman"/>
      <w:noProof/>
      <w:lang w:val="fr-CA" w:eastAsia="en-US" w:bidi="ar-SA"/>
    </w:rPr>
  </w:style>
  <w:style w:type="character" w:customStyle="1" w:styleId="Titre2Car">
    <w:name w:val="Titre 2 Car"/>
    <w:link w:val="Titre2"/>
    <w:rsid w:val="0001797C"/>
    <w:rPr>
      <w:rFonts w:eastAsia="Times New Roman"/>
      <w:noProof/>
      <w:lang w:val="fr-CA" w:eastAsia="en-US" w:bidi="ar-SA"/>
    </w:rPr>
  </w:style>
  <w:style w:type="character" w:customStyle="1" w:styleId="Titre3Car">
    <w:name w:val="Titre 3 Car"/>
    <w:link w:val="Titre3"/>
    <w:rsid w:val="0001797C"/>
    <w:rPr>
      <w:rFonts w:eastAsia="Times New Roman"/>
      <w:noProof/>
      <w:lang w:val="fr-CA" w:eastAsia="en-US" w:bidi="ar-SA"/>
    </w:rPr>
  </w:style>
  <w:style w:type="character" w:customStyle="1" w:styleId="Titre4Car">
    <w:name w:val="Titre 4 Car"/>
    <w:link w:val="Titre4"/>
    <w:rsid w:val="0001797C"/>
    <w:rPr>
      <w:rFonts w:eastAsia="Times New Roman"/>
      <w:noProof/>
      <w:lang w:val="fr-CA" w:eastAsia="en-US" w:bidi="ar-SA"/>
    </w:rPr>
  </w:style>
  <w:style w:type="character" w:customStyle="1" w:styleId="Titre5Car">
    <w:name w:val="Titre 5 Car"/>
    <w:link w:val="Titre5"/>
    <w:rsid w:val="0001797C"/>
    <w:rPr>
      <w:rFonts w:eastAsia="Times New Roman"/>
      <w:noProof/>
      <w:lang w:val="fr-CA" w:eastAsia="en-US" w:bidi="ar-SA"/>
    </w:rPr>
  </w:style>
  <w:style w:type="character" w:customStyle="1" w:styleId="Titre6Car">
    <w:name w:val="Titre 6 Car"/>
    <w:link w:val="Titre6"/>
    <w:rsid w:val="0001797C"/>
    <w:rPr>
      <w:rFonts w:eastAsia="Times New Roman"/>
      <w:noProof/>
      <w:lang w:val="fr-CA" w:eastAsia="en-US" w:bidi="ar-SA"/>
    </w:rPr>
  </w:style>
  <w:style w:type="character" w:customStyle="1" w:styleId="Titre7Car">
    <w:name w:val="Titre 7 Car"/>
    <w:link w:val="Titre7"/>
    <w:rsid w:val="0001797C"/>
    <w:rPr>
      <w:rFonts w:eastAsia="Times New Roman"/>
      <w:noProof/>
      <w:lang w:val="fr-CA" w:eastAsia="en-US" w:bidi="ar-SA"/>
    </w:rPr>
  </w:style>
  <w:style w:type="character" w:customStyle="1" w:styleId="Titre8Car">
    <w:name w:val="Titre 8 Car"/>
    <w:link w:val="Titre8"/>
    <w:rsid w:val="0001797C"/>
    <w:rPr>
      <w:rFonts w:eastAsia="Times New Roman"/>
      <w:noProof/>
      <w:lang w:val="fr-CA" w:eastAsia="en-US" w:bidi="ar-SA"/>
    </w:rPr>
  </w:style>
  <w:style w:type="character" w:customStyle="1" w:styleId="Titre9Car">
    <w:name w:val="Titre 9 Car"/>
    <w:link w:val="Titre9"/>
    <w:rsid w:val="0001797C"/>
    <w:rPr>
      <w:rFonts w:eastAsia="Times New Roman"/>
      <w:noProof/>
      <w:lang w:val="fr-CA" w:eastAsia="en-US" w:bidi="ar-SA"/>
    </w:rPr>
  </w:style>
  <w:style w:type="paragraph" w:customStyle="1" w:styleId="Titreniveau2bis">
    <w:name w:val="Titre niveau 2 bis"/>
    <w:basedOn w:val="Titreniveau2"/>
    <w:rsid w:val="0001797C"/>
    <w:pPr>
      <w:spacing w:before="0"/>
    </w:pPr>
  </w:style>
  <w:style w:type="paragraph" w:customStyle="1" w:styleId="figst0">
    <w:name w:val="fig st 0"/>
    <w:basedOn w:val="figst"/>
    <w:autoRedefine/>
    <w:rsid w:val="00D845C5"/>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hyperlink" Target="mailto:jean.copans@biomedicale.univ-paris5.fr"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classiques.uqam.ca/classiques/Engels_friedrich/Origine_famille/Origine_famille.html" TargetMode="External"/><Relationship Id="rId1" Type="http://schemas.openxmlformats.org/officeDocument/2006/relationships/hyperlink" Target="https://classiques.uqam.ca/classiques/mauss_marcel/socio_et_anthropo/2_essai_sur_le_don/essai_sur_le_don.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39335</Words>
  <Characters>216343</Characters>
  <Application>Microsoft Office Word</Application>
  <DocSecurity>0</DocSecurity>
  <Lines>1802</Lines>
  <Paragraphs>510</Paragraphs>
  <ScaleCrop>false</ScaleCrop>
  <HeadingPairs>
    <vt:vector size="2" baseType="variant">
      <vt:variant>
        <vt:lpstr>Title</vt:lpstr>
      </vt:variant>
      <vt:variant>
        <vt:i4>1</vt:i4>
      </vt:variant>
    </vt:vector>
  </HeadingPairs>
  <TitlesOfParts>
    <vt:vector size="1" baseType="lpstr">
      <vt:lpstr>Les domaines de la parenté. Filiation / Alliance / Résidence</vt:lpstr>
    </vt:vector>
  </TitlesOfParts>
  <Manager>Jean marie Tremblay, sociologue, bénévole, 2025</Manager>
  <Company>Les Classiques des sciences sociales</Company>
  <LinksUpToDate>false</LinksUpToDate>
  <CharactersWithSpaces>255168</CharactersWithSpaces>
  <SharedDoc>false</SharedDoc>
  <HyperlinkBase/>
  <HLinks>
    <vt:vector size="342" baseType="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5963855</vt:i4>
      </vt:variant>
      <vt:variant>
        <vt:i4>63</vt:i4>
      </vt:variant>
      <vt:variant>
        <vt:i4>0</vt:i4>
      </vt:variant>
      <vt:variant>
        <vt:i4>5</vt:i4>
      </vt:variant>
      <vt:variant>
        <vt:lpwstr/>
      </vt:variant>
      <vt:variant>
        <vt:lpwstr>Parente_pt_III</vt:lpwstr>
      </vt:variant>
      <vt:variant>
        <vt:i4>7143468</vt:i4>
      </vt:variant>
      <vt:variant>
        <vt:i4>60</vt:i4>
      </vt:variant>
      <vt:variant>
        <vt:i4>0</vt:i4>
      </vt:variant>
      <vt:variant>
        <vt:i4>5</vt:i4>
      </vt:variant>
      <vt:variant>
        <vt:lpwstr/>
      </vt:variant>
      <vt:variant>
        <vt:lpwstr>Parente_pt_II_C</vt:lpwstr>
      </vt:variant>
      <vt:variant>
        <vt:i4>7143469</vt:i4>
      </vt:variant>
      <vt:variant>
        <vt:i4>57</vt:i4>
      </vt:variant>
      <vt:variant>
        <vt:i4>0</vt:i4>
      </vt:variant>
      <vt:variant>
        <vt:i4>5</vt:i4>
      </vt:variant>
      <vt:variant>
        <vt:lpwstr/>
      </vt:variant>
      <vt:variant>
        <vt:lpwstr>Parente_pt_II_B</vt:lpwstr>
      </vt:variant>
      <vt:variant>
        <vt:i4>7143470</vt:i4>
      </vt:variant>
      <vt:variant>
        <vt:i4>54</vt:i4>
      </vt:variant>
      <vt:variant>
        <vt:i4>0</vt:i4>
      </vt:variant>
      <vt:variant>
        <vt:i4>5</vt:i4>
      </vt:variant>
      <vt:variant>
        <vt:lpwstr/>
      </vt:variant>
      <vt:variant>
        <vt:lpwstr>Parente_pt_II_A</vt:lpwstr>
      </vt:variant>
      <vt:variant>
        <vt:i4>3276879</vt:i4>
      </vt:variant>
      <vt:variant>
        <vt:i4>51</vt:i4>
      </vt:variant>
      <vt:variant>
        <vt:i4>0</vt:i4>
      </vt:variant>
      <vt:variant>
        <vt:i4>5</vt:i4>
      </vt:variant>
      <vt:variant>
        <vt:lpwstr/>
      </vt:variant>
      <vt:variant>
        <vt:lpwstr>Parente_pt_II</vt:lpwstr>
      </vt:variant>
      <vt:variant>
        <vt:i4>5570681</vt:i4>
      </vt:variant>
      <vt:variant>
        <vt:i4>48</vt:i4>
      </vt:variant>
      <vt:variant>
        <vt:i4>0</vt:i4>
      </vt:variant>
      <vt:variant>
        <vt:i4>5</vt:i4>
      </vt:variant>
      <vt:variant>
        <vt:lpwstr/>
      </vt:variant>
      <vt:variant>
        <vt:lpwstr>Parente_pt_I_G</vt:lpwstr>
      </vt:variant>
      <vt:variant>
        <vt:i4>5505145</vt:i4>
      </vt:variant>
      <vt:variant>
        <vt:i4>45</vt:i4>
      </vt:variant>
      <vt:variant>
        <vt:i4>0</vt:i4>
      </vt:variant>
      <vt:variant>
        <vt:i4>5</vt:i4>
      </vt:variant>
      <vt:variant>
        <vt:lpwstr/>
      </vt:variant>
      <vt:variant>
        <vt:lpwstr>Parente_pt_I_F</vt:lpwstr>
      </vt:variant>
      <vt:variant>
        <vt:i4>5701753</vt:i4>
      </vt:variant>
      <vt:variant>
        <vt:i4>42</vt:i4>
      </vt:variant>
      <vt:variant>
        <vt:i4>0</vt:i4>
      </vt:variant>
      <vt:variant>
        <vt:i4>5</vt:i4>
      </vt:variant>
      <vt:variant>
        <vt:lpwstr/>
      </vt:variant>
      <vt:variant>
        <vt:lpwstr>Parente_pt_I_E</vt:lpwstr>
      </vt:variant>
      <vt:variant>
        <vt:i4>5636217</vt:i4>
      </vt:variant>
      <vt:variant>
        <vt:i4>39</vt:i4>
      </vt:variant>
      <vt:variant>
        <vt:i4>0</vt:i4>
      </vt:variant>
      <vt:variant>
        <vt:i4>5</vt:i4>
      </vt:variant>
      <vt:variant>
        <vt:lpwstr/>
      </vt:variant>
      <vt:variant>
        <vt:lpwstr>Parente_pt_I_D</vt:lpwstr>
      </vt:variant>
      <vt:variant>
        <vt:i4>5308537</vt:i4>
      </vt:variant>
      <vt:variant>
        <vt:i4>36</vt:i4>
      </vt:variant>
      <vt:variant>
        <vt:i4>0</vt:i4>
      </vt:variant>
      <vt:variant>
        <vt:i4>5</vt:i4>
      </vt:variant>
      <vt:variant>
        <vt:lpwstr/>
      </vt:variant>
      <vt:variant>
        <vt:lpwstr>Parente_pt_I_C</vt:lpwstr>
      </vt:variant>
      <vt:variant>
        <vt:i4>5243001</vt:i4>
      </vt:variant>
      <vt:variant>
        <vt:i4>33</vt:i4>
      </vt:variant>
      <vt:variant>
        <vt:i4>0</vt:i4>
      </vt:variant>
      <vt:variant>
        <vt:i4>5</vt:i4>
      </vt:variant>
      <vt:variant>
        <vt:lpwstr/>
      </vt:variant>
      <vt:variant>
        <vt:lpwstr>Parente_pt_I_B</vt:lpwstr>
      </vt:variant>
      <vt:variant>
        <vt:i4>5439609</vt:i4>
      </vt:variant>
      <vt:variant>
        <vt:i4>30</vt:i4>
      </vt:variant>
      <vt:variant>
        <vt:i4>0</vt:i4>
      </vt:variant>
      <vt:variant>
        <vt:i4>5</vt:i4>
      </vt:variant>
      <vt:variant>
        <vt:lpwstr/>
      </vt:variant>
      <vt:variant>
        <vt:lpwstr>Parente_pt_I_A</vt:lpwstr>
      </vt:variant>
      <vt:variant>
        <vt:i4>3276838</vt:i4>
      </vt:variant>
      <vt:variant>
        <vt:i4>27</vt:i4>
      </vt:variant>
      <vt:variant>
        <vt:i4>0</vt:i4>
      </vt:variant>
      <vt:variant>
        <vt:i4>5</vt:i4>
      </vt:variant>
      <vt:variant>
        <vt:lpwstr/>
      </vt:variant>
      <vt:variant>
        <vt:lpwstr>Parente_pt_I</vt:lpwstr>
      </vt:variant>
      <vt:variant>
        <vt:i4>655474</vt:i4>
      </vt:variant>
      <vt:variant>
        <vt:i4>24</vt:i4>
      </vt:variant>
      <vt:variant>
        <vt:i4>0</vt:i4>
      </vt:variant>
      <vt:variant>
        <vt:i4>5</vt:i4>
      </vt:variant>
      <vt:variant>
        <vt:lpwstr/>
      </vt:variant>
      <vt:variant>
        <vt:lpwstr>Parente_4e_de_couverture</vt:lpwstr>
      </vt:variant>
      <vt:variant>
        <vt:i4>6553625</vt:i4>
      </vt:variant>
      <vt:variant>
        <vt:i4>21</vt:i4>
      </vt:variant>
      <vt:variant>
        <vt:i4>0</vt:i4>
      </vt:variant>
      <vt:variant>
        <vt:i4>5</vt:i4>
      </vt:variant>
      <vt:variant>
        <vt:lpwstr/>
      </vt:variant>
      <vt:variant>
        <vt:lpwstr>tdm</vt:lpwstr>
      </vt:variant>
      <vt:variant>
        <vt:i4>5570568</vt:i4>
      </vt:variant>
      <vt:variant>
        <vt:i4>18</vt:i4>
      </vt:variant>
      <vt:variant>
        <vt:i4>0</vt:i4>
      </vt:variant>
      <vt:variant>
        <vt:i4>5</vt:i4>
      </vt:variant>
      <vt:variant>
        <vt:lpwstr>mailto:jean.copans@biomedicale.univ-paris5.fr</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6750250</vt:i4>
      </vt:variant>
      <vt:variant>
        <vt:i4>3</vt:i4>
      </vt:variant>
      <vt:variant>
        <vt:i4>0</vt:i4>
      </vt:variant>
      <vt:variant>
        <vt:i4>5</vt:i4>
      </vt:variant>
      <vt:variant>
        <vt:lpwstr>https://classiques.uqam.ca/classiques/Engels_friedrich/Origine_famille/Origine_famille.html</vt:lpwstr>
      </vt:variant>
      <vt:variant>
        <vt:lpwstr/>
      </vt:variant>
      <vt:variant>
        <vt:i4>2228291</vt:i4>
      </vt:variant>
      <vt:variant>
        <vt:i4>0</vt:i4>
      </vt:variant>
      <vt:variant>
        <vt:i4>0</vt:i4>
      </vt:variant>
      <vt:variant>
        <vt:i4>5</vt:i4>
      </vt:variant>
      <vt:variant>
        <vt:lpwstr>https://classiques.uqam.ca/classiques/mauss_marcel/socio_et_anthropo/2_essai_sur_le_don/essai_sur_le_don.html</vt:lpwstr>
      </vt:variant>
      <vt:variant>
        <vt:lpwstr/>
      </vt:variant>
      <vt:variant>
        <vt:i4>2228293</vt:i4>
      </vt:variant>
      <vt:variant>
        <vt:i4>2369</vt:i4>
      </vt:variant>
      <vt:variant>
        <vt:i4>1025</vt:i4>
      </vt:variant>
      <vt:variant>
        <vt:i4>1</vt:i4>
      </vt:variant>
      <vt:variant>
        <vt:lpwstr>css_logo_gris</vt:lpwstr>
      </vt:variant>
      <vt:variant>
        <vt:lpwstr/>
      </vt:variant>
      <vt:variant>
        <vt:i4>1507403</vt:i4>
      </vt:variant>
      <vt:variant>
        <vt:i4>2714</vt:i4>
      </vt:variant>
      <vt:variant>
        <vt:i4>1026</vt:i4>
      </vt:variant>
      <vt:variant>
        <vt:i4>1</vt:i4>
      </vt:variant>
      <vt:variant>
        <vt:lpwstr>UQAM_logo</vt:lpwstr>
      </vt:variant>
      <vt:variant>
        <vt:lpwstr/>
      </vt:variant>
      <vt:variant>
        <vt:i4>5111880</vt:i4>
      </vt:variant>
      <vt:variant>
        <vt:i4>2716</vt:i4>
      </vt:variant>
      <vt:variant>
        <vt:i4>1027</vt:i4>
      </vt:variant>
      <vt:variant>
        <vt:i4>1</vt:i4>
      </vt:variant>
      <vt:variant>
        <vt:lpwstr>UQAC_logo_2018</vt:lpwstr>
      </vt:variant>
      <vt:variant>
        <vt:lpwstr/>
      </vt:variant>
      <vt:variant>
        <vt:i4>4194334</vt:i4>
      </vt:variant>
      <vt:variant>
        <vt:i4>5246</vt:i4>
      </vt:variant>
      <vt:variant>
        <vt:i4>1028</vt:i4>
      </vt:variant>
      <vt:variant>
        <vt:i4>1</vt:i4>
      </vt:variant>
      <vt:variant>
        <vt:lpwstr>Boite_aux_lettres_clair</vt:lpwstr>
      </vt:variant>
      <vt:variant>
        <vt:lpwstr/>
      </vt:variant>
      <vt:variant>
        <vt:i4>1703963</vt:i4>
      </vt:variant>
      <vt:variant>
        <vt:i4>5739</vt:i4>
      </vt:variant>
      <vt:variant>
        <vt:i4>1029</vt:i4>
      </vt:variant>
      <vt:variant>
        <vt:i4>1</vt:i4>
      </vt:variant>
      <vt:variant>
        <vt:lpwstr>fait_sur_mac</vt:lpwstr>
      </vt:variant>
      <vt:variant>
        <vt:lpwstr/>
      </vt:variant>
      <vt:variant>
        <vt:i4>1769490</vt:i4>
      </vt:variant>
      <vt:variant>
        <vt:i4>5945</vt:i4>
      </vt:variant>
      <vt:variant>
        <vt:i4>1030</vt:i4>
      </vt:variant>
      <vt:variant>
        <vt:i4>1</vt:i4>
      </vt:variant>
      <vt:variant>
        <vt:lpwstr>domaines_de_la_parente_L17</vt:lpwstr>
      </vt:variant>
      <vt:variant>
        <vt:lpwstr/>
      </vt:variant>
      <vt:variant>
        <vt:i4>7143533</vt:i4>
      </vt:variant>
      <vt:variant>
        <vt:i4>88743</vt:i4>
      </vt:variant>
      <vt:variant>
        <vt:i4>1031</vt:i4>
      </vt:variant>
      <vt:variant>
        <vt:i4>1</vt:i4>
      </vt:variant>
      <vt:variant>
        <vt:lpwstr>fig_p_047_low</vt:lpwstr>
      </vt:variant>
      <vt:variant>
        <vt:lpwstr/>
      </vt:variant>
      <vt:variant>
        <vt:i4>7143522</vt:i4>
      </vt:variant>
      <vt:variant>
        <vt:i4>88781</vt:i4>
      </vt:variant>
      <vt:variant>
        <vt:i4>1032</vt:i4>
      </vt:variant>
      <vt:variant>
        <vt:i4>1</vt:i4>
      </vt:variant>
      <vt:variant>
        <vt:lpwstr>fig_p_048_low</vt:lpwstr>
      </vt:variant>
      <vt:variant>
        <vt:lpwstr/>
      </vt:variant>
      <vt:variant>
        <vt:i4>7274604</vt:i4>
      </vt:variant>
      <vt:variant>
        <vt:i4>123301</vt:i4>
      </vt:variant>
      <vt:variant>
        <vt:i4>1033</vt:i4>
      </vt:variant>
      <vt:variant>
        <vt:i4>1</vt:i4>
      </vt:variant>
      <vt:variant>
        <vt:lpwstr>fig_p_066_low</vt:lpwstr>
      </vt:variant>
      <vt:variant>
        <vt:lpwstr/>
      </vt:variant>
      <vt:variant>
        <vt:i4>4063234</vt:i4>
      </vt:variant>
      <vt:variant>
        <vt:i4>154070</vt:i4>
      </vt:variant>
      <vt:variant>
        <vt:i4>1034</vt:i4>
      </vt:variant>
      <vt:variant>
        <vt:i4>1</vt:i4>
      </vt:variant>
      <vt:variant>
        <vt:lpwstr>caractere_p_080</vt:lpwstr>
      </vt:variant>
      <vt:variant>
        <vt:lpwstr/>
      </vt:variant>
      <vt:variant>
        <vt:i4>4063234</vt:i4>
      </vt:variant>
      <vt:variant>
        <vt:i4>190464</vt:i4>
      </vt:variant>
      <vt:variant>
        <vt:i4>1035</vt:i4>
      </vt:variant>
      <vt:variant>
        <vt:i4>1</vt:i4>
      </vt:variant>
      <vt:variant>
        <vt:lpwstr>caractere_p_080</vt:lpwstr>
      </vt:variant>
      <vt:variant>
        <vt:lpwstr/>
      </vt:variant>
      <vt:variant>
        <vt:i4>4063234</vt:i4>
      </vt:variant>
      <vt:variant>
        <vt:i4>190466</vt:i4>
      </vt:variant>
      <vt:variant>
        <vt:i4>1036</vt:i4>
      </vt:variant>
      <vt:variant>
        <vt:i4>1</vt:i4>
      </vt:variant>
      <vt:variant>
        <vt:lpwstr>caractere_p_080</vt:lpwstr>
      </vt:variant>
      <vt:variant>
        <vt:lpwstr/>
      </vt:variant>
      <vt:variant>
        <vt:i4>6291554</vt:i4>
      </vt:variant>
      <vt:variant>
        <vt:i4>194054</vt:i4>
      </vt:variant>
      <vt:variant>
        <vt:i4>1037</vt:i4>
      </vt:variant>
      <vt:variant>
        <vt:i4>1</vt:i4>
      </vt:variant>
      <vt:variant>
        <vt:lpwstr>fig_p_098_low</vt:lpwstr>
      </vt:variant>
      <vt:variant>
        <vt:lpwstr/>
      </vt:variant>
      <vt:variant>
        <vt:i4>6291555</vt:i4>
      </vt:variant>
      <vt:variant>
        <vt:i4>195051</vt:i4>
      </vt:variant>
      <vt:variant>
        <vt:i4>1038</vt:i4>
      </vt:variant>
      <vt:variant>
        <vt:i4>1</vt:i4>
      </vt:variant>
      <vt:variant>
        <vt:lpwstr>fig_p_099_low</vt:lpwstr>
      </vt:variant>
      <vt:variant>
        <vt:lpwstr/>
      </vt:variant>
      <vt:variant>
        <vt:i4>6881387</vt:i4>
      </vt:variant>
      <vt:variant>
        <vt:i4>195693</vt:i4>
      </vt:variant>
      <vt:variant>
        <vt:i4>1039</vt:i4>
      </vt:variant>
      <vt:variant>
        <vt:i4>1</vt:i4>
      </vt:variant>
      <vt:variant>
        <vt:lpwstr>fig_p_100_low</vt:lpwstr>
      </vt:variant>
      <vt:variant>
        <vt:lpwstr/>
      </vt:variant>
      <vt:variant>
        <vt:i4>6881391</vt:i4>
      </vt:variant>
      <vt:variant>
        <vt:i4>204588</vt:i4>
      </vt:variant>
      <vt:variant>
        <vt:i4>1040</vt:i4>
      </vt:variant>
      <vt:variant>
        <vt:i4>1</vt:i4>
      </vt:variant>
      <vt:variant>
        <vt:lpwstr>fig_p_104_low</vt:lpwstr>
      </vt:variant>
      <vt:variant>
        <vt:lpwstr/>
      </vt:variant>
      <vt:variant>
        <vt:i4>6881390</vt:i4>
      </vt:variant>
      <vt:variant>
        <vt:i4>206807</vt:i4>
      </vt:variant>
      <vt:variant>
        <vt:i4>1041</vt:i4>
      </vt:variant>
      <vt:variant>
        <vt:i4>1</vt:i4>
      </vt:variant>
      <vt:variant>
        <vt:lpwstr>fig_p_105_low</vt:lpwstr>
      </vt:variant>
      <vt:variant>
        <vt:lpwstr/>
      </vt:variant>
      <vt:variant>
        <vt:i4>6881389</vt:i4>
      </vt:variant>
      <vt:variant>
        <vt:i4>209099</vt:i4>
      </vt:variant>
      <vt:variant>
        <vt:i4>1042</vt:i4>
      </vt:variant>
      <vt:variant>
        <vt:i4>1</vt:i4>
      </vt:variant>
      <vt:variant>
        <vt:lpwstr>fig_p_106_low</vt:lpwstr>
      </vt:variant>
      <vt:variant>
        <vt:lpwstr/>
      </vt:variant>
      <vt:variant>
        <vt:i4>6815855</vt:i4>
      </vt:variant>
      <vt:variant>
        <vt:i4>226778</vt:i4>
      </vt:variant>
      <vt:variant>
        <vt:i4>1043</vt:i4>
      </vt:variant>
      <vt:variant>
        <vt:i4>1</vt:i4>
      </vt:variant>
      <vt:variant>
        <vt:lpwstr>fig_p_114_low</vt:lpwstr>
      </vt:variant>
      <vt:variant>
        <vt:lpwstr/>
      </vt:variant>
      <vt:variant>
        <vt:i4>6815854</vt:i4>
      </vt:variant>
      <vt:variant>
        <vt:i4>228400</vt:i4>
      </vt:variant>
      <vt:variant>
        <vt:i4>1044</vt:i4>
      </vt:variant>
      <vt:variant>
        <vt:i4>1</vt:i4>
      </vt:variant>
      <vt:variant>
        <vt:lpwstr>fig_p_115_low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domaines de la parenté. Filiation / Alliance / Résidence</dc:title>
  <dc:subject/>
  <dc:creator>Sous la direction de Marc Augé, 1975</dc:creator>
  <cp:keywords>classiques.sc.soc@gmail.com</cp:keywords>
  <dc:description>http://classiques.uqac.ca/</dc:description>
  <cp:lastModifiedBy>jean-marie tremblay</cp:lastModifiedBy>
  <cp:revision>2</cp:revision>
  <cp:lastPrinted>2001-08-26T19:33:00Z</cp:lastPrinted>
  <dcterms:created xsi:type="dcterms:W3CDTF">2025-03-30T14:49:00Z</dcterms:created>
  <dcterms:modified xsi:type="dcterms:W3CDTF">2025-03-30T14:49:00Z</dcterms:modified>
  <cp:category>jean-marie tremblay, sociologue, fondateur, 1993.</cp:category>
</cp:coreProperties>
</file>