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A2255" w:rsidRPr="001833FC" w14:paraId="24B2EAD1" w14:textId="77777777">
        <w:tblPrEx>
          <w:tblCellMar>
            <w:top w:w="0" w:type="dxa"/>
            <w:bottom w:w="0" w:type="dxa"/>
          </w:tblCellMar>
        </w:tblPrEx>
        <w:tc>
          <w:tcPr>
            <w:tcW w:w="9160" w:type="dxa"/>
            <w:shd w:val="clear" w:color="auto" w:fill="EEECE1"/>
          </w:tcPr>
          <w:p w14:paraId="2AF64949" w14:textId="77777777" w:rsidR="003A2255" w:rsidRPr="001833FC" w:rsidRDefault="003A2255" w:rsidP="003A2255">
            <w:pPr>
              <w:pStyle w:val="En-tte"/>
              <w:tabs>
                <w:tab w:val="clear" w:pos="4320"/>
                <w:tab w:val="clear" w:pos="8640"/>
              </w:tabs>
              <w:rPr>
                <w:rFonts w:ascii="Times New Roman" w:hAnsi="Times New Roman"/>
                <w:sz w:val="28"/>
                <w:lang w:val="en-CA" w:bidi="ar-SA"/>
              </w:rPr>
            </w:pPr>
          </w:p>
          <w:p w14:paraId="45664624" w14:textId="77777777" w:rsidR="003A2255" w:rsidRPr="001833FC" w:rsidRDefault="003A2255">
            <w:pPr>
              <w:ind w:firstLine="0"/>
              <w:jc w:val="center"/>
              <w:rPr>
                <w:b/>
                <w:lang w:bidi="ar-SA"/>
              </w:rPr>
            </w:pPr>
          </w:p>
          <w:p w14:paraId="7F9DBDFF" w14:textId="77777777" w:rsidR="003A2255" w:rsidRPr="001833FC" w:rsidRDefault="003A2255">
            <w:pPr>
              <w:ind w:firstLine="0"/>
              <w:jc w:val="center"/>
              <w:rPr>
                <w:b/>
                <w:lang w:bidi="ar-SA"/>
              </w:rPr>
            </w:pPr>
          </w:p>
          <w:p w14:paraId="618EE78E" w14:textId="77777777" w:rsidR="003A2255" w:rsidRPr="001833FC" w:rsidRDefault="003A2255" w:rsidP="003A2255">
            <w:pPr>
              <w:ind w:firstLine="0"/>
              <w:jc w:val="center"/>
              <w:rPr>
                <w:b/>
                <w:sz w:val="20"/>
                <w:lang w:bidi="ar-SA"/>
              </w:rPr>
            </w:pPr>
          </w:p>
          <w:p w14:paraId="42561F9B" w14:textId="77777777" w:rsidR="003A2255" w:rsidRPr="001833FC" w:rsidRDefault="003A2255" w:rsidP="003A2255">
            <w:pPr>
              <w:ind w:firstLine="0"/>
              <w:jc w:val="center"/>
              <w:rPr>
                <w:sz w:val="36"/>
                <w:lang w:bidi="ar-SA"/>
              </w:rPr>
            </w:pPr>
            <w:r w:rsidRPr="001833FC">
              <w:rPr>
                <w:sz w:val="36"/>
                <w:lang w:bidi="ar-SA"/>
              </w:rPr>
              <w:t>Sous la direction de Jacques Dufresne,</w:t>
            </w:r>
            <w:r w:rsidRPr="001833FC">
              <w:rPr>
                <w:sz w:val="36"/>
                <w:lang w:bidi="ar-SA"/>
              </w:rPr>
              <w:br/>
              <w:t>ph</w:t>
            </w:r>
            <w:r w:rsidRPr="001833FC">
              <w:rPr>
                <w:sz w:val="36"/>
                <w:lang w:bidi="ar-SA"/>
              </w:rPr>
              <w:t>i</w:t>
            </w:r>
            <w:r w:rsidRPr="001833FC">
              <w:rPr>
                <w:sz w:val="36"/>
                <w:lang w:bidi="ar-SA"/>
              </w:rPr>
              <w:t>losophe</w:t>
            </w:r>
          </w:p>
          <w:p w14:paraId="7D076229" w14:textId="77777777" w:rsidR="003A2255" w:rsidRPr="001833FC" w:rsidRDefault="003A2255" w:rsidP="003A2255">
            <w:pPr>
              <w:ind w:firstLine="0"/>
              <w:jc w:val="center"/>
              <w:rPr>
                <w:sz w:val="20"/>
                <w:lang w:bidi="ar-SA"/>
              </w:rPr>
            </w:pPr>
          </w:p>
          <w:p w14:paraId="1F4DAB78" w14:textId="77777777" w:rsidR="003A2255" w:rsidRPr="001833FC" w:rsidRDefault="003A2255" w:rsidP="003A2255">
            <w:pPr>
              <w:ind w:firstLine="0"/>
              <w:jc w:val="center"/>
              <w:rPr>
                <w:sz w:val="20"/>
                <w:lang w:bidi="ar-SA"/>
              </w:rPr>
            </w:pPr>
          </w:p>
          <w:p w14:paraId="01B7D5B7" w14:textId="77777777" w:rsidR="003A2255" w:rsidRPr="001833FC" w:rsidRDefault="003A2255" w:rsidP="003A2255">
            <w:pPr>
              <w:pStyle w:val="Corpsdetexte"/>
              <w:widowControl w:val="0"/>
              <w:spacing w:before="0" w:after="0"/>
              <w:rPr>
                <w:sz w:val="44"/>
                <w:lang w:bidi="ar-SA"/>
              </w:rPr>
            </w:pPr>
            <w:r w:rsidRPr="001833FC">
              <w:rPr>
                <w:sz w:val="44"/>
                <w:lang w:bidi="ar-SA"/>
              </w:rPr>
              <w:t>(</w:t>
            </w:r>
            <w:r>
              <w:rPr>
                <w:sz w:val="44"/>
                <w:lang w:bidi="ar-SA"/>
              </w:rPr>
              <w:t>Hiver 1978</w:t>
            </w:r>
            <w:r w:rsidRPr="001833FC">
              <w:rPr>
                <w:sz w:val="44"/>
                <w:lang w:bidi="ar-SA"/>
              </w:rPr>
              <w:t>)</w:t>
            </w:r>
          </w:p>
          <w:p w14:paraId="048E8D06" w14:textId="77777777" w:rsidR="003A2255" w:rsidRPr="001833FC" w:rsidRDefault="003A2255" w:rsidP="003A2255">
            <w:pPr>
              <w:pStyle w:val="Corpsdetexte"/>
              <w:widowControl w:val="0"/>
              <w:spacing w:before="0" w:after="0"/>
              <w:rPr>
                <w:color w:val="FF0000"/>
                <w:sz w:val="24"/>
                <w:lang w:bidi="ar-SA"/>
              </w:rPr>
            </w:pPr>
          </w:p>
          <w:p w14:paraId="6BC4D3DB" w14:textId="77777777" w:rsidR="003A2255" w:rsidRPr="001833FC" w:rsidRDefault="003A2255" w:rsidP="003A2255">
            <w:pPr>
              <w:pStyle w:val="Corpsdetexte"/>
              <w:widowControl w:val="0"/>
              <w:spacing w:before="0" w:after="0"/>
              <w:rPr>
                <w:color w:val="FF0000"/>
                <w:sz w:val="24"/>
                <w:lang w:bidi="ar-SA"/>
              </w:rPr>
            </w:pPr>
          </w:p>
          <w:p w14:paraId="79005DA0" w14:textId="77777777" w:rsidR="003A2255" w:rsidRPr="005C68AB" w:rsidRDefault="003A2255" w:rsidP="003A2255">
            <w:pPr>
              <w:pStyle w:val="Titlest"/>
            </w:pPr>
            <w:r w:rsidRPr="005C68AB">
              <w:t>Revue CRIT</w:t>
            </w:r>
            <w:r w:rsidRPr="005C68AB">
              <w:rPr>
                <w:color w:val="FF0000"/>
              </w:rPr>
              <w:t>È</w:t>
            </w:r>
            <w:r w:rsidRPr="005C68AB">
              <w:t>RE</w:t>
            </w:r>
          </w:p>
          <w:p w14:paraId="1E14B565" w14:textId="77777777" w:rsidR="003A2255" w:rsidRPr="00647C70" w:rsidRDefault="003A2255" w:rsidP="003A2255">
            <w:pPr>
              <w:widowControl w:val="0"/>
              <w:ind w:firstLine="0"/>
              <w:jc w:val="center"/>
              <w:rPr>
                <w:color w:val="EEECE1"/>
                <w:sz w:val="48"/>
                <w:lang w:bidi="ar-SA"/>
              </w:rPr>
            </w:pPr>
            <w:r w:rsidRPr="001833FC">
              <w:rPr>
                <w:sz w:val="48"/>
                <w:lang w:bidi="ar-SA"/>
              </w:rPr>
              <w:t xml:space="preserve">No </w:t>
            </w:r>
            <w:r>
              <w:rPr>
                <w:sz w:val="48"/>
                <w:lang w:bidi="ar-SA"/>
              </w:rPr>
              <w:t>20</w:t>
            </w:r>
          </w:p>
          <w:p w14:paraId="1B7F9752" w14:textId="77777777" w:rsidR="003A2255" w:rsidRPr="001833FC" w:rsidRDefault="003A2255" w:rsidP="003A2255">
            <w:pPr>
              <w:widowControl w:val="0"/>
              <w:ind w:firstLine="0"/>
              <w:jc w:val="center"/>
              <w:rPr>
                <w:lang w:bidi="ar-SA"/>
              </w:rPr>
            </w:pPr>
          </w:p>
          <w:p w14:paraId="08DCDE0A" w14:textId="77777777" w:rsidR="003A2255" w:rsidRPr="001833FC" w:rsidRDefault="003A2255" w:rsidP="003A2255">
            <w:pPr>
              <w:widowControl w:val="0"/>
              <w:ind w:firstLine="0"/>
              <w:jc w:val="center"/>
              <w:rPr>
                <w:sz w:val="72"/>
                <w:lang w:bidi="ar-SA"/>
              </w:rPr>
            </w:pPr>
            <w:r w:rsidRPr="001833FC">
              <w:rPr>
                <w:sz w:val="72"/>
                <w:lang w:bidi="ar-SA"/>
              </w:rPr>
              <w:t>“</w:t>
            </w:r>
            <w:r>
              <w:rPr>
                <w:color w:val="000090"/>
                <w:sz w:val="72"/>
                <w:lang w:bidi="ar-SA"/>
              </w:rPr>
              <w:t>L’ÉCOLE</w:t>
            </w:r>
            <w:r w:rsidRPr="001833FC">
              <w:rPr>
                <w:sz w:val="72"/>
                <w:lang w:bidi="ar-SA"/>
              </w:rPr>
              <w:t>.”</w:t>
            </w:r>
          </w:p>
          <w:p w14:paraId="1C3ED06B" w14:textId="77777777" w:rsidR="003A2255" w:rsidRPr="001833FC" w:rsidRDefault="003A2255">
            <w:pPr>
              <w:widowControl w:val="0"/>
              <w:ind w:firstLine="0"/>
              <w:jc w:val="center"/>
              <w:rPr>
                <w:sz w:val="20"/>
                <w:lang w:bidi="ar-SA"/>
              </w:rPr>
            </w:pPr>
          </w:p>
          <w:p w14:paraId="30CE67D9" w14:textId="77777777" w:rsidR="003A2255" w:rsidRDefault="003A2255">
            <w:pPr>
              <w:widowControl w:val="0"/>
              <w:ind w:firstLine="0"/>
              <w:jc w:val="center"/>
              <w:rPr>
                <w:sz w:val="20"/>
                <w:lang w:bidi="ar-SA"/>
              </w:rPr>
            </w:pPr>
          </w:p>
          <w:p w14:paraId="7972B48A" w14:textId="77777777" w:rsidR="003A2255" w:rsidRDefault="003A2255">
            <w:pPr>
              <w:widowControl w:val="0"/>
              <w:ind w:firstLine="0"/>
              <w:jc w:val="center"/>
              <w:rPr>
                <w:sz w:val="20"/>
                <w:lang w:bidi="ar-SA"/>
              </w:rPr>
            </w:pPr>
          </w:p>
          <w:p w14:paraId="408501A0" w14:textId="77777777" w:rsidR="003A2255" w:rsidRDefault="003A2255">
            <w:pPr>
              <w:widowControl w:val="0"/>
              <w:ind w:firstLine="0"/>
              <w:jc w:val="center"/>
              <w:rPr>
                <w:sz w:val="20"/>
                <w:lang w:bidi="ar-SA"/>
              </w:rPr>
            </w:pPr>
          </w:p>
          <w:p w14:paraId="499C3BC1" w14:textId="77777777" w:rsidR="003A2255" w:rsidRPr="001833FC" w:rsidRDefault="003A2255">
            <w:pPr>
              <w:widowControl w:val="0"/>
              <w:ind w:firstLine="0"/>
              <w:jc w:val="center"/>
              <w:rPr>
                <w:sz w:val="20"/>
                <w:lang w:bidi="ar-SA"/>
              </w:rPr>
            </w:pPr>
          </w:p>
          <w:p w14:paraId="09AD32C8" w14:textId="77777777" w:rsidR="003A2255" w:rsidRPr="001833FC" w:rsidRDefault="003A2255">
            <w:pPr>
              <w:widowControl w:val="0"/>
              <w:ind w:firstLine="0"/>
              <w:jc w:val="center"/>
              <w:rPr>
                <w:sz w:val="20"/>
                <w:lang w:bidi="ar-SA"/>
              </w:rPr>
            </w:pPr>
          </w:p>
          <w:p w14:paraId="5481EA10" w14:textId="77777777" w:rsidR="003A2255" w:rsidRPr="001833FC" w:rsidRDefault="003A2255">
            <w:pPr>
              <w:widowControl w:val="0"/>
              <w:ind w:firstLine="0"/>
              <w:jc w:val="center"/>
              <w:rPr>
                <w:sz w:val="20"/>
                <w:lang w:bidi="ar-SA"/>
              </w:rPr>
            </w:pPr>
          </w:p>
          <w:p w14:paraId="16FD45A0" w14:textId="77777777" w:rsidR="003A2255" w:rsidRPr="00E07116" w:rsidRDefault="003A2255" w:rsidP="003A2255">
            <w:pPr>
              <w:ind w:firstLine="0"/>
              <w:jc w:val="center"/>
            </w:pPr>
            <w:r w:rsidRPr="001833FC">
              <w:rPr>
                <w:b/>
                <w:lang w:bidi="ar-SA"/>
              </w:rPr>
              <w:t>LES CLASSIQUES DES SCIENCES SOCIALES</w:t>
            </w:r>
            <w:r w:rsidRPr="001833FC">
              <w:rPr>
                <w:lang w:bidi="ar-SA"/>
              </w:rPr>
              <w:br/>
              <w:t>CHICOUTIMI, QUÉBEC</w:t>
            </w:r>
            <w:r w:rsidRPr="001833FC">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0D64CE7D" w14:textId="77777777" w:rsidR="003A2255" w:rsidRPr="001833FC" w:rsidRDefault="003A2255">
            <w:pPr>
              <w:ind w:firstLine="0"/>
              <w:jc w:val="center"/>
              <w:rPr>
                <w:sz w:val="20"/>
                <w:lang w:bidi="ar-SA"/>
              </w:rPr>
            </w:pPr>
          </w:p>
          <w:p w14:paraId="6F525033" w14:textId="77777777" w:rsidR="003A2255" w:rsidRPr="001833FC" w:rsidRDefault="003A2255">
            <w:pPr>
              <w:widowControl w:val="0"/>
              <w:ind w:firstLine="0"/>
              <w:jc w:val="both"/>
              <w:rPr>
                <w:lang w:bidi="ar-SA"/>
              </w:rPr>
            </w:pPr>
          </w:p>
          <w:p w14:paraId="43DB969C" w14:textId="77777777" w:rsidR="003A2255" w:rsidRDefault="003A2255">
            <w:pPr>
              <w:widowControl w:val="0"/>
              <w:ind w:firstLine="0"/>
              <w:jc w:val="both"/>
              <w:rPr>
                <w:lang w:bidi="ar-SA"/>
              </w:rPr>
            </w:pPr>
          </w:p>
          <w:p w14:paraId="5A2DAFAB" w14:textId="77777777" w:rsidR="003A2255" w:rsidRPr="001833FC" w:rsidRDefault="003A2255">
            <w:pPr>
              <w:widowControl w:val="0"/>
              <w:ind w:firstLine="0"/>
              <w:jc w:val="both"/>
              <w:rPr>
                <w:lang w:bidi="ar-SA"/>
              </w:rPr>
            </w:pPr>
          </w:p>
          <w:p w14:paraId="25B91A86" w14:textId="77777777" w:rsidR="003A2255" w:rsidRDefault="003A2255">
            <w:pPr>
              <w:widowControl w:val="0"/>
              <w:ind w:firstLine="0"/>
              <w:jc w:val="both"/>
              <w:rPr>
                <w:lang w:bidi="ar-SA"/>
              </w:rPr>
            </w:pPr>
          </w:p>
          <w:p w14:paraId="493B53A1" w14:textId="77777777" w:rsidR="003A2255" w:rsidRPr="001833FC" w:rsidRDefault="003A2255">
            <w:pPr>
              <w:widowControl w:val="0"/>
              <w:ind w:firstLine="0"/>
              <w:jc w:val="both"/>
              <w:rPr>
                <w:lang w:bidi="ar-SA"/>
              </w:rPr>
            </w:pPr>
          </w:p>
          <w:p w14:paraId="0404363C" w14:textId="77777777" w:rsidR="003A2255" w:rsidRPr="001833FC" w:rsidRDefault="003A2255">
            <w:pPr>
              <w:widowControl w:val="0"/>
              <w:ind w:firstLine="0"/>
              <w:jc w:val="both"/>
              <w:rPr>
                <w:lang w:bidi="ar-SA"/>
              </w:rPr>
            </w:pPr>
          </w:p>
          <w:p w14:paraId="30A1611B" w14:textId="77777777" w:rsidR="003A2255" w:rsidRPr="001833FC" w:rsidRDefault="003A2255">
            <w:pPr>
              <w:widowControl w:val="0"/>
              <w:ind w:firstLine="0"/>
              <w:jc w:val="both"/>
              <w:rPr>
                <w:lang w:bidi="ar-SA"/>
              </w:rPr>
            </w:pPr>
          </w:p>
          <w:p w14:paraId="3A172353" w14:textId="77777777" w:rsidR="003A2255" w:rsidRPr="001833FC" w:rsidRDefault="003A2255">
            <w:pPr>
              <w:ind w:firstLine="0"/>
              <w:jc w:val="both"/>
              <w:rPr>
                <w:lang w:bidi="ar-SA"/>
              </w:rPr>
            </w:pPr>
          </w:p>
        </w:tc>
      </w:tr>
    </w:tbl>
    <w:p w14:paraId="7EE70839" w14:textId="77777777" w:rsidR="003A2255" w:rsidRPr="001833FC" w:rsidRDefault="003A2255" w:rsidP="003A2255">
      <w:pPr>
        <w:ind w:firstLine="0"/>
        <w:jc w:val="both"/>
      </w:pPr>
      <w:r w:rsidRPr="001833FC">
        <w:br w:type="page"/>
      </w:r>
    </w:p>
    <w:p w14:paraId="00336AAC" w14:textId="77777777" w:rsidR="003A2255" w:rsidRPr="001833FC" w:rsidRDefault="003A2255" w:rsidP="003A2255">
      <w:pPr>
        <w:ind w:firstLine="0"/>
        <w:jc w:val="both"/>
      </w:pPr>
    </w:p>
    <w:p w14:paraId="4F8FF49E" w14:textId="77777777" w:rsidR="003A2255" w:rsidRPr="001833FC" w:rsidRDefault="003A2255" w:rsidP="003A2255">
      <w:pPr>
        <w:ind w:firstLine="0"/>
        <w:jc w:val="both"/>
      </w:pPr>
    </w:p>
    <w:p w14:paraId="60A82AB6" w14:textId="77777777" w:rsidR="003A2255" w:rsidRPr="001833FC" w:rsidRDefault="003A2255" w:rsidP="003A2255">
      <w:pPr>
        <w:ind w:firstLine="0"/>
        <w:jc w:val="both"/>
      </w:pPr>
    </w:p>
    <w:p w14:paraId="2E7B8420" w14:textId="77777777" w:rsidR="003A2255" w:rsidRPr="001833FC" w:rsidRDefault="00BE3C83" w:rsidP="003A2255">
      <w:pPr>
        <w:ind w:firstLine="0"/>
        <w:jc w:val="right"/>
      </w:pPr>
      <w:r w:rsidRPr="001833FC">
        <w:rPr>
          <w:noProof/>
        </w:rPr>
        <w:drawing>
          <wp:inline distT="0" distB="0" distL="0" distR="0" wp14:anchorId="3B1562DE" wp14:editId="3E7EBC62">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3888AB4" w14:textId="77777777" w:rsidR="003A2255" w:rsidRPr="001833FC" w:rsidRDefault="003A2255" w:rsidP="003A2255">
      <w:pPr>
        <w:ind w:firstLine="0"/>
        <w:jc w:val="right"/>
      </w:pPr>
      <w:hyperlink r:id="rId9" w:history="1">
        <w:r w:rsidRPr="001833FC">
          <w:rPr>
            <w:rStyle w:val="Hyperlien"/>
          </w:rPr>
          <w:t>http://classiques.uqac.ca/</w:t>
        </w:r>
      </w:hyperlink>
      <w:r w:rsidRPr="001833FC">
        <w:t xml:space="preserve"> </w:t>
      </w:r>
    </w:p>
    <w:p w14:paraId="383DF561" w14:textId="77777777" w:rsidR="003A2255" w:rsidRPr="001833FC" w:rsidRDefault="003A2255" w:rsidP="003A2255">
      <w:pPr>
        <w:ind w:firstLine="0"/>
        <w:jc w:val="both"/>
      </w:pPr>
    </w:p>
    <w:p w14:paraId="3BFB69D9" w14:textId="77777777" w:rsidR="003A2255" w:rsidRDefault="003A2255" w:rsidP="003A2255">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37187AFB" w14:textId="77777777" w:rsidR="003A2255" w:rsidRDefault="003A2255" w:rsidP="003A2255">
      <w:pPr>
        <w:ind w:firstLine="0"/>
        <w:jc w:val="both"/>
      </w:pPr>
    </w:p>
    <w:p w14:paraId="4132BE29" w14:textId="77777777" w:rsidR="003A2255" w:rsidRDefault="003A2255" w:rsidP="003A2255">
      <w:pPr>
        <w:ind w:firstLine="0"/>
        <w:jc w:val="both"/>
      </w:pPr>
    </w:p>
    <w:tbl>
      <w:tblPr>
        <w:tblW w:w="0" w:type="auto"/>
        <w:tblLook w:val="00BF" w:firstRow="1" w:lastRow="0" w:firstColumn="1" w:lastColumn="0" w:noHBand="0" w:noVBand="0"/>
      </w:tblPr>
      <w:tblGrid>
        <w:gridCol w:w="3957"/>
        <w:gridCol w:w="3963"/>
      </w:tblGrid>
      <w:tr w:rsidR="003A2255" w14:paraId="62F06B50" w14:textId="77777777">
        <w:tc>
          <w:tcPr>
            <w:tcW w:w="4014" w:type="dxa"/>
          </w:tcPr>
          <w:p w14:paraId="52B5EF9A" w14:textId="77777777" w:rsidR="003A2255" w:rsidRDefault="00BE3C83" w:rsidP="003A2255">
            <w:pPr>
              <w:spacing w:before="120" w:after="120"/>
              <w:ind w:firstLine="0"/>
              <w:jc w:val="center"/>
            </w:pPr>
            <w:r>
              <w:rPr>
                <w:noProof/>
              </w:rPr>
              <w:drawing>
                <wp:inline distT="0" distB="0" distL="0" distR="0" wp14:anchorId="1F0DDE5C" wp14:editId="72183255">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28B5D671" w14:textId="77777777" w:rsidR="003A2255" w:rsidRDefault="00BE3C83" w:rsidP="003A2255">
            <w:pPr>
              <w:spacing w:before="120" w:after="120"/>
              <w:ind w:firstLine="0"/>
              <w:jc w:val="center"/>
            </w:pPr>
            <w:r>
              <w:rPr>
                <w:noProof/>
              </w:rPr>
              <w:drawing>
                <wp:inline distT="0" distB="0" distL="0" distR="0" wp14:anchorId="254FC896" wp14:editId="00CEF6F1">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3A2255" w:rsidRPr="00B67BF4" w14:paraId="4E7AB36F" w14:textId="77777777">
        <w:tc>
          <w:tcPr>
            <w:tcW w:w="4014" w:type="dxa"/>
          </w:tcPr>
          <w:p w14:paraId="3C51DA18" w14:textId="77777777" w:rsidR="003A2255" w:rsidRPr="00EF26DF" w:rsidRDefault="003A2255" w:rsidP="003A2255">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2B289221" w14:textId="77777777" w:rsidR="003A2255" w:rsidRPr="00EF26DF" w:rsidRDefault="003A2255" w:rsidP="003A2255">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5442930C" w14:textId="77777777" w:rsidR="003A2255" w:rsidRDefault="003A2255" w:rsidP="003A2255">
      <w:pPr>
        <w:ind w:firstLine="0"/>
        <w:jc w:val="both"/>
      </w:pPr>
    </w:p>
    <w:p w14:paraId="19101884" w14:textId="77777777" w:rsidR="003A2255" w:rsidRDefault="003A2255" w:rsidP="003A2255">
      <w:pPr>
        <w:ind w:firstLine="0"/>
        <w:jc w:val="both"/>
      </w:pPr>
      <w:r>
        <w:t>L’UQÀM assure depuis septembre 2024 la pérennité des Class</w:t>
      </w:r>
      <w:r>
        <w:t>i</w:t>
      </w:r>
      <w:r>
        <w:t>ques des sciences sociales et son développement futur, bien sûr avec les bénévoles des Classiques des sciences sociales.</w:t>
      </w:r>
    </w:p>
    <w:p w14:paraId="19893BAC" w14:textId="77777777" w:rsidR="003A2255" w:rsidRDefault="003A2255" w:rsidP="003A2255">
      <w:pPr>
        <w:ind w:firstLine="0"/>
        <w:jc w:val="both"/>
      </w:pPr>
    </w:p>
    <w:p w14:paraId="40C30668" w14:textId="77777777" w:rsidR="003A2255" w:rsidRDefault="003A2255" w:rsidP="003A2255">
      <w:pPr>
        <w:ind w:firstLine="0"/>
        <w:jc w:val="both"/>
      </w:pPr>
    </w:p>
    <w:p w14:paraId="14D9A438" w14:textId="77777777" w:rsidR="003A2255" w:rsidRDefault="003A2255" w:rsidP="003A2255">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7C7DA30D" w14:textId="77777777" w:rsidR="003A2255" w:rsidRPr="001833FC" w:rsidRDefault="003A2255" w:rsidP="003A2255">
      <w:pPr>
        <w:ind w:firstLine="0"/>
        <w:jc w:val="both"/>
        <w:rPr>
          <w:szCs w:val="32"/>
        </w:rPr>
      </w:pPr>
      <w:r w:rsidRPr="001833FC">
        <w:br w:type="page"/>
      </w:r>
    </w:p>
    <w:p w14:paraId="7AE51817" w14:textId="77777777" w:rsidR="003A2255" w:rsidRPr="001833FC" w:rsidRDefault="003A2255">
      <w:pPr>
        <w:widowControl w:val="0"/>
        <w:autoSpaceDE w:val="0"/>
        <w:autoSpaceDN w:val="0"/>
        <w:adjustRightInd w:val="0"/>
        <w:jc w:val="center"/>
        <w:rPr>
          <w:color w:val="008B00"/>
          <w:sz w:val="40"/>
          <w:szCs w:val="36"/>
        </w:rPr>
      </w:pPr>
      <w:r w:rsidRPr="001833FC">
        <w:rPr>
          <w:color w:val="008B00"/>
          <w:sz w:val="40"/>
          <w:szCs w:val="36"/>
        </w:rPr>
        <w:t>Politique d'utilisation</w:t>
      </w:r>
      <w:r w:rsidRPr="001833FC">
        <w:rPr>
          <w:color w:val="008B00"/>
          <w:sz w:val="40"/>
          <w:szCs w:val="36"/>
        </w:rPr>
        <w:br/>
        <w:t>de la bibliothèque des Classiques</w:t>
      </w:r>
    </w:p>
    <w:p w14:paraId="41DA19A0" w14:textId="77777777" w:rsidR="003A2255" w:rsidRPr="001833FC" w:rsidRDefault="003A2255">
      <w:pPr>
        <w:widowControl w:val="0"/>
        <w:autoSpaceDE w:val="0"/>
        <w:autoSpaceDN w:val="0"/>
        <w:adjustRightInd w:val="0"/>
        <w:rPr>
          <w:szCs w:val="32"/>
        </w:rPr>
      </w:pPr>
    </w:p>
    <w:p w14:paraId="6715DEEC" w14:textId="77777777" w:rsidR="003A2255" w:rsidRPr="001833FC" w:rsidRDefault="003A2255">
      <w:pPr>
        <w:widowControl w:val="0"/>
        <w:autoSpaceDE w:val="0"/>
        <w:autoSpaceDN w:val="0"/>
        <w:adjustRightInd w:val="0"/>
        <w:jc w:val="both"/>
        <w:rPr>
          <w:color w:val="1C1C1C"/>
          <w:szCs w:val="26"/>
        </w:rPr>
      </w:pPr>
    </w:p>
    <w:p w14:paraId="4D15EEBB" w14:textId="77777777" w:rsidR="003A2255" w:rsidRPr="001833FC" w:rsidRDefault="003A2255">
      <w:pPr>
        <w:widowControl w:val="0"/>
        <w:autoSpaceDE w:val="0"/>
        <w:autoSpaceDN w:val="0"/>
        <w:adjustRightInd w:val="0"/>
        <w:jc w:val="both"/>
        <w:rPr>
          <w:color w:val="1C1C1C"/>
          <w:szCs w:val="26"/>
        </w:rPr>
      </w:pPr>
    </w:p>
    <w:p w14:paraId="5D746475" w14:textId="77777777" w:rsidR="003A2255" w:rsidRPr="001833FC" w:rsidRDefault="003A2255">
      <w:pPr>
        <w:widowControl w:val="0"/>
        <w:autoSpaceDE w:val="0"/>
        <w:autoSpaceDN w:val="0"/>
        <w:adjustRightInd w:val="0"/>
        <w:jc w:val="both"/>
        <w:rPr>
          <w:color w:val="1C1C1C"/>
          <w:szCs w:val="26"/>
        </w:rPr>
      </w:pPr>
      <w:r w:rsidRPr="001833FC">
        <w:rPr>
          <w:color w:val="1C1C1C"/>
          <w:szCs w:val="26"/>
        </w:rPr>
        <w:t>Toute reproduction et rediffusion de nos fichiers est inte</w:t>
      </w:r>
      <w:r w:rsidRPr="001833FC">
        <w:rPr>
          <w:color w:val="1C1C1C"/>
          <w:szCs w:val="26"/>
        </w:rPr>
        <w:t>r</w:t>
      </w:r>
      <w:r w:rsidRPr="001833FC">
        <w:rPr>
          <w:color w:val="1C1C1C"/>
          <w:szCs w:val="26"/>
        </w:rPr>
        <w:t>dite, m</w:t>
      </w:r>
      <w:r w:rsidRPr="001833FC">
        <w:rPr>
          <w:color w:val="1C1C1C"/>
          <w:szCs w:val="26"/>
        </w:rPr>
        <w:t>ê</w:t>
      </w:r>
      <w:r w:rsidRPr="001833FC">
        <w:rPr>
          <w:color w:val="1C1C1C"/>
          <w:szCs w:val="26"/>
        </w:rPr>
        <w:t>me avec la mention de leur provenance, sans l’autorisation fo</w:t>
      </w:r>
      <w:r w:rsidRPr="001833FC">
        <w:rPr>
          <w:color w:val="1C1C1C"/>
          <w:szCs w:val="26"/>
        </w:rPr>
        <w:t>r</w:t>
      </w:r>
      <w:r w:rsidRPr="001833FC">
        <w:rPr>
          <w:color w:val="1C1C1C"/>
          <w:szCs w:val="26"/>
        </w:rPr>
        <w:t>melle, écrite, du fondateur des Classiques des sciences s</w:t>
      </w:r>
      <w:r w:rsidRPr="001833FC">
        <w:rPr>
          <w:color w:val="1C1C1C"/>
          <w:szCs w:val="26"/>
        </w:rPr>
        <w:t>o</w:t>
      </w:r>
      <w:r w:rsidRPr="001833FC">
        <w:rPr>
          <w:color w:val="1C1C1C"/>
          <w:szCs w:val="26"/>
        </w:rPr>
        <w:t>ciales, Jean-Marie Tremblay, sociologue.</w:t>
      </w:r>
    </w:p>
    <w:p w14:paraId="553EC541" w14:textId="77777777" w:rsidR="003A2255" w:rsidRPr="001833FC" w:rsidRDefault="003A2255">
      <w:pPr>
        <w:widowControl w:val="0"/>
        <w:autoSpaceDE w:val="0"/>
        <w:autoSpaceDN w:val="0"/>
        <w:adjustRightInd w:val="0"/>
        <w:jc w:val="both"/>
        <w:rPr>
          <w:color w:val="1C1C1C"/>
          <w:szCs w:val="26"/>
        </w:rPr>
      </w:pPr>
    </w:p>
    <w:p w14:paraId="642225E7" w14:textId="77777777" w:rsidR="003A2255" w:rsidRPr="001833FC" w:rsidRDefault="003A2255" w:rsidP="003A2255">
      <w:pPr>
        <w:widowControl w:val="0"/>
        <w:autoSpaceDE w:val="0"/>
        <w:autoSpaceDN w:val="0"/>
        <w:adjustRightInd w:val="0"/>
        <w:jc w:val="both"/>
        <w:rPr>
          <w:color w:val="1C1C1C"/>
          <w:szCs w:val="26"/>
        </w:rPr>
      </w:pPr>
      <w:r w:rsidRPr="001833FC">
        <w:rPr>
          <w:color w:val="1C1C1C"/>
          <w:szCs w:val="26"/>
        </w:rPr>
        <w:t>Les fichiers des Classiques des sciences sociales ne pe</w:t>
      </w:r>
      <w:r w:rsidRPr="001833FC">
        <w:rPr>
          <w:color w:val="1C1C1C"/>
          <w:szCs w:val="26"/>
        </w:rPr>
        <w:t>u</w:t>
      </w:r>
      <w:r w:rsidRPr="001833FC">
        <w:rPr>
          <w:color w:val="1C1C1C"/>
          <w:szCs w:val="26"/>
        </w:rPr>
        <w:t>vent sans autorisation formelle:</w:t>
      </w:r>
    </w:p>
    <w:p w14:paraId="0D150037" w14:textId="77777777" w:rsidR="003A2255" w:rsidRPr="001833FC" w:rsidRDefault="003A2255" w:rsidP="003A2255">
      <w:pPr>
        <w:widowControl w:val="0"/>
        <w:autoSpaceDE w:val="0"/>
        <w:autoSpaceDN w:val="0"/>
        <w:adjustRightInd w:val="0"/>
        <w:jc w:val="both"/>
        <w:rPr>
          <w:color w:val="1C1C1C"/>
          <w:szCs w:val="26"/>
        </w:rPr>
      </w:pPr>
    </w:p>
    <w:p w14:paraId="79B5E3AB" w14:textId="77777777" w:rsidR="003A2255" w:rsidRPr="001833FC" w:rsidRDefault="003A2255" w:rsidP="003A2255">
      <w:pPr>
        <w:widowControl w:val="0"/>
        <w:autoSpaceDE w:val="0"/>
        <w:autoSpaceDN w:val="0"/>
        <w:adjustRightInd w:val="0"/>
        <w:jc w:val="both"/>
        <w:rPr>
          <w:color w:val="1C1C1C"/>
          <w:szCs w:val="26"/>
        </w:rPr>
      </w:pPr>
      <w:r w:rsidRPr="001833FC">
        <w:rPr>
          <w:color w:val="1C1C1C"/>
          <w:szCs w:val="26"/>
        </w:rPr>
        <w:t>- être hébergés (en fichier ou page web, en totalité ou en partie) sur un serveur autre que celui des Classiques.</w:t>
      </w:r>
    </w:p>
    <w:p w14:paraId="51EBFEF9" w14:textId="77777777" w:rsidR="003A2255" w:rsidRPr="001833FC" w:rsidRDefault="003A2255" w:rsidP="003A2255">
      <w:pPr>
        <w:widowControl w:val="0"/>
        <w:autoSpaceDE w:val="0"/>
        <w:autoSpaceDN w:val="0"/>
        <w:adjustRightInd w:val="0"/>
        <w:jc w:val="both"/>
        <w:rPr>
          <w:color w:val="1C1C1C"/>
          <w:szCs w:val="26"/>
        </w:rPr>
      </w:pPr>
      <w:r w:rsidRPr="001833FC">
        <w:rPr>
          <w:color w:val="1C1C1C"/>
          <w:szCs w:val="26"/>
        </w:rPr>
        <w:t>- servir de base de travail à un autre fichier modifié ensuite par tout autre moyen (couleur, police, mise en page, extraits, support, etc...),</w:t>
      </w:r>
    </w:p>
    <w:p w14:paraId="65A16701" w14:textId="77777777" w:rsidR="003A2255" w:rsidRPr="001833FC" w:rsidRDefault="003A2255" w:rsidP="003A2255">
      <w:pPr>
        <w:widowControl w:val="0"/>
        <w:autoSpaceDE w:val="0"/>
        <w:autoSpaceDN w:val="0"/>
        <w:adjustRightInd w:val="0"/>
        <w:jc w:val="both"/>
        <w:rPr>
          <w:color w:val="1C1C1C"/>
          <w:szCs w:val="26"/>
        </w:rPr>
      </w:pPr>
    </w:p>
    <w:p w14:paraId="7BF97550" w14:textId="77777777" w:rsidR="003A2255" w:rsidRPr="001833FC" w:rsidRDefault="003A2255">
      <w:pPr>
        <w:widowControl w:val="0"/>
        <w:autoSpaceDE w:val="0"/>
        <w:autoSpaceDN w:val="0"/>
        <w:adjustRightInd w:val="0"/>
        <w:jc w:val="both"/>
        <w:rPr>
          <w:color w:val="1C1C1C"/>
          <w:szCs w:val="26"/>
        </w:rPr>
      </w:pPr>
      <w:r w:rsidRPr="001833FC">
        <w:rPr>
          <w:color w:val="1C1C1C"/>
          <w:szCs w:val="26"/>
        </w:rPr>
        <w:t xml:space="preserve">Les fichiers (.html, .doc, .pdf, .rtf, .jpg, .gif) disponibles sur le site Les Classiques des sciences sociales sont la propriété des </w:t>
      </w:r>
      <w:r w:rsidRPr="001833FC">
        <w:rPr>
          <w:b/>
          <w:color w:val="1C1C1C"/>
          <w:szCs w:val="26"/>
        </w:rPr>
        <w:t>Class</w:t>
      </w:r>
      <w:r w:rsidRPr="001833FC">
        <w:rPr>
          <w:b/>
          <w:color w:val="1C1C1C"/>
          <w:szCs w:val="26"/>
        </w:rPr>
        <w:t>i</w:t>
      </w:r>
      <w:r w:rsidRPr="001833FC">
        <w:rPr>
          <w:b/>
          <w:color w:val="1C1C1C"/>
          <w:szCs w:val="26"/>
        </w:rPr>
        <w:t>ques des sciences sociales</w:t>
      </w:r>
      <w:r w:rsidRPr="001833FC">
        <w:rPr>
          <w:color w:val="1C1C1C"/>
          <w:szCs w:val="26"/>
        </w:rPr>
        <w:t>, un organisme à but non lucratif composé excl</w:t>
      </w:r>
      <w:r w:rsidRPr="001833FC">
        <w:rPr>
          <w:color w:val="1C1C1C"/>
          <w:szCs w:val="26"/>
        </w:rPr>
        <w:t>u</w:t>
      </w:r>
      <w:r w:rsidRPr="001833FC">
        <w:rPr>
          <w:color w:val="1C1C1C"/>
          <w:szCs w:val="26"/>
        </w:rPr>
        <w:t>sivement de bénévoles.</w:t>
      </w:r>
    </w:p>
    <w:p w14:paraId="2C168A1B" w14:textId="77777777" w:rsidR="003A2255" w:rsidRPr="001833FC" w:rsidRDefault="003A2255">
      <w:pPr>
        <w:widowControl w:val="0"/>
        <w:autoSpaceDE w:val="0"/>
        <w:autoSpaceDN w:val="0"/>
        <w:adjustRightInd w:val="0"/>
        <w:jc w:val="both"/>
        <w:rPr>
          <w:color w:val="1C1C1C"/>
          <w:szCs w:val="26"/>
        </w:rPr>
      </w:pPr>
    </w:p>
    <w:p w14:paraId="77BCF403" w14:textId="77777777" w:rsidR="003A2255" w:rsidRPr="001833FC" w:rsidRDefault="003A2255">
      <w:pPr>
        <w:rPr>
          <w:color w:val="1C1C1C"/>
          <w:szCs w:val="26"/>
        </w:rPr>
      </w:pPr>
      <w:r w:rsidRPr="001833FC">
        <w:rPr>
          <w:color w:val="1C1C1C"/>
          <w:szCs w:val="26"/>
        </w:rPr>
        <w:t>Ils sont disponibles pour une utilisation intellectuelle et perso</w:t>
      </w:r>
      <w:r w:rsidRPr="001833FC">
        <w:rPr>
          <w:color w:val="1C1C1C"/>
          <w:szCs w:val="26"/>
        </w:rPr>
        <w:t>n</w:t>
      </w:r>
      <w:r w:rsidRPr="001833FC">
        <w:rPr>
          <w:color w:val="1C1C1C"/>
          <w:szCs w:val="26"/>
        </w:rPr>
        <w:t>ne</w:t>
      </w:r>
      <w:r w:rsidRPr="001833FC">
        <w:rPr>
          <w:color w:val="1C1C1C"/>
          <w:szCs w:val="26"/>
        </w:rPr>
        <w:t>l</w:t>
      </w:r>
      <w:r w:rsidRPr="001833FC">
        <w:rPr>
          <w:color w:val="1C1C1C"/>
          <w:szCs w:val="26"/>
        </w:rPr>
        <w:t>le et, en aucun cas, commerciale. Toute utilisation à des fins commerci</w:t>
      </w:r>
      <w:r w:rsidRPr="001833FC">
        <w:rPr>
          <w:color w:val="1C1C1C"/>
          <w:szCs w:val="26"/>
        </w:rPr>
        <w:t>a</w:t>
      </w:r>
      <w:r w:rsidRPr="001833FC">
        <w:rPr>
          <w:color w:val="1C1C1C"/>
          <w:szCs w:val="26"/>
        </w:rPr>
        <w:t>les des fichiers sur ce site est strictement inte</w:t>
      </w:r>
      <w:r w:rsidRPr="001833FC">
        <w:rPr>
          <w:color w:val="1C1C1C"/>
          <w:szCs w:val="26"/>
        </w:rPr>
        <w:t>r</w:t>
      </w:r>
      <w:r w:rsidRPr="001833FC">
        <w:rPr>
          <w:color w:val="1C1C1C"/>
          <w:szCs w:val="26"/>
        </w:rPr>
        <w:t>dite et toute rediffusion est également strictement interdite.</w:t>
      </w:r>
    </w:p>
    <w:p w14:paraId="26EA1EDD" w14:textId="77777777" w:rsidR="003A2255" w:rsidRPr="001833FC" w:rsidRDefault="003A2255">
      <w:pPr>
        <w:rPr>
          <w:b/>
          <w:color w:val="1C1C1C"/>
          <w:szCs w:val="26"/>
        </w:rPr>
      </w:pPr>
    </w:p>
    <w:p w14:paraId="7EAEBCDA" w14:textId="77777777" w:rsidR="003A2255" w:rsidRPr="001833FC" w:rsidRDefault="003A2255">
      <w:pPr>
        <w:rPr>
          <w:b/>
          <w:color w:val="1C1C1C"/>
          <w:szCs w:val="26"/>
        </w:rPr>
      </w:pPr>
      <w:r w:rsidRPr="001833FC">
        <w:rPr>
          <w:b/>
          <w:color w:val="1C1C1C"/>
          <w:szCs w:val="26"/>
        </w:rPr>
        <w:t>L'accès à notre travail est libre et gratuit à tous les utilis</w:t>
      </w:r>
      <w:r w:rsidRPr="001833FC">
        <w:rPr>
          <w:b/>
          <w:color w:val="1C1C1C"/>
          <w:szCs w:val="26"/>
        </w:rPr>
        <w:t>a</w:t>
      </w:r>
      <w:r w:rsidRPr="001833FC">
        <w:rPr>
          <w:b/>
          <w:color w:val="1C1C1C"/>
          <w:szCs w:val="26"/>
        </w:rPr>
        <w:t>teurs. C'est notre mission.</w:t>
      </w:r>
    </w:p>
    <w:p w14:paraId="108FFCB9" w14:textId="77777777" w:rsidR="003A2255" w:rsidRPr="001833FC" w:rsidRDefault="003A2255">
      <w:pPr>
        <w:rPr>
          <w:b/>
          <w:color w:val="1C1C1C"/>
          <w:szCs w:val="26"/>
        </w:rPr>
      </w:pPr>
    </w:p>
    <w:p w14:paraId="7EDEECB1" w14:textId="77777777" w:rsidR="003A2255" w:rsidRPr="001833FC" w:rsidRDefault="003A2255">
      <w:pPr>
        <w:rPr>
          <w:color w:val="1C1C1C"/>
          <w:szCs w:val="26"/>
        </w:rPr>
      </w:pPr>
      <w:r w:rsidRPr="001833FC">
        <w:rPr>
          <w:color w:val="1C1C1C"/>
          <w:szCs w:val="26"/>
        </w:rPr>
        <w:t>Jean-Marie Tremblay, sociologue</w:t>
      </w:r>
    </w:p>
    <w:p w14:paraId="492B37F0" w14:textId="77777777" w:rsidR="003A2255" w:rsidRPr="001833FC" w:rsidRDefault="003A2255">
      <w:pPr>
        <w:rPr>
          <w:color w:val="1C1C1C"/>
          <w:szCs w:val="26"/>
        </w:rPr>
      </w:pPr>
      <w:r w:rsidRPr="001833FC">
        <w:rPr>
          <w:color w:val="1C1C1C"/>
          <w:szCs w:val="26"/>
        </w:rPr>
        <w:t>Fondateur et Président-directeur général,</w:t>
      </w:r>
    </w:p>
    <w:p w14:paraId="1A0DD2EC" w14:textId="77777777" w:rsidR="003A2255" w:rsidRPr="001833FC" w:rsidRDefault="003A2255">
      <w:pPr>
        <w:rPr>
          <w:color w:val="000080"/>
        </w:rPr>
      </w:pPr>
      <w:r w:rsidRPr="001833FC">
        <w:rPr>
          <w:color w:val="000080"/>
          <w:szCs w:val="26"/>
        </w:rPr>
        <w:t>LES CLASSIQUES DES SCIENCES SOCIALES.</w:t>
      </w:r>
    </w:p>
    <w:p w14:paraId="1F616E52" w14:textId="77777777" w:rsidR="003A2255" w:rsidRPr="001833FC" w:rsidRDefault="003A2255" w:rsidP="003A2255">
      <w:pPr>
        <w:ind w:firstLine="0"/>
        <w:rPr>
          <w:sz w:val="24"/>
        </w:rPr>
      </w:pPr>
      <w:r w:rsidRPr="001833FC">
        <w:br w:type="page"/>
      </w:r>
      <w:r w:rsidRPr="001833FC">
        <w:rPr>
          <w:sz w:val="24"/>
          <w:lang w:bidi="ar-SA"/>
        </w:rPr>
        <w:t xml:space="preserve">Un document produit en version numérique par </w:t>
      </w:r>
      <w:r w:rsidRPr="001833FC">
        <w:rPr>
          <w:sz w:val="24"/>
        </w:rPr>
        <w:t>Réjeanne Toussaint, bén</w:t>
      </w:r>
      <w:r w:rsidRPr="001833FC">
        <w:rPr>
          <w:sz w:val="24"/>
        </w:rPr>
        <w:t>é</w:t>
      </w:r>
      <w:r w:rsidRPr="001833FC">
        <w:rPr>
          <w:sz w:val="24"/>
        </w:rPr>
        <w:t xml:space="preserve">vole, Chomedey, Ville Laval, Qc. courriel: </w:t>
      </w:r>
      <w:hyperlink r:id="rId14" w:history="1">
        <w:r w:rsidRPr="001833FC">
          <w:rPr>
            <w:rStyle w:val="Hyperlien"/>
            <w:sz w:val="24"/>
          </w:rPr>
          <w:t>rtoussaint@aei.ca</w:t>
        </w:r>
      </w:hyperlink>
      <w:r w:rsidRPr="001833FC">
        <w:rPr>
          <w:sz w:val="24"/>
        </w:rPr>
        <w:t>.</w:t>
      </w:r>
    </w:p>
    <w:p w14:paraId="77D1F74F" w14:textId="77777777" w:rsidR="003A2255" w:rsidRPr="001833FC" w:rsidRDefault="003A2255" w:rsidP="003A2255">
      <w:pPr>
        <w:ind w:firstLine="0"/>
        <w:jc w:val="both"/>
        <w:rPr>
          <w:sz w:val="24"/>
        </w:rPr>
      </w:pPr>
      <w:hyperlink r:id="rId15" w:history="1">
        <w:r w:rsidRPr="001833FC">
          <w:rPr>
            <w:rStyle w:val="Hyperlien"/>
            <w:sz w:val="24"/>
          </w:rPr>
          <w:t>Page web</w:t>
        </w:r>
      </w:hyperlink>
      <w:r w:rsidRPr="001833FC">
        <w:rPr>
          <w:sz w:val="24"/>
        </w:rPr>
        <w:t xml:space="preserve"> dans Les Classiques des sciences sociales :</w:t>
      </w:r>
    </w:p>
    <w:p w14:paraId="4D098264" w14:textId="77777777" w:rsidR="003A2255" w:rsidRPr="001833FC" w:rsidRDefault="003A2255" w:rsidP="003A2255">
      <w:pPr>
        <w:ind w:firstLine="0"/>
        <w:rPr>
          <w:sz w:val="24"/>
          <w:lang w:bidi="ar-SA"/>
        </w:rPr>
      </w:pPr>
      <w:hyperlink r:id="rId16" w:history="1">
        <w:r w:rsidRPr="001833FC">
          <w:rPr>
            <w:rStyle w:val="Hyperlien"/>
            <w:sz w:val="24"/>
            <w:lang w:bidi="ar-SA"/>
          </w:rPr>
          <w:t>http://classiques.uqac.ca/inter/benevoles_equipe/liste_toussaint_rejeanne.html</w:t>
        </w:r>
      </w:hyperlink>
      <w:r w:rsidRPr="001833FC">
        <w:rPr>
          <w:sz w:val="24"/>
          <w:lang w:bidi="ar-SA"/>
        </w:rPr>
        <w:t xml:space="preserve"> </w:t>
      </w:r>
    </w:p>
    <w:p w14:paraId="00DC175D" w14:textId="77777777" w:rsidR="003A2255" w:rsidRPr="001833FC" w:rsidRDefault="003A2255" w:rsidP="003A2255">
      <w:pPr>
        <w:ind w:firstLine="0"/>
        <w:jc w:val="both"/>
        <w:rPr>
          <w:sz w:val="24"/>
        </w:rPr>
      </w:pPr>
    </w:p>
    <w:p w14:paraId="167906E1" w14:textId="77777777" w:rsidR="003A2255" w:rsidRPr="001833FC" w:rsidRDefault="003A2255" w:rsidP="003A2255">
      <w:pPr>
        <w:ind w:firstLine="0"/>
        <w:jc w:val="both"/>
        <w:rPr>
          <w:sz w:val="24"/>
        </w:rPr>
      </w:pPr>
      <w:r w:rsidRPr="001833FC">
        <w:rPr>
          <w:sz w:val="24"/>
        </w:rPr>
        <w:t>à partir du texte :</w:t>
      </w:r>
    </w:p>
    <w:p w14:paraId="3C09B324" w14:textId="77777777" w:rsidR="003A2255" w:rsidRPr="001833FC" w:rsidRDefault="003A2255" w:rsidP="003A2255">
      <w:pPr>
        <w:ind w:firstLine="0"/>
        <w:jc w:val="both"/>
        <w:rPr>
          <w:sz w:val="24"/>
        </w:rPr>
      </w:pPr>
    </w:p>
    <w:p w14:paraId="5B2A4368" w14:textId="77777777" w:rsidR="003A2255" w:rsidRPr="001833FC" w:rsidRDefault="003A2255" w:rsidP="003A2255">
      <w:pPr>
        <w:ind w:firstLine="0"/>
        <w:jc w:val="both"/>
        <w:rPr>
          <w:sz w:val="24"/>
        </w:rPr>
      </w:pPr>
    </w:p>
    <w:p w14:paraId="7F68CE56" w14:textId="77777777" w:rsidR="003A2255" w:rsidRPr="001833FC" w:rsidRDefault="003A2255" w:rsidP="003A2255">
      <w:pPr>
        <w:ind w:left="20" w:hanging="20"/>
        <w:jc w:val="both"/>
      </w:pPr>
      <w:r w:rsidRPr="001833FC">
        <w:t>Sous la direction de Jacques Dufresne</w:t>
      </w:r>
    </w:p>
    <w:p w14:paraId="72C0A61C" w14:textId="77777777" w:rsidR="003A2255" w:rsidRPr="001833FC" w:rsidRDefault="003A2255" w:rsidP="003A2255">
      <w:pPr>
        <w:ind w:left="20" w:hanging="20"/>
        <w:jc w:val="both"/>
      </w:pPr>
    </w:p>
    <w:p w14:paraId="63B17D86" w14:textId="77777777" w:rsidR="003A2255" w:rsidRPr="001833FC" w:rsidRDefault="003A2255" w:rsidP="003A2255">
      <w:pPr>
        <w:ind w:hanging="20"/>
        <w:jc w:val="both"/>
      </w:pPr>
    </w:p>
    <w:p w14:paraId="2B29798A" w14:textId="77777777" w:rsidR="003A2255" w:rsidRPr="001833FC" w:rsidRDefault="003A2255" w:rsidP="003A2255">
      <w:pPr>
        <w:ind w:hanging="20"/>
        <w:jc w:val="both"/>
      </w:pPr>
      <w:r w:rsidRPr="001833FC">
        <w:rPr>
          <w:b/>
          <w:color w:val="000080"/>
        </w:rPr>
        <w:t>Revue CRIT</w:t>
      </w:r>
      <w:r w:rsidRPr="001833FC">
        <w:rPr>
          <w:b/>
          <w:color w:val="FF0000"/>
        </w:rPr>
        <w:t>È</w:t>
      </w:r>
      <w:r w:rsidRPr="001833FC">
        <w:rPr>
          <w:b/>
          <w:color w:val="000080"/>
        </w:rPr>
        <w:t xml:space="preserve">RE, No </w:t>
      </w:r>
      <w:r>
        <w:rPr>
          <w:b/>
          <w:color w:val="000080"/>
        </w:rPr>
        <w:t>20</w:t>
      </w:r>
      <w:r w:rsidRPr="001833FC">
        <w:rPr>
          <w:b/>
          <w:color w:val="000080"/>
        </w:rPr>
        <w:t>, “</w:t>
      </w:r>
      <w:r>
        <w:rPr>
          <w:b/>
          <w:color w:val="FF0000"/>
        </w:rPr>
        <w:t>L’ÉCOLE</w:t>
      </w:r>
      <w:r>
        <w:rPr>
          <w:b/>
          <w:color w:val="000080"/>
        </w:rPr>
        <w:t>.”</w:t>
      </w:r>
    </w:p>
    <w:p w14:paraId="71286046" w14:textId="77777777" w:rsidR="003A2255" w:rsidRPr="001833FC" w:rsidRDefault="003A2255" w:rsidP="003A2255">
      <w:pPr>
        <w:jc w:val="both"/>
      </w:pPr>
    </w:p>
    <w:p w14:paraId="35023FA9" w14:textId="77777777" w:rsidR="003A2255" w:rsidRPr="001833FC" w:rsidRDefault="003A2255" w:rsidP="003A2255">
      <w:pPr>
        <w:ind w:left="20" w:hanging="20"/>
        <w:jc w:val="both"/>
      </w:pPr>
      <w:r w:rsidRPr="001833FC">
        <w:t xml:space="preserve">Montréal : </w:t>
      </w:r>
      <w:r>
        <w:t>La Société de publications Critère Inc., Jacques Dufresne, Directeur, hiver 1978, 235 pp.</w:t>
      </w:r>
    </w:p>
    <w:p w14:paraId="32511554" w14:textId="77777777" w:rsidR="003A2255" w:rsidRPr="001833FC" w:rsidRDefault="003A2255" w:rsidP="003A2255">
      <w:pPr>
        <w:jc w:val="both"/>
        <w:rPr>
          <w:sz w:val="24"/>
        </w:rPr>
      </w:pPr>
    </w:p>
    <w:p w14:paraId="6BAC16AC" w14:textId="77777777" w:rsidR="003A2255" w:rsidRPr="001833FC" w:rsidRDefault="003A2255" w:rsidP="003A2255">
      <w:pPr>
        <w:jc w:val="both"/>
        <w:rPr>
          <w:sz w:val="24"/>
        </w:rPr>
      </w:pPr>
    </w:p>
    <w:p w14:paraId="43EEB88C" w14:textId="77777777" w:rsidR="003A2255" w:rsidRPr="001833FC" w:rsidRDefault="003A2255" w:rsidP="003A2255">
      <w:pPr>
        <w:ind w:left="20"/>
        <w:jc w:val="both"/>
        <w:rPr>
          <w:sz w:val="24"/>
        </w:rPr>
      </w:pPr>
      <w:r w:rsidRPr="001833FC">
        <w:rPr>
          <w:sz w:val="24"/>
        </w:rPr>
        <w:t>M. Jacques Dufresne nous a autorisé le 27 décembre 2022 la diffusion en libre accès à tous et en texte intégral, dans Les Classiques des sciences sociales, de tous les numéros de la revue CRITÈRE, dont il est le fondateur.</w:t>
      </w:r>
    </w:p>
    <w:p w14:paraId="382ABAA3" w14:textId="77777777" w:rsidR="003A2255" w:rsidRPr="001833FC" w:rsidRDefault="003A2255" w:rsidP="003A2255">
      <w:pPr>
        <w:jc w:val="both"/>
        <w:rPr>
          <w:sz w:val="24"/>
        </w:rPr>
      </w:pPr>
    </w:p>
    <w:p w14:paraId="5A46C8A5" w14:textId="77777777" w:rsidR="003A2255" w:rsidRPr="001833FC" w:rsidRDefault="00BE3C83" w:rsidP="003A2255">
      <w:pPr>
        <w:tabs>
          <w:tab w:val="left" w:pos="3150"/>
        </w:tabs>
        <w:ind w:firstLine="0"/>
        <w:rPr>
          <w:sz w:val="24"/>
        </w:rPr>
      </w:pPr>
      <w:r w:rsidRPr="003A2AD2">
        <w:rPr>
          <w:noProof/>
          <w:sz w:val="24"/>
        </w:rPr>
        <w:drawing>
          <wp:inline distT="0" distB="0" distL="0" distR="0" wp14:anchorId="1EE423DD" wp14:editId="3140A47D">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A2255" w:rsidRPr="001833FC">
        <w:rPr>
          <w:sz w:val="24"/>
        </w:rPr>
        <w:t xml:space="preserve"> Courriel : Jacques Dufresne : </w:t>
      </w:r>
      <w:hyperlink r:id="rId18" w:history="1">
        <w:r w:rsidR="003A2255" w:rsidRPr="001833FC">
          <w:rPr>
            <w:rStyle w:val="Hyperlien"/>
            <w:sz w:val="24"/>
          </w:rPr>
          <w:t>jacques.dufresne@agora.qc.ca</w:t>
        </w:r>
      </w:hyperlink>
    </w:p>
    <w:p w14:paraId="688C3C14" w14:textId="77777777" w:rsidR="003A2255" w:rsidRPr="001833FC" w:rsidRDefault="003A2255" w:rsidP="003A2255">
      <w:pPr>
        <w:ind w:left="20"/>
        <w:jc w:val="both"/>
        <w:rPr>
          <w:sz w:val="24"/>
        </w:rPr>
      </w:pPr>
    </w:p>
    <w:p w14:paraId="66E9B8CF" w14:textId="77777777" w:rsidR="003A2255" w:rsidRPr="001833FC" w:rsidRDefault="003A2255" w:rsidP="003A2255">
      <w:pPr>
        <w:ind w:left="20"/>
        <w:jc w:val="both"/>
        <w:rPr>
          <w:sz w:val="24"/>
        </w:rPr>
      </w:pPr>
    </w:p>
    <w:p w14:paraId="2F63CC78" w14:textId="77777777" w:rsidR="003A2255" w:rsidRPr="001833FC" w:rsidRDefault="003A2255">
      <w:pPr>
        <w:ind w:right="1800" w:firstLine="0"/>
        <w:jc w:val="both"/>
        <w:rPr>
          <w:sz w:val="24"/>
        </w:rPr>
      </w:pPr>
      <w:r w:rsidRPr="001833FC">
        <w:rPr>
          <w:sz w:val="24"/>
        </w:rPr>
        <w:t>Police de caractères utilisés :</w:t>
      </w:r>
    </w:p>
    <w:p w14:paraId="22A7E752" w14:textId="77777777" w:rsidR="003A2255" w:rsidRPr="001833FC" w:rsidRDefault="003A2255">
      <w:pPr>
        <w:ind w:right="1800" w:firstLine="0"/>
        <w:jc w:val="both"/>
        <w:rPr>
          <w:sz w:val="24"/>
        </w:rPr>
      </w:pPr>
    </w:p>
    <w:p w14:paraId="1E61F275" w14:textId="77777777" w:rsidR="003A2255" w:rsidRPr="001833FC" w:rsidRDefault="003A2255" w:rsidP="003A2255">
      <w:pPr>
        <w:ind w:left="360" w:right="360" w:firstLine="0"/>
        <w:jc w:val="both"/>
        <w:rPr>
          <w:sz w:val="24"/>
        </w:rPr>
      </w:pPr>
      <w:r w:rsidRPr="001833FC">
        <w:rPr>
          <w:sz w:val="24"/>
        </w:rPr>
        <w:t>Pour le texte: Times New Roman, 14 points.</w:t>
      </w:r>
    </w:p>
    <w:p w14:paraId="2E9F38CA" w14:textId="77777777" w:rsidR="003A2255" w:rsidRPr="001833FC" w:rsidRDefault="003A2255" w:rsidP="003A2255">
      <w:pPr>
        <w:ind w:left="360" w:right="360" w:firstLine="0"/>
        <w:jc w:val="both"/>
        <w:rPr>
          <w:sz w:val="24"/>
        </w:rPr>
      </w:pPr>
      <w:r w:rsidRPr="001833FC">
        <w:rPr>
          <w:sz w:val="24"/>
        </w:rPr>
        <w:t>Pour les notes de bas de page : Times New Roman, 12 points.</w:t>
      </w:r>
    </w:p>
    <w:p w14:paraId="2D525F65" w14:textId="77777777" w:rsidR="003A2255" w:rsidRPr="001833FC" w:rsidRDefault="003A2255">
      <w:pPr>
        <w:ind w:left="360" w:right="1800" w:firstLine="0"/>
        <w:jc w:val="both"/>
        <w:rPr>
          <w:sz w:val="24"/>
        </w:rPr>
      </w:pPr>
    </w:p>
    <w:p w14:paraId="4C228081" w14:textId="77777777" w:rsidR="003A2255" w:rsidRPr="001833FC" w:rsidRDefault="003A2255">
      <w:pPr>
        <w:ind w:right="360" w:firstLine="0"/>
        <w:jc w:val="both"/>
        <w:rPr>
          <w:sz w:val="24"/>
        </w:rPr>
      </w:pPr>
      <w:r w:rsidRPr="001833FC">
        <w:rPr>
          <w:sz w:val="24"/>
        </w:rPr>
        <w:t>Édition électronique réalisée avec le traitement de textes Microsoft Word 2008 pour Macintosh.</w:t>
      </w:r>
    </w:p>
    <w:p w14:paraId="62A8B465" w14:textId="77777777" w:rsidR="003A2255" w:rsidRPr="001833FC" w:rsidRDefault="003A2255">
      <w:pPr>
        <w:ind w:right="1800" w:firstLine="0"/>
        <w:jc w:val="both"/>
        <w:rPr>
          <w:sz w:val="24"/>
        </w:rPr>
      </w:pPr>
    </w:p>
    <w:p w14:paraId="7D1D773B" w14:textId="77777777" w:rsidR="003A2255" w:rsidRPr="001833FC" w:rsidRDefault="003A2255" w:rsidP="003A2255">
      <w:pPr>
        <w:ind w:right="540" w:firstLine="0"/>
        <w:jc w:val="both"/>
        <w:rPr>
          <w:sz w:val="24"/>
        </w:rPr>
      </w:pPr>
      <w:r w:rsidRPr="001833FC">
        <w:rPr>
          <w:sz w:val="24"/>
        </w:rPr>
        <w:t>Mise en page sur papier format : LETTRE US, 8.5’’ x 11’’.</w:t>
      </w:r>
    </w:p>
    <w:p w14:paraId="6E740BE4" w14:textId="77777777" w:rsidR="003A2255" w:rsidRPr="001833FC" w:rsidRDefault="003A2255">
      <w:pPr>
        <w:ind w:right="1800" w:firstLine="0"/>
        <w:jc w:val="both"/>
        <w:rPr>
          <w:sz w:val="24"/>
        </w:rPr>
      </w:pPr>
    </w:p>
    <w:p w14:paraId="74F91499" w14:textId="77777777" w:rsidR="003A2255" w:rsidRPr="001833FC" w:rsidRDefault="003A2255" w:rsidP="003A2255">
      <w:pPr>
        <w:ind w:firstLine="0"/>
        <w:jc w:val="both"/>
        <w:rPr>
          <w:sz w:val="24"/>
        </w:rPr>
      </w:pPr>
      <w:r w:rsidRPr="001833FC">
        <w:rPr>
          <w:sz w:val="24"/>
        </w:rPr>
        <w:t xml:space="preserve">Édition numérique réalisée le </w:t>
      </w:r>
      <w:r>
        <w:rPr>
          <w:sz w:val="24"/>
        </w:rPr>
        <w:t>27 mars 2025</w:t>
      </w:r>
      <w:r w:rsidRPr="001833FC">
        <w:rPr>
          <w:sz w:val="24"/>
        </w:rPr>
        <w:t xml:space="preserve"> à Chicoutimi, Qu</w:t>
      </w:r>
      <w:r w:rsidRPr="001833FC">
        <w:rPr>
          <w:sz w:val="24"/>
        </w:rPr>
        <w:t>é</w:t>
      </w:r>
      <w:r w:rsidRPr="001833FC">
        <w:rPr>
          <w:sz w:val="24"/>
        </w:rPr>
        <w:t>bec.</w:t>
      </w:r>
    </w:p>
    <w:p w14:paraId="12982BA5" w14:textId="77777777" w:rsidR="003A2255" w:rsidRPr="001833FC" w:rsidRDefault="003A2255">
      <w:pPr>
        <w:ind w:right="1800" w:firstLine="0"/>
        <w:jc w:val="both"/>
        <w:rPr>
          <w:sz w:val="24"/>
        </w:rPr>
      </w:pPr>
    </w:p>
    <w:p w14:paraId="72CF085E" w14:textId="77777777" w:rsidR="003A2255" w:rsidRPr="001833FC" w:rsidRDefault="00BE3C83">
      <w:pPr>
        <w:ind w:right="1800" w:firstLine="0"/>
        <w:jc w:val="both"/>
      </w:pPr>
      <w:r w:rsidRPr="001833FC">
        <w:rPr>
          <w:noProof/>
        </w:rPr>
        <w:drawing>
          <wp:inline distT="0" distB="0" distL="0" distR="0" wp14:anchorId="17F30E2A" wp14:editId="62732CAC">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B80FD88" w14:textId="77777777" w:rsidR="003A2255" w:rsidRPr="001833FC" w:rsidRDefault="003A2255" w:rsidP="003A2255">
      <w:pPr>
        <w:ind w:left="20"/>
        <w:jc w:val="both"/>
      </w:pPr>
      <w:r w:rsidRPr="001833FC">
        <w:br w:type="page"/>
      </w:r>
    </w:p>
    <w:p w14:paraId="6E8AF5CA" w14:textId="77777777" w:rsidR="003A2255" w:rsidRPr="001833FC" w:rsidRDefault="003A2255" w:rsidP="003A2255">
      <w:pPr>
        <w:ind w:firstLine="0"/>
        <w:jc w:val="center"/>
        <w:rPr>
          <w:lang w:bidi="ar-SA"/>
        </w:rPr>
      </w:pPr>
      <w:r w:rsidRPr="001833FC">
        <w:rPr>
          <w:lang w:bidi="ar-SA"/>
        </w:rPr>
        <w:t>Sous la direction de Jacques Dufresne</w:t>
      </w:r>
    </w:p>
    <w:p w14:paraId="640426BD" w14:textId="77777777" w:rsidR="003A2255" w:rsidRPr="001833FC" w:rsidRDefault="003A2255" w:rsidP="003A2255">
      <w:pPr>
        <w:ind w:firstLine="0"/>
        <w:jc w:val="center"/>
      </w:pPr>
    </w:p>
    <w:p w14:paraId="0E4F1148" w14:textId="77777777" w:rsidR="003A2255" w:rsidRPr="001833FC" w:rsidRDefault="003A2255" w:rsidP="003A2255">
      <w:pPr>
        <w:ind w:firstLine="0"/>
        <w:jc w:val="center"/>
        <w:rPr>
          <w:color w:val="000080"/>
          <w:sz w:val="36"/>
        </w:rPr>
      </w:pPr>
      <w:r w:rsidRPr="001833FC">
        <w:rPr>
          <w:color w:val="000080"/>
          <w:sz w:val="36"/>
        </w:rPr>
        <w:t xml:space="preserve">Revue </w:t>
      </w:r>
      <w:r w:rsidRPr="00D81189">
        <w:rPr>
          <w:b/>
          <w:sz w:val="36"/>
        </w:rPr>
        <w:t>CRIT</w:t>
      </w:r>
      <w:r w:rsidRPr="00D81189">
        <w:rPr>
          <w:b/>
          <w:color w:val="FF0000"/>
          <w:sz w:val="36"/>
        </w:rPr>
        <w:t>È</w:t>
      </w:r>
      <w:r w:rsidRPr="00D81189">
        <w:rPr>
          <w:b/>
          <w:sz w:val="36"/>
        </w:rPr>
        <w:t>RE</w:t>
      </w:r>
      <w:r w:rsidRPr="001833FC">
        <w:rPr>
          <w:color w:val="000080"/>
          <w:sz w:val="36"/>
        </w:rPr>
        <w:t xml:space="preserve">, No </w:t>
      </w:r>
      <w:r>
        <w:rPr>
          <w:color w:val="000080"/>
          <w:sz w:val="36"/>
        </w:rPr>
        <w:t>20</w:t>
      </w:r>
    </w:p>
    <w:p w14:paraId="0A56AADC" w14:textId="77777777" w:rsidR="003A2255" w:rsidRPr="001833FC" w:rsidRDefault="003A2255" w:rsidP="003A2255">
      <w:pPr>
        <w:ind w:firstLine="0"/>
        <w:jc w:val="center"/>
        <w:rPr>
          <w:i/>
          <w:color w:val="000080"/>
          <w:sz w:val="36"/>
        </w:rPr>
      </w:pPr>
      <w:r w:rsidRPr="001833FC">
        <w:rPr>
          <w:i/>
          <w:color w:val="000080"/>
          <w:sz w:val="36"/>
        </w:rPr>
        <w:t>“</w:t>
      </w:r>
      <w:r>
        <w:rPr>
          <w:i/>
          <w:color w:val="FF0000"/>
          <w:sz w:val="36"/>
        </w:rPr>
        <w:t>L’école</w:t>
      </w:r>
      <w:r w:rsidRPr="001833FC">
        <w:rPr>
          <w:i/>
          <w:color w:val="000080"/>
          <w:sz w:val="36"/>
        </w:rPr>
        <w:t>.”</w:t>
      </w:r>
    </w:p>
    <w:p w14:paraId="39E57A23" w14:textId="77777777" w:rsidR="003A2255" w:rsidRPr="001833FC" w:rsidRDefault="003A2255" w:rsidP="003A2255">
      <w:pPr>
        <w:ind w:firstLine="0"/>
        <w:jc w:val="center"/>
      </w:pPr>
    </w:p>
    <w:p w14:paraId="338B5DBE" w14:textId="77777777" w:rsidR="003A2255" w:rsidRPr="001833FC" w:rsidRDefault="00BE3C83" w:rsidP="003A2255">
      <w:pPr>
        <w:ind w:firstLine="0"/>
        <w:jc w:val="center"/>
      </w:pPr>
      <w:r>
        <w:rPr>
          <w:noProof/>
        </w:rPr>
        <w:drawing>
          <wp:inline distT="0" distB="0" distL="0" distR="0" wp14:anchorId="7785A8A5" wp14:editId="5DA3C883">
            <wp:extent cx="3543300" cy="5397500"/>
            <wp:effectExtent l="38100" t="38100" r="25400" b="254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3300" cy="5397500"/>
                    </a:xfrm>
                    <a:prstGeom prst="rect">
                      <a:avLst/>
                    </a:prstGeom>
                    <a:noFill/>
                    <a:ln w="28575" cmpd="sng">
                      <a:solidFill>
                        <a:srgbClr val="000000"/>
                      </a:solidFill>
                      <a:miter lim="800000"/>
                      <a:headEnd/>
                      <a:tailEnd/>
                    </a:ln>
                    <a:effectLst/>
                  </pic:spPr>
                </pic:pic>
              </a:graphicData>
            </a:graphic>
          </wp:inline>
        </w:drawing>
      </w:r>
    </w:p>
    <w:p w14:paraId="04981160" w14:textId="77777777" w:rsidR="003A2255" w:rsidRPr="001833FC" w:rsidRDefault="003A2255" w:rsidP="003A2255">
      <w:pPr>
        <w:jc w:val="both"/>
      </w:pPr>
    </w:p>
    <w:p w14:paraId="58DF5110" w14:textId="77777777" w:rsidR="003A2255" w:rsidRPr="001833FC" w:rsidRDefault="003A2255" w:rsidP="003A2255">
      <w:pPr>
        <w:ind w:left="20" w:hanging="20"/>
        <w:jc w:val="both"/>
      </w:pPr>
      <w:r w:rsidRPr="001833FC">
        <w:t xml:space="preserve">Montréal : </w:t>
      </w:r>
      <w:r>
        <w:t>La Société de publications Critère Inc., Jacques Dufresne, Directeur, hiver 1978, 235 pp.</w:t>
      </w:r>
    </w:p>
    <w:p w14:paraId="0A35ADB4" w14:textId="77777777" w:rsidR="003A2255" w:rsidRPr="001833FC" w:rsidRDefault="003A2255" w:rsidP="003A2255">
      <w:pPr>
        <w:jc w:val="both"/>
      </w:pPr>
      <w:r w:rsidRPr="001833FC">
        <w:br w:type="page"/>
      </w:r>
    </w:p>
    <w:p w14:paraId="48559287" w14:textId="77777777" w:rsidR="003A2255" w:rsidRPr="001833FC" w:rsidRDefault="003A2255" w:rsidP="003A2255">
      <w:pPr>
        <w:jc w:val="both"/>
      </w:pPr>
    </w:p>
    <w:p w14:paraId="15E33178" w14:textId="77777777" w:rsidR="003A2255" w:rsidRPr="001833FC" w:rsidRDefault="003A2255" w:rsidP="003A2255">
      <w:pPr>
        <w:jc w:val="both"/>
      </w:pPr>
    </w:p>
    <w:p w14:paraId="47ED75B3" w14:textId="77777777" w:rsidR="003A2255" w:rsidRPr="001833FC" w:rsidRDefault="003A2255">
      <w:pPr>
        <w:jc w:val="both"/>
      </w:pPr>
    </w:p>
    <w:p w14:paraId="7BC93B33" w14:textId="77777777" w:rsidR="003A2255" w:rsidRPr="001833FC" w:rsidRDefault="003A2255">
      <w:pPr>
        <w:jc w:val="both"/>
      </w:pPr>
    </w:p>
    <w:p w14:paraId="71F1184C" w14:textId="77777777" w:rsidR="003A2255" w:rsidRPr="001833FC" w:rsidRDefault="003A2255">
      <w:pPr>
        <w:jc w:val="both"/>
      </w:pPr>
    </w:p>
    <w:p w14:paraId="493E16B7" w14:textId="77777777" w:rsidR="003A2255" w:rsidRPr="001833FC" w:rsidRDefault="003A2255" w:rsidP="003A2255">
      <w:pPr>
        <w:pStyle w:val="NormalWeb"/>
        <w:spacing w:before="2" w:after="2"/>
        <w:jc w:val="both"/>
        <w:rPr>
          <w:rFonts w:ascii="Times New Roman" w:hAnsi="Times New Roman"/>
          <w:sz w:val="28"/>
        </w:rPr>
      </w:pPr>
      <w:r w:rsidRPr="001833FC">
        <w:rPr>
          <w:rFonts w:ascii="Times New Roman" w:hAnsi="Times New Roman"/>
          <w:b/>
          <w:sz w:val="28"/>
          <w:szCs w:val="19"/>
        </w:rPr>
        <w:t>Note pour la version numérique</w:t>
      </w:r>
      <w:r w:rsidRPr="001833FC">
        <w:rPr>
          <w:rFonts w:ascii="Times New Roman" w:hAnsi="Times New Roman"/>
          <w:sz w:val="28"/>
          <w:szCs w:val="19"/>
        </w:rPr>
        <w:t xml:space="preserve"> : </w:t>
      </w:r>
      <w:r w:rsidRPr="001833FC">
        <w:rPr>
          <w:rFonts w:ascii="Times New Roman" w:hAnsi="Times New Roman"/>
          <w:sz w:val="28"/>
        </w:rPr>
        <w:t>La numérotation entre crochets [] correspond à la pagination, en début de page, de l'édition d'origine numérisée. JMT.</w:t>
      </w:r>
    </w:p>
    <w:p w14:paraId="6DFA551A" w14:textId="77777777" w:rsidR="003A2255" w:rsidRPr="001833FC" w:rsidRDefault="003A2255" w:rsidP="003A2255">
      <w:pPr>
        <w:pStyle w:val="NormalWeb"/>
        <w:spacing w:before="2" w:after="2"/>
        <w:jc w:val="both"/>
        <w:rPr>
          <w:rFonts w:ascii="Times New Roman" w:hAnsi="Times New Roman"/>
          <w:sz w:val="28"/>
        </w:rPr>
      </w:pPr>
    </w:p>
    <w:p w14:paraId="379FB27E" w14:textId="77777777" w:rsidR="003A2255" w:rsidRPr="001833FC" w:rsidRDefault="003A2255" w:rsidP="003A2255">
      <w:pPr>
        <w:pStyle w:val="NormalWeb"/>
        <w:spacing w:before="2" w:after="2"/>
        <w:rPr>
          <w:rFonts w:ascii="Times New Roman" w:hAnsi="Times New Roman"/>
          <w:sz w:val="28"/>
        </w:rPr>
      </w:pPr>
      <w:r w:rsidRPr="001833FC">
        <w:rPr>
          <w:rFonts w:ascii="Times New Roman" w:hAnsi="Times New Roman"/>
          <w:sz w:val="28"/>
        </w:rPr>
        <w:t>Par exemple, [1] correspond au début de la page 1 de l’édition papier numérisée.</w:t>
      </w:r>
    </w:p>
    <w:p w14:paraId="048F62EB" w14:textId="77777777" w:rsidR="003A2255" w:rsidRPr="001833FC" w:rsidRDefault="003A2255" w:rsidP="003A2255">
      <w:pPr>
        <w:jc w:val="both"/>
        <w:rPr>
          <w:szCs w:val="19"/>
        </w:rPr>
      </w:pPr>
    </w:p>
    <w:p w14:paraId="0BD28E5E" w14:textId="77777777" w:rsidR="003A2255" w:rsidRPr="001833FC" w:rsidRDefault="003A2255">
      <w:pPr>
        <w:jc w:val="both"/>
        <w:rPr>
          <w:szCs w:val="19"/>
        </w:rPr>
      </w:pPr>
    </w:p>
    <w:p w14:paraId="27AC5A15" w14:textId="77777777" w:rsidR="003A2255" w:rsidRDefault="003A2255" w:rsidP="003A2255">
      <w:pPr>
        <w:spacing w:before="120" w:after="120"/>
        <w:ind w:firstLine="0"/>
        <w:jc w:val="both"/>
      </w:pPr>
      <w:r w:rsidRPr="001833FC">
        <w:br w:type="page"/>
      </w:r>
    </w:p>
    <w:p w14:paraId="1A08985F" w14:textId="77777777" w:rsidR="003A2255" w:rsidRDefault="003A2255" w:rsidP="003A2255">
      <w:pPr>
        <w:spacing w:before="120" w:after="120"/>
        <w:ind w:firstLine="0"/>
        <w:jc w:val="both"/>
      </w:pPr>
    </w:p>
    <w:p w14:paraId="56CA2597" w14:textId="77777777" w:rsidR="003A2255" w:rsidRPr="007057B8" w:rsidRDefault="003A2255" w:rsidP="003A2255">
      <w:pPr>
        <w:spacing w:before="120" w:after="120"/>
        <w:ind w:firstLine="0"/>
        <w:jc w:val="both"/>
        <w:rPr>
          <w:sz w:val="72"/>
        </w:rPr>
      </w:pPr>
      <w:r w:rsidRPr="007057B8">
        <w:rPr>
          <w:sz w:val="72"/>
        </w:rPr>
        <w:t>Critère</w:t>
      </w:r>
    </w:p>
    <w:p w14:paraId="2410EAB9" w14:textId="77777777" w:rsidR="003A2255" w:rsidRDefault="003A2255" w:rsidP="003A2255">
      <w:pPr>
        <w:spacing w:before="120" w:after="120"/>
        <w:ind w:firstLine="0"/>
        <w:jc w:val="both"/>
      </w:pPr>
      <w:r>
        <w:t>Hiver 1978  numéro 20</w:t>
      </w:r>
    </w:p>
    <w:p w14:paraId="38097F05" w14:textId="77777777" w:rsidR="003A2255" w:rsidRDefault="003A2255" w:rsidP="003A2255">
      <w:pPr>
        <w:spacing w:before="120" w:after="120"/>
        <w:ind w:firstLine="0"/>
        <w:jc w:val="both"/>
      </w:pPr>
    </w:p>
    <w:p w14:paraId="5F5AA50D" w14:textId="77777777" w:rsidR="003A2255" w:rsidRDefault="003A2255" w:rsidP="003A2255">
      <w:pPr>
        <w:spacing w:before="120" w:after="120"/>
        <w:ind w:firstLine="0"/>
        <w:jc w:val="both"/>
      </w:pPr>
    </w:p>
    <w:p w14:paraId="337AD371" w14:textId="77777777" w:rsidR="003A2255" w:rsidRPr="007057B8" w:rsidRDefault="003A2255" w:rsidP="003A2255">
      <w:pPr>
        <w:spacing w:before="120" w:after="120"/>
        <w:ind w:firstLine="0"/>
        <w:jc w:val="both"/>
        <w:rPr>
          <w:sz w:val="96"/>
        </w:rPr>
      </w:pPr>
      <w:r w:rsidRPr="007057B8">
        <w:rPr>
          <w:sz w:val="96"/>
        </w:rPr>
        <w:t>L’ÉCOLE</w:t>
      </w:r>
    </w:p>
    <w:p w14:paraId="0A0E693A" w14:textId="77777777" w:rsidR="003A2255" w:rsidRDefault="003A2255" w:rsidP="003A2255">
      <w:pPr>
        <w:spacing w:before="120" w:after="120"/>
        <w:ind w:firstLine="0"/>
        <w:jc w:val="both"/>
      </w:pPr>
    </w:p>
    <w:p w14:paraId="65E77B02" w14:textId="77777777" w:rsidR="003A2255" w:rsidRDefault="003A2255" w:rsidP="003A2255">
      <w:pPr>
        <w:spacing w:before="120" w:after="120"/>
        <w:ind w:firstLine="0"/>
        <w:jc w:val="both"/>
      </w:pPr>
    </w:p>
    <w:p w14:paraId="7C66EA9E" w14:textId="77777777" w:rsidR="003A2255" w:rsidRDefault="003A2255" w:rsidP="003A2255">
      <w:pPr>
        <w:spacing w:before="120" w:after="120"/>
        <w:ind w:firstLine="0"/>
        <w:jc w:val="both"/>
      </w:pPr>
    </w:p>
    <w:p w14:paraId="1343A903" w14:textId="77777777" w:rsidR="003A2255" w:rsidRDefault="003A2255" w:rsidP="003A2255">
      <w:pPr>
        <w:spacing w:before="120" w:after="120"/>
        <w:ind w:firstLine="0"/>
        <w:jc w:val="both"/>
      </w:pPr>
    </w:p>
    <w:p w14:paraId="25B78413" w14:textId="77777777" w:rsidR="003A2255" w:rsidRDefault="003A2255" w:rsidP="003A2255">
      <w:pPr>
        <w:spacing w:before="120" w:after="120"/>
        <w:ind w:firstLine="0"/>
        <w:jc w:val="both"/>
      </w:pPr>
    </w:p>
    <w:p w14:paraId="0C529849" w14:textId="77777777" w:rsidR="003A2255" w:rsidRDefault="003A2255" w:rsidP="003A2255">
      <w:pPr>
        <w:spacing w:before="120" w:after="120"/>
        <w:ind w:firstLine="0"/>
        <w:jc w:val="both"/>
      </w:pPr>
    </w:p>
    <w:p w14:paraId="57A8D1A7" w14:textId="77777777" w:rsidR="003A2255" w:rsidRDefault="003A2255" w:rsidP="003A2255">
      <w:pPr>
        <w:spacing w:before="120" w:after="120"/>
        <w:ind w:firstLine="0"/>
        <w:jc w:val="both"/>
      </w:pPr>
    </w:p>
    <w:p w14:paraId="027FE929" w14:textId="77777777" w:rsidR="003A2255" w:rsidRDefault="003A2255" w:rsidP="003A2255">
      <w:pPr>
        <w:spacing w:before="120" w:after="120"/>
        <w:ind w:firstLine="0"/>
        <w:jc w:val="both"/>
      </w:pPr>
    </w:p>
    <w:p w14:paraId="0020762E" w14:textId="77777777" w:rsidR="003A2255" w:rsidRDefault="003A2255" w:rsidP="003A2255">
      <w:pPr>
        <w:spacing w:before="120" w:after="120"/>
        <w:ind w:firstLine="0"/>
        <w:jc w:val="both"/>
      </w:pPr>
    </w:p>
    <w:p w14:paraId="78628399" w14:textId="77777777" w:rsidR="003A2255" w:rsidRDefault="003A2255" w:rsidP="003A2255">
      <w:pPr>
        <w:spacing w:before="120" w:after="120"/>
        <w:ind w:firstLine="0"/>
        <w:jc w:val="both"/>
      </w:pPr>
    </w:p>
    <w:p w14:paraId="765F80F4" w14:textId="77777777" w:rsidR="003A2255" w:rsidRDefault="003A2255" w:rsidP="003A2255">
      <w:pPr>
        <w:spacing w:before="120" w:after="120"/>
        <w:ind w:firstLine="0"/>
        <w:jc w:val="both"/>
      </w:pPr>
    </w:p>
    <w:p w14:paraId="48E314BD" w14:textId="77777777" w:rsidR="003A2255" w:rsidRDefault="003A2255" w:rsidP="003A2255">
      <w:pPr>
        <w:spacing w:before="120" w:after="120"/>
        <w:ind w:firstLine="0"/>
        <w:jc w:val="both"/>
      </w:pPr>
    </w:p>
    <w:p w14:paraId="4A9F797E" w14:textId="77777777" w:rsidR="003A2255" w:rsidRDefault="003A2255" w:rsidP="003A2255">
      <w:pPr>
        <w:spacing w:before="120" w:after="120"/>
        <w:ind w:firstLine="0"/>
        <w:jc w:val="both"/>
      </w:pPr>
    </w:p>
    <w:p w14:paraId="6304A0A7" w14:textId="77777777" w:rsidR="003A2255" w:rsidRDefault="003A2255" w:rsidP="003A2255">
      <w:pPr>
        <w:spacing w:before="120" w:after="120"/>
        <w:ind w:firstLine="0"/>
        <w:jc w:val="both"/>
      </w:pPr>
    </w:p>
    <w:p w14:paraId="43940441" w14:textId="77777777" w:rsidR="003A2255" w:rsidRPr="00EA751E" w:rsidRDefault="003A2255" w:rsidP="003A2255">
      <w:pPr>
        <w:spacing w:before="120" w:after="120"/>
        <w:ind w:firstLine="0"/>
        <w:jc w:val="both"/>
      </w:pPr>
    </w:p>
    <w:p w14:paraId="2074066F" w14:textId="77777777" w:rsidR="003A2255" w:rsidRPr="00EA751E" w:rsidRDefault="003A2255" w:rsidP="003A2255">
      <w:pPr>
        <w:spacing w:before="120" w:after="120"/>
        <w:ind w:firstLine="0"/>
        <w:jc w:val="both"/>
      </w:pPr>
      <w:r w:rsidRPr="00EA751E">
        <w:t>LA COUVERTURE A ÉTÉ RÉALISÉE GRÂCE À LA COLLAB</w:t>
      </w:r>
      <w:r w:rsidRPr="00EA751E">
        <w:t>O</w:t>
      </w:r>
      <w:r w:rsidRPr="00EA751E">
        <w:t>RATION DE SOPHIE PALUMBO, 7 ANS.</w:t>
      </w:r>
    </w:p>
    <w:p w14:paraId="1E279B7B" w14:textId="77777777" w:rsidR="003A2255" w:rsidRPr="00EA751E" w:rsidRDefault="003A2255" w:rsidP="003A2255">
      <w:pPr>
        <w:spacing w:before="120" w:after="120"/>
        <w:ind w:firstLine="0"/>
        <w:jc w:val="both"/>
      </w:pPr>
    </w:p>
    <w:p w14:paraId="70847846" w14:textId="77777777" w:rsidR="003A2255" w:rsidRDefault="003A2255" w:rsidP="003A2255">
      <w:pPr>
        <w:spacing w:before="120" w:after="120"/>
        <w:ind w:firstLine="0"/>
        <w:jc w:val="both"/>
      </w:pPr>
      <w:r w:rsidRPr="00EA751E">
        <w:br w:type="page"/>
      </w:r>
      <w:r>
        <w:t>[3]</w:t>
      </w:r>
    </w:p>
    <w:p w14:paraId="25071748" w14:textId="77777777" w:rsidR="003A2255" w:rsidRDefault="003A2255" w:rsidP="003A2255">
      <w:pPr>
        <w:spacing w:before="120" w:after="120"/>
        <w:ind w:firstLine="0"/>
        <w:jc w:val="both"/>
      </w:pPr>
    </w:p>
    <w:p w14:paraId="1C14F6C1" w14:textId="77777777" w:rsidR="003A2255" w:rsidRPr="00EA751E" w:rsidRDefault="00BE3C83" w:rsidP="003A2255">
      <w:pPr>
        <w:pStyle w:val="fig"/>
        <w:rPr>
          <w:szCs w:val="2"/>
        </w:rPr>
      </w:pPr>
      <w:r w:rsidRPr="00EA751E">
        <w:drawing>
          <wp:inline distT="0" distB="0" distL="0" distR="0" wp14:anchorId="6F502C1E" wp14:editId="71B975A1">
            <wp:extent cx="4495800" cy="5168900"/>
            <wp:effectExtent l="0" t="0" r="0" b="0"/>
            <wp:docPr id="7" name="Picut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95800" cy="5168900"/>
                    </a:xfrm>
                    <a:prstGeom prst="rect">
                      <a:avLst/>
                    </a:prstGeom>
                    <a:noFill/>
                    <a:ln>
                      <a:noFill/>
                    </a:ln>
                  </pic:spPr>
                </pic:pic>
              </a:graphicData>
            </a:graphic>
          </wp:inline>
        </w:drawing>
      </w:r>
    </w:p>
    <w:p w14:paraId="6B4B1C88" w14:textId="77777777" w:rsidR="003A2255" w:rsidRDefault="003A2255" w:rsidP="003A2255">
      <w:pPr>
        <w:spacing w:before="120" w:after="120"/>
        <w:ind w:firstLine="0"/>
        <w:jc w:val="both"/>
      </w:pPr>
      <w:r w:rsidRPr="00EA751E">
        <w:rPr>
          <w:szCs w:val="2"/>
        </w:rPr>
        <w:br w:type="page"/>
      </w:r>
      <w:r>
        <w:t>[4]</w:t>
      </w:r>
    </w:p>
    <w:p w14:paraId="3B92861E" w14:textId="77777777" w:rsidR="003A2255" w:rsidRDefault="003A2255" w:rsidP="003A2255">
      <w:pPr>
        <w:spacing w:before="120" w:after="120"/>
        <w:ind w:firstLine="0"/>
        <w:jc w:val="both"/>
      </w:pPr>
    </w:p>
    <w:p w14:paraId="7F2FF859" w14:textId="77777777" w:rsidR="003A2255" w:rsidRDefault="003A2255" w:rsidP="003A2255">
      <w:pPr>
        <w:spacing w:before="120" w:after="120"/>
        <w:ind w:firstLine="0"/>
        <w:jc w:val="both"/>
      </w:pPr>
    </w:p>
    <w:p w14:paraId="6E576B29" w14:textId="77777777" w:rsidR="003A2255" w:rsidRDefault="003A2255" w:rsidP="003A2255">
      <w:pPr>
        <w:spacing w:before="120" w:after="120"/>
        <w:ind w:firstLine="0"/>
        <w:jc w:val="both"/>
      </w:pPr>
    </w:p>
    <w:p w14:paraId="2AB6F56A" w14:textId="77777777" w:rsidR="003A2255" w:rsidRDefault="003A2255" w:rsidP="003A2255">
      <w:pPr>
        <w:spacing w:before="120" w:after="120"/>
        <w:ind w:firstLine="0"/>
        <w:jc w:val="both"/>
      </w:pPr>
    </w:p>
    <w:p w14:paraId="47F19E2D" w14:textId="77777777" w:rsidR="003A2255" w:rsidRDefault="003A2255" w:rsidP="003A2255">
      <w:pPr>
        <w:spacing w:before="120" w:after="120"/>
        <w:ind w:firstLine="0"/>
        <w:jc w:val="both"/>
      </w:pPr>
    </w:p>
    <w:p w14:paraId="1B4E06CE" w14:textId="77777777" w:rsidR="003A2255" w:rsidRDefault="003A2255" w:rsidP="003A2255">
      <w:pPr>
        <w:spacing w:before="120" w:after="120"/>
        <w:ind w:firstLine="0"/>
        <w:jc w:val="both"/>
      </w:pPr>
    </w:p>
    <w:p w14:paraId="1B67DA3D" w14:textId="77777777" w:rsidR="003A2255" w:rsidRDefault="003A2255" w:rsidP="003A2255">
      <w:pPr>
        <w:spacing w:before="120" w:after="120"/>
        <w:ind w:firstLine="0"/>
        <w:jc w:val="both"/>
      </w:pPr>
    </w:p>
    <w:p w14:paraId="7A2C21FC" w14:textId="77777777" w:rsidR="003A2255" w:rsidRDefault="003A2255" w:rsidP="003A2255">
      <w:pPr>
        <w:spacing w:before="120" w:after="120"/>
        <w:ind w:firstLine="0"/>
        <w:jc w:val="both"/>
      </w:pPr>
    </w:p>
    <w:p w14:paraId="0A20B9DC" w14:textId="77777777" w:rsidR="003A2255" w:rsidRDefault="003A2255" w:rsidP="003A2255">
      <w:pPr>
        <w:spacing w:before="120" w:after="120"/>
        <w:ind w:firstLine="0"/>
        <w:jc w:val="both"/>
      </w:pPr>
    </w:p>
    <w:p w14:paraId="2486E366" w14:textId="77777777" w:rsidR="003A2255" w:rsidRDefault="003A2255" w:rsidP="003A2255">
      <w:pPr>
        <w:spacing w:before="120" w:after="120"/>
        <w:ind w:firstLine="0"/>
        <w:jc w:val="both"/>
      </w:pPr>
    </w:p>
    <w:p w14:paraId="65CE758D" w14:textId="77777777" w:rsidR="003A2255" w:rsidRDefault="003A2255" w:rsidP="003A2255">
      <w:pPr>
        <w:spacing w:before="120" w:after="120"/>
        <w:ind w:firstLine="0"/>
        <w:jc w:val="both"/>
      </w:pPr>
    </w:p>
    <w:p w14:paraId="3C809696" w14:textId="77777777" w:rsidR="003A2255" w:rsidRDefault="003A2255" w:rsidP="003A2255">
      <w:pPr>
        <w:spacing w:before="120" w:after="120"/>
        <w:ind w:firstLine="0"/>
        <w:jc w:val="both"/>
      </w:pPr>
    </w:p>
    <w:p w14:paraId="2C1DD5B4" w14:textId="77777777" w:rsidR="003A2255" w:rsidRDefault="003A2255" w:rsidP="003A2255">
      <w:pPr>
        <w:spacing w:before="120" w:after="120"/>
        <w:ind w:firstLine="0"/>
        <w:jc w:val="both"/>
      </w:pPr>
    </w:p>
    <w:p w14:paraId="0F9C32BC" w14:textId="77777777" w:rsidR="003A2255" w:rsidRDefault="003A2255" w:rsidP="003A2255">
      <w:pPr>
        <w:spacing w:before="120" w:after="120"/>
        <w:ind w:firstLine="0"/>
        <w:jc w:val="both"/>
      </w:pPr>
    </w:p>
    <w:p w14:paraId="76530FB0" w14:textId="77777777" w:rsidR="003A2255" w:rsidRDefault="003A2255" w:rsidP="003A2255">
      <w:pPr>
        <w:spacing w:before="120" w:after="120"/>
        <w:ind w:firstLine="0"/>
        <w:jc w:val="both"/>
      </w:pPr>
    </w:p>
    <w:p w14:paraId="6B8DD862" w14:textId="77777777" w:rsidR="003A2255" w:rsidRDefault="003A2255" w:rsidP="003A2255">
      <w:pPr>
        <w:spacing w:before="120" w:after="120"/>
        <w:ind w:firstLine="0"/>
        <w:jc w:val="both"/>
      </w:pPr>
    </w:p>
    <w:p w14:paraId="3BB314C6" w14:textId="77777777" w:rsidR="003A2255" w:rsidRDefault="003A2255" w:rsidP="003A2255">
      <w:pPr>
        <w:spacing w:before="120" w:after="120"/>
        <w:ind w:firstLine="0"/>
        <w:jc w:val="both"/>
      </w:pPr>
    </w:p>
    <w:p w14:paraId="6030BC6E" w14:textId="77777777" w:rsidR="003A2255" w:rsidRPr="00CF2E94" w:rsidRDefault="003A2255" w:rsidP="003A2255">
      <w:pPr>
        <w:spacing w:before="120" w:after="120"/>
        <w:ind w:firstLine="0"/>
        <w:jc w:val="center"/>
      </w:pPr>
      <w:r w:rsidRPr="00CF2E94">
        <w:t>Tous droits de reproduction, d’adaptation</w:t>
      </w:r>
      <w:r>
        <w:br/>
      </w:r>
      <w:r w:rsidRPr="00CF2E94">
        <w:t>ou de traduction</w:t>
      </w:r>
      <w:r>
        <w:t xml:space="preserve"> </w:t>
      </w:r>
      <w:r w:rsidRPr="00CF2E94">
        <w:t>réservés.</w:t>
      </w:r>
    </w:p>
    <w:p w14:paraId="48B9B342" w14:textId="77777777" w:rsidR="003A2255" w:rsidRDefault="003A2255" w:rsidP="003A2255">
      <w:pPr>
        <w:spacing w:before="120" w:after="120"/>
        <w:ind w:firstLine="0"/>
        <w:jc w:val="center"/>
      </w:pPr>
    </w:p>
    <w:p w14:paraId="171EC904" w14:textId="77777777" w:rsidR="003A2255" w:rsidRDefault="003A2255" w:rsidP="003A2255">
      <w:pPr>
        <w:spacing w:before="120" w:after="120"/>
        <w:ind w:firstLine="0"/>
        <w:jc w:val="center"/>
      </w:pPr>
    </w:p>
    <w:p w14:paraId="1312505C" w14:textId="77777777" w:rsidR="003A2255" w:rsidRDefault="003A2255" w:rsidP="003A2255">
      <w:pPr>
        <w:spacing w:before="120" w:after="120"/>
        <w:ind w:firstLine="0"/>
        <w:jc w:val="center"/>
      </w:pPr>
      <w:r w:rsidRPr="00CF2E94">
        <w:t>Distrib</w:t>
      </w:r>
      <w:r>
        <w:t>uteur exclusif pour le Canada :</w:t>
      </w:r>
      <w:r>
        <w:br/>
      </w:r>
      <w:r w:rsidRPr="00CF2E94">
        <w:t>Diffusion Dimedia Inc.</w:t>
      </w:r>
    </w:p>
    <w:p w14:paraId="40A18BD9" w14:textId="77777777" w:rsidR="003A2255" w:rsidRPr="001833FC" w:rsidRDefault="003A2255" w:rsidP="003A2255">
      <w:pPr>
        <w:spacing w:before="120" w:after="120"/>
        <w:ind w:firstLine="0"/>
        <w:jc w:val="both"/>
      </w:pPr>
      <w:r>
        <w:br w:type="page"/>
      </w:r>
      <w:r w:rsidRPr="001833FC">
        <w:t>[</w:t>
      </w:r>
      <w:r>
        <w:t>5</w:t>
      </w:r>
      <w:r w:rsidRPr="001833FC">
        <w:t>]</w:t>
      </w:r>
    </w:p>
    <w:p w14:paraId="107EE70A" w14:textId="77777777" w:rsidR="003A2255" w:rsidRPr="001833FC" w:rsidRDefault="003A2255" w:rsidP="003A2255">
      <w:pPr>
        <w:jc w:val="both"/>
      </w:pPr>
    </w:p>
    <w:p w14:paraId="6F7230FD" w14:textId="77777777" w:rsidR="003A2255" w:rsidRPr="001833FC" w:rsidRDefault="003A2255" w:rsidP="003A2255">
      <w:pPr>
        <w:jc w:val="both"/>
      </w:pPr>
    </w:p>
    <w:p w14:paraId="0ACE4942" w14:textId="77777777" w:rsidR="003A2255" w:rsidRPr="004545DE" w:rsidRDefault="003A2255" w:rsidP="003A2255">
      <w:pPr>
        <w:spacing w:after="120"/>
        <w:ind w:firstLine="0"/>
        <w:jc w:val="center"/>
        <w:rPr>
          <w:sz w:val="24"/>
        </w:rPr>
      </w:pPr>
      <w:bookmarkStart w:id="0" w:name="sommaire"/>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p>
    <w:p w14:paraId="26DD1975" w14:textId="77777777" w:rsidR="003A2255" w:rsidRPr="001833FC" w:rsidRDefault="003A2255" w:rsidP="003A2255">
      <w:pPr>
        <w:pStyle w:val="planchest"/>
      </w:pPr>
      <w:r w:rsidRPr="001833FC">
        <w:t>SOMMAIRE</w:t>
      </w:r>
    </w:p>
    <w:bookmarkEnd w:id="0"/>
    <w:p w14:paraId="0B2664FD" w14:textId="77777777" w:rsidR="003A2255" w:rsidRDefault="003A2255" w:rsidP="003A2255">
      <w:pPr>
        <w:ind w:firstLine="0"/>
      </w:pPr>
    </w:p>
    <w:p w14:paraId="5AFCFC53" w14:textId="77777777" w:rsidR="003A2255" w:rsidRDefault="003A2255" w:rsidP="003A2255">
      <w:pPr>
        <w:ind w:firstLine="0"/>
      </w:pPr>
    </w:p>
    <w:p w14:paraId="3668E1C2" w14:textId="77777777" w:rsidR="003A2255" w:rsidRPr="001833FC" w:rsidRDefault="003A2255" w:rsidP="003A2255">
      <w:pPr>
        <w:ind w:firstLine="0"/>
      </w:pPr>
    </w:p>
    <w:p w14:paraId="70A98EA3" w14:textId="77777777" w:rsidR="003A2255" w:rsidRPr="007057B8" w:rsidRDefault="003A2255" w:rsidP="003A2255">
      <w:pPr>
        <w:ind w:firstLine="0"/>
        <w:jc w:val="both"/>
        <w:rPr>
          <w:sz w:val="40"/>
        </w:rPr>
      </w:pPr>
      <w:hyperlink w:anchor="Critere_no_20_pt_1" w:history="1">
        <w:r w:rsidRPr="00FF4EF4">
          <w:rPr>
            <w:rStyle w:val="Hyperlien"/>
            <w:b/>
            <w:sz w:val="40"/>
          </w:rPr>
          <w:t>Liminaire</w:t>
        </w:r>
      </w:hyperlink>
      <w:r w:rsidRPr="007057B8">
        <w:t xml:space="preserve"> [7]</w:t>
      </w:r>
    </w:p>
    <w:p w14:paraId="33D20824" w14:textId="77777777" w:rsidR="003A2255" w:rsidRDefault="003A2255" w:rsidP="003A2255">
      <w:pPr>
        <w:ind w:left="540" w:firstLine="0"/>
        <w:jc w:val="both"/>
      </w:pPr>
    </w:p>
    <w:p w14:paraId="1B8F098C" w14:textId="77777777" w:rsidR="003A2255" w:rsidRDefault="003A2255" w:rsidP="003A2255">
      <w:pPr>
        <w:ind w:left="540" w:firstLine="0"/>
        <w:jc w:val="both"/>
      </w:pPr>
      <w:r w:rsidRPr="00197F83">
        <w:rPr>
          <w:b/>
          <w:bCs/>
          <w:szCs w:val="28"/>
        </w:rPr>
        <w:t>Le Comité de Direction,</w:t>
      </w:r>
      <w:r>
        <w:t xml:space="preserve"> “</w:t>
      </w:r>
      <w:hyperlink w:anchor="Critere_no_20_pt_1_texte_1" w:history="1">
        <w:r w:rsidRPr="00FF4EF4">
          <w:rPr>
            <w:rStyle w:val="Hyperlien"/>
          </w:rPr>
          <w:t>Paideia</w:t>
        </w:r>
      </w:hyperlink>
      <w:r>
        <w:t>.” [9]</w:t>
      </w:r>
    </w:p>
    <w:p w14:paraId="596E09BD" w14:textId="77777777" w:rsidR="003A2255" w:rsidRDefault="003A2255" w:rsidP="003A2255">
      <w:pPr>
        <w:ind w:firstLine="0"/>
        <w:jc w:val="both"/>
      </w:pPr>
    </w:p>
    <w:p w14:paraId="6D78753E" w14:textId="77777777" w:rsidR="003A2255" w:rsidRPr="007057B8" w:rsidRDefault="003A2255" w:rsidP="003A2255">
      <w:pPr>
        <w:ind w:firstLine="0"/>
        <w:jc w:val="both"/>
        <w:rPr>
          <w:b/>
          <w:sz w:val="40"/>
        </w:rPr>
      </w:pPr>
      <w:hyperlink w:anchor="Critere_no_20_pt_2" w:history="1">
        <w:r w:rsidRPr="00FF4EF4">
          <w:rPr>
            <w:rStyle w:val="Hyperlien"/>
            <w:b/>
            <w:sz w:val="40"/>
          </w:rPr>
          <w:t>Essais</w:t>
        </w:r>
      </w:hyperlink>
      <w:r w:rsidRPr="007057B8">
        <w:t xml:space="preserve"> [</w:t>
      </w:r>
      <w:r>
        <w:t>11</w:t>
      </w:r>
      <w:r w:rsidRPr="007057B8">
        <w:t>]</w:t>
      </w:r>
    </w:p>
    <w:p w14:paraId="4136C6B5" w14:textId="77777777" w:rsidR="003A2255" w:rsidRDefault="003A2255" w:rsidP="003A2255">
      <w:pPr>
        <w:ind w:firstLine="0"/>
        <w:jc w:val="both"/>
      </w:pPr>
    </w:p>
    <w:p w14:paraId="6D71D8E8" w14:textId="77777777" w:rsidR="003A2255" w:rsidRDefault="003A2255" w:rsidP="003A2255">
      <w:pPr>
        <w:ind w:left="900" w:hanging="540"/>
        <w:jc w:val="both"/>
      </w:pPr>
      <w:r w:rsidRPr="00197F83">
        <w:rPr>
          <w:b/>
          <w:bCs/>
          <w:szCs w:val="28"/>
        </w:rPr>
        <w:t>Yves Martin</w:t>
      </w:r>
      <w:r>
        <w:t>, “</w:t>
      </w:r>
      <w:hyperlink w:anchor="Critere_no_20_pt_2_texte_1" w:history="1">
        <w:r w:rsidRPr="00FF4EF4">
          <w:rPr>
            <w:rStyle w:val="Hyperlien"/>
          </w:rPr>
          <w:t>L’école et le projet québécois</w:t>
        </w:r>
      </w:hyperlink>
      <w:r>
        <w:t>.” [13]</w:t>
      </w:r>
    </w:p>
    <w:p w14:paraId="439B1D3D" w14:textId="77777777" w:rsidR="003A2255" w:rsidRDefault="003A2255" w:rsidP="003A2255">
      <w:pPr>
        <w:ind w:left="900" w:hanging="540"/>
        <w:jc w:val="both"/>
      </w:pPr>
      <w:r w:rsidRPr="00197F83">
        <w:rPr>
          <w:b/>
          <w:bCs/>
          <w:szCs w:val="28"/>
        </w:rPr>
        <w:t xml:space="preserve">Jacques Dufresne, </w:t>
      </w:r>
      <w:r>
        <w:t>“</w:t>
      </w:r>
      <w:hyperlink w:anchor="Critere_no_20_pt_2_texte_2" w:history="1">
        <w:r w:rsidRPr="00FF4EF4">
          <w:rPr>
            <w:rStyle w:val="Hyperlien"/>
          </w:rPr>
          <w:t>Des examens sans écoles</w:t>
        </w:r>
      </w:hyperlink>
      <w:r>
        <w:t>.” [21]</w:t>
      </w:r>
    </w:p>
    <w:p w14:paraId="30BD88CC" w14:textId="77777777" w:rsidR="003A2255" w:rsidRDefault="003A2255" w:rsidP="003A2255">
      <w:pPr>
        <w:ind w:left="900" w:hanging="540"/>
        <w:jc w:val="both"/>
      </w:pPr>
      <w:r w:rsidRPr="00197F83">
        <w:rPr>
          <w:b/>
          <w:bCs/>
          <w:szCs w:val="28"/>
        </w:rPr>
        <w:t>Louis-Bertrand Raymond,</w:t>
      </w:r>
      <w:r>
        <w:t xml:space="preserve"> “</w:t>
      </w:r>
      <w:hyperlink w:anchor="Critere_no_20_pt_2_texte_3" w:history="1">
        <w:r w:rsidRPr="00FF4EF4">
          <w:rPr>
            <w:rStyle w:val="Hyperlien"/>
          </w:rPr>
          <w:t>Les ingénieurs de la pédagogie de demain</w:t>
        </w:r>
      </w:hyperlink>
      <w:r>
        <w:t>.” [61]</w:t>
      </w:r>
    </w:p>
    <w:p w14:paraId="7235D991" w14:textId="77777777" w:rsidR="003A2255" w:rsidRDefault="003A2255" w:rsidP="003A2255">
      <w:pPr>
        <w:ind w:left="900" w:hanging="540"/>
        <w:jc w:val="both"/>
      </w:pPr>
      <w:r w:rsidRPr="00197F83">
        <w:rPr>
          <w:b/>
          <w:bCs/>
          <w:szCs w:val="28"/>
        </w:rPr>
        <w:t>Mounir Rafla,</w:t>
      </w:r>
      <w:r>
        <w:t xml:space="preserve"> “A</w:t>
      </w:r>
      <w:hyperlink w:anchor="Critere_no_20_pt_2_texte_4" w:history="1">
        <w:r w:rsidRPr="00FF4EF4">
          <w:rPr>
            <w:rStyle w:val="Hyperlien"/>
          </w:rPr>
          <w:t>-t-on vraiment besoin d’administrateur dans les CEGEP ?</w:t>
        </w:r>
      </w:hyperlink>
      <w:r>
        <w:t>.” [67]</w:t>
      </w:r>
    </w:p>
    <w:p w14:paraId="16E87941" w14:textId="77777777" w:rsidR="003A2255" w:rsidRDefault="003A2255" w:rsidP="003A2255">
      <w:pPr>
        <w:ind w:left="900" w:hanging="540"/>
        <w:jc w:val="both"/>
      </w:pPr>
      <w:r w:rsidRPr="00197F83">
        <w:rPr>
          <w:b/>
          <w:bCs/>
          <w:szCs w:val="28"/>
        </w:rPr>
        <w:t>Hélène Gagné,</w:t>
      </w:r>
      <w:r>
        <w:t xml:space="preserve"> “</w:t>
      </w:r>
      <w:hyperlink w:anchor="Critere_no_20_pt_2_texte_5" w:history="1">
        <w:r w:rsidRPr="00FF4EF4">
          <w:rPr>
            <w:rStyle w:val="Hyperlien"/>
          </w:rPr>
          <w:t>Un rêve pour l'école</w:t>
        </w:r>
      </w:hyperlink>
      <w:r>
        <w:t>.” [73]</w:t>
      </w:r>
    </w:p>
    <w:p w14:paraId="6F80638A" w14:textId="77777777" w:rsidR="003A2255" w:rsidRDefault="003A2255" w:rsidP="003A2255">
      <w:pPr>
        <w:ind w:left="900" w:hanging="540"/>
        <w:jc w:val="both"/>
      </w:pPr>
      <w:r w:rsidRPr="00197F83">
        <w:rPr>
          <w:b/>
          <w:bCs/>
          <w:szCs w:val="28"/>
        </w:rPr>
        <w:t>Jacques Poisson</w:t>
      </w:r>
      <w:r>
        <w:t>, “</w:t>
      </w:r>
      <w:hyperlink w:anchor="Critere_no_20_pt_2_texte_6" w:history="1">
        <w:r w:rsidRPr="00FF4EF4">
          <w:rPr>
            <w:rStyle w:val="Hyperlien"/>
          </w:rPr>
          <w:t>L’aliénation culturelle et l’e</w:t>
        </w:r>
        <w:r w:rsidRPr="00FF4EF4">
          <w:rPr>
            <w:rStyle w:val="Hyperlien"/>
          </w:rPr>
          <w:t>n</w:t>
        </w:r>
        <w:r w:rsidRPr="00FF4EF4">
          <w:rPr>
            <w:rStyle w:val="Hyperlien"/>
          </w:rPr>
          <w:t>seignement</w:t>
        </w:r>
      </w:hyperlink>
      <w:r>
        <w:t>.” [81]</w:t>
      </w:r>
    </w:p>
    <w:p w14:paraId="2B77966D" w14:textId="77777777" w:rsidR="003A2255" w:rsidRDefault="003A2255" w:rsidP="003A2255">
      <w:pPr>
        <w:ind w:firstLine="0"/>
        <w:jc w:val="both"/>
      </w:pPr>
    </w:p>
    <w:p w14:paraId="25D29FA7" w14:textId="77777777" w:rsidR="003A2255" w:rsidRPr="007057B8" w:rsidRDefault="003A2255" w:rsidP="003A2255">
      <w:pPr>
        <w:ind w:firstLine="0"/>
        <w:jc w:val="both"/>
        <w:rPr>
          <w:b/>
          <w:sz w:val="40"/>
        </w:rPr>
      </w:pPr>
      <w:hyperlink w:anchor="Critere_no_20_pt_3" w:history="1">
        <w:r w:rsidRPr="00FF4EF4">
          <w:rPr>
            <w:rStyle w:val="Hyperlien"/>
            <w:b/>
            <w:sz w:val="40"/>
          </w:rPr>
          <w:t>Entrevues</w:t>
        </w:r>
      </w:hyperlink>
      <w:r w:rsidRPr="007057B8">
        <w:t xml:space="preserve"> [</w:t>
      </w:r>
      <w:r>
        <w:t>93</w:t>
      </w:r>
      <w:r w:rsidRPr="007057B8">
        <w:t>]</w:t>
      </w:r>
    </w:p>
    <w:p w14:paraId="1C438B28" w14:textId="77777777" w:rsidR="003A2255" w:rsidRDefault="003A2255" w:rsidP="003A2255">
      <w:pPr>
        <w:ind w:firstLine="0"/>
        <w:jc w:val="both"/>
      </w:pPr>
    </w:p>
    <w:p w14:paraId="663E4DED" w14:textId="77777777" w:rsidR="003A2255" w:rsidRDefault="003A2255" w:rsidP="003A2255">
      <w:pPr>
        <w:ind w:left="900" w:hanging="540"/>
        <w:jc w:val="both"/>
      </w:pPr>
      <w:r w:rsidRPr="00197F83">
        <w:rPr>
          <w:b/>
          <w:bCs/>
          <w:szCs w:val="28"/>
        </w:rPr>
        <w:t>Arthur Tremblay</w:t>
      </w:r>
      <w:r>
        <w:t>, “</w:t>
      </w:r>
      <w:hyperlink w:anchor="Critere_no_20_pt_3_texte_1" w:history="1">
        <w:r w:rsidRPr="00FF4EF4">
          <w:rPr>
            <w:rStyle w:val="Hyperlien"/>
          </w:rPr>
          <w:t>De la peur commune au sens des responsabil</w:t>
        </w:r>
        <w:r w:rsidRPr="00FF4EF4">
          <w:rPr>
            <w:rStyle w:val="Hyperlien"/>
          </w:rPr>
          <w:t>i</w:t>
        </w:r>
        <w:r w:rsidRPr="00FF4EF4">
          <w:rPr>
            <w:rStyle w:val="Hyperlien"/>
          </w:rPr>
          <w:t>tés</w:t>
        </w:r>
      </w:hyperlink>
      <w:r>
        <w:t>.” [95]</w:t>
      </w:r>
    </w:p>
    <w:p w14:paraId="7F40797A" w14:textId="77777777" w:rsidR="003A2255" w:rsidRDefault="003A2255" w:rsidP="003A2255">
      <w:pPr>
        <w:ind w:left="900" w:hanging="540"/>
        <w:jc w:val="both"/>
      </w:pPr>
      <w:r w:rsidRPr="00197F83">
        <w:rPr>
          <w:b/>
          <w:bCs/>
          <w:szCs w:val="28"/>
        </w:rPr>
        <w:t>Claude Duneton</w:t>
      </w:r>
      <w:r>
        <w:t>, “</w:t>
      </w:r>
      <w:hyperlink w:anchor="Critere_no_20_pt_3_texte_2" w:history="1">
        <w:r w:rsidRPr="00FF4EF4">
          <w:rPr>
            <w:rStyle w:val="Hyperlien"/>
          </w:rPr>
          <w:t>La fin des truffes</w:t>
        </w:r>
      </w:hyperlink>
      <w:r>
        <w:t>.” [111]</w:t>
      </w:r>
    </w:p>
    <w:p w14:paraId="67812B3D" w14:textId="77777777" w:rsidR="003A2255" w:rsidRDefault="003A2255" w:rsidP="003A2255">
      <w:pPr>
        <w:ind w:firstLine="0"/>
        <w:jc w:val="both"/>
      </w:pPr>
    </w:p>
    <w:p w14:paraId="6164AEFB" w14:textId="77777777" w:rsidR="003A2255" w:rsidRDefault="003A2255" w:rsidP="003A2255">
      <w:pPr>
        <w:ind w:firstLine="0"/>
        <w:jc w:val="both"/>
      </w:pPr>
      <w:r>
        <w:t>[6]</w:t>
      </w:r>
    </w:p>
    <w:p w14:paraId="6E99BBA2" w14:textId="77777777" w:rsidR="003A2255" w:rsidRDefault="003A2255" w:rsidP="003A2255">
      <w:pPr>
        <w:ind w:firstLine="0"/>
        <w:jc w:val="both"/>
      </w:pPr>
    </w:p>
    <w:p w14:paraId="1AC017A3" w14:textId="77777777" w:rsidR="003A2255" w:rsidRPr="007057B8" w:rsidRDefault="003A2255" w:rsidP="003A2255">
      <w:pPr>
        <w:ind w:firstLine="0"/>
        <w:jc w:val="both"/>
        <w:rPr>
          <w:b/>
          <w:sz w:val="40"/>
        </w:rPr>
      </w:pPr>
      <w:hyperlink w:anchor="Critere_no_20_pt_4" w:history="1">
        <w:r w:rsidRPr="00FF4EF4">
          <w:rPr>
            <w:rStyle w:val="Hyperlien"/>
            <w:b/>
            <w:sz w:val="40"/>
          </w:rPr>
          <w:t>Études</w:t>
        </w:r>
      </w:hyperlink>
      <w:r w:rsidRPr="007057B8">
        <w:t xml:space="preserve"> [</w:t>
      </w:r>
      <w:r>
        <w:t>123</w:t>
      </w:r>
      <w:r w:rsidRPr="007057B8">
        <w:t>]</w:t>
      </w:r>
    </w:p>
    <w:p w14:paraId="56577D57" w14:textId="77777777" w:rsidR="003A2255" w:rsidRDefault="003A2255" w:rsidP="003A2255">
      <w:pPr>
        <w:ind w:firstLine="0"/>
        <w:jc w:val="both"/>
      </w:pPr>
    </w:p>
    <w:p w14:paraId="75704420" w14:textId="77777777" w:rsidR="003A2255" w:rsidRDefault="003A2255" w:rsidP="003A2255">
      <w:pPr>
        <w:ind w:left="900" w:hanging="540"/>
        <w:jc w:val="both"/>
      </w:pPr>
      <w:r w:rsidRPr="00197F83">
        <w:rPr>
          <w:b/>
          <w:bCs/>
          <w:szCs w:val="28"/>
        </w:rPr>
        <w:t>Jean Proulx,</w:t>
      </w:r>
      <w:r>
        <w:t xml:space="preserve"> “</w:t>
      </w:r>
      <w:hyperlink w:anchor="Critere_no_20_pt_4_texte_1" w:history="1">
        <w:r w:rsidRPr="00FF4EF4">
          <w:rPr>
            <w:rStyle w:val="Hyperlien"/>
          </w:rPr>
          <w:t>L’homme-masse, le bon sauvage et l'« homo s</w:t>
        </w:r>
        <w:r w:rsidRPr="00FF4EF4">
          <w:rPr>
            <w:rStyle w:val="Hyperlien"/>
          </w:rPr>
          <w:t>a</w:t>
        </w:r>
        <w:r w:rsidRPr="00FF4EF4">
          <w:rPr>
            <w:rStyle w:val="Hyperlien"/>
          </w:rPr>
          <w:t>piens »</w:t>
        </w:r>
      </w:hyperlink>
      <w:r>
        <w:t>.” [125]</w:t>
      </w:r>
    </w:p>
    <w:p w14:paraId="6EF27170" w14:textId="77777777" w:rsidR="003A2255" w:rsidRDefault="003A2255" w:rsidP="003A2255">
      <w:pPr>
        <w:ind w:left="900" w:hanging="540"/>
        <w:jc w:val="both"/>
      </w:pPr>
      <w:r w:rsidRPr="00197F83">
        <w:rPr>
          <w:b/>
          <w:bCs/>
          <w:szCs w:val="28"/>
        </w:rPr>
        <w:t>Jeanne-Marie Gingras Audet</w:t>
      </w:r>
      <w:r>
        <w:t>, “</w:t>
      </w:r>
      <w:hyperlink w:anchor="Critere_no_20_pt_4_texte_2" w:history="1">
        <w:r w:rsidRPr="00FF4EF4">
          <w:rPr>
            <w:rStyle w:val="Hyperlien"/>
          </w:rPr>
          <w:t>L’école secondaire polyvalente</w:t>
        </w:r>
      </w:hyperlink>
      <w:r>
        <w:t>.” [155]</w:t>
      </w:r>
    </w:p>
    <w:p w14:paraId="65F6D297" w14:textId="77777777" w:rsidR="003A2255" w:rsidRDefault="003A2255" w:rsidP="003A2255">
      <w:pPr>
        <w:ind w:left="900" w:hanging="540"/>
        <w:jc w:val="both"/>
      </w:pPr>
      <w:r w:rsidRPr="00197F83">
        <w:rPr>
          <w:b/>
          <w:bCs/>
          <w:szCs w:val="28"/>
        </w:rPr>
        <w:t>Paul-</w:t>
      </w:r>
      <w:r>
        <w:rPr>
          <w:b/>
          <w:bCs/>
          <w:szCs w:val="28"/>
        </w:rPr>
        <w:t>É</w:t>
      </w:r>
      <w:r w:rsidRPr="00197F83">
        <w:rPr>
          <w:b/>
          <w:bCs/>
          <w:szCs w:val="28"/>
        </w:rPr>
        <w:t>mile Gingras,</w:t>
      </w:r>
      <w:r>
        <w:t xml:space="preserve"> “</w:t>
      </w:r>
      <w:hyperlink w:anchor="Critere_no_20_pt_4_texte_3" w:history="1">
        <w:r w:rsidRPr="00FF4EF4">
          <w:rPr>
            <w:rStyle w:val="Hyperlien"/>
          </w:rPr>
          <w:t>L'évaluation de l’école</w:t>
        </w:r>
      </w:hyperlink>
      <w:r>
        <w:t>.” [175]</w:t>
      </w:r>
    </w:p>
    <w:p w14:paraId="48F9E344" w14:textId="77777777" w:rsidR="003A2255" w:rsidRDefault="003A2255" w:rsidP="003A2255">
      <w:pPr>
        <w:ind w:left="900" w:hanging="540"/>
        <w:jc w:val="both"/>
      </w:pPr>
      <w:r w:rsidRPr="008F4EBC">
        <w:rPr>
          <w:b/>
        </w:rPr>
        <w:t>Jean Stafford</w:t>
      </w:r>
      <w:r>
        <w:t>, “</w:t>
      </w:r>
      <w:hyperlink w:anchor="Critere_no_20_pt_4_texte_4" w:history="1">
        <w:r w:rsidRPr="00FF4EF4">
          <w:rPr>
            <w:rStyle w:val="Hyperlien"/>
          </w:rPr>
          <w:t>Effets pervers et système scolaire</w:t>
        </w:r>
      </w:hyperlink>
      <w:r>
        <w:t>.” [185]</w:t>
      </w:r>
    </w:p>
    <w:p w14:paraId="35907D92" w14:textId="77777777" w:rsidR="003A2255" w:rsidRDefault="003A2255" w:rsidP="003A2255">
      <w:pPr>
        <w:ind w:firstLine="0"/>
        <w:jc w:val="both"/>
      </w:pPr>
    </w:p>
    <w:p w14:paraId="032E2A07" w14:textId="77777777" w:rsidR="003A2255" w:rsidRPr="007057B8" w:rsidRDefault="003A2255" w:rsidP="003A2255">
      <w:pPr>
        <w:ind w:firstLine="0"/>
        <w:jc w:val="both"/>
        <w:rPr>
          <w:b/>
          <w:sz w:val="40"/>
        </w:rPr>
      </w:pPr>
      <w:hyperlink w:anchor="Critere_no_20_pt_5" w:history="1">
        <w:r w:rsidRPr="00FF4EF4">
          <w:rPr>
            <w:rStyle w:val="Hyperlien"/>
            <w:b/>
            <w:sz w:val="40"/>
          </w:rPr>
          <w:t>Chroniques</w:t>
        </w:r>
      </w:hyperlink>
      <w:r w:rsidRPr="007057B8">
        <w:t xml:space="preserve"> [</w:t>
      </w:r>
      <w:r>
        <w:t>201</w:t>
      </w:r>
      <w:r w:rsidRPr="007057B8">
        <w:t>]</w:t>
      </w:r>
    </w:p>
    <w:p w14:paraId="1D0EF5CF" w14:textId="77777777" w:rsidR="003A2255" w:rsidRDefault="003A2255" w:rsidP="003A2255">
      <w:pPr>
        <w:ind w:left="900" w:hanging="540"/>
        <w:jc w:val="both"/>
      </w:pPr>
    </w:p>
    <w:p w14:paraId="61F8C092" w14:textId="77777777" w:rsidR="003A2255" w:rsidRDefault="003A2255" w:rsidP="003A2255">
      <w:pPr>
        <w:ind w:left="900" w:hanging="540"/>
        <w:jc w:val="both"/>
      </w:pPr>
      <w:hyperlink w:anchor="Critere_no_20_pt_5_texte_1" w:history="1">
        <w:r w:rsidRPr="00FF4EF4">
          <w:rPr>
            <w:rStyle w:val="Hyperlien"/>
          </w:rPr>
          <w:t>L’enseignement supérieur aux U.S.A.</w:t>
        </w:r>
      </w:hyperlink>
      <w:r>
        <w:t xml:space="preserve"> [203]</w:t>
      </w:r>
    </w:p>
    <w:p w14:paraId="1F007EA0" w14:textId="77777777" w:rsidR="003A2255" w:rsidRDefault="003A2255" w:rsidP="003A2255">
      <w:pPr>
        <w:ind w:left="900" w:hanging="540"/>
        <w:jc w:val="both"/>
      </w:pPr>
      <w:hyperlink w:anchor="Critere_no_20_pt_5_texte_2" w:history="1">
        <w:r w:rsidRPr="00FF4EF4">
          <w:rPr>
            <w:rStyle w:val="Hyperlien"/>
          </w:rPr>
          <w:t>L’enseignement élémentaire et secondaire aux U.S.A.</w:t>
        </w:r>
      </w:hyperlink>
      <w:r>
        <w:t xml:space="preserve"> [227]</w:t>
      </w:r>
    </w:p>
    <w:p w14:paraId="710694F1" w14:textId="77777777" w:rsidR="003A2255" w:rsidRDefault="003A2255" w:rsidP="003A2255">
      <w:pPr>
        <w:ind w:left="900" w:hanging="540"/>
        <w:jc w:val="both"/>
      </w:pPr>
      <w:hyperlink w:anchor="Critere_no_20_pt_5_texte_3" w:history="1">
        <w:r w:rsidRPr="00FF4EF4">
          <w:rPr>
            <w:rStyle w:val="Hyperlien"/>
            <w:bCs/>
            <w:szCs w:val="28"/>
          </w:rPr>
          <w:t>Un collège</w:t>
        </w:r>
        <w:r w:rsidRPr="00FF4EF4">
          <w:rPr>
            <w:rStyle w:val="Hyperlien"/>
          </w:rPr>
          <w:t xml:space="preserve"> se raconte</w:t>
        </w:r>
      </w:hyperlink>
      <w:r>
        <w:t xml:space="preserve"> [231]</w:t>
      </w:r>
    </w:p>
    <w:p w14:paraId="248CD312" w14:textId="77777777" w:rsidR="003A2255" w:rsidRDefault="003A2255" w:rsidP="003A2255">
      <w:pPr>
        <w:pBdr>
          <w:bottom w:val="single" w:sz="12" w:space="1" w:color="auto"/>
        </w:pBdr>
        <w:ind w:firstLine="0"/>
        <w:jc w:val="both"/>
      </w:pPr>
    </w:p>
    <w:p w14:paraId="498A1435" w14:textId="77777777" w:rsidR="003A2255" w:rsidRDefault="003A2255" w:rsidP="003A2255">
      <w:pPr>
        <w:pBdr>
          <w:bottom w:val="single" w:sz="12" w:space="1" w:color="auto"/>
        </w:pBdr>
        <w:ind w:firstLine="0"/>
        <w:jc w:val="both"/>
      </w:pPr>
    </w:p>
    <w:p w14:paraId="513617B5" w14:textId="77777777" w:rsidR="003A2255" w:rsidRDefault="003A2255" w:rsidP="003A2255">
      <w:pPr>
        <w:ind w:left="540" w:hanging="540"/>
        <w:rPr>
          <w:sz w:val="24"/>
          <w:szCs w:val="34"/>
        </w:rPr>
      </w:pPr>
    </w:p>
    <w:p w14:paraId="23386E85" w14:textId="77777777" w:rsidR="003A2255" w:rsidRDefault="003A2255" w:rsidP="003A2255">
      <w:pPr>
        <w:ind w:left="540" w:hanging="540"/>
        <w:rPr>
          <w:sz w:val="24"/>
          <w:szCs w:val="34"/>
        </w:rPr>
      </w:pPr>
    </w:p>
    <w:p w14:paraId="46F4B025" w14:textId="77777777" w:rsidR="003A2255" w:rsidRPr="006B1E12" w:rsidRDefault="003A2255" w:rsidP="003A2255">
      <w:pPr>
        <w:spacing w:before="120" w:after="120"/>
        <w:ind w:firstLine="0"/>
        <w:jc w:val="both"/>
        <w:rPr>
          <w:b/>
          <w:bCs/>
          <w:sz w:val="48"/>
          <w:szCs w:val="28"/>
        </w:rPr>
      </w:pPr>
      <w:r w:rsidRPr="006B1E12">
        <w:rPr>
          <w:b/>
          <w:bCs/>
          <w:sz w:val="48"/>
          <w:szCs w:val="28"/>
        </w:rPr>
        <w:t>CRITÈRE</w:t>
      </w:r>
    </w:p>
    <w:p w14:paraId="34164E63" w14:textId="77777777" w:rsidR="003A2255" w:rsidRPr="006B1E12" w:rsidRDefault="003A2255" w:rsidP="003A2255">
      <w:pPr>
        <w:spacing w:before="120" w:after="120"/>
        <w:ind w:firstLine="0"/>
        <w:jc w:val="both"/>
        <w:rPr>
          <w:b/>
          <w:bCs/>
          <w:sz w:val="24"/>
          <w:szCs w:val="28"/>
        </w:rPr>
      </w:pPr>
      <w:r w:rsidRPr="006B1E12">
        <w:rPr>
          <w:b/>
          <w:bCs/>
          <w:sz w:val="24"/>
          <w:szCs w:val="28"/>
        </w:rPr>
        <w:t>Revue publiée par la Société de publications Critère inc., avec l’aide du Co</w:t>
      </w:r>
      <w:r w:rsidRPr="006B1E12">
        <w:rPr>
          <w:b/>
          <w:bCs/>
          <w:sz w:val="24"/>
          <w:szCs w:val="28"/>
        </w:rPr>
        <w:t>l</w:t>
      </w:r>
      <w:r w:rsidRPr="006B1E12">
        <w:rPr>
          <w:b/>
          <w:bCs/>
          <w:sz w:val="24"/>
          <w:szCs w:val="28"/>
        </w:rPr>
        <w:t>lège Ahuntsic et du Conseil des Arts du Canada.</w:t>
      </w:r>
    </w:p>
    <w:p w14:paraId="56CA08BA" w14:textId="77777777" w:rsidR="003A2255" w:rsidRPr="006B1E12" w:rsidRDefault="003A2255" w:rsidP="003A2255">
      <w:pPr>
        <w:spacing w:before="120" w:after="120"/>
        <w:jc w:val="both"/>
        <w:rPr>
          <w:sz w:val="24"/>
        </w:rPr>
      </w:pPr>
    </w:p>
    <w:p w14:paraId="1FBD9C77" w14:textId="77777777" w:rsidR="003A2255" w:rsidRPr="007339D2" w:rsidRDefault="003A2255" w:rsidP="003A2255">
      <w:pPr>
        <w:spacing w:before="120" w:after="120"/>
        <w:ind w:firstLine="0"/>
        <w:jc w:val="both"/>
      </w:pPr>
      <w:r w:rsidRPr="007339D2">
        <w:rPr>
          <w:b/>
          <w:bCs/>
        </w:rPr>
        <w:t>Comité de direction :</w:t>
      </w:r>
    </w:p>
    <w:p w14:paraId="4828535A" w14:textId="77777777" w:rsidR="003A2255" w:rsidRPr="007339D2" w:rsidRDefault="003A2255" w:rsidP="003A2255">
      <w:pPr>
        <w:spacing w:before="120" w:after="120"/>
        <w:ind w:firstLine="0"/>
        <w:jc w:val="both"/>
      </w:pPr>
      <w:r w:rsidRPr="007339D2">
        <w:t>Jacques Dufresne, directeur, Yves Mongeau, Jean Proulx, Roger Sy</w:t>
      </w:r>
      <w:r w:rsidRPr="007339D2">
        <w:t>l</w:t>
      </w:r>
      <w:r w:rsidRPr="007339D2">
        <w:t>vestre.</w:t>
      </w:r>
    </w:p>
    <w:p w14:paraId="4E128088" w14:textId="77777777" w:rsidR="003A2255" w:rsidRDefault="003A2255" w:rsidP="003A2255">
      <w:pPr>
        <w:spacing w:before="120" w:after="120"/>
        <w:ind w:firstLine="0"/>
        <w:jc w:val="both"/>
        <w:rPr>
          <w:b/>
          <w:bCs/>
        </w:rPr>
      </w:pPr>
    </w:p>
    <w:p w14:paraId="36D9BD45" w14:textId="77777777" w:rsidR="003A2255" w:rsidRPr="00805B83" w:rsidRDefault="003A2255" w:rsidP="003A2255">
      <w:pPr>
        <w:ind w:firstLine="0"/>
        <w:jc w:val="both"/>
        <w:rPr>
          <w:b/>
        </w:rPr>
      </w:pPr>
      <w:r w:rsidRPr="00805B83">
        <w:rPr>
          <w:b/>
        </w:rPr>
        <w:t>Direction artistique :</w:t>
      </w:r>
    </w:p>
    <w:p w14:paraId="5A3ECE11" w14:textId="77777777" w:rsidR="003A2255" w:rsidRDefault="003A2255" w:rsidP="003A2255">
      <w:pPr>
        <w:ind w:firstLine="0"/>
        <w:jc w:val="both"/>
      </w:pPr>
      <w:r w:rsidRPr="00EA751E">
        <w:t>Martin Dufour, Jacques Palumbo.</w:t>
      </w:r>
    </w:p>
    <w:p w14:paraId="36743F63" w14:textId="77777777" w:rsidR="003A2255" w:rsidRDefault="003A2255" w:rsidP="003A2255">
      <w:pPr>
        <w:spacing w:before="120" w:after="120"/>
        <w:ind w:firstLine="0"/>
        <w:jc w:val="both"/>
        <w:rPr>
          <w:b/>
          <w:bCs/>
        </w:rPr>
      </w:pPr>
    </w:p>
    <w:p w14:paraId="24B0914F" w14:textId="77777777" w:rsidR="003A2255" w:rsidRPr="007339D2" w:rsidRDefault="003A2255" w:rsidP="003A2255">
      <w:pPr>
        <w:spacing w:before="120" w:after="120"/>
        <w:ind w:firstLine="0"/>
        <w:jc w:val="both"/>
      </w:pPr>
      <w:r w:rsidRPr="007339D2">
        <w:rPr>
          <w:b/>
          <w:bCs/>
        </w:rPr>
        <w:t>Secrétariat et Administration :</w:t>
      </w:r>
    </w:p>
    <w:p w14:paraId="24C33D19" w14:textId="77777777" w:rsidR="003A2255" w:rsidRDefault="003A2255" w:rsidP="003A2255">
      <w:pPr>
        <w:ind w:firstLine="0"/>
        <w:jc w:val="both"/>
      </w:pPr>
      <w:r>
        <w:t>Mireille Diotte-Meuleau</w:t>
      </w:r>
      <w:r w:rsidRPr="007339D2">
        <w:t>,</w:t>
      </w:r>
    </w:p>
    <w:p w14:paraId="710BA0CD" w14:textId="77777777" w:rsidR="003A2255" w:rsidRDefault="003A2255" w:rsidP="003A2255">
      <w:pPr>
        <w:ind w:firstLine="0"/>
        <w:jc w:val="both"/>
      </w:pPr>
      <w:r>
        <w:t xml:space="preserve">Revue Critère, </w:t>
      </w:r>
      <w:r w:rsidRPr="007339D2">
        <w:t xml:space="preserve">Collège Ahuntsic, </w:t>
      </w:r>
    </w:p>
    <w:p w14:paraId="6624C591" w14:textId="77777777" w:rsidR="003A2255" w:rsidRDefault="003A2255" w:rsidP="003A2255">
      <w:pPr>
        <w:ind w:firstLine="0"/>
        <w:jc w:val="both"/>
      </w:pPr>
      <w:r w:rsidRPr="007339D2">
        <w:t>155, rue St-Hubert, Montréal, Que. H2M 1Y8</w:t>
      </w:r>
    </w:p>
    <w:p w14:paraId="2BBC3780" w14:textId="77777777" w:rsidR="003A2255" w:rsidRPr="007339D2" w:rsidRDefault="003A2255" w:rsidP="003A2255">
      <w:pPr>
        <w:ind w:firstLine="0"/>
        <w:jc w:val="both"/>
      </w:pPr>
      <w:r w:rsidRPr="007339D2">
        <w:t>(Té</w:t>
      </w:r>
      <w:r>
        <w:t>l.</w:t>
      </w:r>
      <w:r w:rsidRPr="007339D2">
        <w:t> : 389-5921, Poste 348).</w:t>
      </w:r>
    </w:p>
    <w:p w14:paraId="6EA9EB96" w14:textId="77777777" w:rsidR="003A2255" w:rsidRDefault="003A2255" w:rsidP="003A2255">
      <w:pPr>
        <w:spacing w:before="120" w:after="120"/>
        <w:ind w:firstLine="0"/>
        <w:jc w:val="both"/>
        <w:rPr>
          <w:b/>
          <w:bCs/>
        </w:rPr>
      </w:pPr>
      <w:r>
        <w:rPr>
          <w:b/>
          <w:bCs/>
        </w:rPr>
        <w:br w:type="page"/>
      </w:r>
    </w:p>
    <w:p w14:paraId="07BFBB47" w14:textId="77777777" w:rsidR="003A2255" w:rsidRPr="007339D2" w:rsidRDefault="003A2255" w:rsidP="003A2255">
      <w:pPr>
        <w:spacing w:before="120" w:after="120"/>
        <w:ind w:firstLine="0"/>
        <w:jc w:val="both"/>
      </w:pPr>
      <w:r w:rsidRPr="007339D2">
        <w:rPr>
          <w:b/>
          <w:bCs/>
        </w:rPr>
        <w:t>Distribution :</w:t>
      </w:r>
    </w:p>
    <w:p w14:paraId="618047EA" w14:textId="77777777" w:rsidR="003A2255" w:rsidRPr="007339D2" w:rsidRDefault="003A2255" w:rsidP="003A2255">
      <w:pPr>
        <w:spacing w:before="120" w:after="120"/>
        <w:ind w:firstLine="0"/>
        <w:jc w:val="both"/>
      </w:pPr>
      <w:r w:rsidRPr="007339D2">
        <w:t>Diffusion Dimedia Inc., 539, boul. Lebeau, Vil</w:t>
      </w:r>
      <w:r>
        <w:t>le St-Laurent, Que. H4N 1S2 (Tél</w:t>
      </w:r>
      <w:r w:rsidRPr="007339D2">
        <w:t> : 336-3942 - Télex : 05-827543).</w:t>
      </w:r>
    </w:p>
    <w:p w14:paraId="1153D3E5" w14:textId="77777777" w:rsidR="003A2255" w:rsidRDefault="003A2255" w:rsidP="003A2255">
      <w:pPr>
        <w:spacing w:before="120" w:after="120"/>
        <w:ind w:firstLine="0"/>
        <w:jc w:val="both"/>
      </w:pPr>
    </w:p>
    <w:p w14:paraId="57F4C3A5" w14:textId="77777777" w:rsidR="003A2255" w:rsidRPr="007339D2" w:rsidRDefault="003A2255" w:rsidP="003A2255">
      <w:pPr>
        <w:spacing w:before="120" w:after="120"/>
        <w:ind w:firstLine="0"/>
        <w:jc w:val="both"/>
      </w:pPr>
      <w:r w:rsidRPr="007339D2">
        <w:t xml:space="preserve">Dépôt légal — </w:t>
      </w:r>
      <w:r>
        <w:t>4</w:t>
      </w:r>
      <w:r w:rsidRPr="001759BE">
        <w:rPr>
          <w:vertAlign w:val="superscript"/>
        </w:rPr>
        <w:t>e</w:t>
      </w:r>
      <w:r>
        <w:t xml:space="preserve"> </w:t>
      </w:r>
      <w:r w:rsidRPr="007339D2">
        <w:t>trimestre 1977 — Bibliothèque nationale du Qu</w:t>
      </w:r>
      <w:r w:rsidRPr="007339D2">
        <w:t>é</w:t>
      </w:r>
      <w:r w:rsidRPr="007339D2">
        <w:t>bec.</w:t>
      </w:r>
    </w:p>
    <w:p w14:paraId="64026768" w14:textId="77777777" w:rsidR="003A2255" w:rsidRPr="007339D2" w:rsidRDefault="003A2255" w:rsidP="003A2255">
      <w:pPr>
        <w:spacing w:before="120" w:after="120"/>
        <w:ind w:firstLine="0"/>
        <w:jc w:val="both"/>
      </w:pPr>
      <w:r w:rsidRPr="007339D2">
        <w:t>ISSN — 0384-0174</w:t>
      </w:r>
    </w:p>
    <w:p w14:paraId="4B45F226" w14:textId="77777777" w:rsidR="003A2255" w:rsidRDefault="003A2255" w:rsidP="003A2255">
      <w:pPr>
        <w:pStyle w:val="p"/>
      </w:pPr>
    </w:p>
    <w:p w14:paraId="55676ED3" w14:textId="77777777" w:rsidR="003A2255" w:rsidRDefault="003A2255" w:rsidP="003A2255">
      <w:pPr>
        <w:pStyle w:val="p"/>
      </w:pPr>
    </w:p>
    <w:p w14:paraId="7C137861" w14:textId="77777777" w:rsidR="003A2255" w:rsidRPr="001833FC" w:rsidRDefault="003A2255" w:rsidP="003A2255">
      <w:pPr>
        <w:pStyle w:val="p"/>
      </w:pPr>
      <w:r>
        <w:br w:type="page"/>
        <w:t>[7</w:t>
      </w:r>
      <w:r w:rsidRPr="001833FC">
        <w:t>]</w:t>
      </w:r>
    </w:p>
    <w:p w14:paraId="11FE1861" w14:textId="77777777" w:rsidR="003A2255" w:rsidRPr="001833FC" w:rsidRDefault="003A2255" w:rsidP="003A2255">
      <w:pPr>
        <w:jc w:val="both"/>
      </w:pPr>
    </w:p>
    <w:p w14:paraId="5BF9ED85" w14:textId="77777777" w:rsidR="003A2255" w:rsidRPr="001833FC" w:rsidRDefault="003A2255" w:rsidP="003A2255">
      <w:pPr>
        <w:jc w:val="both"/>
      </w:pPr>
    </w:p>
    <w:p w14:paraId="1E19EE92" w14:textId="77777777" w:rsidR="003A2255" w:rsidRPr="001833FC" w:rsidRDefault="003A2255" w:rsidP="003A2255">
      <w:pPr>
        <w:jc w:val="both"/>
      </w:pPr>
    </w:p>
    <w:p w14:paraId="63E2160D" w14:textId="77777777" w:rsidR="003A2255" w:rsidRPr="004545DE" w:rsidRDefault="003A2255" w:rsidP="003A2255">
      <w:pPr>
        <w:spacing w:after="120"/>
        <w:ind w:firstLine="0"/>
        <w:jc w:val="center"/>
        <w:rPr>
          <w:sz w:val="24"/>
        </w:rPr>
      </w:pPr>
      <w:bookmarkStart w:id="1" w:name="Critere_no_20_pt_1"/>
      <w:r w:rsidRPr="004545DE">
        <w:rPr>
          <w:b/>
          <w:color w:val="000080"/>
          <w:sz w:val="24"/>
        </w:rPr>
        <w:t>Revue CRIT</w:t>
      </w:r>
      <w:r w:rsidRPr="004545DE">
        <w:rPr>
          <w:b/>
          <w:color w:val="FF0000"/>
          <w:sz w:val="24"/>
        </w:rPr>
        <w:t>È</w:t>
      </w:r>
      <w:r>
        <w:rPr>
          <w:b/>
          <w:color w:val="000080"/>
          <w:sz w:val="24"/>
        </w:rPr>
        <w:t>RE, No 20</w:t>
      </w:r>
      <w:r w:rsidRPr="004545DE">
        <w:rPr>
          <w:b/>
          <w:color w:val="000080"/>
          <w:sz w:val="24"/>
        </w:rPr>
        <w:t>,</w:t>
      </w:r>
      <w:r w:rsidRPr="004545DE">
        <w:rPr>
          <w:b/>
          <w:color w:val="000080"/>
          <w:sz w:val="24"/>
        </w:rPr>
        <w:br/>
        <w:t>“</w:t>
      </w:r>
      <w:r>
        <w:rPr>
          <w:b/>
          <w:i/>
          <w:sz w:val="24"/>
        </w:rPr>
        <w:t>L’ÉCOLE.</w:t>
      </w:r>
      <w:r w:rsidRPr="004545DE">
        <w:rPr>
          <w:b/>
          <w:color w:val="000080"/>
          <w:sz w:val="24"/>
        </w:rPr>
        <w:t>”</w:t>
      </w:r>
    </w:p>
    <w:p w14:paraId="7374E7B5" w14:textId="77777777" w:rsidR="003A2255" w:rsidRPr="00E07116" w:rsidRDefault="003A2255" w:rsidP="003A2255">
      <w:pPr>
        <w:jc w:val="both"/>
      </w:pPr>
    </w:p>
    <w:p w14:paraId="66E9F5AD" w14:textId="77777777" w:rsidR="003A2255" w:rsidRPr="007931BA" w:rsidRDefault="003A2255" w:rsidP="003A2255">
      <w:pPr>
        <w:pStyle w:val="partie"/>
        <w:jc w:val="center"/>
        <w:outlineLvl w:val="0"/>
      </w:pPr>
      <w:r>
        <w:t>Liminaires</w:t>
      </w:r>
    </w:p>
    <w:bookmarkEnd w:id="1"/>
    <w:p w14:paraId="3882CF7B" w14:textId="77777777" w:rsidR="003A2255" w:rsidRDefault="003A2255" w:rsidP="003A2255">
      <w:pPr>
        <w:jc w:val="both"/>
      </w:pPr>
    </w:p>
    <w:p w14:paraId="0D5E6F2A" w14:textId="77777777" w:rsidR="003A2255" w:rsidRDefault="003A2255" w:rsidP="003A2255">
      <w:pPr>
        <w:jc w:val="both"/>
      </w:pPr>
    </w:p>
    <w:p w14:paraId="7ADB4AB0" w14:textId="77777777" w:rsidR="003A2255" w:rsidRPr="00E07116" w:rsidRDefault="003A2255" w:rsidP="003A2255">
      <w:pPr>
        <w:jc w:val="both"/>
      </w:pPr>
    </w:p>
    <w:p w14:paraId="49CD3720" w14:textId="77777777" w:rsidR="003A2255" w:rsidRDefault="003A2255" w:rsidP="003A2255">
      <w:pPr>
        <w:ind w:firstLine="0"/>
        <w:jc w:val="both"/>
      </w:pPr>
    </w:p>
    <w:p w14:paraId="60C8A3C2" w14:textId="77777777" w:rsidR="003A2255" w:rsidRDefault="003A2255" w:rsidP="003A2255">
      <w:pPr>
        <w:ind w:firstLine="0"/>
        <w:jc w:val="both"/>
      </w:pPr>
    </w:p>
    <w:p w14:paraId="0C3F4137" w14:textId="77777777" w:rsidR="003A2255" w:rsidRDefault="003A2255" w:rsidP="003A2255">
      <w:pPr>
        <w:ind w:firstLine="0"/>
        <w:jc w:val="both"/>
      </w:pPr>
    </w:p>
    <w:p w14:paraId="71B5987E" w14:textId="77777777" w:rsidR="003A2255" w:rsidRPr="00E07116" w:rsidRDefault="003A2255" w:rsidP="003A2255">
      <w:pPr>
        <w:ind w:firstLine="0"/>
        <w:jc w:val="both"/>
      </w:pPr>
    </w:p>
    <w:p w14:paraId="5EA81ED8" w14:textId="77777777" w:rsidR="003A2255" w:rsidRDefault="003A2255" w:rsidP="003A2255">
      <w:pPr>
        <w:ind w:right="90" w:firstLine="0"/>
        <w:jc w:val="both"/>
        <w:outlineLvl w:val="0"/>
        <w:rPr>
          <w:sz w:val="20"/>
        </w:rPr>
      </w:pPr>
    </w:p>
    <w:p w14:paraId="72B43515" w14:textId="77777777" w:rsidR="003A2255" w:rsidRPr="00384B20" w:rsidRDefault="003A2255" w:rsidP="003A2255">
      <w:pPr>
        <w:ind w:right="90" w:firstLine="0"/>
        <w:jc w:val="both"/>
        <w:outlineLvl w:val="0"/>
        <w:rPr>
          <w:sz w:val="20"/>
        </w:rPr>
      </w:pPr>
      <w:hyperlink w:anchor="sommaire" w:history="1">
        <w:r w:rsidRPr="00E23720">
          <w:rPr>
            <w:rStyle w:val="Hyperlien"/>
            <w:sz w:val="20"/>
          </w:rPr>
          <w:t>Retour au sommaire</w:t>
        </w:r>
      </w:hyperlink>
    </w:p>
    <w:p w14:paraId="0665670F" w14:textId="77777777" w:rsidR="003A2255" w:rsidRDefault="003A2255" w:rsidP="003A2255">
      <w:pPr>
        <w:pStyle w:val="p"/>
      </w:pPr>
      <w:r>
        <w:t>[8]</w:t>
      </w:r>
    </w:p>
    <w:p w14:paraId="7B2F6ACF" w14:textId="77777777" w:rsidR="003A2255" w:rsidRPr="001833FC" w:rsidRDefault="003A2255" w:rsidP="003A2255">
      <w:pPr>
        <w:pStyle w:val="p"/>
      </w:pPr>
      <w:r>
        <w:br w:type="page"/>
        <w:t>[9</w:t>
      </w:r>
      <w:r w:rsidRPr="001833FC">
        <w:t>]</w:t>
      </w:r>
    </w:p>
    <w:p w14:paraId="65218886" w14:textId="77777777" w:rsidR="003A2255" w:rsidRPr="001833FC" w:rsidRDefault="003A2255" w:rsidP="003A2255">
      <w:pPr>
        <w:jc w:val="both"/>
      </w:pPr>
    </w:p>
    <w:p w14:paraId="527F6A4D" w14:textId="77777777" w:rsidR="003A2255" w:rsidRPr="001833FC" w:rsidRDefault="003A2255" w:rsidP="003A2255">
      <w:pPr>
        <w:jc w:val="both"/>
      </w:pPr>
    </w:p>
    <w:p w14:paraId="7D1DDBD8" w14:textId="77777777" w:rsidR="003A2255" w:rsidRPr="001833FC" w:rsidRDefault="003A2255" w:rsidP="003A2255">
      <w:pPr>
        <w:jc w:val="both"/>
      </w:pPr>
    </w:p>
    <w:p w14:paraId="7D87DF6E" w14:textId="77777777" w:rsidR="003A2255" w:rsidRPr="004545DE" w:rsidRDefault="003A2255" w:rsidP="003A2255">
      <w:pPr>
        <w:spacing w:after="120"/>
        <w:ind w:firstLine="0"/>
        <w:jc w:val="center"/>
        <w:rPr>
          <w:sz w:val="24"/>
        </w:rPr>
      </w:pPr>
      <w:bookmarkStart w:id="2" w:name="Critere_no_20_pt_1_texte_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sidRPr="007057B8">
        <w:rPr>
          <w:b/>
          <w:color w:val="FF0000"/>
          <w:sz w:val="24"/>
        </w:rPr>
        <w:t>LIMINAIRES</w:t>
      </w:r>
    </w:p>
    <w:p w14:paraId="609389CD" w14:textId="77777777" w:rsidR="003A2255" w:rsidRPr="00CE123D" w:rsidRDefault="003A2255" w:rsidP="003A2255">
      <w:pPr>
        <w:pStyle w:val="Titreniveau2"/>
      </w:pPr>
      <w:r w:rsidRPr="00CE123D">
        <w:t>“</w:t>
      </w:r>
      <w:r>
        <w:t>Paideia</w:t>
      </w:r>
      <w:r w:rsidRPr="00CE123D">
        <w:t>.”</w:t>
      </w:r>
    </w:p>
    <w:bookmarkEnd w:id="2"/>
    <w:p w14:paraId="171A6DA5" w14:textId="77777777" w:rsidR="003A2255" w:rsidRPr="001833FC" w:rsidRDefault="003A2255" w:rsidP="003A2255">
      <w:pPr>
        <w:jc w:val="both"/>
        <w:rPr>
          <w:szCs w:val="36"/>
        </w:rPr>
      </w:pPr>
    </w:p>
    <w:p w14:paraId="6BED0331" w14:textId="77777777" w:rsidR="003A2255" w:rsidRDefault="003A2255" w:rsidP="003A2255">
      <w:pPr>
        <w:pStyle w:val="suite"/>
      </w:pPr>
      <w:r>
        <w:t>Le Comité de direction</w:t>
      </w:r>
    </w:p>
    <w:p w14:paraId="7EA06E1A" w14:textId="77777777" w:rsidR="003A2255" w:rsidRPr="00ED70ED" w:rsidRDefault="003A2255" w:rsidP="003A2255">
      <w:pPr>
        <w:pStyle w:val="suite"/>
        <w:rPr>
          <w:b w:val="0"/>
          <w:szCs w:val="36"/>
        </w:rPr>
      </w:pPr>
      <w:r>
        <w:t>Jean-Paul AUDET</w:t>
      </w:r>
      <w:r>
        <w:rPr>
          <w:b w:val="0"/>
        </w:rPr>
        <w:t> </w:t>
      </w:r>
      <w:r>
        <w:rPr>
          <w:rStyle w:val="Appelnotedebasdep"/>
          <w:b w:val="0"/>
        </w:rPr>
        <w:footnoteReference w:customMarkFollows="1" w:id="1"/>
        <w:t>*</w:t>
      </w:r>
    </w:p>
    <w:p w14:paraId="6BACCCA9" w14:textId="77777777" w:rsidR="003A2255" w:rsidRDefault="003A2255" w:rsidP="003A2255">
      <w:pPr>
        <w:jc w:val="both"/>
      </w:pPr>
    </w:p>
    <w:p w14:paraId="5F345AEA" w14:textId="77777777" w:rsidR="003A2255" w:rsidRPr="001833FC" w:rsidRDefault="003A2255" w:rsidP="003A2255">
      <w:pPr>
        <w:jc w:val="both"/>
      </w:pPr>
    </w:p>
    <w:p w14:paraId="7690B605" w14:textId="77777777" w:rsidR="003A2255" w:rsidRPr="001833FC" w:rsidRDefault="003A2255" w:rsidP="003A2255">
      <w:pPr>
        <w:jc w:val="both"/>
      </w:pPr>
    </w:p>
    <w:p w14:paraId="28A3D70D" w14:textId="77777777" w:rsidR="003A2255" w:rsidRPr="001833FC" w:rsidRDefault="003A2255" w:rsidP="003A2255">
      <w:pPr>
        <w:jc w:val="both"/>
      </w:pPr>
    </w:p>
    <w:p w14:paraId="307DE3AB"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6893D7B5" w14:textId="77777777" w:rsidR="003A2255" w:rsidRPr="002F0DE6" w:rsidRDefault="003A2255" w:rsidP="003A2255">
      <w:pPr>
        <w:spacing w:before="120" w:after="120"/>
        <w:jc w:val="both"/>
      </w:pPr>
      <w:r w:rsidRPr="002F0DE6">
        <w:t xml:space="preserve">Le mot </w:t>
      </w:r>
      <w:r w:rsidRPr="002F0DE6">
        <w:rPr>
          <w:i/>
          <w:iCs/>
        </w:rPr>
        <w:t>paideia</w:t>
      </w:r>
      <w:r w:rsidRPr="002F0DE6">
        <w:t xml:space="preserve"> est emprunté à la langue grecque et signifie « l'éducation ». Mais la </w:t>
      </w:r>
      <w:r w:rsidRPr="002F0DE6">
        <w:rPr>
          <w:i/>
          <w:iCs/>
        </w:rPr>
        <w:t>paideia</w:t>
      </w:r>
      <w:r w:rsidRPr="002F0DE6">
        <w:t xml:space="preserve"> est beaucoup plus qu'une méthode éducative et ne se réduit pas davantage à un style pédagogique. C’est d’abord et avant tout l’ensemble des valeurs qu’un peuple ou une civ</w:t>
      </w:r>
      <w:r w:rsidRPr="002F0DE6">
        <w:t>i</w:t>
      </w:r>
      <w:r w:rsidRPr="002F0DE6">
        <w:t>lisation privilégie ; c’est l’idéal culturel poursuivi par une collectivité ; c’est la vie spirituelle, la personnalité de base, le moi profond, dirait Bergson, tels qu’on les retrouve incarnés dans les structures histor</w:t>
      </w:r>
      <w:r w:rsidRPr="002F0DE6">
        <w:t>i</w:t>
      </w:r>
      <w:r w:rsidRPr="002F0DE6">
        <w:t>ques, les institutions et les mœurs d’un groupe humain et tels qu’ils sont exprimés par les penseurs, les écrivains et les hommes d’État. Cet idéal culturel incarné et exprimé constituait pour les Grecs anciens et demeure encore pour nous le principe éducatif par excellence, la vér</w:t>
      </w:r>
      <w:r w:rsidRPr="002F0DE6">
        <w:t>i</w:t>
      </w:r>
      <w:r w:rsidRPr="002F0DE6">
        <w:t xml:space="preserve">table </w:t>
      </w:r>
      <w:r w:rsidRPr="002F0DE6">
        <w:rPr>
          <w:i/>
          <w:iCs/>
        </w:rPr>
        <w:t>paideia.</w:t>
      </w:r>
      <w:r w:rsidRPr="002F0DE6">
        <w:t xml:space="preserve"> Il véhicule une sorte de modèle, un type d’humanité a</w:t>
      </w:r>
      <w:r w:rsidRPr="002F0DE6">
        <w:t>u</w:t>
      </w:r>
      <w:r w:rsidRPr="002F0DE6">
        <w:t>quel participe, plus ou moins consciemment, l’individu membre d’une collectivité.</w:t>
      </w:r>
    </w:p>
    <w:p w14:paraId="0AC72AA0" w14:textId="77777777" w:rsidR="003A2255" w:rsidRPr="002F0DE6" w:rsidRDefault="003A2255" w:rsidP="003A2255">
      <w:pPr>
        <w:spacing w:before="120" w:after="120"/>
        <w:jc w:val="both"/>
      </w:pPr>
      <w:r w:rsidRPr="002F0DE6">
        <w:t>L’école, la famille et les communications de masse sont sans doute les lieux privilégiés où se fabrique et se transmet l’idéal culturel éd</w:t>
      </w:r>
      <w:r w:rsidRPr="002F0DE6">
        <w:t>u</w:t>
      </w:r>
      <w:r w:rsidRPr="002F0DE6">
        <w:t>catif. Chacune de ces institutions à la fois reflète et reformule l’ensemble des valeurs éducatives de la société globale. Il serait int</w:t>
      </w:r>
      <w:r w:rsidRPr="002F0DE6">
        <w:t>é</w:t>
      </w:r>
      <w:r w:rsidRPr="002F0DE6">
        <w:t>ressant de les analyser toutes dans cette perspective. Pour l’instant, nous nous sommes attachés à l’école. Nous avons tenté de démasquer les aliénations culturelles qu’elle perpétue ; nous avons cherché à en faire l’évaluation ; mais, au-delà, nous avons voulu tracer des voies d’avenir dans lesquelles l’école affirmerait sa vocation spécifique ; transmission du meilleur</w:t>
      </w:r>
      <w:r>
        <w:t xml:space="preserve"> </w:t>
      </w:r>
      <w:r w:rsidRPr="002F0DE6">
        <w:t>[10]</w:t>
      </w:r>
      <w:r>
        <w:t xml:space="preserve"> </w:t>
      </w:r>
      <w:r w:rsidRPr="002F0DE6">
        <w:t>de l’héritage humain, développement de la rigueur intellectuelle, exigence d’autonomie. Notre société ne peut faire l'économie de ces valeurs éducatives. Avec ou sans écoles, elles devront être présentes au sein de la collectivité.</w:t>
      </w:r>
    </w:p>
    <w:p w14:paraId="15BAF6DF" w14:textId="77777777" w:rsidR="003A2255" w:rsidRDefault="003A2255" w:rsidP="003A2255">
      <w:pPr>
        <w:spacing w:before="120" w:after="120"/>
        <w:jc w:val="both"/>
      </w:pPr>
      <w:r w:rsidRPr="002F0DE6">
        <w:t xml:space="preserve">L’école est un lieu de la </w:t>
      </w:r>
      <w:r w:rsidRPr="002F0DE6">
        <w:rPr>
          <w:i/>
          <w:iCs/>
        </w:rPr>
        <w:t>paideia,</w:t>
      </w:r>
      <w:r w:rsidRPr="002F0DE6">
        <w:t xml:space="preserve"> elle n’en a pas le monopole, pas plus d’ailleurs que la famille et les communications de masse que nous analyserons, par la suite, dans cette perspective éducative. Ce qu’il importe avant tout de favoriser, par-delà toutes les institutions, c’est à la fois l'idéal culturel d’un groupe humain, c’est-à-dire son pr</w:t>
      </w:r>
      <w:r w:rsidRPr="002F0DE6">
        <w:t>o</w:t>
      </w:r>
      <w:r w:rsidRPr="002F0DE6">
        <w:t>jet collectif, et l’autonomie des personnes qui y participent et le r</w:t>
      </w:r>
      <w:r w:rsidRPr="002F0DE6">
        <w:t>e</w:t>
      </w:r>
      <w:r w:rsidRPr="002F0DE6">
        <w:t>créent.</w:t>
      </w:r>
    </w:p>
    <w:p w14:paraId="409D8C13" w14:textId="77777777" w:rsidR="003A2255" w:rsidRPr="002F0DE6" w:rsidRDefault="003A2255" w:rsidP="003A2255">
      <w:pPr>
        <w:spacing w:before="120" w:after="120"/>
        <w:jc w:val="both"/>
      </w:pPr>
    </w:p>
    <w:p w14:paraId="77137E2E" w14:textId="77777777" w:rsidR="003A2255" w:rsidRPr="002F0DE6" w:rsidRDefault="003A2255" w:rsidP="003A2255">
      <w:pPr>
        <w:spacing w:before="120" w:after="120"/>
        <w:jc w:val="right"/>
      </w:pPr>
      <w:r w:rsidRPr="002F0DE6">
        <w:t>Le Comité de Direction</w:t>
      </w:r>
    </w:p>
    <w:p w14:paraId="41DC9D47" w14:textId="77777777" w:rsidR="003A2255" w:rsidRPr="001833FC" w:rsidRDefault="003A2255" w:rsidP="003A2255">
      <w:pPr>
        <w:pStyle w:val="p"/>
      </w:pPr>
      <w:r w:rsidRPr="00717A2F">
        <w:br w:type="page"/>
      </w:r>
      <w:r>
        <w:t>[11</w:t>
      </w:r>
      <w:r w:rsidRPr="001833FC">
        <w:t>]</w:t>
      </w:r>
    </w:p>
    <w:p w14:paraId="478A7C4B" w14:textId="77777777" w:rsidR="003A2255" w:rsidRPr="001833FC" w:rsidRDefault="003A2255" w:rsidP="003A2255">
      <w:pPr>
        <w:jc w:val="both"/>
      </w:pPr>
    </w:p>
    <w:p w14:paraId="26CF185F" w14:textId="77777777" w:rsidR="003A2255" w:rsidRPr="001833FC" w:rsidRDefault="003A2255" w:rsidP="003A2255">
      <w:pPr>
        <w:jc w:val="both"/>
      </w:pPr>
    </w:p>
    <w:p w14:paraId="71E6C728" w14:textId="77777777" w:rsidR="003A2255" w:rsidRPr="001833FC" w:rsidRDefault="003A2255" w:rsidP="003A2255">
      <w:pPr>
        <w:jc w:val="both"/>
      </w:pPr>
    </w:p>
    <w:p w14:paraId="3D7330C8" w14:textId="77777777" w:rsidR="003A2255" w:rsidRPr="004545DE" w:rsidRDefault="003A2255" w:rsidP="003A2255">
      <w:pPr>
        <w:spacing w:after="120"/>
        <w:ind w:firstLine="0"/>
        <w:jc w:val="center"/>
        <w:rPr>
          <w:sz w:val="24"/>
        </w:rPr>
      </w:pPr>
      <w:bookmarkStart w:id="3" w:name="Critere_no_20_pt_2"/>
      <w:r w:rsidRPr="004545DE">
        <w:rPr>
          <w:b/>
          <w:color w:val="000080"/>
          <w:sz w:val="24"/>
        </w:rPr>
        <w:t>Revue CRIT</w:t>
      </w:r>
      <w:r w:rsidRPr="004545DE">
        <w:rPr>
          <w:b/>
          <w:color w:val="FF0000"/>
          <w:sz w:val="24"/>
        </w:rPr>
        <w:t>È</w:t>
      </w:r>
      <w:r>
        <w:rPr>
          <w:b/>
          <w:color w:val="000080"/>
          <w:sz w:val="24"/>
        </w:rPr>
        <w:t>RE, No 20</w:t>
      </w:r>
      <w:r w:rsidRPr="004545DE">
        <w:rPr>
          <w:b/>
          <w:color w:val="000080"/>
          <w:sz w:val="24"/>
        </w:rPr>
        <w:t>,</w:t>
      </w:r>
      <w:r w:rsidRPr="004545DE">
        <w:rPr>
          <w:b/>
          <w:color w:val="000080"/>
          <w:sz w:val="24"/>
        </w:rPr>
        <w:br/>
        <w:t>“</w:t>
      </w:r>
      <w:r>
        <w:rPr>
          <w:b/>
          <w:i/>
          <w:sz w:val="24"/>
        </w:rPr>
        <w:t>L’ÉCOLE.</w:t>
      </w:r>
      <w:r w:rsidRPr="004545DE">
        <w:rPr>
          <w:b/>
          <w:color w:val="000080"/>
          <w:sz w:val="24"/>
        </w:rPr>
        <w:t>”</w:t>
      </w:r>
    </w:p>
    <w:p w14:paraId="07234E30" w14:textId="77777777" w:rsidR="003A2255" w:rsidRPr="00E07116" w:rsidRDefault="003A2255" w:rsidP="003A2255">
      <w:pPr>
        <w:jc w:val="both"/>
      </w:pPr>
    </w:p>
    <w:p w14:paraId="707B3FA2" w14:textId="77777777" w:rsidR="003A2255" w:rsidRPr="007931BA" w:rsidRDefault="003A2255" w:rsidP="003A2255">
      <w:pPr>
        <w:pStyle w:val="partie"/>
        <w:jc w:val="center"/>
        <w:outlineLvl w:val="0"/>
      </w:pPr>
      <w:r>
        <w:t>ESSAIS</w:t>
      </w:r>
    </w:p>
    <w:bookmarkEnd w:id="3"/>
    <w:p w14:paraId="43450C88" w14:textId="77777777" w:rsidR="003A2255" w:rsidRDefault="003A2255" w:rsidP="003A2255">
      <w:pPr>
        <w:jc w:val="both"/>
      </w:pPr>
    </w:p>
    <w:p w14:paraId="4AFE9FC9" w14:textId="77777777" w:rsidR="003A2255" w:rsidRDefault="003A2255" w:rsidP="003A2255">
      <w:pPr>
        <w:jc w:val="both"/>
      </w:pPr>
    </w:p>
    <w:p w14:paraId="2544CED1" w14:textId="77777777" w:rsidR="003A2255" w:rsidRDefault="003A2255" w:rsidP="003A2255">
      <w:pPr>
        <w:jc w:val="both"/>
      </w:pPr>
    </w:p>
    <w:p w14:paraId="5BBEF7DF" w14:textId="77777777" w:rsidR="003A2255" w:rsidRDefault="003A2255" w:rsidP="003A2255">
      <w:pPr>
        <w:jc w:val="both"/>
      </w:pPr>
    </w:p>
    <w:p w14:paraId="48381EF2" w14:textId="77777777" w:rsidR="003A2255" w:rsidRDefault="003A2255" w:rsidP="003A2255">
      <w:pPr>
        <w:jc w:val="both"/>
      </w:pPr>
    </w:p>
    <w:p w14:paraId="2C080A33" w14:textId="77777777" w:rsidR="003A2255" w:rsidRDefault="003A2255" w:rsidP="003A2255">
      <w:pPr>
        <w:jc w:val="both"/>
      </w:pPr>
    </w:p>
    <w:p w14:paraId="4B7C09AA" w14:textId="77777777" w:rsidR="003A2255" w:rsidRPr="00E07116" w:rsidRDefault="003A2255" w:rsidP="003A2255">
      <w:pPr>
        <w:jc w:val="both"/>
      </w:pPr>
    </w:p>
    <w:p w14:paraId="708B8F01" w14:textId="77777777" w:rsidR="003A2255" w:rsidRPr="00E07116" w:rsidRDefault="003A2255" w:rsidP="003A2255">
      <w:pPr>
        <w:ind w:firstLine="0"/>
        <w:jc w:val="both"/>
      </w:pPr>
    </w:p>
    <w:p w14:paraId="34FA07CF" w14:textId="77777777" w:rsidR="003A2255" w:rsidRDefault="003A2255" w:rsidP="003A2255">
      <w:pPr>
        <w:ind w:right="90" w:firstLine="0"/>
        <w:jc w:val="both"/>
        <w:outlineLvl w:val="0"/>
        <w:rPr>
          <w:sz w:val="20"/>
        </w:rPr>
      </w:pPr>
    </w:p>
    <w:p w14:paraId="770A6025" w14:textId="77777777" w:rsidR="003A2255" w:rsidRPr="00384B20" w:rsidRDefault="003A2255" w:rsidP="003A2255">
      <w:pPr>
        <w:ind w:right="90" w:firstLine="0"/>
        <w:jc w:val="both"/>
        <w:outlineLvl w:val="0"/>
        <w:rPr>
          <w:sz w:val="20"/>
        </w:rPr>
      </w:pPr>
      <w:hyperlink w:anchor="sommaire" w:history="1">
        <w:r w:rsidRPr="00E23720">
          <w:rPr>
            <w:rStyle w:val="Hyperlien"/>
            <w:sz w:val="20"/>
          </w:rPr>
          <w:t>Retour au sommaire</w:t>
        </w:r>
      </w:hyperlink>
    </w:p>
    <w:p w14:paraId="64176460" w14:textId="77777777" w:rsidR="003A2255" w:rsidRDefault="003A2255" w:rsidP="003A2255">
      <w:pPr>
        <w:pStyle w:val="p"/>
      </w:pPr>
      <w:r>
        <w:t>[12]</w:t>
      </w:r>
    </w:p>
    <w:p w14:paraId="7072974E" w14:textId="77777777" w:rsidR="003A2255" w:rsidRPr="001833FC" w:rsidRDefault="003A2255" w:rsidP="003A2255">
      <w:pPr>
        <w:pStyle w:val="p"/>
      </w:pPr>
      <w:r>
        <w:br w:type="page"/>
        <w:t>[13</w:t>
      </w:r>
      <w:r w:rsidRPr="001833FC">
        <w:t>]</w:t>
      </w:r>
    </w:p>
    <w:p w14:paraId="772382C5" w14:textId="77777777" w:rsidR="003A2255" w:rsidRPr="001833FC" w:rsidRDefault="003A2255" w:rsidP="003A2255">
      <w:pPr>
        <w:jc w:val="both"/>
      </w:pPr>
    </w:p>
    <w:p w14:paraId="285CAE16" w14:textId="77777777" w:rsidR="003A2255" w:rsidRPr="001833FC" w:rsidRDefault="003A2255" w:rsidP="003A2255">
      <w:pPr>
        <w:jc w:val="both"/>
      </w:pPr>
    </w:p>
    <w:p w14:paraId="068F58D7" w14:textId="77777777" w:rsidR="003A2255" w:rsidRPr="001833FC" w:rsidRDefault="003A2255" w:rsidP="003A2255">
      <w:pPr>
        <w:jc w:val="both"/>
      </w:pPr>
    </w:p>
    <w:p w14:paraId="444FD139" w14:textId="77777777" w:rsidR="003A2255" w:rsidRPr="004545DE" w:rsidRDefault="003A2255" w:rsidP="003A2255">
      <w:pPr>
        <w:spacing w:after="120"/>
        <w:ind w:firstLine="0"/>
        <w:jc w:val="center"/>
        <w:rPr>
          <w:sz w:val="24"/>
        </w:rPr>
      </w:pPr>
      <w:bookmarkStart w:id="4" w:name="Critere_no_20_pt_2_texte_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Pr>
          <w:b/>
          <w:color w:val="FF0000"/>
          <w:sz w:val="24"/>
        </w:rPr>
        <w:t>ESSAIS</w:t>
      </w:r>
    </w:p>
    <w:p w14:paraId="451A5C7C" w14:textId="77777777" w:rsidR="003A2255" w:rsidRPr="00CE123D" w:rsidRDefault="003A2255" w:rsidP="003A2255">
      <w:pPr>
        <w:pStyle w:val="Titreniveau2"/>
      </w:pPr>
      <w:r w:rsidRPr="00CE123D">
        <w:t>“</w:t>
      </w:r>
      <w:r>
        <w:t>L’école et</w:t>
      </w:r>
      <w:r>
        <w:br/>
        <w:t>le projet québécois</w:t>
      </w:r>
      <w:r w:rsidRPr="00CE123D">
        <w:t>.”</w:t>
      </w:r>
    </w:p>
    <w:bookmarkEnd w:id="4"/>
    <w:p w14:paraId="1F5AE6A7" w14:textId="77777777" w:rsidR="003A2255" w:rsidRPr="001833FC" w:rsidRDefault="003A2255" w:rsidP="003A2255">
      <w:pPr>
        <w:jc w:val="both"/>
        <w:rPr>
          <w:szCs w:val="36"/>
        </w:rPr>
      </w:pPr>
    </w:p>
    <w:p w14:paraId="7D4F53D4" w14:textId="77777777" w:rsidR="003A2255" w:rsidRPr="00ED70ED" w:rsidRDefault="003A2255" w:rsidP="003A2255">
      <w:pPr>
        <w:pStyle w:val="suite"/>
        <w:rPr>
          <w:b w:val="0"/>
          <w:szCs w:val="36"/>
        </w:rPr>
      </w:pPr>
      <w:r>
        <w:t>Yves MARTIN </w:t>
      </w:r>
      <w:r>
        <w:rPr>
          <w:rStyle w:val="Appelnotedebasdep"/>
          <w:b w:val="0"/>
        </w:rPr>
        <w:footnoteReference w:customMarkFollows="1" w:id="2"/>
        <w:t>*</w:t>
      </w:r>
    </w:p>
    <w:p w14:paraId="674FF0F0" w14:textId="77777777" w:rsidR="003A2255" w:rsidRDefault="003A2255" w:rsidP="003A2255">
      <w:pPr>
        <w:jc w:val="both"/>
      </w:pPr>
    </w:p>
    <w:p w14:paraId="00DB0A06" w14:textId="77777777" w:rsidR="003A2255" w:rsidRPr="001833FC" w:rsidRDefault="003A2255" w:rsidP="003A2255">
      <w:pPr>
        <w:jc w:val="both"/>
      </w:pPr>
    </w:p>
    <w:p w14:paraId="6E1C2BB1" w14:textId="77777777" w:rsidR="003A2255" w:rsidRPr="001833FC" w:rsidRDefault="003A2255" w:rsidP="003A2255">
      <w:pPr>
        <w:pStyle w:val="a"/>
      </w:pPr>
      <w:r w:rsidRPr="002F0DE6">
        <w:t>L’éducation : un problème politique</w:t>
      </w:r>
    </w:p>
    <w:p w14:paraId="49C52940" w14:textId="77777777" w:rsidR="003A2255" w:rsidRPr="001833FC" w:rsidRDefault="003A2255" w:rsidP="003A2255">
      <w:pPr>
        <w:jc w:val="both"/>
      </w:pPr>
    </w:p>
    <w:p w14:paraId="2BCC5CAF"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5A0C76A5" w14:textId="77777777" w:rsidR="003A2255" w:rsidRPr="00E421D0" w:rsidRDefault="003A2255" w:rsidP="003A2255">
      <w:pPr>
        <w:spacing w:before="120" w:after="120"/>
        <w:jc w:val="both"/>
      </w:pPr>
      <w:r w:rsidRPr="00E421D0">
        <w:t>Il y a un peu plus d’un an, en mai 1976, devant l'Association des directeurs généraux des écoles, je concluais un exposé sur « l’école publique » dans les termes suivants :</w:t>
      </w:r>
    </w:p>
    <w:p w14:paraId="2B308650" w14:textId="77777777" w:rsidR="003A2255" w:rsidRDefault="003A2255" w:rsidP="003A2255">
      <w:pPr>
        <w:pStyle w:val="textecit"/>
      </w:pPr>
    </w:p>
    <w:p w14:paraId="7F9D73E4" w14:textId="77777777" w:rsidR="003A2255" w:rsidRDefault="003A2255" w:rsidP="003A2255">
      <w:pPr>
        <w:pStyle w:val="textecit"/>
      </w:pPr>
      <w:r w:rsidRPr="00E421D0">
        <w:t>La réhabilitation de l'école publique est, à mes yeux, dev</w:t>
      </w:r>
      <w:r w:rsidRPr="00E421D0">
        <w:t>e</w:t>
      </w:r>
      <w:r w:rsidRPr="00E421D0">
        <w:t>nue la tâche collective la plus urgente, parce qu'elle est i</w:t>
      </w:r>
      <w:r w:rsidRPr="00E421D0">
        <w:t>n</w:t>
      </w:r>
      <w:r w:rsidRPr="00E421D0">
        <w:t>dissociable de la construction au Québec d’une société forte à tous égards. La vraie dimension de l'école publique est, en ce sens, une dimension politique — autant et peut-être d</w:t>
      </w:r>
      <w:r w:rsidRPr="00E421D0">
        <w:t>a</w:t>
      </w:r>
      <w:r w:rsidRPr="00E421D0">
        <w:t>vantage encore en 1976 qu’au temps où, fébrilement, avec ferveur, nous nous engagions dans une réforme dont nous avions la conviction qu'elle était absol</w:t>
      </w:r>
      <w:r w:rsidRPr="00E421D0">
        <w:t>u</w:t>
      </w:r>
      <w:r w:rsidRPr="00E421D0">
        <w:t>ment essentielle pour la survie et le développement, ici, d'une société di</w:t>
      </w:r>
      <w:r w:rsidRPr="00E421D0">
        <w:t>s</w:t>
      </w:r>
      <w:r w:rsidRPr="00E421D0">
        <w:t>tincte, apte à assumer elle-même son destin.</w:t>
      </w:r>
    </w:p>
    <w:p w14:paraId="5673E0F2" w14:textId="77777777" w:rsidR="003A2255" w:rsidRPr="00E421D0" w:rsidRDefault="003A2255" w:rsidP="003A2255">
      <w:pPr>
        <w:pStyle w:val="textecit"/>
      </w:pPr>
    </w:p>
    <w:p w14:paraId="36898C24" w14:textId="77777777" w:rsidR="003A2255" w:rsidRPr="00E421D0" w:rsidRDefault="003A2255" w:rsidP="003A2255">
      <w:pPr>
        <w:spacing w:before="120" w:after="120"/>
        <w:jc w:val="both"/>
      </w:pPr>
      <w:r w:rsidRPr="00E421D0">
        <w:t>Peut-être ces observations ont-elles encore plus de pertinence a</w:t>
      </w:r>
      <w:r w:rsidRPr="00E421D0">
        <w:t>u</w:t>
      </w:r>
      <w:r w:rsidRPr="00E421D0">
        <w:t>jourd’hui dans le nouveau contexte politique que nous connaissons : je n’hésite pas à le penser, pour ma part. Je transpose volontiers à not</w:t>
      </w:r>
      <w:r>
        <w:t>re situation, au « projet québé</w:t>
      </w:r>
      <w:r w:rsidRPr="00E421D0">
        <w:t>cois »,</w:t>
      </w:r>
      <w:r>
        <w:t xml:space="preserve"> </w:t>
      </w:r>
      <w:r w:rsidRPr="00E421D0">
        <w:t>[14] ce qu’affirme l’un des éduc</w:t>
      </w:r>
      <w:r w:rsidRPr="00E421D0">
        <w:t>a</w:t>
      </w:r>
      <w:r w:rsidRPr="00E421D0">
        <w:t>teurs français les plus l</w:t>
      </w:r>
      <w:r w:rsidRPr="00E421D0">
        <w:t>u</w:t>
      </w:r>
      <w:r w:rsidRPr="00E421D0">
        <w:t>cides et les plus novateurs, Bertrand Schwartz, dans son livre tout récent int</w:t>
      </w:r>
      <w:r w:rsidRPr="00E421D0">
        <w:t>i</w:t>
      </w:r>
      <w:r w:rsidRPr="00E421D0">
        <w:t xml:space="preserve">tulé </w:t>
      </w:r>
      <w:r w:rsidRPr="00E421D0">
        <w:rPr>
          <w:i/>
          <w:iCs/>
        </w:rPr>
        <w:t>Une autre école :</w:t>
      </w:r>
    </w:p>
    <w:p w14:paraId="55D20DF4" w14:textId="77777777" w:rsidR="003A2255" w:rsidRDefault="003A2255" w:rsidP="003A2255">
      <w:pPr>
        <w:pStyle w:val="textecit"/>
      </w:pPr>
    </w:p>
    <w:p w14:paraId="766E316A" w14:textId="77777777" w:rsidR="003A2255" w:rsidRPr="00FF4EF4" w:rsidRDefault="003A2255" w:rsidP="003A2255">
      <w:pPr>
        <w:pStyle w:val="textecit"/>
        <w:rPr>
          <w:b w:val="0"/>
        </w:rPr>
      </w:pPr>
      <w:r w:rsidRPr="00E421D0">
        <w:t>... L’éducation est un problème politique au sens le plus large du terme. Une demande sociale démultipliée et la n</w:t>
      </w:r>
      <w:r w:rsidRPr="00E421D0">
        <w:t>é</w:t>
      </w:r>
      <w:r w:rsidRPr="00E421D0">
        <w:t>cessité de contrôler la croissance économique et culturelle en font un bien social déterminant, une des fonctions du devenir de la société. Tout projet de société doit donc en t</w:t>
      </w:r>
      <w:r w:rsidRPr="00E421D0">
        <w:t>e</w:t>
      </w:r>
      <w:r w:rsidRPr="00E421D0">
        <w:t>nir compte, tout projet éducatif se voit cerné par les exige</w:t>
      </w:r>
      <w:r w:rsidRPr="00E421D0">
        <w:t>n</w:t>
      </w:r>
      <w:r w:rsidRPr="00E421D0">
        <w:t>ces de la société.</w:t>
      </w:r>
      <w:r>
        <w:rPr>
          <w:b w:val="0"/>
        </w:rPr>
        <w:t> </w:t>
      </w:r>
      <w:r>
        <w:rPr>
          <w:rStyle w:val="Appelnotedebasdep"/>
          <w:b w:val="0"/>
        </w:rPr>
        <w:footnoteReference w:id="3"/>
      </w:r>
    </w:p>
    <w:p w14:paraId="7C6A9F4C" w14:textId="77777777" w:rsidR="003A2255" w:rsidRPr="00E421D0" w:rsidRDefault="003A2255" w:rsidP="003A2255">
      <w:pPr>
        <w:pStyle w:val="textecit"/>
      </w:pPr>
    </w:p>
    <w:p w14:paraId="216E271D" w14:textId="77777777" w:rsidR="003A2255" w:rsidRPr="00E421D0" w:rsidRDefault="003A2255" w:rsidP="003A2255">
      <w:pPr>
        <w:spacing w:before="120" w:after="120"/>
        <w:jc w:val="both"/>
      </w:pPr>
      <w:r w:rsidRPr="00E421D0">
        <w:t>Quel que soit l’aménagement politique que nous retiendrons au terme du débat dans lequel nous sommes présentement engagés, il est manifeste qu’une sorte d’unanimité se crée, et s'exprime désormais de façon de plus en plus explicite, à propos de la reconnaissance du Qu</w:t>
      </w:r>
      <w:r w:rsidRPr="00E421D0">
        <w:t>é</w:t>
      </w:r>
      <w:r w:rsidRPr="00E421D0">
        <w:t>bec en tant que société distincte. Et c’est dans cette perspective que je situe, en leur donnant la dimension politique que je viens d’évoquer, mes réflexions sur « l’école et le projet québécois ».</w:t>
      </w:r>
    </w:p>
    <w:p w14:paraId="19DF4ACB" w14:textId="77777777" w:rsidR="003A2255" w:rsidRPr="00E421D0" w:rsidRDefault="003A2255" w:rsidP="003A2255">
      <w:pPr>
        <w:spacing w:before="120" w:after="120"/>
        <w:jc w:val="both"/>
      </w:pPr>
    </w:p>
    <w:p w14:paraId="26451D9F" w14:textId="77777777" w:rsidR="003A2255" w:rsidRPr="00E421D0" w:rsidRDefault="003A2255" w:rsidP="003A2255">
      <w:pPr>
        <w:pStyle w:val="a"/>
      </w:pPr>
      <w:r w:rsidRPr="00E421D0">
        <w:t>Un consensus à rebâtir</w:t>
      </w:r>
    </w:p>
    <w:p w14:paraId="448E285D" w14:textId="77777777" w:rsidR="003A2255" w:rsidRPr="00E421D0" w:rsidRDefault="003A2255" w:rsidP="003A2255">
      <w:pPr>
        <w:spacing w:before="120" w:after="120"/>
        <w:jc w:val="both"/>
      </w:pPr>
    </w:p>
    <w:p w14:paraId="1CAF5C31" w14:textId="77777777" w:rsidR="003A2255" w:rsidRPr="00E421D0" w:rsidRDefault="003A2255" w:rsidP="003A2255">
      <w:pPr>
        <w:spacing w:before="120" w:after="120"/>
        <w:jc w:val="both"/>
      </w:pPr>
      <w:r w:rsidRPr="00E421D0">
        <w:t>S’agissant de l’éducation en regard du développement de la société québécoise, il m'apparaît à l’évidence que nous sommes à un tournant extrêmement important, à un moment où des choix très lourds de s</w:t>
      </w:r>
      <w:r w:rsidRPr="00E421D0">
        <w:t>i</w:t>
      </w:r>
      <w:r w:rsidRPr="00E421D0">
        <w:t>gnification s'imposent, tout autant, sinon davantage qu'au début des années ‘60. Un consensus est à rebâtir sur la place éminente qu’il faut donner à l’éducation parmi nos priorités collectives ; et ce consensus doit s’articuler autour d’une volonté politique fermement affirmée par l’État. Entre les intentions de celui-ci, les aspirations de la collectivité et les engagements des agents de l’éducation, une nouvelle conve</w:t>
      </w:r>
      <w:r w:rsidRPr="00E421D0">
        <w:t>r</w:t>
      </w:r>
      <w:r w:rsidRPr="00E421D0">
        <w:t>gence est à rechercher afin que l’école — l’éducation en général — réponde aux exigences qui la confrontent aujourd’hui.</w:t>
      </w:r>
    </w:p>
    <w:p w14:paraId="0E708691" w14:textId="77777777" w:rsidR="003A2255" w:rsidRPr="00E421D0" w:rsidRDefault="003A2255" w:rsidP="003A2255">
      <w:pPr>
        <w:spacing w:before="120" w:after="120"/>
        <w:jc w:val="both"/>
      </w:pPr>
      <w:r w:rsidRPr="00E421D0">
        <w:t>Une telle convergence a déjà existé, pendant peu d'années sans doute, mais suffisamment longtemps pour que s'amorce le processus qui a conduit aux progrès incontestables que nous avons connus dans le sens du premier objectif de la réforme : la démocratisation de l'e</w:t>
      </w:r>
      <w:r w:rsidRPr="00E421D0">
        <w:t>n</w:t>
      </w:r>
      <w:r w:rsidRPr="00E421D0">
        <w:t>seignement. On sait ce</w:t>
      </w:r>
      <w:r>
        <w:t xml:space="preserve"> </w:t>
      </w:r>
      <w:r w:rsidRPr="00E421D0">
        <w:t>[15]</w:t>
      </w:r>
      <w:r>
        <w:t xml:space="preserve"> </w:t>
      </w:r>
      <w:r w:rsidRPr="00E421D0">
        <w:t>qu'il est advenu du consensus initial. Au niveau de l’État, tout s’est passé, pendant quelques années, comme si l’on avait renoncé à reco</w:t>
      </w:r>
      <w:r w:rsidRPr="00E421D0">
        <w:t>n</w:t>
      </w:r>
      <w:r w:rsidRPr="00E421D0">
        <w:t>naître que l'éducation constitue la première priorité de toute société qui entend résolument assurer son devenir. Peut-être cette attitude trouvait-elle alors sa racine dans une opinion publique exaspérée par le climat de conflit presque constant qui a marqué l’évolution du sy</w:t>
      </w:r>
      <w:r w:rsidRPr="00E421D0">
        <w:t>s</w:t>
      </w:r>
      <w:r w:rsidRPr="00E421D0">
        <w:t>tème d'éducation au cours des quelque dix dernières années, les péri</w:t>
      </w:r>
      <w:r w:rsidRPr="00E421D0">
        <w:t>o</w:t>
      </w:r>
      <w:r w:rsidRPr="00E421D0">
        <w:t>des d'accalmie ayant été si rares qu’on a tendance à oublier qu’il y en a eu dans les faits. On me permettra de citer, à ce propos, le témo</w:t>
      </w:r>
      <w:r w:rsidRPr="00E421D0">
        <w:t>i</w:t>
      </w:r>
      <w:r w:rsidRPr="00E421D0">
        <w:t>gnage du premier sous-ministre de l’Éducation du Québec, monsieur Arthur Tremblay ; dans une alloc</w:t>
      </w:r>
      <w:r w:rsidRPr="00E421D0">
        <w:t>u</w:t>
      </w:r>
      <w:r w:rsidRPr="00E421D0">
        <w:t>tion prononcée l'an dernier, il fo</w:t>
      </w:r>
      <w:r w:rsidRPr="00E421D0">
        <w:t>r</w:t>
      </w:r>
      <w:r w:rsidRPr="00E421D0">
        <w:t>mulait le diagnostic suivant :</w:t>
      </w:r>
    </w:p>
    <w:p w14:paraId="0DE71616" w14:textId="77777777" w:rsidR="003A2255" w:rsidRDefault="003A2255" w:rsidP="003A2255">
      <w:pPr>
        <w:pStyle w:val="textecit"/>
      </w:pPr>
    </w:p>
    <w:p w14:paraId="75470050" w14:textId="77777777" w:rsidR="003A2255" w:rsidRPr="00E421D0" w:rsidRDefault="003A2255" w:rsidP="003A2255">
      <w:pPr>
        <w:pStyle w:val="textecit"/>
      </w:pPr>
      <w:r w:rsidRPr="00E421D0">
        <w:t>Ayant quitté le ministère de ('Éducation en 1969, c'est de l’extérieur que j’ai assisté aux événements depuis sept ans, mais ce que j'ai pu en percevoir m'a donné nettement l'i</w:t>
      </w:r>
      <w:r w:rsidRPr="00E421D0">
        <w:t>m</w:t>
      </w:r>
      <w:r w:rsidRPr="00E421D0">
        <w:t>pression d'une évolution pour le moins paradoxale : d'une part, l'édific</w:t>
      </w:r>
      <w:r w:rsidRPr="00E421D0">
        <w:t>a</w:t>
      </w:r>
      <w:r w:rsidRPr="00E421D0">
        <w:t>tion patiente d’un système scolaire de plus en plus cohérent et de mieux en mieux articulé dans ses stru</w:t>
      </w:r>
      <w:r w:rsidRPr="00E421D0">
        <w:t>c</w:t>
      </w:r>
      <w:r w:rsidRPr="00E421D0">
        <w:t>tures et ses institutions ; d'autre part, l’occurrence réguli</w:t>
      </w:r>
      <w:r w:rsidRPr="00E421D0">
        <w:t>è</w:t>
      </w:r>
      <w:r w:rsidRPr="00E421D0">
        <w:t>re de situations conflictuelles graves entre les responsables immédiats de cette édification en même temps que le dév</w:t>
      </w:r>
      <w:r w:rsidRPr="00E421D0">
        <w:t>e</w:t>
      </w:r>
      <w:r w:rsidRPr="00E421D0">
        <w:t>loppement d'une inquiétude croissante pour ne pas dire d’une désaffection de plus en plus marquée chez les dest</w:t>
      </w:r>
      <w:r w:rsidRPr="00E421D0">
        <w:t>i</w:t>
      </w:r>
      <w:r w:rsidRPr="00E421D0">
        <w:t>nataires des services d'enseignement, les étudiants et leurs familles.</w:t>
      </w:r>
    </w:p>
    <w:p w14:paraId="3FE3F15A" w14:textId="77777777" w:rsidR="003A2255" w:rsidRPr="00E421D0" w:rsidRDefault="003A2255" w:rsidP="003A2255">
      <w:pPr>
        <w:spacing w:before="120" w:after="120"/>
        <w:jc w:val="both"/>
      </w:pPr>
    </w:p>
    <w:p w14:paraId="26AEDFF1" w14:textId="77777777" w:rsidR="003A2255" w:rsidRPr="00E421D0" w:rsidRDefault="003A2255" w:rsidP="003A2255">
      <w:pPr>
        <w:pStyle w:val="a"/>
      </w:pPr>
      <w:r w:rsidRPr="00E421D0">
        <w:t>Vers une réforme culturelle</w:t>
      </w:r>
    </w:p>
    <w:p w14:paraId="1DD1D6A7" w14:textId="77777777" w:rsidR="003A2255" w:rsidRPr="00E421D0" w:rsidRDefault="003A2255" w:rsidP="003A2255">
      <w:pPr>
        <w:spacing w:before="120" w:after="120"/>
        <w:jc w:val="both"/>
      </w:pPr>
    </w:p>
    <w:p w14:paraId="16247DB1" w14:textId="77777777" w:rsidR="003A2255" w:rsidRPr="00E421D0" w:rsidRDefault="003A2255" w:rsidP="003A2255">
      <w:pPr>
        <w:spacing w:before="120" w:after="120"/>
        <w:jc w:val="both"/>
      </w:pPr>
      <w:r w:rsidRPr="00E421D0">
        <w:t>Quoi qu’il en soit de la trame chaotique d’une réforme qui n’a tout de même pas connu que des ratés — certainement pas, en tout cas, au plan de la scolarisation —, si l’on se tourne vers l’avenir, c’est esse</w:t>
      </w:r>
      <w:r w:rsidRPr="00E421D0">
        <w:t>n</w:t>
      </w:r>
      <w:r w:rsidRPr="00E421D0">
        <w:t>tiellement en fonction de choix d’ordre qualitatif que devront se man</w:t>
      </w:r>
      <w:r w:rsidRPr="00E421D0">
        <w:t>i</w:t>
      </w:r>
      <w:r w:rsidRPr="00E421D0">
        <w:t>fester la volonté politique et les consensus qu’elle pourra susciter, dans le domaine de l’éducation.</w:t>
      </w:r>
    </w:p>
    <w:p w14:paraId="10F6AB8C" w14:textId="77777777" w:rsidR="003A2255" w:rsidRPr="00E421D0" w:rsidRDefault="003A2255" w:rsidP="003A2255">
      <w:pPr>
        <w:spacing w:before="120" w:after="120"/>
        <w:jc w:val="both"/>
      </w:pPr>
      <w:r w:rsidRPr="00E421D0">
        <w:t>Déjà très marqué aux niveaux élémentaire et secondaire, le ph</w:t>
      </w:r>
      <w:r w:rsidRPr="00E421D0">
        <w:t>é</w:t>
      </w:r>
      <w:r w:rsidRPr="00E421D0">
        <w:t>nomène de la décroissance des clientèles atteint maintenant le niveau collégial et se manifestera très bientôt au niveau de l’enseignement supérieur. Il m’apparaît essentiel que nous ayons présente à l’esprit, dans nos réflexions, l’évolution prévisible à cet égard.</w:t>
      </w:r>
    </w:p>
    <w:p w14:paraId="621FCED5" w14:textId="77777777" w:rsidR="003A2255" w:rsidRPr="00E421D0" w:rsidRDefault="003A2255" w:rsidP="003A2255">
      <w:pPr>
        <w:spacing w:before="120" w:after="120"/>
        <w:jc w:val="both"/>
      </w:pPr>
      <w:r w:rsidRPr="00E421D0">
        <w:t>[16]</w:t>
      </w:r>
    </w:p>
    <w:p w14:paraId="794EAB53" w14:textId="77777777" w:rsidR="003A2255" w:rsidRPr="00E421D0" w:rsidRDefault="003A2255" w:rsidP="003A2255">
      <w:pPr>
        <w:spacing w:before="120" w:after="120"/>
        <w:jc w:val="both"/>
      </w:pPr>
      <w:r w:rsidRPr="00E421D0">
        <w:t>Selon les perspectives démographiques les plus récentes et fondées sur les hypothèses les plus vraisemblables, les effectifs du groupe d’âges 5-13 ans passeront de quelque 920 000 en 1977 à environ 750 000 vers 1981-1982, puis augmenteront jusqu’à un nouveau « plafond » de 975 000 vers 1992. Quant aux effectifs du groupe d’âges 14-17 ans, ils seront en décroissance jusque vers 1988 — pa</w:t>
      </w:r>
      <w:r w:rsidRPr="00E421D0">
        <w:t>s</w:t>
      </w:r>
      <w:r w:rsidRPr="00E421D0">
        <w:t>sant de 525 000 environ aujourd’hui à un peu plus de 300 000 ; à la fin du siècle, ils ne dépasseront pas le chiffre de 430</w:t>
      </w:r>
      <w:r>
        <w:t> </w:t>
      </w:r>
      <w:r w:rsidRPr="00E421D0">
        <w:t>000. Le groupe d’âges 18-24 ans diminuera de près de 40% entre 1980 et 1992 ou 1993, c’est-à-dire de quelque 920 000 à 550 000.</w:t>
      </w:r>
    </w:p>
    <w:p w14:paraId="5A0F8936" w14:textId="77777777" w:rsidR="003A2255" w:rsidRPr="00E421D0" w:rsidRDefault="003A2255" w:rsidP="003A2255">
      <w:pPr>
        <w:spacing w:before="120" w:after="120"/>
        <w:jc w:val="both"/>
      </w:pPr>
      <w:r w:rsidRPr="00E421D0">
        <w:t xml:space="preserve">On pourrait évidemment prendre le parti du </w:t>
      </w:r>
      <w:r w:rsidRPr="00E421D0">
        <w:rPr>
          <w:i/>
          <w:iCs/>
        </w:rPr>
        <w:t>statu quo,</w:t>
      </w:r>
      <w:r w:rsidRPr="00E421D0">
        <w:t xml:space="preserve"> c’est-à-dire, à mes yeux, de la stagnation, en ajustant systématiquement les re</w:t>
      </w:r>
      <w:r w:rsidRPr="00E421D0">
        <w:t>s</w:t>
      </w:r>
      <w:r w:rsidRPr="00E421D0">
        <w:t>sources aux clientèles (sous réserve de ce que l’on devrait concéder à la suite de conflits...). Mais sans pour autant proposer de maintenir inconsidérément au même niveau les ressources présentement affe</w:t>
      </w:r>
      <w:r w:rsidRPr="00E421D0">
        <w:t>c</w:t>
      </w:r>
      <w:r w:rsidRPr="00E421D0">
        <w:t>tées à l'éducation, il m’apparaît que, dégagé des fortes pressions liées à la croissance des clientèles, le Québec a désormais la possibilité de se tourner plus résolument vers la réalisation d'objectifs d’ordre qual</w:t>
      </w:r>
      <w:r w:rsidRPr="00E421D0">
        <w:t>i</w:t>
      </w:r>
      <w:r w:rsidRPr="00E421D0">
        <w:t>tatif, de faire de la réforme de l’éducation une authentique réforme culturelle.</w:t>
      </w:r>
    </w:p>
    <w:p w14:paraId="210FB26A" w14:textId="77777777" w:rsidR="003A2255" w:rsidRPr="00E421D0" w:rsidRDefault="003A2255" w:rsidP="003A2255">
      <w:pPr>
        <w:spacing w:before="120" w:after="120"/>
        <w:jc w:val="both"/>
      </w:pPr>
      <w:r w:rsidRPr="00E421D0">
        <w:t>Bien sûr, des progrès sont encore à réaliser au plan de la scolaris</w:t>
      </w:r>
      <w:r w:rsidRPr="00E421D0">
        <w:t>a</w:t>
      </w:r>
      <w:r w:rsidRPr="00E421D0">
        <w:t>tion, notamment aux niveaux collégial et universitaire, et dans le d</w:t>
      </w:r>
      <w:r w:rsidRPr="00E421D0">
        <w:t>o</w:t>
      </w:r>
      <w:r w:rsidRPr="00E421D0">
        <w:t>maine de l’éducation des adultes, et des moyens devront être mis en œuvre pour favoriser l’accessibilité aux études post-secondaires de tous ceux qui en ont les aptitudes.</w:t>
      </w:r>
    </w:p>
    <w:p w14:paraId="723C3F28" w14:textId="77777777" w:rsidR="003A2255" w:rsidRPr="00E421D0" w:rsidRDefault="003A2255" w:rsidP="003A2255">
      <w:pPr>
        <w:spacing w:before="120" w:after="120"/>
        <w:jc w:val="both"/>
      </w:pPr>
      <w:r>
        <w:br w:type="page"/>
      </w:r>
    </w:p>
    <w:p w14:paraId="0C4FD9A5" w14:textId="77777777" w:rsidR="003A2255" w:rsidRPr="00E421D0" w:rsidRDefault="003A2255" w:rsidP="003A2255">
      <w:pPr>
        <w:pStyle w:val="a"/>
      </w:pPr>
      <w:r w:rsidRPr="00E421D0">
        <w:t>Importance de la relation « maître-élève »</w:t>
      </w:r>
    </w:p>
    <w:p w14:paraId="6E5D4902" w14:textId="77777777" w:rsidR="003A2255" w:rsidRPr="00E421D0" w:rsidRDefault="003A2255" w:rsidP="003A2255">
      <w:pPr>
        <w:spacing w:before="120" w:after="120"/>
        <w:jc w:val="both"/>
      </w:pPr>
    </w:p>
    <w:p w14:paraId="0BC6C92A" w14:textId="77777777" w:rsidR="003A2255" w:rsidRPr="00E421D0" w:rsidRDefault="003A2255" w:rsidP="003A2255">
      <w:pPr>
        <w:spacing w:before="120" w:after="120"/>
        <w:jc w:val="both"/>
      </w:pPr>
      <w:r w:rsidRPr="00E421D0">
        <w:t>De même devrions-nous attacher une haute priorité aux politiques visant à réduire les inégalités culturelles qui sont à la base de « l’inégalité des chances » particulièrement chez les jeunes des m</w:t>
      </w:r>
      <w:r w:rsidRPr="00E421D0">
        <w:t>i</w:t>
      </w:r>
      <w:r w:rsidRPr="00E421D0">
        <w:t>lieux dits défavorisés. L’école seule n’est pas ici en cause, mais toute la société, comme l’ont abondamment démontré les expériences te</w:t>
      </w:r>
      <w:r w:rsidRPr="00E421D0">
        <w:t>n</w:t>
      </w:r>
      <w:r w:rsidRPr="00E421D0">
        <w:t>tées ici comme ailleurs, aux États-Unis en particulier. C’est là sans doute le défi le plus difficile d’une société qui veut aller au bout de son option de démocratisation de l’éducation. En ce qui concerne le rôle de l’École à cet égard, je crois pour ma part que les actions à e</w:t>
      </w:r>
      <w:r w:rsidRPr="00E421D0">
        <w:t>n</w:t>
      </w:r>
      <w:r w:rsidRPr="00E421D0">
        <w:t>treprendre devraient s’appuyer sur</w:t>
      </w:r>
      <w:r>
        <w:t xml:space="preserve"> </w:t>
      </w:r>
      <w:r w:rsidRPr="00E421D0">
        <w:t>[17]</w:t>
      </w:r>
      <w:r>
        <w:t xml:space="preserve"> </w:t>
      </w:r>
      <w:r w:rsidRPr="00E421D0">
        <w:t>une réflexion en profondeur à partir du principe le plus simple, le plus élémentaire de la pédagogie : la relation entre le maître et l’élève. Peut-être les échecs observés, et qui conduisent presque à un constat d’impuissance chez plusieurs, tiennent-ils pour une large part au fait qu’on a « marginalisé » dava</w:t>
      </w:r>
      <w:r w:rsidRPr="00E421D0">
        <w:t>n</w:t>
      </w:r>
      <w:r w:rsidRPr="00E421D0">
        <w:t>tage les groupes défavorisés en les e</w:t>
      </w:r>
      <w:r w:rsidRPr="00E421D0">
        <w:t>n</w:t>
      </w:r>
      <w:r w:rsidRPr="00E421D0">
        <w:t>tourant de trop de spécialistes plutôt qu’en leur assurant la présence d’éducateurs vraiment engagés, aptes à établir avec les jeunes en cause une relation pédagogique pr</w:t>
      </w:r>
      <w:r w:rsidRPr="00E421D0">
        <w:t>o</w:t>
      </w:r>
      <w:r w:rsidRPr="00E421D0">
        <w:t>fondément attentive à leur situation socio-culturelle particulière autant qu’à leurs différences individuelles. On tirerait, je le dis très sérieus</w:t>
      </w:r>
      <w:r w:rsidRPr="00E421D0">
        <w:t>e</w:t>
      </w:r>
      <w:r w:rsidRPr="00E421D0">
        <w:t>ment, de très utiles leçons de l’œuvre exemplaire réalisée naguère, dans ce type de milieux, par les religieux et religieuses qui y ense</w:t>
      </w:r>
      <w:r w:rsidRPr="00E421D0">
        <w:t>i</w:t>
      </w:r>
      <w:r w:rsidRPr="00E421D0">
        <w:t>gnaient.</w:t>
      </w:r>
    </w:p>
    <w:p w14:paraId="64201869" w14:textId="77777777" w:rsidR="003A2255" w:rsidRPr="00E421D0" w:rsidRDefault="003A2255" w:rsidP="003A2255">
      <w:pPr>
        <w:spacing w:before="120" w:after="120"/>
        <w:jc w:val="both"/>
      </w:pPr>
      <w:r w:rsidRPr="00E421D0">
        <w:t>En évoquant ainsi la relation maître-élève à propos de la démocr</w:t>
      </w:r>
      <w:r w:rsidRPr="00E421D0">
        <w:t>a</w:t>
      </w:r>
      <w:r w:rsidRPr="00E421D0">
        <w:t>tisation de l’enseignement, je rejoins la problématique que rappelle opportunément Bertrand Schwartz dans l’ouvrage que je mentionnais plus haut :</w:t>
      </w:r>
    </w:p>
    <w:p w14:paraId="3E557146" w14:textId="77777777" w:rsidR="003A2255" w:rsidRDefault="003A2255" w:rsidP="003A2255">
      <w:pPr>
        <w:pStyle w:val="textecit"/>
      </w:pPr>
    </w:p>
    <w:p w14:paraId="6EE7714E" w14:textId="77777777" w:rsidR="003A2255" w:rsidRPr="00FF4EF4" w:rsidRDefault="003A2255" w:rsidP="003A2255">
      <w:pPr>
        <w:pStyle w:val="textecit"/>
        <w:rPr>
          <w:b w:val="0"/>
        </w:rPr>
      </w:pPr>
      <w:r w:rsidRPr="00E421D0">
        <w:t>Une éducation pour tous est une éducation différenciée, qui soutient prioritairement ceux qui ont, individuellement, moins de « possibilités », moins de « chances », afin de leur permettre le même jeu qu'aux autres ; une éducation qui utilise les différences non pour exclure, mais pour dévelo</w:t>
      </w:r>
      <w:r w:rsidRPr="00E421D0">
        <w:t>p</w:t>
      </w:r>
      <w:r w:rsidRPr="00E421D0">
        <w:t>per ; qui réduit les différe</w:t>
      </w:r>
      <w:r w:rsidRPr="00E421D0">
        <w:t>n</w:t>
      </w:r>
      <w:r w:rsidRPr="00E421D0">
        <w:t>ces individuelles sous leur aspect de handicap, pour mieux leur donner carrière sous leur a</w:t>
      </w:r>
      <w:r w:rsidRPr="00E421D0">
        <w:t>s</w:t>
      </w:r>
      <w:r w:rsidRPr="00E421D0">
        <w:t>pect d'originalité positive. Une éducation qui refuse d'e</w:t>
      </w:r>
      <w:r w:rsidRPr="00E421D0">
        <w:t>n</w:t>
      </w:r>
      <w:r w:rsidRPr="00E421D0">
        <w:t>fermer prématurément les individus dans un diagnostic et un pronostic qui, au nom de l'inégalité des « dons », légit</w:t>
      </w:r>
      <w:r w:rsidRPr="00E421D0">
        <w:t>i</w:t>
      </w:r>
      <w:r w:rsidRPr="00E421D0">
        <w:t>me l'inégalité sociale de l’accès aux niveaux supérieurs de l'enseignement, de la culture, de la vie professionnelle, civ</w:t>
      </w:r>
      <w:r w:rsidRPr="00E421D0">
        <w:t>i</w:t>
      </w:r>
      <w:r>
        <w:t>que, politique et sociale.</w:t>
      </w:r>
      <w:r>
        <w:rPr>
          <w:b w:val="0"/>
        </w:rPr>
        <w:t> </w:t>
      </w:r>
      <w:r>
        <w:rPr>
          <w:rStyle w:val="Appelnotedebasdep"/>
          <w:b w:val="0"/>
        </w:rPr>
        <w:footnoteReference w:id="4"/>
      </w:r>
    </w:p>
    <w:p w14:paraId="3FF2A63C" w14:textId="77777777" w:rsidR="003A2255" w:rsidRPr="00E421D0" w:rsidRDefault="003A2255" w:rsidP="003A2255">
      <w:pPr>
        <w:spacing w:before="120" w:after="120"/>
        <w:jc w:val="both"/>
      </w:pPr>
    </w:p>
    <w:p w14:paraId="5AE03106" w14:textId="77777777" w:rsidR="003A2255" w:rsidRPr="00E421D0" w:rsidRDefault="003A2255" w:rsidP="003A2255">
      <w:pPr>
        <w:pStyle w:val="a"/>
      </w:pPr>
      <w:r w:rsidRPr="00E421D0">
        <w:t>Assurer la qualité de la formation</w:t>
      </w:r>
    </w:p>
    <w:p w14:paraId="65C59C3A" w14:textId="77777777" w:rsidR="003A2255" w:rsidRPr="00E421D0" w:rsidRDefault="003A2255" w:rsidP="003A2255">
      <w:pPr>
        <w:spacing w:before="120" w:after="120"/>
        <w:jc w:val="both"/>
      </w:pPr>
    </w:p>
    <w:p w14:paraId="6907503C" w14:textId="77777777" w:rsidR="003A2255" w:rsidRPr="00E421D0" w:rsidRDefault="003A2255" w:rsidP="003A2255">
      <w:pPr>
        <w:spacing w:before="120" w:after="120"/>
        <w:jc w:val="both"/>
      </w:pPr>
      <w:r w:rsidRPr="00E421D0">
        <w:t>Tout en exigeant des divers agents du système d’éducation qu’ils soient soucieux de l’utilisation la plus rationnelle et la plus productive des fonds publics mis à leur disposition, l’État devra, et pourra au cours des prochaines années, orienter ses investissements en éducation dans le sens de la qualité, j’oserais dire de l’excellence, des form</w:t>
      </w:r>
      <w:r w:rsidRPr="00E421D0">
        <w:t>a</w:t>
      </w:r>
      <w:r w:rsidRPr="00E421D0">
        <w:t>tions, de toutes les formations, à tous les niveaux.</w:t>
      </w:r>
    </w:p>
    <w:p w14:paraId="589DEE9A" w14:textId="77777777" w:rsidR="003A2255" w:rsidRPr="00E421D0" w:rsidRDefault="003A2255" w:rsidP="003A2255">
      <w:pPr>
        <w:spacing w:before="120" w:after="120"/>
        <w:jc w:val="both"/>
      </w:pPr>
      <w:r w:rsidRPr="00E421D0">
        <w:t>[18]</w:t>
      </w:r>
    </w:p>
    <w:p w14:paraId="3DD77DDC" w14:textId="77777777" w:rsidR="003A2255" w:rsidRPr="00E421D0" w:rsidRDefault="003A2255" w:rsidP="003A2255">
      <w:pPr>
        <w:spacing w:before="120" w:after="120"/>
        <w:jc w:val="both"/>
      </w:pPr>
      <w:r w:rsidRPr="00E421D0">
        <w:t>De ce point de vue, sous réserve de ce qui a été dit plus haut à pr</w:t>
      </w:r>
      <w:r w:rsidRPr="00E421D0">
        <w:t>o</w:t>
      </w:r>
      <w:r w:rsidRPr="00E421D0">
        <w:t>pos des milieux défavorisés, l’école maternelle et l'école élémentaire ont pris, me semble-t-il, une avance qu'il faut soutenir, en favorisant en particulier des secteurs tels que l’éducation artistique et l’éducation physique, de même que le perfectionnement et le ressourcement con</w:t>
      </w:r>
      <w:r w:rsidRPr="00E421D0">
        <w:t>s</w:t>
      </w:r>
      <w:r w:rsidRPr="00E421D0">
        <w:t>tants des maîtres. On n’insistera jamais assez, à cet égard, sur le rôle absolument déterminant de l’école élémentaire dans l'apprentissage du français parlé et écrit.</w:t>
      </w:r>
    </w:p>
    <w:p w14:paraId="0F043AB0" w14:textId="77777777" w:rsidR="003A2255" w:rsidRDefault="003A2255" w:rsidP="003A2255">
      <w:pPr>
        <w:spacing w:before="120" w:after="120"/>
        <w:jc w:val="both"/>
      </w:pPr>
      <w:r w:rsidRPr="00E421D0">
        <w:t>Les problèmes les plus cruciaux de notre système d'éducation se posent, à mes yeux, au niveau de l’école secondaire publique. Bâtie hâtivement, il faut bien le reconnaître, pour répondre aux exigences de la démocratisation de l'enseignement, elle a particulièrement — non pas exclusivement — été affectée par le climat de conflit évoqué plus tôt. Une démonstration bien concrète de cet état de fait est la faveur de l’école privée à ce niveau. Comme je le disais aux directeurs généraux l'an dernier, on reproche au secteur public son trop grand laxisme, son manque d’exigences à l’égard des élèves, le manque d’encadrement pédagogique — et même disciplinaire. J’ajoutais :</w:t>
      </w:r>
    </w:p>
    <w:p w14:paraId="304C3CA4" w14:textId="77777777" w:rsidR="003A2255" w:rsidRPr="00E421D0" w:rsidRDefault="003A2255" w:rsidP="003A2255">
      <w:pPr>
        <w:spacing w:before="120" w:after="120"/>
        <w:jc w:val="both"/>
      </w:pPr>
    </w:p>
    <w:p w14:paraId="77BF3D16" w14:textId="77777777" w:rsidR="003A2255" w:rsidRDefault="003A2255" w:rsidP="003A2255">
      <w:pPr>
        <w:pStyle w:val="textecit"/>
      </w:pPr>
    </w:p>
    <w:p w14:paraId="7E976934" w14:textId="77777777" w:rsidR="003A2255" w:rsidRDefault="003A2255" w:rsidP="003A2255">
      <w:pPr>
        <w:pStyle w:val="textecit"/>
      </w:pPr>
      <w:r w:rsidRPr="00E421D0">
        <w:t>Il y a là un redressement sérieux à opérer, sans quoi nous r</w:t>
      </w:r>
      <w:r w:rsidRPr="00E421D0">
        <w:t>e</w:t>
      </w:r>
      <w:r w:rsidRPr="00E421D0">
        <w:t>tournerions à une forme d’élitisme en éducation qui marquerait l'échec véritable de la réforme que nous avons entreprise il y a un peu plus de dix ans et à laquelle la co</w:t>
      </w:r>
      <w:r w:rsidRPr="00E421D0">
        <w:t>l</w:t>
      </w:r>
      <w:r w:rsidRPr="00E421D0">
        <w:t>lectivité a consacré, il ne faudrait pas l’oublier, des ressou</w:t>
      </w:r>
      <w:r w:rsidRPr="00E421D0">
        <w:t>r</w:t>
      </w:r>
      <w:r w:rsidRPr="00E421D0">
        <w:t>ces considérables. Qu'on ne d</w:t>
      </w:r>
      <w:r w:rsidRPr="00E421D0">
        <w:t>e</w:t>
      </w:r>
      <w:r w:rsidRPr="00E421D0">
        <w:t>mande pas à l'État de limiter l’expansion du secteur privé — ce qu'il devrait faire à mon avis — si, par ailleurs, l'opinion publique fait pression dans le sens inverse en s'appuyant sur l'inertie de l’école publ</w:t>
      </w:r>
      <w:r w:rsidRPr="00E421D0">
        <w:t>i</w:t>
      </w:r>
      <w:r w:rsidRPr="00E421D0">
        <w:t>que devant les tâches difficiles qui sont désormais les sie</w:t>
      </w:r>
      <w:r w:rsidRPr="00E421D0">
        <w:t>n</w:t>
      </w:r>
      <w:r w:rsidRPr="00E421D0">
        <w:t>nes pour résoudre les problèmes aigus que pose une rév</w:t>
      </w:r>
      <w:r w:rsidRPr="00E421D0">
        <w:t>i</w:t>
      </w:r>
      <w:r w:rsidRPr="00E421D0">
        <w:t>sion en profondeur de ses orientations proprement pédag</w:t>
      </w:r>
      <w:r w:rsidRPr="00E421D0">
        <w:t>o</w:t>
      </w:r>
      <w:r w:rsidRPr="00E421D0">
        <w:t>giques.</w:t>
      </w:r>
    </w:p>
    <w:p w14:paraId="11ABE59B" w14:textId="77777777" w:rsidR="003A2255" w:rsidRPr="00E421D0" w:rsidRDefault="003A2255" w:rsidP="003A2255">
      <w:pPr>
        <w:pStyle w:val="textecit"/>
      </w:pPr>
    </w:p>
    <w:p w14:paraId="0A942C93" w14:textId="77777777" w:rsidR="003A2255" w:rsidRPr="00E421D0" w:rsidRDefault="003A2255" w:rsidP="003A2255">
      <w:pPr>
        <w:spacing w:before="120" w:after="120"/>
        <w:jc w:val="both"/>
      </w:pPr>
      <w:r w:rsidRPr="00E421D0">
        <w:t>Fondamentalement, c’est la qualité de la formation qui est en ca</w:t>
      </w:r>
      <w:r w:rsidRPr="00E421D0">
        <w:t>u</w:t>
      </w:r>
      <w:r w:rsidRPr="00E421D0">
        <w:t>se, qu’il s’agisse de la formation générale ou de la formation profe</w:t>
      </w:r>
      <w:r w:rsidRPr="00E421D0">
        <w:t>s</w:t>
      </w:r>
      <w:r w:rsidRPr="00E421D0">
        <w:t>sionnelle. Des problèmes de même nature sont diagnostiqués au n</w:t>
      </w:r>
      <w:r w:rsidRPr="00E421D0">
        <w:t>i</w:t>
      </w:r>
      <w:r w:rsidRPr="00E421D0">
        <w:t>veau collégial, aussi bien qu’au niveau de l’enseignement supérieur. La conjoncture démographique est favorable à des redressements s</w:t>
      </w:r>
      <w:r w:rsidRPr="00E421D0">
        <w:t>i</w:t>
      </w:r>
      <w:r w:rsidRPr="00E421D0">
        <w:t>gnificatifs, dans la mesure où les décisions gouvernementales relatives aux ressources à y affecter seront suivies des engagements essentiels de la part des responsables immédiats, des enseignants en particulier.</w:t>
      </w:r>
    </w:p>
    <w:p w14:paraId="717EBEE5" w14:textId="77777777" w:rsidR="003A2255" w:rsidRPr="00E421D0" w:rsidRDefault="003A2255" w:rsidP="003A2255">
      <w:pPr>
        <w:spacing w:before="120" w:after="120"/>
        <w:jc w:val="both"/>
      </w:pPr>
      <w:r w:rsidRPr="00E421D0">
        <w:t>[19]</w:t>
      </w:r>
    </w:p>
    <w:p w14:paraId="266E3993" w14:textId="77777777" w:rsidR="003A2255" w:rsidRPr="00E421D0" w:rsidRDefault="003A2255" w:rsidP="003A2255">
      <w:pPr>
        <w:spacing w:before="120" w:after="120"/>
        <w:jc w:val="both"/>
      </w:pPr>
    </w:p>
    <w:p w14:paraId="6DA382E8" w14:textId="77777777" w:rsidR="003A2255" w:rsidRPr="00E421D0" w:rsidRDefault="003A2255" w:rsidP="003A2255">
      <w:pPr>
        <w:pStyle w:val="a"/>
      </w:pPr>
      <w:r w:rsidRPr="00E421D0">
        <w:t>Revaloriser l’école publique</w:t>
      </w:r>
    </w:p>
    <w:p w14:paraId="34E1FB90" w14:textId="77777777" w:rsidR="003A2255" w:rsidRPr="00E421D0" w:rsidRDefault="003A2255" w:rsidP="003A2255">
      <w:pPr>
        <w:spacing w:before="120" w:after="120"/>
        <w:jc w:val="both"/>
      </w:pPr>
    </w:p>
    <w:p w14:paraId="5C7C91C3" w14:textId="77777777" w:rsidR="003A2255" w:rsidRPr="00E421D0" w:rsidRDefault="003A2255" w:rsidP="003A2255">
      <w:pPr>
        <w:spacing w:before="120" w:after="120"/>
        <w:jc w:val="both"/>
      </w:pPr>
      <w:r w:rsidRPr="00E421D0">
        <w:t>La revalorisation de l’école par la revalorisation de la qualité des formations qu’elle a pour mission de dispenser, voilà me semble-t-il, le principal défi que nous avons à relever ensemble au cours des pr</w:t>
      </w:r>
      <w:r w:rsidRPr="00E421D0">
        <w:t>o</w:t>
      </w:r>
      <w:r w:rsidRPr="00E421D0">
        <w:t>chaines années. S’ils peuvent justifier certaines préoccupations, les problèmes de structures ou d’aménagements administratifs ne d</w:t>
      </w:r>
      <w:r w:rsidRPr="00E421D0">
        <w:t>e</w:t>
      </w:r>
      <w:r w:rsidRPr="00E421D0">
        <w:t>vraient pas nous divertir de cette tâche fondamentale. Je dirais que ces problèmes mêmes — qu’il s’agisse, par exemple, de la question de la décentralisation ou de celle de la participation — devraient être posés et résolus en fonction de la réalisation des objectifs qu'implique la t</w:t>
      </w:r>
      <w:r w:rsidRPr="00E421D0">
        <w:t>â</w:t>
      </w:r>
      <w:r w:rsidRPr="00E421D0">
        <w:t>che ainsi identifiée.</w:t>
      </w:r>
    </w:p>
    <w:p w14:paraId="31F0C680" w14:textId="77777777" w:rsidR="003A2255" w:rsidRPr="00E421D0" w:rsidRDefault="003A2255" w:rsidP="003A2255">
      <w:pPr>
        <w:spacing w:before="120" w:after="120"/>
        <w:jc w:val="both"/>
      </w:pPr>
      <w:r w:rsidRPr="00E421D0">
        <w:t>Je n'entrerai pas dans une discussion qui serait de l’ordre des moyens concrets de nature à assurer la réalisation de ces objectifs. Je ne me reconnais pas la compétence d'en dresser une liste qui puisse être un peu complète et qui ne saurait de toute façon être sérieusement établie sans l’apport collectif de tous ceux qui, à des titres divers, sont les agents de l’éducation dans notre société.</w:t>
      </w:r>
    </w:p>
    <w:p w14:paraId="7CFBDC1C" w14:textId="77777777" w:rsidR="003A2255" w:rsidRPr="00E421D0" w:rsidRDefault="003A2255" w:rsidP="003A2255">
      <w:pPr>
        <w:spacing w:before="120" w:after="120"/>
        <w:jc w:val="both"/>
      </w:pPr>
      <w:r w:rsidRPr="00E421D0">
        <w:t>Je tiens cependant à dissiper une équivoque à laquelle pourrait conduire, chez certain, une interprétation de mes propos. En insistant fortement sur la dimension qualitative de notre tâche d'éducateurs, je n’entends aucunement suggérer un retour au conservatisme qui a trop longtemps marqué notre système d’éducation. La promotion de la qualité, de l’excellence même, me paraît parfaitement compatible avec le sens de l’innovation, aussi bien qu’avec l’esprit d’une démocratis</w:t>
      </w:r>
      <w:r w:rsidRPr="00E421D0">
        <w:t>a</w:t>
      </w:r>
      <w:r w:rsidRPr="00E421D0">
        <w:t>tion bien comprise dans toutes ses dimensions.</w:t>
      </w:r>
    </w:p>
    <w:p w14:paraId="6538268A" w14:textId="77777777" w:rsidR="003A2255" w:rsidRPr="00E421D0" w:rsidRDefault="003A2255" w:rsidP="003A2255">
      <w:pPr>
        <w:spacing w:before="120" w:after="120"/>
        <w:jc w:val="both"/>
      </w:pPr>
      <w:r w:rsidRPr="00E421D0">
        <w:t>Sans équivoque possible, je le répète en terminant, c’est sur l’école que repose d’abord et avant tout la réussite du « projet québécois ».</w:t>
      </w:r>
    </w:p>
    <w:p w14:paraId="362B6C74" w14:textId="77777777" w:rsidR="003A2255" w:rsidRPr="00E421D0" w:rsidRDefault="003A2255" w:rsidP="003A2255">
      <w:pPr>
        <w:spacing w:before="120" w:after="120"/>
        <w:jc w:val="both"/>
      </w:pPr>
    </w:p>
    <w:p w14:paraId="3AEC5C55" w14:textId="77777777" w:rsidR="003A2255" w:rsidRPr="00E421D0" w:rsidRDefault="003A2255" w:rsidP="003A2255">
      <w:pPr>
        <w:pStyle w:val="p"/>
      </w:pPr>
      <w:r w:rsidRPr="00E421D0">
        <w:t>[20]</w:t>
      </w:r>
    </w:p>
    <w:p w14:paraId="189EF994" w14:textId="77777777" w:rsidR="003A2255" w:rsidRPr="00E421D0" w:rsidRDefault="003A2255" w:rsidP="003A2255">
      <w:pPr>
        <w:pStyle w:val="p"/>
      </w:pPr>
      <w:r w:rsidRPr="00E421D0">
        <w:br w:type="page"/>
        <w:t>[21]</w:t>
      </w:r>
    </w:p>
    <w:p w14:paraId="25D96E4C" w14:textId="77777777" w:rsidR="003A2255" w:rsidRPr="001833FC" w:rsidRDefault="003A2255" w:rsidP="003A2255">
      <w:pPr>
        <w:jc w:val="both"/>
      </w:pPr>
    </w:p>
    <w:p w14:paraId="216910AF" w14:textId="77777777" w:rsidR="003A2255" w:rsidRPr="001833FC" w:rsidRDefault="003A2255" w:rsidP="003A2255">
      <w:pPr>
        <w:jc w:val="both"/>
      </w:pPr>
    </w:p>
    <w:p w14:paraId="56B1D075" w14:textId="77777777" w:rsidR="003A2255" w:rsidRPr="001833FC" w:rsidRDefault="003A2255" w:rsidP="003A2255">
      <w:pPr>
        <w:jc w:val="both"/>
      </w:pPr>
    </w:p>
    <w:p w14:paraId="7E96EBE5" w14:textId="77777777" w:rsidR="003A2255" w:rsidRPr="004545DE" w:rsidRDefault="003A2255" w:rsidP="003A2255">
      <w:pPr>
        <w:spacing w:after="120"/>
        <w:ind w:firstLine="0"/>
        <w:jc w:val="center"/>
        <w:rPr>
          <w:sz w:val="24"/>
        </w:rPr>
      </w:pPr>
      <w:bookmarkStart w:id="5" w:name="Critere_no_20_pt_2_texte_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Pr>
          <w:b/>
          <w:color w:val="FF0000"/>
          <w:sz w:val="24"/>
        </w:rPr>
        <w:t>ESSAIS</w:t>
      </w:r>
    </w:p>
    <w:p w14:paraId="7EE4B6C2" w14:textId="77777777" w:rsidR="003A2255" w:rsidRPr="00CE123D" w:rsidRDefault="003A2255" w:rsidP="003A2255">
      <w:pPr>
        <w:pStyle w:val="Titreniveau2"/>
      </w:pPr>
      <w:r w:rsidRPr="00CE123D">
        <w:t>“</w:t>
      </w:r>
      <w:r>
        <w:t>Des examens</w:t>
      </w:r>
      <w:r>
        <w:br/>
        <w:t>sans écoles</w:t>
      </w:r>
      <w:r w:rsidRPr="00CE123D">
        <w:t>.”</w:t>
      </w:r>
    </w:p>
    <w:bookmarkEnd w:id="5"/>
    <w:p w14:paraId="2744395F" w14:textId="77777777" w:rsidR="003A2255" w:rsidRPr="001833FC" w:rsidRDefault="003A2255" w:rsidP="003A2255">
      <w:pPr>
        <w:jc w:val="both"/>
        <w:rPr>
          <w:szCs w:val="36"/>
        </w:rPr>
      </w:pPr>
    </w:p>
    <w:p w14:paraId="7F59C5F4" w14:textId="77777777" w:rsidR="003A2255" w:rsidRPr="00ED70ED" w:rsidRDefault="003A2255" w:rsidP="003A2255">
      <w:pPr>
        <w:pStyle w:val="suite"/>
        <w:rPr>
          <w:b w:val="0"/>
          <w:szCs w:val="36"/>
        </w:rPr>
      </w:pPr>
      <w:r>
        <w:t>Jacques DUFRESNE</w:t>
      </w:r>
    </w:p>
    <w:p w14:paraId="320C16AE" w14:textId="77777777" w:rsidR="003A2255" w:rsidRDefault="003A2255" w:rsidP="003A2255">
      <w:pPr>
        <w:jc w:val="both"/>
      </w:pPr>
    </w:p>
    <w:p w14:paraId="14CEE090" w14:textId="77777777" w:rsidR="003A2255" w:rsidRPr="001833FC" w:rsidRDefault="003A2255" w:rsidP="003A2255">
      <w:pPr>
        <w:jc w:val="both"/>
      </w:pPr>
    </w:p>
    <w:p w14:paraId="5F89B580" w14:textId="77777777" w:rsidR="003A2255" w:rsidRPr="001833FC" w:rsidRDefault="003A2255" w:rsidP="003A2255">
      <w:pPr>
        <w:jc w:val="both"/>
      </w:pPr>
    </w:p>
    <w:p w14:paraId="4104CA63"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6FD51E77" w14:textId="77777777" w:rsidR="003A2255" w:rsidRPr="00E421D0" w:rsidRDefault="003A2255" w:rsidP="003A2255">
      <w:pPr>
        <w:spacing w:before="120" w:after="120"/>
        <w:jc w:val="both"/>
      </w:pPr>
      <w:r w:rsidRPr="00E421D0">
        <w:t>Notre système d’éducation a eu un commencement. Il aura une fin. Certains disent que cette fin est venue. Qu’en est-il précisément ? Quel est le sens des diagnostics noirs qui se multiplient depuis que</w:t>
      </w:r>
      <w:r w:rsidRPr="00E421D0">
        <w:t>l</w:t>
      </w:r>
      <w:r w:rsidRPr="00E421D0">
        <w:t>ques années ? Cette institution qui vacille peut-elle encore être un lieu d’excellence ?</w:t>
      </w:r>
    </w:p>
    <w:p w14:paraId="5DFEA7A6" w14:textId="77777777" w:rsidR="003A2255" w:rsidRPr="00E421D0" w:rsidRDefault="003A2255" w:rsidP="003A2255">
      <w:pPr>
        <w:spacing w:before="120" w:after="120"/>
        <w:jc w:val="both"/>
      </w:pPr>
    </w:p>
    <w:p w14:paraId="0D728537" w14:textId="77777777" w:rsidR="003A2255" w:rsidRPr="00E421D0" w:rsidRDefault="003A2255" w:rsidP="003A2255">
      <w:pPr>
        <w:pStyle w:val="a"/>
      </w:pPr>
      <w:r w:rsidRPr="00E421D0">
        <w:t>Le noir</w:t>
      </w:r>
    </w:p>
    <w:p w14:paraId="7D6D56C2" w14:textId="77777777" w:rsidR="003A2255" w:rsidRPr="00E421D0" w:rsidRDefault="003A2255" w:rsidP="003A2255">
      <w:pPr>
        <w:spacing w:before="120" w:after="120"/>
        <w:jc w:val="both"/>
      </w:pPr>
    </w:p>
    <w:p w14:paraId="66A65120" w14:textId="77777777" w:rsidR="003A2255" w:rsidRPr="00E421D0" w:rsidRDefault="003A2255" w:rsidP="003A2255">
      <w:pPr>
        <w:spacing w:before="120" w:after="120"/>
        <w:jc w:val="both"/>
      </w:pPr>
      <w:r w:rsidRPr="00E421D0">
        <w:t>Si on en juge d’après ses derniers écrits, Ivan Illich </w:t>
      </w:r>
      <w:r>
        <w:rPr>
          <w:rStyle w:val="Appelnotedebasdep"/>
        </w:rPr>
        <w:footnoteReference w:id="5"/>
      </w:r>
      <w:r w:rsidRPr="00E421D0">
        <w:t xml:space="preserve"> ne s’est pas rétracté depuis </w:t>
      </w:r>
      <w:r w:rsidRPr="00E421D0">
        <w:rPr>
          <w:i/>
          <w:iCs/>
        </w:rPr>
        <w:t>Société sans écoles ;</w:t>
      </w:r>
      <w:r w:rsidRPr="00E421D0">
        <w:t xml:space="preserve"> le contrôle de l'État sur l’individu, par le moyen de l’école, continue, à ses yeux, d’être incompatible avec les exigences de l’autonomie personnelle.</w:t>
      </w:r>
    </w:p>
    <w:p w14:paraId="1583342F" w14:textId="77777777" w:rsidR="003A2255" w:rsidRPr="00E421D0" w:rsidRDefault="003A2255" w:rsidP="003A2255">
      <w:pPr>
        <w:spacing w:before="120" w:after="120"/>
        <w:jc w:val="both"/>
      </w:pPr>
      <w:r w:rsidRPr="00E421D0">
        <w:t>Illich exagère. Et il se discrédite par là, car « tout ce qui est exag</w:t>
      </w:r>
      <w:r w:rsidRPr="00E421D0">
        <w:t>é</w:t>
      </w:r>
      <w:r w:rsidRPr="00E421D0">
        <w:t>ré est insignifiant » (Talleyrand). Mais l’exagération est aussi une m</w:t>
      </w:r>
      <w:r w:rsidRPr="00E421D0">
        <w:t>é</w:t>
      </w:r>
      <w:r w:rsidRPr="00E421D0">
        <w:t>thode. Ortega y Gasset a même écrit que « penser c’est exagérer ». On peut reprocher à Illich d’abuser</w:t>
      </w:r>
      <w:r>
        <w:t xml:space="preserve"> </w:t>
      </w:r>
      <w:r w:rsidRPr="00E421D0">
        <w:t>[22]</w:t>
      </w:r>
      <w:r>
        <w:t xml:space="preserve"> </w:t>
      </w:r>
      <w:r w:rsidRPr="00E421D0">
        <w:t>de cette méthode. On aurait tort de lui tourner le dos pour cette seule raison. Sa rhétorique excessive est à la mesure du sommeil dont il veut nous réveiller.</w:t>
      </w:r>
    </w:p>
    <w:p w14:paraId="6575B6B4" w14:textId="77777777" w:rsidR="003A2255" w:rsidRPr="00E421D0" w:rsidRDefault="003A2255" w:rsidP="003A2255">
      <w:pPr>
        <w:spacing w:before="120" w:after="120"/>
        <w:jc w:val="both"/>
      </w:pPr>
      <w:r w:rsidRPr="00E421D0">
        <w:t>« La perte de lame est indolore » (Thibon). C'est à travers ce mot qu'il faut lire Illich, en remplaçant, si l’on veut, le mot âme par le mot autonomie. Sans vous en rendre compte, nous dit-il, vous êtes en train de perdre, non seulement votre liberté d'homme, mais le mouvement autonome qui est la première caractéristique du vivant.</w:t>
      </w:r>
    </w:p>
    <w:p w14:paraId="6FEF0A1A" w14:textId="77777777" w:rsidR="003A2255" w:rsidRPr="00E421D0" w:rsidRDefault="003A2255" w:rsidP="003A2255">
      <w:pPr>
        <w:spacing w:before="120" w:after="120"/>
        <w:jc w:val="both"/>
      </w:pPr>
      <w:r w:rsidRPr="00E421D0">
        <w:t>Toute la pensée d'Illich gravite autour de la notion de valeur d'us</w:t>
      </w:r>
      <w:r w:rsidRPr="00E421D0">
        <w:t>a</w:t>
      </w:r>
      <w:r w:rsidRPr="00E421D0">
        <w:t>ge. La valeur d’usage, c'est l’événement gratuit qui constitue la trame secrète de la vie sociale ; c'est la mère qui transmet ses recettes à ses filles ; c’est le père qui apprend le maniement de la hache à ses fils ; c’est le camarade qui nous révèle les secrets de l’amour ; c’est l’ami qui nous communique son admiration pour un livre ; c’est finalement tout ce que nous apporte l’expérience directe : c’est, par exemple, la perception nouvelle que nous acquérons de l’automobile et du mode de vie qui lui correspond, lorsque, au cours d’une promenade en tra</w:t>
      </w:r>
      <w:r w:rsidRPr="00E421D0">
        <w:t>î</w:t>
      </w:r>
      <w:r w:rsidRPr="00E421D0">
        <w:t>neau, nous découvrons que pour voyager il fallait jadis se soumettre au rythme de l’animal. « Learning FROM the world et non ABOUT the world », écrira Illich ; « Éducation in EVERYDAY life » et non « éducation FOR life ».</w:t>
      </w:r>
    </w:p>
    <w:p w14:paraId="40638B2B" w14:textId="77777777" w:rsidR="003A2255" w:rsidRPr="00E421D0" w:rsidRDefault="003A2255" w:rsidP="003A2255">
      <w:pPr>
        <w:spacing w:before="120" w:after="120"/>
        <w:jc w:val="both"/>
      </w:pPr>
      <w:r w:rsidRPr="00E421D0">
        <w:t>Illich exagère, certes, mais qui peut nier que, dans la société actue</w:t>
      </w:r>
      <w:r w:rsidRPr="00E421D0">
        <w:t>l</w:t>
      </w:r>
      <w:r w:rsidRPr="00E421D0">
        <w:t>le, les valeurs d’usage sont progressivement remplacées par des serv</w:t>
      </w:r>
      <w:r w:rsidRPr="00E421D0">
        <w:t>i</w:t>
      </w:r>
      <w:r w:rsidRPr="00E421D0">
        <w:t>ces professionnels ? Ce ne sont pas les lamentations d’Illich qui d</w:t>
      </w:r>
      <w:r w:rsidRPr="00E421D0">
        <w:t>e</w:t>
      </w:r>
      <w:r w:rsidRPr="00E421D0">
        <w:t>vraient nous étonner, mais, par exemple, le fait qu’un travailleur s</w:t>
      </w:r>
      <w:r w:rsidRPr="00E421D0">
        <w:t>o</w:t>
      </w:r>
      <w:r w:rsidRPr="00E421D0">
        <w:t>cial puisse être payé par l’État pour s’occuper des parents d’un ps</w:t>
      </w:r>
      <w:r w:rsidRPr="00E421D0">
        <w:t>y</w:t>
      </w:r>
      <w:r w:rsidRPr="00E421D0">
        <w:t>chologue qui, pendant ce temps, s’occupera de la femme d’un ps</w:t>
      </w:r>
      <w:r w:rsidRPr="00E421D0">
        <w:t>y</w:t>
      </w:r>
      <w:r w:rsidRPr="00E421D0">
        <w:t>chiatre... On peut toujours choisir d’éliminer les valeurs d’usage, e</w:t>
      </w:r>
      <w:r w:rsidRPr="00E421D0">
        <w:t>n</w:t>
      </w:r>
      <w:r w:rsidRPr="00E421D0">
        <w:t>core faut-il pouvoir assumer le coût des services professionnels co</w:t>
      </w:r>
      <w:r w:rsidRPr="00E421D0">
        <w:t>r</w:t>
      </w:r>
      <w:r w:rsidRPr="00E421D0">
        <w:t>respondants. Or la chose est impossible. Illich nous le rappelle avec un parfait bon sens :</w:t>
      </w:r>
    </w:p>
    <w:p w14:paraId="45DED70C" w14:textId="77777777" w:rsidR="003A2255" w:rsidRPr="00E421D0" w:rsidRDefault="003A2255" w:rsidP="003A2255">
      <w:pPr>
        <w:pStyle w:val="textecit"/>
      </w:pPr>
      <w:r>
        <w:br w:type="page"/>
      </w:r>
      <w:r w:rsidRPr="00E421D0">
        <w:t>Dans aucun des modèles économiques qu'ont choisi de su</w:t>
      </w:r>
      <w:r w:rsidRPr="00E421D0">
        <w:t>i</w:t>
      </w:r>
      <w:r w:rsidRPr="00E421D0">
        <w:t>vre les nations ne figurent de variables correspondant aux valeurs d'usage non marchandes ou introduisant l'éternelle contribution de la nature. Et pourtant pas une économie ne survivrait si la production des valeurs d’usage s'amenuisait jusqu'au point où, par exemple, tenir la maison ou acco</w:t>
      </w:r>
      <w:r w:rsidRPr="00E421D0">
        <w:t>m</w:t>
      </w:r>
      <w:r w:rsidRPr="00E421D0">
        <w:t>plir le devoir conjugal devenaient des prestations rémun</w:t>
      </w:r>
      <w:r w:rsidRPr="00E421D0">
        <w:t>é</w:t>
      </w:r>
      <w:r w:rsidRPr="00E421D0">
        <w:t>rées.</w:t>
      </w:r>
      <w:r>
        <w:rPr>
          <w:b w:val="0"/>
        </w:rPr>
        <w:t> </w:t>
      </w:r>
      <w:r>
        <w:rPr>
          <w:rStyle w:val="Appelnotedebasdep"/>
          <w:b w:val="0"/>
        </w:rPr>
        <w:footnoteReference w:id="6"/>
      </w:r>
    </w:p>
    <w:p w14:paraId="10ECCCD1" w14:textId="77777777" w:rsidR="003A2255" w:rsidRPr="00E421D0" w:rsidRDefault="003A2255" w:rsidP="003A2255">
      <w:pPr>
        <w:spacing w:before="120" w:after="120"/>
        <w:jc w:val="both"/>
      </w:pPr>
    </w:p>
    <w:p w14:paraId="677A1F27" w14:textId="77777777" w:rsidR="003A2255" w:rsidRPr="00E421D0" w:rsidRDefault="003A2255" w:rsidP="003A2255">
      <w:pPr>
        <w:spacing w:before="120" w:after="120"/>
        <w:jc w:val="both"/>
      </w:pPr>
      <w:r w:rsidRPr="00E421D0">
        <w:t>[23]</w:t>
      </w:r>
    </w:p>
    <w:p w14:paraId="530A01F8" w14:textId="77777777" w:rsidR="003A2255" w:rsidRPr="00E421D0" w:rsidRDefault="003A2255" w:rsidP="003A2255">
      <w:pPr>
        <w:spacing w:before="120" w:after="120"/>
        <w:jc w:val="both"/>
      </w:pPr>
      <w:r w:rsidRPr="00E421D0">
        <w:t>À défaut d’avoir suivi Illich par idéal, il faudra lui donner un jour raison par intérêt.</w:t>
      </w:r>
    </w:p>
    <w:p w14:paraId="41FA6906" w14:textId="77777777" w:rsidR="003A2255" w:rsidRPr="00E421D0" w:rsidRDefault="003A2255" w:rsidP="003A2255">
      <w:pPr>
        <w:spacing w:before="120" w:after="120"/>
        <w:jc w:val="both"/>
      </w:pPr>
      <w:r w:rsidRPr="00E421D0">
        <w:t>À l'autre extrémité du spectre idéologique, un spécialiste en man</w:t>
      </w:r>
      <w:r w:rsidRPr="00E421D0">
        <w:t>a</w:t>
      </w:r>
      <w:r w:rsidRPr="00E421D0">
        <w:t>gement, Peter Drucker, fait un parallèle, pour les U.S.A., entre le sy</w:t>
      </w:r>
      <w:r w:rsidRPr="00E421D0">
        <w:t>s</w:t>
      </w:r>
      <w:r w:rsidRPr="00E421D0">
        <w:t>tème de transport et le système d’enseignement supérieur. On sait comment les autoroutes ont remplacé les irremplaçables chemins de fer. Les mêmes causes pourraient produire les mêmes effets en éduc</w:t>
      </w:r>
      <w:r w:rsidRPr="00E421D0">
        <w:t>a</w:t>
      </w:r>
      <w:r w:rsidRPr="00E421D0">
        <w:t>tion.</w:t>
      </w:r>
    </w:p>
    <w:p w14:paraId="3E9BF487" w14:textId="77777777" w:rsidR="003A2255" w:rsidRDefault="003A2255" w:rsidP="003A2255">
      <w:pPr>
        <w:pStyle w:val="textecit"/>
      </w:pPr>
      <w:r w:rsidRPr="00E421D0">
        <w:t>La permanence va devenir de plus en plus une menace, même pour les professeurs déjà permanents. Plutôt que de les protéger contre le changement, elle va les emprisonner. Si aucune modification n'est apportée à la politique de s</w:t>
      </w:r>
      <w:r w:rsidRPr="00E421D0">
        <w:t>é</w:t>
      </w:r>
      <w:r w:rsidRPr="00E421D0">
        <w:t>curité d’emploi, les collèges seront bientôt dans l'impossib</w:t>
      </w:r>
      <w:r w:rsidRPr="00E421D0">
        <w:t>i</w:t>
      </w:r>
      <w:r w:rsidRPr="00E421D0">
        <w:t>lité de faire appel à du sang nouveau, ce qui ne peut qu'a</w:t>
      </w:r>
      <w:r w:rsidRPr="00E421D0">
        <w:t>c</w:t>
      </w:r>
      <w:r w:rsidRPr="00E421D0">
        <w:t>célérer la diminution des inscri</w:t>
      </w:r>
      <w:r w:rsidRPr="00E421D0">
        <w:t>p</w:t>
      </w:r>
      <w:r w:rsidRPr="00E421D0">
        <w:t>tions et accroître par conséquent les pressions visant à réduire à la fois l'impo</w:t>
      </w:r>
      <w:r w:rsidRPr="00E421D0">
        <w:t>r</w:t>
      </w:r>
      <w:r w:rsidRPr="00E421D0">
        <w:t>tance du professeur et le salaire qu’il reçoit. Pendant ce temps, et pour les vingt années à venir, les professeurs vont prendre de l'âge. Mais tout groupe qui est incapable de se renouveler, stagne et croupit ; à la limite il se pétrifie. L'a</w:t>
      </w:r>
      <w:r w:rsidRPr="00E421D0">
        <w:t>c</w:t>
      </w:r>
      <w:r w:rsidRPr="00E421D0">
        <w:t>tuelle polit</w:t>
      </w:r>
      <w:r w:rsidRPr="00E421D0">
        <w:t>i</w:t>
      </w:r>
      <w:r w:rsidRPr="00E421D0">
        <w:t>que de sécurité d'emploi condamne l’éducation supérieure à devenir une industrie déclinante et, éventue</w:t>
      </w:r>
      <w:r w:rsidRPr="00E421D0">
        <w:t>l</w:t>
      </w:r>
      <w:r w:rsidRPr="00E421D0">
        <w:t>lement, une industrie mourante. Tout indique que les coll</w:t>
      </w:r>
      <w:r w:rsidRPr="00E421D0">
        <w:t>è</w:t>
      </w:r>
      <w:r w:rsidRPr="00E421D0">
        <w:t>ges vont devenir les chemins de fer de l'industrie de la connaissance.</w:t>
      </w:r>
      <w:r>
        <w:rPr>
          <w:b w:val="0"/>
        </w:rPr>
        <w:t> </w:t>
      </w:r>
      <w:r>
        <w:rPr>
          <w:rStyle w:val="Appelnotedebasdep"/>
          <w:b w:val="0"/>
        </w:rPr>
        <w:footnoteReference w:id="7"/>
      </w:r>
    </w:p>
    <w:p w14:paraId="0000C7B9" w14:textId="77777777" w:rsidR="003A2255" w:rsidRPr="00E421D0" w:rsidRDefault="003A2255" w:rsidP="003A2255">
      <w:pPr>
        <w:pStyle w:val="textecit"/>
      </w:pPr>
    </w:p>
    <w:p w14:paraId="38FAAE2B" w14:textId="77777777" w:rsidR="003A2255" w:rsidRPr="00E421D0" w:rsidRDefault="003A2255" w:rsidP="003A2255">
      <w:pPr>
        <w:spacing w:before="120" w:after="120"/>
        <w:jc w:val="both"/>
      </w:pPr>
      <w:r w:rsidRPr="00E421D0">
        <w:t>Au Québec, ce problème se pose avec plus d’acuité encore qu’aux États-Unis, en raison de la croissance accélérée que notre système d'éducation a connue. Certains jeunes candidats à l’enseignement co</w:t>
      </w:r>
      <w:r w:rsidRPr="00E421D0">
        <w:t>l</w:t>
      </w:r>
      <w:r w:rsidRPr="00E421D0">
        <w:t>légial ont déjà l’amère impression qu'un groupe d’âge — ceux qui ont aujourd’hui entre 27 et 35 ans — a littéralement fait main basse sur ce niveau d’enseignement. Mais que pourrait faire un enseignant qui souhaiterait laisser sa place à un plus jeune ? Passer à un autre n</w:t>
      </w:r>
      <w:r w:rsidRPr="00E421D0">
        <w:t>i</w:t>
      </w:r>
      <w:r w:rsidRPr="00E421D0">
        <w:t>veau ? Les règles du jeu dans ce domaine sont beaucoup trop impréc</w:t>
      </w:r>
      <w:r w:rsidRPr="00E421D0">
        <w:t>i</w:t>
      </w:r>
      <w:r w:rsidRPr="00E421D0">
        <w:t>ses. Il reste le passage à l’administration ou le changement complet d’orientation.</w:t>
      </w:r>
    </w:p>
    <w:p w14:paraId="03F876AD" w14:textId="77777777" w:rsidR="003A2255" w:rsidRPr="00E421D0" w:rsidRDefault="003A2255" w:rsidP="003A2255">
      <w:pPr>
        <w:spacing w:before="120" w:after="120"/>
        <w:jc w:val="both"/>
      </w:pPr>
    </w:p>
    <w:p w14:paraId="6DED7DF2" w14:textId="77777777" w:rsidR="003A2255" w:rsidRPr="00E421D0" w:rsidRDefault="003A2255" w:rsidP="003A2255">
      <w:pPr>
        <w:pStyle w:val="a"/>
      </w:pPr>
      <w:r w:rsidRPr="00E421D0">
        <w:t>Le gris</w:t>
      </w:r>
    </w:p>
    <w:p w14:paraId="4B05A878" w14:textId="77777777" w:rsidR="003A2255" w:rsidRPr="00E421D0" w:rsidRDefault="003A2255" w:rsidP="003A2255">
      <w:pPr>
        <w:spacing w:before="120" w:after="120"/>
        <w:jc w:val="both"/>
      </w:pPr>
    </w:p>
    <w:p w14:paraId="331CF1AA" w14:textId="77777777" w:rsidR="003A2255" w:rsidRPr="00E421D0" w:rsidRDefault="003A2255" w:rsidP="003A2255">
      <w:pPr>
        <w:spacing w:before="120" w:after="120"/>
        <w:jc w:val="both"/>
      </w:pPr>
      <w:r w:rsidRPr="00E421D0">
        <w:t>En France, une grande étude historique</w:t>
      </w:r>
      <w:r>
        <w:t> </w:t>
      </w:r>
      <w:r>
        <w:rPr>
          <w:rStyle w:val="Appelnotedebasdep"/>
        </w:rPr>
        <w:footnoteReference w:id="8"/>
      </w:r>
      <w:r w:rsidRPr="00E421D0">
        <w:t xml:space="preserve"> parue récemment relativ</w:t>
      </w:r>
      <w:r w:rsidRPr="00E421D0">
        <w:t>i</w:t>
      </w:r>
      <w:r w:rsidRPr="00E421D0">
        <w:t>se l’ensemble du système scolaire. Après la révolution, les républ</w:t>
      </w:r>
      <w:r w:rsidRPr="00E421D0">
        <w:t>i</w:t>
      </w:r>
      <w:r w:rsidRPr="00E421D0">
        <w:t>cains ont fait de l’éducation obligatoire à</w:t>
      </w:r>
      <w:r>
        <w:t xml:space="preserve"> </w:t>
      </w:r>
      <w:r w:rsidRPr="00E421D0">
        <w:t>[24]</w:t>
      </w:r>
      <w:r>
        <w:t xml:space="preserve"> </w:t>
      </w:r>
      <w:r w:rsidRPr="00E421D0">
        <w:t>la fois un idéal et un cheval de bataille. En récrivant l’histoire à leur manière, ils ont réussi à accréditer la thèse selon laquelle l’alphabétisation du peuple français aurait été une victoire des forces progressistes de la révolution sur les forces réactionnaires de l’Ancien Régime. François Furet et Jacques Ozouf démontrent « que la révol</w:t>
      </w:r>
      <w:r w:rsidRPr="00E421D0">
        <w:t>u</w:t>
      </w:r>
      <w:r w:rsidRPr="00E421D0">
        <w:t>tion ne change rien ou pas grand chose à la pratique réelle de l’école élémentaire, qu’elle ne modifie pas, sauf exceptions locales, les ryt</w:t>
      </w:r>
      <w:r w:rsidRPr="00E421D0">
        <w:t>h</w:t>
      </w:r>
      <w:r w:rsidRPr="00E421D0">
        <w:t>mes de l’alphabétisation ». </w:t>
      </w:r>
      <w:r>
        <w:rPr>
          <w:rStyle w:val="Appelnotedebasdep"/>
        </w:rPr>
        <w:footnoteReference w:id="9"/>
      </w:r>
      <w:r w:rsidRPr="00E421D0">
        <w:t xml:space="preserve"> Les mêmes auteurs démontrent également, ce qui est beaucoup plus i</w:t>
      </w:r>
      <w:r w:rsidRPr="00E421D0">
        <w:t>m</w:t>
      </w:r>
      <w:r w:rsidRPr="00E421D0">
        <w:t>portant pour notre propos, que l'éc</w:t>
      </w:r>
      <w:r w:rsidRPr="00E421D0">
        <w:t>o</w:t>
      </w:r>
      <w:r w:rsidRPr="00E421D0">
        <w:t>le, telle que nous la connaissons, est une réponse particulière à une demande sociale d’alphabétisation qui, en d’autres temps, s’est accommodée de réponses bien différe</w:t>
      </w:r>
      <w:r w:rsidRPr="00E421D0">
        <w:t>n</w:t>
      </w:r>
      <w:r w:rsidRPr="00E421D0">
        <w:t>tes.</w:t>
      </w:r>
    </w:p>
    <w:p w14:paraId="786FDA13" w14:textId="77777777" w:rsidR="003A2255" w:rsidRDefault="003A2255" w:rsidP="003A2255">
      <w:pPr>
        <w:pStyle w:val="textecit"/>
      </w:pPr>
    </w:p>
    <w:p w14:paraId="760E0A81" w14:textId="77777777" w:rsidR="003A2255" w:rsidRDefault="003A2255" w:rsidP="003A2255">
      <w:pPr>
        <w:pStyle w:val="textecit"/>
        <w:rPr>
          <w:b w:val="0"/>
        </w:rPr>
      </w:pPr>
      <w:r w:rsidRPr="00E421D0">
        <w:t>La région la plus alphabétisée du royaume, à la fin du XVII</w:t>
      </w:r>
      <w:r w:rsidRPr="00E421D0">
        <w:rPr>
          <w:vertAlign w:val="superscript"/>
        </w:rPr>
        <w:t>e</w:t>
      </w:r>
      <w:r w:rsidRPr="00E421D0">
        <w:t xml:space="preserve"> siècle, est celle des hautes vallées alpines de la Va</w:t>
      </w:r>
      <w:r w:rsidRPr="00E421D0">
        <w:t>l</w:t>
      </w:r>
      <w:r w:rsidRPr="00E421D0">
        <w:t>louise, du Briançonnais, du Queyras et de Barcelonnette : plus des deux tiers des hommes y signent leur nom au m</w:t>
      </w:r>
      <w:r w:rsidRPr="00E421D0">
        <w:t>i</w:t>
      </w:r>
      <w:r w:rsidRPr="00E421D0">
        <w:t>lieu du régime de Louis XIV. Or elle ne possède pas d'éc</w:t>
      </w:r>
      <w:r w:rsidRPr="00E421D0">
        <w:t>o</w:t>
      </w:r>
      <w:r w:rsidRPr="00E421D0">
        <w:t>les qui soient mentionnées aux relevés de l'intendance ou aux visites de l'évêque ! C'est que, dans ces hautes vallées, exportatrices d'instituteurs qui louent leur savoir à l'année aux villages de la plaine, l'instruction est répandue à tr</w:t>
      </w:r>
      <w:r w:rsidRPr="00E421D0">
        <w:t>a</w:t>
      </w:r>
      <w:r w:rsidRPr="00E421D0">
        <w:t>vers des circuits qui ne sont pas institutionnalisés, par des maîtres itinérants qui sont restés l'hiver au pays, et pendant les veillées des longs soirs d’hiver. Cet exemple-limite doit nous être une raison supplémentaire pour ne pas fétichiser le rôle de l’école et ne pas lui subordonner toute l’histoire de l'alphabétis</w:t>
      </w:r>
      <w:r w:rsidRPr="00E421D0">
        <w:t>a</w:t>
      </w:r>
      <w:r w:rsidRPr="00E421D0">
        <w:t>tion.</w:t>
      </w:r>
      <w:r>
        <w:rPr>
          <w:b w:val="0"/>
        </w:rPr>
        <w:t> </w:t>
      </w:r>
      <w:r>
        <w:rPr>
          <w:rStyle w:val="Appelnotedebasdep"/>
          <w:b w:val="0"/>
        </w:rPr>
        <w:footnoteReference w:id="10"/>
      </w:r>
    </w:p>
    <w:p w14:paraId="13B5DD98" w14:textId="77777777" w:rsidR="003A2255" w:rsidRPr="00AB640A" w:rsidRDefault="003A2255" w:rsidP="003A2255">
      <w:pPr>
        <w:pStyle w:val="textecit"/>
        <w:rPr>
          <w:b w:val="0"/>
        </w:rPr>
      </w:pPr>
    </w:p>
    <w:p w14:paraId="4302C4E5" w14:textId="77777777" w:rsidR="003A2255" w:rsidRPr="00E421D0" w:rsidRDefault="003A2255" w:rsidP="003A2255">
      <w:pPr>
        <w:spacing w:before="120" w:after="120"/>
        <w:jc w:val="both"/>
      </w:pPr>
      <w:r w:rsidRPr="00E421D0">
        <w:t>Le diagnostic le plus significatif demeure celui qui est posé par les enseignants eux-mêmes, jour après jour, année après année. Il est di</w:t>
      </w:r>
      <w:r w:rsidRPr="00E421D0">
        <w:t>f</w:t>
      </w:r>
      <w:r w:rsidRPr="00E421D0">
        <w:t>ficile à déchiffrer, car il prend le plus souvent la forme d’actes ma</w:t>
      </w:r>
      <w:r w:rsidRPr="00E421D0">
        <w:t>n</w:t>
      </w:r>
      <w:r w:rsidRPr="00E421D0">
        <w:t>qués ou de fuites : dans des pédagogies nouvelles ou des vocations secondes.</w:t>
      </w:r>
    </w:p>
    <w:p w14:paraId="5C485344" w14:textId="77777777" w:rsidR="003A2255" w:rsidRPr="00E421D0" w:rsidRDefault="003A2255" w:rsidP="003A2255">
      <w:pPr>
        <w:spacing w:before="120" w:after="120"/>
        <w:jc w:val="both"/>
      </w:pPr>
      <w:r w:rsidRPr="00E421D0">
        <w:t xml:space="preserve">« L’illusion est une nécessité dans la caverne », disait Simone Weil. Sauf exception ... comme le livre brûlant de Claude Duneton, </w:t>
      </w:r>
      <w:r w:rsidRPr="00E421D0">
        <w:rPr>
          <w:i/>
          <w:iCs/>
        </w:rPr>
        <w:t>Je suis comme une truie qui doute.</w:t>
      </w:r>
    </w:p>
    <w:p w14:paraId="5DAF3BE1" w14:textId="77777777" w:rsidR="003A2255" w:rsidRDefault="003A2255" w:rsidP="003A2255">
      <w:pPr>
        <w:pStyle w:val="textecit"/>
      </w:pPr>
    </w:p>
    <w:p w14:paraId="26992153" w14:textId="77777777" w:rsidR="003A2255" w:rsidRPr="00E421D0" w:rsidRDefault="003A2255" w:rsidP="003A2255">
      <w:pPr>
        <w:pStyle w:val="textecit"/>
      </w:pPr>
      <w:r w:rsidRPr="00E421D0">
        <w:t>Parce que voilà ; pour enseigner il faut avoir la foi. C'est un vocable qui peut paraître surprenant chez des laïcs pate</w:t>
      </w:r>
      <w:r w:rsidRPr="00E421D0">
        <w:t>n</w:t>
      </w:r>
      <w:r w:rsidRPr="00E421D0">
        <w:t>tés, mais c'est le terme exact, celui que l'on emploie abo</w:t>
      </w:r>
      <w:r w:rsidRPr="00E421D0">
        <w:t>n</w:t>
      </w:r>
      <w:r w:rsidRPr="00E421D0">
        <w:t>damment dans la profession. Il faut croire à ce qu'on ense</w:t>
      </w:r>
      <w:r w:rsidRPr="00E421D0">
        <w:t>i</w:t>
      </w:r>
      <w:r w:rsidRPr="00E421D0">
        <w:t>gne, croire à l'avenir,</w:t>
      </w:r>
      <w:r>
        <w:t xml:space="preserve"> </w:t>
      </w:r>
      <w:r w:rsidRPr="00E421D0">
        <w:t>[25]</w:t>
      </w:r>
      <w:r>
        <w:t xml:space="preserve"> </w:t>
      </w:r>
      <w:r w:rsidRPr="00E421D0">
        <w:t>à la culture, au progrès, à la ju</w:t>
      </w:r>
      <w:r w:rsidRPr="00E421D0">
        <w:t>s</w:t>
      </w:r>
      <w:r w:rsidRPr="00E421D0">
        <w:t>tice. Il n'y a d'enseignants véritables que les missionnaires. C'est ce qu’étaient les bons maîtres, nos prédécesseurs ; ils avaient des croyances sol</w:t>
      </w:r>
      <w:r w:rsidRPr="00E421D0">
        <w:t>i</w:t>
      </w:r>
      <w:r w:rsidRPr="00E421D0">
        <w:t>des en l'homme, en leur mission ; ils nageaient dans les certitudes, les participes passés qui s'a</w:t>
      </w:r>
      <w:r w:rsidRPr="00E421D0">
        <w:t>c</w:t>
      </w:r>
      <w:r w:rsidRPr="00E421D0">
        <w:t>cordaient comme ça et pas autrement. Ils avaient la foi ; avec, généralement, en f</w:t>
      </w:r>
      <w:r w:rsidRPr="00E421D0">
        <w:t>a</w:t>
      </w:r>
      <w:r w:rsidRPr="00E421D0">
        <w:t>ce, une contre-foi en soutane pour attiser leurs passions. Ça soutient le moral une forte haine, ça occupe une vie.</w:t>
      </w:r>
      <w:r>
        <w:rPr>
          <w:b w:val="0"/>
        </w:rPr>
        <w:t> </w:t>
      </w:r>
      <w:r>
        <w:rPr>
          <w:rStyle w:val="Appelnotedebasdep"/>
          <w:b w:val="0"/>
        </w:rPr>
        <w:footnoteReference w:id="11"/>
      </w:r>
    </w:p>
    <w:p w14:paraId="5BA026EC" w14:textId="77777777" w:rsidR="003A2255" w:rsidRPr="00E421D0" w:rsidRDefault="003A2255" w:rsidP="003A2255">
      <w:pPr>
        <w:spacing w:before="120" w:after="120"/>
        <w:jc w:val="both"/>
      </w:pPr>
      <w:r>
        <w:br w:type="page"/>
      </w:r>
    </w:p>
    <w:p w14:paraId="2A02074C" w14:textId="77777777" w:rsidR="003A2255" w:rsidRPr="00E421D0" w:rsidRDefault="003A2255" w:rsidP="003A2255">
      <w:pPr>
        <w:pStyle w:val="a"/>
      </w:pPr>
      <w:r w:rsidRPr="00E421D0">
        <w:t>Pour l'amour de Dieu, tenez-vous tranquilles !</w:t>
      </w:r>
    </w:p>
    <w:p w14:paraId="2ADEC71A" w14:textId="77777777" w:rsidR="003A2255" w:rsidRPr="00E421D0" w:rsidRDefault="003A2255" w:rsidP="003A2255">
      <w:pPr>
        <w:spacing w:before="120" w:after="120"/>
        <w:jc w:val="both"/>
      </w:pPr>
    </w:p>
    <w:p w14:paraId="3F88F7C7" w14:textId="77777777" w:rsidR="003A2255" w:rsidRPr="00E421D0" w:rsidRDefault="003A2255" w:rsidP="003A2255">
      <w:pPr>
        <w:spacing w:before="120" w:after="120"/>
        <w:jc w:val="both"/>
      </w:pPr>
      <w:r w:rsidRPr="00E421D0">
        <w:t>À l’origine du système scolaire actuel, aux XVI</w:t>
      </w:r>
      <w:r w:rsidRPr="00E421D0">
        <w:rPr>
          <w:vertAlign w:val="superscript"/>
        </w:rPr>
        <w:t>e</w:t>
      </w:r>
      <w:r w:rsidRPr="00E421D0">
        <w:t xml:space="preserve"> et XVII</w:t>
      </w:r>
      <w:r w:rsidRPr="00E421D0">
        <w:rPr>
          <w:vertAlign w:val="superscript"/>
        </w:rPr>
        <w:t>e</w:t>
      </w:r>
      <w:r w:rsidRPr="00E421D0">
        <w:t xml:space="preserve"> siècles, l’écriture était une technique fort complexe, une « chorégraphie de la plume », disent Furet et Ozouf. C'était l’époque du menuet. L’allemand gothique donne sans doute une idée assez juste de cette ancienne façon d’écrire. Du menuet, on est passé en quelques siècles à une danse sans figures, spontanéiste. Cette révolution dans l’écriture, où la spontanéité s’allie au fonctionnel pour triompher du style et de la gratuité, illustre parfaitement l’ensemble des mutations qui ont tran</w:t>
      </w:r>
      <w:r w:rsidRPr="00E421D0">
        <w:t>s</w:t>
      </w:r>
      <w:r w:rsidRPr="00E421D0">
        <w:t>formé le système scolaire.</w:t>
      </w:r>
    </w:p>
    <w:p w14:paraId="04966424" w14:textId="77777777" w:rsidR="003A2255" w:rsidRPr="00E421D0" w:rsidRDefault="003A2255" w:rsidP="003A2255">
      <w:pPr>
        <w:spacing w:before="120" w:after="120"/>
        <w:jc w:val="both"/>
      </w:pPr>
      <w:r w:rsidRPr="00E421D0">
        <w:t xml:space="preserve">On vient de rééditer en français un ouvrage d’Erasme, </w:t>
      </w:r>
      <w:r w:rsidRPr="00E421D0">
        <w:rPr>
          <w:i/>
          <w:iCs/>
        </w:rPr>
        <w:t>La civilité puérile,</w:t>
      </w:r>
      <w:r w:rsidRPr="00E421D0">
        <w:rPr>
          <w:iCs/>
        </w:rPr>
        <w:t> </w:t>
      </w:r>
      <w:r>
        <w:rPr>
          <w:rStyle w:val="Appelnotedebasdep"/>
          <w:iCs/>
        </w:rPr>
        <w:footnoteReference w:id="12"/>
      </w:r>
      <w:r w:rsidRPr="00E421D0">
        <w:t xml:space="preserve"> qui a peut-être marqué les jeunes européens autant que le catéchisme. On y lit : « souviens-toi que tous les professeurs doivent être traités de savants ... il ne sied pas à un enfant bien élevé d’agiter les bras, de gesticuler des doigts, de branler des pieds, bref, de parler moins avec sa langue qu’avec tout son corps ... il n’est pas de bon ton de mordre avec ses dents du haut la lèvre inférieure : c’est un geste de menace. » On imposait cette discipline au nom de Dieu : « ce n’est pas à un homme, ce n’est pas à un mérite quelconque que l’on accorde cette marque de respect, c’est à Dieu. »</w:t>
      </w:r>
    </w:p>
    <w:p w14:paraId="188C5A33" w14:textId="77777777" w:rsidR="003A2255" w:rsidRPr="00E421D0" w:rsidRDefault="003A2255" w:rsidP="003A2255">
      <w:pPr>
        <w:spacing w:before="120" w:after="120"/>
        <w:jc w:val="both"/>
      </w:pPr>
      <w:r w:rsidRPr="00E421D0">
        <w:t>Pour marquer la distance qui nous sépare de cette mentalité, Ph</w:t>
      </w:r>
      <w:r w:rsidRPr="00E421D0">
        <w:t>i</w:t>
      </w:r>
      <w:r w:rsidRPr="00E421D0">
        <w:t>lippe Ariès écrit, dans la préface :</w:t>
      </w:r>
    </w:p>
    <w:p w14:paraId="5B6D14F1" w14:textId="77777777" w:rsidR="003A2255" w:rsidRDefault="003A2255" w:rsidP="003A2255">
      <w:pPr>
        <w:pStyle w:val="textecit"/>
      </w:pPr>
    </w:p>
    <w:p w14:paraId="02C94728" w14:textId="77777777" w:rsidR="003A2255" w:rsidRDefault="003A2255" w:rsidP="003A2255">
      <w:pPr>
        <w:pStyle w:val="textecit"/>
      </w:pPr>
      <w:r w:rsidRPr="00E421D0">
        <w:t>Pourrait-on imaginer au XIX</w:t>
      </w:r>
      <w:r w:rsidRPr="00E421D0">
        <w:rPr>
          <w:vertAlign w:val="superscript"/>
        </w:rPr>
        <w:t>e</w:t>
      </w:r>
      <w:r w:rsidRPr="00E421D0">
        <w:t xml:space="preserve"> siècle ou au XX</w:t>
      </w:r>
      <w:r w:rsidRPr="00E421D0">
        <w:rPr>
          <w:vertAlign w:val="superscript"/>
        </w:rPr>
        <w:t>e</w:t>
      </w:r>
      <w:r w:rsidRPr="00E421D0">
        <w:t xml:space="preserve"> siècle qu'un grand écrivain, érudit et philosophe, un Nietzsche, un Thomas Mann, un Sartre, parvenu au faîte de sa célébrité, prenne la peine de rédiger un manuel de politesse ense</w:t>
      </w:r>
      <w:r w:rsidRPr="00E421D0">
        <w:t>i</w:t>
      </w:r>
      <w:r w:rsidRPr="00E421D0">
        <w:t>gnant gravement comment se tenir</w:t>
      </w:r>
      <w:r>
        <w:t xml:space="preserve"> </w:t>
      </w:r>
      <w:r w:rsidRPr="00E421D0">
        <w:t>[26]</w:t>
      </w:r>
      <w:r>
        <w:t xml:space="preserve"> </w:t>
      </w:r>
      <w:r w:rsidRPr="00E421D0">
        <w:t>à table, se moucher, cracher ou pisser, marcher dans la rue, et poser ses pieds, regarder son voisin, etc. ?</w:t>
      </w:r>
    </w:p>
    <w:p w14:paraId="7EBB88B1" w14:textId="77777777" w:rsidR="003A2255" w:rsidRPr="00E421D0" w:rsidRDefault="003A2255" w:rsidP="003A2255">
      <w:pPr>
        <w:pStyle w:val="textecit"/>
      </w:pPr>
    </w:p>
    <w:p w14:paraId="7B77F339" w14:textId="77777777" w:rsidR="003A2255" w:rsidRPr="00E421D0" w:rsidRDefault="003A2255" w:rsidP="003A2255">
      <w:pPr>
        <w:spacing w:before="120" w:after="120"/>
        <w:jc w:val="both"/>
      </w:pPr>
      <w:r>
        <w:br w:type="page"/>
      </w:r>
      <w:r w:rsidRPr="00E421D0">
        <w:t>Mais sommes-nous vraiment si éloignés de cette mentalité ? La présence du maître à un pupitre, face à des rangées d’élèves, n’est-elle pas un vestige du temps d’Erasme ? Ce vestige d'ailleurs est d’autant plus cauchemardesque, pour les maîtres et pour les élèves, que les uns et les autres ont perdu les manières qui étaient destinées à rendre la vie supportable dans une société où on était souvent resserré les uns contre les autres.</w:t>
      </w:r>
    </w:p>
    <w:p w14:paraId="43BACB77" w14:textId="77777777" w:rsidR="003A2255" w:rsidRPr="00E421D0" w:rsidRDefault="003A2255" w:rsidP="003A2255">
      <w:pPr>
        <w:spacing w:before="120" w:after="120"/>
        <w:jc w:val="both"/>
      </w:pPr>
      <w:r w:rsidRPr="00E421D0">
        <w:t>Les successeurs d’Erasme écrivent aujourd’hui des livres sur la f</w:t>
      </w:r>
      <w:r w:rsidRPr="00E421D0">
        <w:t>a</w:t>
      </w:r>
      <w:r w:rsidRPr="00E421D0">
        <w:t>çon de se comporter face à la nature. Et les enfants, ceux-là mêmes qui mangent des croustilles pendant les cours, — comme si le profe</w:t>
      </w:r>
      <w:r w:rsidRPr="00E421D0">
        <w:t>s</w:t>
      </w:r>
      <w:r w:rsidRPr="00E421D0">
        <w:t>seur était dans une télévision — apprennent les bonnes manières env</w:t>
      </w:r>
      <w:r w:rsidRPr="00E421D0">
        <w:t>i</w:t>
      </w:r>
      <w:r w:rsidRPr="00E421D0">
        <w:t>ronnementales avec enthousiasme. Faut-il en conclure que les rapports élémentaires avec la nature ont désormais plus d’importance que les rapports sociaux, et que la discipline qu’on obtenait au nom du père céleste, il faudra l’exiger au nom de la mère nature ?</w:t>
      </w:r>
    </w:p>
    <w:p w14:paraId="701C7483" w14:textId="77777777" w:rsidR="003A2255" w:rsidRPr="00E421D0" w:rsidRDefault="003A2255" w:rsidP="003A2255">
      <w:pPr>
        <w:spacing w:before="120" w:after="120"/>
        <w:jc w:val="both"/>
      </w:pPr>
    </w:p>
    <w:p w14:paraId="0EAEAF18" w14:textId="77777777" w:rsidR="003A2255" w:rsidRPr="00E421D0" w:rsidRDefault="003A2255" w:rsidP="003A2255">
      <w:pPr>
        <w:pStyle w:val="a"/>
      </w:pPr>
      <w:r w:rsidRPr="00E421D0">
        <w:t>Prenez vos rangs</w:t>
      </w:r>
    </w:p>
    <w:p w14:paraId="5E7FD59A" w14:textId="77777777" w:rsidR="003A2255" w:rsidRPr="00E421D0" w:rsidRDefault="003A2255" w:rsidP="003A2255">
      <w:pPr>
        <w:spacing w:before="120" w:after="120"/>
        <w:jc w:val="both"/>
      </w:pPr>
    </w:p>
    <w:p w14:paraId="69326363" w14:textId="77777777" w:rsidR="003A2255" w:rsidRPr="00E421D0" w:rsidRDefault="003A2255" w:rsidP="003A2255">
      <w:pPr>
        <w:spacing w:before="120" w:after="120"/>
        <w:jc w:val="both"/>
      </w:pPr>
      <w:r w:rsidRPr="00E421D0">
        <w:t>Mumford a montré que la technique moderne a commencé dans les monastères du moyen-âge par la machine à maîtriser le temps : l’horloge. Pour maîtriser les passions, pour former les esprits méth</w:t>
      </w:r>
      <w:r w:rsidRPr="00E421D0">
        <w:t>o</w:t>
      </w:r>
      <w:r w:rsidRPr="00E421D0">
        <w:t>diques qui construiront les chemins de fer, l’école s’appuiera égal</w:t>
      </w:r>
      <w:r w:rsidRPr="00E421D0">
        <w:t>e</w:t>
      </w:r>
      <w:r w:rsidRPr="00E421D0">
        <w:t>ment sur la maîtrise du temps, et de l’espace. Les rangs qui se fo</w:t>
      </w:r>
      <w:r w:rsidRPr="00E421D0">
        <w:t>r</w:t>
      </w:r>
      <w:r w:rsidRPr="00E421D0">
        <w:t>maient encore dans les écoles de notre enfance ne donnent qu’une fa</w:t>
      </w:r>
      <w:r w:rsidRPr="00E421D0">
        <w:t>i</w:t>
      </w:r>
      <w:r w:rsidRPr="00E421D0">
        <w:t>ble idée de la discipline qui régnait dans les écoles de Jean Baptiste de la Salle.</w:t>
      </w:r>
    </w:p>
    <w:p w14:paraId="4D1BC320" w14:textId="77777777" w:rsidR="003A2255" w:rsidRDefault="003A2255" w:rsidP="003A2255">
      <w:pPr>
        <w:pStyle w:val="textecit"/>
      </w:pPr>
    </w:p>
    <w:p w14:paraId="3D198DA0" w14:textId="77777777" w:rsidR="003A2255" w:rsidRDefault="003A2255" w:rsidP="003A2255">
      <w:pPr>
        <w:pStyle w:val="textecit"/>
      </w:pPr>
      <w:r w:rsidRPr="00E421D0">
        <w:t>Symboliquement la première partie de la Conduite des éc</w:t>
      </w:r>
      <w:r w:rsidRPr="00E421D0">
        <w:t>o</w:t>
      </w:r>
      <w:r w:rsidRPr="00E421D0">
        <w:t>les chrétiennes s'ouvre donc par l'entrée et se ferme par la sortie de l'école. Entre ces deux termes aucun instant n'est laissé au hasard. Prières, leçons, exercices se succèdent sans relâche de telle sorte qu'aucun enfant ne puisse à aucun moment distraire son atte</w:t>
      </w:r>
      <w:r w:rsidRPr="00E421D0">
        <w:t>n</w:t>
      </w:r>
      <w:r w:rsidRPr="00E421D0">
        <w:t>tion. La pédagogie s'apparente alors à une science des distributions, chaque élément se d</w:t>
      </w:r>
      <w:r w:rsidRPr="00E421D0">
        <w:t>é</w:t>
      </w:r>
      <w:r w:rsidRPr="00E421D0">
        <w:t>composant lui-même en segments, de telle façon que les s</w:t>
      </w:r>
      <w:r w:rsidRPr="00E421D0">
        <w:t>é</w:t>
      </w:r>
      <w:r w:rsidRPr="00E421D0">
        <w:t>ries ainsi constituées s'enchaînent sans hiatus : ainsi la s</w:t>
      </w:r>
      <w:r w:rsidRPr="00E421D0">
        <w:t>e</w:t>
      </w:r>
      <w:r w:rsidRPr="00E421D0">
        <w:t>maine se divise-t-elle en jours, qui n’ont pas tous la même valeur, la journée en leçons, la leçon elle-même est ponctuée de signaux qui la</w:t>
      </w:r>
      <w:r>
        <w:t xml:space="preserve"> </w:t>
      </w:r>
      <w:r w:rsidRPr="00E421D0">
        <w:t>[27]</w:t>
      </w:r>
      <w:r>
        <w:t xml:space="preserve"> </w:t>
      </w:r>
      <w:r w:rsidRPr="00E421D0">
        <w:t>scandent. Comme au théâtre, une machinerie se met en place destinée à permettre au maître de saisir d'un seul r</w:t>
      </w:r>
      <w:r w:rsidRPr="00E421D0">
        <w:t>e</w:t>
      </w:r>
      <w:r w:rsidRPr="00E421D0">
        <w:t>gard l'unité qui trouble l'harmonie en ne respectant pas les règles. Mais pour que l’œil aille sans entrave au détail m</w:t>
      </w:r>
      <w:r w:rsidRPr="00E421D0">
        <w:t>i</w:t>
      </w:r>
      <w:r w:rsidRPr="00E421D0">
        <w:t>croscopique, il a fallu empêcher toute confusion, en se</w:t>
      </w:r>
      <w:r w:rsidRPr="00E421D0">
        <w:t>c</w:t>
      </w:r>
      <w:r w:rsidRPr="00E421D0">
        <w:t>tionnant jusqu'à l’atome les trois éléments qui se combinent dans l'école : le temps, l'espace, les e</w:t>
      </w:r>
      <w:r w:rsidRPr="00E421D0">
        <w:t>n</w:t>
      </w:r>
      <w:r w:rsidRPr="00E421D0">
        <w:t>fants eux-mêmes.</w:t>
      </w:r>
      <w:r>
        <w:rPr>
          <w:b w:val="0"/>
        </w:rPr>
        <w:t> </w:t>
      </w:r>
      <w:r>
        <w:rPr>
          <w:rStyle w:val="Appelnotedebasdep"/>
          <w:b w:val="0"/>
        </w:rPr>
        <w:footnoteReference w:id="13"/>
      </w:r>
    </w:p>
    <w:p w14:paraId="185AF54A" w14:textId="77777777" w:rsidR="003A2255" w:rsidRPr="00E421D0" w:rsidRDefault="003A2255" w:rsidP="003A2255">
      <w:pPr>
        <w:pStyle w:val="textecit"/>
      </w:pPr>
    </w:p>
    <w:p w14:paraId="7480DA44" w14:textId="77777777" w:rsidR="003A2255" w:rsidRPr="00E421D0" w:rsidRDefault="003A2255" w:rsidP="003A2255">
      <w:pPr>
        <w:pStyle w:val="a"/>
      </w:pPr>
      <w:r w:rsidRPr="00E421D0">
        <w:t>La rupture du filet</w:t>
      </w:r>
    </w:p>
    <w:p w14:paraId="0E42605C" w14:textId="77777777" w:rsidR="003A2255" w:rsidRPr="00E421D0" w:rsidRDefault="003A2255" w:rsidP="003A2255">
      <w:pPr>
        <w:spacing w:before="120" w:after="120"/>
        <w:jc w:val="both"/>
      </w:pPr>
    </w:p>
    <w:p w14:paraId="2377746D" w14:textId="77777777" w:rsidR="003A2255" w:rsidRPr="00E421D0" w:rsidRDefault="003A2255" w:rsidP="003A2255">
      <w:pPr>
        <w:spacing w:before="120" w:after="120"/>
        <w:jc w:val="both"/>
      </w:pPr>
      <w:r w:rsidRPr="00E421D0">
        <w:t>« The medium is the message ! » Jean Baptiste de la Salle, c'est d</w:t>
      </w:r>
      <w:r w:rsidRPr="00E421D0">
        <w:t>é</w:t>
      </w:r>
      <w:r w:rsidRPr="00E421D0">
        <w:t>jà Kant — qui soumettra la connaissance au temps et à l’espace — c'est déjà Linné, c'est déjà Lavoisier, c’est déjà Diderot. Les collèges des jésuites prendront admirablement le relais des petites écoles. Les anciens de ces maisons d’enseignement formeront les idées déjà contenues dans la discipline qui les aura formés. Par l’analyse et la classification des phénomènes, ils expliciteront le contenu implicite de leur éducation première. Jean Baptiste de la Salle est peut-être un pe</w:t>
      </w:r>
      <w:r w:rsidRPr="00E421D0">
        <w:t>r</w:t>
      </w:r>
      <w:r w:rsidRPr="00E421D0">
        <w:t>sonnage historique aussi important que Louis XIV ; c'est lui qui co</w:t>
      </w:r>
      <w:r w:rsidRPr="00E421D0">
        <w:t>m</w:t>
      </w:r>
      <w:r w:rsidRPr="00E421D0">
        <w:t>mandait le peuple pendant que le roi commandait les armées. Louis XIV, comme plusieurs autres aristocrates et aussi, chose plus étonnante, comme les représentants des Lumières, ne voyait dans l’école qu’un instrument politique dont il fallait pouvoir arrêter le d</w:t>
      </w:r>
      <w:r w:rsidRPr="00E421D0">
        <w:t>é</w:t>
      </w:r>
      <w:r w:rsidRPr="00E421D0">
        <w:t>veloppement au moment opportun.</w:t>
      </w:r>
    </w:p>
    <w:p w14:paraId="38BA4C9E" w14:textId="77777777" w:rsidR="003A2255" w:rsidRPr="00E421D0" w:rsidRDefault="003A2255" w:rsidP="003A2255">
      <w:pPr>
        <w:spacing w:before="120" w:after="120"/>
        <w:jc w:val="both"/>
      </w:pPr>
      <w:r w:rsidRPr="00E421D0">
        <w:t>Qu'il y ait eu cassure, que des rouages essentiels aient été brisés dans la mécanique interne de notre système scolaire, il n’est plus po</w:t>
      </w:r>
      <w:r w:rsidRPr="00E421D0">
        <w:t>s</w:t>
      </w:r>
      <w:r w:rsidRPr="00E421D0">
        <w:t>sible d’en douter. Parmi les méthodes nouvelles utilisées — là où l’esprit de méthode existe encore — seul l’enseignement programmé est dans la suite logique de la pédagogie lasallienne. Parmi les pe</w:t>
      </w:r>
      <w:r w:rsidRPr="00E421D0">
        <w:t>n</w:t>
      </w:r>
      <w:r w:rsidRPr="00E421D0">
        <w:t>seurs contemporains, seuls les behavioristes offrent un cadre conce</w:t>
      </w:r>
      <w:r w:rsidRPr="00E421D0">
        <w:t>p</w:t>
      </w:r>
      <w:r w:rsidRPr="00E421D0">
        <w:t>tuel qui présente quelque analogie avec l'idée qu’on se faisait de l’ordre à l’époque des premières écoles. Parmi les groupements polit</w:t>
      </w:r>
      <w:r w:rsidRPr="00E421D0">
        <w:t>i</w:t>
      </w:r>
      <w:r w:rsidRPr="00E421D0">
        <w:t>ques présents dans le milieu scolaire, il n’y a guère que les marxistes orthodoxes qui auraient les dispositions psychologiques requises pour faire régner cet ordre.</w:t>
      </w:r>
    </w:p>
    <w:p w14:paraId="5E1A2D20" w14:textId="77777777" w:rsidR="003A2255" w:rsidRPr="00E421D0" w:rsidRDefault="003A2255" w:rsidP="003A2255">
      <w:pPr>
        <w:spacing w:before="120" w:after="120"/>
        <w:jc w:val="both"/>
      </w:pPr>
      <w:r w:rsidRPr="00E421D0">
        <w:t>Entre Jean Baptiste de la Salle et Jules Ferry, le grand apôtre de l’enseignement laïc en France, il n’y a pas vraiment eu</w:t>
      </w:r>
      <w:r>
        <w:t xml:space="preserve"> </w:t>
      </w:r>
      <w:r w:rsidRPr="00E421D0">
        <w:t>[28]</w:t>
      </w:r>
      <w:r>
        <w:t xml:space="preserve"> </w:t>
      </w:r>
      <w:r w:rsidRPr="00E421D0">
        <w:t>de di</w:t>
      </w:r>
      <w:r w:rsidRPr="00E421D0">
        <w:t>s</w:t>
      </w:r>
      <w:r w:rsidRPr="00E421D0">
        <w:t>continuité, ni au niveau du médium, ni au niveau du mess</w:t>
      </w:r>
      <w:r w:rsidRPr="00E421D0">
        <w:t>a</w:t>
      </w:r>
      <w:r w:rsidRPr="00E421D0">
        <w:t>ge. De Bossuet à Condorcet et de Condorcet à Jules Ferry, la conce</w:t>
      </w:r>
      <w:r w:rsidRPr="00E421D0">
        <w:t>p</w:t>
      </w:r>
      <w:r w:rsidRPr="00E421D0">
        <w:t>tion du temps et du progrès est demeurée la même pour l’essentiel. Certes, on était passé de la foi en Dieu à la foi en l’homme, mais de ce Dieu à cet homme, la distance était moins grande peut-être qu’entre le Dieu du Nouveau Testament et le Dieu de ['Ancien. De Louis XIV à de Gaulle, les modèles proposés ou imposés aux enfants du peuple avaient to</w:t>
      </w:r>
      <w:r w:rsidRPr="00E421D0">
        <w:t>u</w:t>
      </w:r>
      <w:r w:rsidRPr="00E421D0">
        <w:t>jours émané du même pouvoir central et de la même élite rassemblée autour de lui. Le Québec à cet égard n’avait été qu’une province fra</w:t>
      </w:r>
      <w:r w:rsidRPr="00E421D0">
        <w:t>n</w:t>
      </w:r>
      <w:r w:rsidRPr="00E421D0">
        <w:t>çaise en retard par rapport aux autres.</w:t>
      </w:r>
    </w:p>
    <w:p w14:paraId="2D421BC3" w14:textId="77777777" w:rsidR="003A2255" w:rsidRPr="00E421D0" w:rsidRDefault="003A2255" w:rsidP="003A2255">
      <w:pPr>
        <w:spacing w:before="120" w:after="120"/>
        <w:jc w:val="both"/>
      </w:pPr>
      <w:r w:rsidRPr="00E421D0">
        <w:t>Tout a craqué en même temps : le médium, le message, les méth</w:t>
      </w:r>
      <w:r w:rsidRPr="00E421D0">
        <w:t>o</w:t>
      </w:r>
      <w:r w:rsidRPr="00E421D0">
        <w:t>des, les modèles, les priorités. Toutes les ficelles de l’ancien système pendent désormais, rompues, comme les cordes du filet qui vient de céder sous la prise. Seuls les filets de quelques disciplines scientif</w:t>
      </w:r>
      <w:r w:rsidRPr="00E421D0">
        <w:t>i</w:t>
      </w:r>
      <w:r w:rsidRPr="00E421D0">
        <w:t>ques et techniques ont résisté, encore qu'il arrive parfois que des ét</w:t>
      </w:r>
      <w:r w:rsidRPr="00E421D0">
        <w:t>u</w:t>
      </w:r>
      <w:r w:rsidRPr="00E421D0">
        <w:t>diants d’informatique brisent les ordinateurs et que, dans les laborato</w:t>
      </w:r>
      <w:r w:rsidRPr="00E421D0">
        <w:t>i</w:t>
      </w:r>
      <w:r w:rsidRPr="00E421D0">
        <w:t>res de chimie, étudiants et professeurs s’entendent, avec la complicité de l’administration, pour fabriquer des bombes et de la mescaline.</w:t>
      </w:r>
    </w:p>
    <w:p w14:paraId="5C2FDA56" w14:textId="77777777" w:rsidR="003A2255" w:rsidRPr="00E421D0" w:rsidRDefault="003A2255" w:rsidP="003A2255">
      <w:pPr>
        <w:spacing w:before="120" w:after="120"/>
        <w:jc w:val="both"/>
      </w:pPr>
      <w:r w:rsidRPr="00E421D0">
        <w:t xml:space="preserve">Alfred de Vigny, qui avait déjà la nostalgie des « valeurs d’usage », des « heures oubliées », des détours imprévus », des « amis rencontrés », avait très clairement entrevu la fin par l’absurde d’un ordre que la terreur seule pourra sauver </w:t>
      </w:r>
      <w:r w:rsidRPr="00E421D0">
        <w:rPr>
          <w:i/>
          <w:iCs/>
        </w:rPr>
        <w:t>in extremis,</w:t>
      </w:r>
      <w:r w:rsidRPr="00E421D0">
        <w:t xml:space="preserve"> s’il doit être sa</w:t>
      </w:r>
      <w:r w:rsidRPr="00E421D0">
        <w:t>u</w:t>
      </w:r>
      <w:r w:rsidRPr="00E421D0">
        <w:t>vé.</w:t>
      </w:r>
    </w:p>
    <w:p w14:paraId="32D7EE8F" w14:textId="77777777" w:rsidR="003A2255" w:rsidRDefault="003A2255" w:rsidP="003A2255">
      <w:pPr>
        <w:pStyle w:val="textecit"/>
      </w:pPr>
    </w:p>
    <w:p w14:paraId="20E7AB35" w14:textId="77777777" w:rsidR="003A2255" w:rsidRPr="00E421D0" w:rsidRDefault="003A2255" w:rsidP="003A2255">
      <w:pPr>
        <w:pStyle w:val="textecit"/>
      </w:pPr>
      <w:r w:rsidRPr="00E421D0">
        <w:t>Mais il faut triompher du temps et de l'espace... La distance et le temps sont vaincus. La science Trace autour de la terre un chemin triste et droit. Le Monde est rétréci par notre expérience</w:t>
      </w:r>
    </w:p>
    <w:p w14:paraId="729FE020" w14:textId="77777777" w:rsidR="003A2255" w:rsidRPr="00E421D0" w:rsidRDefault="003A2255" w:rsidP="003A2255">
      <w:pPr>
        <w:pStyle w:val="textecit"/>
      </w:pPr>
      <w:r w:rsidRPr="00E421D0">
        <w:t>Et l’Equateur n'est plus qu'un anneau trop étroit. Plus de H</w:t>
      </w:r>
      <w:r w:rsidRPr="00E421D0">
        <w:t>a</w:t>
      </w:r>
      <w:r w:rsidRPr="00E421D0">
        <w:t>sard. Chacun glissera sur la ligne Immobile au seul rang que le départ assigne, Plongé dans un calcul silencieux et froid.</w:t>
      </w:r>
    </w:p>
    <w:p w14:paraId="7A661D96" w14:textId="77777777" w:rsidR="003A2255" w:rsidRDefault="003A2255" w:rsidP="003A2255">
      <w:pPr>
        <w:spacing w:before="120" w:after="120"/>
        <w:jc w:val="both"/>
        <w:rPr>
          <w:b/>
          <w:bCs/>
          <w:szCs w:val="28"/>
        </w:rPr>
      </w:pPr>
    </w:p>
    <w:p w14:paraId="3A8A0E56" w14:textId="77777777" w:rsidR="003A2255" w:rsidRPr="00E421D0" w:rsidRDefault="003A2255" w:rsidP="003A2255">
      <w:pPr>
        <w:spacing w:before="120" w:after="120"/>
        <w:jc w:val="both"/>
        <w:rPr>
          <w:b/>
          <w:bCs/>
          <w:szCs w:val="28"/>
        </w:rPr>
      </w:pPr>
    </w:p>
    <w:p w14:paraId="5D54C30C" w14:textId="77777777" w:rsidR="003A2255" w:rsidRPr="00E421D0" w:rsidRDefault="003A2255" w:rsidP="003A2255">
      <w:pPr>
        <w:pStyle w:val="a"/>
      </w:pPr>
      <w:r w:rsidRPr="00E421D0">
        <w:t>La demande sociale</w:t>
      </w:r>
    </w:p>
    <w:p w14:paraId="17CB79FB" w14:textId="77777777" w:rsidR="003A2255" w:rsidRPr="00E421D0" w:rsidRDefault="003A2255" w:rsidP="003A2255">
      <w:pPr>
        <w:spacing w:before="120" w:after="120"/>
        <w:jc w:val="both"/>
      </w:pPr>
    </w:p>
    <w:p w14:paraId="741344C2" w14:textId="77777777" w:rsidR="003A2255" w:rsidRPr="00E421D0" w:rsidRDefault="003A2255" w:rsidP="003A2255">
      <w:pPr>
        <w:spacing w:before="120" w:after="120"/>
        <w:jc w:val="both"/>
      </w:pPr>
      <w:r w:rsidRPr="00E421D0">
        <w:t>Le simple fait de situer les problèmes actuels par rapport à l’ensemble du système scolaire permet d'éliminer bien des solutions que pourrait dicter une nostalgie mal éclairée. Il est évident, par exemple, qu’on ne pourra jamais rétablir la discipline dans les classes si on ne la rétablit pas en même temps à table, à l’église, dans l’écriture, dans la danse.</w:t>
      </w:r>
    </w:p>
    <w:p w14:paraId="2241B79F" w14:textId="77777777" w:rsidR="003A2255" w:rsidRPr="00E421D0" w:rsidRDefault="003A2255" w:rsidP="003A2255">
      <w:pPr>
        <w:spacing w:before="120" w:after="120"/>
        <w:jc w:val="both"/>
      </w:pPr>
      <w:r w:rsidRPr="00E421D0">
        <w:t>[29]</w:t>
      </w:r>
    </w:p>
    <w:p w14:paraId="4E2E0D07" w14:textId="77777777" w:rsidR="003A2255" w:rsidRPr="00E421D0" w:rsidRDefault="003A2255" w:rsidP="003A2255">
      <w:pPr>
        <w:spacing w:before="120" w:after="120"/>
        <w:jc w:val="both"/>
      </w:pPr>
      <w:r w:rsidRPr="00E421D0">
        <w:t>C’est sur la demande sociale qu'il faut d’abord s’interroger, non par opportunisme empirique, non pour flairer le vent ; mais, ce qui est bien différent, pour découvrir la direction dans laquelle les courants profonds de la vie s’orientent. La vie n’étant pas transparente à elle-même, les méthodes du statisticien enquêteur ne conviennent pas à ce type de recherche. Il faut mettre chaque réponse à l’épreuve en se d</w:t>
      </w:r>
      <w:r w:rsidRPr="00E421D0">
        <w:t>e</w:t>
      </w:r>
      <w:r w:rsidRPr="00E421D0">
        <w:t>mandant si elle s’intègre bien au système de celui qui la formule. On ne peut pas prendre très au sérieux les parents qui réclament plus de discipline à l'école et qui, à la maison, ne savent pas freiner les fring</w:t>
      </w:r>
      <w:r w:rsidRPr="00E421D0">
        <w:t>a</w:t>
      </w:r>
      <w:r w:rsidRPr="00E421D0">
        <w:t>les télévisuelles de leurs enfants !</w:t>
      </w:r>
    </w:p>
    <w:p w14:paraId="57B69D35" w14:textId="77777777" w:rsidR="003A2255" w:rsidRPr="00E421D0" w:rsidRDefault="003A2255" w:rsidP="003A2255">
      <w:pPr>
        <w:spacing w:before="120" w:after="120"/>
        <w:jc w:val="both"/>
      </w:pPr>
      <w:r w:rsidRPr="00E421D0">
        <w:t>Les enfants des classes moyennes ont désormais des caprices d’aristocrates, ce qui n’a rien d’étonnant puisqu'ils sont traités comme des princes. Ils se passionnent pour l’escrime, pour le ski, pour les techniques d’autosuffisance, pour les arts martiaux, pour l’écologie, pour les mathématiques, rarement pour la philosophie. Là où ils pre</w:t>
      </w:r>
      <w:r w:rsidRPr="00E421D0">
        <w:t>n</w:t>
      </w:r>
      <w:r w:rsidRPr="00E421D0">
        <w:t>nent leur plaisir on peut exiger d’eux toute la discipline qu’on voudra ; dans le reste, ils atteignent leur seuil de tolérance de plus en plus vite. Jusqu’à trente ans, jusqu’à sa rencontre avec la statue d’Alexandre, Jules César n’avait rien fait qui vaille. Il n'avait songé qu'à ses plaisirs. Bien que tous les enfants capricieux ne soient pas des Césars, on peut toujours présumer qu’un sursaut tardif est possible pour plusieurs d’entre eux.</w:t>
      </w:r>
    </w:p>
    <w:p w14:paraId="13B9E807" w14:textId="77777777" w:rsidR="003A2255" w:rsidRPr="00E421D0" w:rsidRDefault="003A2255" w:rsidP="003A2255">
      <w:pPr>
        <w:spacing w:before="120" w:after="120"/>
        <w:jc w:val="both"/>
      </w:pPr>
      <w:r>
        <w:br w:type="page"/>
      </w:r>
    </w:p>
    <w:p w14:paraId="5E070BFD" w14:textId="77777777" w:rsidR="003A2255" w:rsidRPr="00E421D0" w:rsidRDefault="003A2255" w:rsidP="003A2255">
      <w:pPr>
        <w:pStyle w:val="a"/>
      </w:pPr>
      <w:r w:rsidRPr="00E421D0">
        <w:t>La sagesse du corps</w:t>
      </w:r>
    </w:p>
    <w:p w14:paraId="4F63D2A2" w14:textId="77777777" w:rsidR="003A2255" w:rsidRPr="00E421D0" w:rsidRDefault="003A2255" w:rsidP="003A2255">
      <w:pPr>
        <w:spacing w:before="120" w:after="120"/>
        <w:jc w:val="both"/>
      </w:pPr>
    </w:p>
    <w:p w14:paraId="43947601" w14:textId="77777777" w:rsidR="003A2255" w:rsidRPr="00E421D0" w:rsidRDefault="003A2255" w:rsidP="003A2255">
      <w:pPr>
        <w:spacing w:before="120" w:after="120"/>
        <w:jc w:val="both"/>
      </w:pPr>
      <w:r w:rsidRPr="00E421D0">
        <w:t>Nos ancêtres ont voulu apprendre à lire, à écrire et à compter. Que voulons-nous maintenant ? Sentir ? Vivre ? Etre autonome ? Plusieurs de ceux qui ont pris cet idéal à leur compte, comme Paul Goodman, reprochent aux écoles d'être des usines « servant à préparer un avenir où les obsessifs auront la garde des impulsifs. »</w:t>
      </w:r>
      <w:r>
        <w:t> </w:t>
      </w:r>
      <w:r>
        <w:rPr>
          <w:rStyle w:val="Appelnotedebasdep"/>
        </w:rPr>
        <w:footnoteReference w:id="14"/>
      </w:r>
      <w:r w:rsidRPr="00E421D0">
        <w:t xml:space="preserve"> Il faut, reconnai</w:t>
      </w:r>
      <w:r w:rsidRPr="00E421D0">
        <w:t>s</w:t>
      </w:r>
      <w:r w:rsidRPr="00E421D0">
        <w:t>sons-le, que les impulsions soient bien faibles pour risquer ainsi d'être transformées en obsessions par une discipline qui n’est plus que l’ombre de ce qu’elle fut. Le caractère traumatisant des contraintes varie en fonction inverse de la vitalité de celui qui les subit. Il n’y a pas très longtemps, l’enfer le plus terrifiant parvenait à peine à temp</w:t>
      </w:r>
      <w:r w:rsidRPr="00E421D0">
        <w:t>é</w:t>
      </w:r>
      <w:r w:rsidRPr="00E421D0">
        <w:t>rer les ardeurs amoureuses du</w:t>
      </w:r>
      <w:r>
        <w:t xml:space="preserve"> </w:t>
      </w:r>
      <w:r w:rsidRPr="00E421D0">
        <w:t>[30]</w:t>
      </w:r>
      <w:r>
        <w:t xml:space="preserve"> </w:t>
      </w:r>
      <w:r w:rsidRPr="00E421D0">
        <w:t>forgeron de village. Au même moment, dans la bourgeoisie urba</w:t>
      </w:r>
      <w:r w:rsidRPr="00E421D0">
        <w:t>i</w:t>
      </w:r>
      <w:r w:rsidRPr="00E421D0">
        <w:t>ne, l’enfer le plus édulcoré pouvait provoquer une névrose incurable.</w:t>
      </w:r>
    </w:p>
    <w:p w14:paraId="317FE672" w14:textId="77777777" w:rsidR="003A2255" w:rsidRPr="00E421D0" w:rsidRDefault="003A2255" w:rsidP="003A2255">
      <w:pPr>
        <w:spacing w:before="120" w:after="120"/>
        <w:jc w:val="both"/>
      </w:pPr>
      <w:r w:rsidRPr="00E421D0">
        <w:t>Chez l’homme qui a assez de substance vitale pour la porter, la forme la plus achevée apparaît comme la fine fleur de la liberté et de l’autonomie. Chez celui qui est dépourvu de substance vitale, la même forme fait l’effet d’un masque paralysant.</w:t>
      </w:r>
    </w:p>
    <w:p w14:paraId="12B87457" w14:textId="77777777" w:rsidR="003A2255" w:rsidRPr="00E421D0" w:rsidRDefault="003A2255" w:rsidP="003A2255">
      <w:pPr>
        <w:spacing w:before="120" w:after="120"/>
        <w:jc w:val="both"/>
      </w:pPr>
      <w:r w:rsidRPr="00E421D0">
        <w:t>« Créer, c'est danser dans des chaînes » (Valéry). Les chaînes to</w:t>
      </w:r>
      <w:r w:rsidRPr="00E421D0">
        <w:t>u</w:t>
      </w:r>
      <w:r w:rsidRPr="00E421D0">
        <w:t>tefois ne libèrent pas tout le monde. Il faut avoir la puissance créatr</w:t>
      </w:r>
      <w:r w:rsidRPr="00E421D0">
        <w:t>i</w:t>
      </w:r>
      <w:r w:rsidRPr="00E421D0">
        <w:t>ce. Quand, dans le même esprit, Alain soutenait qu’il fallait maintenir les examens précisément parce qu’ils sont traumatisants, il présumait que ses étudiants avaient assez de tempérament pour faire face à l’épreuve par eux-mêmes. Que serait devenue sa philosophie s’il s’était subitement trouvé devant des élèves faisant plus confiance aux amphétamines qu’à eux-mêmes ?</w:t>
      </w:r>
    </w:p>
    <w:p w14:paraId="4953E7AD" w14:textId="77777777" w:rsidR="003A2255" w:rsidRPr="00E421D0" w:rsidRDefault="003A2255" w:rsidP="003A2255">
      <w:pPr>
        <w:spacing w:before="120" w:after="120"/>
        <w:jc w:val="both"/>
      </w:pPr>
      <w:r w:rsidRPr="00E421D0">
        <w:t>Pour qu’une contrainte ait un effet libérateur, il ne suffit évide</w:t>
      </w:r>
      <w:r w:rsidRPr="00E421D0">
        <w:t>m</w:t>
      </w:r>
      <w:r w:rsidRPr="00E421D0">
        <w:t>ment pas qu’elle soit proportionnée à la vitalité. Il faut aussi qu’elle corresponde à des intérêts. Tel enfant qui est incapable de se conce</w:t>
      </w:r>
      <w:r w:rsidRPr="00E421D0">
        <w:t>n</w:t>
      </w:r>
      <w:r w:rsidRPr="00E421D0">
        <w:t>trer cinq minutes pendant une classe de français pourra, une heure plus tard, supporter un cours de judo astreignant avec la plus grande facilité.</w:t>
      </w:r>
    </w:p>
    <w:p w14:paraId="32EBA8EC" w14:textId="77777777" w:rsidR="003A2255" w:rsidRPr="00E421D0" w:rsidRDefault="003A2255" w:rsidP="003A2255">
      <w:pPr>
        <w:spacing w:before="120" w:after="120"/>
        <w:jc w:val="both"/>
      </w:pPr>
      <w:r w:rsidRPr="00E421D0">
        <w:t>L’échec de la pédagogie traditionnelle est imputable, dans des pr</w:t>
      </w:r>
      <w:r w:rsidRPr="00E421D0">
        <w:t>o</w:t>
      </w:r>
      <w:r w:rsidRPr="00E421D0">
        <w:t>portions qu’il serait difficile de préciser, à la fois à un affaiblissement de la vitalité et à un manque d’intérêt pour les activités proposées. Abordant la question sous un autre angle, Peter Marin remarque que ses étudiants n’ont pas assez d’identité pour juger des choses par eux-mêmes. Comment pourraient-ils accoucher d’une quelconque vérité dans ces conditions ? Il ne leur reste donc qu’à se laisser prendre en charge par l’appareil éducatif.</w:t>
      </w:r>
    </w:p>
    <w:p w14:paraId="15BC2DBE" w14:textId="77777777" w:rsidR="003A2255" w:rsidRDefault="003A2255" w:rsidP="003A2255">
      <w:pPr>
        <w:pStyle w:val="textecit"/>
      </w:pPr>
    </w:p>
    <w:p w14:paraId="6F339ADA" w14:textId="77777777" w:rsidR="003A2255" w:rsidRPr="00E421D0" w:rsidRDefault="003A2255" w:rsidP="003A2255">
      <w:pPr>
        <w:pStyle w:val="textecit"/>
      </w:pPr>
      <w:r w:rsidRPr="00E421D0">
        <w:t>So my students are uncertain of themselves... they do not seem sufficiently convinced of their own intuitions, passions and strenghts to make judgments about them or create a</w:t>
      </w:r>
      <w:r w:rsidRPr="00E421D0">
        <w:t>l</w:t>
      </w:r>
      <w:r w:rsidRPr="00E421D0">
        <w:t>ternative to them... They have been mesmerized at the de</w:t>
      </w:r>
      <w:r w:rsidRPr="00E421D0">
        <w:t>e</w:t>
      </w:r>
      <w:r w:rsidRPr="00E421D0">
        <w:t>pest levels of imag</w:t>
      </w:r>
      <w:r w:rsidRPr="00E421D0">
        <w:t>i</w:t>
      </w:r>
      <w:r w:rsidRPr="00E421D0">
        <w:t>nation, then partially awakened, with only a dim memory of what it might feel like to define things for oneself, to feel meaning as a light and depth w</w:t>
      </w:r>
      <w:r w:rsidRPr="00E421D0">
        <w:t>i</w:t>
      </w:r>
      <w:r w:rsidRPr="00E421D0">
        <w:t>thin the self.</w:t>
      </w:r>
      <w:r>
        <w:rPr>
          <w:b w:val="0"/>
        </w:rPr>
        <w:t> </w:t>
      </w:r>
      <w:r>
        <w:rPr>
          <w:rStyle w:val="Appelnotedebasdep"/>
          <w:b w:val="0"/>
        </w:rPr>
        <w:footnoteReference w:id="15"/>
      </w:r>
    </w:p>
    <w:p w14:paraId="29C88C51" w14:textId="77777777" w:rsidR="003A2255" w:rsidRPr="00E421D0" w:rsidRDefault="003A2255" w:rsidP="003A2255">
      <w:pPr>
        <w:spacing w:before="120" w:after="120"/>
        <w:jc w:val="both"/>
      </w:pPr>
    </w:p>
    <w:p w14:paraId="0DBBC14B" w14:textId="77777777" w:rsidR="003A2255" w:rsidRPr="00E421D0" w:rsidRDefault="003A2255" w:rsidP="003A2255">
      <w:pPr>
        <w:spacing w:before="120" w:after="120"/>
        <w:jc w:val="both"/>
      </w:pPr>
      <w:r w:rsidRPr="00E421D0">
        <w:t>[31]</w:t>
      </w:r>
    </w:p>
    <w:p w14:paraId="76F300C2" w14:textId="77777777" w:rsidR="003A2255" w:rsidRPr="00E421D0" w:rsidRDefault="003A2255" w:rsidP="003A2255">
      <w:pPr>
        <w:spacing w:before="120" w:after="120"/>
        <w:jc w:val="both"/>
      </w:pPr>
      <w:r w:rsidRPr="00E421D0">
        <w:t>Pour être sûr de quoi que ce soit, il faut être sûr de soi-même. De ce point de vue, une seule sensation, si elle est authentique, vaut mieux que mille grandes idées apprises à contrecœur et à contretemps.</w:t>
      </w:r>
    </w:p>
    <w:p w14:paraId="6370FA40" w14:textId="77777777" w:rsidR="003A2255" w:rsidRPr="00E421D0" w:rsidRDefault="003A2255" w:rsidP="003A2255">
      <w:pPr>
        <w:spacing w:before="120" w:after="120"/>
        <w:jc w:val="both"/>
      </w:pPr>
      <w:r w:rsidRPr="00E421D0">
        <w:t>De ce point de vue également, beaucoup de paysans illettrés repr</w:t>
      </w:r>
      <w:r w:rsidRPr="00E421D0">
        <w:t>é</w:t>
      </w:r>
      <w:r w:rsidRPr="00E421D0">
        <w:t>sentent un type d’humanité supérieur à celui de « l’homme instruit », qui « sait tout mais qui ne sait que cela ». Quant aux aristocrates, c’est de toute évidence leur quant à soi qui les a toujours tenus à l’écart de la chose scolaire. Lady Chatterly en tête, ils ont toujours eu plus d’affinités avec les gardes-chasse qu’avec les précepteurs !</w:t>
      </w:r>
    </w:p>
    <w:p w14:paraId="003D591F" w14:textId="77777777" w:rsidR="003A2255" w:rsidRPr="00E421D0" w:rsidRDefault="003A2255" w:rsidP="003A2255">
      <w:pPr>
        <w:spacing w:before="120" w:after="120"/>
        <w:jc w:val="both"/>
      </w:pPr>
      <w:r w:rsidRPr="00E421D0">
        <w:t>Sagesse du corps ! Peter Marin complète sa pensée en reprenant ce thème nietzschéen de façon originale :</w:t>
      </w:r>
    </w:p>
    <w:p w14:paraId="4C90B501" w14:textId="77777777" w:rsidR="003A2255" w:rsidRDefault="003A2255" w:rsidP="003A2255">
      <w:pPr>
        <w:pStyle w:val="textecit"/>
      </w:pPr>
    </w:p>
    <w:p w14:paraId="667CD0C9" w14:textId="77777777" w:rsidR="003A2255" w:rsidRDefault="003A2255" w:rsidP="003A2255">
      <w:pPr>
        <w:pStyle w:val="textecit"/>
      </w:pPr>
      <w:r w:rsidRPr="00E421D0">
        <w:t>Wisdom is really a gesture, the natural sap of being alive, the intelligent shape given to aliveness, and it is not separ</w:t>
      </w:r>
      <w:r w:rsidRPr="00E421D0">
        <w:t>a</w:t>
      </w:r>
      <w:r w:rsidRPr="00E421D0">
        <w:t>ble from things, does not corne from outside of us, cannot be taught or learned, but is simply in life, infusing when it is found whatever we say or do.</w:t>
      </w:r>
      <w:r>
        <w:rPr>
          <w:b w:val="0"/>
        </w:rPr>
        <w:t> </w:t>
      </w:r>
      <w:r>
        <w:rPr>
          <w:rStyle w:val="Appelnotedebasdep"/>
          <w:b w:val="0"/>
        </w:rPr>
        <w:footnoteReference w:id="16"/>
      </w:r>
    </w:p>
    <w:p w14:paraId="5D62AD0C" w14:textId="77777777" w:rsidR="003A2255" w:rsidRPr="00E421D0" w:rsidRDefault="003A2255" w:rsidP="003A2255">
      <w:pPr>
        <w:pStyle w:val="textecit"/>
      </w:pPr>
    </w:p>
    <w:p w14:paraId="2D959321" w14:textId="77777777" w:rsidR="003A2255" w:rsidRPr="00E421D0" w:rsidRDefault="003A2255" w:rsidP="003A2255">
      <w:pPr>
        <w:spacing w:before="120" w:after="120"/>
        <w:jc w:val="both"/>
      </w:pPr>
      <w:r w:rsidRPr="00E421D0">
        <w:t>Cet idéal élémentaire mérite la plus grande attention. S’il n’est pas d’abord atteint, tous les autres idéaux risquent fort d’être compens</w:t>
      </w:r>
      <w:r w:rsidRPr="00E421D0">
        <w:t>a</w:t>
      </w:r>
      <w:r w:rsidRPr="00E421D0">
        <w:t>toires. Mais sans le dire expressément, c'est à l'ascèse que Peter Marin nous invite en nous le proposant. Nos sens sont en général beaucoup trop surmenés pour être capables de recevoir l'empreinte vierge des choses et des êtres. Ils se défendent contre la demande excessive en devenant des instruments d’abstraction analogues à l’intelligence. Ce n’est plus le réel mais une caricature du réel qui entre en nous. Du même coup, l’identité s’effrite. Car l’identité se forme et se maintient par le contact avec le réel. Elle est une colonne intérieure dont chaque pierre est une sensation vraie. Si l’on veut retrouver la sève de la vie, il faut absolument s’éloigner des sollicitations, faire le vide, et atte</w:t>
      </w:r>
      <w:r w:rsidRPr="00E421D0">
        <w:t>n</w:t>
      </w:r>
      <w:r w:rsidRPr="00E421D0">
        <w:t>dre.</w:t>
      </w:r>
    </w:p>
    <w:p w14:paraId="5E3A36CC" w14:textId="77777777" w:rsidR="003A2255" w:rsidRPr="00E421D0" w:rsidRDefault="003A2255" w:rsidP="003A2255">
      <w:pPr>
        <w:spacing w:before="120" w:after="120"/>
        <w:jc w:val="both"/>
      </w:pPr>
      <w:r w:rsidRPr="00E421D0">
        <w:t>Peu à peu le silence devient le contraire du vide. On entend « le tressaillement des choses invisibles ». Puis un jour, sans qu’on sache précisément comment la chose est devenue possible, on prend un pla</w:t>
      </w:r>
      <w:r w:rsidRPr="00E421D0">
        <w:t>i</w:t>
      </w:r>
      <w:r w:rsidRPr="00E421D0">
        <w:t>sir attendrissant à reconnaître un oiseau à son cri et à son vol. Chacune de ces humbles découvertes de nos sens élève le coefficient de vérité dont nous sommes capables dans nos rapports avec nous-mêmes</w:t>
      </w:r>
      <w:r>
        <w:t xml:space="preserve"> </w:t>
      </w:r>
      <w:r w:rsidRPr="00E421D0">
        <w:t>[32]</w:t>
      </w:r>
      <w:r>
        <w:t xml:space="preserve"> </w:t>
      </w:r>
      <w:r w:rsidRPr="00E421D0">
        <w:t>et avec les autres. Celui qui a ainsi repris vie peut sans risques da</w:t>
      </w:r>
      <w:r w:rsidRPr="00E421D0">
        <w:t>n</w:t>
      </w:r>
      <w:r w:rsidRPr="00E421D0">
        <w:t>ser dans des chaînes. Ayant retrouvé son contrepoids naturel, sa raison peut s’exercer sans être cause de frustration ! Le composé humain a retrouvé son équilibre et son harmonie. Si la demande sociale porte vraiment sur le sentir, sur l’enracinement, on verra bientôt apparaître des monastères épicuriens.</w:t>
      </w:r>
    </w:p>
    <w:p w14:paraId="7A5519D4" w14:textId="77777777" w:rsidR="003A2255" w:rsidRPr="00E421D0" w:rsidRDefault="003A2255" w:rsidP="003A2255">
      <w:pPr>
        <w:spacing w:before="120" w:after="120"/>
        <w:jc w:val="both"/>
      </w:pPr>
    </w:p>
    <w:p w14:paraId="2DCCE589" w14:textId="77777777" w:rsidR="003A2255" w:rsidRPr="00E421D0" w:rsidRDefault="003A2255" w:rsidP="003A2255">
      <w:pPr>
        <w:pStyle w:val="a"/>
      </w:pPr>
      <w:r w:rsidRPr="00E421D0">
        <w:t>Des examens sans écoles</w:t>
      </w:r>
    </w:p>
    <w:p w14:paraId="288E74A4" w14:textId="77777777" w:rsidR="003A2255" w:rsidRPr="00E421D0" w:rsidRDefault="003A2255" w:rsidP="003A2255">
      <w:pPr>
        <w:spacing w:before="120" w:after="120"/>
        <w:jc w:val="both"/>
      </w:pPr>
    </w:p>
    <w:p w14:paraId="7C1D7012" w14:textId="77777777" w:rsidR="003A2255" w:rsidRPr="00E421D0" w:rsidRDefault="003A2255" w:rsidP="003A2255">
      <w:pPr>
        <w:spacing w:before="120" w:after="120"/>
        <w:jc w:val="both"/>
      </w:pPr>
      <w:r w:rsidRPr="00E421D0">
        <w:t>La sécurité, qui est la condition du sentir et qui, de plus, est une v</w:t>
      </w:r>
      <w:r w:rsidRPr="00E421D0">
        <w:t>a</w:t>
      </w:r>
      <w:r w:rsidRPr="00E421D0">
        <w:t>leur féminine, donc une valeur à la hausse, fait aussi partie de la d</w:t>
      </w:r>
      <w:r w:rsidRPr="00E421D0">
        <w:t>e</w:t>
      </w:r>
      <w:r w:rsidRPr="00E421D0">
        <w:t>mande sociale. Or la sécurité exige la sélection par l’école. Il n'y a donc pas lieu de se réjouir de la dévaluation des diplômes même si on est égalitariste ou partisan de la société sans écoles. Les sociétés ont le choix entre la sélection scolaire et la sélection naturelle, laquelle n’est possible que dans des conditions elles-mêmes naturelles qui n'existent guère à l’heure des satellites.</w:t>
      </w:r>
    </w:p>
    <w:p w14:paraId="10616119" w14:textId="77777777" w:rsidR="003A2255" w:rsidRPr="00E421D0" w:rsidRDefault="003A2255" w:rsidP="003A2255">
      <w:pPr>
        <w:spacing w:before="120" w:after="120"/>
        <w:jc w:val="both"/>
      </w:pPr>
      <w:r w:rsidRPr="00E421D0">
        <w:t>Dans un village ou dans une tribu, on se tourne d’instinct, en cas de danger surtout, vers l’homme le plus courageux et le plus rusé. Quand vient le temps de construire les bateaux, on fait appel au mei</w:t>
      </w:r>
      <w:r w:rsidRPr="00E421D0">
        <w:t>l</w:t>
      </w:r>
      <w:r w:rsidRPr="00E421D0">
        <w:t>leur menuisier. C’est de cette façon que les héros de l'Iliade ont été choisis par leur peuple. Ulysse n’a sûrement pas été sélectionné par un système scolaire.</w:t>
      </w:r>
    </w:p>
    <w:p w14:paraId="02D6A79F" w14:textId="77777777" w:rsidR="003A2255" w:rsidRPr="00E421D0" w:rsidRDefault="003A2255" w:rsidP="003A2255">
      <w:pPr>
        <w:spacing w:before="120" w:after="120"/>
        <w:jc w:val="both"/>
      </w:pPr>
      <w:r w:rsidRPr="00E421D0">
        <w:t>Ce n'est malheureusement pas sous la feuillée qu'on peut trouver les hommes les plus aptes à fabriquer des satellites, à désamorcer des complots ou à redresser une économie, toutes choses encore nécessa</w:t>
      </w:r>
      <w:r w:rsidRPr="00E421D0">
        <w:t>i</w:t>
      </w:r>
      <w:r w:rsidRPr="00E421D0">
        <w:t>res à la sécurité et à l'indépendance des États. Si nous retournons un jour à nos villages sans avoir pris soin d'assurer nos arrières technol</w:t>
      </w:r>
      <w:r w:rsidRPr="00E421D0">
        <w:t>o</w:t>
      </w:r>
      <w:r w:rsidRPr="00E421D0">
        <w:t>giques, ce sera sûrement sous la protection d’un ennemi plus ing</w:t>
      </w:r>
      <w:r w:rsidRPr="00E421D0">
        <w:t>é</w:t>
      </w:r>
      <w:r w:rsidRPr="00E421D0">
        <w:t>nieur que berger !</w:t>
      </w:r>
    </w:p>
    <w:p w14:paraId="7FE92053" w14:textId="77777777" w:rsidR="003A2255" w:rsidRPr="00E421D0" w:rsidRDefault="003A2255" w:rsidP="003A2255">
      <w:pPr>
        <w:spacing w:before="120" w:after="120"/>
        <w:jc w:val="both"/>
      </w:pPr>
      <w:r w:rsidRPr="00E421D0">
        <w:t>Mais d'autre part, qui voudra encore défendre une civilisation d’où les valeurs d’usage auront été complètement éliminées ? Le mépris croissant des occidentaux pour leur civilisation et leurs institutions est un phénomène au moins aussi inquiétant que le serait un retard sur le plan technologique.</w:t>
      </w:r>
    </w:p>
    <w:p w14:paraId="2D8A1EBF" w14:textId="77777777" w:rsidR="003A2255" w:rsidRPr="00E421D0" w:rsidRDefault="003A2255" w:rsidP="003A2255">
      <w:pPr>
        <w:spacing w:before="120" w:after="120"/>
        <w:jc w:val="both"/>
      </w:pPr>
      <w:r w:rsidRPr="00E421D0">
        <w:t>Notre sécurité et notre liberté exigent donc deux séries de choses en apparence incompatibles : des spécialistes de plus</w:t>
      </w:r>
      <w:r>
        <w:t xml:space="preserve"> </w:t>
      </w:r>
      <w:r w:rsidRPr="00E421D0">
        <w:t>[33]</w:t>
      </w:r>
      <w:r>
        <w:t xml:space="preserve"> </w:t>
      </w:r>
      <w:r w:rsidRPr="00E421D0">
        <w:t>en plus compétents et des leaders de plus en plus humains, des services pr</w:t>
      </w:r>
      <w:r w:rsidRPr="00E421D0">
        <w:t>o</w:t>
      </w:r>
      <w:r w:rsidRPr="00E421D0">
        <w:t>fessionnels et des valeurs d'usage, une sélection scolaire plus rigo</w:t>
      </w:r>
      <w:r w:rsidRPr="00E421D0">
        <w:t>u</w:t>
      </w:r>
      <w:r w:rsidRPr="00E421D0">
        <w:t>reuse et une sélection naturelle plus répandue.</w:t>
      </w:r>
    </w:p>
    <w:p w14:paraId="26CA42E8" w14:textId="77777777" w:rsidR="003A2255" w:rsidRPr="00E421D0" w:rsidRDefault="003A2255" w:rsidP="003A2255">
      <w:pPr>
        <w:spacing w:before="120" w:after="120"/>
        <w:jc w:val="both"/>
      </w:pPr>
      <w:r w:rsidRPr="00E421D0">
        <w:t>En Israël où, d'une part, il n’a pas été possible de s'illusionner sur les conditions de la sécurité et de la liberté et où, d’autre part, la vie communautaire a vraiment existé, on a trouvé une solution originale qui pourrait facilement être appliquée ailleurs : la séparation de la sc</w:t>
      </w:r>
      <w:r w:rsidRPr="00E421D0">
        <w:t>o</w:t>
      </w:r>
      <w:r w:rsidRPr="00E421D0">
        <w:t>larité et de la certification. C'est d’abord la présence d’un fort pou</w:t>
      </w:r>
      <w:r w:rsidRPr="00E421D0">
        <w:t>r</w:t>
      </w:r>
      <w:r w:rsidRPr="00E421D0">
        <w:t>centage des jeunes dans les forces armées qui a incité les autorités israéliennes à autoriser le libre accès au baccalauréat. Par la suite, tout le monde a pu, à certaines conditions, se prévaloir de ce privilège. À Montréal, par exemple, il y a à l’heure actuelle quelques jeunes Isra</w:t>
      </w:r>
      <w:r w:rsidRPr="00E421D0">
        <w:t>é</w:t>
      </w:r>
      <w:r w:rsidRPr="00E421D0">
        <w:t>liens qui pourront, à des dates déterminées, se rendre au consulat de leur pays pour passer les examens du baccalauréat ; ces examens, ils auront eu le loisir de les préparer tout en profitant de leur séjour pour s’initier aux valeurs d’usage des Québécois.</w:t>
      </w:r>
    </w:p>
    <w:p w14:paraId="387576A1" w14:textId="77777777" w:rsidR="003A2255" w:rsidRPr="00E421D0" w:rsidRDefault="003A2255" w:rsidP="003A2255">
      <w:pPr>
        <w:spacing w:before="120" w:after="120"/>
        <w:jc w:val="both"/>
      </w:pPr>
      <w:r w:rsidRPr="00E421D0">
        <w:t>Etant donné l’état actuel de notre système scolaire, cette solution pourrait être appliquée ici, du moins à partir du deuxième cycle du secondaire, sans causer de bouleversements majeurs. Ce serait une solution de continuité, non de rupture. Un professeur de collège fort consciencieux nous racontait récemment qu’à la fin de la session d’automne, un étudiant qu’il n’avait jamais vu en classe lui remit, d’un seul coup, tous les travaux exigés pendant la session. Heureus</w:t>
      </w:r>
      <w:r w:rsidRPr="00E421D0">
        <w:t>e</w:t>
      </w:r>
      <w:r w:rsidRPr="00E421D0">
        <w:t>ment, dit le professeur, les travaux étaient illisibles et de très longs extraits avaient été tirés d’articles que j’avais moi-même écrits. J’ai fait échouer l’étudiant en question. Mais si ses travaux avaient été bons, je me serais senti obligé de le faire passer. </w:t>
      </w:r>
      <w:r>
        <w:rPr>
          <w:rStyle w:val="Appelnotedebasdep"/>
        </w:rPr>
        <w:footnoteReference w:id="17"/>
      </w:r>
      <w:r w:rsidRPr="00E421D0">
        <w:t xml:space="preserve"> Si ce procédé peut réussir dans un cours, il peut réussir dans 6, il peut réussir dans 24. Un étudiant peut donc à l’heure actuelle obtenir un diplôme d’études co</w:t>
      </w:r>
      <w:r w:rsidRPr="00E421D0">
        <w:t>l</w:t>
      </w:r>
      <w:r w:rsidRPr="00E421D0">
        <w:t>légiales sans avoir suivi un seul cours. Il suffit qu’il remette des tr</w:t>
      </w:r>
      <w:r w:rsidRPr="00E421D0">
        <w:t>a</w:t>
      </w:r>
      <w:r w:rsidRPr="00E421D0">
        <w:t>vaux passables à la fin de chaque cours. Entendons par là que ce n’est même pas le progrès, si relatif soit-il, qui est récompensé mais l'effort, lequel est souvent plus un effort de bonne volonté qu’un véritable e</w:t>
      </w:r>
      <w:r w:rsidRPr="00E421D0">
        <w:t>f</w:t>
      </w:r>
      <w:r w:rsidRPr="00E421D0">
        <w:t>fort intellectuel.</w:t>
      </w:r>
    </w:p>
    <w:p w14:paraId="0D54C8BF" w14:textId="77777777" w:rsidR="003A2255" w:rsidRPr="00E421D0" w:rsidRDefault="003A2255" w:rsidP="003A2255">
      <w:pPr>
        <w:spacing w:before="120" w:after="120"/>
        <w:jc w:val="both"/>
      </w:pPr>
      <w:r w:rsidRPr="00E421D0">
        <w:t>[34]</w:t>
      </w:r>
    </w:p>
    <w:p w14:paraId="08A5FB17" w14:textId="77777777" w:rsidR="003A2255" w:rsidRPr="00E421D0" w:rsidRDefault="003A2255" w:rsidP="003A2255">
      <w:pPr>
        <w:spacing w:before="120" w:after="120"/>
        <w:jc w:val="both"/>
      </w:pPr>
    </w:p>
    <w:p w14:paraId="629E6191" w14:textId="77777777" w:rsidR="003A2255" w:rsidRPr="00E421D0" w:rsidRDefault="003A2255" w:rsidP="003A2255">
      <w:pPr>
        <w:pStyle w:val="a"/>
      </w:pPr>
      <w:r w:rsidRPr="00E421D0">
        <w:t>Inflation — déflation</w:t>
      </w:r>
    </w:p>
    <w:p w14:paraId="7111EB10" w14:textId="77777777" w:rsidR="003A2255" w:rsidRPr="00E421D0" w:rsidRDefault="003A2255" w:rsidP="003A2255">
      <w:pPr>
        <w:spacing w:before="120" w:after="120"/>
        <w:jc w:val="both"/>
      </w:pPr>
    </w:p>
    <w:p w14:paraId="5773BA86" w14:textId="77777777" w:rsidR="003A2255" w:rsidRPr="00E421D0" w:rsidRDefault="003A2255" w:rsidP="003A2255">
      <w:pPr>
        <w:spacing w:before="120" w:after="120"/>
        <w:jc w:val="both"/>
      </w:pPr>
      <w:r w:rsidRPr="00E421D0">
        <w:t>La situation actuelle est absurde, dans les collèges tout au moins. On peut présumer que les mêmes causes produisent les mêmes effets aux autres niveaux. L’inscription à un cours fait foi de tout. Le profe</w:t>
      </w:r>
      <w:r w:rsidRPr="00E421D0">
        <w:t>s</w:t>
      </w:r>
      <w:r w:rsidRPr="00E421D0">
        <w:t>seur est juge et partie. Il ne peut jamais faire échouer un étudiant sans penser que le même étudiant aurait fort bien pu réussir s’il avait suivi le même cours avec le collègue voisin. Le professeur complaisant ne peut d’ailleurs pas être blâmé. À quoi pourrait-il reconnaître que les objectifs correspondant aux exigences du diplôme ont été atteints ? Dans des disciplines telles que le français, la philosophie, l'histoire et les sciences humaines en général, les exigences du diplôme n'ont j</w:t>
      </w:r>
      <w:r w:rsidRPr="00E421D0">
        <w:t>a</w:t>
      </w:r>
      <w:r w:rsidRPr="00E421D0">
        <w:t>mais été précisées. Et il paraît que l’incertitude gagne les disciplines scientifiques. Résultat : il y a des gens qui, au moment où ils s’inscrivent au premier cours de telle ou telle discipline, sont plus compétents dans ces disciplines qu’une bonne partie de ceux qui, l’année précédente, ont reçu un diplôme sanctionnant deux années de scolarité et donnant droit à toutes sortes d’avantages. De telles injust</w:t>
      </w:r>
      <w:r w:rsidRPr="00E421D0">
        <w:t>i</w:t>
      </w:r>
      <w:r w:rsidRPr="00E421D0">
        <w:t>ces, dira-t-on, ont toujours existé dans les écoles. Outre que ce n’est pas là une raison de les perpétuer, il y a tout lieu de croire que jamais la situation n’a été aussi lamentable que maintenant.</w:t>
      </w:r>
    </w:p>
    <w:p w14:paraId="0DC78E4F" w14:textId="77777777" w:rsidR="003A2255" w:rsidRPr="00E421D0" w:rsidRDefault="003A2255" w:rsidP="003A2255">
      <w:pPr>
        <w:spacing w:before="120" w:after="120"/>
        <w:jc w:val="both"/>
      </w:pPr>
      <w:r w:rsidRPr="00E421D0">
        <w:t>Comment peut-on, dans de telles conditions, exiger qu’un homme de quarante ou cinquante ans, qui a déjà fait ses preuves, retourne à l’école pendant deux ou trois ans ou, s'il ne peut y aller que le soir, pendant cinq ou dix ans ? Ce n’est pas tolérable. Le diplôme se vide de son contenu mais il demeure impossible de faire reconnaître le contenu acquis hors de l’école. Inflation d'un côté, déflation de l’autre.</w:t>
      </w:r>
    </w:p>
    <w:p w14:paraId="3BAB2831" w14:textId="77777777" w:rsidR="003A2255" w:rsidRPr="00E421D0" w:rsidRDefault="003A2255" w:rsidP="003A2255">
      <w:pPr>
        <w:spacing w:before="120" w:after="120"/>
        <w:jc w:val="both"/>
      </w:pPr>
      <w:r w:rsidRPr="00E421D0">
        <w:t>Si la confusion actuelle persiste, il faudra, donnant ainsi raison aux critiques les plus pessimistes, admettre que le système scolaire n'a qu’un objectif : accroître la dépendance des gens en les forçant à se soumettre à un processus absurde. Si tel est l'objectif, le pouvoir n’a d’ailleurs pas intérêt à redresser la situation. Plus le processus est a</w:t>
      </w:r>
      <w:r w:rsidRPr="00E421D0">
        <w:t>b</w:t>
      </w:r>
      <w:r w:rsidRPr="00E421D0">
        <w:t>surde, plus il faut s’humilier pour s’y soumettre. Il suffit, pour ne pas détourner les gens, de maintenir certaines apparences, par exemple de présenter les relevés de notes sur du papier I.B.M., dans un ordre qui évoque la cohérence disparue.</w:t>
      </w:r>
    </w:p>
    <w:p w14:paraId="3031C22F" w14:textId="77777777" w:rsidR="003A2255" w:rsidRPr="00E421D0" w:rsidRDefault="003A2255" w:rsidP="003A2255">
      <w:pPr>
        <w:spacing w:before="120" w:after="120"/>
        <w:jc w:val="both"/>
      </w:pPr>
      <w:r w:rsidRPr="00E421D0">
        <w:t>La séparation de la scolarité et de la certification aurait aussi pour effet de libérer officiellement les auditoires captifs. Les enseignants captifs également. La captivité, on l'oublie</w:t>
      </w:r>
      <w:r>
        <w:t xml:space="preserve"> </w:t>
      </w:r>
      <w:r w:rsidRPr="00E421D0">
        <w:t>[35]</w:t>
      </w:r>
      <w:r>
        <w:t xml:space="preserve"> </w:t>
      </w:r>
      <w:r w:rsidRPr="00E421D0">
        <w:t xml:space="preserve">parfois, existe aux deux extrémités de ce qu’on appelle, d'un mot hélas fort bien choisi, </w:t>
      </w:r>
      <w:r w:rsidRPr="00E421D0">
        <w:rPr>
          <w:b/>
          <w:bCs/>
        </w:rPr>
        <w:t>le processus éducatif.</w:t>
      </w:r>
    </w:p>
    <w:p w14:paraId="7FF34B81" w14:textId="77777777" w:rsidR="003A2255" w:rsidRPr="00E421D0" w:rsidRDefault="003A2255" w:rsidP="003A2255">
      <w:pPr>
        <w:spacing w:before="120" w:after="120"/>
        <w:jc w:val="both"/>
      </w:pPr>
      <w:r w:rsidRPr="00E421D0">
        <w:t>On n’endoctrine pas un auditoire captif. Il faut se mettre à la ha</w:t>
      </w:r>
      <w:r w:rsidRPr="00E421D0">
        <w:t>u</w:t>
      </w:r>
      <w:r w:rsidRPr="00E421D0">
        <w:t>teur du sacrifice qu’il a fait de sa liberté en respectant cette même l</w:t>
      </w:r>
      <w:r w:rsidRPr="00E421D0">
        <w:t>i</w:t>
      </w:r>
      <w:r w:rsidRPr="00E421D0">
        <w:t>berté scrupuleusement. La captivité n'est pas plus réjouissante pour le maître. La personne qui est jugée digne de former des jeunes ne d</w:t>
      </w:r>
      <w:r w:rsidRPr="00E421D0">
        <w:t>e</w:t>
      </w:r>
      <w:r w:rsidRPr="00E421D0">
        <w:t>vrait pas en être réduite à mendier des moments d’attention avec des procédés de moniteurs de terrains de jeux. On fait appel au médecin, à l’avocat, au plombier ou au serrurier quand on a besoin d’eux. L’enseignant a droit aux mêmes égards. Ce qui fait de lui un « mal aimé », ce qui rend son métier si difficile, c’est le fait que ses clients passent le plus clair de leur temps à lui faire entrevoir que ses services ne sont pas désirés.</w:t>
      </w:r>
    </w:p>
    <w:p w14:paraId="33A48A2D" w14:textId="77777777" w:rsidR="003A2255" w:rsidRPr="00E421D0" w:rsidRDefault="003A2255" w:rsidP="003A2255">
      <w:pPr>
        <w:spacing w:before="120" w:after="120"/>
        <w:jc w:val="both"/>
      </w:pPr>
      <w:r w:rsidRPr="00E421D0">
        <w:t>Parmi les expériences désagréables que peut vivre un professeur, il en est une qui est particulièrement démoralisante : l’absence au deuxième ou au troisième cours d’un étudiant qui, au premier cours, avait paru très intéressé. Sans trop se l’avouer, on puisait son courage dans son regard bienveillant. Que s’est-il passé ? Il y a dix ans, cette absence aurait été un signe de mépris ou d'agressivité. Mais les choses ont changé. L’étudiant se croyait à la télévision. Il a tout simplement changé de poste ou fermé temporairement l’appareil, le temps de f</w:t>
      </w:r>
      <w:r w:rsidRPr="00E421D0">
        <w:t>u</w:t>
      </w:r>
      <w:r w:rsidRPr="00E421D0">
        <w:t>mer un joint. Il était sans doute réellement intéressé, mais pas au point de s’imposer le devoir de venir entendre la suite de l’émission. Po</w:t>
      </w:r>
      <w:r w:rsidRPr="00E421D0">
        <w:t>u</w:t>
      </w:r>
      <w:r w:rsidRPr="00E421D0">
        <w:t>vait-il seulement soupçonner qu’il était en son pouvoir de faire sou</w:t>
      </w:r>
      <w:r w:rsidRPr="00E421D0">
        <w:t>f</w:t>
      </w:r>
      <w:r w:rsidRPr="00E421D0">
        <w:t>frir son professeur ? Ces souffrances-là, personne ne les devine parce que personne ne les avoue. Ce sont les souffrances les mieux refoulées du monde. L'amour-propre ne peut pas en tolérer l’aveu. La présence obligatoire était un baume pour le moi du professeur. Il avait toujours l’impression que c’était un peu pour lui-même que les étudiants rev</w:t>
      </w:r>
      <w:r w:rsidRPr="00E421D0">
        <w:t>e</w:t>
      </w:r>
      <w:r w:rsidRPr="00E421D0">
        <w:t>naient fidèlement. Cela parfois suffisait à lui donner le goût de prép</w:t>
      </w:r>
      <w:r w:rsidRPr="00E421D0">
        <w:t>a</w:t>
      </w:r>
      <w:r w:rsidRPr="00E421D0">
        <w:t>rer ses cours et de les donner.</w:t>
      </w:r>
    </w:p>
    <w:p w14:paraId="4A55B2FE" w14:textId="77777777" w:rsidR="003A2255" w:rsidRPr="00E421D0" w:rsidRDefault="003A2255" w:rsidP="003A2255">
      <w:pPr>
        <w:spacing w:before="120" w:after="120"/>
        <w:jc w:val="both"/>
      </w:pPr>
      <w:r w:rsidRPr="00E421D0">
        <w:t>Entre des professeurs et des étudiants libres de part et d'autre, des ententes conformes aux intérêts et aux aptitudes de chaque partie pourraient facilement être conclues. Si un bon système d’examens était mis en place, il pourrait en résulter une situation d’ensemble telle que les étudiants et professeurs se rencontreraient plus fréquemment. Quoi qu’il en soit, il faut remédier à la situation actuelle. En éduc</w:t>
      </w:r>
      <w:r w:rsidRPr="00E421D0">
        <w:t>a</w:t>
      </w:r>
      <w:r w:rsidRPr="00E421D0">
        <w:t>tion, on est encore à l’époque où le roi choisissait les conjoints de ses sujets en âge de se marier.</w:t>
      </w:r>
    </w:p>
    <w:p w14:paraId="54C0A186" w14:textId="77777777" w:rsidR="003A2255" w:rsidRPr="00E421D0" w:rsidRDefault="003A2255" w:rsidP="003A2255">
      <w:pPr>
        <w:spacing w:before="120" w:after="120"/>
        <w:jc w:val="both"/>
      </w:pPr>
      <w:r w:rsidRPr="00E421D0">
        <w:t>[36]</w:t>
      </w:r>
    </w:p>
    <w:p w14:paraId="7D01770E" w14:textId="77777777" w:rsidR="003A2255" w:rsidRPr="00E421D0" w:rsidRDefault="003A2255" w:rsidP="003A2255">
      <w:pPr>
        <w:spacing w:before="120" w:after="120"/>
        <w:jc w:val="both"/>
      </w:pPr>
      <w:r w:rsidRPr="00E421D0">
        <w:t>On a fait de l'enseignement un service public semblable à la police ou aux hôpitaux. Cet état de chose est devenu anachronique. Il suffit aux policiers de quelques heures de grève pour établir la preuve de leur nécessité. Les enseignants peuvent rester deux mois en grève sans qu’on s’inquiète outre mesure autour d’eux. Leurs services ne sont pas plus essentiels que ceux des journalistes. Ne serait-ce pas parce qu’ils sont intimement convaincus de ne pas être un service public que les enseignants, par le biais de leurs syndicats, considèrent le gouvern</w:t>
      </w:r>
      <w:r w:rsidRPr="00E421D0">
        <w:t>e</w:t>
      </w:r>
      <w:r w:rsidRPr="00E421D0">
        <w:t>ment comme un employeur ordinaire ?</w:t>
      </w:r>
    </w:p>
    <w:p w14:paraId="3C414B13" w14:textId="77777777" w:rsidR="003A2255" w:rsidRPr="00E421D0" w:rsidRDefault="003A2255" w:rsidP="003A2255">
      <w:pPr>
        <w:spacing w:before="120" w:after="120"/>
        <w:jc w:val="both"/>
      </w:pPr>
      <w:r w:rsidRPr="00E421D0">
        <w:t>Il y a bien d’autres raisons de croire que les enseignants ne sont plus en situation de monopole. L’écriture, nous l’avons déjà dit, était à l’origine une technique très complexe. Elle était l’apanage exclusif des maîtres d’écriture, lesquels formaient, à Paris du moins, une co</w:t>
      </w:r>
      <w:r w:rsidRPr="00E421D0">
        <w:t>r</w:t>
      </w:r>
      <w:r w:rsidRPr="00E421D0">
        <w:t>poration aussi puissante, toute proportion gardée, que les actuels sy</w:t>
      </w:r>
      <w:r w:rsidRPr="00E421D0">
        <w:t>n</w:t>
      </w:r>
      <w:r w:rsidRPr="00E421D0">
        <w:t>dicats d'enseignants. Moyennant des honoraires élevés, les secrets de cette technique pouvaient être révélés aux bourgeois et aux aristocr</w:t>
      </w:r>
      <w:r w:rsidRPr="00E421D0">
        <w:t>a</w:t>
      </w:r>
      <w:r w:rsidRPr="00E421D0">
        <w:t>tes désireux de les maîtriser. Quand les petites écoles ont commencé à se multiplier, quand tout s’est simplifié, y compris l’apprentissage de l'écriture, les membres de la Corporation des Maîtres d'Ecriture ont éprouvé de vives inquiétudes pour la majesté de leur art et la solidité de leurs privilèges, ce qui les a amenés à poursuivre les maîtres des petites écoles en justice. En 1598, ils ont obtenu une sentence « interdisant aux dits maîtres de donner des exemples d’écriture d</w:t>
      </w:r>
      <w:r w:rsidRPr="00E421D0">
        <w:t>é</w:t>
      </w:r>
      <w:r w:rsidRPr="00E421D0">
        <w:t>passant les monosyllables »</w:t>
      </w:r>
      <w:r>
        <w:t> </w:t>
      </w:r>
      <w:r>
        <w:rPr>
          <w:rStyle w:val="Appelnotedebasdep"/>
        </w:rPr>
        <w:footnoteReference w:id="18"/>
      </w:r>
      <w:r w:rsidRPr="00E421D0">
        <w:t xml:space="preserve"> Cette victoire fut sans effet sur le cours des choses. L’impulsion nouvelle était donnée. Rien n’allait empêcher les F.E.C. de faire leur révolution.</w:t>
      </w:r>
    </w:p>
    <w:p w14:paraId="2FE9DC77" w14:textId="77777777" w:rsidR="003A2255" w:rsidRPr="00E421D0" w:rsidRDefault="003A2255" w:rsidP="003A2255">
      <w:pPr>
        <w:spacing w:before="120" w:after="120"/>
        <w:jc w:val="both"/>
      </w:pPr>
      <w:r w:rsidRPr="00E421D0">
        <w:t>Depuis, l’apprentissage de l’écriture a continué à se simplifier. On observe maintenant un processus analogue dans presque toutes les branches du savoir et des techniques.</w:t>
      </w:r>
    </w:p>
    <w:p w14:paraId="39BB7C6D" w14:textId="77777777" w:rsidR="003A2255" w:rsidRPr="00E421D0" w:rsidRDefault="003A2255" w:rsidP="003A2255">
      <w:pPr>
        <w:spacing w:before="120" w:after="120"/>
        <w:jc w:val="both"/>
      </w:pPr>
    </w:p>
    <w:p w14:paraId="68A1281A" w14:textId="77777777" w:rsidR="003A2255" w:rsidRPr="00E421D0" w:rsidRDefault="003A2255" w:rsidP="003A2255">
      <w:pPr>
        <w:pStyle w:val="a"/>
      </w:pPr>
      <w:r w:rsidRPr="00E421D0">
        <w:t>Les concurrents</w:t>
      </w:r>
    </w:p>
    <w:p w14:paraId="098C6ABB" w14:textId="77777777" w:rsidR="003A2255" w:rsidRPr="00E421D0" w:rsidRDefault="003A2255" w:rsidP="003A2255">
      <w:pPr>
        <w:spacing w:before="120" w:after="120"/>
        <w:jc w:val="both"/>
      </w:pPr>
    </w:p>
    <w:p w14:paraId="6AE73005" w14:textId="77777777" w:rsidR="003A2255" w:rsidRPr="00E421D0" w:rsidRDefault="003A2255" w:rsidP="003A2255">
      <w:pPr>
        <w:spacing w:before="120" w:after="120"/>
        <w:jc w:val="both"/>
      </w:pPr>
      <w:r w:rsidRPr="00E421D0">
        <w:t>Le Reader's Digest vient de publier un ouvrage sur le bricolage, qui va, mine de rien, ébranler bien des habitudes corporatives. Ce m</w:t>
      </w:r>
      <w:r w:rsidRPr="00E421D0">
        <w:t>a</w:t>
      </w:r>
      <w:r w:rsidRPr="00E421D0">
        <w:t>nuel est si bien fait qu’en suivant bien les [37]</w:t>
      </w:r>
      <w:r>
        <w:t xml:space="preserve"> </w:t>
      </w:r>
      <w:r w:rsidRPr="00E421D0">
        <w:t>indications, tout ho</w:t>
      </w:r>
      <w:r w:rsidRPr="00E421D0">
        <w:t>m</w:t>
      </w:r>
      <w:r w:rsidRPr="00E421D0">
        <w:t>me d’intelligence moyenne peut construire lui-même sa propre ma</w:t>
      </w:r>
      <w:r w:rsidRPr="00E421D0">
        <w:t>i</w:t>
      </w:r>
      <w:r w:rsidRPr="00E421D0">
        <w:t>son, pourvu qu’il soit doué d’une certaine adresse. Grâce à la matière plastique et à la colle, la plomberie, par exemple, est devenue un vér</w:t>
      </w:r>
      <w:r w:rsidRPr="00E421D0">
        <w:t>i</w:t>
      </w:r>
      <w:r w:rsidRPr="00E421D0">
        <w:t>table jeu d’enfants.</w:t>
      </w:r>
    </w:p>
    <w:p w14:paraId="422A1079" w14:textId="77777777" w:rsidR="003A2255" w:rsidRPr="00E421D0" w:rsidRDefault="003A2255" w:rsidP="003A2255">
      <w:pPr>
        <w:spacing w:before="120" w:after="120"/>
        <w:jc w:val="both"/>
      </w:pPr>
      <w:r w:rsidRPr="00E421D0">
        <w:t>Il n'y a pas de limites à l'amélioration des ouvrages de ce genre. Chacun pourra bientôt monter de ses propres mains l’alambic dans lequel il distillera l'alcool nécessaire à sa voiture et à son chauffage. Confiné initialement à la contre-culture, l’idéal d’autosuffisance g</w:t>
      </w:r>
      <w:r w:rsidRPr="00E421D0">
        <w:t>a</w:t>
      </w:r>
      <w:r w:rsidRPr="00E421D0">
        <w:t>gne chaque jour de nouveaux adeptes. Déjà les librairies regorgent de petits ouvrages pratiques, qui ne sont d’ailleurs petits que par comp</w:t>
      </w:r>
      <w:r w:rsidRPr="00E421D0">
        <w:t>a</w:t>
      </w:r>
      <w:r w:rsidRPr="00E421D0">
        <w:t>raison à la grandeur d’emprunt de la plupart des théories. Chaque nouvelle information transmise par ce canal affaiblit le monopole sc</w:t>
      </w:r>
      <w:r w:rsidRPr="00E421D0">
        <w:t>o</w:t>
      </w:r>
      <w:r w:rsidRPr="00E421D0">
        <w:t>laire. Quant à l’audio-visuel, il y a tout lieu de croire que la révolution dans ce domaine n’en est qu’à sa première phase. Depuis quelques années, les gens ont la possibilité d’écouter leurs émissions préférées au moment qui leur convient. Ce nouveau besoin du public est déjà satisfait par les cassettes, par les enregistrements ; et on annonce pour bientôt le disque facilement adaptable à l'appareil téléviseur. Grâce aux mêmes techniques, les meilleurs émissions produites à l’étranger pourront également devenir accessibles.</w:t>
      </w:r>
    </w:p>
    <w:p w14:paraId="62C6D815" w14:textId="77777777" w:rsidR="003A2255" w:rsidRPr="00E421D0" w:rsidRDefault="003A2255" w:rsidP="003A2255">
      <w:pPr>
        <w:spacing w:before="120" w:after="120"/>
        <w:jc w:val="both"/>
      </w:pPr>
      <w:r w:rsidRPr="00E421D0">
        <w:t>Illich verrait sans doute là une atteinte plus subtile à l'autonomie personnelle. Il se peut aussi qu’il s'agisse d’une domestication des media par les individus.</w:t>
      </w:r>
    </w:p>
    <w:p w14:paraId="015C8D93" w14:textId="77777777" w:rsidR="003A2255" w:rsidRPr="00E421D0" w:rsidRDefault="003A2255" w:rsidP="003A2255">
      <w:pPr>
        <w:spacing w:before="120" w:after="120"/>
        <w:jc w:val="both"/>
      </w:pPr>
      <w:r w:rsidRPr="00E421D0">
        <w:t>La vie, la capacité de relever de nouveaux défis aurait-elle quitté l’école pour se réfugier chez les éditeurs et dans les media ? N’a-t-on pas offert un cadeau empoisonné aux enseignants en leur cédant le pouvoir dans l’école ? N’est-ce pas une ville brûlée qu’on leur livrait ? Le champ des vraies batailles n’était-il pas ailleurs déjà ? Aux U.S.A., le système des autoroutes était déjà en train de se faire quand on a abandonné les chemins de fer aux syndicats. Dans les collèges, les syndicats créés il y a dix ans à peine ont à peu près tous les pouvoirs maintenant. Il n’y a pas eu vraiment de résistance. La chose est su</w:t>
      </w:r>
      <w:r w:rsidRPr="00E421D0">
        <w:t>s</w:t>
      </w:r>
      <w:r w:rsidRPr="00E421D0">
        <w:t>pecte. Les sociétés libérales modernes ont le pouvoir de contourner par des innovations techniques les problèmes politiques qu’elles ne sauraient régler sans heurts violents.</w:t>
      </w:r>
    </w:p>
    <w:p w14:paraId="56B0021D" w14:textId="77777777" w:rsidR="003A2255" w:rsidRPr="00E421D0" w:rsidRDefault="003A2255" w:rsidP="003A2255">
      <w:pPr>
        <w:spacing w:before="120" w:after="120"/>
        <w:jc w:val="both"/>
      </w:pPr>
      <w:r w:rsidRPr="00E421D0">
        <w:t>Notons enfin que les concurrents de l’école ont sur elle un avant</w:t>
      </w:r>
      <w:r w:rsidRPr="00E421D0">
        <w:t>a</w:t>
      </w:r>
      <w:r w:rsidRPr="00E421D0">
        <w:t>ge qui s’avérera peut-être décisif : ils sont sélectifs.</w:t>
      </w:r>
      <w:r>
        <w:t xml:space="preserve"> </w:t>
      </w:r>
      <w:r w:rsidRPr="00E421D0">
        <w:t>[38]</w:t>
      </w:r>
      <w:r>
        <w:t xml:space="preserve"> </w:t>
      </w:r>
      <w:r w:rsidRPr="00E421D0">
        <w:t>Leurs crit</w:t>
      </w:r>
      <w:r w:rsidRPr="00E421D0">
        <w:t>è</w:t>
      </w:r>
      <w:r w:rsidRPr="00E421D0">
        <w:t>res, telle la cote d’écoute pour la radio et la télévision, sont parfois d’une qualité douteuse. Du moins permettent-ils de satisfaire un p</w:t>
      </w:r>
      <w:r w:rsidRPr="00E421D0">
        <w:t>u</w:t>
      </w:r>
      <w:r w:rsidRPr="00E421D0">
        <w:t>blic qui, lorsqu’il veut s’instruire, fait preuve d’un flair r</w:t>
      </w:r>
      <w:r w:rsidRPr="00E421D0">
        <w:t>e</w:t>
      </w:r>
      <w:r w:rsidRPr="00E421D0">
        <w:t>marquable. Qui choisit-il comme maîtres ? Judith Jasmin, René Lévesque, Fe</w:t>
      </w:r>
      <w:r w:rsidRPr="00E421D0">
        <w:t>r</w:t>
      </w:r>
      <w:r w:rsidRPr="00E421D0">
        <w:t>nand Séguin, Raymond Charette, Pierre Nadeau. Dans plusieurs ma</w:t>
      </w:r>
      <w:r w:rsidRPr="00E421D0">
        <w:t>i</w:t>
      </w:r>
      <w:r w:rsidRPr="00E421D0">
        <w:t>sons d’enseignement, on aurait refusé d’engager de tels maîtres pour des raisons idéologiques. Eussent-ils été engagés, ils a</w:t>
      </w:r>
      <w:r w:rsidRPr="00E421D0">
        <w:t>u</w:t>
      </w:r>
      <w:r w:rsidRPr="00E421D0">
        <w:t>raient eu le même traitement que leurs collègues les plus médiocres.</w:t>
      </w:r>
    </w:p>
    <w:p w14:paraId="394DF7D7" w14:textId="77777777" w:rsidR="003A2255" w:rsidRPr="00E421D0" w:rsidRDefault="003A2255" w:rsidP="003A2255">
      <w:pPr>
        <w:spacing w:before="120" w:after="120"/>
        <w:jc w:val="both"/>
      </w:pPr>
      <w:r w:rsidRPr="00E421D0">
        <w:t>Un jour, à l’émission de Réal Giguère, on présenta face à face un trappeur partisan de la prime au loup et un vétérinaire doublé d’un écologiste qui s'y opposait. Les deux protagonistes ayant de la verve, il s’ensuivit une discussion passionnante. Sans que ce fût explicite, le téléspectateur était initié à la philosophie des sciences. Malheur au professeur qui le lendemain dans sa salle de cours s’attaquera au m</w:t>
      </w:r>
      <w:r w:rsidRPr="00E421D0">
        <w:t>ê</w:t>
      </w:r>
      <w:r w:rsidRPr="00E421D0">
        <w:t>me sujet. Quelle maison d’enseignement peut avoir à sa disposition des moyens comparables à ceux d’un poste de télévision ?</w:t>
      </w:r>
    </w:p>
    <w:p w14:paraId="7F29C838" w14:textId="77777777" w:rsidR="003A2255" w:rsidRPr="00E421D0" w:rsidRDefault="003A2255" w:rsidP="003A2255">
      <w:pPr>
        <w:spacing w:before="120" w:after="120"/>
        <w:jc w:val="both"/>
      </w:pPr>
      <w:r w:rsidRPr="00E421D0">
        <w:t>Les enseignants ont réussi leur révolution égalitariste sans app</w:t>
      </w:r>
      <w:r w:rsidRPr="00E421D0">
        <w:t>a</w:t>
      </w:r>
      <w:r w:rsidRPr="00E421D0">
        <w:t>remment se soucier du fait que, presque partout autour d'eux, et n</w:t>
      </w:r>
      <w:r w:rsidRPr="00E421D0">
        <w:t>o</w:t>
      </w:r>
      <w:r w:rsidRPr="00E421D0">
        <w:t>tamment dans le monde des media et du spectacle, le struggle for life demeurait la condition même de la réussite. Moyennant quoi, ils se sont placés dans une situation d’infériorité comparable à celle des pays qui, comme la Russie, ont fait leur révolution socialiste unilatér</w:t>
      </w:r>
      <w:r w:rsidRPr="00E421D0">
        <w:t>a</w:t>
      </w:r>
      <w:r w:rsidRPr="00E421D0">
        <w:t>lement.</w:t>
      </w:r>
    </w:p>
    <w:p w14:paraId="00F319BD" w14:textId="77777777" w:rsidR="003A2255" w:rsidRPr="00E421D0" w:rsidRDefault="003A2255" w:rsidP="003A2255">
      <w:pPr>
        <w:spacing w:before="120" w:after="120"/>
        <w:jc w:val="both"/>
      </w:pPr>
      <w:r w:rsidRPr="00E421D0">
        <w:t>La séparation de la scolarité et de la certification pourrait inconte</w:t>
      </w:r>
      <w:r w:rsidRPr="00E421D0">
        <w:t>s</w:t>
      </w:r>
      <w:r w:rsidRPr="00E421D0">
        <w:t>tablement assainir le climat dans l’ensemble du système scolaire. Il faudrait, en premier lieu, préciser les exigences pour l’obtention de la note de passage dans chaque discipline de même que pour l’obtention de la moyenne requise pour le DE.G. (Diplôme d’Etudes Collégiales). On constaterait peut-être qu’il est impossible — du moins dans certa</w:t>
      </w:r>
      <w:r w:rsidRPr="00E421D0">
        <w:t>i</w:t>
      </w:r>
      <w:r w:rsidRPr="00E421D0">
        <w:t>nes disciplines — d’obtenir un consensus national sur une telle que</w:t>
      </w:r>
      <w:r w:rsidRPr="00E421D0">
        <w:t>s</w:t>
      </w:r>
      <w:r w:rsidRPr="00E421D0">
        <w:t>tion. Auquel cas, il faudrait, soit dissoudre le système public, soit re</w:t>
      </w:r>
      <w:r w:rsidRPr="00E421D0">
        <w:t>n</w:t>
      </w:r>
      <w:r w:rsidRPr="00E421D0">
        <w:t>dre facultatifs tous les cours où le consensus n’aurait pas été possible. À supposer qu’un consensus national soit possible pour toutes les di</w:t>
      </w:r>
      <w:r w:rsidRPr="00E421D0">
        <w:t>s</w:t>
      </w:r>
      <w:r w:rsidRPr="00E421D0">
        <w:t xml:space="preserve">ciplines ou, à défaut d’un consensus, une mise au pas, la séparation effective du diplôme et de la scolarité deviendrait possible. </w:t>
      </w:r>
    </w:p>
    <w:p w14:paraId="092F11D9" w14:textId="77777777" w:rsidR="003A2255" w:rsidRPr="00E421D0" w:rsidRDefault="003A2255" w:rsidP="003A2255">
      <w:pPr>
        <w:spacing w:before="120" w:after="120"/>
        <w:jc w:val="both"/>
      </w:pPr>
      <w:r w:rsidRPr="00E421D0">
        <w:t>Les examens seraient terminaux. Un document officiel indiquerait, longtemps à l’avance, les sujets et les auteurs au</w:t>
      </w:r>
      <w:r>
        <w:t xml:space="preserve"> </w:t>
      </w:r>
      <w:r w:rsidRPr="00E421D0">
        <w:t>[39]</w:t>
      </w:r>
      <w:r>
        <w:t xml:space="preserve"> </w:t>
      </w:r>
      <w:r w:rsidRPr="00E421D0">
        <w:t>programme à chaque session d’examens. Un cahier, comportant divers travaux et examens annotés, pourrait être distribué aux cand</w:t>
      </w:r>
      <w:r w:rsidRPr="00E421D0">
        <w:t>i</w:t>
      </w:r>
      <w:r w:rsidRPr="00E421D0">
        <w:t>dats afin de leur permettre de se faire une idée précise des critères de correction.</w:t>
      </w:r>
    </w:p>
    <w:p w14:paraId="6DCC6F6C" w14:textId="77777777" w:rsidR="003A2255" w:rsidRPr="00E421D0" w:rsidRDefault="003A2255" w:rsidP="003A2255">
      <w:pPr>
        <w:spacing w:before="120" w:after="120"/>
        <w:jc w:val="both"/>
      </w:pPr>
    </w:p>
    <w:p w14:paraId="56DB736A" w14:textId="77777777" w:rsidR="003A2255" w:rsidRPr="00E421D0" w:rsidRDefault="003A2255" w:rsidP="003A2255">
      <w:pPr>
        <w:pStyle w:val="a"/>
      </w:pPr>
      <w:r w:rsidRPr="00E421D0">
        <w:t>Les objections</w:t>
      </w:r>
    </w:p>
    <w:p w14:paraId="3BE77E67" w14:textId="77777777" w:rsidR="003A2255" w:rsidRPr="00E421D0" w:rsidRDefault="003A2255" w:rsidP="003A2255">
      <w:pPr>
        <w:spacing w:before="120" w:after="120"/>
        <w:jc w:val="both"/>
      </w:pPr>
    </w:p>
    <w:p w14:paraId="3AE9078A" w14:textId="77777777" w:rsidR="003A2255" w:rsidRPr="00E421D0" w:rsidRDefault="003A2255" w:rsidP="003A2255">
      <w:pPr>
        <w:spacing w:before="120" w:after="120"/>
        <w:jc w:val="both"/>
      </w:pPr>
      <w:r w:rsidRPr="00E421D0">
        <w:t>Et on reviendrait ainsi au bachotage ! Pas nécessairement. Avec un peu d’imagination, on pourrait retrouver les avantages de l’ancien baccalauréat sans en reproduire les aspects négatifs. Le baccalauréat ne touchait qu’un monde limité d’aptitudes et de disciplines. Pour r</w:t>
      </w:r>
      <w:r w:rsidRPr="00E421D0">
        <w:t>e</w:t>
      </w:r>
      <w:r w:rsidRPr="00E421D0">
        <w:t>médier à cela, il suffirait qu'il y ait un examen dans chacune des disc</w:t>
      </w:r>
      <w:r w:rsidRPr="00E421D0">
        <w:t>i</w:t>
      </w:r>
      <w:r w:rsidRPr="00E421D0">
        <w:t>plines offertes. Bien qu’elle corresponde toujours au rythme éternel de la raison, la dissertation en trois points devrait perdre de l’importance. Quand on prend la parole désormais, ce n’est plus pour faire un pla</w:t>
      </w:r>
      <w:r w:rsidRPr="00E421D0">
        <w:t>i</w:t>
      </w:r>
      <w:r w:rsidRPr="00E421D0">
        <w:t>doyer, un sermon ou un discours en trois points, mais pour se prono</w:t>
      </w:r>
      <w:r w:rsidRPr="00E421D0">
        <w:t>n</w:t>
      </w:r>
      <w:r w:rsidRPr="00E421D0">
        <w:t>cer sur une question dans un laps de temps limité. Que ce soit dans une assemblée, dans un débat, à la radio ou à la télévision, on parle presque toujours avec un chronomètre sous les yeux. On pourrait fac</w:t>
      </w:r>
      <w:r w:rsidRPr="00E421D0">
        <w:t>i</w:t>
      </w:r>
      <w:r w:rsidRPr="00E421D0">
        <w:t>lement imaginer des épreuves qui préparent à ce type de performance.</w:t>
      </w:r>
    </w:p>
    <w:p w14:paraId="18D315F9" w14:textId="77777777" w:rsidR="003A2255" w:rsidRPr="00E421D0" w:rsidRDefault="003A2255" w:rsidP="003A2255">
      <w:pPr>
        <w:spacing w:before="120" w:after="120"/>
        <w:jc w:val="both"/>
      </w:pPr>
      <w:r w:rsidRPr="00E421D0">
        <w:t>Autre objection : c’est seulement en fréquentant l’école qu’on peut acquérir une culture cohérente. Encore faut-il qu’il y ait de la coh</w:t>
      </w:r>
      <w:r w:rsidRPr="00E421D0">
        <w:t>é</w:t>
      </w:r>
      <w:r w:rsidRPr="00E421D0">
        <w:t>rence dans l’école. Or ce n'est plus le cas. Désormais, le message de l’un annule le message de l’autre. La cohérence est due au hasard, quand elle existe. Seul un système d’examens digne de ce nom pou</w:t>
      </w:r>
      <w:r w:rsidRPr="00E421D0">
        <w:t>r</w:t>
      </w:r>
      <w:r w:rsidRPr="00E421D0">
        <w:t>rait introduire de l’unité dans l’école.</w:t>
      </w:r>
    </w:p>
    <w:p w14:paraId="74FEA6F4" w14:textId="77777777" w:rsidR="003A2255" w:rsidRPr="00E421D0" w:rsidRDefault="003A2255" w:rsidP="003A2255">
      <w:pPr>
        <w:spacing w:before="120" w:after="120"/>
        <w:jc w:val="both"/>
      </w:pPr>
      <w:r w:rsidRPr="00E421D0">
        <w:t>Chose étonnante, Ivan Illich ne voit pas la séparation de la scolarité et du diplôme d’un très bon œil ; bien qu’il admette quelle présente certains avantages :</w:t>
      </w:r>
    </w:p>
    <w:p w14:paraId="6857D301" w14:textId="77777777" w:rsidR="003A2255" w:rsidRDefault="003A2255" w:rsidP="003A2255">
      <w:pPr>
        <w:pStyle w:val="textecit"/>
      </w:pPr>
    </w:p>
    <w:p w14:paraId="0C46AAA7" w14:textId="77777777" w:rsidR="003A2255" w:rsidRPr="00E421D0" w:rsidRDefault="003A2255" w:rsidP="003A2255">
      <w:pPr>
        <w:pStyle w:val="textecit"/>
      </w:pPr>
      <w:r w:rsidRPr="00E421D0">
        <w:t>The most dangerous category of educational reformer is one who argues that knowledge can de produced and sold much more effectively on an open market than on one controlled by school. These people argue that most skills can de easily acquired from skill-models if the learner is truly interested in their acquisition ; that individual ent</w:t>
      </w:r>
      <w:r w:rsidRPr="00E421D0">
        <w:t>i</w:t>
      </w:r>
      <w:r w:rsidRPr="00E421D0">
        <w:t>tlements can provide a more equal purchasing power for éducation. They demand a careful separation of the process by which knowledge is acquired from the process by which it is measured and certified. These seem to me obvious st</w:t>
      </w:r>
      <w:r w:rsidRPr="00E421D0">
        <w:t>a</w:t>
      </w:r>
      <w:r w:rsidRPr="00E421D0">
        <w:t>tements. But it would de a fallacy to</w:t>
      </w:r>
      <w:r>
        <w:t xml:space="preserve"> </w:t>
      </w:r>
      <w:r w:rsidRPr="00E421D0">
        <w:t>[40]</w:t>
      </w:r>
      <w:r>
        <w:t xml:space="preserve"> </w:t>
      </w:r>
      <w:r w:rsidRPr="00E421D0">
        <w:t>believe that the e</w:t>
      </w:r>
      <w:r w:rsidRPr="00E421D0">
        <w:t>s</w:t>
      </w:r>
      <w:r w:rsidRPr="00E421D0">
        <w:t>tablishment of a free market for knowledge would constit</w:t>
      </w:r>
      <w:r w:rsidRPr="00E421D0">
        <w:t>u</w:t>
      </w:r>
      <w:r w:rsidRPr="00E421D0">
        <w:t>te a radical alternative in éducation.</w:t>
      </w:r>
    </w:p>
    <w:p w14:paraId="0E0D819E" w14:textId="77777777" w:rsidR="003A2255" w:rsidRDefault="003A2255" w:rsidP="003A2255">
      <w:pPr>
        <w:pStyle w:val="textecit"/>
      </w:pPr>
      <w:r w:rsidRPr="00E421D0">
        <w:t>The establishment of a free market would indeed abolish what I hâve previously called the hidden curriculum of pr</w:t>
      </w:r>
      <w:r w:rsidRPr="00E421D0">
        <w:t>e</w:t>
      </w:r>
      <w:r w:rsidRPr="00E421D0">
        <w:t>sent scho</w:t>
      </w:r>
      <w:r w:rsidRPr="00E421D0">
        <w:t>o</w:t>
      </w:r>
      <w:r w:rsidRPr="00E421D0">
        <w:t>ling — its age specific attendance at a graded curriculum. Equa</w:t>
      </w:r>
      <w:r w:rsidRPr="00E421D0">
        <w:t>l</w:t>
      </w:r>
      <w:r w:rsidRPr="00E421D0">
        <w:t>ly, a free market would at first give the appearance of counter-acting what I have called the occult foundations of a schooled society : the “immigration sy</w:t>
      </w:r>
      <w:r w:rsidRPr="00E421D0">
        <w:t>n</w:t>
      </w:r>
      <w:r w:rsidRPr="00E421D0">
        <w:t>drome”, the institutional monopoly of teaching, and the r</w:t>
      </w:r>
      <w:r w:rsidRPr="00E421D0">
        <w:t>i</w:t>
      </w:r>
      <w:r w:rsidRPr="00E421D0">
        <w:t>tual of lisear initiation. But at the same time a free market in education would provide the alchemist with innu- mer</w:t>
      </w:r>
      <w:r w:rsidRPr="00E421D0">
        <w:t>a</w:t>
      </w:r>
      <w:r w:rsidRPr="00E421D0">
        <w:t>ble hidden hands to fit each man into the multiple, tight li</w:t>
      </w:r>
      <w:r w:rsidRPr="00E421D0">
        <w:t>t</w:t>
      </w:r>
      <w:r w:rsidRPr="00E421D0">
        <w:t>tle niches a more complex technocracy can provide.</w:t>
      </w:r>
      <w:r>
        <w:rPr>
          <w:b w:val="0"/>
        </w:rPr>
        <w:t> </w:t>
      </w:r>
      <w:r>
        <w:rPr>
          <w:rStyle w:val="Appelnotedebasdep"/>
          <w:b w:val="0"/>
        </w:rPr>
        <w:footnoteReference w:id="19"/>
      </w:r>
    </w:p>
    <w:p w14:paraId="37323FAC" w14:textId="77777777" w:rsidR="003A2255" w:rsidRPr="00E421D0" w:rsidRDefault="003A2255" w:rsidP="003A2255">
      <w:pPr>
        <w:pStyle w:val="textecit"/>
      </w:pPr>
    </w:p>
    <w:p w14:paraId="1DC188F2" w14:textId="77777777" w:rsidR="003A2255" w:rsidRPr="00E421D0" w:rsidRDefault="003A2255" w:rsidP="003A2255">
      <w:pPr>
        <w:spacing w:before="120" w:after="120"/>
        <w:jc w:val="both"/>
      </w:pPr>
      <w:r w:rsidRPr="00E421D0">
        <w:t>L’article dans lequel Illich s'exprime ainsi a pour titre « The alte</w:t>
      </w:r>
      <w:r w:rsidRPr="00E421D0">
        <w:t>r</w:t>
      </w:r>
      <w:r w:rsidRPr="00E421D0">
        <w:t>native to schooling ». C’est un titre trompeur car Illich n'y propose aucune solution de rechange. Il ne prend même pas la peine d’indiquer comment pourrait s’opérer la transition entre le système actuel et le retour au village et à la sélection naturelle. Tout indique qu’il refuse d’assumer la contradiction qui existe entre les conditions de la sécurité et celles de l'autonomie. Certains de ses disciples ont fort heureus</w:t>
      </w:r>
      <w:r w:rsidRPr="00E421D0">
        <w:t>e</w:t>
      </w:r>
      <w:r w:rsidRPr="00E421D0">
        <w:t>ment été plus diserts que lui sur la question des solutions de rechange. C’est le cas en particulier de Walter Mossmann, auteur d’un article intitulé « Lutte antinucléaire et université populaire de Whylerwald ». Depuis quelques années, la région du Haut-Rhin est la scène d'une vague de protestations soulevées par le projet d'implantation d’usines nucléaires françaises, allemandes et suisses. Se sentant menacés, les habitants du lieu, paysans pour la plupart, ont éprouvé le besoin d’être éclairés sur l’ensemble du problème. Trop heureux d’être enfin récl</w:t>
      </w:r>
      <w:r w:rsidRPr="00E421D0">
        <w:t>a</w:t>
      </w:r>
      <w:r w:rsidRPr="00E421D0">
        <w:t>més, les maîtres sont accourus, offrant leurs services bénévolement, les uns par idéal, les autres pour des raisons politiques. Journalistes, animateurs sociaux et syndicalistes sont de la partie. On parle d'éne</w:t>
      </w:r>
      <w:r w:rsidRPr="00E421D0">
        <w:t>r</w:t>
      </w:r>
      <w:r w:rsidRPr="00E421D0">
        <w:t>gie nucléaire et d’écologie, bien entendu, mais aussi de la croissance économique. Par ce biais, on est amené à expliquer la façon dont les décisions se prennent au gouvernement et dont l’information est transmise. Dans la ferveur générale, on ressuscite les vieilles chansons folkloriques, on organise des expositions d’artisanat.</w:t>
      </w:r>
    </w:p>
    <w:p w14:paraId="24AF6F20" w14:textId="77777777" w:rsidR="003A2255" w:rsidRPr="00E421D0" w:rsidRDefault="003A2255" w:rsidP="003A2255">
      <w:pPr>
        <w:spacing w:before="120" w:after="120"/>
        <w:jc w:val="both"/>
      </w:pPr>
      <w:r w:rsidRPr="00E421D0">
        <w:t>À Whyl, en Allemagne, on occupe le terrain où les travaux d’excavation sont déjà amorcés. On construit bientôt une</w:t>
      </w:r>
      <w:r>
        <w:t xml:space="preserve"> </w:t>
      </w:r>
      <w:r w:rsidRPr="00E421D0">
        <w:t>[41]</w:t>
      </w:r>
      <w:r>
        <w:t xml:space="preserve"> </w:t>
      </w:r>
      <w:r w:rsidRPr="00E421D0">
        <w:t>maison de l’amitié, sorte d'immense wigwam post-industriel po</w:t>
      </w:r>
      <w:r w:rsidRPr="00E421D0">
        <w:t>u</w:t>
      </w:r>
      <w:r w:rsidRPr="00E421D0">
        <w:t>vant abriter deux ou trois cents personnes. Pendant que la fumée mo</w:t>
      </w:r>
      <w:r w:rsidRPr="00E421D0">
        <w:t>n</w:t>
      </w:r>
      <w:r w:rsidRPr="00E421D0">
        <w:t>te lentement du feu central, des représentants de diverses disciplines répondent aux questions des gens. L’université populaire de Whyl est née.</w:t>
      </w:r>
    </w:p>
    <w:p w14:paraId="7946F5D7" w14:textId="77777777" w:rsidR="003A2255" w:rsidRDefault="003A2255" w:rsidP="003A2255">
      <w:pPr>
        <w:pStyle w:val="textecit"/>
      </w:pPr>
    </w:p>
    <w:p w14:paraId="3252236E" w14:textId="77777777" w:rsidR="003A2255" w:rsidRDefault="003A2255" w:rsidP="003A2255">
      <w:pPr>
        <w:pStyle w:val="textecit"/>
      </w:pPr>
      <w:r w:rsidRPr="00E421D0">
        <w:t>L'école où l'on apprend tout cela n'est pas vraiment local</w:t>
      </w:r>
      <w:r w:rsidRPr="00E421D0">
        <w:t>i</w:t>
      </w:r>
      <w:r w:rsidRPr="00E421D0">
        <w:t>sée géographiquement, c'est un processus. Celui-ci se d</w:t>
      </w:r>
      <w:r w:rsidRPr="00E421D0">
        <w:t>é</w:t>
      </w:r>
      <w:r w:rsidRPr="00E421D0">
        <w:t>roule aussi bien au café qu'à la maison paroissiale, à l'égl</w:t>
      </w:r>
      <w:r w:rsidRPr="00E421D0">
        <w:t>i</w:t>
      </w:r>
      <w:r w:rsidRPr="00E421D0">
        <w:t>se, au téléphone, chez l’épicier, dans les champs ou sur le terrain de football, sur le chemin de l'usine ou dans une manifestation. C'est toutefois sur le terrain occupé que le processus est le plus concentré et continu, et c’est là que se situe sous sa forme institutionnalisée l'université populaire de Whyl.</w:t>
      </w:r>
      <w:r>
        <w:rPr>
          <w:b w:val="0"/>
        </w:rPr>
        <w:t> </w:t>
      </w:r>
      <w:r>
        <w:rPr>
          <w:rStyle w:val="Appelnotedebasdep"/>
          <w:b w:val="0"/>
        </w:rPr>
        <w:footnoteReference w:id="20"/>
      </w:r>
    </w:p>
    <w:p w14:paraId="14260336" w14:textId="77777777" w:rsidR="003A2255" w:rsidRPr="00E421D0" w:rsidRDefault="003A2255" w:rsidP="003A2255">
      <w:pPr>
        <w:pStyle w:val="textecit"/>
      </w:pPr>
    </w:p>
    <w:p w14:paraId="1155F6B4" w14:textId="77777777" w:rsidR="003A2255" w:rsidRPr="00E421D0" w:rsidRDefault="003A2255" w:rsidP="003A2255">
      <w:pPr>
        <w:spacing w:before="120" w:after="120"/>
        <w:jc w:val="both"/>
      </w:pPr>
      <w:r w:rsidRPr="00E421D0">
        <w:t>À supposer que cette université puisse durer, ce qui n'est pas pr</w:t>
      </w:r>
      <w:r w:rsidRPr="00E421D0">
        <w:t>o</w:t>
      </w:r>
      <w:r w:rsidRPr="00E421D0">
        <w:t>bable, il faudrait tout de même admettre que la société sans écoles ne sera pas une société sans église. C’est une croisade que Walter Mos</w:t>
      </w:r>
      <w:r w:rsidRPr="00E421D0">
        <w:t>s</w:t>
      </w:r>
      <w:r w:rsidRPr="00E421D0">
        <w:t>mann décrit, une croisade en terre vierge. On aurait tort d’ironiser d</w:t>
      </w:r>
      <w:r w:rsidRPr="00E421D0">
        <w:t>a</w:t>
      </w:r>
      <w:r w:rsidRPr="00E421D0">
        <w:t>vantage. Rien ne prouve que les croisades donnaient une moins bonne formation que l’éducation permanente. Ce que le texte de Walter Mossmann démontre, c’est qu’une fois leur besoin immédiat de séc</w:t>
      </w:r>
      <w:r w:rsidRPr="00E421D0">
        <w:t>u</w:t>
      </w:r>
      <w:r w:rsidRPr="00E421D0">
        <w:t>rité satisfait, les hommes ont besoin d'une Cause. L’éducation telle que nous la connaissons a été une croisade vers la terre des Lumières. On a alphabétisé les peuples comme jadis on les avait catéchisés. On veut maintenant les politiser. Prise en charge pour prise en charge, n'est-il pas préférable d’en choisir une qui consisterait à préparer l</w:t>
      </w:r>
      <w:r w:rsidRPr="00E421D0">
        <w:t>i</w:t>
      </w:r>
      <w:r w:rsidRPr="00E421D0">
        <w:t>brement des examens portant sur l’histoire des croisades ?</w:t>
      </w:r>
    </w:p>
    <w:p w14:paraId="29E600D4" w14:textId="77777777" w:rsidR="003A2255" w:rsidRPr="00E421D0" w:rsidRDefault="003A2255" w:rsidP="003A2255">
      <w:pPr>
        <w:spacing w:before="120" w:after="120"/>
        <w:jc w:val="both"/>
      </w:pPr>
      <w:r>
        <w:br w:type="page"/>
      </w:r>
    </w:p>
    <w:p w14:paraId="77BA89A6" w14:textId="77777777" w:rsidR="003A2255" w:rsidRPr="00E421D0" w:rsidRDefault="003A2255" w:rsidP="003A2255">
      <w:pPr>
        <w:pStyle w:val="a"/>
      </w:pPr>
      <w:r w:rsidRPr="00E421D0">
        <w:t>Le privé et le public</w:t>
      </w:r>
    </w:p>
    <w:p w14:paraId="4A3F8DD4" w14:textId="77777777" w:rsidR="003A2255" w:rsidRPr="00E421D0" w:rsidRDefault="003A2255" w:rsidP="003A2255">
      <w:pPr>
        <w:spacing w:before="120" w:after="120"/>
        <w:jc w:val="both"/>
      </w:pPr>
    </w:p>
    <w:p w14:paraId="0330E6D8" w14:textId="77777777" w:rsidR="003A2255" w:rsidRPr="00E421D0" w:rsidRDefault="003A2255" w:rsidP="003A2255">
      <w:pPr>
        <w:spacing w:before="120" w:after="120"/>
        <w:jc w:val="both"/>
      </w:pPr>
      <w:r w:rsidRPr="00E421D0">
        <w:t>La séparation de la scolarité et du diplôme donnerait aussi un sens au débat sur l’enseignement privé. Ce débat n’a aucun sens puisque l’enseignement public n’existe pas vraiment au Québec. Nous n’avons ni inspecteurs ni examens. Il y a des examens au secondaire, mais faut-il en parler ? Quant aux programmes, l’État en a le lointain contrôle, mais, sauf exception, les cadres sont tels qu’ils autorisent les dérogations les plus fantaisistes. L’État oblige les jeunes à fréquenter l’école, il distribue les subventions et il octroie les diplômes. Mais si on connaît le montant précis des</w:t>
      </w:r>
      <w:r>
        <w:t xml:space="preserve"> </w:t>
      </w:r>
      <w:r w:rsidRPr="00E421D0">
        <w:t>[42]</w:t>
      </w:r>
      <w:r>
        <w:t xml:space="preserve"> </w:t>
      </w:r>
      <w:r w:rsidRPr="00E421D0">
        <w:t>subventions, on ignore à peu près tout de la valeur des diplômes, et on n’est pas toujours en mesure de dire si les enfants sont vraiment à l’école.</w:t>
      </w:r>
    </w:p>
    <w:p w14:paraId="0614A45E" w14:textId="77777777" w:rsidR="003A2255" w:rsidRPr="00E421D0" w:rsidRDefault="003A2255" w:rsidP="003A2255">
      <w:pPr>
        <w:spacing w:before="120" w:after="120"/>
        <w:jc w:val="both"/>
      </w:pPr>
      <w:r w:rsidRPr="00E421D0">
        <w:t>L’administration publique de l’éducation au Québec a été depuis ses débuts un acte de confiance ininterrompu aux enseignants, aux commissions scolaires, aux conseils d’administration des collèges et universités. Le système est accessible au public, il n'est pas vraiment public. Il n’est même pas syndical. La vérité, c’est que ce n’est pas un système ; c’est l’encadrement administratif du laisser-faire culturel. Là où la rigueur de la discipline enseignée n’est pas en elle-même une contrainte, il n’y a pas de limites à la liberté du professeur. Au m</w:t>
      </w:r>
      <w:r w:rsidRPr="00E421D0">
        <w:t>o</w:t>
      </w:r>
      <w:r w:rsidRPr="00E421D0">
        <w:t>ment où nous avons créé notre ministère de ('Éducation, la plupart des États en occident avaient déjà commencé à lâcher prise. C’était peut-être sagesse de notre part que de laisser un rôle discret à l'État.</w:t>
      </w:r>
    </w:p>
    <w:p w14:paraId="60F270F5" w14:textId="77777777" w:rsidR="003A2255" w:rsidRPr="00E421D0" w:rsidRDefault="003A2255" w:rsidP="003A2255">
      <w:pPr>
        <w:spacing w:before="120" w:after="120"/>
        <w:jc w:val="both"/>
      </w:pPr>
    </w:p>
    <w:p w14:paraId="4FE44A6C" w14:textId="77777777" w:rsidR="003A2255" w:rsidRPr="00E421D0" w:rsidRDefault="003A2255" w:rsidP="003A2255">
      <w:pPr>
        <w:pStyle w:val="a"/>
      </w:pPr>
      <w:r w:rsidRPr="00E421D0">
        <w:t>La correction impersonnelle</w:t>
      </w:r>
    </w:p>
    <w:p w14:paraId="04080394" w14:textId="77777777" w:rsidR="003A2255" w:rsidRPr="00E421D0" w:rsidRDefault="003A2255" w:rsidP="003A2255">
      <w:pPr>
        <w:spacing w:before="120" w:after="120"/>
        <w:jc w:val="both"/>
      </w:pPr>
    </w:p>
    <w:p w14:paraId="427DFF49" w14:textId="77777777" w:rsidR="003A2255" w:rsidRPr="00E421D0" w:rsidRDefault="003A2255" w:rsidP="003A2255">
      <w:pPr>
        <w:spacing w:before="120" w:after="120"/>
        <w:jc w:val="both"/>
      </w:pPr>
      <w:r w:rsidRPr="00E421D0">
        <w:t>Les examens d’État seraient bien attendu corrigés de façon impe</w:t>
      </w:r>
      <w:r w:rsidRPr="00E421D0">
        <w:t>r</w:t>
      </w:r>
      <w:r w:rsidRPr="00E421D0">
        <w:t>sonnelle, ce qui ne veut pas dire que les résultats devraient nécessa</w:t>
      </w:r>
      <w:r w:rsidRPr="00E421D0">
        <w:t>i</w:t>
      </w:r>
      <w:r w:rsidRPr="00E421D0">
        <w:t xml:space="preserve">rement être communiqués de la même façon. On mettrait fin ainsi à la confusion débilitante des bons sentiments et des bonnes idées. On se refuse de plus en plus à porter sur les œuvres des jugements de valeur faisant abstraction des hommes. Cette mentalité est particulièrement manifeste à l'école où le mot </w:t>
      </w:r>
      <w:r w:rsidRPr="00E421D0">
        <w:rPr>
          <w:b/>
          <w:bCs/>
        </w:rPr>
        <w:t xml:space="preserve">traumatisme </w:t>
      </w:r>
      <w:r w:rsidRPr="00E421D0">
        <w:t>répand son venin douce</w:t>
      </w:r>
      <w:r w:rsidRPr="00E421D0">
        <w:t>â</w:t>
      </w:r>
      <w:r w:rsidRPr="00E421D0">
        <w:t>tre depuis vingt ans. « Autre idée chrétienne devenue folle » dirait Chesterton. En rangeant l’intelligence parmi les privilèges de classe et la bêtise parmi les complexes, le Québec aura élargi le domaine de ces idées chrétiennes devenues folles. Cioran avait écrit : « Pour avoir rangé l'intelligence parmi les vertus et la bêtise parmi les vices, la France a élargi le domaine de la morale. De là son avantage sur les autres nations, sa vaporeuse suprématie. » </w:t>
      </w:r>
      <w:r>
        <w:rPr>
          <w:rStyle w:val="Appelnotedebasdep"/>
        </w:rPr>
        <w:footnoteReference w:id="21"/>
      </w:r>
    </w:p>
    <w:p w14:paraId="76B76809" w14:textId="77777777" w:rsidR="003A2255" w:rsidRPr="00E421D0" w:rsidRDefault="003A2255" w:rsidP="003A2255">
      <w:pPr>
        <w:spacing w:before="120" w:after="120"/>
        <w:jc w:val="both"/>
      </w:pPr>
      <w:r w:rsidRPr="00E421D0">
        <w:t>Les professeurs ne sont pas à blâmer. Pour pouvoir être dur sans méchanceté avec un être, il faut aimer cet être d’un amour qui suppose un minimum de familiarité, il faut le connaître assez pour savoir ce qu’il peut supporter sans être meurtri. Un tel amour</w:t>
      </w:r>
      <w:r>
        <w:t xml:space="preserve"> est impossible quand un profes</w:t>
      </w:r>
      <w:r w:rsidRPr="00E421D0">
        <w:t>seur</w:t>
      </w:r>
      <w:r>
        <w:t xml:space="preserve"> </w:t>
      </w:r>
      <w:r w:rsidRPr="00E421D0">
        <w:t>[43] rencontre trois cents étudiants nouveaux chaque année pour quelques heures et quand, de son côté, l'étudiant en est à son centième effort pour s’adapter à une figure paternelle no</w:t>
      </w:r>
      <w:r w:rsidRPr="00E421D0">
        <w:t>u</w:t>
      </w:r>
      <w:r w:rsidRPr="00E421D0">
        <w:t>velle. Dans de telles conditions, on a toujours le sentiment que le mensonge est moins n</w:t>
      </w:r>
      <w:r w:rsidRPr="00E421D0">
        <w:t>o</w:t>
      </w:r>
      <w:r w:rsidRPr="00E421D0">
        <w:t>cif que la vérité ; ce qui est faux. La correction qui n’eût été qu’une bonne leçon à l’école devient une humiliation souvent insurmontable quand elle est infligée hors saison. Nous le s</w:t>
      </w:r>
      <w:r w:rsidRPr="00E421D0">
        <w:t>a</w:t>
      </w:r>
      <w:r w:rsidRPr="00E421D0">
        <w:t>vons tous par expérie</w:t>
      </w:r>
      <w:r w:rsidRPr="00E421D0">
        <w:t>n</w:t>
      </w:r>
      <w:r w:rsidRPr="00E421D0">
        <w:t>ce.</w:t>
      </w:r>
    </w:p>
    <w:p w14:paraId="751F1D46" w14:textId="77777777" w:rsidR="003A2255" w:rsidRPr="00E421D0" w:rsidRDefault="003A2255" w:rsidP="003A2255">
      <w:pPr>
        <w:spacing w:before="120" w:after="120"/>
        <w:jc w:val="both"/>
      </w:pPr>
      <w:r w:rsidRPr="00E421D0">
        <w:t>À la fin de sa vie, le poète Mistral faisait invariablement les mêmes commentaires obligeants à ceux qui lui soumettaient des manuscrits. C'était sa façon d’éconduire des êtres à qui il ne pouvait pas offrir l’amitié qui permet de supporter la vérité. Est-ce pour une raison se</w:t>
      </w:r>
      <w:r w:rsidRPr="00E421D0">
        <w:t>m</w:t>
      </w:r>
      <w:r w:rsidRPr="00E421D0">
        <w:t>blable, qu'au moment de rendre les travaux, les professeurs ne font plus de commentaires négatifs en nommant les étudiants à qui ils sont destinés.</w:t>
      </w:r>
    </w:p>
    <w:p w14:paraId="45B2F7F2" w14:textId="77777777" w:rsidR="003A2255" w:rsidRPr="00E421D0" w:rsidRDefault="003A2255" w:rsidP="003A2255">
      <w:pPr>
        <w:spacing w:before="120" w:after="120"/>
        <w:jc w:val="both"/>
      </w:pPr>
      <w:r w:rsidRPr="00E421D0">
        <w:t>Malheureusement, le professeur, réduit à donner des illusions ou à récompenser l’effort, ne peut pas croire longtemps à ce qu’il enseigne. Et moins il y croit, moins il est disposé à se montrer exigeant. C'est le cercle vicieux. Les grands maîtres, dans tous les domaines, sont ex</w:t>
      </w:r>
      <w:r w:rsidRPr="00E421D0">
        <w:t>i</w:t>
      </w:r>
      <w:r w:rsidRPr="00E421D0">
        <w:t>geants. Par définition. Aimant ce qu'ils font et le faisant bien, ils ne peuvent tolérer qu’on le fasse mal.</w:t>
      </w:r>
    </w:p>
    <w:p w14:paraId="7DDEDFF1" w14:textId="77777777" w:rsidR="003A2255" w:rsidRPr="00E421D0" w:rsidRDefault="003A2255" w:rsidP="003A2255">
      <w:pPr>
        <w:spacing w:before="120" w:after="120"/>
        <w:jc w:val="both"/>
      </w:pPr>
      <w:r w:rsidRPr="00E421D0">
        <w:t>La correction impersonnelle aurait au moins l’avantage, pour l’étudiant, de ne pas pouvoir être ressentie, si elle est négative, comme une attaque dirigée contre sa personne. Quant au professeur, elle a</w:t>
      </w:r>
      <w:r w:rsidRPr="00E421D0">
        <w:t>u</w:t>
      </w:r>
      <w:r w:rsidRPr="00E421D0">
        <w:t>rait l'avantage de ne pas mettre son jugement en conflit avec ses se</w:t>
      </w:r>
      <w:r w:rsidRPr="00E421D0">
        <w:t>n</w:t>
      </w:r>
      <w:r w:rsidRPr="00E421D0">
        <w:t>timents. Il faudrait évidemment tout mettre en œuvre pour que chaque étudiant puisse avoir des liens étroits et continus avec au moins un professeur. Le fameux tutorat !</w:t>
      </w:r>
    </w:p>
    <w:p w14:paraId="6A42295E" w14:textId="77777777" w:rsidR="003A2255" w:rsidRPr="00E421D0" w:rsidRDefault="003A2255" w:rsidP="003A2255">
      <w:pPr>
        <w:spacing w:before="120" w:after="120"/>
        <w:jc w:val="both"/>
      </w:pPr>
      <w:r w:rsidRPr="00E421D0">
        <w:t>Une autre question se pose. Les grands maîtres ne sont pas polit</w:t>
      </w:r>
      <w:r w:rsidRPr="00E421D0">
        <w:t>i</w:t>
      </w:r>
      <w:r w:rsidRPr="00E421D0">
        <w:t>quement obligés de décerner « x » diplômes chaque année ; ils préf</w:t>
      </w:r>
      <w:r w:rsidRPr="00E421D0">
        <w:t>è</w:t>
      </w:r>
      <w:r w:rsidRPr="00E421D0">
        <w:t>rent n’avoir aucun disciple plutôt que de se résigner à en avoir de mauvais. Leur métier n’étant pas d’enseigner, mais de créer, personne ne pourra leur faire reproche d’être élitiste. Sous peine d’être accusés de ce crime d’élitisme, les enseignants sont tenus de délivrer des cert</w:t>
      </w:r>
      <w:r w:rsidRPr="00E421D0">
        <w:t>i</w:t>
      </w:r>
      <w:r w:rsidRPr="00E421D0">
        <w:t>ficats de compétence en série. Peut-on leur demander d'exiger l'exce</w:t>
      </w:r>
      <w:r w:rsidRPr="00E421D0">
        <w:t>l</w:t>
      </w:r>
      <w:r w:rsidRPr="00E421D0">
        <w:t>lence ? Eux-mêmes ne sont-ils pas condamnés à la médiocrité ? D’où ce mot, qui a fait rire et qui a blessé plus d’un enseignant : « quand on ne peut pas faire une chose, on l’enseigne ».</w:t>
      </w:r>
    </w:p>
    <w:p w14:paraId="0739EF11" w14:textId="77777777" w:rsidR="003A2255" w:rsidRPr="00E421D0" w:rsidRDefault="003A2255" w:rsidP="003A2255">
      <w:pPr>
        <w:spacing w:before="120" w:after="120"/>
        <w:jc w:val="both"/>
      </w:pPr>
      <w:r w:rsidRPr="00E421D0">
        <w:t>[44]</w:t>
      </w:r>
    </w:p>
    <w:p w14:paraId="54951293" w14:textId="77777777" w:rsidR="003A2255" w:rsidRPr="00E421D0" w:rsidRDefault="003A2255" w:rsidP="003A2255">
      <w:pPr>
        <w:spacing w:before="120" w:after="120"/>
        <w:jc w:val="both"/>
      </w:pPr>
      <w:r w:rsidRPr="00E421D0">
        <w:t>Le maître, dans son atelier, peut exiger l’absolu. L’enseignant est condamné à n’exiger que des progrès relatifs. Plus l’éducation se d</w:t>
      </w:r>
      <w:r w:rsidRPr="00E421D0">
        <w:t>é</w:t>
      </w:r>
      <w:r w:rsidRPr="00E421D0">
        <w:t>mocratise, plus le sens de cette condamnation se précise. Un moment vient, hélas ! où les progrès qu’on peut exiger sont si humbles qu’on ne voit plus le rapport qu’ils ont avec l’absolu. C'est le désespoir : on ne saisit plus le lien entre la classe où l’on se meut dans le relatif et l'atelier où l’on cherche l’absolu. On est alors tenté, soit de nier l’importance du maître, incarnation de l’absolu, soit d’ouvrir son pr</w:t>
      </w:r>
      <w:r w:rsidRPr="00E421D0">
        <w:t>o</w:t>
      </w:r>
      <w:r w:rsidRPr="00E421D0">
        <w:t>pre atelier et de laisser la masse trouver par elle-même la culture dont elle a besoin.</w:t>
      </w:r>
    </w:p>
    <w:p w14:paraId="75F68277" w14:textId="77777777" w:rsidR="003A2255" w:rsidRPr="00E421D0" w:rsidRDefault="003A2255" w:rsidP="003A2255">
      <w:pPr>
        <w:spacing w:before="120" w:after="120"/>
        <w:jc w:val="both"/>
      </w:pPr>
      <w:r w:rsidRPr="00E421D0">
        <w:t>Pour échapper à l’absurde de la première tentation et à l’irréalisme de la seconde, il faudrait, d'une part, des examens qui mesurent les progrès relatifs et, d’autre part, des concours qui rappellent par leurs exigences l’atmosphère régnant dans l’atelier des maîtres. Examens et concours devraient donner accès à deux types d’institutions. En Fra</w:t>
      </w:r>
      <w:r w:rsidRPr="00E421D0">
        <w:t>n</w:t>
      </w:r>
      <w:r w:rsidRPr="00E421D0">
        <w:t>ce, il y a les universités et les grandes écoles. Les grandes écoles sont contestées par certains. Elles sont néanmoins de plus en plus reche</w:t>
      </w:r>
      <w:r w:rsidRPr="00E421D0">
        <w:t>r</w:t>
      </w:r>
      <w:r w:rsidRPr="00E421D0">
        <w:t>chées. Voici ce que le professeur George Vedel, universitaire lui-même, a écrit à ce propos :</w:t>
      </w:r>
    </w:p>
    <w:p w14:paraId="0CF8131C" w14:textId="77777777" w:rsidR="003A2255" w:rsidRDefault="003A2255" w:rsidP="003A2255">
      <w:pPr>
        <w:pStyle w:val="textecit"/>
      </w:pPr>
      <w:r>
        <w:br w:type="page"/>
      </w:r>
    </w:p>
    <w:p w14:paraId="2401C0A9" w14:textId="77777777" w:rsidR="003A2255" w:rsidRPr="00E421D0" w:rsidRDefault="003A2255" w:rsidP="003A2255">
      <w:pPr>
        <w:pStyle w:val="textecit"/>
      </w:pPr>
      <w:r w:rsidRPr="00E421D0">
        <w:t>... (Le) décri (de l’université) ne se répand pas seulement dans les milieux bourgeois mais dans les milieux populaires, qui ne prennent pas au sérieux ces grèves universitaires dont la multipl</w:t>
      </w:r>
      <w:r w:rsidRPr="00E421D0">
        <w:t>i</w:t>
      </w:r>
      <w:r w:rsidRPr="00E421D0">
        <w:t>cation qui, finalement, ne gêne personne, tend à prouver que l'on peut vivre sans universités ...</w:t>
      </w:r>
    </w:p>
    <w:p w14:paraId="7248E2AA" w14:textId="77777777" w:rsidR="003A2255" w:rsidRDefault="003A2255" w:rsidP="003A2255">
      <w:pPr>
        <w:pStyle w:val="textecit"/>
        <w:rPr>
          <w:b w:val="0"/>
        </w:rPr>
      </w:pPr>
      <w:r w:rsidRPr="00E421D0">
        <w:t>Au hit-parade de l’emploi, la montée des enseignants ass</w:t>
      </w:r>
      <w:r w:rsidRPr="00E421D0">
        <w:t>u</w:t>
      </w:r>
      <w:r w:rsidRPr="00E421D0">
        <w:t>rés par la profession ou l'administration elle-même, loin des UER, est impressionnante. Plus impressionnante encore la façon dont les galons de « grande école » se conquièrent, non par la promotion de tel ou tel établissement extra-universitaire, naguère obscur, mais par la comparaison avec l'image que le public se fait des un</w:t>
      </w:r>
      <w:r w:rsidRPr="00E421D0">
        <w:t>i</w:t>
      </w:r>
      <w:r w:rsidRPr="00E421D0">
        <w:t>versités. Voici quelques années, « les grandes écoles » c'étaient Polytec</w:t>
      </w:r>
      <w:r w:rsidRPr="00E421D0">
        <w:t>h</w:t>
      </w:r>
      <w:r w:rsidRPr="00E421D0">
        <w:t>nique, Normale, Centrale, HEC. Aujourd'hui, dans la r</w:t>
      </w:r>
      <w:r w:rsidRPr="00E421D0">
        <w:t>u</w:t>
      </w:r>
      <w:r w:rsidRPr="00E421D0">
        <w:t>brique « admission aux grandes écoles », la presse — qui reflète sur ce point l'opinion générale — place aussi d’obscurs instituts de troisième ordre qui ne sont devenus « grandes écoles » que parce que, dans le jugement du p</w:t>
      </w:r>
      <w:r w:rsidRPr="00E421D0">
        <w:t>u</w:t>
      </w:r>
      <w:r w:rsidRPr="00E421D0">
        <w:t>blic, nos universités sont dev</w:t>
      </w:r>
      <w:r w:rsidRPr="00E421D0">
        <w:t>e</w:t>
      </w:r>
      <w:r w:rsidRPr="00E421D0">
        <w:t>nues « petites ».</w:t>
      </w:r>
      <w:r>
        <w:rPr>
          <w:b w:val="0"/>
        </w:rPr>
        <w:t> </w:t>
      </w:r>
      <w:r>
        <w:rPr>
          <w:rStyle w:val="Appelnotedebasdep"/>
          <w:b w:val="0"/>
        </w:rPr>
        <w:footnoteReference w:id="22"/>
      </w:r>
    </w:p>
    <w:p w14:paraId="712C9AB3" w14:textId="77777777" w:rsidR="003A2255" w:rsidRPr="00E421D0" w:rsidRDefault="003A2255" w:rsidP="003A2255">
      <w:pPr>
        <w:pStyle w:val="textecit"/>
      </w:pPr>
    </w:p>
    <w:p w14:paraId="5737CA79" w14:textId="77777777" w:rsidR="003A2255" w:rsidRPr="00E421D0" w:rsidRDefault="003A2255" w:rsidP="003A2255">
      <w:pPr>
        <w:spacing w:before="120" w:after="120"/>
        <w:jc w:val="both"/>
      </w:pPr>
      <w:r w:rsidRPr="00E421D0">
        <w:t xml:space="preserve">Aux U.S.A., les universités comme Harvard et Princeton jouent un rôle équivalent </w:t>
      </w:r>
      <w:r>
        <w:t>à celui des grandes écoles fran</w:t>
      </w:r>
      <w:r w:rsidRPr="00E421D0">
        <w:t>çaises.</w:t>
      </w:r>
      <w:r>
        <w:t xml:space="preserve"> </w:t>
      </w:r>
      <w:r w:rsidRPr="00E421D0">
        <w:t>[45] Au Québec, on semble hésiter encore entre la solution du Rwanda, où l’on a banni les normes, et les solutions françaises et américaines. Comme premi</w:t>
      </w:r>
      <w:r w:rsidRPr="00E421D0">
        <w:t>è</w:t>
      </w:r>
      <w:r w:rsidRPr="00E421D0">
        <w:t>re mesure pour inaugurer l’ère de la qu</w:t>
      </w:r>
      <w:r w:rsidRPr="00E421D0">
        <w:t>a</w:t>
      </w:r>
      <w:r w:rsidRPr="00E421D0">
        <w:t>lité, nous pourrions peut-être créer une institution semblable au Coll</w:t>
      </w:r>
      <w:r w:rsidRPr="00E421D0">
        <w:t>è</w:t>
      </w:r>
      <w:r w:rsidRPr="00E421D0">
        <w:t>ge de France, où seraient nommés d’office tous les gagnants des prix du Québec.</w:t>
      </w:r>
    </w:p>
    <w:p w14:paraId="125F7121" w14:textId="77777777" w:rsidR="003A2255" w:rsidRPr="00E421D0" w:rsidRDefault="003A2255" w:rsidP="003A2255">
      <w:pPr>
        <w:spacing w:before="120" w:after="120"/>
        <w:jc w:val="both"/>
      </w:pPr>
    </w:p>
    <w:p w14:paraId="7283CB6A" w14:textId="77777777" w:rsidR="003A2255" w:rsidRPr="00E421D0" w:rsidRDefault="003A2255" w:rsidP="003A2255">
      <w:pPr>
        <w:pStyle w:val="a"/>
      </w:pPr>
      <w:r w:rsidRPr="00E421D0">
        <w:t>Critique de l’élitisme</w:t>
      </w:r>
    </w:p>
    <w:p w14:paraId="451F85D6" w14:textId="77777777" w:rsidR="003A2255" w:rsidRPr="00E421D0" w:rsidRDefault="003A2255" w:rsidP="003A2255">
      <w:pPr>
        <w:spacing w:before="120" w:after="120"/>
        <w:jc w:val="both"/>
      </w:pPr>
    </w:p>
    <w:p w14:paraId="655E44F9" w14:textId="77777777" w:rsidR="003A2255" w:rsidRPr="00E421D0" w:rsidRDefault="003A2255" w:rsidP="003A2255">
      <w:pPr>
        <w:spacing w:before="120" w:after="120"/>
        <w:jc w:val="both"/>
      </w:pPr>
      <w:r w:rsidRPr="00E421D0">
        <w:t>Faut-il rappeler à ce propos que la critique de l'élitisme procède des mobiles les plus divers. Il y a d’abord les mobiles nobles de ceux qui, ayant connu les plus hautes joies de l’esprit, ne peuvent pas se résigner à ne pas pouvoir les partager avec tous les hommes. Il y a en second lieu les mobiles bas qui ressemblent à ceux dont Ortega y Ga</w:t>
      </w:r>
      <w:r w:rsidRPr="00E421D0">
        <w:t>s</w:t>
      </w:r>
      <w:r w:rsidRPr="00E421D0">
        <w:t xml:space="preserve">set fait état dans la </w:t>
      </w:r>
      <w:r w:rsidRPr="00E421D0">
        <w:rPr>
          <w:i/>
          <w:iCs/>
        </w:rPr>
        <w:t>Révolte des masses</w:t>
      </w:r>
      <w:r w:rsidRPr="00E421D0">
        <w:t xml:space="preserve"> et Max Scheler dans </w:t>
      </w:r>
      <w:r w:rsidRPr="00E421D0">
        <w:rPr>
          <w:i/>
          <w:iCs/>
        </w:rPr>
        <w:t>L’homme du ressentiment.</w:t>
      </w:r>
      <w:r w:rsidRPr="00E421D0">
        <w:t xml:space="preserve"> Il y a enfin les mobiles stratégiques qui sont eux-mêmes de deux sortes : doctrinaires comme chez les marxistes, ou libertaires comme chez Illich. Les marxistes, du moins ceux de stricte observance, n’en ont pas contre l’élitisme en tant que tel mais contre la classe sociale qui est sensée avoir le monopole des modèles dits culturels. Ayant l’exemple des pays socialistes sous les yeux, ils s</w:t>
      </w:r>
      <w:r w:rsidRPr="00E421D0">
        <w:t>a</w:t>
      </w:r>
      <w:r w:rsidRPr="00E421D0">
        <w:t>vent très bien qu’une fois au pouvoir, ils créeront un système féroc</w:t>
      </w:r>
      <w:r w:rsidRPr="00E421D0">
        <w:t>e</w:t>
      </w:r>
      <w:r w:rsidRPr="00E421D0">
        <w:t>ment compétitif. La lutte contre l’élitisme correspond au premier m</w:t>
      </w:r>
      <w:r w:rsidRPr="00E421D0">
        <w:t>o</w:t>
      </w:r>
      <w:r w:rsidRPr="00E421D0">
        <w:t>ment de leur stratégie. Elle a pour but de séduire l’homme-masse et l’homme du ressentiment. Quant aux libertaires, c’est la sélection n</w:t>
      </w:r>
      <w:r w:rsidRPr="00E421D0">
        <w:t>a</w:t>
      </w:r>
      <w:r w:rsidRPr="00E421D0">
        <w:t>turelle qu’ils veulent rétablir, laquelle n’est d'ailleurs pas incompatible avec la démocratie de base qui est le rêve avoué.</w:t>
      </w:r>
    </w:p>
    <w:p w14:paraId="6C88E350" w14:textId="77777777" w:rsidR="003A2255" w:rsidRPr="00E421D0" w:rsidRDefault="003A2255" w:rsidP="003A2255">
      <w:pPr>
        <w:spacing w:before="120" w:after="120"/>
        <w:jc w:val="both"/>
      </w:pPr>
      <w:r w:rsidRPr="00E421D0">
        <w:t>Dans l'université française, les marxistes ont pendant longtemps placé certaines valeurs au-dessus de leur appartenance au parti. Dans les comités d’engagement, par exemple, ils votaient pour le candidat ayant le meilleur dossier et non pour le membre du parti. Il semble toutefois que la situation se soit considérablement dégradée ces de</w:t>
      </w:r>
      <w:r w:rsidRPr="00E421D0">
        <w:t>r</w:t>
      </w:r>
      <w:r w:rsidRPr="00E421D0">
        <w:t>niers temps. « De temps en temps .. . écrit George Vedel, l’on voit, dans telle ou telle instance, passer des dossiers à travers lesquels on comprend qu’une coterie politique ou philosophique d'enseignants ou d’étudiants est en même temps une société de secours mutuels gara</w:t>
      </w:r>
      <w:r w:rsidRPr="00E421D0">
        <w:t>n</w:t>
      </w:r>
      <w:r w:rsidRPr="00E421D0">
        <w:t>tissant le diplôme, parfois la carrière. »</w:t>
      </w:r>
      <w:r>
        <w:t> </w:t>
      </w:r>
      <w:r>
        <w:rPr>
          <w:rStyle w:val="Appelnotedebasdep"/>
        </w:rPr>
        <w:footnoteReference w:id="23"/>
      </w:r>
    </w:p>
    <w:p w14:paraId="5A85729D" w14:textId="77777777" w:rsidR="003A2255" w:rsidRPr="00E421D0" w:rsidRDefault="003A2255" w:rsidP="003A2255">
      <w:pPr>
        <w:spacing w:before="120" w:after="120"/>
        <w:jc w:val="both"/>
      </w:pPr>
      <w:r w:rsidRPr="00E421D0">
        <w:t>[46]</w:t>
      </w:r>
    </w:p>
    <w:p w14:paraId="4C8AE94B" w14:textId="77777777" w:rsidR="003A2255" w:rsidRPr="00E421D0" w:rsidRDefault="003A2255" w:rsidP="003A2255">
      <w:pPr>
        <w:spacing w:before="120" w:after="120"/>
        <w:jc w:val="both"/>
      </w:pPr>
      <w:r w:rsidRPr="00E421D0">
        <w:t>En conséquence, les professeurs ont tendance à se regrouper dans des universités de gauche, de droite, de centre ou d’ailleurs. On peut penser que cette division, catastrophique par rapport au vieil idéal de l’université, aura au moins le mérite de clarifier la situation. Il y aura sans doute moins de fausses représentations à l’avenir. Le contenu apparaîtra plus clairement sur l’étiquette. Les auditoires demeurés captifs sauront de qui et de quoi ils sont captifs. On passera de la gu</w:t>
      </w:r>
      <w:r w:rsidRPr="00E421D0">
        <w:t>é</w:t>
      </w:r>
      <w:r w:rsidRPr="00E421D0">
        <w:t>rilla à la guerre ouverte. Il y aura moins d’escarmouches à l'intérieur des départements et plus de batailles rangées entre les institutions. L’unité perdue au niveau de l’université pourra être retrouvée sous forme de cohérence au niveau des constituantes. La cohérence organ</w:t>
      </w:r>
      <w:r w:rsidRPr="00E421D0">
        <w:t>i</w:t>
      </w:r>
      <w:r w:rsidRPr="00E421D0">
        <w:t>que n’est-elle pas préférable à l’unité purement formelle ?</w:t>
      </w:r>
    </w:p>
    <w:p w14:paraId="0824D08B" w14:textId="77777777" w:rsidR="003A2255" w:rsidRPr="00E421D0" w:rsidRDefault="003A2255" w:rsidP="003A2255">
      <w:pPr>
        <w:spacing w:before="120" w:after="120"/>
        <w:jc w:val="both"/>
      </w:pPr>
      <w:r w:rsidRPr="00E421D0">
        <w:t>Au Québec, les marxistes sont d'autant plus agressifs à l’école qu’ils sont plus faibles dans l’ensemble de la société. Le libéralisme et l’objectivité dont ils ont eux-mêmes bénéficié à leur engagement ne les ont pas empêchés de renier très tôt les valeurs que leurs homol</w:t>
      </w:r>
      <w:r w:rsidRPr="00E421D0">
        <w:t>o</w:t>
      </w:r>
      <w:r w:rsidRPr="00E421D0">
        <w:t>gues français ont respectées si longtemps. Le népotisme idéologique est pratiqué ouvertement dans un grand nombre de départements. Les candidats savent très bien quelle profession de foi il faut faire pour être engagé à tel ou tel endroit. Il faut voir dans ce dernier fait un s</w:t>
      </w:r>
      <w:r w:rsidRPr="00E421D0">
        <w:t>i</w:t>
      </w:r>
      <w:r w:rsidRPr="00E421D0">
        <w:t>gne qu’ici aussi la situation commence à se clarifier. Il y a d’autres signes. À l'U.Q.A.M., le drapeau rouge a été hissé dans plusieurs se</w:t>
      </w:r>
      <w:r w:rsidRPr="00E421D0">
        <w:t>c</w:t>
      </w:r>
      <w:r w:rsidRPr="00E421D0">
        <w:t>tions, le drapeau bleu dans d'autres. Dans plusieurs collèges et unive</w:t>
      </w:r>
      <w:r w:rsidRPr="00E421D0">
        <w:t>r</w:t>
      </w:r>
      <w:r w:rsidRPr="00E421D0">
        <w:t>sités, les départements non gouvernables ont commencé à se scinder. Aurons-nous bientôt des institutions orientées ? La chose est sans do</w:t>
      </w:r>
      <w:r w:rsidRPr="00E421D0">
        <w:t>u</w:t>
      </w:r>
      <w:r w:rsidRPr="00E421D0">
        <w:t>te possible et souhaitable à Montréal, comme à Paris. Ailleurs, il fa</w:t>
      </w:r>
      <w:r w:rsidRPr="00E421D0">
        <w:t>u</w:t>
      </w:r>
      <w:r w:rsidRPr="00E421D0">
        <w:t>dra créer des écoles dans l’école.</w:t>
      </w:r>
    </w:p>
    <w:p w14:paraId="0761265D" w14:textId="77777777" w:rsidR="003A2255" w:rsidRPr="00E421D0" w:rsidRDefault="003A2255" w:rsidP="003A2255">
      <w:pPr>
        <w:spacing w:before="120" w:after="120"/>
        <w:jc w:val="both"/>
      </w:pPr>
      <w:r w:rsidRPr="00E421D0">
        <w:t>Mais comment, dans ces conditions, sera-t-il possible d’instituer des examens et des concours nationaux ? Les comités de correction seront immédiatement noyautés ou boycottés par les gens qui ne r</w:t>
      </w:r>
      <w:r w:rsidRPr="00E421D0">
        <w:t>e</w:t>
      </w:r>
      <w:r w:rsidRPr="00E421D0">
        <w:t>connaissent pas d’autres valeurs que la secte et la force et rien ne permet de penser, et surtout pas les précédents des dix dernières a</w:t>
      </w:r>
      <w:r w:rsidRPr="00E421D0">
        <w:t>n</w:t>
      </w:r>
      <w:r w:rsidRPr="00E421D0">
        <w:t>nées, que l’État pourra employer des moyens assez intelligents et a</w:t>
      </w:r>
      <w:r w:rsidRPr="00E421D0">
        <w:t>s</w:t>
      </w:r>
      <w:r w:rsidRPr="00E421D0">
        <w:t>sez forts pour réussir là où les administrations locales ont échoué. Il resterait alors trois possibilités :</w:t>
      </w:r>
    </w:p>
    <w:p w14:paraId="3509644D" w14:textId="77777777" w:rsidR="003A2255" w:rsidRPr="00E421D0" w:rsidRDefault="003A2255" w:rsidP="003A2255">
      <w:pPr>
        <w:spacing w:before="120" w:after="120"/>
        <w:jc w:val="both"/>
      </w:pPr>
    </w:p>
    <w:p w14:paraId="44599F63" w14:textId="77777777" w:rsidR="003A2255" w:rsidRPr="00E421D0" w:rsidRDefault="003A2255" w:rsidP="003A2255">
      <w:pPr>
        <w:spacing w:before="120" w:after="120"/>
        <w:ind w:left="720" w:hanging="360"/>
        <w:jc w:val="both"/>
      </w:pPr>
      <w:r w:rsidRPr="00E421D0">
        <w:t>1.</w:t>
      </w:r>
      <w:r>
        <w:tab/>
      </w:r>
      <w:r w:rsidRPr="00E421D0">
        <w:t>Que l’État, par faiblesse ou par naïveté, se fasse complice des saboteurs, auquel cas tous ceux qui préfèrent la libre connai</w:t>
      </w:r>
      <w:r w:rsidRPr="00E421D0">
        <w:t>s</w:t>
      </w:r>
      <w:r w:rsidRPr="00E421D0">
        <w:t>sance et le gai savoir à l’endoctrinement et à</w:t>
      </w:r>
      <w:r>
        <w:t xml:space="preserve"> </w:t>
      </w:r>
      <w:r w:rsidRPr="00E421D0">
        <w:t>[47]</w:t>
      </w:r>
      <w:r>
        <w:t xml:space="preserve"> </w:t>
      </w:r>
      <w:r w:rsidRPr="00E421D0">
        <w:t>l’anarchie d</w:t>
      </w:r>
      <w:r w:rsidRPr="00E421D0">
        <w:t>e</w:t>
      </w:r>
      <w:r w:rsidRPr="00E421D0">
        <w:t>vront se détourner de l’ensemble du système d’éducation. (L’État pourrait aussi poursuivre les mêmes objectifs délibér</w:t>
      </w:r>
      <w:r w:rsidRPr="00E421D0">
        <w:t>é</w:t>
      </w:r>
      <w:r w:rsidRPr="00E421D0">
        <w:t>ment, en appliquant les principes bien connus de la subversion par le haut.]</w:t>
      </w:r>
    </w:p>
    <w:p w14:paraId="3D446265" w14:textId="77777777" w:rsidR="003A2255" w:rsidRPr="00E421D0" w:rsidRDefault="003A2255" w:rsidP="003A2255">
      <w:pPr>
        <w:spacing w:before="120" w:after="120"/>
        <w:ind w:left="720" w:hanging="360"/>
        <w:jc w:val="both"/>
      </w:pPr>
      <w:r w:rsidRPr="00E421D0">
        <w:t>2.</w:t>
      </w:r>
      <w:r w:rsidRPr="00E421D0">
        <w:tab/>
        <w:t>Que l’État entre vraiment dans la bataille avec des moyens a</w:t>
      </w:r>
      <w:r w:rsidRPr="00E421D0">
        <w:t>p</w:t>
      </w:r>
      <w:r w:rsidRPr="00E421D0">
        <w:t>propriés. Hypothèse peu vraisemblable. À l’heure actuelle, les représentants de l’État songent timidement à évaluer les instit</w:t>
      </w:r>
      <w:r w:rsidRPr="00E421D0">
        <w:t>u</w:t>
      </w:r>
      <w:r w:rsidRPr="00E421D0">
        <w:t>tions et ils annoncent à voix basse leurs intentions, mais quand on leur demande à voix haute par quelles sanctions ils ente</w:t>
      </w:r>
      <w:r w:rsidRPr="00E421D0">
        <w:t>n</w:t>
      </w:r>
      <w:r w:rsidRPr="00E421D0">
        <w:t>dent concrétiser leur év</w:t>
      </w:r>
      <w:r w:rsidRPr="00E421D0">
        <w:t>a</w:t>
      </w:r>
      <w:r w:rsidRPr="00E421D0">
        <w:t>luation, ils bredouillent des réponses diplomatiques. Preuve suppl</w:t>
      </w:r>
      <w:r w:rsidRPr="00E421D0">
        <w:t>é</w:t>
      </w:r>
      <w:r w:rsidRPr="00E421D0">
        <w:t>mentaire, s'il en faut, que la force est dans l’autre camp.</w:t>
      </w:r>
    </w:p>
    <w:p w14:paraId="037F96D6" w14:textId="77777777" w:rsidR="003A2255" w:rsidRPr="00E421D0" w:rsidRDefault="003A2255" w:rsidP="003A2255">
      <w:pPr>
        <w:spacing w:before="120" w:after="120"/>
        <w:ind w:left="720" w:hanging="360"/>
        <w:jc w:val="both"/>
      </w:pPr>
      <w:r w:rsidRPr="00E421D0">
        <w:t>3.</w:t>
      </w:r>
      <w:r w:rsidRPr="00E421D0">
        <w:tab/>
        <w:t>Que l’État démissionne de façon explicite et définitive en ce</w:t>
      </w:r>
      <w:r w:rsidRPr="00E421D0">
        <w:t>s</w:t>
      </w:r>
      <w:r w:rsidRPr="00E421D0">
        <w:t>sant d’assumer une situation sur laquelle il a de moins en moins de contrôle. L’entière responsabilité de l’éducation serait alors laissée aux parents et aux étudiants. Ce principe est admis en Hollande et dans plusieurs autres pays nordiques, dont la Suède et le Danemark. En Hollande, tout groupe de parents peut, à l’élémentaire, obtenir des crédits de l’État pour avoir sa propre école à condition qu’il puisse rassembler 125, 100 ou 75 enfants selon que la municipalité atteint 100,000, 50,000 ou 25,000 h</w:t>
      </w:r>
      <w:r w:rsidRPr="00E421D0">
        <w:t>a</w:t>
      </w:r>
      <w:r w:rsidRPr="00E421D0">
        <w:t>bitants. Pour ceux qui appartiennent à des collectivités plus p</w:t>
      </w:r>
      <w:r w:rsidRPr="00E421D0">
        <w:t>e</w:t>
      </w:r>
      <w:r w:rsidRPr="00E421D0">
        <w:t>tites, divers accommodements sont possibles.</w:t>
      </w:r>
    </w:p>
    <w:p w14:paraId="50CA308F" w14:textId="77777777" w:rsidR="003A2255" w:rsidRPr="00E421D0" w:rsidRDefault="003A2255" w:rsidP="003A2255">
      <w:pPr>
        <w:spacing w:before="120" w:after="120"/>
        <w:jc w:val="both"/>
      </w:pPr>
    </w:p>
    <w:p w14:paraId="77B5CD37" w14:textId="77777777" w:rsidR="003A2255" w:rsidRPr="00E421D0" w:rsidRDefault="003A2255" w:rsidP="003A2255">
      <w:pPr>
        <w:spacing w:before="120" w:after="120"/>
        <w:jc w:val="both"/>
      </w:pPr>
      <w:r w:rsidRPr="00E421D0">
        <w:t>C’est là une application du principe de subsidiarité, qui invite à ramener les pouvoirs au plus bas niveau compatible avec l’intérêt de l’ensemble de la société. C’est là également une application du syst</w:t>
      </w:r>
      <w:r w:rsidRPr="00E421D0">
        <w:t>è</w:t>
      </w:r>
      <w:r w:rsidRPr="00E421D0">
        <w:t>me des « vouchers », lequel consiste à rattacher la subvention à l’enfant et non à l’institution. Ce système, qui fut le programme de l’Union Nationale du temps de Daniel Johnson, est aujourd’hui récl</w:t>
      </w:r>
      <w:r w:rsidRPr="00E421D0">
        <w:t>a</w:t>
      </w:r>
      <w:r w:rsidRPr="00E421D0">
        <w:t>mé et obtenu parfois aux U.S.A. par les partisans de l’école libre. </w:t>
      </w:r>
      <w:r>
        <w:rPr>
          <w:rStyle w:val="Appelnotedebasdep"/>
        </w:rPr>
        <w:footnoteReference w:id="24"/>
      </w:r>
    </w:p>
    <w:p w14:paraId="148EAD12" w14:textId="77777777" w:rsidR="003A2255" w:rsidRPr="00E421D0" w:rsidRDefault="003A2255" w:rsidP="003A2255">
      <w:pPr>
        <w:spacing w:before="120" w:after="120"/>
        <w:jc w:val="both"/>
      </w:pPr>
    </w:p>
    <w:p w14:paraId="40924935" w14:textId="77777777" w:rsidR="003A2255" w:rsidRPr="00E421D0" w:rsidRDefault="003A2255" w:rsidP="003A2255">
      <w:pPr>
        <w:spacing w:before="120" w:after="120"/>
        <w:jc w:val="both"/>
      </w:pPr>
      <w:r w:rsidRPr="00E421D0">
        <w:br w:type="page"/>
        <w:t>[48]</w:t>
      </w:r>
    </w:p>
    <w:p w14:paraId="470F3C89" w14:textId="77777777" w:rsidR="003A2255" w:rsidRPr="00E421D0" w:rsidRDefault="003A2255" w:rsidP="003A2255">
      <w:pPr>
        <w:spacing w:before="120" w:after="120"/>
        <w:jc w:val="both"/>
      </w:pPr>
      <w:r w:rsidRPr="00E421D0">
        <w:t>Cette troisième éventualité, la démission de l'État, pourrait satisfa</w:t>
      </w:r>
      <w:r w:rsidRPr="00E421D0">
        <w:t>i</w:t>
      </w:r>
      <w:r w:rsidRPr="00E421D0">
        <w:t>re les libertaires et la droite, c'est-à-dire à peu près tout le monde, car lorsqu’il s’agit d’éducation les hommes de gauche ont toujours bea</w:t>
      </w:r>
      <w:r w:rsidRPr="00E421D0">
        <w:t>u</w:t>
      </w:r>
      <w:r w:rsidRPr="00E421D0">
        <w:t>coup de peine à s’entendre avec leurs principes généraux.</w:t>
      </w:r>
    </w:p>
    <w:p w14:paraId="2E923C25" w14:textId="77777777" w:rsidR="003A2255" w:rsidRPr="00E421D0" w:rsidRDefault="003A2255" w:rsidP="003A2255">
      <w:pPr>
        <w:spacing w:before="120" w:after="120"/>
        <w:jc w:val="both"/>
      </w:pPr>
    </w:p>
    <w:p w14:paraId="3B1A3241" w14:textId="77777777" w:rsidR="003A2255" w:rsidRPr="00E421D0" w:rsidRDefault="003A2255" w:rsidP="003A2255">
      <w:pPr>
        <w:pStyle w:val="a"/>
      </w:pPr>
      <w:r w:rsidRPr="00E421D0">
        <w:t>Émulation et compétition</w:t>
      </w:r>
    </w:p>
    <w:p w14:paraId="7706C725" w14:textId="77777777" w:rsidR="003A2255" w:rsidRPr="00E421D0" w:rsidRDefault="003A2255" w:rsidP="003A2255">
      <w:pPr>
        <w:spacing w:before="120" w:after="120"/>
        <w:jc w:val="both"/>
      </w:pPr>
    </w:p>
    <w:p w14:paraId="5A12C6FC" w14:textId="77777777" w:rsidR="003A2255" w:rsidRPr="00E421D0" w:rsidRDefault="003A2255" w:rsidP="003A2255">
      <w:pPr>
        <w:spacing w:before="120" w:after="120"/>
        <w:jc w:val="both"/>
      </w:pPr>
      <w:r w:rsidRPr="00E421D0">
        <w:t>Le phénomène de la compétition doit aussi être repensé. Il existe dans le monde des affaires une compétition dont l'objectif est l’élimination pure et simple des concurrents. Cette compétition ab</w:t>
      </w:r>
      <w:r w:rsidRPr="00E421D0">
        <w:t>s</w:t>
      </w:r>
      <w:r w:rsidRPr="00E421D0">
        <w:t>traite et totalitaire est provoquée par une démesure semblable à celle qui est à l’origine de tous les phénomènes de croissance exponentielle. Elle procède aussi de ce besoin excessif de se comparer que l’on r</w:t>
      </w:r>
      <w:r w:rsidRPr="00E421D0">
        <w:t>e</w:t>
      </w:r>
      <w:r w:rsidRPr="00E421D0">
        <w:t>trouve dans toutes les formes d’hystérie et dans toutes les manifest</w:t>
      </w:r>
      <w:r w:rsidRPr="00E421D0">
        <w:t>a</w:t>
      </w:r>
      <w:r w:rsidRPr="00E421D0">
        <w:t>tions de l’insuffisance biologique ou psychologique.</w:t>
      </w:r>
    </w:p>
    <w:p w14:paraId="1D6884CB" w14:textId="77777777" w:rsidR="003A2255" w:rsidRPr="00E421D0" w:rsidRDefault="003A2255" w:rsidP="003A2255">
      <w:pPr>
        <w:spacing w:before="120" w:after="120"/>
        <w:jc w:val="both"/>
      </w:pPr>
      <w:r w:rsidRPr="00E421D0">
        <w:t xml:space="preserve">Cette description sommaire de l'homme compétitif correspond à celle que Scheler donne de l’arriviste dans </w:t>
      </w:r>
      <w:r w:rsidRPr="00E421D0">
        <w:rPr>
          <w:i/>
          <w:iCs/>
        </w:rPr>
        <w:t>L'homme du ressentiment.</w:t>
      </w:r>
      <w:r w:rsidRPr="00E421D0">
        <w:t xml:space="preserve"> Pour Scheler, l’arriviste est l’envers du génie dont on pourrait dire qu'il est l'homme de la sensation vraie.</w:t>
      </w:r>
    </w:p>
    <w:p w14:paraId="4DBB3204" w14:textId="77777777" w:rsidR="003A2255" w:rsidRDefault="003A2255" w:rsidP="003A2255">
      <w:pPr>
        <w:pStyle w:val="textecit"/>
      </w:pPr>
    </w:p>
    <w:p w14:paraId="217AAE3A" w14:textId="77777777" w:rsidR="003A2255" w:rsidRDefault="003A2255" w:rsidP="003A2255">
      <w:pPr>
        <w:pStyle w:val="textecit"/>
      </w:pPr>
      <w:r w:rsidRPr="00E421D0">
        <w:t>Le « génie » a de sa valeur et de sa richesse propres, de son enracinement à l’univers, un sentiment immédiat, irréfl</w:t>
      </w:r>
      <w:r w:rsidRPr="00E421D0">
        <w:t>é</w:t>
      </w:r>
      <w:r w:rsidRPr="00E421D0">
        <w:t>chi, obscur, qui remplit sa conscience à tout moment. Ce sentiment n’a rien à voir avec « l’orgueil », qui procède au contraire d'un affaiblissement du sens immédiat de sa v</w:t>
      </w:r>
      <w:r w:rsidRPr="00E421D0">
        <w:t>a</w:t>
      </w:r>
      <w:r w:rsidRPr="00E421D0">
        <w:t>leur propre, et serait plutôt une disposition secrète à se « confirmer » dans ce sentiment, un acte réfléchi « d’affirmation » de soi.</w:t>
      </w:r>
      <w:r>
        <w:t> </w:t>
      </w:r>
      <w:r>
        <w:rPr>
          <w:rStyle w:val="Appelnotedebasdep"/>
          <w:b w:val="0"/>
        </w:rPr>
        <w:footnoteReference w:id="25"/>
      </w:r>
      <w:r w:rsidRPr="00E421D0">
        <w:t xml:space="preserve"> Ce sentiment naïf de ce qu'il vaut, sous-jacent comme le tonus musculaire, permet au « génie » de contempler avec sérénité les valeurs positives des autres, dans toute la plénitude de leur contenu et de leur structure,</w:t>
      </w:r>
      <w:r>
        <w:t xml:space="preserve"> </w:t>
      </w:r>
      <w:r w:rsidRPr="00E421D0">
        <w:t>[49]</w:t>
      </w:r>
      <w:r>
        <w:t xml:space="preserve"> </w:t>
      </w:r>
      <w:r w:rsidRPr="00E421D0">
        <w:t>et de laisser les autres en « jouir » en toute liberté. La multipl</w:t>
      </w:r>
      <w:r w:rsidRPr="00E421D0">
        <w:t>i</w:t>
      </w:r>
      <w:r w:rsidRPr="00E421D0">
        <w:t>cation même des valeurs positives lui procure la joie, et le monde lui devient d’autant plus d</w:t>
      </w:r>
      <w:r w:rsidRPr="00E421D0">
        <w:t>i</w:t>
      </w:r>
      <w:r w:rsidRPr="00E421D0">
        <w:t>gne d'amour.</w:t>
      </w:r>
      <w:r>
        <w:rPr>
          <w:b w:val="0"/>
        </w:rPr>
        <w:t> </w:t>
      </w:r>
      <w:r>
        <w:rPr>
          <w:rStyle w:val="Appelnotedebasdep"/>
          <w:b w:val="0"/>
        </w:rPr>
        <w:footnoteReference w:id="26"/>
      </w:r>
    </w:p>
    <w:p w14:paraId="7A7ABAB0" w14:textId="77777777" w:rsidR="003A2255" w:rsidRPr="00E421D0" w:rsidRDefault="003A2255" w:rsidP="003A2255">
      <w:pPr>
        <w:pStyle w:val="textecit"/>
      </w:pPr>
    </w:p>
    <w:p w14:paraId="5158E70D" w14:textId="77777777" w:rsidR="003A2255" w:rsidRPr="00E421D0" w:rsidRDefault="003A2255" w:rsidP="003A2255">
      <w:pPr>
        <w:spacing w:before="120" w:after="120"/>
        <w:jc w:val="both"/>
      </w:pPr>
      <w:r w:rsidRPr="00E421D0">
        <w:t>Il faut bien se garder toutefois de prendre pour un trait de génie le défaitisme niveleur qui s'empare de ceux qui, souffrant du même b</w:t>
      </w:r>
      <w:r w:rsidRPr="00E421D0">
        <w:t>e</w:t>
      </w:r>
      <w:r w:rsidRPr="00E421D0">
        <w:t>soin de se comparer que l'arriviste, n’ont pas assez de force pour pa</w:t>
      </w:r>
      <w:r w:rsidRPr="00E421D0">
        <w:t>s</w:t>
      </w:r>
      <w:r w:rsidRPr="00E421D0">
        <w:t>ser à l’action. La convoitise de l'arriviste et l’indifférence du défaitiste sont deux phénomènes de signe contraire mais de même niveau. Le premier engendre une concurrence dénaturée ; le second, un égalit</w:t>
      </w:r>
      <w:r w:rsidRPr="00E421D0">
        <w:t>a</w:t>
      </w:r>
      <w:r w:rsidRPr="00E421D0">
        <w:t>risme non moins dénaturé.</w:t>
      </w:r>
    </w:p>
    <w:p w14:paraId="5AA4B3F7" w14:textId="77777777" w:rsidR="003A2255" w:rsidRPr="00E421D0" w:rsidRDefault="003A2255" w:rsidP="003A2255">
      <w:pPr>
        <w:spacing w:before="120" w:after="120"/>
        <w:jc w:val="both"/>
      </w:pPr>
      <w:r w:rsidRPr="00E421D0">
        <w:t>Il existe pourtant une forme de concurrence parfaitement saine et naturelle, où le besoin de comparaison est secondaire par rapport au sens du réel et de la perfection. Quoi de plus normal pour un jardinier que de désirer avoir le plus beau jardin du village. Les actes qu’entraîne un tel désir n’enlèvent rien à personne et ils sont pour la collectivité une source de richesse et de plaisirs esthétiques. La concurrence de ce genre, à laquelle il conviendrait de réserver le mot émulation, est la vie, la palpitation même des sociétés. Là où règnent la grisaille et la tristesse, on peut être sûr qu'elle est absente. Si nos écoles sont devenues si ternes, c’est, partiellement du moins, parce qu'en voulant éliminer la compétition, on a porté atteinte aux cond</w:t>
      </w:r>
      <w:r w:rsidRPr="00E421D0">
        <w:t>i</w:t>
      </w:r>
      <w:r w:rsidRPr="00E421D0">
        <w:t>tions de l'émulation, lesquelles sont aussi fragiles que l’équilibre éc</w:t>
      </w:r>
      <w:r w:rsidRPr="00E421D0">
        <w:t>o</w:t>
      </w:r>
      <w:r w:rsidRPr="00E421D0">
        <w:t>logique du Grand Nord. Pour les recréer dans les écoles, il faudra sans doute multiplier les petits potagers à l’intérieur de ces vastes kolkh</w:t>
      </w:r>
      <w:r w:rsidRPr="00E421D0">
        <w:t>o</w:t>
      </w:r>
      <w:r w:rsidRPr="00E421D0">
        <w:t>zes que sont les polyvalentes, les cegeps et les universités.</w:t>
      </w:r>
    </w:p>
    <w:p w14:paraId="7B98E730" w14:textId="77777777" w:rsidR="003A2255" w:rsidRPr="00E421D0" w:rsidRDefault="003A2255" w:rsidP="003A2255">
      <w:pPr>
        <w:spacing w:before="120" w:after="120"/>
        <w:jc w:val="both"/>
      </w:pPr>
      <w:r w:rsidRPr="00E421D0">
        <w:t>Dans un milieu organique, rares sont les gens qui ne peuvent pas être reconnus, tant les types de compétence admis sont variés. Celui qui fauche bien le foin n’est pas écrasé par celui qui joue bien du vi</w:t>
      </w:r>
      <w:r w:rsidRPr="00E421D0">
        <w:t>o</w:t>
      </w:r>
      <w:r w:rsidRPr="00E421D0">
        <w:t>lon, ni celui qui cultive bien les tomates par celui qui coupe bien le bois. Si l'on veut éviter que l’émulation ne dégénère en compétition ou en indifférence, il faut veiller à ce que la variété des dons reconnus permette le jeu des transferts et compensations nécessaires à l’estime de soi. Dans les collèges d'autrefois, dans les pensionnats surtout, l’atmosphère était saine de ce point de vue. À côté des forts en thème, il y avait les forts en musique, les forts en hockey, les forts en art et même les</w:t>
      </w:r>
      <w:r>
        <w:t xml:space="preserve"> </w:t>
      </w:r>
      <w:r w:rsidRPr="00E421D0">
        <w:t>[50]</w:t>
      </w:r>
      <w:r>
        <w:t xml:space="preserve"> </w:t>
      </w:r>
      <w:r w:rsidRPr="00E421D0">
        <w:t>forts en vertu. Dans les groupes des nouveaux collèges qui n exi</w:t>
      </w:r>
      <w:r w:rsidRPr="00E421D0">
        <w:t>s</w:t>
      </w:r>
      <w:r w:rsidRPr="00E421D0">
        <w:t>tent que pour quelques heures, seuls peuvent être reconnus les talents qui sont directement reliés à l'objectif poursuivi.</w:t>
      </w:r>
    </w:p>
    <w:p w14:paraId="33EA2230" w14:textId="77777777" w:rsidR="003A2255" w:rsidRPr="00E421D0" w:rsidRDefault="003A2255" w:rsidP="003A2255">
      <w:pPr>
        <w:spacing w:before="120" w:after="120"/>
        <w:jc w:val="both"/>
      </w:pPr>
    </w:p>
    <w:p w14:paraId="382E47C1" w14:textId="77777777" w:rsidR="003A2255" w:rsidRPr="00E421D0" w:rsidRDefault="003A2255" w:rsidP="003A2255">
      <w:pPr>
        <w:pStyle w:val="a"/>
      </w:pPr>
      <w:r w:rsidRPr="00E421D0">
        <w:t>La justice verticale</w:t>
      </w:r>
    </w:p>
    <w:p w14:paraId="6283996B" w14:textId="77777777" w:rsidR="003A2255" w:rsidRPr="00E421D0" w:rsidRDefault="003A2255" w:rsidP="003A2255">
      <w:pPr>
        <w:spacing w:before="120" w:after="120"/>
        <w:jc w:val="both"/>
      </w:pPr>
    </w:p>
    <w:p w14:paraId="6DA183B2" w14:textId="77777777" w:rsidR="003A2255" w:rsidRPr="00E421D0" w:rsidRDefault="003A2255" w:rsidP="003A2255">
      <w:pPr>
        <w:spacing w:before="120" w:after="120"/>
        <w:jc w:val="both"/>
      </w:pPr>
      <w:r w:rsidRPr="00E421D0">
        <w:t>Mais même s’il devait bientôt prendre la forme de l’émulation, l’élitisme paraîtra inopportun aussi longtemps que les idées reçues sur la justice n’auront pas été revivifiées.</w:t>
      </w:r>
    </w:p>
    <w:p w14:paraId="68463E18" w14:textId="77777777" w:rsidR="003A2255" w:rsidRPr="00E421D0" w:rsidRDefault="003A2255" w:rsidP="003A2255">
      <w:pPr>
        <w:spacing w:before="120" w:after="120"/>
        <w:jc w:val="both"/>
      </w:pPr>
      <w:r w:rsidRPr="00E421D0">
        <w:t>Au Québec, comme partout ailleurs dans le monde occidental, la démocratisation de l’éducation a été accomplie sous le signe de la ju</w:t>
      </w:r>
      <w:r w:rsidRPr="00E421D0">
        <w:t>s</w:t>
      </w:r>
      <w:r w:rsidRPr="00E421D0">
        <w:t>tice horizontale. Cette justice procède d’une vision synchronique et instantanée des choses. Chaque groupe d’âge, isolé artificiellement des autres, est considéré comme étant formé de coureurs qui doivent prendre le départ sur une même ligne et au même moment. Cela s'a</w:t>
      </w:r>
      <w:r w:rsidRPr="00E421D0">
        <w:t>p</w:t>
      </w:r>
      <w:r w:rsidRPr="00E421D0">
        <w:t>pelle l’égalité des chances.</w:t>
      </w:r>
    </w:p>
    <w:p w14:paraId="69C9176D" w14:textId="77777777" w:rsidR="003A2255" w:rsidRPr="00E421D0" w:rsidRDefault="003A2255" w:rsidP="003A2255">
      <w:pPr>
        <w:spacing w:before="120" w:after="120"/>
        <w:jc w:val="both"/>
      </w:pPr>
      <w:r w:rsidRPr="00E421D0">
        <w:t>On a bien vite compris que la course était truquée, que chaque co</w:t>
      </w:r>
      <w:r w:rsidRPr="00E421D0">
        <w:t>u</w:t>
      </w:r>
      <w:r w:rsidRPr="00E421D0">
        <w:t>reur avait au départ l’avance ou le retard que lui donnait son passé g</w:t>
      </w:r>
      <w:r w:rsidRPr="00E421D0">
        <w:t>é</w:t>
      </w:r>
      <w:r w:rsidRPr="00E421D0">
        <w:t>nétique ou social. Mais plutôt que de réviser l’idée qu’on se faisait de la justice, on a tenté de corriger la réalité. Les causes de l’avance, mais surtout celles du retard, ont fait l’objet d’une multitude de tr</w:t>
      </w:r>
      <w:r w:rsidRPr="00E421D0">
        <w:t>a</w:t>
      </w:r>
      <w:r w:rsidRPr="00E421D0">
        <w:t>vaux savants. L’ensemble du système scolaire fut bientôt traversé par un immense remords : comment éviter que le désavantage initial de l’enfant défavorisé ne soit aggravé par des échecs scolaires ? On se demanda ensuite comment utiliser l’école pour contrecarrer l’influence négative de la nature et de la société sur les individus. Le professeur Allan Bloom pose le problème ainsi :</w:t>
      </w:r>
    </w:p>
    <w:p w14:paraId="6294A256" w14:textId="77777777" w:rsidR="003A2255" w:rsidRPr="00E421D0" w:rsidRDefault="003A2255" w:rsidP="003A2255">
      <w:pPr>
        <w:spacing w:before="120" w:after="120"/>
        <w:jc w:val="both"/>
      </w:pPr>
    </w:p>
    <w:p w14:paraId="7B24B31A" w14:textId="77777777" w:rsidR="003A2255" w:rsidRPr="00E421D0" w:rsidRDefault="003A2255" w:rsidP="003A2255">
      <w:pPr>
        <w:pStyle w:val="textecit"/>
      </w:pPr>
      <w:r w:rsidRPr="00E421D0">
        <w:t>It is questionable wether a university can pursue its proper end if it must be engaged in the fight against social inequ</w:t>
      </w:r>
      <w:r w:rsidRPr="00E421D0">
        <w:t>a</w:t>
      </w:r>
      <w:r w:rsidRPr="00E421D0">
        <w:t>lity. But much more was being demanded of it. There was and is an op</w:t>
      </w:r>
      <w:r w:rsidRPr="00E421D0">
        <w:t>i</w:t>
      </w:r>
      <w:r w:rsidRPr="00E421D0">
        <w:t>nion that natural inequalities are as offensive as social and conventional ones, and that it is the business of the university to correct the former as well as the latter. Thus the university must declare a war on nature as well as society in the name of equality.</w:t>
      </w:r>
      <w:r>
        <w:rPr>
          <w:b w:val="0"/>
        </w:rPr>
        <w:t> </w:t>
      </w:r>
      <w:r>
        <w:rPr>
          <w:rStyle w:val="Appelnotedebasdep"/>
          <w:b w:val="0"/>
        </w:rPr>
        <w:footnoteReference w:id="27"/>
      </w:r>
    </w:p>
    <w:p w14:paraId="49F7E1EF" w14:textId="77777777" w:rsidR="003A2255" w:rsidRPr="00E421D0" w:rsidRDefault="003A2255" w:rsidP="003A2255">
      <w:pPr>
        <w:spacing w:before="120" w:after="120"/>
        <w:jc w:val="both"/>
      </w:pPr>
    </w:p>
    <w:p w14:paraId="45A36078" w14:textId="77777777" w:rsidR="003A2255" w:rsidRPr="00E421D0" w:rsidRDefault="003A2255" w:rsidP="003A2255">
      <w:pPr>
        <w:spacing w:before="120" w:after="120"/>
        <w:jc w:val="both"/>
      </w:pPr>
      <w:r w:rsidRPr="00E421D0">
        <w:t>[51]</w:t>
      </w:r>
    </w:p>
    <w:p w14:paraId="27B8C2D9" w14:textId="77777777" w:rsidR="003A2255" w:rsidRPr="00E421D0" w:rsidRDefault="003A2255" w:rsidP="003A2255">
      <w:pPr>
        <w:spacing w:before="120" w:after="120"/>
        <w:jc w:val="both"/>
      </w:pPr>
      <w:r w:rsidRPr="00E421D0">
        <w:t>Ce qu’il faut surtout souligner, c’est la similitude entre la vision du monde qui sous-tend l’idée de justice horizontale et celle qui est à la base du progrès indéfini, de la croissance exponentielle. Pour que les hommes d’aujourd’hui dilapident le passé et hypothèquent l’avenir comme ils le font, il faut qu'ils se sentent et qu’ils se veuillent coupés à la fois de leurs ancêtres et de leurs descendants, il faut qu’ils const</w:t>
      </w:r>
      <w:r w:rsidRPr="00E421D0">
        <w:t>i</w:t>
      </w:r>
      <w:r w:rsidRPr="00E421D0">
        <w:t>tuent une génération isolée ayant le même comportement égocentrique qu’un enfant frustré. La justice horizontale, qui n’est pas dénuée d’hypocrisie, est peut-être avant tout un phénomène compensatoire grâce auquel notre conscience peut supporter de ne pas assumer sa responsabilité verticale : certes nous faisons abstraction de nos pères et de nos fils, mais en revanche voyez avec quelle générosité nous traitons nos frères !</w:t>
      </w:r>
    </w:p>
    <w:p w14:paraId="7617BDD8" w14:textId="77777777" w:rsidR="003A2255" w:rsidRPr="00E421D0" w:rsidRDefault="003A2255" w:rsidP="003A2255">
      <w:pPr>
        <w:spacing w:before="120" w:after="120"/>
        <w:jc w:val="both"/>
      </w:pPr>
      <w:r w:rsidRPr="00E421D0">
        <w:t>La vérité est plutôt que, séparés de leurs pères et de leurs fils, les frères s'entredévorent en dévorant la nature. Et que leur vie est absu</w:t>
      </w:r>
      <w:r w:rsidRPr="00E421D0">
        <w:t>r</w:t>
      </w:r>
      <w:r w:rsidRPr="00E421D0">
        <w:t>de, ce qui se comprend, le sens étant vertical.</w:t>
      </w:r>
    </w:p>
    <w:p w14:paraId="07DAFE75" w14:textId="77777777" w:rsidR="003A2255" w:rsidRPr="00E421D0" w:rsidRDefault="003A2255" w:rsidP="003A2255">
      <w:pPr>
        <w:spacing w:before="120" w:after="120"/>
        <w:jc w:val="both"/>
      </w:pPr>
      <w:r w:rsidRPr="00E421D0">
        <w:t>Le mouvement écologique fait resurgir ces préoccupations rel</w:t>
      </w:r>
      <w:r w:rsidRPr="00E421D0">
        <w:t>é</w:t>
      </w:r>
      <w:r w:rsidRPr="00E421D0">
        <w:t>guées au fond de l'inconscient par un siècle de justice horizontale. Nous sommes en train de redécouvrir que la terre appartient aussi à nos lointains descendants. Dans le même mouvement, nous déco</w:t>
      </w:r>
      <w:r w:rsidRPr="00E421D0">
        <w:t>u</w:t>
      </w:r>
      <w:r w:rsidRPr="00E421D0">
        <w:t>vrons que nous avons nous-mêmes des racines. Si cette découverte n’est pas le simple effet d'une mode, elle entraînera nécessairement une remise en question de tous les aspects de la vision horizontale du monde. C’est ce qui permet d’espérer que, malgré toutes les indic</w:t>
      </w:r>
      <w:r w:rsidRPr="00E421D0">
        <w:t>a</w:t>
      </w:r>
      <w:r w:rsidRPr="00E421D0">
        <w:t>tions contraires, la deuxième phase de la réponse de l’éducation pou</w:t>
      </w:r>
      <w:r w:rsidRPr="00E421D0">
        <w:t>r</w:t>
      </w:r>
      <w:r w:rsidRPr="00E421D0">
        <w:t>ra se faire sous le signe de la qualité.</w:t>
      </w:r>
    </w:p>
    <w:p w14:paraId="7760930F" w14:textId="77777777" w:rsidR="003A2255" w:rsidRDefault="003A2255" w:rsidP="003A2255">
      <w:pPr>
        <w:spacing w:before="120" w:after="120"/>
        <w:jc w:val="both"/>
      </w:pPr>
      <w:r w:rsidRPr="00E421D0">
        <w:t>Les gènes comptent, mais nous les connaissons mal. Les richesses comptent, mais sans doute moins que l’affection et le bon sens des parents. Que savons-nous des causes de l’inégalité ? Rien qui nous permette de nier, dans la genèse d’un homme de qualité, l’importance des efforts obscurs accomplis dans les générations précédentes. En favorisant un être qui a de l’avance au point de départ, nous ne faisons que rendre justice à ses ancêtres, nous achevons l'œuvre qu'ils ont commencée en amassant leur capital de civilisation. Cette continuité, dont presque tous les parents sentent la nécessité, n’est rien d’autre que l’émulation transposée à l’échelle des générations.</w:t>
      </w:r>
    </w:p>
    <w:p w14:paraId="4EF6AE5E" w14:textId="77777777" w:rsidR="003A2255" w:rsidRPr="00E421D0" w:rsidRDefault="003A2255" w:rsidP="003A2255">
      <w:pPr>
        <w:spacing w:before="120" w:after="120"/>
        <w:jc w:val="both"/>
      </w:pPr>
      <w:r w:rsidRPr="00E421D0">
        <w:t>[52]</w:t>
      </w:r>
    </w:p>
    <w:p w14:paraId="688C392B" w14:textId="77777777" w:rsidR="003A2255" w:rsidRPr="00E421D0" w:rsidRDefault="003A2255" w:rsidP="003A2255">
      <w:pPr>
        <w:spacing w:before="120" w:after="120"/>
        <w:jc w:val="both"/>
      </w:pPr>
      <w:r w:rsidRPr="00E421D0">
        <w:t>La justice horizontale doit donc être tempérée par la justice vertic</w:t>
      </w:r>
      <w:r w:rsidRPr="00E421D0">
        <w:t>a</w:t>
      </w:r>
      <w:r w:rsidRPr="00E421D0">
        <w:t>le. En pratique, cela signifie qu’on doit porter au moins autant d’attention aux exceptions positives qu’aux exceptions négatives.</w:t>
      </w:r>
    </w:p>
    <w:p w14:paraId="667A0B79" w14:textId="77777777" w:rsidR="003A2255" w:rsidRPr="00E421D0" w:rsidRDefault="003A2255" w:rsidP="003A2255">
      <w:pPr>
        <w:spacing w:before="120" w:after="120"/>
        <w:jc w:val="both"/>
      </w:pPr>
      <w:r w:rsidRPr="00E421D0">
        <w:t>Il y a, à l’heure actuelle, déséquilibre en faveur des exceptions n</w:t>
      </w:r>
      <w:r w:rsidRPr="00E421D0">
        <w:t>é</w:t>
      </w:r>
      <w:r w:rsidRPr="00E421D0">
        <w:t>gatives, sur lequel il ne faut d'ailleurs pas se méprendre. Le plus so</w:t>
      </w:r>
      <w:r w:rsidRPr="00E421D0">
        <w:t>u</w:t>
      </w:r>
      <w:r w:rsidRPr="00E421D0">
        <w:t>vent, on n’assiste les gens dans le besoin qu'à la condition expresse que l’argent versé serve d’abord à payer des services professionnels. Si on dépense $16,000.00 par année pour le prisonnier, c’est moins pour l’honorer et le nourrir que pour payer sa cellule et l’équipe inte</w:t>
      </w:r>
      <w:r w:rsidRPr="00E421D0">
        <w:t>r</w:t>
      </w:r>
      <w:r w:rsidRPr="00E421D0">
        <w:t>disciplinaire qui s’affaire autour de lui. Les milieux défavorisés pr</w:t>
      </w:r>
      <w:r w:rsidRPr="00E421D0">
        <w:t>o</w:t>
      </w:r>
      <w:r w:rsidRPr="00E421D0">
        <w:t>duisent aussi des exceptions positives, mais il ne viendrait à l’idée de personne de consacrer $16,000.00 par année à leur épanouissement et à celui de leur famille. Pourquoi ? Avec $16,000.00, on peut faire des voyages passionnants, acheter des livres, se reposer à la campagne les fins de semaine, toutes choses inaccessibles aux jeunes issus de m</w:t>
      </w:r>
      <w:r w:rsidRPr="00E421D0">
        <w:t>i</w:t>
      </w:r>
      <w:r w:rsidRPr="00E421D0">
        <w:t>lieux défavorisés.</w:t>
      </w:r>
    </w:p>
    <w:p w14:paraId="73170D86" w14:textId="77777777" w:rsidR="003A2255" w:rsidRPr="00E421D0" w:rsidRDefault="003A2255" w:rsidP="003A2255">
      <w:pPr>
        <w:spacing w:before="120" w:after="120"/>
        <w:jc w:val="both"/>
      </w:pPr>
      <w:r w:rsidRPr="00E421D0">
        <w:t>Que l’étudiant en question fasse une dépression nerveuse pour ca</w:t>
      </w:r>
      <w:r w:rsidRPr="00E421D0">
        <w:t>u</w:t>
      </w:r>
      <w:r w:rsidRPr="00E421D0">
        <w:t>se de privations, et la société de nouveau se montrera généreuse, ind</w:t>
      </w:r>
      <w:r w:rsidRPr="00E421D0">
        <w:t>é</w:t>
      </w:r>
      <w:r w:rsidRPr="00E421D0">
        <w:t>finiment. La baguette magique, c’est la maladie. On est prêt à payer très cher pour désintoxiquer le buveur intempérant ou le drogué imp</w:t>
      </w:r>
      <w:r w:rsidRPr="00E421D0">
        <w:t>é</w:t>
      </w:r>
      <w:r w:rsidRPr="00E421D0">
        <w:t>nitent, on n'est pas en mesure de lui offrir le voyage ou les loisirs qui l'auraient peut-être empêché d’abdiquer.</w:t>
      </w:r>
    </w:p>
    <w:p w14:paraId="566ED573" w14:textId="77777777" w:rsidR="003A2255" w:rsidRPr="00E421D0" w:rsidRDefault="003A2255" w:rsidP="003A2255">
      <w:pPr>
        <w:spacing w:before="120" w:after="120"/>
        <w:jc w:val="both"/>
      </w:pPr>
      <w:r w:rsidRPr="00E421D0">
        <w:t>Certes, il est humain de commencer par s’occuper du plus faible. C’est ce que font les mères en général, mais il doit y avoir, là aussi, une médecine préventive à laquelle il faudrait songer un peu plus s</w:t>
      </w:r>
      <w:r w:rsidRPr="00E421D0">
        <w:t>é</w:t>
      </w:r>
      <w:r w:rsidRPr="00E421D0">
        <w:t>rieusement.</w:t>
      </w:r>
    </w:p>
    <w:p w14:paraId="74FF7BB5" w14:textId="77777777" w:rsidR="003A2255" w:rsidRPr="00E421D0" w:rsidRDefault="003A2255" w:rsidP="003A2255">
      <w:pPr>
        <w:spacing w:before="120" w:after="120"/>
        <w:jc w:val="both"/>
      </w:pPr>
      <w:r w:rsidRPr="00E421D0">
        <w:t>Le sens du lointain appelle la pitié pour les forts. Nous ne savons pas ce que l’avenir nous réserve, mais nous savons qu’aucune société n’a pu survivre sans mettre en pratique de quelque manière le scand</w:t>
      </w:r>
      <w:r w:rsidRPr="00E421D0">
        <w:t>a</w:t>
      </w:r>
      <w:r w:rsidRPr="00E421D0">
        <w:t>leux précepte de l’évangile : à ceux qui ont beaucoup reçu, on donnera beaucoup ... Jean Baptiste de la Salle, celui qui a contribué le plus e</w:t>
      </w:r>
      <w:r w:rsidRPr="00E421D0">
        <w:t>f</w:t>
      </w:r>
      <w:r w:rsidRPr="00E421D0">
        <w:t>ficacement à la démocratisation de l’éducation, était issu de la haute bourgeoisie. Au Québec, le grand pionnier Jean Baptiste Meilleur était médecin. Il avait eu à l’époque le privilège d’aller étudier aux États-Unis. Puisqu’il y a des riches, par l’argent, par le cœur ou par l’intelligence, vaut-il mieux qu’ils soient empoisonnés par la mauva</w:t>
      </w:r>
      <w:r w:rsidRPr="00E421D0">
        <w:t>i</w:t>
      </w:r>
      <w:r w:rsidRPr="00E421D0">
        <w:t>se conscience ou qu’ils soient en état de dire un jour « noblesse obl</w:t>
      </w:r>
      <w:r w:rsidRPr="00E421D0">
        <w:t>i</w:t>
      </w:r>
      <w:r w:rsidRPr="00E421D0">
        <w:t>ge » ?</w:t>
      </w:r>
    </w:p>
    <w:p w14:paraId="0839D448" w14:textId="77777777" w:rsidR="003A2255" w:rsidRPr="00E421D0" w:rsidRDefault="003A2255" w:rsidP="003A2255">
      <w:pPr>
        <w:spacing w:before="120" w:after="120"/>
        <w:jc w:val="both"/>
      </w:pPr>
      <w:r w:rsidRPr="00E421D0">
        <w:t>[53]</w:t>
      </w:r>
    </w:p>
    <w:p w14:paraId="2D9175A5" w14:textId="77777777" w:rsidR="003A2255" w:rsidRPr="00E421D0" w:rsidRDefault="003A2255" w:rsidP="003A2255">
      <w:pPr>
        <w:spacing w:before="120" w:after="120"/>
        <w:jc w:val="both"/>
      </w:pPr>
    </w:p>
    <w:p w14:paraId="405B0A37" w14:textId="77777777" w:rsidR="003A2255" w:rsidRPr="00E421D0" w:rsidRDefault="003A2255" w:rsidP="003A2255">
      <w:pPr>
        <w:pStyle w:val="a"/>
      </w:pPr>
      <w:r w:rsidRPr="00E421D0">
        <w:t>La « reproduction »</w:t>
      </w:r>
    </w:p>
    <w:p w14:paraId="7FA3C08F" w14:textId="77777777" w:rsidR="003A2255" w:rsidRPr="00E421D0" w:rsidRDefault="003A2255" w:rsidP="003A2255">
      <w:pPr>
        <w:spacing w:before="120" w:after="120"/>
        <w:jc w:val="both"/>
      </w:pPr>
    </w:p>
    <w:p w14:paraId="481F3352" w14:textId="77777777" w:rsidR="003A2255" w:rsidRPr="00E421D0" w:rsidRDefault="003A2255" w:rsidP="003A2255">
      <w:pPr>
        <w:spacing w:before="120" w:after="120"/>
        <w:jc w:val="both"/>
      </w:pPr>
      <w:r w:rsidRPr="00E421D0">
        <w:t>L’exemple des fondateurs pose le problème de la « reproduction », qui est au cœur des critiques les plus virulentes du système scolaire. Les ouvrages et articles qui traitent de cette question ne se comptent plus. En un mot, on reproche au système scolaire d’être un instrument à l'aide duquel les classes dirigeantes reproduisent la société, confo</w:t>
      </w:r>
      <w:r w:rsidRPr="00E421D0">
        <w:t>r</w:t>
      </w:r>
      <w:r w:rsidRPr="00E421D0">
        <w:t>mément à leurs intérêts. A la critique d'inspiration purement marxiste, s’est ajoutée ces dernières années une critique de type écologique, r</w:t>
      </w:r>
      <w:r w:rsidRPr="00E421D0">
        <w:t>é</w:t>
      </w:r>
      <w:r w:rsidRPr="00E421D0">
        <w:t>gionaliste ou libertaire qui, pour l’essentiel, s’attaque aux États ce</w:t>
      </w:r>
      <w:r w:rsidRPr="00E421D0">
        <w:t>n</w:t>
      </w:r>
      <w:r w:rsidRPr="00E421D0">
        <w:t>traux, leur reprochant surtout d’imposer uniformément des modèles culturels qui sont surtout des facteurs de déracinement.</w:t>
      </w:r>
    </w:p>
    <w:p w14:paraId="7000B6EA" w14:textId="77777777" w:rsidR="003A2255" w:rsidRPr="00E421D0" w:rsidRDefault="003A2255" w:rsidP="003A2255">
      <w:pPr>
        <w:spacing w:before="120" w:after="120"/>
        <w:jc w:val="both"/>
      </w:pPr>
      <w:r w:rsidRPr="00E421D0">
        <w:t>Claude Duneton a traité de l’ensemble de ces questions avec un a</w:t>
      </w:r>
      <w:r w:rsidRPr="00E421D0">
        <w:t>l</w:t>
      </w:r>
      <w:r w:rsidRPr="00E421D0">
        <w:t>lant remarquable. Comment ne pas lui donner raison quand il s'ind</w:t>
      </w:r>
      <w:r w:rsidRPr="00E421D0">
        <w:t>i</w:t>
      </w:r>
      <w:r w:rsidRPr="00E421D0">
        <w:t>gne d’avoir à enseigner à des paysans méridionaux le récit de la noce de Madame Bovary. </w:t>
      </w:r>
      <w:r>
        <w:rPr>
          <w:rStyle w:val="Appelnotedebasdep"/>
        </w:rPr>
        <w:footnoteReference w:id="28"/>
      </w:r>
    </w:p>
    <w:p w14:paraId="66761EF3" w14:textId="77777777" w:rsidR="003A2255" w:rsidRDefault="003A2255" w:rsidP="003A2255">
      <w:pPr>
        <w:pStyle w:val="textecit"/>
      </w:pPr>
      <w:r>
        <w:br w:type="page"/>
      </w:r>
    </w:p>
    <w:p w14:paraId="5C8E3880" w14:textId="77777777" w:rsidR="003A2255" w:rsidRDefault="003A2255" w:rsidP="003A2255">
      <w:pPr>
        <w:pStyle w:val="textecit"/>
      </w:pPr>
      <w:r w:rsidRPr="00E421D0">
        <w:t>Certes, ce n'est pas bien méchant. Mon père se balafrait aussi quelquefois, les matins de foire, pour s'être rasé au saut du lit, avant d'aller à l’étable. Ce que je peux dire c'est que ces lignes n’ont pas été écrites, à l'origine, pour être lues par des paysans. Cette description de tondus à neuf était destinée à amuser les le</w:t>
      </w:r>
      <w:r w:rsidRPr="00E421D0">
        <w:t>c</w:t>
      </w:r>
      <w:r w:rsidRPr="00E421D0">
        <w:t>teurs éventuellement instruits, dont les réceptions de mariage avaient tout de même une autre gueule, si j'ose me permettre !</w:t>
      </w:r>
      <w:r>
        <w:rPr>
          <w:b w:val="0"/>
        </w:rPr>
        <w:t> </w:t>
      </w:r>
      <w:r>
        <w:rPr>
          <w:rStyle w:val="Appelnotedebasdep"/>
          <w:b w:val="0"/>
        </w:rPr>
        <w:footnoteReference w:id="29"/>
      </w:r>
    </w:p>
    <w:p w14:paraId="571A79BD" w14:textId="77777777" w:rsidR="003A2255" w:rsidRPr="00E421D0" w:rsidRDefault="003A2255" w:rsidP="003A2255">
      <w:pPr>
        <w:pStyle w:val="textecit"/>
      </w:pPr>
    </w:p>
    <w:p w14:paraId="2DBD2F70" w14:textId="77777777" w:rsidR="003A2255" w:rsidRPr="00E421D0" w:rsidRDefault="003A2255" w:rsidP="003A2255">
      <w:pPr>
        <w:spacing w:before="120" w:after="120"/>
        <w:jc w:val="both"/>
      </w:pPr>
      <w:r w:rsidRPr="00E421D0">
        <w:t>Mais ce qu’on peut dire de Flaubert, de Colette, voire même de Racine et de Balzac, peut-on le dire de Victor Hugo, de Villon, de R</w:t>
      </w:r>
      <w:r w:rsidRPr="00E421D0">
        <w:t>u</w:t>
      </w:r>
      <w:r w:rsidRPr="00E421D0">
        <w:t xml:space="preserve">tebeuf, de Shakespeare ? Ce qu’on peut reprocher à Mauriac, peut-on le reprocher à Céline ? </w:t>
      </w:r>
      <w:r w:rsidRPr="00E421D0">
        <w:rPr>
          <w:i/>
          <w:iCs/>
        </w:rPr>
        <w:t>Bonheur d'occasion</w:t>
      </w:r>
      <w:r w:rsidRPr="00E421D0">
        <w:t xml:space="preserve"> est-il un livre qui véhicule des préjugés de classe ?</w:t>
      </w:r>
    </w:p>
    <w:p w14:paraId="4DD1A51E" w14:textId="77777777" w:rsidR="003A2255" w:rsidRPr="00E421D0" w:rsidRDefault="003A2255" w:rsidP="003A2255">
      <w:pPr>
        <w:spacing w:before="120" w:after="120"/>
        <w:jc w:val="both"/>
      </w:pPr>
      <w:r w:rsidRPr="00E421D0">
        <w:t>Mais pourquoi proposer d’autres grands auteurs, rétorquera Dun</w:t>
      </w:r>
      <w:r w:rsidRPr="00E421D0">
        <w:t>e</w:t>
      </w:r>
      <w:r w:rsidRPr="00E421D0">
        <w:t>ton ?</w:t>
      </w:r>
    </w:p>
    <w:p w14:paraId="7EB84A09" w14:textId="77777777" w:rsidR="003A2255" w:rsidRDefault="003A2255" w:rsidP="003A2255">
      <w:pPr>
        <w:pStyle w:val="textecit"/>
      </w:pPr>
    </w:p>
    <w:p w14:paraId="7EFD28D0" w14:textId="77777777" w:rsidR="003A2255" w:rsidRDefault="003A2255" w:rsidP="003A2255">
      <w:pPr>
        <w:pStyle w:val="textecit"/>
      </w:pPr>
      <w:r w:rsidRPr="00E421D0">
        <w:t>Oh je sens venir l'objection ! Que la Littérature n’a pas à tenir compte de ... Que l'Art du Créateur est au-dessus de, patati... La Beauté, patata, une et</w:t>
      </w:r>
      <w:r>
        <w:t xml:space="preserve"> </w:t>
      </w:r>
      <w:r w:rsidRPr="00E421D0">
        <w:t>[54]</w:t>
      </w:r>
      <w:r>
        <w:t xml:space="preserve"> </w:t>
      </w:r>
      <w:r w:rsidRPr="00E421D0">
        <w:t>indivisible ... Eh ! D</w:t>
      </w:r>
      <w:r w:rsidRPr="00E421D0">
        <w:t>i</w:t>
      </w:r>
      <w:r w:rsidRPr="00E421D0">
        <w:t>tes ! Eh ! Mon oeil ! ... Je l'ai assez e</w:t>
      </w:r>
      <w:r w:rsidRPr="00E421D0">
        <w:t>n</w:t>
      </w:r>
      <w:r w:rsidRPr="00E421D0">
        <w:t>tendue la chanson ! Ça aussi ça fait partie de la vision : la Littérature avec un L grand comme une équerre de cha</w:t>
      </w:r>
      <w:r w:rsidRPr="00E421D0">
        <w:t>r</w:t>
      </w:r>
      <w:r w:rsidRPr="00E421D0">
        <w:t>pentier, l'Art immense et sacré, le Créateur sorti tout poilu de la cuisse de Jupiter... De grâce ! N’en jetez plus ! ... En réalité on écrit toujours pour quelqu’un... Monsieur Ro</w:t>
      </w:r>
      <w:r w:rsidRPr="00E421D0">
        <w:t>b</w:t>
      </w:r>
      <w:r w:rsidRPr="00E421D0">
        <w:t>be-Grillet dans un autre genre n'écrit pas ses livres pour tout un ch</w:t>
      </w:r>
      <w:r w:rsidRPr="00E421D0">
        <w:t>a</w:t>
      </w:r>
      <w:r w:rsidRPr="00E421D0">
        <w:t>cun mais pour des jeunes gens sérieux dont le but dans l'existence est d'étudier précisément, de déterminer avec exactitude l'art et la technique du Nouveau R</w:t>
      </w:r>
      <w:r w:rsidRPr="00E421D0">
        <w:t>o</w:t>
      </w:r>
      <w:r w:rsidRPr="00E421D0">
        <w:t>man.</w:t>
      </w:r>
      <w:r>
        <w:rPr>
          <w:b w:val="0"/>
        </w:rPr>
        <w:t> </w:t>
      </w:r>
      <w:r>
        <w:rPr>
          <w:rStyle w:val="Appelnotedebasdep"/>
          <w:b w:val="0"/>
        </w:rPr>
        <w:footnoteReference w:id="30"/>
      </w:r>
    </w:p>
    <w:p w14:paraId="5113A2FB" w14:textId="77777777" w:rsidR="003A2255" w:rsidRPr="00E421D0" w:rsidRDefault="003A2255" w:rsidP="003A2255">
      <w:pPr>
        <w:pStyle w:val="textecit"/>
      </w:pPr>
    </w:p>
    <w:p w14:paraId="796054EA" w14:textId="77777777" w:rsidR="003A2255" w:rsidRPr="00E421D0" w:rsidRDefault="003A2255" w:rsidP="003A2255">
      <w:pPr>
        <w:spacing w:before="120" w:after="120"/>
        <w:jc w:val="both"/>
      </w:pPr>
      <w:r w:rsidRPr="00E421D0">
        <w:t>Les œuvres vraiment universelles ne sont-elles pas précisément celles qui ont été écrites pour chaque homme en particulier ?</w:t>
      </w:r>
    </w:p>
    <w:p w14:paraId="7FA69E1F" w14:textId="77777777" w:rsidR="003A2255" w:rsidRDefault="003A2255" w:rsidP="003A2255">
      <w:pPr>
        <w:spacing w:before="120" w:after="120"/>
        <w:ind w:left="1440" w:firstLine="0"/>
        <w:jc w:val="both"/>
      </w:pPr>
    </w:p>
    <w:p w14:paraId="360D1B0D" w14:textId="77777777" w:rsidR="003A2255" w:rsidRDefault="003A2255" w:rsidP="003A2255">
      <w:pPr>
        <w:spacing w:before="120" w:after="120"/>
        <w:ind w:left="1440" w:firstLine="0"/>
        <w:jc w:val="both"/>
      </w:pPr>
    </w:p>
    <w:p w14:paraId="2FD38B14" w14:textId="77777777" w:rsidR="003A2255" w:rsidRDefault="003A2255" w:rsidP="003A2255">
      <w:pPr>
        <w:spacing w:before="120" w:after="120"/>
        <w:ind w:left="1440" w:firstLine="0"/>
        <w:jc w:val="both"/>
      </w:pPr>
      <w:r w:rsidRPr="00E421D0">
        <w:t>Ce sont amis que vent emporte</w:t>
      </w:r>
      <w:r w:rsidRPr="00E421D0">
        <w:br/>
        <w:t>Et il pleuvait devant ma porte...</w:t>
      </w:r>
    </w:p>
    <w:p w14:paraId="618B516F" w14:textId="77777777" w:rsidR="003A2255" w:rsidRPr="00E421D0" w:rsidRDefault="003A2255" w:rsidP="003A2255">
      <w:pPr>
        <w:spacing w:before="120" w:after="120"/>
        <w:ind w:left="1440" w:firstLine="0"/>
        <w:jc w:val="both"/>
      </w:pPr>
    </w:p>
    <w:p w14:paraId="38C000FE" w14:textId="77777777" w:rsidR="003A2255" w:rsidRPr="00E421D0" w:rsidRDefault="003A2255" w:rsidP="003A2255">
      <w:pPr>
        <w:spacing w:before="120" w:after="120"/>
        <w:jc w:val="both"/>
      </w:pPr>
      <w:r w:rsidRPr="00E421D0">
        <w:t>Va-t-on priver les jeunes de l’accès à une telle poésie sous prétexte que certains chefs-d’œuvre imposés sont parfois des instruments d'humiliation ? Dans ces conditions, qu’on ferme les écoles ou qu’on n’y fasse que des choses utiles. Puisqu’il n’y a plus de critères pour distinguer ce qui doit s’enseigner de ce qui ne doit pas s’enseigner, pourquoi préférer un arbitraire à un autre, celui du professeur à celui de° parents ou de la télévision ? Mais il y des critères. L'universalité est le premier. L'originalité est le second. Chaque être humain est un</w:t>
      </w:r>
      <w:r w:rsidRPr="00E421D0">
        <w:t>i</w:t>
      </w:r>
      <w:r w:rsidRPr="00E421D0">
        <w:t>que, par son programme génétique autant que par la coloration de ses pensées et de ses sentiments. Si un auteur est vivant et vrai, rien de figé, rien d'anonyme ne s’interpose entre lui-même et le monde, entre lui-même et les archétypes. Avec le recul et l’attention, il est aussi facile de distinguer un tel auteur que de reconnaître un ami à son geste inimitable. Parmi nos contemporains, Céline en est un exemple pa</w:t>
      </w:r>
      <w:r w:rsidRPr="00E421D0">
        <w:t>r</w:t>
      </w:r>
      <w:r w:rsidRPr="00E421D0">
        <w:t>fait.</w:t>
      </w:r>
    </w:p>
    <w:p w14:paraId="38F2D8CE" w14:textId="77777777" w:rsidR="003A2255" w:rsidRPr="00E421D0" w:rsidRDefault="003A2255" w:rsidP="003A2255">
      <w:pPr>
        <w:spacing w:before="120" w:after="120"/>
        <w:jc w:val="both"/>
        <w:rPr>
          <w:b/>
          <w:bCs/>
          <w:szCs w:val="28"/>
        </w:rPr>
      </w:pPr>
    </w:p>
    <w:p w14:paraId="57742A15" w14:textId="77777777" w:rsidR="003A2255" w:rsidRPr="00E421D0" w:rsidRDefault="003A2255" w:rsidP="003A2255">
      <w:pPr>
        <w:pStyle w:val="a"/>
      </w:pPr>
      <w:r w:rsidRPr="00E421D0">
        <w:t>La culture populaire</w:t>
      </w:r>
    </w:p>
    <w:p w14:paraId="1E7F39E7" w14:textId="77777777" w:rsidR="003A2255" w:rsidRPr="00E421D0" w:rsidRDefault="003A2255" w:rsidP="003A2255">
      <w:pPr>
        <w:spacing w:before="120" w:after="120"/>
        <w:jc w:val="both"/>
      </w:pPr>
    </w:p>
    <w:p w14:paraId="11DD1755" w14:textId="77777777" w:rsidR="003A2255" w:rsidRPr="00E421D0" w:rsidRDefault="003A2255" w:rsidP="003A2255">
      <w:pPr>
        <w:spacing w:before="120" w:after="120"/>
        <w:jc w:val="both"/>
      </w:pPr>
      <w:r w:rsidRPr="00E421D0">
        <w:t>Pour remplacer le grand art, qu'ils jugent aliénant, beaucoup de gens se tournent vers l’art populaire. Le débat sur le jouai au Québec et sur les dialectes dans les pays européens illustre l’intérêt que suscite ce mouvement de retour aux sources.</w:t>
      </w:r>
    </w:p>
    <w:p w14:paraId="69D4C522" w14:textId="77777777" w:rsidR="003A2255" w:rsidRPr="00E421D0" w:rsidRDefault="003A2255" w:rsidP="003A2255">
      <w:pPr>
        <w:spacing w:before="120" w:after="120"/>
        <w:jc w:val="both"/>
      </w:pPr>
      <w:r w:rsidRPr="00E421D0">
        <w:t>[55]</w:t>
      </w:r>
    </w:p>
    <w:p w14:paraId="229B9E77" w14:textId="77777777" w:rsidR="003A2255" w:rsidRPr="00E421D0" w:rsidRDefault="003A2255" w:rsidP="003A2255">
      <w:pPr>
        <w:spacing w:before="120" w:after="120"/>
        <w:jc w:val="both"/>
      </w:pPr>
      <w:r w:rsidRPr="00E421D0">
        <w:t>Mais qu’est-ce que l’art populaire ? Celui qui vient du peuple ou celui qui plaît au peuple ? Il n’y a pas toujours coïncidence. À la r</w:t>
      </w:r>
      <w:r w:rsidRPr="00E421D0">
        <w:t>é</w:t>
      </w:r>
      <w:r w:rsidRPr="00E421D0">
        <w:t>flexion, les risques d’aliénation sont encore plus grands du côté de l’art populaire que du côté du grand art. Exemple : le petit Simard et la musique sentimentale qui a remplacé le chant grégorien dans les églises. L'art populaire est lié au pôle instinctif de l’homme. Son un</w:t>
      </w:r>
      <w:r w:rsidRPr="00E421D0">
        <w:t>i</w:t>
      </w:r>
      <w:r w:rsidRPr="00E421D0">
        <w:t>versalité est plus biologique que spirituelle : les bons violoneux jouent de leur instrument comme l’oiseau fait son nid. Son originalité, c’est sa fidélité aux rythmes vitaux d’un peuple et non au caractère unique d’un individu. La danse à St-Dilon n'est pas exclusivement une cha</w:t>
      </w:r>
      <w:r w:rsidRPr="00E421D0">
        <w:t>n</w:t>
      </w:r>
      <w:r w:rsidRPr="00E421D0">
        <w:t>son de Vigneault.</w:t>
      </w:r>
    </w:p>
    <w:p w14:paraId="471B1166" w14:textId="77777777" w:rsidR="003A2255" w:rsidRPr="00E421D0" w:rsidRDefault="003A2255" w:rsidP="003A2255">
      <w:pPr>
        <w:spacing w:before="120" w:after="120"/>
        <w:jc w:val="both"/>
      </w:pPr>
      <w:r w:rsidRPr="00E421D0">
        <w:t>On montrerait facilement qu’il y a autant de niveaux dans l’art p</w:t>
      </w:r>
      <w:r w:rsidRPr="00E421D0">
        <w:t>o</w:t>
      </w:r>
      <w:r w:rsidRPr="00E421D0">
        <w:t>pulaire qu'il peut y en avoir dans le grand art, que, selon des modalités particulières, c'est la même perfection que l’on recherche dans les deux cas.</w:t>
      </w:r>
    </w:p>
    <w:p w14:paraId="74774B8C" w14:textId="77777777" w:rsidR="003A2255" w:rsidRDefault="003A2255" w:rsidP="003A2255">
      <w:pPr>
        <w:pStyle w:val="Grillecouleur-Accent1"/>
      </w:pPr>
    </w:p>
    <w:p w14:paraId="1F9A1D5E" w14:textId="77777777" w:rsidR="003A2255" w:rsidRDefault="003A2255" w:rsidP="003A2255">
      <w:pPr>
        <w:pStyle w:val="Grillecouleur-Accent1"/>
      </w:pPr>
      <w:r w:rsidRPr="00E421D0">
        <w:t>« La musique, dit Goethe, doit être sacrée ou sereine. Le c</w:t>
      </w:r>
      <w:r w:rsidRPr="00E421D0">
        <w:t>a</w:t>
      </w:r>
      <w:r w:rsidRPr="00E421D0">
        <w:t>ractère sacré de la musique d’église, le caractère serein et gai des mélodies populaires sont les deux angles autour desquels tourne toute la vraie musique. En ces deux points, elle produit toujours infailliblement le même effet : l’adoration ou la danse. Le mélange est aberrant ; l'affaiblissement de l’un ou l’autre c</w:t>
      </w:r>
      <w:r w:rsidRPr="00E421D0">
        <w:t>a</w:t>
      </w:r>
      <w:r w:rsidRPr="00E421D0">
        <w:t>ractère entraîne la fadeur ; veut-elle se faire didactique ou de</w:t>
      </w:r>
      <w:r w:rsidRPr="00E421D0">
        <w:t>s</w:t>
      </w:r>
      <w:r w:rsidRPr="00E421D0">
        <w:t>criptive, la musique devient aussitôt froide. »</w:t>
      </w:r>
      <w:r>
        <w:t> </w:t>
      </w:r>
      <w:r>
        <w:rPr>
          <w:rStyle w:val="Appelnotedebasdep"/>
        </w:rPr>
        <w:footnoteReference w:id="31"/>
      </w:r>
    </w:p>
    <w:p w14:paraId="76655B03" w14:textId="77777777" w:rsidR="003A2255" w:rsidRPr="00E421D0" w:rsidRDefault="003A2255" w:rsidP="003A2255">
      <w:pPr>
        <w:pStyle w:val="Grillecouleur-Accent1"/>
      </w:pPr>
    </w:p>
    <w:p w14:paraId="29618750" w14:textId="77777777" w:rsidR="003A2255" w:rsidRPr="00E421D0" w:rsidRDefault="003A2255" w:rsidP="003A2255">
      <w:pPr>
        <w:spacing w:before="120" w:after="120"/>
        <w:jc w:val="both"/>
      </w:pPr>
      <w:r w:rsidRPr="00E421D0">
        <w:t>La confusion des niveaux produit le même effet dans toutes les formes d'art. Si l’architecture des cinquante dernières années au Qu</w:t>
      </w:r>
      <w:r w:rsidRPr="00E421D0">
        <w:t>é</w:t>
      </w:r>
      <w:r w:rsidRPr="00E421D0">
        <w:t>bec est, sauf exception rare, si médiocre, c’est parce quelle est le pr</w:t>
      </w:r>
      <w:r w:rsidRPr="00E421D0">
        <w:t>o</w:t>
      </w:r>
      <w:r w:rsidRPr="00E421D0">
        <w:t>duit d’une spontanéité populaire dénaturée par les apports extérieurs les plus hétéroclites et les plus artificiels. Le jouai, par rapport à la langue de la Sagouine, est un mélange de même nature.</w:t>
      </w:r>
    </w:p>
    <w:p w14:paraId="1D90E068" w14:textId="77777777" w:rsidR="003A2255" w:rsidRPr="00E421D0" w:rsidRDefault="003A2255" w:rsidP="003A2255">
      <w:pPr>
        <w:spacing w:before="120" w:after="120"/>
        <w:jc w:val="both"/>
      </w:pPr>
      <w:r w:rsidRPr="00E421D0">
        <w:t>Que dans les écoles on enseigne d’abord l’art populaire, la chose est souhaitable en elle-même. Pourvu que ce soit le vrai. Il n’y a d’ailleurs pas de meilleure introduction au grand art.</w:t>
      </w:r>
    </w:p>
    <w:p w14:paraId="59FDAF2D" w14:textId="77777777" w:rsidR="003A2255" w:rsidRPr="00E421D0" w:rsidRDefault="003A2255" w:rsidP="003A2255">
      <w:pPr>
        <w:spacing w:before="120" w:after="120"/>
        <w:jc w:val="both"/>
      </w:pPr>
      <w:r w:rsidRPr="00E421D0">
        <w:t>C’est le narcissisme culturel qu’il faut craindre. C'est lui qui, dans toutes les formes d’art, nous fait préférer le reflet médiocre au modèle exigeant. On est toujours un peu méprisant quand on essaie d’interpréter les besoins culturels des plus démunis que soi. « Pour élever quelqu’un, disait Simone Weil,</w:t>
      </w:r>
      <w:r>
        <w:t xml:space="preserve"> </w:t>
      </w:r>
      <w:r w:rsidRPr="00E421D0">
        <w:t>[56]</w:t>
      </w:r>
      <w:r>
        <w:t xml:space="preserve"> </w:t>
      </w:r>
      <w:r w:rsidRPr="00E421D0">
        <w:t xml:space="preserve">il faut d’abord l’élever à ses propres yeux. » Dans </w:t>
      </w:r>
      <w:r w:rsidRPr="00E421D0">
        <w:rPr>
          <w:i/>
          <w:iCs/>
        </w:rPr>
        <w:t>L'enracinement,</w:t>
      </w:r>
      <w:r w:rsidRPr="00E421D0">
        <w:t xml:space="preserve"> elle écrit :</w:t>
      </w:r>
    </w:p>
    <w:p w14:paraId="7436306E" w14:textId="77777777" w:rsidR="003A2255" w:rsidRDefault="003A2255" w:rsidP="003A2255">
      <w:pPr>
        <w:pStyle w:val="textecit"/>
      </w:pPr>
      <w:r>
        <w:br w:type="page"/>
      </w:r>
    </w:p>
    <w:p w14:paraId="5DECD90E" w14:textId="77777777" w:rsidR="003A2255" w:rsidRPr="00E421D0" w:rsidRDefault="003A2255" w:rsidP="003A2255">
      <w:pPr>
        <w:pStyle w:val="textecit"/>
      </w:pPr>
      <w:r w:rsidRPr="00E421D0">
        <w:t>Car l’objet de l'enseignement des « Lettres » est toujours la condition humaine, et c'est le peuple qui a l'expérience la plus r</w:t>
      </w:r>
      <w:r w:rsidRPr="00E421D0">
        <w:t>é</w:t>
      </w:r>
      <w:r w:rsidRPr="00E421D0">
        <w:t>elle, la plus directe de la condition humaine.</w:t>
      </w:r>
    </w:p>
    <w:p w14:paraId="624FD9E8" w14:textId="77777777" w:rsidR="003A2255" w:rsidRPr="00E421D0" w:rsidRDefault="003A2255" w:rsidP="003A2255">
      <w:pPr>
        <w:pStyle w:val="textecit"/>
      </w:pPr>
      <w:r w:rsidRPr="00E421D0">
        <w:t>Dans l'ensemble, sauf exception, les œuvres de deuxième ordre et au-dessous conviennent mieux à l'élite, et les œ</w:t>
      </w:r>
      <w:r w:rsidRPr="00E421D0">
        <w:t>u</w:t>
      </w:r>
      <w:r w:rsidRPr="00E421D0">
        <w:t>vres de tout premier ordre conviennent mieux au peuple.</w:t>
      </w:r>
    </w:p>
    <w:p w14:paraId="2C6781BC" w14:textId="77777777" w:rsidR="003A2255" w:rsidRPr="00E421D0" w:rsidRDefault="003A2255" w:rsidP="003A2255">
      <w:pPr>
        <w:pStyle w:val="textecit"/>
      </w:pPr>
      <w:r w:rsidRPr="00E421D0">
        <w:t>Par exemple, quelle intensité de compréhension pourrait naître d'un contact entre le peuple et la poésie grecque qui a pour objet presque unique le malheur ! Seulement il fa</w:t>
      </w:r>
      <w:r w:rsidRPr="00E421D0">
        <w:t>u</w:t>
      </w:r>
      <w:r w:rsidRPr="00E421D0">
        <w:t>drait savoir la traduire et la présenter. Par exemple, un o</w:t>
      </w:r>
      <w:r w:rsidRPr="00E421D0">
        <w:t>u</w:t>
      </w:r>
      <w:r w:rsidRPr="00E421D0">
        <w:t>vrier, qui a l'angoisse du chômage enfoncée jusque dans la moelle des os, comprendrait l'état de Philoctète quand on lui enlève son arc, et le désespoir avec lequel il regarde ses mains impuissantes. Il comprendrait aussi qu'Electre a faim, ce qu’un bourgeois, excepté dans la p</w:t>
      </w:r>
      <w:r w:rsidRPr="00E421D0">
        <w:t>é</w:t>
      </w:r>
      <w:r w:rsidRPr="00E421D0">
        <w:t>riode présente, est absolument incapable de comprendre — y compris les éditeurs de la collection Budé.</w:t>
      </w:r>
      <w:r>
        <w:rPr>
          <w:b w:val="0"/>
        </w:rPr>
        <w:t> </w:t>
      </w:r>
      <w:r>
        <w:rPr>
          <w:rStyle w:val="Appelnotedebasdep"/>
          <w:b w:val="0"/>
        </w:rPr>
        <w:footnoteReference w:id="32"/>
      </w:r>
    </w:p>
    <w:p w14:paraId="19E8C4B8" w14:textId="77777777" w:rsidR="003A2255" w:rsidRPr="00E421D0" w:rsidRDefault="003A2255" w:rsidP="003A2255">
      <w:pPr>
        <w:spacing w:before="120" w:after="120"/>
        <w:jc w:val="both"/>
      </w:pPr>
    </w:p>
    <w:p w14:paraId="11CF7BE5" w14:textId="77777777" w:rsidR="003A2255" w:rsidRPr="00E421D0" w:rsidRDefault="003A2255" w:rsidP="003A2255">
      <w:pPr>
        <w:pStyle w:val="a"/>
      </w:pPr>
      <w:r w:rsidRPr="00E421D0">
        <w:t>La vérité et la force</w:t>
      </w:r>
    </w:p>
    <w:p w14:paraId="5FD0CABE" w14:textId="77777777" w:rsidR="003A2255" w:rsidRPr="00E421D0" w:rsidRDefault="003A2255" w:rsidP="003A2255">
      <w:pPr>
        <w:spacing w:before="120" w:after="120"/>
        <w:jc w:val="both"/>
      </w:pPr>
    </w:p>
    <w:p w14:paraId="67FED0F5" w14:textId="77777777" w:rsidR="003A2255" w:rsidRPr="00E421D0" w:rsidRDefault="003A2255" w:rsidP="003A2255">
      <w:pPr>
        <w:spacing w:before="120" w:after="120"/>
        <w:jc w:val="both"/>
      </w:pPr>
      <w:r w:rsidRPr="00E421D0">
        <w:t>Il y a quelque chose d’insolite dans la fermeté avec laquelle Sim</w:t>
      </w:r>
      <w:r w:rsidRPr="00E421D0">
        <w:t>o</w:t>
      </w:r>
      <w:r w:rsidRPr="00E421D0">
        <w:t>ne Weil affirme qu’il existe des choses de premier ordre et quelles sont destinées au peuple. Il y a longtemps déjà que l’audace, dans l’affirmation, ne va guère au-delà du conditionnel. Ce malaise dans la vérité est au cœur de toutes les questions que nous avons soulevées jusqu’à maintenant ; au cœur des sensations authentiques dont Illich et Peter Marin ont la nostalgie ; au cœur du doute de Claude Duneton ; au cœur de tous les débats concernant l’élitisme, l'évaluation, les pr</w:t>
      </w:r>
      <w:r w:rsidRPr="00E421D0">
        <w:t>o</w:t>
      </w:r>
      <w:r w:rsidRPr="00E421D0">
        <w:t>grammes.</w:t>
      </w:r>
    </w:p>
    <w:p w14:paraId="35A34376" w14:textId="77777777" w:rsidR="003A2255" w:rsidRPr="00E421D0" w:rsidRDefault="003A2255" w:rsidP="003A2255">
      <w:pPr>
        <w:spacing w:before="120" w:after="120"/>
        <w:jc w:val="both"/>
      </w:pPr>
      <w:r w:rsidRPr="00E421D0">
        <w:t xml:space="preserve">Les nouveaux philosophes se demandent si le discours dominant recouvre tout. L’auteur des </w:t>
      </w:r>
      <w:r w:rsidRPr="00E421D0">
        <w:rPr>
          <w:i/>
          <w:iCs/>
        </w:rPr>
        <w:t>Maîtres penseurs</w:t>
      </w:r>
      <w:r w:rsidRPr="00E421D0">
        <w:t xml:space="preserve"> répond que la pensée libre et vraie n’existe que chez les marginaux : Hölderlin, St-Genet.</w:t>
      </w:r>
    </w:p>
    <w:p w14:paraId="535FD464" w14:textId="77777777" w:rsidR="003A2255" w:rsidRPr="00E421D0" w:rsidRDefault="003A2255" w:rsidP="003A2255">
      <w:pPr>
        <w:spacing w:before="120" w:after="120"/>
        <w:jc w:val="both"/>
      </w:pPr>
      <w:r w:rsidRPr="00E421D0">
        <w:t>Quarante ans plus tôt, Simone Weil était remontée jusqu’à la rac</w:t>
      </w:r>
      <w:r w:rsidRPr="00E421D0">
        <w:t>i</w:t>
      </w:r>
      <w:r w:rsidRPr="00E421D0">
        <w:t>ne du problème : « Y a-t-il, se demandait-elle, un principe autre que la force à l’œuvre dans l’univers ? » « Si tout ici-bas est soumis à la fo</w:t>
      </w:r>
      <w:r w:rsidRPr="00E421D0">
        <w:t>r</w:t>
      </w:r>
      <w:r w:rsidRPr="00E421D0">
        <w:t>ce, ajoutait-elle, notre pensée aussi</w:t>
      </w:r>
      <w:r>
        <w:t xml:space="preserve"> </w:t>
      </w:r>
      <w:r w:rsidRPr="00E421D0">
        <w:t>[57]</w:t>
      </w:r>
      <w:r>
        <w:t xml:space="preserve"> </w:t>
      </w:r>
      <w:r w:rsidRPr="00E421D0">
        <w:t>y est soumise. » Par des r</w:t>
      </w:r>
      <w:r w:rsidRPr="00E421D0">
        <w:t>é</w:t>
      </w:r>
      <w:r w:rsidRPr="00E421D0">
        <w:t>flexions de ce genre, Simone Weil inte</w:t>
      </w:r>
      <w:r w:rsidRPr="00E421D0">
        <w:t>r</w:t>
      </w:r>
      <w:r w:rsidRPr="00E421D0">
        <w:t>pellait par anticipation tous les savants qui se plaignent de ce qu’aujourd’hui l’université et, à sa su</w:t>
      </w:r>
      <w:r w:rsidRPr="00E421D0">
        <w:t>i</w:t>
      </w:r>
      <w:r w:rsidRPr="00E421D0">
        <w:t>te, l'ensemble du système sc</w:t>
      </w:r>
      <w:r w:rsidRPr="00E421D0">
        <w:t>o</w:t>
      </w:r>
      <w:r w:rsidRPr="00E421D0">
        <w:t>laire, soit envahie par les rapports de force ; elle les invitait déjà à chercher la cause de leurs malheurs dans une conception de l’univers qu’ils ont eux-mêmes élaborée et vulgar</w:t>
      </w:r>
      <w:r w:rsidRPr="00E421D0">
        <w:t>i</w:t>
      </w:r>
      <w:r w:rsidRPr="00E421D0">
        <w:t>sée. Un mot résume cette conception : déterminisme.</w:t>
      </w:r>
    </w:p>
    <w:p w14:paraId="1E63E7F5" w14:textId="77777777" w:rsidR="003A2255" w:rsidRPr="00E421D0" w:rsidRDefault="003A2255" w:rsidP="003A2255">
      <w:pPr>
        <w:spacing w:before="120" w:after="120"/>
        <w:jc w:val="both"/>
      </w:pPr>
      <w:r w:rsidRPr="00E421D0">
        <w:t>Simone Weil était trop rigoureuse pour ne pas tenter de trouver d'abord des explications mécaniques aux phénomènes. Elle admettait donc l’hypothèse déterministe. Elle préférait toutefois le mot nécessité à cause de l’usage que Platon en fait. C’est dans Platon qu’elle a tro</w:t>
      </w:r>
      <w:r w:rsidRPr="00E421D0">
        <w:t>u</w:t>
      </w:r>
      <w:r w:rsidRPr="00E421D0">
        <w:t>vé une doctrine révélant une compatibilité mystérieuse entre les expl</w:t>
      </w:r>
      <w:r w:rsidRPr="00E421D0">
        <w:t>i</w:t>
      </w:r>
      <w:r w:rsidRPr="00E421D0">
        <w:t xml:space="preserve">cations mécanistes et la présence dans l’homme d’un désir du bien. Platon dit dans le </w:t>
      </w:r>
      <w:r w:rsidRPr="00E421D0">
        <w:rPr>
          <w:i/>
          <w:iCs/>
        </w:rPr>
        <w:t>Timée</w:t>
      </w:r>
      <w:r w:rsidRPr="00E421D0">
        <w:t xml:space="preserve"> que le Bien règne sur la Nécessité par la pe</w:t>
      </w:r>
      <w:r w:rsidRPr="00E421D0">
        <w:t>r</w:t>
      </w:r>
      <w:r w:rsidRPr="00E421D0">
        <w:t>suasion. Prenant cette phrase comme fil conducteur, Simone Weil r</w:t>
      </w:r>
      <w:r w:rsidRPr="00E421D0">
        <w:t>e</w:t>
      </w:r>
      <w:r w:rsidRPr="00E421D0">
        <w:t>découvre une conception du monde, déjà présente chez Platon et chez les stoïciens, où les plus hautes exigences de vérité et de beauté, donc de bien, se trouvent réconciliées.</w:t>
      </w:r>
    </w:p>
    <w:p w14:paraId="79C65D7E" w14:textId="77777777" w:rsidR="003A2255" w:rsidRPr="00E421D0" w:rsidRDefault="003A2255" w:rsidP="003A2255">
      <w:pPr>
        <w:spacing w:before="120" w:after="120"/>
        <w:jc w:val="both"/>
      </w:pPr>
      <w:r w:rsidRPr="00E421D0">
        <w:t>Dans le vocabulaire de Platon, le Bien c’est Dieu :</w:t>
      </w:r>
    </w:p>
    <w:p w14:paraId="49FDB384" w14:textId="77777777" w:rsidR="003A2255" w:rsidRDefault="003A2255" w:rsidP="003A2255">
      <w:pPr>
        <w:pStyle w:val="textecit"/>
      </w:pPr>
    </w:p>
    <w:p w14:paraId="24DCBBD3" w14:textId="77777777" w:rsidR="003A2255" w:rsidRPr="00E421D0" w:rsidRDefault="003A2255" w:rsidP="003A2255">
      <w:pPr>
        <w:pStyle w:val="textecit"/>
      </w:pPr>
      <w:r w:rsidRPr="00E421D0">
        <w:t>Dieu, écrit Simone Weil, ne fait pas violence aux causes s</w:t>
      </w:r>
      <w:r w:rsidRPr="00E421D0">
        <w:t>e</w:t>
      </w:r>
      <w:r w:rsidRPr="00E421D0">
        <w:t>condes pour accomplir ses fins. Il accomplit toutes ses fins à travers le mécanisme inflexible de la nécessité sans y fau</w:t>
      </w:r>
      <w:r w:rsidRPr="00E421D0">
        <w:t>s</w:t>
      </w:r>
      <w:r w:rsidRPr="00E421D0">
        <w:t>ser un seul rouage. Sa sagesse reste en haut (et quand elle descend, c’est, comme nous le savons, avec la même discr</w:t>
      </w:r>
      <w:r w:rsidRPr="00E421D0">
        <w:t>é</w:t>
      </w:r>
      <w:r w:rsidRPr="00E421D0">
        <w:t>tion). Chaque phén</w:t>
      </w:r>
      <w:r w:rsidRPr="00E421D0">
        <w:t>o</w:t>
      </w:r>
      <w:r w:rsidRPr="00E421D0">
        <w:t>mène a deux raisons d'être dont l'une est sa cause dans le méc</w:t>
      </w:r>
      <w:r w:rsidRPr="00E421D0">
        <w:t>a</w:t>
      </w:r>
      <w:r w:rsidRPr="00E421D0">
        <w:t>nisme de la nature, l’autre se place dans l’ordonnance providentielle du monde, et il n'est j</w:t>
      </w:r>
      <w:r w:rsidRPr="00E421D0">
        <w:t>a</w:t>
      </w:r>
      <w:r w:rsidRPr="00E421D0">
        <w:t>mais permis d’user de l'une comme d'une explication sur le plan auquel appartient l'autre.</w:t>
      </w:r>
    </w:p>
    <w:p w14:paraId="431E6492" w14:textId="77777777" w:rsidR="003A2255" w:rsidRDefault="003A2255" w:rsidP="003A2255">
      <w:pPr>
        <w:pStyle w:val="textecit"/>
      </w:pPr>
      <w:r w:rsidRPr="00E421D0">
        <w:t>Cet aspect de l'ordre du monde doit aussi être imité par nous. Une fois un certain seuil passé, la partie surnaturelle de l’âme r</w:t>
      </w:r>
      <w:r w:rsidRPr="00E421D0">
        <w:t>è</w:t>
      </w:r>
      <w:r w:rsidRPr="00E421D0">
        <w:t>gne sur la partie naturelle non par violence, mais par persuasion, non par volonté mais par désir.</w:t>
      </w:r>
      <w:r>
        <w:rPr>
          <w:b w:val="0"/>
        </w:rPr>
        <w:t> </w:t>
      </w:r>
      <w:r>
        <w:rPr>
          <w:rStyle w:val="Appelnotedebasdep"/>
          <w:b w:val="0"/>
        </w:rPr>
        <w:footnoteReference w:id="33"/>
      </w:r>
    </w:p>
    <w:p w14:paraId="0005037E" w14:textId="77777777" w:rsidR="003A2255" w:rsidRPr="00E421D0" w:rsidRDefault="003A2255" w:rsidP="003A2255">
      <w:pPr>
        <w:pStyle w:val="textecit"/>
      </w:pPr>
    </w:p>
    <w:p w14:paraId="5B63B311" w14:textId="77777777" w:rsidR="003A2255" w:rsidRPr="00E421D0" w:rsidRDefault="003A2255" w:rsidP="003A2255">
      <w:pPr>
        <w:spacing w:before="120" w:after="120"/>
        <w:jc w:val="both"/>
      </w:pPr>
      <w:r w:rsidRPr="00E421D0">
        <w:t>Même si elle est omniprésente, la force n’est donc pas souveraine. Il y a dans l’univers un je ne sais quoi qui persuade la matière de s’incliner vers le bien et qui, à défaut de la convaincre toujours et tot</w:t>
      </w:r>
      <w:r w:rsidRPr="00E421D0">
        <w:t>a</w:t>
      </w:r>
      <w:r w:rsidRPr="00E421D0">
        <w:t>lement, ce qui équivaudrait à la supprimer, parvient parfois à la rendre belle, à l’imprégner</w:t>
      </w:r>
      <w:r>
        <w:t xml:space="preserve"> </w:t>
      </w:r>
      <w:r w:rsidRPr="00E421D0">
        <w:t>[58]</w:t>
      </w:r>
      <w:r>
        <w:t xml:space="preserve"> </w:t>
      </w:r>
      <w:r w:rsidRPr="00E421D0">
        <w:t>d’une tendresse rappelant celle que l'abandon répand sur certains visages.</w:t>
      </w:r>
    </w:p>
    <w:p w14:paraId="1AD97928" w14:textId="77777777" w:rsidR="003A2255" w:rsidRDefault="003A2255" w:rsidP="003A2255">
      <w:pPr>
        <w:pStyle w:val="textecit"/>
      </w:pPr>
    </w:p>
    <w:p w14:paraId="2409BD0A" w14:textId="77777777" w:rsidR="003A2255" w:rsidRPr="00E421D0" w:rsidRDefault="003A2255" w:rsidP="003A2255">
      <w:pPr>
        <w:pStyle w:val="textecit"/>
      </w:pPr>
      <w:r w:rsidRPr="00E421D0">
        <w:t>Dans l’Antiquité, l’amour de la beauté du monde tenait une très grande place dans les pensées et enveloppait la vie tout enti</w:t>
      </w:r>
      <w:r w:rsidRPr="00E421D0">
        <w:t>è</w:t>
      </w:r>
      <w:r w:rsidRPr="00E421D0">
        <w:t>re d'une merveilleuse poésie. Il en fut ainsi dans tous les peuples, en Chine, en Inde, en Grèce. Le stoïcisme grec, qui fut quelque chose de merveilleux et dont le christiani</w:t>
      </w:r>
      <w:r w:rsidRPr="00E421D0">
        <w:t>s</w:t>
      </w:r>
      <w:r w:rsidRPr="00E421D0">
        <w:t>me primitif était infin</w:t>
      </w:r>
      <w:r w:rsidRPr="00E421D0">
        <w:t>i</w:t>
      </w:r>
      <w:r w:rsidRPr="00E421D0">
        <w:t>ment proche, surtout la pensée de saint Jean, était à peu près e</w:t>
      </w:r>
      <w:r w:rsidRPr="00E421D0">
        <w:t>x</w:t>
      </w:r>
      <w:r w:rsidRPr="00E421D0">
        <w:t>clusivement amour de la beauté du monde. Quant à Israël, ce</w:t>
      </w:r>
      <w:r w:rsidRPr="00E421D0">
        <w:t>r</w:t>
      </w:r>
      <w:r w:rsidRPr="00E421D0">
        <w:t>tains endroits de l’Ancien Testament, dans les Psaumes, dans le livre de Job, dans Isaïe, dans les livres sapientiaux, enferment une e</w:t>
      </w:r>
      <w:r w:rsidRPr="00E421D0">
        <w:t>x</w:t>
      </w:r>
      <w:r w:rsidRPr="00E421D0">
        <w:t>pression incomparable de la beauté du monde.</w:t>
      </w:r>
    </w:p>
    <w:p w14:paraId="24A5E361" w14:textId="77777777" w:rsidR="003A2255" w:rsidRDefault="003A2255" w:rsidP="003A2255">
      <w:pPr>
        <w:pStyle w:val="textecit"/>
      </w:pPr>
      <w:r w:rsidRPr="00E421D0">
        <w:t>Aujourd'hui on pourrait croire que la race blanche a pre</w:t>
      </w:r>
      <w:r w:rsidRPr="00E421D0">
        <w:t>s</w:t>
      </w:r>
      <w:r w:rsidRPr="00E421D0">
        <w:t>que perdu la sensibilité à la beauté du monde, et qu'elle a pris à tâche de la faire disparaître dans tous les continents où elle porte ses armes, son commerce et sa religion.</w:t>
      </w:r>
      <w:r>
        <w:rPr>
          <w:b w:val="0"/>
        </w:rPr>
        <w:t> </w:t>
      </w:r>
      <w:r>
        <w:rPr>
          <w:rStyle w:val="Appelnotedebasdep"/>
          <w:b w:val="0"/>
        </w:rPr>
        <w:footnoteReference w:id="34"/>
      </w:r>
    </w:p>
    <w:p w14:paraId="0B10C34D" w14:textId="77777777" w:rsidR="003A2255" w:rsidRPr="00E421D0" w:rsidRDefault="003A2255" w:rsidP="003A2255">
      <w:pPr>
        <w:pStyle w:val="textecit"/>
      </w:pPr>
    </w:p>
    <w:p w14:paraId="1D212A41" w14:textId="77777777" w:rsidR="003A2255" w:rsidRPr="00E421D0" w:rsidRDefault="003A2255" w:rsidP="003A2255">
      <w:pPr>
        <w:spacing w:before="120" w:after="120"/>
        <w:jc w:val="both"/>
      </w:pPr>
      <w:r w:rsidRPr="00E421D0">
        <w:t>Ces dernières lignes éclairent de façon singulière la grande révolte étudiante de la fin des années soixante. Il y avait eu la guerre du Vie</w:t>
      </w:r>
      <w:r w:rsidRPr="00E421D0">
        <w:t>t</w:t>
      </w:r>
      <w:r w:rsidRPr="00E421D0">
        <w:t>nam. Le divorce entre la raison et la sensibilité, entre la vérité et la beauté était ressenti de plus en plus douloureusement ; d’où l'impo</w:t>
      </w:r>
      <w:r w:rsidRPr="00E421D0">
        <w:t>r</w:t>
      </w:r>
      <w:r w:rsidRPr="00E421D0">
        <w:t>tance de Marcuse. Dans les mouvements écologiques, qui prenaient forme, on commençait à se soucier concrètement de la beauté du monde à défaut de pouvoir la concevoir clairement.</w:t>
      </w:r>
    </w:p>
    <w:p w14:paraId="1C5ECBD1" w14:textId="77777777" w:rsidR="003A2255" w:rsidRPr="00E421D0" w:rsidRDefault="003A2255" w:rsidP="003A2255">
      <w:pPr>
        <w:spacing w:before="120" w:after="120"/>
        <w:jc w:val="both"/>
      </w:pPr>
      <w:r w:rsidRPr="00E421D0">
        <w:t>Comment ne pas penser que la faillite de l’école est avant tout la faillite d’une science qui n’a pas su expliciter la Nécessité sans la couper du Bien, et sans du même coup faire basculer le désir dans ce</w:t>
      </w:r>
      <w:r w:rsidRPr="00E421D0">
        <w:t>t</w:t>
      </w:r>
      <w:r w:rsidRPr="00E421D0">
        <w:t>te démesure qui, après l'éruption des années soixante, est demeurée présente dans le monde à la manière d'une plaie non cicatrisée ? L’université a récolté ce qu’elle a semé. Le docteur Gerschenkron, professeur à Harvard, confirme indirectement ce diagnostic lorsqu'il s’indigne de ce que, depuis la grande secousse, les préoccupations morales sont omniprésentes dans l’université.</w:t>
      </w:r>
    </w:p>
    <w:p w14:paraId="7BBDE059" w14:textId="77777777" w:rsidR="003A2255" w:rsidRDefault="003A2255" w:rsidP="003A2255">
      <w:pPr>
        <w:pStyle w:val="textecit"/>
      </w:pPr>
    </w:p>
    <w:p w14:paraId="3E54A4DA" w14:textId="77777777" w:rsidR="003A2255" w:rsidRPr="00E421D0" w:rsidRDefault="003A2255" w:rsidP="003A2255">
      <w:pPr>
        <w:pStyle w:val="textecit"/>
      </w:pPr>
      <w:r w:rsidRPr="00E421D0">
        <w:t>In those years students spoke about everything. What ma</w:t>
      </w:r>
      <w:r w:rsidRPr="00E421D0">
        <w:t>t</w:t>
      </w:r>
      <w:r w:rsidRPr="00E421D0">
        <w:t>tered were questions of morals. The brain became much less important than other organs ... It is truly astonishing and at times quite shocking to me how much of convers</w:t>
      </w:r>
      <w:r w:rsidRPr="00E421D0">
        <w:t>a</w:t>
      </w:r>
      <w:r w:rsidRPr="00E421D0">
        <w:t>tion among professors n</w:t>
      </w:r>
      <w:r w:rsidRPr="00E421D0">
        <w:t>o</w:t>
      </w:r>
      <w:r w:rsidRPr="00E421D0">
        <w:t>wadays deals with subjects that require neither previous</w:t>
      </w:r>
      <w:r>
        <w:t xml:space="preserve"> </w:t>
      </w:r>
      <w:r w:rsidRPr="00E421D0">
        <w:t>[59]</w:t>
      </w:r>
      <w:r>
        <w:t xml:space="preserve"> </w:t>
      </w:r>
      <w:r w:rsidRPr="00E421D0">
        <w:t>study nor any real knowledge. The feelings of difference be</w:t>
      </w:r>
      <w:r w:rsidRPr="00E421D0">
        <w:t>t</w:t>
      </w:r>
      <w:r w:rsidRPr="00E421D0">
        <w:t>ween what is and what is not a scholarity statement has been considerably eroded. The elusive and ambiguous thing called “judgment" has tended to replace scientific inference. It is an i</w:t>
      </w:r>
      <w:r w:rsidRPr="00E421D0">
        <w:t>n</w:t>
      </w:r>
      <w:r w:rsidRPr="00E421D0">
        <w:t>tegral part of the same phenomenon that ever so often subjective values are presented as tough they were the result of scientific cogit</w:t>
      </w:r>
      <w:r w:rsidRPr="00E421D0">
        <w:t>a</w:t>
      </w:r>
      <w:r w:rsidRPr="00E421D0">
        <w:t>tions.</w:t>
      </w:r>
      <w:r>
        <w:rPr>
          <w:b w:val="0"/>
        </w:rPr>
        <w:t> </w:t>
      </w:r>
      <w:r>
        <w:rPr>
          <w:rStyle w:val="Appelnotedebasdep"/>
          <w:b w:val="0"/>
        </w:rPr>
        <w:footnoteReference w:id="35"/>
      </w:r>
    </w:p>
    <w:p w14:paraId="50451609" w14:textId="77777777" w:rsidR="003A2255" w:rsidRPr="00E421D0" w:rsidRDefault="003A2255" w:rsidP="003A2255">
      <w:pPr>
        <w:spacing w:before="120" w:after="120"/>
        <w:jc w:val="both"/>
      </w:pPr>
    </w:p>
    <w:p w14:paraId="056B451E" w14:textId="77777777" w:rsidR="003A2255" w:rsidRPr="00E421D0" w:rsidRDefault="003A2255" w:rsidP="003A2255">
      <w:pPr>
        <w:spacing w:before="120" w:after="120"/>
        <w:jc w:val="both"/>
      </w:pPr>
      <w:r w:rsidRPr="00E421D0">
        <w:t>Cette moralité intempestive, presque sauvage, n'est-ce pas le désir du Bien qui réapparaît gauchement après un trop long exil hors du domaine de la vérité ?</w:t>
      </w:r>
    </w:p>
    <w:p w14:paraId="7F474E4F" w14:textId="77777777" w:rsidR="003A2255" w:rsidRPr="00E421D0" w:rsidRDefault="003A2255" w:rsidP="003A2255">
      <w:pPr>
        <w:spacing w:before="120" w:after="120"/>
        <w:jc w:val="both"/>
      </w:pPr>
      <w:r w:rsidRPr="00E421D0">
        <w:t xml:space="preserve">Si l’on en croit Raymond Ryer, l’auteur de </w:t>
      </w:r>
      <w:r w:rsidRPr="00E421D0">
        <w:rPr>
          <w:i/>
          <w:iCs/>
        </w:rPr>
        <w:t>La Gnose de Princeton,</w:t>
      </w:r>
      <w:r w:rsidRPr="00E421D0">
        <w:t xml:space="preserve"> il y a de plus en plus de grands universitaires qui s’efforcent de co</w:t>
      </w:r>
      <w:r w:rsidRPr="00E421D0">
        <w:t>m</w:t>
      </w:r>
      <w:r w:rsidRPr="00E421D0">
        <w:t>prendre avant de s’indigner. Plusieurs semblent s'être engagés sur la voie qui a conduit à un mysticisme n’entretenant aucune complicité avec les forces obscures de l’univers et les zones sombres de la con</w:t>
      </w:r>
      <w:r w:rsidRPr="00E421D0">
        <w:t>s</w:t>
      </w:r>
      <w:r w:rsidRPr="00E421D0">
        <w:t>cience.</w:t>
      </w:r>
    </w:p>
    <w:p w14:paraId="6D9438AA" w14:textId="77777777" w:rsidR="003A2255" w:rsidRPr="00E421D0" w:rsidRDefault="003A2255" w:rsidP="003A2255">
      <w:pPr>
        <w:spacing w:before="120" w:after="120"/>
        <w:jc w:val="both"/>
      </w:pPr>
      <w:r w:rsidRPr="00E421D0">
        <w:t>Rien ne prouve cependant que c’est à l’intérieur du système scola</w:t>
      </w:r>
      <w:r w:rsidRPr="00E421D0">
        <w:t>i</w:t>
      </w:r>
      <w:r w:rsidRPr="00E421D0">
        <w:t>re que les réponses à la question initiale de Simone Weil seront tro</w:t>
      </w:r>
      <w:r w:rsidRPr="00E421D0">
        <w:t>u</w:t>
      </w:r>
      <w:r w:rsidRPr="00E421D0">
        <w:t>vées. Dans le passé, les réponses les plus adéquates furent élaborées dans des écoles philosophiques indépendantes ou dans le cadre des grandes religions.</w:t>
      </w:r>
    </w:p>
    <w:p w14:paraId="6A4EB749" w14:textId="77777777" w:rsidR="003A2255" w:rsidRPr="00E421D0" w:rsidRDefault="003A2255" w:rsidP="003A2255">
      <w:pPr>
        <w:spacing w:before="120" w:after="120"/>
        <w:jc w:val="both"/>
      </w:pPr>
      <w:r w:rsidRPr="00E421D0">
        <w:t>« Zarathoustra n'est plus un savant ! » Ayant exploré les dessous de l’esprit de méthode, il a compris que la purification personnelle en était le complément indispensable.</w:t>
      </w:r>
    </w:p>
    <w:p w14:paraId="68DA4A27" w14:textId="77777777" w:rsidR="003A2255" w:rsidRPr="00E421D0" w:rsidRDefault="003A2255" w:rsidP="003A2255">
      <w:pPr>
        <w:spacing w:before="120" w:after="120"/>
        <w:jc w:val="both"/>
      </w:pPr>
      <w:r w:rsidRPr="00E421D0">
        <w:t>Mais s’il est relativement facile de s’entendre sur la validité d’une méthode objective, encore qu’on se fasse souvent des illusions sur ce point, il est par contre extrêmement difficile de distinguer le témoin pur au milieu de la foule des imposteurs. De tout temps, cette diff</w:t>
      </w:r>
      <w:r w:rsidRPr="00E421D0">
        <w:t>i</w:t>
      </w:r>
      <w:r w:rsidRPr="00E421D0">
        <w:t>culté a profité aux imposteurs. Or, à travers eux, c’est encore la force qui triomphe.</w:t>
      </w:r>
    </w:p>
    <w:p w14:paraId="195BA3D2" w14:textId="77777777" w:rsidR="003A2255" w:rsidRPr="00E421D0" w:rsidRDefault="003A2255" w:rsidP="003A2255">
      <w:pPr>
        <w:spacing w:before="120" w:after="120"/>
        <w:jc w:val="both"/>
      </w:pPr>
      <w:r w:rsidRPr="00E421D0">
        <w:t>Mais il arrive quelquefois que la faiblesse transparente triomphe de la force sans cesser d'être faible et d’être transparente. Tout reposera en définitive sur l'aptitude des peuples à reconnaître les êtres purs, qui veulent leur bien, et à préférer leur persuasion directe à la persuasion clandestine qui les gouverne actuellement, soit sous la forme de la p</w:t>
      </w:r>
      <w:r w:rsidRPr="00E421D0">
        <w:t>u</w:t>
      </w:r>
      <w:r w:rsidRPr="00E421D0">
        <w:t>blicité, soit sous celle, plus dangereuse encore, de la propagande. Ce</w:t>
      </w:r>
      <w:r w:rsidRPr="00E421D0">
        <w:t>t</w:t>
      </w:r>
      <w:r w:rsidRPr="00E421D0">
        <w:t>te aptitude ne peut se manifester que dans des milieux organiques, que dans des sociétés à échelle humaine. De ce point de vue, l’intérêt pour les petites collectivités représente incontestablement un espoir.</w:t>
      </w:r>
    </w:p>
    <w:p w14:paraId="6BA8671C" w14:textId="77777777" w:rsidR="003A2255" w:rsidRPr="00E421D0" w:rsidRDefault="003A2255" w:rsidP="003A2255">
      <w:pPr>
        <w:spacing w:before="120" w:after="120"/>
        <w:jc w:val="both"/>
      </w:pPr>
    </w:p>
    <w:p w14:paraId="36888360" w14:textId="77777777" w:rsidR="003A2255" w:rsidRPr="00E421D0" w:rsidRDefault="003A2255" w:rsidP="003A2255">
      <w:pPr>
        <w:spacing w:before="120" w:after="120"/>
        <w:jc w:val="both"/>
      </w:pPr>
    </w:p>
    <w:p w14:paraId="2E24CA6D" w14:textId="77777777" w:rsidR="003A2255" w:rsidRPr="00E421D0" w:rsidRDefault="003A2255" w:rsidP="003A2255">
      <w:pPr>
        <w:pStyle w:val="p"/>
      </w:pPr>
      <w:r w:rsidRPr="00E421D0">
        <w:t>[60]</w:t>
      </w:r>
    </w:p>
    <w:p w14:paraId="54767530" w14:textId="77777777" w:rsidR="003A2255" w:rsidRPr="00E421D0" w:rsidRDefault="003A2255" w:rsidP="003A2255">
      <w:pPr>
        <w:pStyle w:val="p"/>
      </w:pPr>
      <w:r w:rsidRPr="00E421D0">
        <w:br w:type="page"/>
        <w:t>[61]</w:t>
      </w:r>
    </w:p>
    <w:p w14:paraId="5F7A981D" w14:textId="77777777" w:rsidR="003A2255" w:rsidRPr="001833FC" w:rsidRDefault="003A2255" w:rsidP="003A2255">
      <w:pPr>
        <w:jc w:val="both"/>
      </w:pPr>
    </w:p>
    <w:p w14:paraId="7D2A7D07" w14:textId="77777777" w:rsidR="003A2255" w:rsidRPr="001833FC" w:rsidRDefault="003A2255" w:rsidP="003A2255">
      <w:pPr>
        <w:jc w:val="both"/>
      </w:pPr>
    </w:p>
    <w:p w14:paraId="620B7658" w14:textId="77777777" w:rsidR="003A2255" w:rsidRPr="001833FC" w:rsidRDefault="003A2255" w:rsidP="003A2255">
      <w:pPr>
        <w:jc w:val="both"/>
      </w:pPr>
    </w:p>
    <w:p w14:paraId="6CC7F119" w14:textId="77777777" w:rsidR="003A2255" w:rsidRPr="004545DE" w:rsidRDefault="003A2255" w:rsidP="003A2255">
      <w:pPr>
        <w:spacing w:after="120"/>
        <w:ind w:firstLine="0"/>
        <w:jc w:val="center"/>
        <w:rPr>
          <w:sz w:val="24"/>
        </w:rPr>
      </w:pPr>
      <w:bookmarkStart w:id="6" w:name="Critere_no_20_pt_2_texte_3"/>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Pr>
          <w:b/>
          <w:color w:val="FF0000"/>
          <w:sz w:val="24"/>
        </w:rPr>
        <w:t>ESSAIS</w:t>
      </w:r>
    </w:p>
    <w:p w14:paraId="4D7931D6" w14:textId="77777777" w:rsidR="003A2255" w:rsidRPr="00CE123D" w:rsidRDefault="003A2255" w:rsidP="003A2255">
      <w:pPr>
        <w:pStyle w:val="Titreniveau2"/>
      </w:pPr>
      <w:r w:rsidRPr="00CE123D">
        <w:t>“</w:t>
      </w:r>
      <w:r>
        <w:t>Les ingénieurs de</w:t>
      </w:r>
      <w:r>
        <w:br/>
        <w:t>la pédagogie de demain</w:t>
      </w:r>
      <w:r w:rsidRPr="00CE123D">
        <w:t>.”</w:t>
      </w:r>
    </w:p>
    <w:bookmarkEnd w:id="6"/>
    <w:p w14:paraId="3D79ABFE" w14:textId="77777777" w:rsidR="003A2255" w:rsidRPr="001833FC" w:rsidRDefault="003A2255" w:rsidP="003A2255">
      <w:pPr>
        <w:jc w:val="both"/>
        <w:rPr>
          <w:szCs w:val="36"/>
        </w:rPr>
      </w:pPr>
    </w:p>
    <w:p w14:paraId="7FC81386" w14:textId="77777777" w:rsidR="003A2255" w:rsidRPr="00ED70ED" w:rsidRDefault="003A2255" w:rsidP="003A2255">
      <w:pPr>
        <w:pStyle w:val="suite"/>
        <w:rPr>
          <w:b w:val="0"/>
          <w:szCs w:val="36"/>
        </w:rPr>
      </w:pPr>
      <w:r>
        <w:t>Louis-Bertrand RAYMOND </w:t>
      </w:r>
      <w:r>
        <w:rPr>
          <w:rStyle w:val="Appelnotedebasdep"/>
          <w:b w:val="0"/>
        </w:rPr>
        <w:footnoteReference w:customMarkFollows="1" w:id="36"/>
        <w:t>*</w:t>
      </w:r>
    </w:p>
    <w:p w14:paraId="39A1FD3B" w14:textId="77777777" w:rsidR="003A2255" w:rsidRDefault="003A2255" w:rsidP="003A2255">
      <w:pPr>
        <w:jc w:val="both"/>
      </w:pPr>
    </w:p>
    <w:p w14:paraId="167C9C86" w14:textId="77777777" w:rsidR="003A2255" w:rsidRPr="001833FC" w:rsidRDefault="003A2255" w:rsidP="003A2255">
      <w:pPr>
        <w:jc w:val="both"/>
      </w:pPr>
    </w:p>
    <w:p w14:paraId="458D7D39" w14:textId="77777777" w:rsidR="003A2255" w:rsidRPr="001833FC" w:rsidRDefault="003A2255" w:rsidP="003A2255">
      <w:pPr>
        <w:jc w:val="both"/>
      </w:pPr>
    </w:p>
    <w:p w14:paraId="6009C48E"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71C6550C" w14:textId="77777777" w:rsidR="003A2255" w:rsidRPr="00E421D0" w:rsidRDefault="003A2255" w:rsidP="003A2255">
      <w:pPr>
        <w:spacing w:before="120" w:after="120"/>
        <w:jc w:val="both"/>
      </w:pPr>
      <w:r w:rsidRPr="00E421D0">
        <w:t>Il fallait s’y attendre : l’invasion était inévitable. Nous vivons l’ère de la technologie : notre civilisation est de plus en plus technologique. Comment défendre plus longtemps les frontières de l’éducation contre l’idéal technologique ?</w:t>
      </w:r>
    </w:p>
    <w:p w14:paraId="60B9A8EA" w14:textId="77777777" w:rsidR="003A2255" w:rsidRPr="00E421D0" w:rsidRDefault="003A2255" w:rsidP="003A2255">
      <w:pPr>
        <w:spacing w:before="120" w:after="120"/>
        <w:jc w:val="both"/>
      </w:pPr>
      <w:r w:rsidRPr="00E421D0">
        <w:t>Depuis dix ans environ, l'arsenal de la technologie se déploie o</w:t>
      </w:r>
      <w:r w:rsidRPr="00E421D0">
        <w:t>u</w:t>
      </w:r>
      <w:r w:rsidRPr="00E421D0">
        <w:t>vertement dans la pédagogie et l’éducation. La reconnaissance est o</w:t>
      </w:r>
      <w:r w:rsidRPr="00E421D0">
        <w:t>f</w:t>
      </w:r>
      <w:r w:rsidRPr="00E421D0">
        <w:t>ficielle : la technologie éducationnelle existe, elle s’enseigne dans les facultés universitaires d'éducation.</w:t>
      </w:r>
    </w:p>
    <w:p w14:paraId="4D920714" w14:textId="77777777" w:rsidR="003A2255" w:rsidRPr="00E421D0" w:rsidRDefault="003A2255" w:rsidP="003A2255">
      <w:pPr>
        <w:spacing w:before="120" w:after="120"/>
        <w:jc w:val="both"/>
      </w:pPr>
    </w:p>
    <w:p w14:paraId="76265D95" w14:textId="77777777" w:rsidR="003A2255" w:rsidRPr="00E421D0" w:rsidRDefault="003A2255" w:rsidP="003A2255">
      <w:pPr>
        <w:pStyle w:val="a"/>
      </w:pPr>
      <w:r w:rsidRPr="00E421D0">
        <w:t>La technologie éducationnelle</w:t>
      </w:r>
    </w:p>
    <w:p w14:paraId="38E11CBC" w14:textId="77777777" w:rsidR="003A2255" w:rsidRPr="00E421D0" w:rsidRDefault="003A2255" w:rsidP="003A2255">
      <w:pPr>
        <w:spacing w:before="120" w:after="120"/>
        <w:jc w:val="both"/>
      </w:pPr>
    </w:p>
    <w:p w14:paraId="2F1818A9" w14:textId="77777777" w:rsidR="003A2255" w:rsidRPr="00E421D0" w:rsidRDefault="003A2255" w:rsidP="003A2255">
      <w:pPr>
        <w:spacing w:before="120" w:after="120"/>
        <w:jc w:val="both"/>
      </w:pPr>
      <w:r w:rsidRPr="00E421D0">
        <w:t>Le couple technologie-éducation qui, il y a quinze ans seulement, aurait paru sinon scandaleux, du moins paradoxal, ne fait même plus sourciller. Il est vrai que bien peu ont une notion exacte de ce qu'est la technologie éducationnelle.</w:t>
      </w:r>
    </w:p>
    <w:p w14:paraId="4A76E65B" w14:textId="77777777" w:rsidR="003A2255" w:rsidRPr="00E421D0" w:rsidRDefault="003A2255" w:rsidP="003A2255">
      <w:pPr>
        <w:spacing w:before="120" w:after="120"/>
        <w:jc w:val="both"/>
      </w:pPr>
      <w:r w:rsidRPr="00E421D0">
        <w:t>La plupart y voient une initiation aux media éducatifs de comm</w:t>
      </w:r>
      <w:r w:rsidRPr="00E421D0">
        <w:t>u</w:t>
      </w:r>
      <w:r w:rsidRPr="00E421D0">
        <w:t>nication, aux techniques audio-visuelles et à l’apport qu'ils représe</w:t>
      </w:r>
      <w:r w:rsidRPr="00E421D0">
        <w:t>n</w:t>
      </w:r>
      <w:r w:rsidRPr="00E421D0">
        <w:t>tent pour la pédagogie.</w:t>
      </w:r>
    </w:p>
    <w:p w14:paraId="4E701E87" w14:textId="77777777" w:rsidR="003A2255" w:rsidRPr="00E421D0" w:rsidRDefault="003A2255" w:rsidP="003A2255">
      <w:pPr>
        <w:spacing w:before="120" w:after="120"/>
        <w:jc w:val="both"/>
      </w:pPr>
      <w:r w:rsidRPr="00E421D0">
        <w:t>[62]</w:t>
      </w:r>
    </w:p>
    <w:p w14:paraId="3E500958" w14:textId="77777777" w:rsidR="003A2255" w:rsidRPr="00E421D0" w:rsidRDefault="003A2255" w:rsidP="003A2255">
      <w:pPr>
        <w:spacing w:before="120" w:after="120"/>
        <w:jc w:val="both"/>
      </w:pPr>
      <w:r w:rsidRPr="00E421D0">
        <w:t>En réalité le champ de la technologie éducationnelle est beaucoup plus vaste : il embrasse tout un ensemble de techniques, récemment créées et bien étiquetées, qui tendent à rendre l’enseignement plus e</w:t>
      </w:r>
      <w:r w:rsidRPr="00E421D0">
        <w:t>f</w:t>
      </w:r>
      <w:r w:rsidRPr="00E421D0">
        <w:t>ficace en le dotant d'un appareil méthodique, systématique, en somme scientifique.</w:t>
      </w:r>
    </w:p>
    <w:p w14:paraId="1F8348D1" w14:textId="77777777" w:rsidR="003A2255" w:rsidRPr="00E421D0" w:rsidRDefault="003A2255" w:rsidP="003A2255">
      <w:pPr>
        <w:spacing w:before="120" w:after="120"/>
        <w:jc w:val="both"/>
      </w:pPr>
      <w:r w:rsidRPr="00E421D0">
        <w:t>La taxonomie, pour sa part, s’emploie à définir les objectifs péd</w:t>
      </w:r>
      <w:r w:rsidRPr="00E421D0">
        <w:t>a</w:t>
      </w:r>
      <w:r w:rsidRPr="00E421D0">
        <w:t>gogiques en termes opérationnels qui rendent les comportements o</w:t>
      </w:r>
      <w:r w:rsidRPr="00E421D0">
        <w:t>b</w:t>
      </w:r>
      <w:r w:rsidRPr="00E421D0">
        <w:t>servables et mesurables. Pour le taxonome « apprendre est un cha</w:t>
      </w:r>
      <w:r w:rsidRPr="00E421D0">
        <w:t>n</w:t>
      </w:r>
      <w:r w:rsidRPr="00E421D0">
        <w:t>gement de comportement » : de quel comportement (cognitif, affectif ou psychomoteur) l’étudiant aura-t-il été rendu capable par l’apprentissage du cours, voilà ce que le pédagogue a comme tâche de préciser au départ, de contrôler et d’évaluer au terme.</w:t>
      </w:r>
    </w:p>
    <w:p w14:paraId="0A8D3739" w14:textId="77777777" w:rsidR="003A2255" w:rsidRPr="00E421D0" w:rsidRDefault="003A2255" w:rsidP="003A2255">
      <w:pPr>
        <w:spacing w:before="120" w:after="120"/>
        <w:jc w:val="both"/>
      </w:pPr>
      <w:r w:rsidRPr="00E421D0">
        <w:t>L’évaluation a toujours existé, mais désormais on fera effort pour la rendre aussi technique et objective que possible. La docimologie se charge de dépasser la subjectivité et la peu près dans la correction des travaux des étudiants et dans l’évaluation de leur rendement.</w:t>
      </w:r>
    </w:p>
    <w:p w14:paraId="668C2925" w14:textId="77777777" w:rsidR="003A2255" w:rsidRPr="00E421D0" w:rsidRDefault="003A2255" w:rsidP="003A2255">
      <w:pPr>
        <w:spacing w:before="120" w:after="120"/>
        <w:jc w:val="both"/>
      </w:pPr>
      <w:r w:rsidRPr="00E421D0">
        <w:t>Au niveau de l’administration scolaire, de la direction pédagogique ou générale, l’approche systémique qui a recours aux techniques de la cybernétique, vise à structurer, pour les rendre plus efficaces, tous les éléments de « l’organisation » scolaire.</w:t>
      </w:r>
    </w:p>
    <w:p w14:paraId="2A136D6C" w14:textId="77777777" w:rsidR="003A2255" w:rsidRPr="00E421D0" w:rsidRDefault="003A2255" w:rsidP="003A2255">
      <w:pPr>
        <w:spacing w:before="120" w:after="120"/>
        <w:jc w:val="both"/>
      </w:pPr>
      <w:r w:rsidRPr="00E421D0">
        <w:t>Pourquoi n’appliquerions-nous pas aux structures pédagogiques et éducationnelles, des techniques qui ont fait leurs preuves en améli</w:t>
      </w:r>
      <w:r w:rsidRPr="00E421D0">
        <w:t>o</w:t>
      </w:r>
      <w:r w:rsidRPr="00E421D0">
        <w:t>rant la gestion, le management de la finance et de l’industrie ? Autant de secteurs de l’éducation que la technologie s’est annexés, sous le signe du rendement, de l’efficacité.</w:t>
      </w:r>
    </w:p>
    <w:p w14:paraId="4659A12D" w14:textId="77777777" w:rsidR="003A2255" w:rsidRPr="00E421D0" w:rsidRDefault="003A2255" w:rsidP="003A2255">
      <w:pPr>
        <w:spacing w:before="120" w:after="120"/>
        <w:jc w:val="both"/>
      </w:pPr>
      <w:r w:rsidRPr="00E421D0">
        <w:t>Il faut mentionner enfin la nouvelle pédagogie audio-visuelle. Après une période d’improvisation, plus ou moins heureuse dans ses résultats, les techniques dévaluation sont intervenues pour mesurer la pertinence, les possibilités et la valeur pédagogiques de tel type de document audio-visuel ou de tel document en particulier. Ici encore, remarquez que c'est le rendement qui importe.</w:t>
      </w:r>
    </w:p>
    <w:p w14:paraId="7789061F" w14:textId="77777777" w:rsidR="003A2255" w:rsidRDefault="003A2255" w:rsidP="003A2255">
      <w:pPr>
        <w:spacing w:before="120" w:after="120"/>
        <w:jc w:val="both"/>
      </w:pPr>
    </w:p>
    <w:p w14:paraId="5EBCDE1A" w14:textId="77777777" w:rsidR="003A2255" w:rsidRPr="00E421D0" w:rsidRDefault="003A2255" w:rsidP="003A2255">
      <w:pPr>
        <w:pStyle w:val="a"/>
      </w:pPr>
      <w:r w:rsidRPr="00E421D0">
        <w:t>Une éducation complice de la société technologique</w:t>
      </w:r>
    </w:p>
    <w:p w14:paraId="0EA17B9E" w14:textId="77777777" w:rsidR="003A2255" w:rsidRPr="00E421D0" w:rsidRDefault="003A2255" w:rsidP="003A2255">
      <w:pPr>
        <w:spacing w:before="120" w:after="120"/>
        <w:jc w:val="both"/>
      </w:pPr>
    </w:p>
    <w:p w14:paraId="64100CA6" w14:textId="77777777" w:rsidR="003A2255" w:rsidRPr="00E421D0" w:rsidRDefault="003A2255" w:rsidP="003A2255">
      <w:pPr>
        <w:spacing w:before="120" w:after="120"/>
        <w:jc w:val="both"/>
      </w:pPr>
      <w:r w:rsidRPr="00E421D0">
        <w:t>Il semble bien qu’en définitive l’enseignement, la pédagogie et l’éducation d’aujourd’hui soient en train de se faire les</w:t>
      </w:r>
      <w:r>
        <w:t xml:space="preserve"> </w:t>
      </w:r>
      <w:r w:rsidRPr="00E421D0">
        <w:t>[63]</w:t>
      </w:r>
      <w:r>
        <w:t xml:space="preserve"> </w:t>
      </w:r>
      <w:r w:rsidRPr="00E421D0">
        <w:t>complices d’une conception de l’homme et de la société qui mérite d’être exam</w:t>
      </w:r>
      <w:r w:rsidRPr="00E421D0">
        <w:t>i</w:t>
      </w:r>
      <w:r w:rsidRPr="00E421D0">
        <w:t>née : c’est le moins qu’on puisse dire. Cette éducation « nouvelle », elle est à l’image de notre société technologique : l’homme a créé des techniques et ces techniques, à leur tour, ont créé un nouveau type d'homme.</w:t>
      </w:r>
    </w:p>
    <w:p w14:paraId="56C23B9B" w14:textId="77777777" w:rsidR="003A2255" w:rsidRPr="00E421D0" w:rsidRDefault="003A2255" w:rsidP="003A2255">
      <w:pPr>
        <w:spacing w:before="120" w:after="120"/>
        <w:jc w:val="both"/>
      </w:pPr>
      <w:r w:rsidRPr="00E421D0">
        <w:t>Quand un coordonnateur de l'enseignement à la C.E.C.M. déclare « que l’éducation est à un niveau non technologique alors qu’elle doit être une science d’apprentissage et de technologie ... que (comparée à l’industrie) la culture éducative actuelle ressemble à une culture sous-développée et qu’en termes d’efficacité l’éducation occupe la dernière place par rapport à la technologie des cultures sophistiquées de l’industrie, du commerce et des secteurs scientifiques et militaires »,</w:t>
      </w:r>
      <w:r>
        <w:t> </w:t>
      </w:r>
      <w:r>
        <w:rPr>
          <w:rStyle w:val="Appelnotedebasdep"/>
        </w:rPr>
        <w:footnoteReference w:id="37"/>
      </w:r>
      <w:r w:rsidRPr="00E421D0">
        <w:t xml:space="preserve"> on ne saurait douter que notre civilisation de consommation et de re</w:t>
      </w:r>
      <w:r w:rsidRPr="00E421D0">
        <w:t>n</w:t>
      </w:r>
      <w:r w:rsidRPr="00E421D0">
        <w:t>dement ait réussi à se façonner des éducateurs à son image et resse</w:t>
      </w:r>
      <w:r w:rsidRPr="00E421D0">
        <w:t>m</w:t>
      </w:r>
      <w:r w:rsidRPr="00E421D0">
        <w:t>blance.</w:t>
      </w:r>
    </w:p>
    <w:p w14:paraId="74759A73" w14:textId="77777777" w:rsidR="003A2255" w:rsidRPr="00E421D0" w:rsidRDefault="003A2255" w:rsidP="003A2255">
      <w:pPr>
        <w:spacing w:before="120" w:after="120"/>
        <w:jc w:val="both"/>
      </w:pPr>
      <w:r w:rsidRPr="00E421D0">
        <w:t>Examinons donc quelques postulats sur lesquels repose, plus ou moins explicitement, cette perspective technologique de l’éducation. On suppose que « tout progrès technique est humain », que « les vraies solutions aux problèmes de l'éducation sont essentiellement des solutions techniques », que l'école doit être centrée sur les apprenti</w:t>
      </w:r>
      <w:r w:rsidRPr="00E421D0">
        <w:t>s</w:t>
      </w:r>
      <w:r w:rsidRPr="00E421D0">
        <w:t>sages, que le réel, c’est ce qui est quantifiable et mesurable.</w:t>
      </w:r>
    </w:p>
    <w:p w14:paraId="5EB31241" w14:textId="77777777" w:rsidR="003A2255" w:rsidRPr="00E421D0" w:rsidRDefault="003A2255" w:rsidP="003A2255">
      <w:pPr>
        <w:spacing w:before="120" w:after="120"/>
        <w:jc w:val="both"/>
      </w:pPr>
    </w:p>
    <w:p w14:paraId="16D037C9" w14:textId="77777777" w:rsidR="003A2255" w:rsidRPr="00E421D0" w:rsidRDefault="003A2255" w:rsidP="003A2255">
      <w:pPr>
        <w:pStyle w:val="a"/>
      </w:pPr>
      <w:r w:rsidRPr="00E421D0">
        <w:t>L’au-delà de la culture et des valeurs</w:t>
      </w:r>
    </w:p>
    <w:p w14:paraId="4CF8CA46" w14:textId="77777777" w:rsidR="003A2255" w:rsidRPr="00E421D0" w:rsidRDefault="003A2255" w:rsidP="003A2255">
      <w:pPr>
        <w:spacing w:before="120" w:after="120"/>
        <w:jc w:val="both"/>
      </w:pPr>
    </w:p>
    <w:p w14:paraId="7F74B85E" w14:textId="77777777" w:rsidR="003A2255" w:rsidRPr="00E421D0" w:rsidRDefault="003A2255" w:rsidP="003A2255">
      <w:pPr>
        <w:spacing w:before="120" w:after="120"/>
        <w:jc w:val="both"/>
      </w:pPr>
      <w:r w:rsidRPr="00E421D0">
        <w:t>Or, comme l’a fort bien saisi Erich Fromm, « dans notre civilis</w:t>
      </w:r>
      <w:r w:rsidRPr="00E421D0">
        <w:t>a</w:t>
      </w:r>
      <w:r w:rsidRPr="00E421D0">
        <w:t>tion occidentale, nous avons eu tendance à considérer presque excl</w:t>
      </w:r>
      <w:r w:rsidRPr="00E421D0">
        <w:t>u</w:t>
      </w:r>
      <w:r w:rsidRPr="00E421D0">
        <w:t>sivement les qualités abstraites des choses et des gens et à négliger leurs aspects concrets et individuels, facteurs d’unicité. La réalité des êtres et des choses nous échappe, et nous l’avons remplacée par des sortes de fantômes qui incarnent des quantités, et non pas des qual</w:t>
      </w:r>
      <w:r w:rsidRPr="00E421D0">
        <w:t>i</w:t>
      </w:r>
      <w:r w:rsidRPr="00E421D0">
        <w:t>tés ».</w:t>
      </w:r>
      <w:r>
        <w:t> </w:t>
      </w:r>
      <w:r>
        <w:rPr>
          <w:rStyle w:val="Appelnotedebasdep"/>
        </w:rPr>
        <w:footnoteReference w:id="38"/>
      </w:r>
    </w:p>
    <w:p w14:paraId="3BD1DF4A" w14:textId="77777777" w:rsidR="003A2255" w:rsidRPr="00E421D0" w:rsidRDefault="003A2255" w:rsidP="003A2255">
      <w:pPr>
        <w:spacing w:before="120" w:after="120"/>
        <w:jc w:val="both"/>
      </w:pPr>
      <w:r w:rsidRPr="00E421D0">
        <w:t>Une éducation axée sur le marché du travail, centrée sur l’apprentissage, oublie que « la culture ne saurait coexister</w:t>
      </w:r>
      <w:r>
        <w:t xml:space="preserve"> </w:t>
      </w:r>
      <w:r w:rsidRPr="00E421D0">
        <w:t>[64]</w:t>
      </w:r>
      <w:r>
        <w:t xml:space="preserve"> </w:t>
      </w:r>
      <w:r w:rsidRPr="00E421D0">
        <w:t>avec l'apprentissage, le développement d’habiletés spécifiques, de connai</w:t>
      </w:r>
      <w:r w:rsidRPr="00E421D0">
        <w:t>s</w:t>
      </w:r>
      <w:r w:rsidRPr="00E421D0">
        <w:t>sances précises spécialisées ». </w:t>
      </w:r>
      <w:r>
        <w:rPr>
          <w:rStyle w:val="Appelnotedebasdep"/>
        </w:rPr>
        <w:footnoteReference w:id="39"/>
      </w:r>
      <w:r w:rsidRPr="00E421D0">
        <w:t xml:space="preserve"> « Si on la compare à l’apprentissage, l’éducation nous paraît superflue. Voilà pourquoi a</w:t>
      </w:r>
      <w:r w:rsidRPr="00E421D0">
        <w:t>c</w:t>
      </w:r>
      <w:r w:rsidRPr="00E421D0">
        <w:t>tuellement l’éducation est de plus en plus écartée ». </w:t>
      </w:r>
      <w:r>
        <w:rPr>
          <w:rStyle w:val="Appelnotedebasdep"/>
        </w:rPr>
        <w:footnoteReference w:id="40"/>
      </w:r>
    </w:p>
    <w:p w14:paraId="7D6FFE82" w14:textId="77777777" w:rsidR="003A2255" w:rsidRPr="00E421D0" w:rsidRDefault="003A2255" w:rsidP="003A2255">
      <w:pPr>
        <w:spacing w:before="120" w:after="120"/>
        <w:jc w:val="both"/>
      </w:pPr>
      <w:r w:rsidRPr="00E421D0">
        <w:t>Et le paradoxe veut « qu’une grande partie du système d’éducation actuel prépare mal les jeunes à affronter 'la vie en organisation’ préc</w:t>
      </w:r>
      <w:r w:rsidRPr="00E421D0">
        <w:t>i</w:t>
      </w:r>
      <w:r w:rsidRPr="00E421D0">
        <w:t>sément parce que ce système s’efforce avant tout de les y préparer ... L’étudiant n’a pas appris ce que son travail lui-même ne peut lui a</w:t>
      </w:r>
      <w:r w:rsidRPr="00E421D0">
        <w:t>p</w:t>
      </w:r>
      <w:r w:rsidRPr="00E421D0">
        <w:t>prendre, parce qu’il était trop occupé en classe à apprendre ce que son métier pouvait lui apprendre beaucoup mieux que l’école ». </w:t>
      </w:r>
      <w:r>
        <w:rPr>
          <w:rStyle w:val="Appelnotedebasdep"/>
        </w:rPr>
        <w:footnoteReference w:id="41"/>
      </w:r>
    </w:p>
    <w:p w14:paraId="4C83BF41" w14:textId="77777777" w:rsidR="003A2255" w:rsidRPr="00E421D0" w:rsidRDefault="003A2255" w:rsidP="003A2255">
      <w:pPr>
        <w:spacing w:before="120" w:after="120"/>
        <w:jc w:val="both"/>
      </w:pPr>
      <w:r w:rsidRPr="00E421D0">
        <w:t>Comme on peut le constater, cette évolution de l’éducation ne lai</w:t>
      </w:r>
      <w:r w:rsidRPr="00E421D0">
        <w:t>s</w:t>
      </w:r>
      <w:r w:rsidRPr="00E421D0">
        <w:t>se rien à sa vraie place : la confusion règne parce que l’éducation est considérée, et bien à tort, comme une science appliquée, semblable aux autres sciences appliquées où la technologie est chez elle. Et, en plus, l’impatience caractéristique de notre époque fait que demain, en dévorant aujourd’hui, se dévore lui-même : rien alors ne vient en son temps.</w:t>
      </w:r>
    </w:p>
    <w:p w14:paraId="754D0E88" w14:textId="77777777" w:rsidR="003A2255" w:rsidRPr="00E421D0" w:rsidRDefault="003A2255" w:rsidP="003A2255">
      <w:pPr>
        <w:spacing w:before="120" w:after="120"/>
        <w:jc w:val="both"/>
      </w:pPr>
      <w:r w:rsidRPr="00E421D0">
        <w:t>Quant à la toute-puissance de la technologie, elle doit être ramenée à ses limites exactes ; ses promesses, aux résultats obtenus. La techn</w:t>
      </w:r>
      <w:r w:rsidRPr="00E421D0">
        <w:t>i</w:t>
      </w:r>
      <w:r w:rsidRPr="00E421D0">
        <w:t>que de la taxonomie peut très bien entreprendre de mettre de la clarté et de l’ordre dans les objectifs de l’enseignement : elle ne saurait, avec compétence, ni définir, ni mesurer les finalités sous-jacentes aux o</w:t>
      </w:r>
      <w:r w:rsidRPr="00E421D0">
        <w:t>b</w:t>
      </w:r>
      <w:r w:rsidRPr="00E421D0">
        <w:t>jectifs. Pour la simple raison qu’une finalité, à cause des valeurs que</w:t>
      </w:r>
      <w:r w:rsidRPr="00E421D0">
        <w:t>l</w:t>
      </w:r>
      <w:r w:rsidRPr="00E421D0">
        <w:t>le implique, n’est pas mesurable, et, par conséquent, n’est du ressort d'aucune technique. Or, ce sont ces mêmes valeurs qui jouent un rôle déterminant dans le domaine affectif. Et pourtant la taxonomie amb</w:t>
      </w:r>
      <w:r w:rsidRPr="00E421D0">
        <w:t>i</w:t>
      </w:r>
      <w:r w:rsidRPr="00E421D0">
        <w:t>tionne encore d'organiser l’apprentissage des comportements affectifs.</w:t>
      </w:r>
    </w:p>
    <w:p w14:paraId="28336328" w14:textId="77777777" w:rsidR="003A2255" w:rsidRPr="00E421D0" w:rsidRDefault="003A2255" w:rsidP="003A2255">
      <w:pPr>
        <w:spacing w:before="120" w:after="120"/>
        <w:jc w:val="both"/>
      </w:pPr>
    </w:p>
    <w:p w14:paraId="566FB0CC" w14:textId="77777777" w:rsidR="003A2255" w:rsidRPr="00E421D0" w:rsidRDefault="003A2255" w:rsidP="003A2255">
      <w:pPr>
        <w:pStyle w:val="a"/>
      </w:pPr>
      <w:r w:rsidRPr="00E421D0">
        <w:t>De l’euphorie au procès</w:t>
      </w:r>
    </w:p>
    <w:p w14:paraId="15DE75F4" w14:textId="77777777" w:rsidR="003A2255" w:rsidRPr="00E421D0" w:rsidRDefault="003A2255" w:rsidP="003A2255">
      <w:pPr>
        <w:spacing w:before="120" w:after="120"/>
        <w:jc w:val="both"/>
      </w:pPr>
    </w:p>
    <w:p w14:paraId="125FBE14" w14:textId="77777777" w:rsidR="003A2255" w:rsidRPr="00E421D0" w:rsidRDefault="003A2255" w:rsidP="003A2255">
      <w:pPr>
        <w:spacing w:before="120" w:after="120"/>
        <w:jc w:val="both"/>
      </w:pPr>
      <w:r w:rsidRPr="00E421D0">
        <w:t>Notre civilisation et son système d’éducation auront beau contr</w:t>
      </w:r>
      <w:r w:rsidRPr="00E421D0">
        <w:t>i</w:t>
      </w:r>
      <w:r w:rsidRPr="00E421D0">
        <w:t>buer à renverser cet ordre, il reste que « c’est la culture, et non la technique, qui est première chez l’homme ».</w:t>
      </w:r>
      <w:r>
        <w:t> </w:t>
      </w:r>
      <w:r>
        <w:rPr>
          <w:rStyle w:val="Appelnotedebasdep"/>
        </w:rPr>
        <w:footnoteReference w:id="42"/>
      </w:r>
    </w:p>
    <w:p w14:paraId="7E0BADB9" w14:textId="77777777" w:rsidR="003A2255" w:rsidRPr="00E421D0" w:rsidRDefault="003A2255" w:rsidP="003A2255">
      <w:pPr>
        <w:spacing w:before="120" w:after="120"/>
        <w:jc w:val="both"/>
      </w:pPr>
      <w:r w:rsidRPr="00E421D0">
        <w:t>[65]</w:t>
      </w:r>
    </w:p>
    <w:p w14:paraId="211495B5" w14:textId="77777777" w:rsidR="003A2255" w:rsidRPr="00E421D0" w:rsidRDefault="003A2255" w:rsidP="003A2255">
      <w:pPr>
        <w:spacing w:before="120" w:after="120"/>
        <w:jc w:val="both"/>
      </w:pPr>
      <w:r w:rsidRPr="00E421D0">
        <w:t>Faire des réserves à l'endroit de la technologie éducationnelle, c'est évidemment courir le risque d’être accusé d’anti</w:t>
      </w:r>
      <w:r>
        <w:t>-</w:t>
      </w:r>
      <w:r w:rsidRPr="00E421D0">
        <w:t>scientisme rétrogr</w:t>
      </w:r>
      <w:r w:rsidRPr="00E421D0">
        <w:t>a</w:t>
      </w:r>
      <w:r w:rsidRPr="00E421D0">
        <w:t>de. Que l’on s’inspire de la rigueur méthodique de la technologie pour mettre de l’ordre là où une pédagogie de l’improvisation, de la facilité et de l’imprécision fait régner le chaos, se trouvera-t-il un éducateur sérieux pour s'opposer à une telle contribution ?</w:t>
      </w:r>
    </w:p>
    <w:p w14:paraId="2DC01234" w14:textId="77777777" w:rsidR="003A2255" w:rsidRPr="00E421D0" w:rsidRDefault="003A2255" w:rsidP="003A2255">
      <w:pPr>
        <w:spacing w:before="120" w:after="120"/>
        <w:jc w:val="both"/>
      </w:pPr>
      <w:r w:rsidRPr="00E421D0">
        <w:t>Mais le scepticisme à l’endroit de la technologie (non pas spécial</w:t>
      </w:r>
      <w:r w:rsidRPr="00E421D0">
        <w:t>i</w:t>
      </w:r>
      <w:r w:rsidRPr="00E421D0">
        <w:t>sée mais dans son essence même), il vient des praticiens eux-mêmes, des observateurs du dedans, de ceux qui luttent actuellement contre le mythe et l’utopie de la technologie.</w:t>
      </w:r>
    </w:p>
    <w:p w14:paraId="3C871960" w14:textId="77777777" w:rsidR="003A2255" w:rsidRPr="00E421D0" w:rsidRDefault="003A2255" w:rsidP="003A2255">
      <w:pPr>
        <w:spacing w:before="120" w:after="120"/>
        <w:jc w:val="both"/>
      </w:pPr>
      <w:r w:rsidRPr="00E421D0">
        <w:t>Le temps de l’euphorie technologique est périmé : celui de son procès est commencé. Les griefs contre la technologie sont formulés clairement et ils sont très sérieux : la multiplication du futile (de ce qui n'est pas nécessaire) ; la puissance niveleuse de la technologie qui réduit tout, hommes et choses, au même ; l’isolement et la solitude au sein de la pseudo-communication ; le déracinement du lieu et du temps ; la réduction des êtres humains à des unités quantifiables, des problèmes humains à des équations mathématiques. Tels sont les fruits amers et véreux qui se sont substitués aux promesses conjointes de la science et de la technologie.</w:t>
      </w:r>
    </w:p>
    <w:p w14:paraId="25E55277" w14:textId="77777777" w:rsidR="003A2255" w:rsidRPr="00E421D0" w:rsidRDefault="003A2255" w:rsidP="003A2255">
      <w:pPr>
        <w:spacing w:before="120" w:after="120"/>
        <w:jc w:val="both"/>
      </w:pPr>
      <w:r>
        <w:br w:type="page"/>
      </w:r>
    </w:p>
    <w:p w14:paraId="699969DB" w14:textId="77777777" w:rsidR="003A2255" w:rsidRPr="00E421D0" w:rsidRDefault="003A2255" w:rsidP="003A2255">
      <w:pPr>
        <w:pStyle w:val="a"/>
      </w:pPr>
      <w:r w:rsidRPr="00E421D0">
        <w:t>Des « matériaux » vivants et libres</w:t>
      </w:r>
    </w:p>
    <w:p w14:paraId="3D7EF377" w14:textId="77777777" w:rsidR="003A2255" w:rsidRPr="00E421D0" w:rsidRDefault="003A2255" w:rsidP="003A2255">
      <w:pPr>
        <w:spacing w:before="120" w:after="120"/>
        <w:jc w:val="both"/>
      </w:pPr>
    </w:p>
    <w:p w14:paraId="4A4EEE34" w14:textId="77777777" w:rsidR="003A2255" w:rsidRPr="00E421D0" w:rsidRDefault="003A2255" w:rsidP="003A2255">
      <w:pPr>
        <w:spacing w:before="120" w:after="120"/>
        <w:jc w:val="both"/>
      </w:pPr>
      <w:r w:rsidRPr="00E421D0">
        <w:t>Il existe des chercheurs en éducation, mais ils sont bien rares, qui ont eu la probité et le courage de reconnaître les limites que rencontre la recherche scientifique, surtout fondamentale, dans un domaine comme celui de l’éducation.</w:t>
      </w:r>
    </w:p>
    <w:p w14:paraId="51150FCA" w14:textId="77777777" w:rsidR="003A2255" w:rsidRPr="00E421D0" w:rsidRDefault="003A2255" w:rsidP="003A2255">
      <w:pPr>
        <w:spacing w:before="120" w:after="120"/>
        <w:jc w:val="both"/>
      </w:pPr>
      <w:r w:rsidRPr="00E421D0">
        <w:t>Quelle équation algébrique, disent-ils, pourra jamais rendre compte du réseau des variables impliquées dans tout comportement humain ? Elles défient toute définition et toute quantification. Ajoutez à cela l’instabilité de tout comportement humain, que déjà l’expérimentation elle-même a tendance à biaiser, et aussi la fragilité de toute projection, de toute prédictivité.</w:t>
      </w:r>
    </w:p>
    <w:p w14:paraId="300B9C7D" w14:textId="77777777" w:rsidR="003A2255" w:rsidRPr="00E421D0" w:rsidRDefault="003A2255" w:rsidP="003A2255">
      <w:pPr>
        <w:spacing w:before="120" w:after="120"/>
        <w:jc w:val="both"/>
      </w:pPr>
      <w:r w:rsidRPr="00E421D0">
        <w:t>Nous oublions trop souvent, comme le fait remarquer Robert L. Ebel, « que l’éducation n’est pas un phénomène naturel,</w:t>
      </w:r>
      <w:r>
        <w:t xml:space="preserve"> </w:t>
      </w:r>
      <w:r w:rsidRPr="00E421D0">
        <w:t>[66]</w:t>
      </w:r>
      <w:r>
        <w:t xml:space="preserve"> </w:t>
      </w:r>
      <w:r w:rsidRPr="00E421D0">
        <w:t>qu’elle est un phénomène culturel, une invention, une création de l'ho</w:t>
      </w:r>
      <w:r w:rsidRPr="00E421D0">
        <w:t>m</w:t>
      </w:r>
      <w:r w:rsidRPr="00E421D0">
        <w:t>me ». </w:t>
      </w:r>
      <w:r>
        <w:rPr>
          <w:rStyle w:val="Appelnotedebasdep"/>
        </w:rPr>
        <w:footnoteReference w:id="43"/>
      </w:r>
    </w:p>
    <w:p w14:paraId="487F34A9" w14:textId="77777777" w:rsidR="003A2255" w:rsidRPr="00E421D0" w:rsidRDefault="003A2255" w:rsidP="003A2255">
      <w:pPr>
        <w:spacing w:before="120" w:after="120"/>
        <w:jc w:val="both"/>
      </w:pPr>
      <w:r w:rsidRPr="00E421D0">
        <w:t>On s’évertue, selon ce chercheur, à analyser, à comprendre l'éduc</w:t>
      </w:r>
      <w:r w:rsidRPr="00E421D0">
        <w:t>a</w:t>
      </w:r>
      <w:r w:rsidRPr="00E421D0">
        <w:t>tion alors que ce dont elle a le plus besoin c’est d'être reconçue et r</w:t>
      </w:r>
      <w:r w:rsidRPr="00E421D0">
        <w:t>e</w:t>
      </w:r>
      <w:r w:rsidRPr="00E421D0">
        <w:t>construite pour mieux servir nos idéaux humains (</w:t>
      </w:r>
      <w:r w:rsidRPr="00E421D0">
        <w:rPr>
          <w:i/>
        </w:rPr>
        <w:t>our human purp</w:t>
      </w:r>
      <w:r w:rsidRPr="00E421D0">
        <w:rPr>
          <w:i/>
        </w:rPr>
        <w:t>o</w:t>
      </w:r>
      <w:r w:rsidRPr="00E421D0">
        <w:rPr>
          <w:i/>
        </w:rPr>
        <w:t>ses</w:t>
      </w:r>
      <w:r w:rsidRPr="00E421D0">
        <w:t>).</w:t>
      </w:r>
    </w:p>
    <w:p w14:paraId="53141BA6" w14:textId="77777777" w:rsidR="003A2255" w:rsidRPr="00E421D0" w:rsidRDefault="003A2255" w:rsidP="003A2255">
      <w:pPr>
        <w:spacing w:before="120" w:after="120"/>
        <w:jc w:val="both"/>
      </w:pPr>
      <w:r w:rsidRPr="00E421D0">
        <w:t>Et pour mener à bien cette tâche, l’approche technologique n'est ni la seule possible, ni vraisemblablement, la mieux désignée. Bien avant l’apparition de la science expérimentale, l'éducation a connu des réal</w:t>
      </w:r>
      <w:r w:rsidRPr="00E421D0">
        <w:t>i</w:t>
      </w:r>
      <w:r w:rsidRPr="00E421D0">
        <w:t>sations remarquables : l’expérience complétée par les échanges, les discussions, rationalisée peut encore orienter l’éducation dans des voies nouvelles, adaptées au monde d’aujourd’hui mais exemptes de servilité.</w:t>
      </w:r>
    </w:p>
    <w:p w14:paraId="45758A7E" w14:textId="77777777" w:rsidR="003A2255" w:rsidRPr="00E421D0" w:rsidRDefault="003A2255" w:rsidP="003A2255">
      <w:pPr>
        <w:spacing w:before="120" w:after="120"/>
        <w:jc w:val="both"/>
      </w:pPr>
      <w:r w:rsidRPr="00E421D0">
        <w:t>Pourquoi alors demander à la technologie et à la recherche en éd</w:t>
      </w:r>
      <w:r w:rsidRPr="00E421D0">
        <w:t>u</w:t>
      </w:r>
      <w:r w:rsidRPr="00E421D0">
        <w:t>cation ce dont elles sont incapables : éclairer des choix, des décisions où les valeurs humaines interviennent ?</w:t>
      </w:r>
    </w:p>
    <w:p w14:paraId="494EDFC9" w14:textId="77777777" w:rsidR="003A2255" w:rsidRPr="00E421D0" w:rsidRDefault="003A2255" w:rsidP="003A2255">
      <w:pPr>
        <w:spacing w:before="120" w:after="120"/>
        <w:jc w:val="both"/>
      </w:pPr>
      <w:r w:rsidRPr="00E421D0">
        <w:t>La cybernétique et la dynamique industrielle ont permis au Club de Rome « de prédire des avenirs probables de notre planète à partir de l’interaction de l’évolution de certaines variables telles que les taux d’accroissement de la population, d’épuisement des ressources nat</w:t>
      </w:r>
      <w:r w:rsidRPr="00E421D0">
        <w:t>u</w:t>
      </w:r>
      <w:r w:rsidRPr="00E421D0">
        <w:t>relles ».</w:t>
      </w:r>
    </w:p>
    <w:p w14:paraId="71EBFDF4" w14:textId="77777777" w:rsidR="003A2255" w:rsidRPr="00E421D0" w:rsidRDefault="003A2255" w:rsidP="003A2255">
      <w:pPr>
        <w:spacing w:before="120" w:after="120"/>
        <w:jc w:val="both"/>
      </w:pPr>
      <w:r w:rsidRPr="00E421D0">
        <w:t>Il est donc possible, du moins apparemment, de prévoir mathém</w:t>
      </w:r>
      <w:r w:rsidRPr="00E421D0">
        <w:t>a</w:t>
      </w:r>
      <w:r w:rsidRPr="00E421D0">
        <w:t>tiquement le sort de notre planète : l’avenir de notre société et de l’éducation qui la reflète demeure d’une complexité qui dépasse l’empan de ces disciplines.</w:t>
      </w:r>
    </w:p>
    <w:p w14:paraId="057A74FA" w14:textId="77777777" w:rsidR="003A2255" w:rsidRPr="00E421D0" w:rsidRDefault="003A2255" w:rsidP="003A2255">
      <w:pPr>
        <w:spacing w:before="120" w:after="120"/>
        <w:jc w:val="both"/>
      </w:pPr>
      <w:r w:rsidRPr="00E421D0">
        <w:t>Que des « ingénieurs scolaires », les « pédagogues praticiens de demain » prennent la relève des pédagogues d’aujourd’hui, cela ne saurait suffire pour nous rassurer sur ce que sera l'éducation de d</w:t>
      </w:r>
      <w:r w:rsidRPr="00E421D0">
        <w:t>e</w:t>
      </w:r>
      <w:r w:rsidRPr="00E421D0">
        <w:t>main : il s’agit ici d’une tout autre construction, celle dont les « matériaux » vivants et libres échappent aux lois universelles de la matière, de la quantité mesurable.</w:t>
      </w:r>
    </w:p>
    <w:p w14:paraId="45E64DB2" w14:textId="77777777" w:rsidR="003A2255" w:rsidRDefault="003A2255" w:rsidP="003A2255">
      <w:pPr>
        <w:pStyle w:val="p"/>
      </w:pPr>
    </w:p>
    <w:p w14:paraId="2F3F8C51" w14:textId="77777777" w:rsidR="003A2255" w:rsidRPr="00E421D0" w:rsidRDefault="003A2255" w:rsidP="003A2255">
      <w:pPr>
        <w:pStyle w:val="p"/>
      </w:pPr>
      <w:r w:rsidRPr="00E421D0">
        <w:br w:type="page"/>
        <w:t>[67]</w:t>
      </w:r>
    </w:p>
    <w:p w14:paraId="33F6D36C" w14:textId="77777777" w:rsidR="003A2255" w:rsidRPr="001833FC" w:rsidRDefault="003A2255" w:rsidP="003A2255">
      <w:pPr>
        <w:jc w:val="both"/>
      </w:pPr>
    </w:p>
    <w:p w14:paraId="1F19A177" w14:textId="77777777" w:rsidR="003A2255" w:rsidRPr="001833FC" w:rsidRDefault="003A2255" w:rsidP="003A2255">
      <w:pPr>
        <w:jc w:val="both"/>
      </w:pPr>
    </w:p>
    <w:p w14:paraId="355413CB" w14:textId="77777777" w:rsidR="003A2255" w:rsidRPr="001833FC" w:rsidRDefault="003A2255" w:rsidP="003A2255">
      <w:pPr>
        <w:jc w:val="both"/>
      </w:pPr>
    </w:p>
    <w:p w14:paraId="75882A1C" w14:textId="77777777" w:rsidR="003A2255" w:rsidRPr="004545DE" w:rsidRDefault="003A2255" w:rsidP="003A2255">
      <w:pPr>
        <w:spacing w:after="120"/>
        <w:ind w:firstLine="0"/>
        <w:jc w:val="center"/>
        <w:rPr>
          <w:sz w:val="24"/>
        </w:rPr>
      </w:pPr>
      <w:bookmarkStart w:id="7" w:name="Critere_no_20_pt_2_texte_4"/>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Pr>
          <w:b/>
          <w:color w:val="FF0000"/>
          <w:sz w:val="24"/>
        </w:rPr>
        <w:t>ESSAIS</w:t>
      </w:r>
    </w:p>
    <w:p w14:paraId="03C46C70" w14:textId="77777777" w:rsidR="003A2255" w:rsidRPr="00CE123D" w:rsidRDefault="003A2255" w:rsidP="003A2255">
      <w:pPr>
        <w:pStyle w:val="Titreniveau2"/>
      </w:pPr>
      <w:r w:rsidRPr="00CE123D">
        <w:t>“</w:t>
      </w:r>
      <w:r>
        <w:t>A-t-on vraiment besoin</w:t>
      </w:r>
      <w:r>
        <w:br/>
        <w:t>d’administrateur</w:t>
      </w:r>
      <w:r>
        <w:br/>
        <w:t>dans les CEGEP ?</w:t>
      </w:r>
      <w:r w:rsidRPr="00CE123D">
        <w:t>”</w:t>
      </w:r>
    </w:p>
    <w:bookmarkEnd w:id="7"/>
    <w:p w14:paraId="2180A655" w14:textId="77777777" w:rsidR="003A2255" w:rsidRPr="001833FC" w:rsidRDefault="003A2255" w:rsidP="003A2255">
      <w:pPr>
        <w:jc w:val="both"/>
        <w:rPr>
          <w:szCs w:val="36"/>
        </w:rPr>
      </w:pPr>
    </w:p>
    <w:p w14:paraId="5F79D3B5" w14:textId="77777777" w:rsidR="003A2255" w:rsidRPr="00ED70ED" w:rsidRDefault="003A2255" w:rsidP="003A2255">
      <w:pPr>
        <w:pStyle w:val="suite"/>
        <w:rPr>
          <w:b w:val="0"/>
          <w:szCs w:val="36"/>
        </w:rPr>
      </w:pPr>
      <w:r>
        <w:t>Mounir RAFLA </w:t>
      </w:r>
      <w:r>
        <w:rPr>
          <w:rStyle w:val="Appelnotedebasdep"/>
          <w:b w:val="0"/>
        </w:rPr>
        <w:footnoteReference w:customMarkFollows="1" w:id="44"/>
        <w:t>*</w:t>
      </w:r>
    </w:p>
    <w:p w14:paraId="5FBBB5DF" w14:textId="77777777" w:rsidR="003A2255" w:rsidRDefault="003A2255" w:rsidP="003A2255">
      <w:pPr>
        <w:jc w:val="both"/>
      </w:pPr>
    </w:p>
    <w:p w14:paraId="3F3D142A" w14:textId="77777777" w:rsidR="003A2255" w:rsidRDefault="003A2255" w:rsidP="003A2255">
      <w:pPr>
        <w:jc w:val="both"/>
      </w:pPr>
    </w:p>
    <w:p w14:paraId="253B552B" w14:textId="77777777" w:rsidR="003A2255" w:rsidRPr="001833FC" w:rsidRDefault="003A2255" w:rsidP="003A2255">
      <w:pPr>
        <w:jc w:val="both"/>
      </w:pPr>
    </w:p>
    <w:p w14:paraId="703F1827" w14:textId="77777777" w:rsidR="003A2255" w:rsidRPr="001833FC" w:rsidRDefault="003A2255" w:rsidP="003A2255">
      <w:pPr>
        <w:jc w:val="both"/>
      </w:pPr>
    </w:p>
    <w:p w14:paraId="3F8E7F96"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58C17B3A" w14:textId="77777777" w:rsidR="003A2255" w:rsidRPr="00E421D0" w:rsidRDefault="003A2255" w:rsidP="003A2255">
      <w:pPr>
        <w:spacing w:before="120" w:after="120"/>
        <w:jc w:val="both"/>
      </w:pPr>
      <w:r w:rsidRPr="00E421D0">
        <w:t>Selon le Robert, administrer c’est « organiser, prévoir, commander, coordonner, contrôler. C’est aussi aménager, conduire, diriger, go</w:t>
      </w:r>
      <w:r w:rsidRPr="00E421D0">
        <w:t>u</w:t>
      </w:r>
      <w:r w:rsidRPr="00E421D0">
        <w:t>verner, mener, centraliser, décentraliser, réglementer ». L’examen de la signification de chacun de ces verbes fait apparaître une constante : toutes les activités essentielles à une bonne administration nécessitent une marge de discrétion. Or, la notion de discrétion présuppose l'exi</w:t>
      </w:r>
      <w:r w:rsidRPr="00E421D0">
        <w:t>s</w:t>
      </w:r>
      <w:r w:rsidRPr="00E421D0">
        <w:t>tence d'une certaine autonomie. Nous pouvons donc dire que la marge de discrétion que détient l'administrateur d’un Collège correspond exactement au degré d’autonomie réelle dont jouit le Collège.</w:t>
      </w:r>
    </w:p>
    <w:p w14:paraId="11A142D4" w14:textId="77777777" w:rsidR="003A2255" w:rsidRPr="00E421D0" w:rsidRDefault="003A2255" w:rsidP="003A2255">
      <w:pPr>
        <w:spacing w:before="120" w:after="120"/>
        <w:jc w:val="both"/>
      </w:pPr>
      <w:r w:rsidRPr="00E421D0">
        <w:t>Nous allons d’abord examiner brièvement le problème de l’autonomie des collèges dans les rapports qu’ils entretiennent avec le ministère de l’Éducation concernant la gestion financière et l'établi</w:t>
      </w:r>
      <w:r w:rsidRPr="00E421D0">
        <w:t>s</w:t>
      </w:r>
      <w:r w:rsidRPr="00E421D0">
        <w:t>sement des programmes. Nous examinerons ensuite le degré d’autonomie d’un administrateur de Collège dans ses actions locales.</w:t>
      </w:r>
    </w:p>
    <w:p w14:paraId="728D81ED" w14:textId="77777777" w:rsidR="003A2255" w:rsidRPr="00E421D0" w:rsidRDefault="003A2255" w:rsidP="003A2255">
      <w:pPr>
        <w:spacing w:before="120" w:after="120"/>
        <w:jc w:val="both"/>
      </w:pPr>
      <w:r w:rsidRPr="00E421D0">
        <w:t>[68]</w:t>
      </w:r>
    </w:p>
    <w:p w14:paraId="39BE42CE" w14:textId="77777777" w:rsidR="003A2255" w:rsidRPr="00E421D0" w:rsidRDefault="003A2255" w:rsidP="003A2255">
      <w:pPr>
        <w:pStyle w:val="a"/>
      </w:pPr>
    </w:p>
    <w:p w14:paraId="5315AD47" w14:textId="77777777" w:rsidR="003A2255" w:rsidRPr="00E421D0" w:rsidRDefault="003A2255" w:rsidP="003A2255">
      <w:pPr>
        <w:pStyle w:val="a"/>
        <w:rPr>
          <w:bCs/>
          <w:szCs w:val="28"/>
        </w:rPr>
      </w:pPr>
      <w:r w:rsidRPr="00E421D0">
        <w:rPr>
          <w:bCs/>
          <w:szCs w:val="28"/>
        </w:rPr>
        <w:t>La gestion financière</w:t>
      </w:r>
    </w:p>
    <w:p w14:paraId="01A571D6" w14:textId="77777777" w:rsidR="003A2255" w:rsidRPr="00E421D0" w:rsidRDefault="003A2255" w:rsidP="003A2255">
      <w:pPr>
        <w:spacing w:before="120" w:after="120"/>
        <w:jc w:val="both"/>
      </w:pPr>
    </w:p>
    <w:p w14:paraId="430CC794" w14:textId="77777777" w:rsidR="003A2255" w:rsidRPr="00E421D0" w:rsidRDefault="003A2255" w:rsidP="003A2255">
      <w:pPr>
        <w:spacing w:before="120" w:after="120"/>
        <w:jc w:val="both"/>
      </w:pPr>
      <w:r w:rsidRPr="00E421D0">
        <w:t>La gestion des ressources financières d’un Collège est régie par des normes précises à l’intérieur desquelles s’exerce l'autonomie d’un Collège. Mais il est facile de démontrer que ladite autonomie est pre</w:t>
      </w:r>
      <w:r w:rsidRPr="00E421D0">
        <w:t>s</w:t>
      </w:r>
      <w:r w:rsidRPr="00E421D0">
        <w:t>que nulle puisque plus de 85% du budget d’un Collège est consacré à des salaires dont la détermination relève de conventions collectives. Le 15% restant permet une marge de manœuvre fort mince, si l’on tient compte des situations historiques et des besoins accrus, d’une part, et de la croissance zéro de cette partie du budget, d’autre part.</w:t>
      </w:r>
    </w:p>
    <w:p w14:paraId="5C515261" w14:textId="77777777" w:rsidR="003A2255" w:rsidRPr="00E421D0" w:rsidRDefault="003A2255" w:rsidP="003A2255">
      <w:pPr>
        <w:spacing w:before="120" w:after="120"/>
        <w:jc w:val="both"/>
      </w:pPr>
      <w:r w:rsidRPr="00E421D0">
        <w:t>L’autonomie accrue à laquelle certains essaient de nous faire cro</w:t>
      </w:r>
      <w:r w:rsidRPr="00E421D0">
        <w:t>i</w:t>
      </w:r>
      <w:r w:rsidRPr="00E421D0">
        <w:t>re, avec l’implantation du Système de gestion par activités (S.G.A.), semble utopique. La transférabilité totale entre deux grandes envelo</w:t>
      </w:r>
      <w:r w:rsidRPr="00E421D0">
        <w:t>p</w:t>
      </w:r>
      <w:r w:rsidRPr="00E421D0">
        <w:t>pes budgétaires vouées à remplacer les dix existantes actuellement n’est que mirage. En effet, chaque activité fera l’objet d’une norme. Une telle norme, calculée provincialement, ne se situera jamais au maximum du coût de l’activité, mais au mieux elle se situera au n</w:t>
      </w:r>
      <w:r w:rsidRPr="00E421D0">
        <w:t>i</w:t>
      </w:r>
      <w:r w:rsidRPr="00E421D0">
        <w:t>veau de la moyenne, sinon du minimum. À toutes fins pratiques, nous aurons plus d’une centaine de normes au lieu d’en avoir dix, comme actuellement. Transférabilité ? Ca prendrait un magicien et non un administrateur.</w:t>
      </w:r>
    </w:p>
    <w:p w14:paraId="36D241D5" w14:textId="77777777" w:rsidR="003A2255" w:rsidRPr="00E421D0" w:rsidRDefault="003A2255" w:rsidP="003A2255">
      <w:pPr>
        <w:spacing w:before="120" w:after="120"/>
        <w:jc w:val="both"/>
      </w:pPr>
    </w:p>
    <w:p w14:paraId="3B34661D" w14:textId="77777777" w:rsidR="003A2255" w:rsidRPr="00E421D0" w:rsidRDefault="003A2255" w:rsidP="003A2255">
      <w:pPr>
        <w:pStyle w:val="a"/>
      </w:pPr>
      <w:r w:rsidRPr="00E421D0">
        <w:t>L’établissement des programmes</w:t>
      </w:r>
    </w:p>
    <w:p w14:paraId="643E494A" w14:textId="77777777" w:rsidR="003A2255" w:rsidRPr="00E421D0" w:rsidRDefault="003A2255" w:rsidP="003A2255">
      <w:pPr>
        <w:spacing w:before="120" w:after="120"/>
        <w:jc w:val="both"/>
      </w:pPr>
    </w:p>
    <w:p w14:paraId="448E8528" w14:textId="77777777" w:rsidR="003A2255" w:rsidRPr="00E421D0" w:rsidRDefault="003A2255" w:rsidP="003A2255">
      <w:pPr>
        <w:spacing w:before="120" w:after="120"/>
        <w:jc w:val="both"/>
      </w:pPr>
      <w:r w:rsidRPr="00E421D0">
        <w:t>Nous pouvons dire que le régime pédagogique donne aux admini</w:t>
      </w:r>
      <w:r w:rsidRPr="00E421D0">
        <w:t>s</w:t>
      </w:r>
      <w:r w:rsidRPr="00E421D0">
        <w:t>trateurs d’un Collège une certaine latitude au niveau des programmes du secteur général (conduisant à des études universitaires). Ces pr</w:t>
      </w:r>
      <w:r w:rsidRPr="00E421D0">
        <w:t>o</w:t>
      </w:r>
      <w:r w:rsidRPr="00E421D0">
        <w:t>grammes sont régis par la fameuse « loi de la concentration ». Il d</w:t>
      </w:r>
      <w:r w:rsidRPr="00E421D0">
        <w:t>e</w:t>
      </w:r>
      <w:r w:rsidRPr="00E421D0">
        <w:t>meure cependant que cette latitude est grandement limitée dans les faits, le choix des programmes étant fortement orienté par la dispon</w:t>
      </w:r>
      <w:r w:rsidRPr="00E421D0">
        <w:t>i</w:t>
      </w:r>
      <w:r w:rsidRPr="00E421D0">
        <w:t>bilité dans le collège d’enseignants permanents appartenant à une di</w:t>
      </w:r>
      <w:r w:rsidRPr="00E421D0">
        <w:t>s</w:t>
      </w:r>
      <w:r w:rsidRPr="00E421D0">
        <w:t>cipline plutôt qu’à une autre.</w:t>
      </w:r>
    </w:p>
    <w:p w14:paraId="2A97313D" w14:textId="77777777" w:rsidR="003A2255" w:rsidRPr="00E421D0" w:rsidRDefault="003A2255" w:rsidP="003A2255">
      <w:pPr>
        <w:spacing w:before="120" w:after="120"/>
        <w:jc w:val="both"/>
      </w:pPr>
      <w:r w:rsidRPr="00E421D0">
        <w:t>Les programmes professionnels sont totalement contrôlés par le Ministère, à l’exception des quatre cours complémentaires. La tenda</w:t>
      </w:r>
      <w:r w:rsidRPr="00E421D0">
        <w:t>n</w:t>
      </w:r>
      <w:r w:rsidRPr="00E421D0">
        <w:t>ce est d’écarter les administrateurs du processus d’élaboration de ces programmes. Constitués uniquement d’enseignants, les comités de coordination ne font plus rapport, comme ils le faisaient, à des gro</w:t>
      </w:r>
      <w:r w:rsidRPr="00E421D0">
        <w:t>u</w:t>
      </w:r>
      <w:r w:rsidRPr="00E421D0">
        <w:t>pements</w:t>
      </w:r>
      <w:r>
        <w:t xml:space="preserve"> </w:t>
      </w:r>
      <w:r w:rsidRPr="00E421D0">
        <w:t>[69]</w:t>
      </w:r>
      <w:r>
        <w:t xml:space="preserve"> </w:t>
      </w:r>
      <w:r w:rsidRPr="00E421D0">
        <w:t>par disciplines dont faisaient partie les administrateurs pédagog</w:t>
      </w:r>
      <w:r w:rsidRPr="00E421D0">
        <w:t>i</w:t>
      </w:r>
      <w:r w:rsidRPr="00E421D0">
        <w:t>ques des Collèges. Ils ne font plus rapport à l'assemblée des directeurs des services pédagogiques comme ils devaient le faire a</w:t>
      </w:r>
      <w:r w:rsidRPr="00E421D0">
        <w:t>u</w:t>
      </w:r>
      <w:r w:rsidRPr="00E421D0">
        <w:t>paravant. Les travaux de ces comités passent par ce qu’on appelle « le comité pe</w:t>
      </w:r>
      <w:r w:rsidRPr="00E421D0">
        <w:t>r</w:t>
      </w:r>
      <w:r w:rsidRPr="00E421D0">
        <w:t>manent ». Ce comité, composé de douze personnes, dont trois dire</w:t>
      </w:r>
      <w:r w:rsidRPr="00E421D0">
        <w:t>c</w:t>
      </w:r>
      <w:r w:rsidRPr="00E421D0">
        <w:t>teurs des services pédagogiques, six adjoints de D.S.P., deux représentants de la direction générale de l’enseignement coll</w:t>
      </w:r>
      <w:r w:rsidRPr="00E421D0">
        <w:t>é</w:t>
      </w:r>
      <w:r w:rsidRPr="00E421D0">
        <w:t>gial et un repr</w:t>
      </w:r>
      <w:r w:rsidRPr="00E421D0">
        <w:t>é</w:t>
      </w:r>
      <w:r w:rsidRPr="00E421D0">
        <w:t>sentant de la direction générale de l’éducation aux adultes (il y a plus de cent vingt cadres pédagogiques qui œuvrent dans le réseau), a remplacé la participation des administrateurs péd</w:t>
      </w:r>
      <w:r w:rsidRPr="00E421D0">
        <w:t>a</w:t>
      </w:r>
      <w:r w:rsidRPr="00E421D0">
        <w:t>gogiques des collèges, jugée trop « lourde ».</w:t>
      </w:r>
    </w:p>
    <w:p w14:paraId="0548C59C" w14:textId="77777777" w:rsidR="003A2255" w:rsidRPr="00E421D0" w:rsidRDefault="003A2255" w:rsidP="003A2255">
      <w:pPr>
        <w:spacing w:before="120" w:after="120"/>
        <w:jc w:val="both"/>
      </w:pPr>
    </w:p>
    <w:p w14:paraId="53D199FB" w14:textId="77777777" w:rsidR="003A2255" w:rsidRPr="00E421D0" w:rsidRDefault="003A2255" w:rsidP="003A2255">
      <w:pPr>
        <w:pStyle w:val="a"/>
      </w:pPr>
      <w:r w:rsidRPr="00E421D0">
        <w:t>Les actions locales</w:t>
      </w:r>
    </w:p>
    <w:p w14:paraId="2B0D27BF" w14:textId="77777777" w:rsidR="003A2255" w:rsidRPr="00E421D0" w:rsidRDefault="003A2255" w:rsidP="003A2255">
      <w:pPr>
        <w:spacing w:before="120" w:after="120"/>
        <w:jc w:val="both"/>
      </w:pPr>
    </w:p>
    <w:p w14:paraId="32BAA401" w14:textId="77777777" w:rsidR="003A2255" w:rsidRPr="00E421D0" w:rsidRDefault="003A2255" w:rsidP="003A2255">
      <w:pPr>
        <w:spacing w:before="120" w:after="120"/>
        <w:jc w:val="both"/>
      </w:pPr>
      <w:r w:rsidRPr="00E421D0">
        <w:t>L’autonomie n'est pas l’indépendance, il faut en convenir. Mais l'encadrement rigide qui vient d’être décrit devrait au moins laisser une grande latitude au niveau des actions locales. Examinons les faits.</w:t>
      </w:r>
    </w:p>
    <w:p w14:paraId="3D327721" w14:textId="77777777" w:rsidR="003A2255" w:rsidRPr="00E421D0" w:rsidRDefault="003A2255" w:rsidP="003A2255">
      <w:pPr>
        <w:spacing w:before="120" w:after="120"/>
        <w:jc w:val="both"/>
      </w:pPr>
      <w:r w:rsidRPr="00E421D0">
        <w:t>Dans une institution dont la vocation est l’éducation des jeunes, les ressources humaines occupent une place privilégiée. L’enseignant, agent principal dans le processus d’éducation, doit détenir les qualités nécessaires à l’accomplissement de sa tâche. Administrer un Collège, c’est pouvoir faire la sélection du personnel, dont les enseignants ; c’est juger de la qualité de l'acte éducatif posé par eux tout au long du processus d’apprentissage ; enfin, c’est pouvoir remplacer par d'autres ceux qui s’avèrent inaptes à remplir adéquatement ce rôle.</w:t>
      </w:r>
    </w:p>
    <w:p w14:paraId="541112BD" w14:textId="77777777" w:rsidR="003A2255" w:rsidRPr="00E421D0" w:rsidRDefault="003A2255" w:rsidP="003A2255">
      <w:pPr>
        <w:spacing w:before="120" w:after="120"/>
        <w:jc w:val="both"/>
      </w:pPr>
      <w:r>
        <w:br w:type="page"/>
      </w:r>
      <w:r w:rsidRPr="00E421D0">
        <w:t>Qu’en est-il dans les collèges ? En ce qui concerne l’embauche, un Collège, sous réserve des modalités de la sécurité d'emploi, ne peut « engager un professeur sans la recommandation favorable du comité (de sélection) ». Composé de trois enseignants choisis par les profe</w:t>
      </w:r>
      <w:r w:rsidRPr="00E421D0">
        <w:t>s</w:t>
      </w:r>
      <w:r w:rsidRPr="00E421D0">
        <w:t>seurs du département concerné et de deux personnes choisies par le Collège, le comité de sélection détient un pouvoir plus que consultatif.</w:t>
      </w:r>
    </w:p>
    <w:p w14:paraId="2E08D020" w14:textId="77777777" w:rsidR="003A2255" w:rsidRPr="00E421D0" w:rsidRDefault="003A2255" w:rsidP="003A2255">
      <w:pPr>
        <w:spacing w:before="120" w:after="120"/>
        <w:jc w:val="both"/>
      </w:pPr>
      <w:r w:rsidRPr="00E421D0">
        <w:t>Quant à l'accomplissement même de l’acte éducatif, tout en étant assujetti à un droit de regard de la part du Collège à la phase de sa conception, il échappe en bonne partie à</w:t>
      </w:r>
      <w:r>
        <w:t xml:space="preserve"> </w:t>
      </w:r>
      <w:r w:rsidRPr="00E421D0">
        <w:t>[70]</w:t>
      </w:r>
      <w:r>
        <w:t xml:space="preserve"> </w:t>
      </w:r>
      <w:r w:rsidRPr="00E421D0">
        <w:t>son contrôle à la phase de sa réalisation. En effet, l’une des fon</w:t>
      </w:r>
      <w:r w:rsidRPr="00E421D0">
        <w:t>c</w:t>
      </w:r>
      <w:r w:rsidRPr="00E421D0">
        <w:t>tions du département est de définir les objectifs des cours, d'élaborer les méthodes pédagogiques et d’établir les modes d'évaluation spécif</w:t>
      </w:r>
      <w:r w:rsidRPr="00E421D0">
        <w:t>i</w:t>
      </w:r>
      <w:r w:rsidRPr="00E421D0">
        <w:t>ques à chacun des cours dont il est responsable. C’est aussi au département qu’est assignée la fon</w:t>
      </w:r>
      <w:r w:rsidRPr="00E421D0">
        <w:t>c</w:t>
      </w:r>
      <w:r w:rsidRPr="00E421D0">
        <w:t>tion de voir à dispenser tous les cours dont il est responsable et d’en assurer la qualité. Il est vrai que le d</w:t>
      </w:r>
      <w:r w:rsidRPr="00E421D0">
        <w:t>é</w:t>
      </w:r>
      <w:r w:rsidRPr="00E421D0">
        <w:t>partement exerce ces fonctions sous l’autorité du Collège. Mais il d</w:t>
      </w:r>
      <w:r w:rsidRPr="00E421D0">
        <w:t>e</w:t>
      </w:r>
      <w:r w:rsidRPr="00E421D0">
        <w:t>meure que celui-ci ne dispose que de ses capacités de persuasion, a</w:t>
      </w:r>
      <w:r w:rsidRPr="00E421D0">
        <w:t>u</w:t>
      </w:r>
      <w:r w:rsidRPr="00E421D0">
        <w:t>cun pouvoir direct de sanction ne protégeant l’exercice d’une telle a</w:t>
      </w:r>
      <w:r w:rsidRPr="00E421D0">
        <w:t>u</w:t>
      </w:r>
      <w:r w:rsidRPr="00E421D0">
        <w:t>torité.</w:t>
      </w:r>
    </w:p>
    <w:p w14:paraId="232531F2" w14:textId="77777777" w:rsidR="003A2255" w:rsidRPr="00E421D0" w:rsidRDefault="003A2255" w:rsidP="003A2255">
      <w:pPr>
        <w:spacing w:before="120" w:after="120"/>
        <w:jc w:val="both"/>
      </w:pPr>
      <w:r w:rsidRPr="00E421D0">
        <w:t>De plus, le pouvoir de mettre en disponibilité certains professeurs est contrebalancé par un système de sécurité assez élaboré. La courte durée de la probation, la permanence dans le réseau et d’autres mes</w:t>
      </w:r>
      <w:r w:rsidRPr="00E421D0">
        <w:t>u</w:t>
      </w:r>
      <w:r w:rsidRPr="00E421D0">
        <w:t>res de sécurité d’emploi restreignent en bonne part la liberté d’action de l’administrateur au profit de mécanismes prévus pour réagir dans les moindres détails à toute mise à pied.</w:t>
      </w:r>
    </w:p>
    <w:p w14:paraId="64F9CDFB" w14:textId="77777777" w:rsidR="003A2255" w:rsidRPr="00E421D0" w:rsidRDefault="003A2255" w:rsidP="003A2255">
      <w:pPr>
        <w:spacing w:before="120" w:after="120"/>
        <w:jc w:val="both"/>
      </w:pPr>
      <w:r w:rsidRPr="00E421D0">
        <w:t>Ce qui précède n'est qu’un exemple des limites que peut rencontrer un administrateur dans son action locale. Les conventions collectives comportent tellement de détails qu'on y trouve des recettes toutes pr</w:t>
      </w:r>
      <w:r w:rsidRPr="00E421D0">
        <w:t>ê</w:t>
      </w:r>
      <w:r w:rsidRPr="00E421D0">
        <w:t>tes pour presque tout problème.</w:t>
      </w:r>
    </w:p>
    <w:p w14:paraId="5E5FF172" w14:textId="77777777" w:rsidR="003A2255" w:rsidRPr="00E421D0" w:rsidRDefault="003A2255" w:rsidP="003A2255">
      <w:pPr>
        <w:spacing w:before="120" w:after="120"/>
        <w:jc w:val="both"/>
      </w:pPr>
      <w:r w:rsidRPr="00E421D0">
        <w:t>Quoi qu'il en soit, le but de ces propos n'est pas surtout de déplorer cet état de chose. Des centres de décision autres que les administr</w:t>
      </w:r>
      <w:r w:rsidRPr="00E421D0">
        <w:t>a</w:t>
      </w:r>
      <w:r w:rsidRPr="00E421D0">
        <w:t>tions locales elles-mêmes peuvent être tout aussi efficaces. Mais ce</w:t>
      </w:r>
      <w:r w:rsidRPr="00E421D0">
        <w:t>r</w:t>
      </w:r>
      <w:r w:rsidRPr="00E421D0">
        <w:t>taines questions demeurent encore sans réponse, ou du moins sans réponse satisfaisante. Ainsi, le déplacement de ces centres de décision n'aurait-il pas dû entraîner un déplacement équivalent de responsabil</w:t>
      </w:r>
      <w:r w:rsidRPr="00E421D0">
        <w:t>i</w:t>
      </w:r>
      <w:r w:rsidRPr="00E421D0">
        <w:t>té ? L’État se décidera-t-il enfin à se doter de mécanismes garantissant la bonne marche du système d’éducation ? Il ne s’agit pas de répéter ce que disent les tenants de « l'excellence en éducation ». Il ne me semble pas qu’il puisse exister une bonne et une mauvaise éducation, une mauvaise éducation n'en étant pas une. Pour faire œuvre  d’éducation, l'État doit se donner des garanties qui reposent sur des méthodes d'évaluation et débouchent sur l’application de mesures concrètes. Ces garanties auraient été exigées même si les administr</w:t>
      </w:r>
      <w:r w:rsidRPr="00E421D0">
        <w:t>a</w:t>
      </w:r>
      <w:r w:rsidRPr="00E421D0">
        <w:t>teurs avaient « administré ». Mais elles deviennent encore plus urge</w:t>
      </w:r>
      <w:r w:rsidRPr="00E421D0">
        <w:t>n</w:t>
      </w:r>
      <w:r w:rsidRPr="00E421D0">
        <w:t>tes lorsque les centres de décision s'évanouissent dans l'anonymat.</w:t>
      </w:r>
    </w:p>
    <w:p w14:paraId="21BE8566" w14:textId="77777777" w:rsidR="003A2255" w:rsidRPr="00E421D0" w:rsidRDefault="003A2255" w:rsidP="003A2255">
      <w:pPr>
        <w:spacing w:before="120" w:after="120"/>
        <w:jc w:val="both"/>
      </w:pPr>
      <w:r w:rsidRPr="00E421D0">
        <w:t>[71]</w:t>
      </w:r>
    </w:p>
    <w:p w14:paraId="25104B82" w14:textId="77777777" w:rsidR="003A2255" w:rsidRPr="00E421D0" w:rsidRDefault="003A2255" w:rsidP="003A2255">
      <w:pPr>
        <w:spacing w:before="120" w:after="120"/>
        <w:jc w:val="both"/>
      </w:pPr>
      <w:r w:rsidRPr="00E421D0">
        <w:t>Peut-on espérer pour l'avenir que l’action administrative fasse d</w:t>
      </w:r>
      <w:r w:rsidRPr="00E421D0">
        <w:t>a</w:t>
      </w:r>
      <w:r w:rsidRPr="00E421D0">
        <w:t>vantage appel au</w:t>
      </w:r>
      <w:r>
        <w:t>x règles de l’art plutôt qu'à l’</w:t>
      </w:r>
      <w:r w:rsidRPr="00E421D0">
        <w:t>imagination, la « diplomatie » et l’acrobatie de ceux qui l'entreprennent ?</w:t>
      </w:r>
    </w:p>
    <w:p w14:paraId="7D2D8F91" w14:textId="77777777" w:rsidR="003A2255" w:rsidRPr="00E421D0" w:rsidRDefault="003A2255" w:rsidP="003A2255">
      <w:pPr>
        <w:spacing w:before="120" w:after="120"/>
        <w:jc w:val="both"/>
      </w:pPr>
    </w:p>
    <w:p w14:paraId="57E9A99B" w14:textId="77777777" w:rsidR="003A2255" w:rsidRPr="00E421D0" w:rsidRDefault="003A2255" w:rsidP="003A2255">
      <w:pPr>
        <w:spacing w:before="120" w:after="120"/>
        <w:jc w:val="both"/>
      </w:pPr>
    </w:p>
    <w:p w14:paraId="3A1C89EF" w14:textId="77777777" w:rsidR="003A2255" w:rsidRPr="00E421D0" w:rsidRDefault="003A2255" w:rsidP="003A2255">
      <w:pPr>
        <w:pStyle w:val="p"/>
      </w:pPr>
      <w:r w:rsidRPr="00E421D0">
        <w:t>[72]</w:t>
      </w:r>
    </w:p>
    <w:p w14:paraId="73E45B81" w14:textId="77777777" w:rsidR="003A2255" w:rsidRPr="00E421D0" w:rsidRDefault="003A2255" w:rsidP="003A2255">
      <w:pPr>
        <w:pStyle w:val="p"/>
      </w:pPr>
      <w:r w:rsidRPr="00E421D0">
        <w:br w:type="page"/>
        <w:t>[73]</w:t>
      </w:r>
    </w:p>
    <w:p w14:paraId="1A976139" w14:textId="77777777" w:rsidR="003A2255" w:rsidRPr="001833FC" w:rsidRDefault="003A2255" w:rsidP="003A2255">
      <w:pPr>
        <w:jc w:val="both"/>
      </w:pPr>
    </w:p>
    <w:p w14:paraId="3C7976D6" w14:textId="77777777" w:rsidR="003A2255" w:rsidRPr="001833FC" w:rsidRDefault="003A2255" w:rsidP="003A2255">
      <w:pPr>
        <w:jc w:val="both"/>
      </w:pPr>
    </w:p>
    <w:p w14:paraId="1AD0D340" w14:textId="77777777" w:rsidR="003A2255" w:rsidRPr="001833FC" w:rsidRDefault="003A2255" w:rsidP="003A2255">
      <w:pPr>
        <w:jc w:val="both"/>
      </w:pPr>
    </w:p>
    <w:p w14:paraId="5844FA1E" w14:textId="77777777" w:rsidR="003A2255" w:rsidRPr="004545DE" w:rsidRDefault="003A2255" w:rsidP="003A2255">
      <w:pPr>
        <w:spacing w:after="120"/>
        <w:ind w:firstLine="0"/>
        <w:jc w:val="center"/>
        <w:rPr>
          <w:sz w:val="24"/>
        </w:rPr>
      </w:pPr>
      <w:bookmarkStart w:id="8" w:name="Critere_no_20_pt_2_texte_5"/>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Pr>
          <w:b/>
          <w:color w:val="FF0000"/>
          <w:sz w:val="24"/>
        </w:rPr>
        <w:t>ESSAIS</w:t>
      </w:r>
    </w:p>
    <w:p w14:paraId="693C2FC1" w14:textId="77777777" w:rsidR="003A2255" w:rsidRPr="00CE123D" w:rsidRDefault="003A2255" w:rsidP="003A2255">
      <w:pPr>
        <w:pStyle w:val="Titreniveau2"/>
      </w:pPr>
      <w:r w:rsidRPr="00CE123D">
        <w:t>“</w:t>
      </w:r>
      <w:r>
        <w:t>Un rêve pour l’école.</w:t>
      </w:r>
      <w:r w:rsidRPr="00CE123D">
        <w:t>”</w:t>
      </w:r>
    </w:p>
    <w:bookmarkEnd w:id="8"/>
    <w:p w14:paraId="4500FDAB" w14:textId="77777777" w:rsidR="003A2255" w:rsidRPr="001833FC" w:rsidRDefault="003A2255" w:rsidP="003A2255">
      <w:pPr>
        <w:jc w:val="both"/>
        <w:rPr>
          <w:szCs w:val="36"/>
        </w:rPr>
      </w:pPr>
    </w:p>
    <w:p w14:paraId="52105AF1" w14:textId="77777777" w:rsidR="003A2255" w:rsidRPr="00ED70ED" w:rsidRDefault="003A2255" w:rsidP="003A2255">
      <w:pPr>
        <w:pStyle w:val="suite"/>
        <w:rPr>
          <w:b w:val="0"/>
          <w:szCs w:val="36"/>
        </w:rPr>
      </w:pPr>
      <w:r>
        <w:t>Hélène GAGNÉ</w:t>
      </w:r>
    </w:p>
    <w:p w14:paraId="587DB6E0" w14:textId="77777777" w:rsidR="003A2255" w:rsidRDefault="003A2255" w:rsidP="003A2255">
      <w:pPr>
        <w:jc w:val="both"/>
      </w:pPr>
    </w:p>
    <w:p w14:paraId="69DD9BB8" w14:textId="77777777" w:rsidR="003A2255" w:rsidRPr="001833FC" w:rsidRDefault="003A2255" w:rsidP="003A2255">
      <w:pPr>
        <w:jc w:val="both"/>
      </w:pPr>
    </w:p>
    <w:p w14:paraId="75ABD4B5" w14:textId="77777777" w:rsidR="003A2255" w:rsidRPr="001833FC" w:rsidRDefault="003A2255" w:rsidP="003A2255">
      <w:pPr>
        <w:jc w:val="both"/>
      </w:pPr>
    </w:p>
    <w:p w14:paraId="5C0C0F0D"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55AA43C2" w14:textId="77777777" w:rsidR="003A2255" w:rsidRPr="00E421D0" w:rsidRDefault="003A2255" w:rsidP="003A2255">
      <w:pPr>
        <w:spacing w:before="120" w:after="120"/>
        <w:jc w:val="both"/>
      </w:pPr>
      <w:r w:rsidRPr="00E421D0">
        <w:t>La fatalité qui pèse sur la créature s’éclaire au destin du créateur. L’être humain fait et doit faire pour passer de l’état d'inconscience à l'état de conscience.</w:t>
      </w:r>
    </w:p>
    <w:p w14:paraId="7FF641BD" w14:textId="77777777" w:rsidR="003A2255" w:rsidRPr="00E421D0" w:rsidRDefault="003A2255" w:rsidP="003A2255">
      <w:pPr>
        <w:spacing w:before="120" w:after="120"/>
        <w:jc w:val="both"/>
      </w:pPr>
      <w:r w:rsidRPr="00E421D0">
        <w:t>À la naissance, l’être humain sort du mutisme originel ; à la mort, il rentre dans le silence éternel. Entre ces deux moments, qui ma</w:t>
      </w:r>
      <w:r w:rsidRPr="00E421D0">
        <w:t>r</w:t>
      </w:r>
      <w:r w:rsidRPr="00E421D0">
        <w:t>quent le commencement et la fin de l’existence humaine, l’être h</w:t>
      </w:r>
      <w:r w:rsidRPr="00E421D0">
        <w:t>u</w:t>
      </w:r>
      <w:r w:rsidRPr="00E421D0">
        <w:t>main parle et doit parler.</w:t>
      </w:r>
    </w:p>
    <w:p w14:paraId="2544EED1" w14:textId="77777777" w:rsidR="003A2255" w:rsidRPr="00E421D0" w:rsidRDefault="003A2255" w:rsidP="003A2255">
      <w:pPr>
        <w:spacing w:before="120" w:after="120"/>
        <w:jc w:val="both"/>
      </w:pPr>
    </w:p>
    <w:p w14:paraId="608A84D7" w14:textId="77777777" w:rsidR="003A2255" w:rsidRPr="00E421D0" w:rsidRDefault="003A2255" w:rsidP="003A2255">
      <w:pPr>
        <w:pStyle w:val="a"/>
      </w:pPr>
      <w:r w:rsidRPr="00E421D0">
        <w:t>Le geste et la parole</w:t>
      </w:r>
    </w:p>
    <w:p w14:paraId="3D171FCC" w14:textId="77777777" w:rsidR="003A2255" w:rsidRPr="00E421D0" w:rsidRDefault="003A2255" w:rsidP="003A2255">
      <w:pPr>
        <w:spacing w:before="120" w:after="120"/>
        <w:jc w:val="both"/>
      </w:pPr>
    </w:p>
    <w:p w14:paraId="3B2B99F8" w14:textId="77777777" w:rsidR="003A2255" w:rsidRPr="00E421D0" w:rsidRDefault="003A2255" w:rsidP="003A2255">
      <w:pPr>
        <w:spacing w:before="120" w:after="120"/>
        <w:jc w:val="both"/>
      </w:pPr>
      <w:r w:rsidRPr="00E421D0">
        <w:t>Geste et parole caractérisent l’être humain et le distinguent gén</w:t>
      </w:r>
      <w:r w:rsidRPr="00E421D0">
        <w:t>é</w:t>
      </w:r>
      <w:r w:rsidRPr="00E421D0">
        <w:t>reusement de la bête. Il m’est apparu que l’école pouvait et devait même puiser son inspiration à ces caractéristiques. Je m’attache ici à dégager les moments significatifs d’une démarche vers la connaissa</w:t>
      </w:r>
      <w:r w:rsidRPr="00E421D0">
        <w:t>n</w:t>
      </w:r>
      <w:r w:rsidRPr="00E421D0">
        <w:t>ce, c’est-à-dire d’une démarche vers l’idée, à partir de ces deux points de repère de l'humanité que sont le geste et la parole. Je fais volonta</w:t>
      </w:r>
      <w:r w:rsidRPr="00E421D0">
        <w:t>i</w:t>
      </w:r>
      <w:r w:rsidRPr="00E421D0">
        <w:t>rement fi des progrès et des régressions de la pédagogie contempora</w:t>
      </w:r>
      <w:r w:rsidRPr="00E421D0">
        <w:t>i</w:t>
      </w:r>
      <w:r w:rsidRPr="00E421D0">
        <w:t>ne car j’ai retiré toute ma confiance aux pédagogues qui, en s’affublant d’un orgueilleux « psycho », asservissent nos enfants aux données de leurs expérimentations. Mais je ne peux faire fi du péd</w:t>
      </w:r>
      <w:r w:rsidRPr="00E421D0">
        <w:t>a</w:t>
      </w:r>
      <w:r w:rsidRPr="00E421D0">
        <w:t>gogue, celui qui conduit l’enfant. Je me plais à le voir déjà renaître dans le chauffeur d’autobus d’écoliers attentif aux besoins de l’enfant.</w:t>
      </w:r>
    </w:p>
    <w:p w14:paraId="12BE962A" w14:textId="77777777" w:rsidR="003A2255" w:rsidRPr="00E421D0" w:rsidRDefault="003A2255" w:rsidP="003A2255">
      <w:pPr>
        <w:spacing w:before="120" w:after="120"/>
        <w:jc w:val="both"/>
      </w:pPr>
      <w:r w:rsidRPr="00E421D0">
        <w:t>[74]</w:t>
      </w:r>
    </w:p>
    <w:p w14:paraId="34937F48" w14:textId="77777777" w:rsidR="003A2255" w:rsidRPr="00E421D0" w:rsidRDefault="003A2255" w:rsidP="003A2255">
      <w:pPr>
        <w:spacing w:before="120" w:after="120"/>
        <w:jc w:val="both"/>
      </w:pPr>
      <w:r w:rsidRPr="00E421D0">
        <w:t>Je me soucie d’abord et avant tout de l’être humain et de son dev</w:t>
      </w:r>
      <w:r w:rsidRPr="00E421D0">
        <w:t>e</w:t>
      </w:r>
      <w:r w:rsidRPr="00E421D0">
        <w:t>nir. Dans sa forme élémentaire la plus concrète, l’être est une plante qui, par ses racines, s’alimente à l'inconscient de la terre et qui, par ses feuilles, s’épanouit dans la lumière, pour renaître un jour et toujours à la vie, par ses fleurs et par ses fruits. L’être humain est aujourd’hui un arbre qui plonge et étale ses racines dans des profondeurs insoupço</w:t>
      </w:r>
      <w:r w:rsidRPr="00E421D0">
        <w:t>n</w:t>
      </w:r>
      <w:r w:rsidRPr="00E421D0">
        <w:t>nées ; il a aussi multiplié et renouvelé ses feuilles sous tous les soleils de la planète. Pour que vive le rêve de l’arbre d’enfanter son paradis, il faut que l'être humain nourrisse encore et toujours l'utopie d’humaniser l'espèce au-delà des liens du sang, au-delà des différe</w:t>
      </w:r>
      <w:r w:rsidRPr="00E421D0">
        <w:t>n</w:t>
      </w:r>
      <w:r w:rsidRPr="00E421D0">
        <w:t>ces linguistiques ou culturelles.</w:t>
      </w:r>
    </w:p>
    <w:p w14:paraId="1986C593" w14:textId="77777777" w:rsidR="003A2255" w:rsidRPr="00E421D0" w:rsidRDefault="003A2255" w:rsidP="003A2255">
      <w:pPr>
        <w:spacing w:before="120" w:after="120"/>
        <w:jc w:val="both"/>
      </w:pPr>
      <w:r w:rsidRPr="00E421D0">
        <w:t>Quand je suis entrée dans l’enseignement, il y a vingt-trois ans, c’était nécessairement par vocation, car il n’y avait qu’un moyen d’être titulaire de l’enseignement des arts plastiques : il fallait être missionnaire. J’ai donc fait mes quatre cents milles par semaine d'une région à l’autre, d’une municipalité à l’autre, d’une école à l’autre. J’enseignais à plus de mille élèves. Je passais trente et une heures en classe et quelques dix autres dans les vestiaires et les placards qui me tenaient lieu de bureau. Au bout de quelques années de ce dévouement aveugle, le soldat qui sommeille en tout missionnaire s’est réveillé en moi et j'ai commencé à jouer de l’épée. J’ai beaucoup joué de l’épée ; j’ai joué à l’offensée, j’ai pourfendu les pédagogues à coup de sa</w:t>
      </w:r>
      <w:r w:rsidRPr="00E421D0">
        <w:t>r</w:t>
      </w:r>
      <w:r w:rsidRPr="00E421D0">
        <w:t>casmes et j’ai méprisé les fonctionnaires de l’éducation.</w:t>
      </w:r>
    </w:p>
    <w:p w14:paraId="625658C4" w14:textId="77777777" w:rsidR="003A2255" w:rsidRPr="00E421D0" w:rsidRDefault="003A2255" w:rsidP="003A2255">
      <w:pPr>
        <w:spacing w:before="120" w:after="120"/>
        <w:jc w:val="both"/>
      </w:pPr>
      <w:r w:rsidRPr="00E421D0">
        <w:t>Missionnaire, j’ai été martyre ; soldat, j'ai été blessée. Mais l’âge est révolu. Aujourd’hui, je suis bénévole dans une école de campagne. Fini, le job à temps complet. Aujourd’hui, je suis guerrière dans une société que j’assiège. Finis, les comités. J'emploie désormais mes énergies à bâtir un cheval de Troie qui entrera de mon vivant dans la Citadelle, du moins j’ose l’espérer. La guerre de Troie aura lieu.</w:t>
      </w:r>
    </w:p>
    <w:p w14:paraId="2598322B" w14:textId="77777777" w:rsidR="003A2255" w:rsidRPr="00E421D0" w:rsidRDefault="003A2255" w:rsidP="003A2255">
      <w:pPr>
        <w:spacing w:before="120" w:after="120"/>
        <w:jc w:val="both"/>
      </w:pPr>
      <w:r w:rsidRPr="00E421D0">
        <w:t>Mon cheval de Troie est prêt. J’invite tous les bénévoles de cran et de courage à y monter. Le carnage sera sanglant mais pour les enfants qui seront sauvés, un Virgile écrira une Enéide qui, elle aussi, tiendra probablement plus de la légende que de l’histoire, mais aura l’avantage de donner à un peuple les origines mythiques qu’il ne cesse de réclamer pour renaître ; à l’école, le rêve dont elle a besoin pour renaître.</w:t>
      </w:r>
    </w:p>
    <w:p w14:paraId="5AC962BA" w14:textId="77777777" w:rsidR="003A2255" w:rsidRPr="00E421D0" w:rsidRDefault="003A2255" w:rsidP="003A2255">
      <w:pPr>
        <w:spacing w:before="120" w:after="120"/>
        <w:jc w:val="both"/>
      </w:pPr>
      <w:r w:rsidRPr="00E421D0">
        <w:t>[75]</w:t>
      </w:r>
    </w:p>
    <w:p w14:paraId="7ADD61DE" w14:textId="77777777" w:rsidR="003A2255" w:rsidRPr="00E421D0" w:rsidRDefault="003A2255" w:rsidP="003A2255">
      <w:pPr>
        <w:spacing w:before="120" w:after="120"/>
        <w:jc w:val="both"/>
      </w:pPr>
    </w:p>
    <w:p w14:paraId="1A007BDC" w14:textId="77777777" w:rsidR="003A2255" w:rsidRPr="00E421D0" w:rsidRDefault="003A2255" w:rsidP="003A2255">
      <w:pPr>
        <w:pStyle w:val="a"/>
      </w:pPr>
      <w:r w:rsidRPr="00E421D0">
        <w:t>La démarche vers l’idée</w:t>
      </w:r>
    </w:p>
    <w:p w14:paraId="1F9C644A" w14:textId="77777777" w:rsidR="003A2255" w:rsidRPr="00E421D0" w:rsidRDefault="003A2255" w:rsidP="003A2255">
      <w:pPr>
        <w:spacing w:before="120" w:after="120"/>
        <w:jc w:val="both"/>
      </w:pPr>
    </w:p>
    <w:p w14:paraId="4DC03BA8" w14:textId="77777777" w:rsidR="003A2255" w:rsidRPr="00E421D0" w:rsidRDefault="003A2255" w:rsidP="003A2255">
      <w:pPr>
        <w:spacing w:before="120" w:after="120"/>
        <w:jc w:val="both"/>
      </w:pPr>
      <w:r w:rsidRPr="00E421D0">
        <w:t>Dans le fatras des objectifs et des priorités qui embourbent le sy</w:t>
      </w:r>
      <w:r w:rsidRPr="00E421D0">
        <w:t>s</w:t>
      </w:r>
      <w:r w:rsidRPr="00E421D0">
        <w:t>tème actuel, je ne retiens qu'une fonction de l’éducation : la connai</w:t>
      </w:r>
      <w:r w:rsidRPr="00E421D0">
        <w:t>s</w:t>
      </w:r>
      <w:r w:rsidRPr="00E421D0">
        <w:t>sance. Les années de scolarité obligatoire du système public doivent faire naître l'enfant et l’adolescent à la réalité contemporaine psych</w:t>
      </w:r>
      <w:r w:rsidRPr="00E421D0">
        <w:t>i</w:t>
      </w:r>
      <w:r w:rsidRPr="00E421D0">
        <w:t>que et historique. Elles n’y parviendront que dans la mesure où l'e</w:t>
      </w:r>
      <w:r w:rsidRPr="00E421D0">
        <w:t>n</w:t>
      </w:r>
      <w:r w:rsidRPr="00E421D0">
        <w:t>fant, à chaque moment significatif de son développement, « naîtra avec » un moment significatif de l’évolution de l’être humain vers son destin. Alors, l’élève connaîtra l’idée.</w:t>
      </w:r>
    </w:p>
    <w:p w14:paraId="62BD6E87" w14:textId="77777777" w:rsidR="003A2255" w:rsidRPr="00E421D0" w:rsidRDefault="003A2255" w:rsidP="003A2255">
      <w:pPr>
        <w:spacing w:before="120" w:after="120"/>
        <w:jc w:val="both"/>
      </w:pPr>
      <w:r w:rsidRPr="00E421D0">
        <w:t>Dans l’espace et dans le temps, l’idée prend des formes multiples. L’idée s’appelle image quand elle est concrète et représente la réalité. L’idée s'appelle pensée quand la raison réfléchit la réalité. L’idée s’appelle concept quand elle est abstraite et découvre l'universel. L'idée s’appelle message quand la personne humaine qui communique s’épanouit dans le logos. Chacun de ces moments de l'idée est enti</w:t>
      </w:r>
      <w:r w:rsidRPr="00E421D0">
        <w:t>è</w:t>
      </w:r>
      <w:r w:rsidRPr="00E421D0">
        <w:t>rement et totalement une idée ; l’idée n’est pas la somme de ces m</w:t>
      </w:r>
      <w:r w:rsidRPr="00E421D0">
        <w:t>o</w:t>
      </w:r>
      <w:r w:rsidRPr="00E421D0">
        <w:t>ments. Ainsi, un artiste qui fait une image communique aussi un me</w:t>
      </w:r>
      <w:r w:rsidRPr="00E421D0">
        <w:t>s</w:t>
      </w:r>
      <w:r w:rsidRPr="00E421D0">
        <w:t>sage même s'il ne l'explicite pas, et il ne saurait communiquer un me</w:t>
      </w:r>
      <w:r w:rsidRPr="00E421D0">
        <w:t>s</w:t>
      </w:r>
      <w:r w:rsidRPr="00E421D0">
        <w:t>sage, explicite ou pas, s’il ne fait pas d'abord une image. Nous vivons dans un temps où le message qui passe est uniquement publicitaire parce que l'image a été supplantée par le cliché. Le cliché est une idée embaumée. Nos écoles sentent bon enveloppées quelles sont dans les clichés d’une pédagogie à la mode. Il faut être nécromane pour s'y complaire.</w:t>
      </w:r>
    </w:p>
    <w:p w14:paraId="18460A5C" w14:textId="77777777" w:rsidR="003A2255" w:rsidRPr="00E421D0" w:rsidRDefault="003A2255" w:rsidP="003A2255">
      <w:pPr>
        <w:spacing w:before="120" w:after="120"/>
        <w:jc w:val="both"/>
      </w:pPr>
      <w:r w:rsidRPr="00E421D0">
        <w:t>Les quatre moments de l'idée correspondent à des démarches sp</w:t>
      </w:r>
      <w:r w:rsidRPr="00E421D0">
        <w:t>é</w:t>
      </w:r>
      <w:r w:rsidRPr="00E421D0">
        <w:t>cifiques vers la connaissance. L’artiste fait une image, l’humaniste réfléchit une pensée, le scientifique découvre une loi et la personne humaine se connaît dans l'autre. Les arts, les humanités, les sciences traditionnelles et les sciences humaines sont des disciplines, c’est-à-dire des démarches de l’être humain vers la connaissance, vers l’idée de l’être dans le monde, vers la vie. L'homme de la préhistoire a o</w:t>
      </w:r>
      <w:r w:rsidRPr="00E421D0">
        <w:t>u</w:t>
      </w:r>
      <w:r w:rsidRPr="00E421D0">
        <w:t>vert le chemin de la connaissance en utilisant la voie innée : l’art. L’homme contemporain construit son destin dans le cosmos en rejo</w:t>
      </w:r>
      <w:r w:rsidRPr="00E421D0">
        <w:t>i</w:t>
      </w:r>
      <w:r w:rsidRPr="00E421D0">
        <w:t>gnant ses semblables ; il lance son message et il se reconnaît dans l’autre qui le guide.</w:t>
      </w:r>
    </w:p>
    <w:p w14:paraId="520832AE" w14:textId="77777777" w:rsidR="003A2255" w:rsidRPr="00E421D0" w:rsidRDefault="003A2255" w:rsidP="003A2255">
      <w:pPr>
        <w:spacing w:before="120" w:after="120"/>
        <w:jc w:val="both"/>
      </w:pPr>
      <w:r w:rsidRPr="00E421D0">
        <w:t>[76]</w:t>
      </w:r>
    </w:p>
    <w:p w14:paraId="1F8D0D16" w14:textId="77777777" w:rsidR="003A2255" w:rsidRPr="00E421D0" w:rsidRDefault="003A2255" w:rsidP="003A2255">
      <w:pPr>
        <w:spacing w:before="120" w:after="120"/>
        <w:jc w:val="both"/>
      </w:pPr>
    </w:p>
    <w:p w14:paraId="013BD099" w14:textId="77777777" w:rsidR="003A2255" w:rsidRPr="00E421D0" w:rsidRDefault="003A2255" w:rsidP="003A2255">
      <w:pPr>
        <w:pStyle w:val="a"/>
      </w:pPr>
      <w:r w:rsidRPr="00E421D0">
        <w:t>L’homme préhistorique et l’enfant</w:t>
      </w:r>
    </w:p>
    <w:p w14:paraId="6EBE3B9F" w14:textId="77777777" w:rsidR="003A2255" w:rsidRPr="00E421D0" w:rsidRDefault="003A2255" w:rsidP="003A2255">
      <w:pPr>
        <w:spacing w:before="120" w:after="120"/>
        <w:jc w:val="both"/>
        <w:rPr>
          <w:b/>
          <w:bCs/>
          <w:szCs w:val="28"/>
        </w:rPr>
      </w:pPr>
    </w:p>
    <w:p w14:paraId="13022BE4" w14:textId="77777777" w:rsidR="003A2255" w:rsidRPr="00E421D0" w:rsidRDefault="003A2255" w:rsidP="003A2255">
      <w:pPr>
        <w:spacing w:before="120" w:after="120"/>
        <w:jc w:val="both"/>
      </w:pPr>
      <w:r w:rsidRPr="00E421D0">
        <w:t>Qu'est-ce donc qu'une formation générale à l’école publique ? C’est une formation qui permet à l’élève de vivre les quatre déma</w:t>
      </w:r>
      <w:r w:rsidRPr="00E421D0">
        <w:t>r</w:t>
      </w:r>
      <w:r w:rsidRPr="00E421D0">
        <w:t>ches humaines, les moments psychiques et historiques de l’idée, au fur et à mesure de son propre développement. Je ne veux pas établir de correspondances entre l’enfant et l’homme de la Préhistoire, entre l’adolescent et l’homme de la Renaissance. Ces correspondances n’existent pas. Jamais un enfant ne dessinera les cavernes de Lascaux et jamais un adolescent ne peindra la chapelle Sixtine. Il faut toutefois retenir un parallèle au niveau du fonctionnement mental, affectif et intellectuel. Je m'explique.</w:t>
      </w:r>
    </w:p>
    <w:p w14:paraId="555A82D9" w14:textId="77777777" w:rsidR="003A2255" w:rsidRPr="00E421D0" w:rsidRDefault="003A2255" w:rsidP="003A2255">
      <w:pPr>
        <w:spacing w:before="120" w:after="120"/>
        <w:jc w:val="both"/>
      </w:pPr>
      <w:r w:rsidRPr="00E421D0">
        <w:t>L’homme de la Préhistoire est une graine mise en terre qui, en germant, pousse à la fois ses racines dans la terre et épanouit ses feui</w:t>
      </w:r>
      <w:r w:rsidRPr="00E421D0">
        <w:t>l</w:t>
      </w:r>
      <w:r w:rsidRPr="00E421D0">
        <w:t>les dans la lumière. Il est un inconscient à fleur de conscience ; il est une plante dès le premier instant de sa création. L’enfant est une rad</w:t>
      </w:r>
      <w:r w:rsidRPr="00E421D0">
        <w:t>i</w:t>
      </w:r>
      <w:r w:rsidRPr="00E421D0">
        <w:t>celle de l’arbre géant contemporain et son inconscient n’est pas à fleur de conscience. La conscience de l’enfant doit cheminer longtemps, dix-huit ans au moins, à la fois dans l’inconscient (les racines : pr</w:t>
      </w:r>
      <w:r w:rsidRPr="00E421D0">
        <w:t>e</w:t>
      </w:r>
      <w:r w:rsidRPr="00E421D0">
        <w:t>mier objet possible de la culture) et dans la conscience acquise (le tronc, les branches et les branchioles : le patrimoine humain, national et régional) avant de s’épanouir dans une feuille de l’arbre ou de créer une réalité nouvelle dans une fleur et dans un fruit.</w:t>
      </w:r>
    </w:p>
    <w:p w14:paraId="0C5AA171" w14:textId="77777777" w:rsidR="003A2255" w:rsidRPr="00E421D0" w:rsidRDefault="003A2255" w:rsidP="003A2255">
      <w:pPr>
        <w:spacing w:before="120" w:after="120"/>
        <w:jc w:val="both"/>
      </w:pPr>
      <w:r w:rsidRPr="00E421D0">
        <w:t>L'homme préhistorique a créé ; l’enfant ne crée pas. L’enfant réa</w:t>
      </w:r>
      <w:r w:rsidRPr="00E421D0">
        <w:t>c</w:t>
      </w:r>
      <w:r w:rsidRPr="00E421D0">
        <w:t>tive, au présent, l’idée originelle, la vie ; en cela, il est un procréateur d’images, à la façon dont les parents sont des procréateurs de la vie. Le développement de l’enfant est archétypique sur le modèle archét</w:t>
      </w:r>
      <w:r w:rsidRPr="00E421D0">
        <w:t>y</w:t>
      </w:r>
      <w:r w:rsidRPr="00E421D0">
        <w:t>pique de l'être. De la même manière, l’école ne peut être humaine que dans la mesure où elle reconnaît, dans le développement de l’enfant, les moments significatifs de l’évolution humaine et dans la mesure où elle sert ce développement.</w:t>
      </w:r>
    </w:p>
    <w:p w14:paraId="0BF02107" w14:textId="77777777" w:rsidR="003A2255" w:rsidRPr="00E421D0" w:rsidRDefault="003A2255" w:rsidP="003A2255">
      <w:pPr>
        <w:spacing w:before="120" w:after="120"/>
        <w:jc w:val="both"/>
      </w:pPr>
      <w:r w:rsidRPr="00E421D0">
        <w:t>L’idée est innée dans l’image que véhicule le rêve. Le rêve est une manifestation de l’inconscient, une petite lueur de conscience, ce feu que Prométhée a volé aux dieux et qu’il a allumé dans l’homme pour que l'homme trouve son destin et sa liberté hors de la fatalité qui l'écrase. L’école méprise à ce point l'inné que le feu de Prométhée ne sert plus qu'à faire cuire les pommes de terre de la cafétéria.</w:t>
      </w:r>
    </w:p>
    <w:p w14:paraId="162FCD22" w14:textId="77777777" w:rsidR="003A2255" w:rsidRPr="00E421D0" w:rsidRDefault="003A2255" w:rsidP="003A2255">
      <w:pPr>
        <w:spacing w:before="120" w:after="120"/>
        <w:jc w:val="both"/>
      </w:pPr>
      <w:r w:rsidRPr="00E421D0">
        <w:t>[77]</w:t>
      </w:r>
    </w:p>
    <w:p w14:paraId="42DD3EAF" w14:textId="77777777" w:rsidR="003A2255" w:rsidRPr="00E421D0" w:rsidRDefault="003A2255" w:rsidP="003A2255">
      <w:pPr>
        <w:spacing w:before="120" w:after="120"/>
        <w:jc w:val="both"/>
      </w:pPr>
    </w:p>
    <w:p w14:paraId="3CBA954B" w14:textId="77777777" w:rsidR="003A2255" w:rsidRPr="00E421D0" w:rsidRDefault="003A2255" w:rsidP="003A2255">
      <w:pPr>
        <w:pStyle w:val="a"/>
      </w:pPr>
      <w:r w:rsidRPr="00E421D0">
        <w:t>La réalité de l’image</w:t>
      </w:r>
    </w:p>
    <w:p w14:paraId="5CFE304B" w14:textId="77777777" w:rsidR="003A2255" w:rsidRPr="00E421D0" w:rsidRDefault="003A2255" w:rsidP="003A2255">
      <w:pPr>
        <w:spacing w:before="120" w:after="120"/>
        <w:jc w:val="both"/>
      </w:pPr>
    </w:p>
    <w:p w14:paraId="1E8F831E" w14:textId="77777777" w:rsidR="003A2255" w:rsidRPr="00E421D0" w:rsidRDefault="003A2255" w:rsidP="003A2255">
      <w:pPr>
        <w:spacing w:before="120" w:after="120"/>
        <w:jc w:val="both"/>
      </w:pPr>
      <w:r w:rsidRPr="00E421D0">
        <w:t>La première démarche de l’enfant vers la connaissance est celle des arts. L’enfant, comme l’homme de la Préhistoire, fait spontan</w:t>
      </w:r>
      <w:r w:rsidRPr="00E421D0">
        <w:t>é</w:t>
      </w:r>
      <w:r w:rsidRPr="00E421D0">
        <w:t>ment. Il pose un geste, le geste créateur, qui actualise son rêve dans une image. L’image n’est pas nécessairement une œuvre d’art, bien que toute œuvre d’art soit une image. L’image est le commun dén</w:t>
      </w:r>
      <w:r w:rsidRPr="00E421D0">
        <w:t>o</w:t>
      </w:r>
      <w:r w:rsidRPr="00E421D0">
        <w:t>minateur de tout ceux qui font, qu'ils procréent ou qu’ils créent. Et l'image est la réalité parce que l’image représente la réalité à l’esprit qui ne peut voir la réalité.</w:t>
      </w:r>
    </w:p>
    <w:p w14:paraId="02A5CF86" w14:textId="77777777" w:rsidR="003A2255" w:rsidRPr="00E421D0" w:rsidRDefault="003A2255" w:rsidP="003A2255">
      <w:pPr>
        <w:spacing w:before="120" w:after="120"/>
        <w:jc w:val="both"/>
      </w:pPr>
      <w:r w:rsidRPr="00E421D0">
        <w:t>De la naissance à l’âge de sept ans, alors que l’enfant ne peut pe</w:t>
      </w:r>
      <w:r w:rsidRPr="00E421D0">
        <w:t>r</w:t>
      </w:r>
      <w:r w:rsidRPr="00E421D0">
        <w:t>cevoir la réalité que par son imagination, l’image est la seule déma</w:t>
      </w:r>
      <w:r w:rsidRPr="00E421D0">
        <w:t>r</w:t>
      </w:r>
      <w:r w:rsidRPr="00E421D0">
        <w:t xml:space="preserve">che possible de l’enfant vers la connaissance. Jusqu’à l’âge de douze ans, l’âge de la conceptualisation, l'enfant a besoin de l’image pour exercer sa raison et permettre à la réalité de se refléter dans l’image qui la représente. C’est pourquoi le jeu de l’enfant est le jeu de l’artiste. L’enfant joue comme le pianiste joue et comme le comédien joue ; il est un </w:t>
      </w:r>
      <w:r w:rsidRPr="00E421D0">
        <w:rPr>
          <w:i/>
          <w:iCs/>
        </w:rPr>
        <w:t>Homo ludens.</w:t>
      </w:r>
      <w:r w:rsidRPr="00E421D0">
        <w:t xml:space="preserve"> C’est pourquoi le faire de l’enfant est le faire de l’artiste. L’enfant fait comme l’architecte fait et comme le peintre fait ; il est un </w:t>
      </w:r>
      <w:r w:rsidRPr="00E421D0">
        <w:rPr>
          <w:i/>
          <w:iCs/>
        </w:rPr>
        <w:t>Homo faber.</w:t>
      </w:r>
      <w:r w:rsidRPr="00E421D0">
        <w:t xml:space="preserve"> C’est pourquoi le dire de l’enfant est le dire de l’artiste. L’enfant dit comme le danseur dit et comme le poète dit ; il est un </w:t>
      </w:r>
      <w:r w:rsidRPr="00E421D0">
        <w:rPr>
          <w:i/>
          <w:iCs/>
        </w:rPr>
        <w:t>Homo sapiens.</w:t>
      </w:r>
    </w:p>
    <w:p w14:paraId="2E16EEF2" w14:textId="77777777" w:rsidR="003A2255" w:rsidRPr="00E421D0" w:rsidRDefault="003A2255" w:rsidP="003A2255">
      <w:pPr>
        <w:spacing w:before="120" w:after="120"/>
        <w:jc w:val="both"/>
      </w:pPr>
      <w:r w:rsidRPr="00E421D0">
        <w:t>L’école élémentaire a dit non à l’art, aux arts. Elle a dit non à l’image, à la sonorité, au personnage, au geste, même si elle s’agite beaucoup dans la créativité, l'expression, le bricolage et l’audio-visuel. L’école est inhumaine.</w:t>
      </w:r>
    </w:p>
    <w:p w14:paraId="40D97449" w14:textId="77777777" w:rsidR="003A2255" w:rsidRPr="00E421D0" w:rsidRDefault="003A2255" w:rsidP="003A2255">
      <w:pPr>
        <w:spacing w:before="120" w:after="120"/>
        <w:jc w:val="both"/>
      </w:pPr>
    </w:p>
    <w:p w14:paraId="714EF21A" w14:textId="77777777" w:rsidR="003A2255" w:rsidRPr="00E421D0" w:rsidRDefault="003A2255" w:rsidP="003A2255">
      <w:pPr>
        <w:pStyle w:val="a"/>
      </w:pPr>
      <w:r w:rsidRPr="00E421D0">
        <w:t>La révélation de la parole</w:t>
      </w:r>
    </w:p>
    <w:p w14:paraId="7CAACAA0" w14:textId="77777777" w:rsidR="003A2255" w:rsidRPr="00E421D0" w:rsidRDefault="003A2255" w:rsidP="003A2255">
      <w:pPr>
        <w:spacing w:before="120" w:after="120"/>
        <w:jc w:val="both"/>
      </w:pPr>
    </w:p>
    <w:p w14:paraId="3F2C4DA4" w14:textId="77777777" w:rsidR="003A2255" w:rsidRPr="00E421D0" w:rsidRDefault="003A2255" w:rsidP="003A2255">
      <w:pPr>
        <w:spacing w:before="120" w:after="120"/>
        <w:jc w:val="both"/>
      </w:pPr>
      <w:r w:rsidRPr="00E421D0">
        <w:t>La seconde démarche de l’enfant vers la connaissance est celle des humanités. L’enfant qui fait, comme le primitif qui crée, reçoit la r</w:t>
      </w:r>
      <w:r w:rsidRPr="00E421D0">
        <w:t>é</w:t>
      </w:r>
      <w:r w:rsidRPr="00E421D0">
        <w:t>vélation de la parole. Celui qui fait naître l’être et le monde à la réalité doit nommer l’être et le monde pour donner une existence à la réalité. La mère nomme son enfant, le peintre sa toile, le musicien sa comp</w:t>
      </w:r>
      <w:r w:rsidRPr="00E421D0">
        <w:t>o</w:t>
      </w:r>
      <w:r w:rsidRPr="00E421D0">
        <w:t>sition. L’enfant entend les voix qui éclairent sa vision de la réalité, il a toujours le mot magique qui fait sourire l’adulte pour nommer ses ge</w:t>
      </w:r>
      <w:r w:rsidRPr="00E421D0">
        <w:t>s</w:t>
      </w:r>
      <w:r w:rsidRPr="00E421D0">
        <w:t>tes et ses images ; il « délume » la lumière, il tombe sur son genou de bras, il explique qu’il a dessiné l’enfant poisson qui devient malade à cause de la sorcière.</w:t>
      </w:r>
    </w:p>
    <w:p w14:paraId="21AB6D9D" w14:textId="77777777" w:rsidR="003A2255" w:rsidRPr="00E421D0" w:rsidRDefault="003A2255" w:rsidP="003A2255">
      <w:pPr>
        <w:spacing w:before="120" w:after="120"/>
        <w:jc w:val="both"/>
      </w:pPr>
      <w:r w:rsidRPr="00E421D0">
        <w:t>[78]</w:t>
      </w:r>
    </w:p>
    <w:p w14:paraId="4898DC21" w14:textId="77777777" w:rsidR="003A2255" w:rsidRPr="00E421D0" w:rsidRDefault="003A2255" w:rsidP="003A2255">
      <w:pPr>
        <w:spacing w:before="120" w:after="120"/>
        <w:jc w:val="both"/>
      </w:pPr>
      <w:r w:rsidRPr="00E421D0">
        <w:t xml:space="preserve">La parole, qu’il faut bien distinguer de la langue puisque l’être humain parle une langue mais ne langue pas une parole, ne s’apprend pas avec la méthode dynamique, la méthode phonique ou toute autre méthode pédagogique. </w:t>
      </w:r>
      <w:r w:rsidRPr="00E421D0">
        <w:rPr>
          <w:i/>
          <w:iCs/>
        </w:rPr>
        <w:t>Luc va à l'école</w:t>
      </w:r>
      <w:r w:rsidRPr="00E421D0">
        <w:t xml:space="preserve"> et </w:t>
      </w:r>
      <w:r w:rsidRPr="00E421D0">
        <w:rPr>
          <w:i/>
          <w:iCs/>
        </w:rPr>
        <w:t>Valérie nourrit la poule</w:t>
      </w:r>
      <w:r w:rsidRPr="00E421D0">
        <w:t xml:space="preserve"> sont certes des phrases bien françaises mais elles ne sont pas et ne seront jamais la parole. Lorsque l'enfant a fait six ans de cette méthodologie stérile, française ou pas, il a complètement perdu l'usage de la parole ; il langue des mots à n’en plus finir et s’il n’est pas récupéré par l’université pour verbaliser des statistiques dans une thèse que</w:t>
      </w:r>
      <w:r w:rsidRPr="00E421D0">
        <w:t>l</w:t>
      </w:r>
      <w:r w:rsidRPr="00E421D0">
        <w:t>conque, il sombre dans le plus noir lettrisme, euh .. . ben . .. ouais ... tu divastu ? ...</w:t>
      </w:r>
    </w:p>
    <w:p w14:paraId="2B41AB64" w14:textId="77777777" w:rsidR="003A2255" w:rsidRPr="00E421D0" w:rsidRDefault="003A2255" w:rsidP="003A2255">
      <w:pPr>
        <w:spacing w:before="120" w:after="120"/>
        <w:jc w:val="both"/>
      </w:pPr>
      <w:r w:rsidRPr="00E421D0">
        <w:t>L’enfant qui s’humanise en se socialisant doit apprendre des la</w:t>
      </w:r>
      <w:r w:rsidRPr="00E421D0">
        <w:t>n</w:t>
      </w:r>
      <w:r w:rsidRPr="00E421D0">
        <w:t>gues, mais pour que l’enfant apprenne une langue et des langues il lui faut d’abord recevoir la révélation de la parole. Il n’y a pas de parole qui ne soit révélée. Il n’y a de langue et d'apprentissage de la langue qu'en fonction de la parole et de la capacité de nommer le fait, le vu, l’entendu, le ressenti.</w:t>
      </w:r>
    </w:p>
    <w:p w14:paraId="1158E729" w14:textId="77777777" w:rsidR="003A2255" w:rsidRPr="00E421D0" w:rsidRDefault="003A2255" w:rsidP="003A2255">
      <w:pPr>
        <w:spacing w:before="120" w:after="120"/>
        <w:jc w:val="both"/>
      </w:pPr>
      <w:r>
        <w:br w:type="page"/>
      </w:r>
    </w:p>
    <w:p w14:paraId="1AA8BC7B" w14:textId="77777777" w:rsidR="003A2255" w:rsidRPr="00E421D0" w:rsidRDefault="003A2255" w:rsidP="003A2255">
      <w:pPr>
        <w:pStyle w:val="a"/>
      </w:pPr>
      <w:r w:rsidRPr="00E421D0">
        <w:t>Du mythe ...</w:t>
      </w:r>
    </w:p>
    <w:p w14:paraId="56537115" w14:textId="77777777" w:rsidR="003A2255" w:rsidRPr="00E421D0" w:rsidRDefault="003A2255" w:rsidP="003A2255">
      <w:pPr>
        <w:spacing w:before="120" w:after="120"/>
        <w:jc w:val="both"/>
      </w:pPr>
    </w:p>
    <w:p w14:paraId="5A260785" w14:textId="77777777" w:rsidR="003A2255" w:rsidRPr="00E421D0" w:rsidRDefault="003A2255" w:rsidP="003A2255">
      <w:pPr>
        <w:spacing w:before="120" w:after="120"/>
        <w:jc w:val="both"/>
      </w:pPr>
      <w:r w:rsidRPr="00E421D0">
        <w:t>Que faut-il donc enseigner à l'élève de l’élémentaire pour qu’il r</w:t>
      </w:r>
      <w:r w:rsidRPr="00E421D0">
        <w:t>e</w:t>
      </w:r>
      <w:r w:rsidRPr="00E421D0">
        <w:t>çoive la révélation de la parole ? Le mythe, puis l’épopée, ensuite le mystère et enfin le silence. Le mythe n’est pas le dogmatisme de la catéchèse ; il est l’histoire symbolique mais vraie d’une genèse. Le mythe dit : Au commencement, En ce temps-là. Il faut que la pensée logique de l’enfant s’alimente à sa pensée symbolique. L’épopée n’est pas la glorification d’un passé ; elle est la conquête individuelle de la lumière et de la conscience grâce à laquelle l'être humain reconnaît, dans la femme, l’éternité de l’être et du monde et, dans l’homme, l’instrument de son devenir immortel dans le monde. Le mystère n’est pas la mystification du prestidigitateur ; il est, dans l’amour et dans la mort, la réconciliation de l’être et du monde. Le silence n’est pas le mutisme de l’ignorant ; il est contemplation. Dans le mythe, l’épopée, le mystère et le silence, l'enfant reçoit la parole de la mère, du héros, du père et de la sagesse. La parole est sacrée, littéraire, philosophique et divine.</w:t>
      </w:r>
    </w:p>
    <w:p w14:paraId="7FFB71CC" w14:textId="77777777" w:rsidR="003A2255" w:rsidRPr="00E421D0" w:rsidRDefault="003A2255" w:rsidP="003A2255">
      <w:pPr>
        <w:spacing w:before="120" w:after="120"/>
        <w:jc w:val="both"/>
      </w:pPr>
      <w:r w:rsidRPr="00E421D0">
        <w:t>Que faut-il encore enseigner à l'élève de l’élémentaire ? Tout ce qui lui permet de se situer dans l'espace et dans le temps qui sont siens. L'arithmétique et le toisé, qui lui</w:t>
      </w:r>
      <w:r>
        <w:t xml:space="preserve"> </w:t>
      </w:r>
      <w:r w:rsidRPr="00E421D0">
        <w:t>[79]</w:t>
      </w:r>
      <w:r>
        <w:t xml:space="preserve"> </w:t>
      </w:r>
      <w:r w:rsidRPr="00E421D0">
        <w:t>révèlent les opérations de la matière et de l’esprit ; la géographie, qui le situe progressivement dans l’espace qui le grandit ; l'histoire, qui le situe progressivement dans le temps qui le mûrit.</w:t>
      </w:r>
    </w:p>
    <w:p w14:paraId="6C49A24E" w14:textId="77777777" w:rsidR="003A2255" w:rsidRPr="00E421D0" w:rsidRDefault="003A2255" w:rsidP="003A2255">
      <w:pPr>
        <w:spacing w:before="120" w:after="120"/>
        <w:jc w:val="both"/>
      </w:pPr>
    </w:p>
    <w:p w14:paraId="5FE48CA2" w14:textId="77777777" w:rsidR="003A2255" w:rsidRPr="00E421D0" w:rsidRDefault="003A2255" w:rsidP="003A2255">
      <w:pPr>
        <w:pStyle w:val="a"/>
      </w:pPr>
      <w:r w:rsidRPr="00E421D0">
        <w:t>...au logos</w:t>
      </w:r>
    </w:p>
    <w:p w14:paraId="5DF41E42" w14:textId="77777777" w:rsidR="003A2255" w:rsidRPr="00E421D0" w:rsidRDefault="003A2255" w:rsidP="003A2255">
      <w:pPr>
        <w:spacing w:before="120" w:after="120"/>
        <w:jc w:val="both"/>
      </w:pPr>
    </w:p>
    <w:p w14:paraId="7939AA08" w14:textId="77777777" w:rsidR="003A2255" w:rsidRPr="00E421D0" w:rsidRDefault="003A2255" w:rsidP="003A2255">
      <w:pPr>
        <w:spacing w:before="120" w:after="120"/>
        <w:jc w:val="both"/>
      </w:pPr>
      <w:r w:rsidRPr="00E421D0">
        <w:t>Nous voici maintenant au secondaire. Le jeune adolescent est d</w:t>
      </w:r>
      <w:r w:rsidRPr="00E421D0">
        <w:t>é</w:t>
      </w:r>
      <w:r w:rsidRPr="00E421D0">
        <w:t>sormais en mesure de conceptualiser et d’autant mieux qu’il a une mémoire riche d’images et de pensées. L’élève du secondaire peut toujours poursuivre, à titre d'options, les matières de l’élémentaire, mais il s’engage plus spécifiquement dans les sciences. Au premier cycle du secondaire, l’élève aborde les sciences traditionnelles : m</w:t>
      </w:r>
      <w:r w:rsidRPr="00E421D0">
        <w:t>a</w:t>
      </w:r>
      <w:r w:rsidRPr="00E421D0">
        <w:t>thématiques, géométrie, biologie, chimie et physique. Au deuxième cycle, il prend contact avec les matières de l’ontologie, de la psych</w:t>
      </w:r>
      <w:r w:rsidRPr="00E421D0">
        <w:t>o</w:t>
      </w:r>
      <w:r w:rsidRPr="00E421D0">
        <w:t>logie, de la sociologie et de l’anthropologie.</w:t>
      </w:r>
    </w:p>
    <w:p w14:paraId="343CEFDD" w14:textId="77777777" w:rsidR="003A2255" w:rsidRPr="00E421D0" w:rsidRDefault="003A2255" w:rsidP="003A2255">
      <w:pPr>
        <w:spacing w:before="120" w:after="120"/>
        <w:jc w:val="both"/>
      </w:pPr>
      <w:r w:rsidRPr="00E421D0">
        <w:t>Les points de repère du secondaire sont les mêmes que ceux de l’élémentaire, à cette différence près que le geste se prolonge dans la technique et que la parole devient logos. Technique veut dire art. La technique est un faire acquis, un geste non plus de l’inconscient mais de la conscience. La technique illumine la connaissance en savoirs. L’art et la science ne s'opposent que parce qu’ils sont dans le prolo</w:t>
      </w:r>
      <w:r w:rsidRPr="00E421D0">
        <w:t>n</w:t>
      </w:r>
      <w:r w:rsidRPr="00E421D0">
        <w:t>gement l’un de l'autre. Le logos est le discours qui ouvre, à celui qui perçoit, les horizons illimités de la compréhension et de l’entendement. Les humanités et les sciences humaines ne s’opposent que parce quelles sont dans le prolongement l’une de l'autre.</w:t>
      </w:r>
    </w:p>
    <w:p w14:paraId="20CACDF9" w14:textId="77777777" w:rsidR="003A2255" w:rsidRDefault="003A2255" w:rsidP="003A2255">
      <w:pPr>
        <w:spacing w:before="120" w:after="120"/>
        <w:jc w:val="both"/>
      </w:pPr>
      <w:r w:rsidRPr="00E421D0">
        <w:t>Voilà mon cheval de Troie. Les démarches fondamentales vers la connaissance constituent, à mes yeux, les assises véritables de l’éducation permanente et la vraie pédagogie : l’apprentissage tout à la fois de la vie et de la vie consciente, par le geste et par la parole.</w:t>
      </w:r>
    </w:p>
    <w:p w14:paraId="1F4C9763" w14:textId="77777777" w:rsidR="003A2255" w:rsidRPr="00E421D0" w:rsidRDefault="003A2255" w:rsidP="003A2255">
      <w:pPr>
        <w:spacing w:before="120" w:after="120"/>
        <w:jc w:val="both"/>
      </w:pPr>
    </w:p>
    <w:p w14:paraId="585860D8" w14:textId="77777777" w:rsidR="003A2255" w:rsidRPr="00916F78" w:rsidRDefault="003A2255" w:rsidP="003A2255">
      <w:pPr>
        <w:pStyle w:val="p"/>
      </w:pPr>
      <w:r w:rsidRPr="00E421D0">
        <w:t>[80]</w:t>
      </w:r>
    </w:p>
    <w:p w14:paraId="51881AEE" w14:textId="77777777" w:rsidR="003A2255" w:rsidRPr="00E421D0" w:rsidRDefault="003A2255" w:rsidP="003A2255">
      <w:pPr>
        <w:pStyle w:val="p"/>
      </w:pPr>
      <w:r w:rsidRPr="00E421D0">
        <w:br w:type="page"/>
        <w:t>[81]</w:t>
      </w:r>
    </w:p>
    <w:p w14:paraId="6D7DFBD8" w14:textId="77777777" w:rsidR="003A2255" w:rsidRPr="001833FC" w:rsidRDefault="003A2255" w:rsidP="003A2255">
      <w:pPr>
        <w:jc w:val="both"/>
      </w:pPr>
    </w:p>
    <w:p w14:paraId="15337014" w14:textId="77777777" w:rsidR="003A2255" w:rsidRPr="001833FC" w:rsidRDefault="003A2255" w:rsidP="003A2255">
      <w:pPr>
        <w:jc w:val="both"/>
      </w:pPr>
    </w:p>
    <w:p w14:paraId="715F643D" w14:textId="77777777" w:rsidR="003A2255" w:rsidRPr="001833FC" w:rsidRDefault="003A2255" w:rsidP="003A2255">
      <w:pPr>
        <w:jc w:val="both"/>
      </w:pPr>
    </w:p>
    <w:p w14:paraId="7395621B" w14:textId="77777777" w:rsidR="003A2255" w:rsidRPr="004545DE" w:rsidRDefault="003A2255" w:rsidP="003A2255">
      <w:pPr>
        <w:spacing w:after="120"/>
        <w:ind w:firstLine="0"/>
        <w:jc w:val="center"/>
        <w:rPr>
          <w:sz w:val="24"/>
        </w:rPr>
      </w:pPr>
      <w:bookmarkStart w:id="9" w:name="Critere_no_20_pt_2_texte_6"/>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Pr>
          <w:b/>
          <w:color w:val="FF0000"/>
          <w:sz w:val="24"/>
        </w:rPr>
        <w:t>ESSAIS</w:t>
      </w:r>
    </w:p>
    <w:p w14:paraId="44E1A004" w14:textId="77777777" w:rsidR="003A2255" w:rsidRPr="00CE123D" w:rsidRDefault="003A2255" w:rsidP="003A2255">
      <w:pPr>
        <w:pStyle w:val="Titreniveau2"/>
      </w:pPr>
      <w:r w:rsidRPr="00CE123D">
        <w:t>“</w:t>
      </w:r>
      <w:r>
        <w:t>L’aliénation culturelle</w:t>
      </w:r>
      <w:r>
        <w:br/>
        <w:t>et l’enseignement.</w:t>
      </w:r>
      <w:r w:rsidRPr="00CE123D">
        <w:t>”</w:t>
      </w:r>
    </w:p>
    <w:bookmarkEnd w:id="9"/>
    <w:p w14:paraId="1EC49D2F" w14:textId="77777777" w:rsidR="003A2255" w:rsidRPr="001833FC" w:rsidRDefault="003A2255" w:rsidP="003A2255">
      <w:pPr>
        <w:jc w:val="both"/>
        <w:rPr>
          <w:szCs w:val="36"/>
        </w:rPr>
      </w:pPr>
    </w:p>
    <w:p w14:paraId="77CEE4D8" w14:textId="77777777" w:rsidR="003A2255" w:rsidRPr="00ED70ED" w:rsidRDefault="003A2255" w:rsidP="003A2255">
      <w:pPr>
        <w:pStyle w:val="suite"/>
        <w:rPr>
          <w:b w:val="0"/>
          <w:szCs w:val="36"/>
        </w:rPr>
      </w:pPr>
      <w:r>
        <w:t>Jacques POISSON </w:t>
      </w:r>
      <w:r>
        <w:rPr>
          <w:rStyle w:val="Appelnotedebasdep"/>
          <w:b w:val="0"/>
        </w:rPr>
        <w:footnoteReference w:customMarkFollows="1" w:id="45"/>
        <w:t>*</w:t>
      </w:r>
    </w:p>
    <w:p w14:paraId="572E2B54" w14:textId="77777777" w:rsidR="003A2255" w:rsidRDefault="003A2255" w:rsidP="003A2255">
      <w:pPr>
        <w:jc w:val="both"/>
      </w:pPr>
    </w:p>
    <w:p w14:paraId="21410EE8" w14:textId="77777777" w:rsidR="003A2255" w:rsidRPr="001833FC" w:rsidRDefault="003A2255" w:rsidP="003A2255">
      <w:pPr>
        <w:jc w:val="both"/>
      </w:pPr>
    </w:p>
    <w:p w14:paraId="57E5A881" w14:textId="77777777" w:rsidR="003A2255" w:rsidRDefault="003A2255" w:rsidP="003A2255">
      <w:pPr>
        <w:jc w:val="both"/>
      </w:pPr>
    </w:p>
    <w:p w14:paraId="207E4EFB" w14:textId="77777777" w:rsidR="003A2255" w:rsidRPr="001833FC" w:rsidRDefault="003A2255" w:rsidP="003A2255">
      <w:pPr>
        <w:jc w:val="both"/>
      </w:pPr>
    </w:p>
    <w:p w14:paraId="28A8BF2A"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6CBA68C6" w14:textId="77777777" w:rsidR="003A2255" w:rsidRPr="00E421D0" w:rsidRDefault="003A2255" w:rsidP="003A2255">
      <w:pPr>
        <w:spacing w:before="120" w:after="120"/>
        <w:jc w:val="both"/>
      </w:pPr>
      <w:r w:rsidRPr="00E421D0">
        <w:t>Je tenterai ici la manière du peintre plutôt que du philosophe ou du sociologue. De petits coups de pinceau successifs permettront peut-être de mieux évoquer les cheminements d’une réflexion qui a d'abord été personnelle et vagabonde, puis qui s’est nourrie de grands auteurs.</w:t>
      </w:r>
    </w:p>
    <w:p w14:paraId="46526ED0" w14:textId="77777777" w:rsidR="003A2255" w:rsidRPr="00E421D0" w:rsidRDefault="003A2255" w:rsidP="003A2255">
      <w:pPr>
        <w:spacing w:before="120" w:after="120"/>
        <w:jc w:val="both"/>
      </w:pPr>
    </w:p>
    <w:p w14:paraId="6371F734" w14:textId="77777777" w:rsidR="003A2255" w:rsidRPr="00E421D0" w:rsidRDefault="003A2255" w:rsidP="003A2255">
      <w:pPr>
        <w:pStyle w:val="a"/>
      </w:pPr>
      <w:r w:rsidRPr="00E421D0">
        <w:t>Réminiscences</w:t>
      </w:r>
    </w:p>
    <w:p w14:paraId="26257755" w14:textId="77777777" w:rsidR="003A2255" w:rsidRPr="00E421D0" w:rsidRDefault="003A2255" w:rsidP="003A2255">
      <w:pPr>
        <w:spacing w:before="120" w:after="120"/>
        <w:jc w:val="both"/>
      </w:pPr>
    </w:p>
    <w:p w14:paraId="065FD1DF" w14:textId="77777777" w:rsidR="003A2255" w:rsidRPr="00E421D0" w:rsidRDefault="003A2255" w:rsidP="003A2255">
      <w:pPr>
        <w:spacing w:before="120" w:after="120"/>
        <w:jc w:val="both"/>
      </w:pPr>
      <w:r w:rsidRPr="00E421D0">
        <w:t>Dès ma jeunesse, j'ai été sensible à un phénomène socioculturel général mais innommé. Les visiteurs de notre famille, sous un certain rapport, se partageaient nettement en trois catégories : les francoph</w:t>
      </w:r>
      <w:r w:rsidRPr="00E421D0">
        <w:t>i</w:t>
      </w:r>
      <w:r w:rsidRPr="00E421D0">
        <w:t>les, les américanistes et les autres. J’aurais souhaité des éclairciss</w:t>
      </w:r>
      <w:r w:rsidRPr="00E421D0">
        <w:t>e</w:t>
      </w:r>
      <w:r w:rsidRPr="00E421D0">
        <w:t>ments sur cette étrange répartition des êtres, mais il m’était impossible d’en demander, ne sachant pas comment énoncer mes interrogations sur le sujet.</w:t>
      </w:r>
    </w:p>
    <w:p w14:paraId="25031142" w14:textId="77777777" w:rsidR="003A2255" w:rsidRDefault="003A2255" w:rsidP="003A2255">
      <w:pPr>
        <w:spacing w:before="120" w:after="120"/>
        <w:jc w:val="both"/>
      </w:pPr>
    </w:p>
    <w:p w14:paraId="01B9E221" w14:textId="77777777" w:rsidR="003A2255" w:rsidRPr="00E421D0" w:rsidRDefault="003A2255" w:rsidP="003A2255">
      <w:pPr>
        <w:spacing w:before="120" w:after="120"/>
        <w:jc w:val="both"/>
      </w:pPr>
    </w:p>
    <w:p w14:paraId="5324B499" w14:textId="77777777" w:rsidR="003A2255" w:rsidRPr="00E421D0" w:rsidRDefault="003A2255" w:rsidP="003A2255">
      <w:pPr>
        <w:pStyle w:val="a"/>
      </w:pPr>
      <w:r w:rsidRPr="00E421D0">
        <w:t>Premiers efforts de classification</w:t>
      </w:r>
    </w:p>
    <w:p w14:paraId="42313CA8" w14:textId="77777777" w:rsidR="003A2255" w:rsidRPr="00E421D0" w:rsidRDefault="003A2255" w:rsidP="003A2255">
      <w:pPr>
        <w:spacing w:before="120" w:after="120"/>
        <w:jc w:val="both"/>
      </w:pPr>
    </w:p>
    <w:p w14:paraId="75F0D929" w14:textId="77777777" w:rsidR="003A2255" w:rsidRPr="00E421D0" w:rsidRDefault="003A2255" w:rsidP="003A2255">
      <w:pPr>
        <w:spacing w:before="120" w:after="120"/>
        <w:jc w:val="both"/>
      </w:pPr>
      <w:r w:rsidRPr="00E421D0">
        <w:t>Avec le temps, je parviendrais à dégager certaines constantes. D’une manière générale, les francophiles avaient fait</w:t>
      </w:r>
      <w:r>
        <w:t xml:space="preserve"> </w:t>
      </w:r>
      <w:r w:rsidRPr="00E421D0">
        <w:t>[82]</w:t>
      </w:r>
      <w:r>
        <w:t xml:space="preserve"> </w:t>
      </w:r>
      <w:r w:rsidRPr="00E421D0">
        <w:t>des études classiques ou reçu leur formation chez des religieuses. Les améric</w:t>
      </w:r>
      <w:r w:rsidRPr="00E421D0">
        <w:t>a</w:t>
      </w:r>
      <w:r w:rsidRPr="00E421D0">
        <w:t>nistes, eux, avaient suivi des cours commerciaux ou dits « scientifiques ». Quant au troisième groupe, il me semblait trop di</w:t>
      </w:r>
      <w:r w:rsidRPr="00E421D0">
        <w:t>s</w:t>
      </w:r>
      <w:r w:rsidRPr="00E421D0">
        <w:t>parate et trop flottant, voire trop « libre », pour mes faibles moyens de caractérisation.</w:t>
      </w:r>
    </w:p>
    <w:p w14:paraId="33C7FBD2" w14:textId="77777777" w:rsidR="003A2255" w:rsidRPr="00E421D0" w:rsidRDefault="003A2255" w:rsidP="003A2255">
      <w:pPr>
        <w:spacing w:before="120" w:after="120"/>
        <w:jc w:val="both"/>
      </w:pPr>
    </w:p>
    <w:p w14:paraId="1A147FEF" w14:textId="77777777" w:rsidR="003A2255" w:rsidRPr="00E421D0" w:rsidRDefault="003A2255" w:rsidP="003A2255">
      <w:pPr>
        <w:pStyle w:val="a"/>
      </w:pPr>
      <w:r w:rsidRPr="00E421D0">
        <w:t>Les comportements-réflexes</w:t>
      </w:r>
    </w:p>
    <w:p w14:paraId="1F7CA2BB" w14:textId="77777777" w:rsidR="003A2255" w:rsidRPr="00E421D0" w:rsidRDefault="003A2255" w:rsidP="003A2255">
      <w:pPr>
        <w:spacing w:before="120" w:after="120"/>
        <w:jc w:val="both"/>
      </w:pPr>
    </w:p>
    <w:p w14:paraId="0B7BAE89" w14:textId="77777777" w:rsidR="003A2255" w:rsidRPr="00E421D0" w:rsidRDefault="003A2255" w:rsidP="003A2255">
      <w:pPr>
        <w:spacing w:before="120" w:after="120"/>
        <w:jc w:val="both"/>
      </w:pPr>
      <w:r w:rsidRPr="00E421D0">
        <w:t>Louis, idolâtre de Littré, de Sénèque et de Platon, associait to</w:t>
      </w:r>
      <w:r w:rsidRPr="00E421D0">
        <w:t>u</w:t>
      </w:r>
      <w:r w:rsidRPr="00E421D0">
        <w:t>jours dans ses propos Paris, Rome et Athènes et enveloppait « ses » trois capitales d’une auréole de culture, de bon goût et d'esprit. En l'écoutant, j’avais l’impression que le reste du monde n’était que te</w:t>
      </w:r>
      <w:r w:rsidRPr="00E421D0">
        <w:t>r</w:t>
      </w:r>
      <w:r w:rsidRPr="00E421D0">
        <w:t>rain vague et barbarie.</w:t>
      </w:r>
    </w:p>
    <w:p w14:paraId="22E38601" w14:textId="77777777" w:rsidR="003A2255" w:rsidRPr="00E421D0" w:rsidRDefault="003A2255" w:rsidP="003A2255">
      <w:pPr>
        <w:spacing w:before="120" w:after="120"/>
        <w:jc w:val="both"/>
      </w:pPr>
      <w:r w:rsidRPr="00E421D0">
        <w:t>Emile était un passionné de chimie ; il ne jurait que par les Amér</w:t>
      </w:r>
      <w:r w:rsidRPr="00E421D0">
        <w:t>i</w:t>
      </w:r>
      <w:r w:rsidRPr="00E421D0">
        <w:t>cains. Et pour lui, il n'existait qu’un seul cinéma : celui de Hollywood. Les films d’ailleurs, notamment de France, lui étaient « indifférents », mais d’une indifférence particulière, puisqu’il tenait à exprimer son « rejet » en véritable militant.</w:t>
      </w:r>
    </w:p>
    <w:p w14:paraId="0D988BBD" w14:textId="77777777" w:rsidR="003A2255" w:rsidRPr="00E421D0" w:rsidRDefault="003A2255" w:rsidP="003A2255">
      <w:pPr>
        <w:spacing w:before="120" w:after="120"/>
        <w:jc w:val="both"/>
      </w:pPr>
      <w:r w:rsidRPr="00E421D0">
        <w:t>Dans ma candeur et ma perplexité, je me demandais à quoi po</w:t>
      </w:r>
      <w:r w:rsidRPr="00E421D0">
        <w:t>u</w:t>
      </w:r>
      <w:r w:rsidRPr="00E421D0">
        <w:t>vaient bien tenir ces comportements-réflexes, ce double besoin d’idolâtrie et de réprobation.</w:t>
      </w:r>
    </w:p>
    <w:p w14:paraId="30358E0E" w14:textId="77777777" w:rsidR="003A2255" w:rsidRPr="00E421D0" w:rsidRDefault="003A2255" w:rsidP="003A2255">
      <w:pPr>
        <w:spacing w:before="120" w:after="120"/>
        <w:jc w:val="both"/>
      </w:pPr>
    </w:p>
    <w:p w14:paraId="11977200" w14:textId="77777777" w:rsidR="003A2255" w:rsidRPr="00E421D0" w:rsidRDefault="003A2255" w:rsidP="003A2255">
      <w:pPr>
        <w:pStyle w:val="a"/>
      </w:pPr>
      <w:r w:rsidRPr="00E421D0">
        <w:t>Idolâtrie et réprobation</w:t>
      </w:r>
    </w:p>
    <w:p w14:paraId="79FD2557" w14:textId="77777777" w:rsidR="003A2255" w:rsidRPr="00E421D0" w:rsidRDefault="003A2255" w:rsidP="003A2255">
      <w:pPr>
        <w:spacing w:before="120" w:after="120"/>
        <w:jc w:val="both"/>
      </w:pPr>
    </w:p>
    <w:p w14:paraId="7F8E7569" w14:textId="77777777" w:rsidR="003A2255" w:rsidRPr="00E421D0" w:rsidRDefault="003A2255" w:rsidP="003A2255">
      <w:pPr>
        <w:spacing w:before="120" w:after="120"/>
        <w:jc w:val="both"/>
      </w:pPr>
      <w:r w:rsidRPr="00E421D0">
        <w:t xml:space="preserve">Il me sembla aussi que les hommes pouvaient, </w:t>
      </w:r>
      <w:r w:rsidRPr="00E421D0">
        <w:rPr>
          <w:i/>
          <w:iCs/>
        </w:rPr>
        <w:t xml:space="preserve">grosso modo, </w:t>
      </w:r>
      <w:r w:rsidRPr="00E421D0">
        <w:t>être rangés dans deux grandes catégories : les idolâtres-réprobateurs et les sages. Je reviendrai plus loin sur la seconde, m'attachant tout d’abord à reconstituer une réflexion sur la première, malhabile et entravée par les insuffisances de vocabulaire.</w:t>
      </w:r>
    </w:p>
    <w:p w14:paraId="173B3243" w14:textId="77777777" w:rsidR="003A2255" w:rsidRPr="00E421D0" w:rsidRDefault="003A2255" w:rsidP="003A2255">
      <w:pPr>
        <w:spacing w:before="120" w:after="120"/>
        <w:jc w:val="both"/>
      </w:pPr>
      <w:r w:rsidRPr="00E421D0">
        <w:t>À mon avis, l’opposition entre le bien et le mal imprégnait notre psychisme au point de réduire à presque rien le domaine de la pensée objective. Mais le bien et le mal, hors de la moralité, me semblaient des notions si relatives et si liées aux circonstances quelles n’avaient guère de signification en soi.</w:t>
      </w:r>
    </w:p>
    <w:p w14:paraId="5503E438" w14:textId="77777777" w:rsidR="003A2255" w:rsidRPr="00E421D0" w:rsidRDefault="003A2255" w:rsidP="003A2255">
      <w:pPr>
        <w:spacing w:before="120" w:after="120"/>
        <w:jc w:val="both"/>
      </w:pPr>
      <w:r w:rsidRPr="00E421D0">
        <w:t>Deux frères jumeaux, par exemple, pouvaient chercher leurs idoles dans l'Athènes antique ou à New York, selon qu’ils avaient fait leurs études au petit séminaire de Québec ou au collège des Frères du S</w:t>
      </w:r>
      <w:r w:rsidRPr="00E421D0">
        <w:t>a</w:t>
      </w:r>
      <w:r w:rsidRPr="00E421D0">
        <w:t>cré-Coeur, de Victoriaville. L’un</w:t>
      </w:r>
      <w:r>
        <w:t xml:space="preserve"> </w:t>
      </w:r>
      <w:r w:rsidRPr="00E421D0">
        <w:t>[83]</w:t>
      </w:r>
      <w:r>
        <w:t xml:space="preserve"> </w:t>
      </w:r>
      <w:r w:rsidRPr="00E421D0">
        <w:t>et l’autre étaient coupés du pr</w:t>
      </w:r>
      <w:r w:rsidRPr="00E421D0">
        <w:t>é</w:t>
      </w:r>
      <w:r w:rsidRPr="00E421D0">
        <w:t>sent au profit d’un rêve rétrospectif dans un cas et prospectif dans l'a</w:t>
      </w:r>
      <w:r w:rsidRPr="00E421D0">
        <w:t>u</w:t>
      </w:r>
      <w:r w:rsidRPr="00E421D0">
        <w:t>tre.</w:t>
      </w:r>
    </w:p>
    <w:p w14:paraId="115714CF" w14:textId="77777777" w:rsidR="003A2255" w:rsidRPr="00E421D0" w:rsidRDefault="003A2255" w:rsidP="003A2255">
      <w:pPr>
        <w:spacing w:before="120" w:after="120"/>
        <w:jc w:val="both"/>
      </w:pPr>
      <w:r w:rsidRPr="00E421D0">
        <w:t xml:space="preserve">Ce que nous appelons aujourd’hui </w:t>
      </w:r>
      <w:r w:rsidRPr="00E421D0">
        <w:rPr>
          <w:b/>
          <w:bCs/>
        </w:rPr>
        <w:t xml:space="preserve">aliénation culturelle, </w:t>
      </w:r>
      <w:r w:rsidRPr="00E421D0">
        <w:t xml:space="preserve">j’aurais pu à l’époque le définir </w:t>
      </w:r>
      <w:r w:rsidRPr="00E421D0">
        <w:rPr>
          <w:b/>
          <w:bCs/>
        </w:rPr>
        <w:t xml:space="preserve">adhésion aux idolâtries et aux réprobations </w:t>
      </w:r>
      <w:r w:rsidRPr="00E421D0">
        <w:t>de l’Autre.</w:t>
      </w:r>
    </w:p>
    <w:p w14:paraId="54C60238" w14:textId="77777777" w:rsidR="003A2255" w:rsidRPr="00E421D0" w:rsidRDefault="003A2255" w:rsidP="003A2255">
      <w:pPr>
        <w:spacing w:before="120" w:after="120"/>
        <w:jc w:val="both"/>
      </w:pPr>
    </w:p>
    <w:p w14:paraId="4B5000F3" w14:textId="77777777" w:rsidR="003A2255" w:rsidRPr="00E421D0" w:rsidRDefault="003A2255" w:rsidP="003A2255">
      <w:pPr>
        <w:pStyle w:val="a"/>
      </w:pPr>
      <w:r w:rsidRPr="00E421D0">
        <w:t>Les sages</w:t>
      </w:r>
    </w:p>
    <w:p w14:paraId="5741459D" w14:textId="77777777" w:rsidR="003A2255" w:rsidRPr="00E421D0" w:rsidRDefault="003A2255" w:rsidP="003A2255">
      <w:pPr>
        <w:spacing w:before="120" w:after="120"/>
        <w:jc w:val="both"/>
      </w:pPr>
    </w:p>
    <w:p w14:paraId="7E1881FB" w14:textId="77777777" w:rsidR="003A2255" w:rsidRPr="00E421D0" w:rsidRDefault="003A2255" w:rsidP="003A2255">
      <w:pPr>
        <w:spacing w:before="120" w:after="120"/>
        <w:jc w:val="both"/>
      </w:pPr>
      <w:r w:rsidRPr="00E421D0">
        <w:t>À mes yeux, les sages étaient ces êtres d’exception particulièr</w:t>
      </w:r>
      <w:r w:rsidRPr="00E421D0">
        <w:t>e</w:t>
      </w:r>
      <w:r w:rsidRPr="00E421D0">
        <w:t>ment aptes à la liberté et doués d’une grande résistance aux conditio</w:t>
      </w:r>
      <w:r w:rsidRPr="00E421D0">
        <w:t>n</w:t>
      </w:r>
      <w:r w:rsidRPr="00E421D0">
        <w:t>nements circonstanciels. J'en observais çà et là dans toutes les classes de la société, indépendamment du niveau d’instruction. Chez que</w:t>
      </w:r>
      <w:r w:rsidRPr="00E421D0">
        <w:t>l</w:t>
      </w:r>
      <w:r w:rsidRPr="00E421D0">
        <w:t>ques-uns, l’analphabétisme et la sagesse faisaient bon ménage.</w:t>
      </w:r>
    </w:p>
    <w:p w14:paraId="0D3F743F" w14:textId="77777777" w:rsidR="003A2255" w:rsidRPr="00E421D0" w:rsidRDefault="003A2255" w:rsidP="003A2255">
      <w:pPr>
        <w:spacing w:before="120" w:after="120"/>
        <w:jc w:val="both"/>
      </w:pPr>
      <w:r w:rsidRPr="00E421D0">
        <w:t>Les sages me semblaient capables de solidarités collectives ne d</w:t>
      </w:r>
      <w:r w:rsidRPr="00E421D0">
        <w:t>é</w:t>
      </w:r>
      <w:r w:rsidRPr="00E421D0">
        <w:t>générant pas en idolâtrie-réprobation. Sous ce rapport, ils formaient une infime minorité. Aussi inspiraient-ils une certaine méfiance à Louis et à Emile qui, du moins, savaient à quoi s’en tenir l’un vis-à-vis de l’autre, dans leur complémentarité négative-positive.</w:t>
      </w:r>
    </w:p>
    <w:p w14:paraId="565B4451" w14:textId="77777777" w:rsidR="003A2255" w:rsidRPr="00E421D0" w:rsidRDefault="003A2255" w:rsidP="003A2255">
      <w:pPr>
        <w:spacing w:before="120" w:after="120"/>
        <w:jc w:val="both"/>
      </w:pPr>
      <w:r>
        <w:br w:type="page"/>
      </w:r>
    </w:p>
    <w:p w14:paraId="0658B072" w14:textId="77777777" w:rsidR="003A2255" w:rsidRPr="00E421D0" w:rsidRDefault="003A2255" w:rsidP="003A2255">
      <w:pPr>
        <w:pStyle w:val="a"/>
      </w:pPr>
      <w:r w:rsidRPr="00E421D0">
        <w:t>Américanistes et gréco-latins</w:t>
      </w:r>
    </w:p>
    <w:p w14:paraId="1375B0CD" w14:textId="77777777" w:rsidR="003A2255" w:rsidRPr="00E421D0" w:rsidRDefault="003A2255" w:rsidP="003A2255">
      <w:pPr>
        <w:spacing w:before="120" w:after="120"/>
        <w:jc w:val="both"/>
      </w:pPr>
    </w:p>
    <w:p w14:paraId="250C6278" w14:textId="77777777" w:rsidR="003A2255" w:rsidRPr="00E421D0" w:rsidRDefault="003A2255" w:rsidP="003A2255">
      <w:pPr>
        <w:spacing w:before="120" w:after="120"/>
        <w:jc w:val="both"/>
      </w:pPr>
      <w:r w:rsidRPr="00E421D0">
        <w:t>Les gréco-latins possédaient un avantage marqué dans leur combat contre les américanistes. Ils avaient de leur côté le prestige de la trad</w:t>
      </w:r>
      <w:r w:rsidRPr="00E421D0">
        <w:t>i</w:t>
      </w:r>
      <w:r w:rsidRPr="00E421D0">
        <w:t>tion française et le droit de parole. En effet, dans le Québec traditio</w:t>
      </w:r>
      <w:r w:rsidRPr="00E421D0">
        <w:t>n</w:t>
      </w:r>
      <w:r w:rsidRPr="00E421D0">
        <w:t>nel, le discours était monopolisé par les curés, les prédicateurs et les avocats. Depuis, la télévision, le syndicalisme, l’égalitarisme, le ra</w:t>
      </w:r>
      <w:r w:rsidRPr="00E421D0">
        <w:t>p</w:t>
      </w:r>
      <w:r w:rsidRPr="00E421D0">
        <w:t>port Parent et le féminisme ont donné des tribunes à tous les sile</w:t>
      </w:r>
      <w:r w:rsidRPr="00E421D0">
        <w:t>n</w:t>
      </w:r>
      <w:r w:rsidRPr="00E421D0">
        <w:t xml:space="preserve">cieux d'hier et réduit les « orateurs » classiques à la part congrue. Les sages eussent préféré à ce jeu de bascule un juste équilibre. Mais ils n'ont pas eu voix au chapitre. On ne leur a pas demandé leur avis sur le passage de la vérité canadienne, vieille France et vaticane au </w:t>
      </w:r>
      <w:r w:rsidRPr="00E421D0">
        <w:rPr>
          <w:i/>
          <w:iCs/>
        </w:rPr>
        <w:t>credo</w:t>
      </w:r>
      <w:r w:rsidRPr="00E421D0">
        <w:t xml:space="preserve"> de l’« American dream ».</w:t>
      </w:r>
    </w:p>
    <w:p w14:paraId="672A5FB2" w14:textId="77777777" w:rsidR="003A2255" w:rsidRPr="00E421D0" w:rsidRDefault="003A2255" w:rsidP="003A2255">
      <w:pPr>
        <w:spacing w:before="120" w:after="120"/>
        <w:jc w:val="both"/>
      </w:pPr>
    </w:p>
    <w:p w14:paraId="5FA62227" w14:textId="77777777" w:rsidR="003A2255" w:rsidRPr="00E421D0" w:rsidRDefault="003A2255" w:rsidP="003A2255">
      <w:pPr>
        <w:pStyle w:val="a"/>
      </w:pPr>
      <w:r w:rsidRPr="00E421D0">
        <w:t>L’école et l’autonomie culturelle</w:t>
      </w:r>
    </w:p>
    <w:p w14:paraId="037920FE" w14:textId="77777777" w:rsidR="003A2255" w:rsidRPr="00E421D0" w:rsidRDefault="003A2255" w:rsidP="003A2255">
      <w:pPr>
        <w:spacing w:before="120" w:after="120"/>
        <w:jc w:val="both"/>
      </w:pPr>
    </w:p>
    <w:p w14:paraId="58F35630" w14:textId="77777777" w:rsidR="003A2255" w:rsidRPr="00E421D0" w:rsidRDefault="003A2255" w:rsidP="003A2255">
      <w:pPr>
        <w:spacing w:before="120" w:after="120"/>
        <w:jc w:val="both"/>
      </w:pPr>
      <w:r w:rsidRPr="00E421D0">
        <w:t>Aujourd’hui comme hier l’école exerce une influence déterminante sur notre évolution culturelle entre les pôles de</w:t>
      </w:r>
      <w:r>
        <w:t xml:space="preserve"> </w:t>
      </w:r>
      <w:r w:rsidRPr="00E421D0">
        <w:t>[84]</w:t>
      </w:r>
      <w:r>
        <w:t xml:space="preserve"> </w:t>
      </w:r>
      <w:r w:rsidRPr="00E421D0">
        <w:t>l'indépendance (relative) et de l’aliénation. Depuis la réforme sc</w:t>
      </w:r>
      <w:r w:rsidRPr="00E421D0">
        <w:t>o</w:t>
      </w:r>
      <w:r w:rsidRPr="00E421D0">
        <w:t>laire conçue par M. Arthur Tremblay sous le couvert de la Commi</w:t>
      </w:r>
      <w:r w:rsidRPr="00E421D0">
        <w:t>s</w:t>
      </w:r>
      <w:r w:rsidRPr="00E421D0">
        <w:t>sion Parent, les objets de l'idolâtrie-réprobation se sont complètement inversés. Ce qu’on adorait auparavant, on le brûle aujourd’hui, et ce qu’on réprouvait, on l'idolâtre.</w:t>
      </w:r>
    </w:p>
    <w:p w14:paraId="0A3E45D5" w14:textId="77777777" w:rsidR="003A2255" w:rsidRPr="00E421D0" w:rsidRDefault="003A2255" w:rsidP="003A2255">
      <w:pPr>
        <w:spacing w:before="120" w:after="120"/>
        <w:jc w:val="both"/>
      </w:pPr>
      <w:r w:rsidRPr="00E421D0">
        <w:t>Ceux qui, comme Pierre Bourgault, négligent ce facteur dans l’analyse de la francophobie au Québec, se condamnent, selon moi, à une vue fragmentaire du phénomène. C’est que l'école joue un rôle prépondérant dans la fixation des « loyalismes » culturels, ce dont la fameuse commission n'a pu tenir compte, s’étant elle-même engagée dans la voie de l'idolâtrie-réprobation.</w:t>
      </w:r>
    </w:p>
    <w:p w14:paraId="1209C06B" w14:textId="77777777" w:rsidR="003A2255" w:rsidRPr="00E421D0" w:rsidRDefault="003A2255" w:rsidP="003A2255">
      <w:pPr>
        <w:spacing w:before="120" w:after="120"/>
        <w:jc w:val="both"/>
      </w:pPr>
      <w:r>
        <w:br w:type="page"/>
      </w:r>
    </w:p>
    <w:p w14:paraId="1B2779A7" w14:textId="77777777" w:rsidR="003A2255" w:rsidRPr="00E421D0" w:rsidRDefault="003A2255" w:rsidP="003A2255">
      <w:pPr>
        <w:pStyle w:val="a"/>
      </w:pPr>
      <w:r w:rsidRPr="00E421D0">
        <w:t>Comment analyser les loyalismes culturels</w:t>
      </w:r>
    </w:p>
    <w:p w14:paraId="5472B8A9" w14:textId="77777777" w:rsidR="003A2255" w:rsidRPr="00E421D0" w:rsidRDefault="003A2255" w:rsidP="003A2255">
      <w:pPr>
        <w:spacing w:before="120" w:after="120"/>
        <w:jc w:val="both"/>
      </w:pPr>
    </w:p>
    <w:p w14:paraId="5022FFB0" w14:textId="77777777" w:rsidR="003A2255" w:rsidRPr="00E421D0" w:rsidRDefault="003A2255" w:rsidP="003A2255">
      <w:pPr>
        <w:spacing w:before="120" w:after="120"/>
        <w:jc w:val="both"/>
      </w:pPr>
      <w:r w:rsidRPr="00E421D0">
        <w:t>Si par loyalisme culturel on entend, comme il va de soi, fidélité à sa culture, cette attitude serait assez facilement mesurable. Par un questionnaire de type sociologique, on pourrait déterminer à quel point les cégépiens, par exemple, manifestent envers les principaux symboles de la culture française (y compris le rameau québécois) un attachement comparable à celui qu’éprouvent pour les symboles de la leur des collégiens du même groupe d’âge appartenant à une comm</w:t>
      </w:r>
      <w:r w:rsidRPr="00E421D0">
        <w:t>u</w:t>
      </w:r>
      <w:r w:rsidRPr="00E421D0">
        <w:t>nauté culturelle non victime d’aliénation. Le choix des thèmes indic</w:t>
      </w:r>
      <w:r w:rsidRPr="00E421D0">
        <w:t>a</w:t>
      </w:r>
      <w:r w:rsidRPr="00E421D0">
        <w:t>teurs, bien entendu, exigerait un travail minutieux. Il conviendrait sans doute de mener l’enquête auprès de divers groupes, compte tenu de leur âge et de leur formation.</w:t>
      </w:r>
    </w:p>
    <w:p w14:paraId="69B7EA09" w14:textId="77777777" w:rsidR="003A2255" w:rsidRPr="00E421D0" w:rsidRDefault="003A2255" w:rsidP="003A2255">
      <w:pPr>
        <w:spacing w:before="120" w:after="120"/>
        <w:jc w:val="both"/>
      </w:pPr>
    </w:p>
    <w:p w14:paraId="4F9A5913" w14:textId="77777777" w:rsidR="003A2255" w:rsidRPr="00E421D0" w:rsidRDefault="003A2255" w:rsidP="003A2255">
      <w:pPr>
        <w:pStyle w:val="a"/>
      </w:pPr>
      <w:r w:rsidRPr="00E421D0">
        <w:t>Quelques thèmes</w:t>
      </w:r>
    </w:p>
    <w:p w14:paraId="6F5806C4" w14:textId="77777777" w:rsidR="003A2255" w:rsidRPr="00E421D0" w:rsidRDefault="003A2255" w:rsidP="003A2255">
      <w:pPr>
        <w:spacing w:before="120" w:after="120"/>
        <w:jc w:val="both"/>
      </w:pPr>
    </w:p>
    <w:p w14:paraId="1F087761" w14:textId="77777777" w:rsidR="003A2255" w:rsidRPr="00E421D0" w:rsidRDefault="003A2255" w:rsidP="003A2255">
      <w:pPr>
        <w:spacing w:before="120" w:after="120"/>
        <w:jc w:val="both"/>
      </w:pPr>
      <w:r w:rsidRPr="00E421D0">
        <w:t>Parmi les thèmes du questionnaire pourraient figurer, entre autres, notre passé, nos ancêtres, la langue française, la littérature française, la mentalité française, le cinéma français, la latinité, l’économie de la France, la France colonisatrice, les pays de tradition catholique, l’enseignement français, la télévision française. On pourrait ainsi so</w:t>
      </w:r>
      <w:r w:rsidRPr="00E421D0">
        <w:t>n</w:t>
      </w:r>
      <w:r w:rsidRPr="00E421D0">
        <w:t>der les adhésions aux systèmes de</w:t>
      </w:r>
      <w:r>
        <w:t xml:space="preserve"> valeurs respectifs de l’anglo</w:t>
      </w:r>
      <w:r w:rsidRPr="00E421D0">
        <w:t>ph</w:t>
      </w:r>
      <w:r w:rsidRPr="00E421D0">
        <w:t>o</w:t>
      </w:r>
      <w:r w:rsidRPr="00E421D0">
        <w:t>nie et de la francophonie, pour établir de quel côté (entre deux métr</w:t>
      </w:r>
      <w:r w:rsidRPr="00E421D0">
        <w:t>o</w:t>
      </w:r>
      <w:r w:rsidRPr="00E421D0">
        <w:t>poles culturelles) se range le cégépien type.</w:t>
      </w:r>
    </w:p>
    <w:p w14:paraId="22D8868D" w14:textId="77777777" w:rsidR="003A2255" w:rsidRPr="00E421D0" w:rsidRDefault="003A2255" w:rsidP="003A2255">
      <w:pPr>
        <w:spacing w:before="120" w:after="120"/>
        <w:jc w:val="both"/>
      </w:pPr>
      <w:r w:rsidRPr="00E421D0">
        <w:t>Sa hiérarchisation subjective et conditionnée des grandes cultures serait également révélatrice. Est-ce que le jeune</w:t>
      </w:r>
      <w:r>
        <w:t xml:space="preserve"> </w:t>
      </w:r>
      <w:r w:rsidRPr="00E421D0">
        <w:t>[85]</w:t>
      </w:r>
      <w:r>
        <w:t xml:space="preserve"> </w:t>
      </w:r>
      <w:r w:rsidRPr="00E421D0">
        <w:t>Québécois moulé par l'enseignement issu de la réforme de 1964 est encore dans la mo</w:t>
      </w:r>
      <w:r w:rsidRPr="00E421D0">
        <w:t>u</w:t>
      </w:r>
      <w:r w:rsidRPr="00E421D0">
        <w:t>vance culturelle franco-latine, ou est-il passé à ce</w:t>
      </w:r>
      <w:r w:rsidRPr="00E421D0">
        <w:t>l</w:t>
      </w:r>
      <w:r w:rsidRPr="00E421D0">
        <w:t>le de l’Amérique anglo-saxonne ?</w:t>
      </w:r>
    </w:p>
    <w:p w14:paraId="67AE9F8B" w14:textId="77777777" w:rsidR="003A2255" w:rsidRPr="00E421D0" w:rsidRDefault="003A2255" w:rsidP="003A2255">
      <w:pPr>
        <w:spacing w:before="120" w:after="120"/>
        <w:jc w:val="both"/>
      </w:pPr>
      <w:r>
        <w:br w:type="page"/>
      </w:r>
    </w:p>
    <w:p w14:paraId="312B8CE9" w14:textId="77777777" w:rsidR="003A2255" w:rsidRPr="00E421D0" w:rsidRDefault="003A2255" w:rsidP="003A2255">
      <w:pPr>
        <w:pStyle w:val="a"/>
      </w:pPr>
      <w:r w:rsidRPr="00E421D0">
        <w:t>La loi 101 et l'aliénation culturelle</w:t>
      </w:r>
    </w:p>
    <w:p w14:paraId="6EC99252" w14:textId="77777777" w:rsidR="003A2255" w:rsidRPr="00E421D0" w:rsidRDefault="003A2255" w:rsidP="003A2255">
      <w:pPr>
        <w:spacing w:before="120" w:after="120"/>
        <w:jc w:val="both"/>
      </w:pPr>
    </w:p>
    <w:p w14:paraId="45FF3F29" w14:textId="77777777" w:rsidR="003A2255" w:rsidRPr="00E421D0" w:rsidRDefault="003A2255" w:rsidP="003A2255">
      <w:pPr>
        <w:spacing w:before="120" w:after="120"/>
        <w:jc w:val="both"/>
      </w:pPr>
      <w:r w:rsidRPr="00E421D0">
        <w:t>La loi 101, malgré tous ses mérites et le courage exemplaire de son parrain, risque de confirmer au Québec la dissociation entre langue et culture qu'a toujours entretenue la Confédération canadienne. Dans le régime de 1867, le francophone a été relégué ou s’est relégué lui-même au rôle passif, satellite, minorisant et dichotomisant de citoyen-traducteur. Sa pensée évacuée de sa langue, le Canadien français a été voué à la marginalisation en tant que francophone.</w:t>
      </w:r>
    </w:p>
    <w:p w14:paraId="6C26ECF8" w14:textId="77777777" w:rsidR="003A2255" w:rsidRPr="00E421D0" w:rsidRDefault="003A2255" w:rsidP="003A2255">
      <w:pPr>
        <w:spacing w:before="120" w:after="120"/>
        <w:jc w:val="both"/>
      </w:pPr>
      <w:r w:rsidRPr="00E421D0">
        <w:t>L’aliénation administrative et politique qui en est résultée a a</w:t>
      </w:r>
      <w:r w:rsidRPr="00E421D0">
        <w:t>u</w:t>
      </w:r>
      <w:r w:rsidRPr="00E421D0">
        <w:t>jourd’hui son pendant dans une aliénation pédagogique de même type, sanctionnée par le gouvernement Lesage.</w:t>
      </w:r>
    </w:p>
    <w:p w14:paraId="2C5DE792" w14:textId="77777777" w:rsidR="003A2255" w:rsidRPr="00E421D0" w:rsidRDefault="003A2255" w:rsidP="003A2255">
      <w:pPr>
        <w:spacing w:before="120" w:after="120"/>
        <w:jc w:val="both"/>
      </w:pPr>
      <w:r w:rsidRPr="00E421D0">
        <w:t>Un système scolaire nous marginalisant par rapport aux États-Unis complète un régime politique qui nous vouait à la même condition vis-à-vis du Canada anglais. Les domaines ne sont pas les mêmes et la puissance marginalisante varie de l’un à l'autre, mais dans les deux cas on constate un effet d'aliénation de même nature.</w:t>
      </w:r>
    </w:p>
    <w:p w14:paraId="2989A116" w14:textId="77777777" w:rsidR="003A2255" w:rsidRPr="00E421D0" w:rsidRDefault="003A2255" w:rsidP="003A2255">
      <w:pPr>
        <w:spacing w:before="120" w:after="120"/>
        <w:jc w:val="both"/>
      </w:pPr>
    </w:p>
    <w:p w14:paraId="1FF582B0" w14:textId="77777777" w:rsidR="003A2255" w:rsidRPr="00E421D0" w:rsidRDefault="003A2255" w:rsidP="003A2255">
      <w:pPr>
        <w:pStyle w:val="a"/>
      </w:pPr>
      <w:r w:rsidRPr="00E421D0">
        <w:t>La patrie culturelle</w:t>
      </w:r>
    </w:p>
    <w:p w14:paraId="28A36E89" w14:textId="77777777" w:rsidR="003A2255" w:rsidRPr="00E421D0" w:rsidRDefault="003A2255" w:rsidP="003A2255">
      <w:pPr>
        <w:spacing w:before="120" w:after="120"/>
        <w:jc w:val="both"/>
      </w:pPr>
    </w:p>
    <w:p w14:paraId="20D43405" w14:textId="77777777" w:rsidR="003A2255" w:rsidRPr="00E421D0" w:rsidRDefault="003A2255" w:rsidP="003A2255">
      <w:pPr>
        <w:spacing w:before="120" w:after="120"/>
        <w:jc w:val="both"/>
      </w:pPr>
      <w:r w:rsidRPr="00E421D0">
        <w:t>La notion de patrie culturelle peut nous aider à circonscrire celle d’aliénation sur le plan de la culture.</w:t>
      </w:r>
    </w:p>
    <w:p w14:paraId="07DC6AC7" w14:textId="77777777" w:rsidR="003A2255" w:rsidRPr="00E421D0" w:rsidRDefault="003A2255" w:rsidP="003A2255">
      <w:pPr>
        <w:spacing w:before="120" w:after="120"/>
        <w:jc w:val="both"/>
      </w:pPr>
      <w:r w:rsidRPr="00E421D0">
        <w:t>Si on observe l’attitude générale des Anglo-Canadiens en la mati</w:t>
      </w:r>
      <w:r w:rsidRPr="00E421D0">
        <w:t>è</w:t>
      </w:r>
      <w:r w:rsidRPr="00E421D0">
        <w:t>re, on constate à la fois une certaine confusion et une extraordinaire fermeté. Ils ne savent pas situer géographiquement avec netteté leur patrie culturelle, mais ils l</w:t>
      </w:r>
      <w:r>
        <w:t>’identifient sans hésitation à l’</w:t>
      </w:r>
      <w:r w:rsidRPr="00E421D0">
        <w:t>« English-speaking world ». Quand je les écoute, je ne peux faire autrement que de les envier. On dirait qu'ils appartiennent à une grande fédération culturelle de l’anglophonie où s’intégreraient sans heurts des cantons (tel le Québec anglophone], une province (le Canada anglais), des États (Australie, Nouvelle-Zélande, etc.) et deux métropoles (Angl</w:t>
      </w:r>
      <w:r w:rsidRPr="00E421D0">
        <w:t>e</w:t>
      </w:r>
      <w:r w:rsidRPr="00E421D0">
        <w:t xml:space="preserve">terre et États-Unis). Cette patrie à étages et à cercles concentriques plus ou moins étendus fait leur force et exerce sur nous un </w:t>
      </w:r>
      <w:r>
        <w:t>effet de fascination et d’envoû</w:t>
      </w:r>
      <w:r w:rsidRPr="00E421D0">
        <w:t>tement</w:t>
      </w:r>
      <w:r>
        <w:t xml:space="preserve"> </w:t>
      </w:r>
      <w:r w:rsidRPr="00E421D0">
        <w:t>[86] qui nous prive du minimum de l</w:t>
      </w:r>
      <w:r w:rsidRPr="00E421D0">
        <w:t>u</w:t>
      </w:r>
      <w:r w:rsidRPr="00E421D0">
        <w:t>cidité nécessaire pour nous retrouver, pour reconquérir notre identité collective.</w:t>
      </w:r>
    </w:p>
    <w:p w14:paraId="2DF9084B" w14:textId="77777777" w:rsidR="003A2255" w:rsidRPr="00E421D0" w:rsidRDefault="003A2255" w:rsidP="003A2255">
      <w:pPr>
        <w:spacing w:before="120" w:after="120"/>
        <w:jc w:val="both"/>
      </w:pPr>
      <w:r w:rsidRPr="00E421D0">
        <w:t>Depuis la réforme Parent, le Québec tend à rompre avec la franc</w:t>
      </w:r>
      <w:r w:rsidRPr="00E421D0">
        <w:t>o</w:t>
      </w:r>
      <w:r w:rsidRPr="00E421D0">
        <w:t>phonie et la latinité, qui lui offraient un cadre analogue à celui de l’internationale anglophone. Ses liens affectifs et culturels avec la France, ses affinités avec la Rome vaticane et la Rome antique, son culte de la Renaissance italienne, de la culture latine et de la culture grecque lui assuraient l’enracinement nécessaire pour résister au raz de marée anglo-américain.</w:t>
      </w:r>
    </w:p>
    <w:p w14:paraId="45C00155" w14:textId="77777777" w:rsidR="003A2255" w:rsidRPr="00E421D0" w:rsidRDefault="003A2255" w:rsidP="003A2255">
      <w:pPr>
        <w:spacing w:before="120" w:after="120"/>
        <w:jc w:val="both"/>
      </w:pPr>
      <w:r w:rsidRPr="00E421D0">
        <w:t>Le Québec n’a pas encore découvert comment accéder à la mode</w:t>
      </w:r>
      <w:r w:rsidRPr="00E421D0">
        <w:t>r</w:t>
      </w:r>
      <w:r w:rsidRPr="00E421D0">
        <w:t>nité sans courir le risque de la désintégration. Aujourd’hui, il se laisse réduire à la condition d'îlot créole dans une Amérique anglo-saxonisante et triomphaliste.</w:t>
      </w:r>
    </w:p>
    <w:p w14:paraId="71FFFCC8" w14:textId="77777777" w:rsidR="003A2255" w:rsidRPr="00E421D0" w:rsidRDefault="003A2255" w:rsidP="003A2255">
      <w:pPr>
        <w:spacing w:before="120" w:after="120"/>
        <w:jc w:val="both"/>
      </w:pPr>
    </w:p>
    <w:p w14:paraId="04917BDF" w14:textId="77777777" w:rsidR="003A2255" w:rsidRPr="00E421D0" w:rsidRDefault="003A2255" w:rsidP="003A2255">
      <w:pPr>
        <w:pStyle w:val="a"/>
      </w:pPr>
      <w:r w:rsidRPr="00E421D0">
        <w:t>Le sentiment d’impuissance</w:t>
      </w:r>
    </w:p>
    <w:p w14:paraId="5C49CD30" w14:textId="77777777" w:rsidR="003A2255" w:rsidRPr="00E421D0" w:rsidRDefault="003A2255" w:rsidP="003A2255">
      <w:pPr>
        <w:spacing w:before="120" w:after="120"/>
        <w:jc w:val="both"/>
      </w:pPr>
    </w:p>
    <w:p w14:paraId="1651869A" w14:textId="77777777" w:rsidR="003A2255" w:rsidRPr="00E421D0" w:rsidRDefault="003A2255" w:rsidP="003A2255">
      <w:pPr>
        <w:spacing w:before="120" w:after="120"/>
        <w:jc w:val="both"/>
      </w:pPr>
      <w:r w:rsidRPr="00E421D0">
        <w:t>A. M. me dit quelle éprouve un sentiment d’impuissance devant les adeptes de l'américanisme. Je la comprends fort bien, mais je ne me laisse nullement troubler par la « vérité » de ces témoins. C’est que je m'intéresse aux phénomènes d’assimilation, de transculturation, de déculturation et de re-culturation sous l’angle de la sociologie frança</w:t>
      </w:r>
      <w:r w:rsidRPr="00E421D0">
        <w:t>i</w:t>
      </w:r>
      <w:r w:rsidRPr="00E421D0">
        <w:t>se et de l'anthropologie culturelle américaine. Je ne me désole plus devant les symptômes d’une sujétion intellectuelle et psychologique d’envergure nationale.</w:t>
      </w:r>
    </w:p>
    <w:p w14:paraId="50A58574" w14:textId="77777777" w:rsidR="003A2255" w:rsidRPr="00E421D0" w:rsidRDefault="003A2255" w:rsidP="003A2255">
      <w:pPr>
        <w:spacing w:before="120" w:after="120"/>
        <w:jc w:val="both"/>
      </w:pPr>
      <w:r w:rsidRPr="00E421D0">
        <w:t>Et voici comment je m'explique désormais le cercle vicieux de la transculturation. L’empire culturel nous propose en même temps un objet à juger (son école, par exemple) et des critères de son choix pour le faire. Comme il bénéficie du préjugé favorable que lui vaut la pui</w:t>
      </w:r>
      <w:r w:rsidRPr="00E421D0">
        <w:t>s</w:t>
      </w:r>
      <w:r w:rsidRPr="00E421D0">
        <w:t>sance, les Québécois (dont la Commission Parent) s'inclinent, se so</w:t>
      </w:r>
      <w:r w:rsidRPr="00E421D0">
        <w:t>u</w:t>
      </w:r>
      <w:r w:rsidRPr="00E421D0">
        <w:t>mettent et entretiennent même l’illusion de pouvoir exercer leur sens critique en pareilles circonstances.</w:t>
      </w:r>
    </w:p>
    <w:p w14:paraId="78FDA63A" w14:textId="77777777" w:rsidR="003A2255" w:rsidRPr="00E421D0" w:rsidRDefault="003A2255" w:rsidP="003A2255">
      <w:pPr>
        <w:spacing w:before="120" w:after="120"/>
        <w:jc w:val="both"/>
      </w:pPr>
      <w:r w:rsidRPr="00E421D0">
        <w:t>C’est un peu comme si un serrurier se vantait de détenir la seule clef pouvant ouvrir telle serrure. Et on s’émerveillerait sans s’aviser que le magicien aurait choisi non seulement la clef mais la serrure.</w:t>
      </w:r>
    </w:p>
    <w:p w14:paraId="35DEFF46" w14:textId="77777777" w:rsidR="003A2255" w:rsidRPr="00E421D0" w:rsidRDefault="003A2255" w:rsidP="003A2255">
      <w:pPr>
        <w:spacing w:before="120" w:after="120"/>
        <w:jc w:val="both"/>
      </w:pPr>
      <w:r w:rsidRPr="00E421D0">
        <w:t>Les intellectuels, tout compte fait, ne sont pas moins badauds que le commun des gens. J’ai parfois l’occasion de</w:t>
      </w:r>
      <w:r>
        <w:t xml:space="preserve"> </w:t>
      </w:r>
      <w:r w:rsidRPr="00E421D0">
        <w:t>[87]</w:t>
      </w:r>
      <w:r>
        <w:t xml:space="preserve"> </w:t>
      </w:r>
      <w:r w:rsidRPr="00E421D0">
        <w:t>causer avec des éducateurs. Presque tous jugent encore l’enseignement instauré lors de la « révolution tranquille » d’après les critères imposés par la prop</w:t>
      </w:r>
      <w:r w:rsidRPr="00E421D0">
        <w:t>a</w:t>
      </w:r>
      <w:r w:rsidRPr="00E421D0">
        <w:t>gande officielle de l’époque, et non d'après les résultats ou une anal</w:t>
      </w:r>
      <w:r w:rsidRPr="00E421D0">
        <w:t>y</w:t>
      </w:r>
      <w:r w:rsidRPr="00E421D0">
        <w:t>se sérieuse de nos besoins propres. En somme, le conditionnement psychologique de la plupart est trop achevé pour permettre des entr</w:t>
      </w:r>
      <w:r w:rsidRPr="00E421D0">
        <w:t>e</w:t>
      </w:r>
      <w:r w:rsidRPr="00E421D0">
        <w:t>tiens libres sur la question.</w:t>
      </w:r>
    </w:p>
    <w:p w14:paraId="46F3F22D" w14:textId="77777777" w:rsidR="003A2255" w:rsidRPr="00E421D0" w:rsidRDefault="003A2255" w:rsidP="003A2255">
      <w:pPr>
        <w:spacing w:before="120" w:after="120"/>
        <w:jc w:val="both"/>
      </w:pPr>
    </w:p>
    <w:p w14:paraId="179E88B5" w14:textId="77777777" w:rsidR="003A2255" w:rsidRPr="00E421D0" w:rsidRDefault="003A2255" w:rsidP="003A2255">
      <w:pPr>
        <w:pStyle w:val="a"/>
      </w:pPr>
      <w:r w:rsidRPr="00E421D0">
        <w:t>Entre la liberté et les déterminismes</w:t>
      </w:r>
    </w:p>
    <w:p w14:paraId="37EF51DC" w14:textId="77777777" w:rsidR="003A2255" w:rsidRPr="00E421D0" w:rsidRDefault="003A2255" w:rsidP="003A2255">
      <w:pPr>
        <w:spacing w:before="120" w:after="120"/>
        <w:jc w:val="both"/>
      </w:pPr>
    </w:p>
    <w:p w14:paraId="7324310C" w14:textId="77777777" w:rsidR="003A2255" w:rsidRPr="00E421D0" w:rsidRDefault="003A2255" w:rsidP="003A2255">
      <w:pPr>
        <w:spacing w:before="120" w:after="120"/>
        <w:jc w:val="both"/>
      </w:pPr>
      <w:r w:rsidRPr="00E421D0">
        <w:t>A. F. prétend qu’il est inutile de nous interroger sur notre évolution idéologique, celle-ci étant déterminée par l’économie régnante. Cette attitude, fort répandue dans certains milieux marxisants du Québec, me paraît trop schématique pour embrasser tout notre réel. Mais, bien entendu, je n'ai pas la prétention de pouvoir résoudre l’opposition e</w:t>
      </w:r>
      <w:r w:rsidRPr="00E421D0">
        <w:t>n</w:t>
      </w:r>
      <w:r w:rsidRPr="00E421D0">
        <w:t xml:space="preserve">tre </w:t>
      </w:r>
      <w:r w:rsidRPr="00E421D0">
        <w:rPr>
          <w:b/>
          <w:bCs/>
        </w:rPr>
        <w:t>déterminismes sociaux et liberté humaine.</w:t>
      </w:r>
      <w:r>
        <w:rPr>
          <w:bCs/>
        </w:rPr>
        <w:t> </w:t>
      </w:r>
      <w:r>
        <w:rPr>
          <w:rStyle w:val="Appelnotedebasdep"/>
          <w:bCs/>
        </w:rPr>
        <w:footnoteReference w:id="46"/>
      </w:r>
    </w:p>
    <w:p w14:paraId="4E7A882E" w14:textId="77777777" w:rsidR="003A2255" w:rsidRPr="00E421D0" w:rsidRDefault="003A2255" w:rsidP="003A2255">
      <w:pPr>
        <w:spacing w:before="120" w:after="120"/>
        <w:jc w:val="both"/>
      </w:pPr>
      <w:r w:rsidRPr="00E421D0">
        <w:t>Toutefois, dans ma patiente et modeste réflexion sur l’aliénation culturelle des Québécois, il m’a toujours semblé que prendre con</w:t>
      </w:r>
      <w:r w:rsidRPr="00E421D0">
        <w:t>s</w:t>
      </w:r>
      <w:r w:rsidRPr="00E421D0">
        <w:t>cience des déterminismes psychologiques et sociaux qui pèsent sur notre peuple nous aiderait à conquérir un peu de liberté.</w:t>
      </w:r>
    </w:p>
    <w:p w14:paraId="4DC71910" w14:textId="77777777" w:rsidR="003A2255" w:rsidRPr="00E421D0" w:rsidRDefault="003A2255" w:rsidP="003A2255">
      <w:pPr>
        <w:spacing w:before="120" w:after="120"/>
        <w:jc w:val="both"/>
      </w:pPr>
      <w:r w:rsidRPr="00E421D0">
        <w:t>Par exemple, si nous apercevions la part de la sujétion psycholog</w:t>
      </w:r>
      <w:r w:rsidRPr="00E421D0">
        <w:t>i</w:t>
      </w:r>
      <w:r w:rsidRPr="00E421D0">
        <w:t xml:space="preserve">que dans nos prétendus choix culturels (qui nous aliènent), peut-être pourrions-nous prendre le recul nécessaire pour exercer un peu plus notre faculté critique. Si tous les </w:t>
      </w:r>
      <w:r w:rsidRPr="00E421D0">
        <w:rPr>
          <w:i/>
          <w:iCs/>
        </w:rPr>
        <w:t>a priori</w:t>
      </w:r>
      <w:r w:rsidRPr="00E421D0">
        <w:t xml:space="preserve"> pédagogiques qui nous vie</w:t>
      </w:r>
      <w:r w:rsidRPr="00E421D0">
        <w:t>n</w:t>
      </w:r>
      <w:r w:rsidRPr="00E421D0">
        <w:t>nent des États-Unis cessaient soudain d'être liés à la super-puissance voisine, ne se relativiseraient-ils pas instantanément ?</w:t>
      </w:r>
    </w:p>
    <w:p w14:paraId="6A19582C" w14:textId="77777777" w:rsidR="003A2255" w:rsidRPr="00E421D0" w:rsidRDefault="003A2255" w:rsidP="003A2255">
      <w:pPr>
        <w:spacing w:before="120" w:after="120"/>
        <w:jc w:val="both"/>
      </w:pPr>
      <w:r w:rsidRPr="00E421D0">
        <w:t>De toute façon, si la pensée américaine en matière d'éducation s’impose encore longtemps au Québec comme valeur absolue, il est douteux que notre peuple puisse conserver une personnalité propre. Au contraire, la transculturation (louisianisation) serait presque fatale. Il est révélateur que la Commission Parent n’ait pas même évoqué les incidences culturelles, linguistiques et sociales d’un passage brusque à une école étrangère, d'une déculturation pédagogique presque entière. Elle en était sans doute incapable, étant dominée, au sens où Albert Memmi entend ce terme.</w:t>
      </w:r>
    </w:p>
    <w:p w14:paraId="69587642" w14:textId="77777777" w:rsidR="003A2255" w:rsidRPr="00E421D0" w:rsidRDefault="003A2255" w:rsidP="003A2255">
      <w:pPr>
        <w:spacing w:before="120" w:after="120"/>
        <w:jc w:val="both"/>
      </w:pPr>
      <w:r w:rsidRPr="00E421D0">
        <w:t>[88]</w:t>
      </w:r>
    </w:p>
    <w:p w14:paraId="01BDBFDC" w14:textId="77777777" w:rsidR="003A2255" w:rsidRPr="00E421D0" w:rsidRDefault="003A2255" w:rsidP="003A2255">
      <w:pPr>
        <w:spacing w:before="120" w:after="120"/>
        <w:jc w:val="both"/>
      </w:pPr>
    </w:p>
    <w:p w14:paraId="67761464" w14:textId="77777777" w:rsidR="003A2255" w:rsidRPr="00E421D0" w:rsidRDefault="003A2255" w:rsidP="003A2255">
      <w:pPr>
        <w:pStyle w:val="a"/>
      </w:pPr>
      <w:r w:rsidRPr="00E421D0">
        <w:t>Les chocs non prévus par la Commission Parent</w:t>
      </w:r>
    </w:p>
    <w:p w14:paraId="37F92662" w14:textId="77777777" w:rsidR="003A2255" w:rsidRPr="00E421D0" w:rsidRDefault="003A2255" w:rsidP="003A2255">
      <w:pPr>
        <w:spacing w:before="120" w:after="120"/>
        <w:jc w:val="both"/>
      </w:pPr>
    </w:p>
    <w:p w14:paraId="6C425737" w14:textId="77777777" w:rsidR="003A2255" w:rsidRPr="00E421D0" w:rsidRDefault="003A2255" w:rsidP="003A2255">
      <w:pPr>
        <w:spacing w:before="120" w:after="120"/>
        <w:jc w:val="both"/>
      </w:pPr>
      <w:r w:rsidRPr="00E421D0">
        <w:t>Quand je me remémore le rapport Parent, il ne me semble pas, en effet, qu’il ait prévu tous les chocs qu’il allait imposer à notre petite communauté culturelle si vulnérable. Choc d’une rupture brusque avec la morale traditionnelle, choc de la coupure brutale entre les g</w:t>
      </w:r>
      <w:r w:rsidRPr="00E421D0">
        <w:t>é</w:t>
      </w:r>
      <w:r w:rsidRPr="00E421D0">
        <w:t>nérations, choc du déracinement culturel, choc de la marginalisation historique, choc de la créolisation par le manuel étranger, choc de la contre-culture, choc d’une pédagogie anarchisante, choc de la public</w:t>
      </w:r>
      <w:r w:rsidRPr="00E421D0">
        <w:t>i</w:t>
      </w:r>
      <w:r w:rsidRPr="00E421D0">
        <w:t>té et de l’affairisme, choc d’un enseignement qui distille une solidarité « wasp » et une hargne antifrançaise et antilatine, choc d’un milieu scolaire livré aux revendeurs de tous acabits.</w:t>
      </w:r>
    </w:p>
    <w:p w14:paraId="4818BC1C" w14:textId="77777777" w:rsidR="003A2255" w:rsidRPr="00E421D0" w:rsidRDefault="003A2255" w:rsidP="003A2255">
      <w:pPr>
        <w:spacing w:before="120" w:after="120"/>
        <w:jc w:val="both"/>
      </w:pPr>
      <w:r w:rsidRPr="00E421D0">
        <w:t>L’aliénation culturelle du Québec se rattache étroitement à notre condition de peuple devenu comme « groggy » sous l'effet de chocs aussi nombreux et aussi drus.</w:t>
      </w:r>
    </w:p>
    <w:p w14:paraId="77F563FF" w14:textId="77777777" w:rsidR="003A2255" w:rsidRPr="00E421D0" w:rsidRDefault="003A2255" w:rsidP="003A2255">
      <w:pPr>
        <w:spacing w:before="120" w:after="120"/>
        <w:jc w:val="both"/>
      </w:pPr>
      <w:r w:rsidRPr="00E421D0">
        <w:t>Si je devais écrire l’histoire de notre aliénation culturelle, je form</w:t>
      </w:r>
      <w:r w:rsidRPr="00E421D0">
        <w:t>u</w:t>
      </w:r>
      <w:r w:rsidRPr="00E421D0">
        <w:t>lerais d’abord une hypothèse fondamentale à étudier : il semble que le rapport Parent réalise au profit de la métropole américaine ce que le rapport Durham n’a pu accomplir pour la métropole britannique.</w:t>
      </w:r>
    </w:p>
    <w:p w14:paraId="1C0A2812" w14:textId="77777777" w:rsidR="003A2255" w:rsidRPr="00E421D0" w:rsidRDefault="003A2255" w:rsidP="003A2255">
      <w:pPr>
        <w:spacing w:before="120" w:after="120"/>
        <w:jc w:val="both"/>
      </w:pPr>
    </w:p>
    <w:p w14:paraId="4CB00CE3" w14:textId="77777777" w:rsidR="003A2255" w:rsidRPr="00E421D0" w:rsidRDefault="003A2255" w:rsidP="003A2255">
      <w:pPr>
        <w:pStyle w:val="a"/>
      </w:pPr>
      <w:r w:rsidRPr="00E421D0">
        <w:t>Les paralogismes aliénants</w:t>
      </w:r>
    </w:p>
    <w:p w14:paraId="18EB2BD8" w14:textId="77777777" w:rsidR="003A2255" w:rsidRPr="00E421D0" w:rsidRDefault="003A2255" w:rsidP="003A2255">
      <w:pPr>
        <w:spacing w:before="120" w:after="120"/>
        <w:jc w:val="both"/>
      </w:pPr>
    </w:p>
    <w:p w14:paraId="10FDCCF9" w14:textId="77777777" w:rsidR="003A2255" w:rsidRPr="00E421D0" w:rsidRDefault="003A2255" w:rsidP="003A2255">
      <w:pPr>
        <w:spacing w:before="120" w:after="120"/>
        <w:jc w:val="both"/>
      </w:pPr>
      <w:r w:rsidRPr="00E421D0">
        <w:t>La sous-culture américaine que véhicule aussi notre enseignement engendre une multitude de paralogismes qui ont un effet d’aliénation globale sur le psychisme des jeunes Québécois.</w:t>
      </w:r>
    </w:p>
    <w:p w14:paraId="73AD1537" w14:textId="77777777" w:rsidR="003A2255" w:rsidRPr="00E421D0" w:rsidRDefault="003A2255" w:rsidP="003A2255">
      <w:pPr>
        <w:spacing w:before="120" w:after="120"/>
        <w:jc w:val="both"/>
      </w:pPr>
      <w:r w:rsidRPr="00E421D0">
        <w:t>Par exemple, J. F., antiélitiste forcené, déclare la guerre au français comme langue bourgeoise et du même souffle proclame la supériorité universelle des Américains et des Allemands. Cette attitude, d’une inconséquence ineffable, est un symptôme de grand désarroi, de confusion mentale. Or, j'incline à croire qu’on la trouve « en germe » dans le rapport Parent.</w:t>
      </w:r>
    </w:p>
    <w:p w14:paraId="5213D7FD" w14:textId="77777777" w:rsidR="003A2255" w:rsidRPr="00E421D0" w:rsidRDefault="003A2255" w:rsidP="003A2255">
      <w:pPr>
        <w:spacing w:before="120" w:after="120"/>
        <w:jc w:val="both"/>
      </w:pPr>
      <w:r w:rsidRPr="00E421D0">
        <w:t>Depuis quelques années, chacun a eu l’occasion de lire dans nos journaux que le français est inférieur à l’anglais comme langue de la poésie, du commerce, de la publicité, de la chanson, de la technique, des sciences, de la vie quotidienne, de l'expression affective ; qu'il ne possède pas les mêmes virtualités de concision et d’économie ; que l’anglais est la langue de l’information par excellence, qu’il tend par sa nature même vers l’objectivité.</w:t>
      </w:r>
    </w:p>
    <w:p w14:paraId="5E51EC3C" w14:textId="77777777" w:rsidR="003A2255" w:rsidRPr="00E421D0" w:rsidRDefault="003A2255" w:rsidP="003A2255">
      <w:pPr>
        <w:spacing w:before="120" w:after="120"/>
        <w:jc w:val="both"/>
      </w:pPr>
      <w:r w:rsidRPr="00E421D0">
        <w:t>[89]</w:t>
      </w:r>
    </w:p>
    <w:p w14:paraId="07E0A626" w14:textId="77777777" w:rsidR="003A2255" w:rsidRPr="00E421D0" w:rsidRDefault="003A2255" w:rsidP="003A2255">
      <w:pPr>
        <w:spacing w:before="120" w:after="120"/>
        <w:jc w:val="both"/>
      </w:pPr>
      <w:r w:rsidRPr="00E421D0">
        <w:t>Il y a 25 ans, toutes ces rengaines eussent été à juste titre consid</w:t>
      </w:r>
      <w:r w:rsidRPr="00E421D0">
        <w:t>é</w:t>
      </w:r>
      <w:r w:rsidRPr="00E421D0">
        <w:t xml:space="preserve">rées comme des préventions grossières ou comme la conséquence d’un lavage de cerveau en règle. Or, il suffit aujourd’hui de soulever n’importe lequel de ces thèmes de propagande pour constater qu’une forte partie de notre jeunesse, et fort probablement la majorité, les a absorbés dans son subconscient et y a adhéré sans le savoir. J'invite la revue </w:t>
      </w:r>
      <w:r w:rsidRPr="00E421D0">
        <w:rPr>
          <w:i/>
          <w:iCs/>
        </w:rPr>
        <w:t>Critère</w:t>
      </w:r>
      <w:r w:rsidRPr="00E421D0">
        <w:t xml:space="preserve"> à un sondage scientifique sur cette question.</w:t>
      </w:r>
    </w:p>
    <w:p w14:paraId="5052A5F1" w14:textId="77777777" w:rsidR="003A2255" w:rsidRPr="00E421D0" w:rsidRDefault="003A2255" w:rsidP="003A2255">
      <w:pPr>
        <w:spacing w:before="120" w:after="120"/>
        <w:jc w:val="both"/>
      </w:pPr>
      <w:r w:rsidRPr="00E421D0">
        <w:t>Dans les comparaisons aliénantes, l’anglais est une langue idéal</w:t>
      </w:r>
      <w:r w:rsidRPr="00E421D0">
        <w:t>i</w:t>
      </w:r>
      <w:r w:rsidRPr="00E421D0">
        <w:t>sée par une jeunesse qui le connaît mal et le français une langue a</w:t>
      </w:r>
      <w:r w:rsidRPr="00E421D0">
        <w:t>m</w:t>
      </w:r>
      <w:r w:rsidRPr="00E421D0">
        <w:t>putée de ses ressources par la traduction, satellisée par le culte de l'Amérique, désidiomatisée par des éducateurs-interprètes, dénaturée par des rédacteurs coupés des sources, vidée, diluée et allongée par les scribes.</w:t>
      </w:r>
    </w:p>
    <w:p w14:paraId="0DB4F9DA" w14:textId="77777777" w:rsidR="003A2255" w:rsidRPr="00E421D0" w:rsidRDefault="003A2255" w:rsidP="003A2255">
      <w:pPr>
        <w:spacing w:before="120" w:after="120"/>
        <w:jc w:val="both"/>
      </w:pPr>
      <w:r w:rsidRPr="00E421D0">
        <w:t>Cette lamentable situation n’a pas été prévue par la Commission Parent, mais on la trouve annoncée en filigrane dans son rapport, pourvu qu’on sache le lire au microscope.</w:t>
      </w:r>
    </w:p>
    <w:p w14:paraId="72E1D7DD" w14:textId="77777777" w:rsidR="003A2255" w:rsidRPr="00E421D0" w:rsidRDefault="003A2255" w:rsidP="003A2255">
      <w:pPr>
        <w:spacing w:before="120" w:after="120"/>
        <w:jc w:val="both"/>
      </w:pPr>
      <w:r w:rsidRPr="00E421D0">
        <w:t>Quoi qu’il en soit, il convient de noter que les jeunes Québécois ont repris à leur compte une ineptie ayant cours dans les milieux « jingo » depuis des générations : le français serait une langue figée dans l’académisme et sans niveau populaire, et l’anglais une langue en pleine santé, dotée de tous les registres.</w:t>
      </w:r>
    </w:p>
    <w:p w14:paraId="5D2337EA" w14:textId="77777777" w:rsidR="003A2255" w:rsidRPr="00E421D0" w:rsidRDefault="003A2255" w:rsidP="003A2255">
      <w:pPr>
        <w:spacing w:before="120" w:after="120"/>
        <w:jc w:val="both"/>
      </w:pPr>
      <w:r w:rsidRPr="00E421D0">
        <w:t>Or, en linguistique, on sait qu’aucune langue ne se maintient fac</w:t>
      </w:r>
      <w:r w:rsidRPr="00E421D0">
        <w:t>i</w:t>
      </w:r>
      <w:r w:rsidRPr="00E421D0">
        <w:t>lement à un juste équilibre entre les forces de conservation et d’innovation, de discipline et d’anarchie. L’anglais et le français ont leurs grandeurs et leurs misères, qui varient dans le temps et qui sont bien loin de correspondre aux préjugés qu’on inculque à notre jeune</w:t>
      </w:r>
      <w:r w:rsidRPr="00E421D0">
        <w:t>s</w:t>
      </w:r>
      <w:r w:rsidRPr="00E421D0">
        <w:t>se. Mentionnons au passage que l’anglo-américain est aux prises avec deux maux qui inquiètent bien des intellectuels aux USA, soit la pr</w:t>
      </w:r>
      <w:r w:rsidRPr="00E421D0">
        <w:t>é</w:t>
      </w:r>
      <w:r w:rsidRPr="00E421D0">
        <w:t>ciosité et l’ésotérisme</w:t>
      </w:r>
      <w:r>
        <w:t> </w:t>
      </w:r>
      <w:r>
        <w:rPr>
          <w:rStyle w:val="Appelnotedebasdep"/>
        </w:rPr>
        <w:footnoteReference w:id="47"/>
      </w:r>
      <w:r w:rsidRPr="00E421D0">
        <w:t>, d’une part, et la prolifération babélisante, d’autre part. De plus en plus, l’anglais qui s'écrit en Amérique devient une langue pour initiés et perd de sa valeur comme instrument de communication. Le français n’est pas exempt lui non plus de diff</w:t>
      </w:r>
      <w:r w:rsidRPr="00E421D0">
        <w:t>i</w:t>
      </w:r>
      <w:r w:rsidRPr="00E421D0">
        <w:t>cultés, mais elles sont probablement moindres, pour l’instant, malgré tout ce qui peut se dire et s’écrire chez nous sur ce sujet.</w:t>
      </w:r>
    </w:p>
    <w:p w14:paraId="2B24E4F3" w14:textId="77777777" w:rsidR="003A2255" w:rsidRPr="00E421D0" w:rsidRDefault="003A2255" w:rsidP="003A2255">
      <w:pPr>
        <w:spacing w:before="120" w:after="120"/>
        <w:jc w:val="both"/>
      </w:pPr>
      <w:r w:rsidRPr="00E421D0">
        <w:t>Et, tout compte fait, que faut-il penser d’un système scolaire qui diffuse chez nos jeunes les préjugés les plus grossiers</w:t>
      </w:r>
      <w:r>
        <w:t xml:space="preserve"> </w:t>
      </w:r>
      <w:r w:rsidRPr="00E421D0">
        <w:t>[90]</w:t>
      </w:r>
      <w:r>
        <w:t xml:space="preserve"> </w:t>
      </w:r>
      <w:r w:rsidRPr="00916F78">
        <w:t>et les plus agressifs du « jingoisme » américain ou anglo-canadien sur notre la</w:t>
      </w:r>
      <w:r w:rsidRPr="00916F78">
        <w:t>n</w:t>
      </w:r>
      <w:r w:rsidRPr="00916F78">
        <w:t>gue, le français ?</w:t>
      </w:r>
    </w:p>
    <w:p w14:paraId="4170090E" w14:textId="77777777" w:rsidR="003A2255" w:rsidRPr="00E421D0" w:rsidRDefault="003A2255" w:rsidP="003A2255">
      <w:pPr>
        <w:spacing w:before="120" w:after="120"/>
        <w:jc w:val="both"/>
      </w:pPr>
    </w:p>
    <w:p w14:paraId="02184292" w14:textId="77777777" w:rsidR="003A2255" w:rsidRPr="00E421D0" w:rsidRDefault="003A2255" w:rsidP="003A2255">
      <w:pPr>
        <w:pStyle w:val="a"/>
      </w:pPr>
      <w:r w:rsidRPr="00E421D0">
        <w:t>Configurations de préjugés et aliénation culturelle</w:t>
      </w:r>
    </w:p>
    <w:p w14:paraId="77BE7E67" w14:textId="77777777" w:rsidR="003A2255" w:rsidRPr="00E421D0" w:rsidRDefault="003A2255" w:rsidP="003A2255">
      <w:pPr>
        <w:spacing w:before="120" w:after="120"/>
        <w:jc w:val="both"/>
      </w:pPr>
    </w:p>
    <w:p w14:paraId="62042B6E" w14:textId="77777777" w:rsidR="003A2255" w:rsidRPr="00E421D0" w:rsidRDefault="003A2255" w:rsidP="003A2255">
      <w:pPr>
        <w:spacing w:before="120" w:after="120"/>
        <w:jc w:val="both"/>
      </w:pPr>
      <w:r w:rsidRPr="00E421D0">
        <w:t xml:space="preserve">« Aucune société ne peut exister sans une certaine représentation d’elle-même et sans se valoriser dans cette représentation », écrit Jean Lacroix dans </w:t>
      </w:r>
      <w:r w:rsidRPr="00E421D0">
        <w:rPr>
          <w:i/>
          <w:iCs/>
        </w:rPr>
        <w:t>Le personnalisme comme anti-idéologie.</w:t>
      </w:r>
    </w:p>
    <w:p w14:paraId="55030F06" w14:textId="77777777" w:rsidR="003A2255" w:rsidRPr="00E421D0" w:rsidRDefault="003A2255" w:rsidP="003A2255">
      <w:pPr>
        <w:spacing w:before="120" w:after="120"/>
        <w:jc w:val="both"/>
      </w:pPr>
      <w:r w:rsidRPr="00E421D0">
        <w:t>Cette représentation, bien entendu, ne saurait prétendre à l'object</w:t>
      </w:r>
      <w:r w:rsidRPr="00E421D0">
        <w:t>i</w:t>
      </w:r>
      <w:r w:rsidRPr="00E421D0">
        <w:t>vité. Bien au contraire, elle regorge de préjugés, de configurations de préjugés.</w:t>
      </w:r>
    </w:p>
    <w:p w14:paraId="716440E1" w14:textId="77777777" w:rsidR="003A2255" w:rsidRPr="00E421D0" w:rsidRDefault="003A2255" w:rsidP="003A2255">
      <w:pPr>
        <w:spacing w:before="120" w:after="120"/>
        <w:jc w:val="both"/>
      </w:pPr>
      <w:r w:rsidRPr="00E421D0">
        <w:t>Quand une société se laisse imposer la représentation élaborée par une autre et pour une autre, l'aliénation culturelle suit à brève échéa</w:t>
      </w:r>
      <w:r w:rsidRPr="00E421D0">
        <w:t>n</w:t>
      </w:r>
      <w:r w:rsidRPr="00E421D0">
        <w:t>ce. Or, comme l’enseignement est la voie royale des représentations nationales valorisantes, il s’ensuit qu’accepter un enseignement étra</w:t>
      </w:r>
      <w:r w:rsidRPr="00E421D0">
        <w:t>n</w:t>
      </w:r>
      <w:r w:rsidRPr="00E421D0">
        <w:t>ger, c'est se résigner à la valorisation de l'Autre et à la dévalorisation de soi.</w:t>
      </w:r>
    </w:p>
    <w:p w14:paraId="2E19E090" w14:textId="77777777" w:rsidR="003A2255" w:rsidRPr="00E421D0" w:rsidRDefault="003A2255" w:rsidP="003A2255">
      <w:pPr>
        <w:spacing w:before="120" w:after="120"/>
        <w:jc w:val="both"/>
      </w:pPr>
      <w:r w:rsidRPr="00E421D0">
        <w:t>C’est ce qui arrive au Québec, malgré la cécité officielle de mise en la matière. C’est d’autant plus grave pour notre communauté qu'il y a une guerre latente ou ouverte, selon les domaines, entre la culture qui s'implante et celle qui est évincée, entre la culture anglo-américaine et la culture française.</w:t>
      </w:r>
    </w:p>
    <w:p w14:paraId="31C8D2A6" w14:textId="77777777" w:rsidR="003A2255" w:rsidRPr="00E421D0" w:rsidRDefault="003A2255" w:rsidP="003A2255">
      <w:pPr>
        <w:spacing w:before="120" w:after="120"/>
        <w:jc w:val="both"/>
      </w:pPr>
      <w:r w:rsidRPr="00E421D0">
        <w:t>Les préjugés faisant partie de la représentation valorisante propre aux Américains se prêteraient assez facilement à une analyse.</w:t>
      </w:r>
    </w:p>
    <w:p w14:paraId="0045F816" w14:textId="77777777" w:rsidR="003A2255" w:rsidRPr="00E421D0" w:rsidRDefault="003A2255" w:rsidP="003A2255">
      <w:pPr>
        <w:spacing w:before="120" w:after="120"/>
        <w:jc w:val="both"/>
      </w:pPr>
      <w:r w:rsidRPr="00E421D0">
        <w:t>L’un d’eux, dans un domaine qui nous tient à cœur, consiste à se représenter l’école américaine comme un modèle universel. Avant la Révolution tranquille, ce préjugé avait déjà conquis nos écoles norm</w:t>
      </w:r>
      <w:r w:rsidRPr="00E421D0">
        <w:t>a</w:t>
      </w:r>
      <w:r w:rsidRPr="00E421D0">
        <w:t>les, mais il ne régnait pas sur l’enseignement classique. Aujourd'hui, il est prépondérant, conquérant et destructeur. Il a inspiré tout le rapport Parent, malgré quelques coups de chapeau, pour la forme, à des idées contraires.</w:t>
      </w:r>
    </w:p>
    <w:p w14:paraId="174B05F0" w14:textId="77777777" w:rsidR="003A2255" w:rsidRPr="00E421D0" w:rsidRDefault="003A2255" w:rsidP="003A2255">
      <w:pPr>
        <w:spacing w:before="120" w:after="120"/>
        <w:jc w:val="both"/>
      </w:pPr>
      <w:r w:rsidRPr="00E421D0">
        <w:t>Les mérites respectifs des pays de tradition catholique et des pays de tradition protestante ont également fait l’objet au Québec d’une mutation de préjugés depuis que l’aliénation culturelle a atteint un ce</w:t>
      </w:r>
      <w:r w:rsidRPr="00E421D0">
        <w:t>r</w:t>
      </w:r>
      <w:r w:rsidRPr="00E421D0">
        <w:t>tain degré de diffusion. Naguère, nous considérions les protestants sous le prisme de la malveillance ; nous voyions en eux des êtres m</w:t>
      </w:r>
      <w:r w:rsidRPr="00E421D0">
        <w:t>a</w:t>
      </w:r>
      <w:r w:rsidRPr="00E421D0">
        <w:t>térialistes,</w:t>
      </w:r>
      <w:r>
        <w:t xml:space="preserve"> </w:t>
      </w:r>
      <w:r w:rsidRPr="00E421D0">
        <w:t>[91]</w:t>
      </w:r>
      <w:r>
        <w:t xml:space="preserve"> </w:t>
      </w:r>
      <w:r w:rsidRPr="00E421D0">
        <w:t>grossiers et obsédés par la recherche du profit. A</w:t>
      </w:r>
      <w:r w:rsidRPr="00E421D0">
        <w:t>u</w:t>
      </w:r>
      <w:r w:rsidRPr="00E421D0">
        <w:t>jourd'hui, ils font figure de précurseurs, de prototypes, d'êtres sup</w:t>
      </w:r>
      <w:r w:rsidRPr="00E421D0">
        <w:t>é</w:t>
      </w:r>
      <w:r w:rsidRPr="00E421D0">
        <w:t>rieurs. Quant aux c</w:t>
      </w:r>
      <w:r w:rsidRPr="00E421D0">
        <w:t>a</w:t>
      </w:r>
      <w:r w:rsidRPr="00E421D0">
        <w:t>tholiques, leur auréole d’hier s’est transformée en symbole de décadence ou d'arriération. Dans une perspective histor</w:t>
      </w:r>
      <w:r w:rsidRPr="00E421D0">
        <w:t>i</w:t>
      </w:r>
      <w:r w:rsidRPr="00E421D0">
        <w:t>que, ces deux représentations sont également fausses, sans aucun do</w:t>
      </w:r>
      <w:r w:rsidRPr="00E421D0">
        <w:t>u</w:t>
      </w:r>
      <w:r w:rsidRPr="00E421D0">
        <w:t>te. Mais là n’est pas mon propos, et d’ailleurs je ne connais pas de cr</w:t>
      </w:r>
      <w:r w:rsidRPr="00E421D0">
        <w:t>i</w:t>
      </w:r>
      <w:r w:rsidRPr="00E421D0">
        <w:t>tères pour mes</w:t>
      </w:r>
      <w:r w:rsidRPr="00E421D0">
        <w:t>u</w:t>
      </w:r>
      <w:r w:rsidRPr="00E421D0">
        <w:t>rer la valeur des mentalités hors du temps et des contingences. Je tiens seulement à évoquer ce que j’entends par conf</w:t>
      </w:r>
      <w:r w:rsidRPr="00E421D0">
        <w:t>i</w:t>
      </w:r>
      <w:r w:rsidRPr="00E421D0">
        <w:t>guration de préjugés valorisants-dévalorisants ; il suffirait de poursu</w:t>
      </w:r>
      <w:r w:rsidRPr="00E421D0">
        <w:t>i</w:t>
      </w:r>
      <w:r w:rsidRPr="00E421D0">
        <w:t>vre l'examen et l’énumération pour y parvenir. Une fois la voie ouve</w:t>
      </w:r>
      <w:r w:rsidRPr="00E421D0">
        <w:t>r</w:t>
      </w:r>
      <w:r w:rsidRPr="00E421D0">
        <w:t>te, le reste n’est plus qu'un jeu. Contentez-vous d’aiguiller une conversation sur les termes « pays » et « éducation », et vous verrez se dessiner sous vos yeux une « configuration de préjugés » tout à fait typique. Et pour en connaître la source, lisez Dewey.</w:t>
      </w:r>
    </w:p>
    <w:p w14:paraId="342F8688" w14:textId="77777777" w:rsidR="003A2255" w:rsidRPr="00E421D0" w:rsidRDefault="003A2255" w:rsidP="003A2255">
      <w:pPr>
        <w:spacing w:before="120" w:after="120"/>
        <w:jc w:val="both"/>
      </w:pPr>
    </w:p>
    <w:p w14:paraId="1E48D60C" w14:textId="77777777" w:rsidR="003A2255" w:rsidRPr="00E421D0" w:rsidRDefault="003A2255" w:rsidP="003A2255">
      <w:pPr>
        <w:pStyle w:val="a"/>
      </w:pPr>
      <w:r w:rsidRPr="00E421D0">
        <w:t>Conclusion</w:t>
      </w:r>
    </w:p>
    <w:p w14:paraId="6B4850B7" w14:textId="77777777" w:rsidR="003A2255" w:rsidRPr="00E421D0" w:rsidRDefault="003A2255" w:rsidP="003A2255">
      <w:pPr>
        <w:spacing w:before="120" w:after="120"/>
        <w:jc w:val="both"/>
      </w:pPr>
    </w:p>
    <w:p w14:paraId="504D6BD3" w14:textId="77777777" w:rsidR="003A2255" w:rsidRPr="00E421D0" w:rsidRDefault="003A2255" w:rsidP="003A2255">
      <w:pPr>
        <w:spacing w:before="120" w:after="120"/>
        <w:ind w:left="720" w:hanging="360"/>
        <w:jc w:val="both"/>
      </w:pPr>
      <w:r w:rsidRPr="00E421D0">
        <w:t>1.</w:t>
      </w:r>
      <w:r>
        <w:tab/>
      </w:r>
      <w:r w:rsidRPr="00E421D0">
        <w:t xml:space="preserve">Le Québec est déchiré par son adhésion globale aux, </w:t>
      </w:r>
      <w:r w:rsidRPr="00E421D0">
        <w:rPr>
          <w:i/>
          <w:iCs/>
        </w:rPr>
        <w:t>a priori</w:t>
      </w:r>
      <w:r w:rsidRPr="00E421D0">
        <w:t xml:space="preserve"> de la pédagogie américaine et de l’« American dream » et par le désir de s’autodéterminer. S'il ne résout pas cette contradiction, il se trouvera à se livrer plus ou moins consciemment au raz de marée de la civilis</w:t>
      </w:r>
      <w:r w:rsidRPr="00E421D0">
        <w:t>a</w:t>
      </w:r>
      <w:r w:rsidRPr="00E421D0">
        <w:t>tion américaine, qui n’attend pas pour tout balayer sur son passage que notre peuple soit sorti de son d</w:t>
      </w:r>
      <w:r w:rsidRPr="00E421D0">
        <w:t>i</w:t>
      </w:r>
      <w:r w:rsidRPr="00E421D0">
        <w:t>lemme et de son syncrétisme. En d’autres termes, l’inconséquence et la passivité jouent en faveur de la plus pui</w:t>
      </w:r>
      <w:r w:rsidRPr="00E421D0">
        <w:t>s</w:t>
      </w:r>
      <w:r w:rsidRPr="00E421D0">
        <w:t>sante des deux forces antagonistes.</w:t>
      </w:r>
    </w:p>
    <w:p w14:paraId="452E547F" w14:textId="77777777" w:rsidR="003A2255" w:rsidRPr="00E421D0" w:rsidRDefault="003A2255" w:rsidP="003A2255">
      <w:pPr>
        <w:tabs>
          <w:tab w:val="left" w:pos="1080"/>
        </w:tabs>
        <w:spacing w:before="120" w:after="120"/>
        <w:ind w:left="720" w:hanging="360"/>
        <w:jc w:val="both"/>
      </w:pPr>
      <w:r>
        <w:tab/>
      </w:r>
      <w:r>
        <w:tab/>
      </w:r>
      <w:r w:rsidRPr="00E421D0">
        <w:t>D'où la fatalité de l’aliénation culturelle, à moins d’un su</w:t>
      </w:r>
      <w:r w:rsidRPr="00E421D0">
        <w:t>r</w:t>
      </w:r>
      <w:r w:rsidRPr="00E421D0">
        <w:t>saut de lucidité et de volonté, comme il en arrive dans l’histoire des peuples, notamment de celui dont nous sommes un rameau d</w:t>
      </w:r>
      <w:r w:rsidRPr="00E421D0">
        <w:t>é</w:t>
      </w:r>
      <w:r w:rsidRPr="00E421D0">
        <w:t>taché.</w:t>
      </w:r>
    </w:p>
    <w:p w14:paraId="1D6C539F" w14:textId="77777777" w:rsidR="003A2255" w:rsidRDefault="003A2255" w:rsidP="003A2255">
      <w:pPr>
        <w:spacing w:before="120" w:after="120"/>
        <w:ind w:left="720" w:hanging="360"/>
        <w:jc w:val="both"/>
      </w:pPr>
      <w:r w:rsidRPr="00E421D0">
        <w:t>2.</w:t>
      </w:r>
      <w:r>
        <w:tab/>
      </w:r>
      <w:r w:rsidRPr="00E421D0">
        <w:t>Le rapport Parent véhicule, tout compte fait, les idéologies de l'« American dream » et de Dewey, en versions pédagogiques à peine revues et corrigées, qu’il présente comme un fruit des sciences de l'éducation. Idéologies et illusions oui désintègrent dès l'école la pe</w:t>
      </w:r>
      <w:r w:rsidRPr="00E421D0">
        <w:t>r</w:t>
      </w:r>
      <w:r w:rsidRPr="00E421D0">
        <w:t>sonnalité et l'identité québécoises.</w:t>
      </w:r>
    </w:p>
    <w:p w14:paraId="5FD0B92D" w14:textId="77777777" w:rsidR="003A2255" w:rsidRPr="00E421D0" w:rsidRDefault="003A2255" w:rsidP="003A2255">
      <w:pPr>
        <w:spacing w:before="120" w:after="120"/>
        <w:jc w:val="both"/>
      </w:pPr>
    </w:p>
    <w:p w14:paraId="655CD8F3" w14:textId="77777777" w:rsidR="003A2255" w:rsidRPr="00E421D0" w:rsidRDefault="003A2255" w:rsidP="003A2255">
      <w:pPr>
        <w:spacing w:before="120" w:after="120"/>
        <w:jc w:val="both"/>
      </w:pPr>
      <w:r w:rsidRPr="00E421D0">
        <w:t>[92]</w:t>
      </w:r>
    </w:p>
    <w:p w14:paraId="35FBC7CE" w14:textId="77777777" w:rsidR="003A2255" w:rsidRPr="00E421D0" w:rsidRDefault="003A2255" w:rsidP="003A2255">
      <w:pPr>
        <w:pStyle w:val="p"/>
      </w:pPr>
      <w:r w:rsidRPr="00E421D0">
        <w:br w:type="page"/>
        <w:t>[93]</w:t>
      </w:r>
    </w:p>
    <w:p w14:paraId="172D0866" w14:textId="77777777" w:rsidR="003A2255" w:rsidRPr="001833FC" w:rsidRDefault="003A2255" w:rsidP="003A2255">
      <w:pPr>
        <w:jc w:val="both"/>
      </w:pPr>
    </w:p>
    <w:p w14:paraId="35A7ED5F" w14:textId="77777777" w:rsidR="003A2255" w:rsidRPr="001833FC" w:rsidRDefault="003A2255" w:rsidP="003A2255">
      <w:pPr>
        <w:jc w:val="both"/>
      </w:pPr>
    </w:p>
    <w:p w14:paraId="064A37D2" w14:textId="77777777" w:rsidR="003A2255" w:rsidRPr="001833FC" w:rsidRDefault="003A2255" w:rsidP="003A2255">
      <w:pPr>
        <w:jc w:val="both"/>
      </w:pPr>
    </w:p>
    <w:p w14:paraId="684C32C0" w14:textId="77777777" w:rsidR="003A2255" w:rsidRPr="004545DE" w:rsidRDefault="003A2255" w:rsidP="003A2255">
      <w:pPr>
        <w:spacing w:after="120"/>
        <w:ind w:firstLine="0"/>
        <w:jc w:val="center"/>
        <w:rPr>
          <w:sz w:val="24"/>
        </w:rPr>
      </w:pPr>
      <w:bookmarkStart w:id="10" w:name="Critere_no_20_pt_3"/>
      <w:r w:rsidRPr="004545DE">
        <w:rPr>
          <w:b/>
          <w:color w:val="000080"/>
          <w:sz w:val="24"/>
        </w:rPr>
        <w:t>Revue CRIT</w:t>
      </w:r>
      <w:r w:rsidRPr="004545DE">
        <w:rPr>
          <w:b/>
          <w:color w:val="FF0000"/>
          <w:sz w:val="24"/>
        </w:rPr>
        <w:t>È</w:t>
      </w:r>
      <w:r>
        <w:rPr>
          <w:b/>
          <w:color w:val="000080"/>
          <w:sz w:val="24"/>
        </w:rPr>
        <w:t>RE, No 20</w:t>
      </w:r>
      <w:r w:rsidRPr="004545DE">
        <w:rPr>
          <w:b/>
          <w:color w:val="000080"/>
          <w:sz w:val="24"/>
        </w:rPr>
        <w:t>,</w:t>
      </w:r>
      <w:r w:rsidRPr="004545DE">
        <w:rPr>
          <w:b/>
          <w:color w:val="000080"/>
          <w:sz w:val="24"/>
        </w:rPr>
        <w:br/>
        <w:t>“</w:t>
      </w:r>
      <w:r>
        <w:rPr>
          <w:b/>
          <w:i/>
          <w:sz w:val="24"/>
        </w:rPr>
        <w:t>L’ÉCOLE.</w:t>
      </w:r>
      <w:r w:rsidRPr="004545DE">
        <w:rPr>
          <w:b/>
          <w:color w:val="000080"/>
          <w:sz w:val="24"/>
        </w:rPr>
        <w:t>”</w:t>
      </w:r>
    </w:p>
    <w:p w14:paraId="4E43EA2F" w14:textId="77777777" w:rsidR="003A2255" w:rsidRPr="00E07116" w:rsidRDefault="003A2255" w:rsidP="003A2255">
      <w:pPr>
        <w:jc w:val="both"/>
      </w:pPr>
    </w:p>
    <w:p w14:paraId="1E7BDF46" w14:textId="77777777" w:rsidR="003A2255" w:rsidRPr="007931BA" w:rsidRDefault="003A2255" w:rsidP="003A2255">
      <w:pPr>
        <w:pStyle w:val="partie"/>
        <w:jc w:val="center"/>
        <w:outlineLvl w:val="0"/>
      </w:pPr>
      <w:r>
        <w:t>Entrevues</w:t>
      </w:r>
    </w:p>
    <w:bookmarkEnd w:id="10"/>
    <w:p w14:paraId="11313DE0" w14:textId="77777777" w:rsidR="003A2255" w:rsidRDefault="003A2255" w:rsidP="003A2255">
      <w:pPr>
        <w:jc w:val="both"/>
      </w:pPr>
    </w:p>
    <w:p w14:paraId="291F6BC1" w14:textId="77777777" w:rsidR="003A2255" w:rsidRDefault="003A2255" w:rsidP="003A2255">
      <w:pPr>
        <w:jc w:val="both"/>
      </w:pPr>
    </w:p>
    <w:p w14:paraId="3575997D" w14:textId="77777777" w:rsidR="003A2255" w:rsidRDefault="003A2255" w:rsidP="003A2255">
      <w:pPr>
        <w:jc w:val="both"/>
      </w:pPr>
    </w:p>
    <w:p w14:paraId="7B8E2A19" w14:textId="77777777" w:rsidR="003A2255" w:rsidRDefault="003A2255" w:rsidP="003A2255">
      <w:pPr>
        <w:jc w:val="both"/>
      </w:pPr>
    </w:p>
    <w:p w14:paraId="17F1EB2F" w14:textId="77777777" w:rsidR="003A2255" w:rsidRDefault="003A2255" w:rsidP="003A2255">
      <w:pPr>
        <w:jc w:val="both"/>
      </w:pPr>
    </w:p>
    <w:p w14:paraId="36D82558" w14:textId="77777777" w:rsidR="003A2255" w:rsidRPr="00E07116" w:rsidRDefault="003A2255" w:rsidP="003A2255">
      <w:pPr>
        <w:jc w:val="both"/>
      </w:pPr>
    </w:p>
    <w:p w14:paraId="1D1D6E72" w14:textId="77777777" w:rsidR="003A2255" w:rsidRPr="00E07116" w:rsidRDefault="003A2255" w:rsidP="003A2255">
      <w:pPr>
        <w:ind w:firstLine="0"/>
        <w:jc w:val="both"/>
      </w:pPr>
    </w:p>
    <w:p w14:paraId="0D22DE37" w14:textId="77777777" w:rsidR="003A2255" w:rsidRDefault="003A2255" w:rsidP="003A2255">
      <w:pPr>
        <w:ind w:right="90" w:firstLine="0"/>
        <w:jc w:val="both"/>
        <w:outlineLvl w:val="0"/>
        <w:rPr>
          <w:sz w:val="20"/>
        </w:rPr>
      </w:pPr>
    </w:p>
    <w:p w14:paraId="0DB38C72" w14:textId="77777777" w:rsidR="003A2255" w:rsidRPr="00384B20" w:rsidRDefault="003A2255" w:rsidP="003A2255">
      <w:pPr>
        <w:ind w:right="90" w:firstLine="0"/>
        <w:jc w:val="both"/>
        <w:outlineLvl w:val="0"/>
        <w:rPr>
          <w:sz w:val="20"/>
        </w:rPr>
      </w:pPr>
      <w:hyperlink w:anchor="sommaire" w:history="1">
        <w:r w:rsidRPr="00E23720">
          <w:rPr>
            <w:rStyle w:val="Hyperlien"/>
            <w:sz w:val="20"/>
          </w:rPr>
          <w:t>Retour au sommaire</w:t>
        </w:r>
      </w:hyperlink>
    </w:p>
    <w:p w14:paraId="3C1FA830" w14:textId="77777777" w:rsidR="003A2255" w:rsidRPr="00E421D0" w:rsidRDefault="003A2255" w:rsidP="003A2255">
      <w:pPr>
        <w:spacing w:before="120" w:after="120"/>
        <w:jc w:val="both"/>
      </w:pPr>
    </w:p>
    <w:p w14:paraId="25840AD0" w14:textId="77777777" w:rsidR="003A2255" w:rsidRPr="00E421D0" w:rsidRDefault="003A2255" w:rsidP="003A2255">
      <w:pPr>
        <w:pStyle w:val="p"/>
      </w:pPr>
      <w:r w:rsidRPr="00E421D0">
        <w:t>[94]</w:t>
      </w:r>
    </w:p>
    <w:p w14:paraId="559F8B14" w14:textId="77777777" w:rsidR="003A2255" w:rsidRPr="00E421D0" w:rsidRDefault="003A2255" w:rsidP="003A2255">
      <w:pPr>
        <w:pStyle w:val="p"/>
      </w:pPr>
      <w:r w:rsidRPr="00E421D0">
        <w:br w:type="page"/>
        <w:t>[95]</w:t>
      </w:r>
    </w:p>
    <w:p w14:paraId="64A75CF9" w14:textId="77777777" w:rsidR="003A2255" w:rsidRPr="001833FC" w:rsidRDefault="003A2255" w:rsidP="003A2255">
      <w:pPr>
        <w:jc w:val="both"/>
      </w:pPr>
    </w:p>
    <w:p w14:paraId="03A6AD14" w14:textId="77777777" w:rsidR="003A2255" w:rsidRPr="001833FC" w:rsidRDefault="003A2255" w:rsidP="003A2255">
      <w:pPr>
        <w:jc w:val="both"/>
      </w:pPr>
    </w:p>
    <w:p w14:paraId="2C4A8BF8" w14:textId="77777777" w:rsidR="003A2255" w:rsidRPr="001833FC" w:rsidRDefault="003A2255" w:rsidP="003A2255">
      <w:pPr>
        <w:jc w:val="both"/>
      </w:pPr>
    </w:p>
    <w:p w14:paraId="42E8694F" w14:textId="77777777" w:rsidR="003A2255" w:rsidRPr="004545DE" w:rsidRDefault="003A2255" w:rsidP="003A2255">
      <w:pPr>
        <w:spacing w:after="120"/>
        <w:ind w:firstLine="0"/>
        <w:jc w:val="center"/>
        <w:rPr>
          <w:sz w:val="24"/>
        </w:rPr>
      </w:pPr>
      <w:bookmarkStart w:id="11" w:name="Critere_no_20_pt_3_texte_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Pr>
          <w:b/>
          <w:color w:val="FF0000"/>
          <w:sz w:val="24"/>
        </w:rPr>
        <w:t>ENTREVUES</w:t>
      </w:r>
    </w:p>
    <w:p w14:paraId="691CC8B9" w14:textId="77777777" w:rsidR="003A2255" w:rsidRPr="00CE123D" w:rsidRDefault="003A2255" w:rsidP="003A2255">
      <w:pPr>
        <w:pStyle w:val="Titreniveau2"/>
      </w:pPr>
      <w:r w:rsidRPr="00CE123D">
        <w:t>“</w:t>
      </w:r>
      <w:r>
        <w:t>De la peur commune</w:t>
      </w:r>
      <w:r>
        <w:br/>
        <w:t>au sens des</w:t>
      </w:r>
      <w:r>
        <w:br/>
        <w:t>responsabil</w:t>
      </w:r>
      <w:r>
        <w:t>i</w:t>
      </w:r>
      <w:r>
        <w:t>tés.</w:t>
      </w:r>
      <w:r w:rsidRPr="00CE123D">
        <w:t>”</w:t>
      </w:r>
    </w:p>
    <w:bookmarkEnd w:id="11"/>
    <w:p w14:paraId="104D56EC" w14:textId="77777777" w:rsidR="003A2255" w:rsidRPr="001833FC" w:rsidRDefault="003A2255" w:rsidP="003A2255">
      <w:pPr>
        <w:jc w:val="both"/>
        <w:rPr>
          <w:szCs w:val="36"/>
        </w:rPr>
      </w:pPr>
    </w:p>
    <w:p w14:paraId="020C5CED" w14:textId="77777777" w:rsidR="003A2255" w:rsidRPr="00ED70ED" w:rsidRDefault="003A2255" w:rsidP="003A2255">
      <w:pPr>
        <w:pStyle w:val="suite"/>
        <w:rPr>
          <w:b w:val="0"/>
          <w:szCs w:val="36"/>
        </w:rPr>
      </w:pPr>
      <w:r>
        <w:t>Arthur TREMBLAY </w:t>
      </w:r>
      <w:r>
        <w:rPr>
          <w:rStyle w:val="Appelnotedebasdep"/>
          <w:b w:val="0"/>
        </w:rPr>
        <w:footnoteReference w:customMarkFollows="1" w:id="48"/>
        <w:t>*</w:t>
      </w:r>
    </w:p>
    <w:p w14:paraId="2F55A4A0" w14:textId="77777777" w:rsidR="003A2255" w:rsidRDefault="003A2255" w:rsidP="003A2255">
      <w:pPr>
        <w:jc w:val="both"/>
      </w:pPr>
    </w:p>
    <w:p w14:paraId="03994E45" w14:textId="77777777" w:rsidR="003A2255" w:rsidRPr="001833FC" w:rsidRDefault="003A2255" w:rsidP="003A2255">
      <w:pPr>
        <w:jc w:val="both"/>
      </w:pPr>
    </w:p>
    <w:p w14:paraId="2B5C63C4" w14:textId="77777777" w:rsidR="003A2255" w:rsidRPr="001833FC" w:rsidRDefault="003A2255" w:rsidP="003A2255">
      <w:pPr>
        <w:jc w:val="both"/>
      </w:pPr>
    </w:p>
    <w:p w14:paraId="126C209C"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592BC24F" w14:textId="77777777" w:rsidR="003A2255" w:rsidRDefault="003A2255" w:rsidP="003A2255">
      <w:pPr>
        <w:spacing w:before="120" w:after="120"/>
        <w:jc w:val="both"/>
        <w:rPr>
          <w:b/>
          <w:bCs/>
          <w:szCs w:val="28"/>
        </w:rPr>
      </w:pPr>
      <w:r w:rsidRPr="00E421D0">
        <w:t xml:space="preserve">CRITÈRE. </w:t>
      </w:r>
      <w:r w:rsidRPr="00DE2467">
        <w:rPr>
          <w:b/>
          <w:bCs/>
          <w:color w:val="000090"/>
          <w:szCs w:val="28"/>
        </w:rPr>
        <w:t>Les jugements de valeur sont tabous au Québec, dans le monde de l'éducation tout au moins. Nous n’aimons pas la vérité lorsqu'elle risque de nous faire mal. A l'égard des étudiants comme à l'égard des enseignants et des institutions, l'indulgence semble être de rigueur. C'est pourquoi sans doute l'opinion des universités sur les CEGEP, comme bien d'autres jugements, d</w:t>
      </w:r>
      <w:r w:rsidRPr="00DE2467">
        <w:rPr>
          <w:b/>
          <w:bCs/>
          <w:color w:val="000090"/>
          <w:szCs w:val="28"/>
        </w:rPr>
        <w:t>e</w:t>
      </w:r>
      <w:r w:rsidRPr="00DE2467">
        <w:rPr>
          <w:b/>
          <w:bCs/>
          <w:color w:val="000090"/>
          <w:szCs w:val="28"/>
        </w:rPr>
        <w:t>meure larvaire et occulte. Etes-vous de cet avis ?</w:t>
      </w:r>
    </w:p>
    <w:p w14:paraId="7ECA2F08" w14:textId="77777777" w:rsidR="003A2255" w:rsidRPr="00E421D0" w:rsidRDefault="003A2255" w:rsidP="003A2255">
      <w:pPr>
        <w:spacing w:before="120" w:after="120"/>
        <w:jc w:val="both"/>
        <w:rPr>
          <w:b/>
          <w:bCs/>
          <w:szCs w:val="28"/>
        </w:rPr>
      </w:pPr>
    </w:p>
    <w:p w14:paraId="2D7B3A0C" w14:textId="77777777" w:rsidR="003A2255" w:rsidRPr="00E421D0" w:rsidRDefault="003A2255" w:rsidP="003A2255">
      <w:pPr>
        <w:spacing w:before="120" w:after="120"/>
        <w:jc w:val="both"/>
      </w:pPr>
      <w:r w:rsidRPr="00E421D0">
        <w:rPr>
          <w:b/>
          <w:bCs/>
        </w:rPr>
        <w:t xml:space="preserve">Arthur Tremblay. </w:t>
      </w:r>
      <w:r w:rsidRPr="00E421D0">
        <w:t>Vous trouvez que l’opinion universitaire sur les CEGEP demeure larvaire et occulte ! Larvaire, c’est-à- dire inart</w:t>
      </w:r>
      <w:r w:rsidRPr="00E421D0">
        <w:t>i</w:t>
      </w:r>
      <w:r w:rsidRPr="00E421D0">
        <w:t>culée ? Peut-être. Occulte ? Il me semble, au contraire, qu’elle s’exprime ouvertement. D’ailleurs, on ne se ménage pas à l’intérieur du système d’enseignement et, de l’extérieur, on ne ménage pas le système non plus. Ce qui me frappe, d’une façon générale, c’est qu’à propos de l’éducation, à propos des affaires sociales, à propos du chômage et de l'économie, à propos de tout, en somme, personne ne ménage personne et tout le monde a des critiques à formuler sur tout le monde.</w:t>
      </w:r>
    </w:p>
    <w:p w14:paraId="6B6EA6D0" w14:textId="77777777" w:rsidR="003A2255" w:rsidRPr="00E421D0" w:rsidRDefault="003A2255" w:rsidP="003A2255">
      <w:pPr>
        <w:spacing w:before="120" w:after="120"/>
        <w:jc w:val="both"/>
      </w:pPr>
      <w:r w:rsidRPr="00E421D0">
        <w:t>[96]</w:t>
      </w:r>
    </w:p>
    <w:p w14:paraId="0F026C35" w14:textId="77777777" w:rsidR="003A2255" w:rsidRPr="00E421D0" w:rsidRDefault="003A2255" w:rsidP="003A2255">
      <w:pPr>
        <w:spacing w:before="120" w:after="120"/>
        <w:jc w:val="both"/>
      </w:pPr>
      <w:r w:rsidRPr="00E421D0">
        <w:t>Mais, au début de votre question, vous parlez de jugements de v</w:t>
      </w:r>
      <w:r w:rsidRPr="00E421D0">
        <w:t>a</w:t>
      </w:r>
      <w:r w:rsidRPr="00E421D0">
        <w:t>leurs, et de vérités. Cela va beaucoup plus loin que l'exubérance des critiques. Critiques et jugements de valeur sont loin d’être synonymes. La prolifération des premières peut très bien coïncider avec la rareté des seconds, pour diverses raisons. Je n’en mentionnerai qu'une seule, parce que je la trouve importante du fait qu’elle se situe au cœur des communications avec autrui, à leur jointure : le langage.</w:t>
      </w:r>
    </w:p>
    <w:p w14:paraId="6AFDDD6E" w14:textId="77777777" w:rsidR="003A2255" w:rsidRPr="00E421D0" w:rsidRDefault="003A2255" w:rsidP="003A2255">
      <w:pPr>
        <w:spacing w:before="120" w:after="120"/>
        <w:jc w:val="both"/>
      </w:pPr>
      <w:r w:rsidRPr="00E421D0">
        <w:t>Les jugements de valeur, il ne faut pas seulement les sentir, les éprouver pour les projeter ensuite hors de soi, sans discernement. Il faut aussi et surtout les articuler, les formuler. C’est une faculté mi-affective, mi-intellectuelle qui nous rend aptes à porter des jugements de valeur. Cette faculté, qui est au cœur même du sentiment de l’identité, peut être paralysée par un manque de maîtrise du langage. Cela arrive fréquemment au Québec. Celui qui tente de s’exprimer au-delà de ses moyens perd souvent ses meilleures idées. Il va alors trop loin. Sa maladresse dégénère en violence à mesure qu’elle prend conscience d’elle-même. L’auditeur, bien entendu, se sent attaqué. La tension monte. Le dialogue est rompu.</w:t>
      </w:r>
    </w:p>
    <w:p w14:paraId="2824BD4C" w14:textId="77777777" w:rsidR="003A2255" w:rsidRPr="00E421D0" w:rsidRDefault="003A2255" w:rsidP="003A2255">
      <w:pPr>
        <w:spacing w:before="120" w:after="120"/>
        <w:jc w:val="both"/>
      </w:pPr>
      <w:r w:rsidRPr="00E421D0">
        <w:t>Les jugements de valeur sont essentiellement dialogue : avec soi-même, dans un premier temps ; avec autrui, dans un second temps, le plus significatif. L’échec et la rupture du dialogue, par manque de moyens d’articulation et d’expression, conduisent au langage agressif ou au silence. Les plus conscients hésiteront avant de formuler un j</w:t>
      </w:r>
      <w:r w:rsidRPr="00E421D0">
        <w:t>u</w:t>
      </w:r>
      <w:r w:rsidRPr="00E421D0">
        <w:t>gement de valeur. Les autres ...</w:t>
      </w:r>
    </w:p>
    <w:p w14:paraId="247EDBA9" w14:textId="77777777" w:rsidR="003A2255" w:rsidRPr="00E421D0" w:rsidRDefault="003A2255" w:rsidP="003A2255">
      <w:pPr>
        <w:spacing w:before="120" w:after="120"/>
        <w:jc w:val="both"/>
      </w:pPr>
    </w:p>
    <w:p w14:paraId="31BDAE13" w14:textId="77777777" w:rsidR="003A2255" w:rsidRPr="00E421D0" w:rsidRDefault="003A2255" w:rsidP="003A2255">
      <w:pPr>
        <w:spacing w:before="120" w:after="120"/>
        <w:jc w:val="both"/>
      </w:pPr>
      <w:r w:rsidRPr="00E421D0">
        <w:t xml:space="preserve">CRITÈRE. </w:t>
      </w:r>
      <w:r w:rsidRPr="00DE2467">
        <w:rPr>
          <w:b/>
          <w:bCs/>
          <w:color w:val="000090"/>
          <w:szCs w:val="28"/>
        </w:rPr>
        <w:t>Mais en cela, sommes-nous si différents des autres comme collectivité ?</w:t>
      </w:r>
    </w:p>
    <w:p w14:paraId="54CBD3E9" w14:textId="77777777" w:rsidR="003A2255" w:rsidRDefault="003A2255" w:rsidP="003A2255">
      <w:pPr>
        <w:spacing w:before="120" w:after="120"/>
        <w:jc w:val="both"/>
        <w:rPr>
          <w:b/>
          <w:bCs/>
        </w:rPr>
      </w:pPr>
    </w:p>
    <w:p w14:paraId="2A8D76A6" w14:textId="77777777" w:rsidR="003A2255" w:rsidRPr="00E421D0" w:rsidRDefault="003A2255" w:rsidP="003A2255">
      <w:pPr>
        <w:spacing w:before="120" w:after="120"/>
        <w:jc w:val="both"/>
      </w:pPr>
      <w:r w:rsidRPr="00E421D0">
        <w:rPr>
          <w:b/>
          <w:bCs/>
        </w:rPr>
        <w:t xml:space="preserve">A.T. </w:t>
      </w:r>
      <w:r w:rsidRPr="00E421D0">
        <w:t>Peut-être pas. Mais que cette donnée nous soit propre ou que nous la partagions avec d'autres, il demeure que, derrière le compo</w:t>
      </w:r>
      <w:r w:rsidRPr="00E421D0">
        <w:t>r</w:t>
      </w:r>
      <w:r w:rsidRPr="00E421D0">
        <w:t>tement des agressifs comme derrière celui des silencieux, se cache, me semble-t-il, un fond de fragilité psychologique. Pour avoir le langage articulé des jugements de valeurs, il faut d’abord faire confiance à ce qu’on est ; il faut ensuite faire confiance à ce qu’on dit, à sa capacité de dire ; et prendre sereinement, sans trop d’angoisse tout au moins, le risque de franchir la distance entre ce qui vient de l’intérieur de soi et ce que la parole portera vers autrui.</w:t>
      </w:r>
    </w:p>
    <w:p w14:paraId="100D9274" w14:textId="77777777" w:rsidR="003A2255" w:rsidRPr="00E421D0" w:rsidRDefault="003A2255" w:rsidP="003A2255">
      <w:pPr>
        <w:spacing w:before="120" w:after="120"/>
        <w:jc w:val="both"/>
      </w:pPr>
      <w:r w:rsidRPr="00E421D0">
        <w:t>[97]</w:t>
      </w:r>
    </w:p>
    <w:p w14:paraId="73B81EF0" w14:textId="77777777" w:rsidR="003A2255" w:rsidRPr="00E421D0" w:rsidRDefault="003A2255" w:rsidP="003A2255">
      <w:pPr>
        <w:spacing w:before="120" w:after="120"/>
        <w:jc w:val="both"/>
      </w:pPr>
      <w:r w:rsidRPr="00E421D0">
        <w:t>Ce mélange, cette alternance de timidité et d’agressivité qui cara</w:t>
      </w:r>
      <w:r w:rsidRPr="00E421D0">
        <w:t>c</w:t>
      </w:r>
      <w:r w:rsidRPr="00E421D0">
        <w:t>térise nos communications verbales, s'explique peut-être en fin de compte par l'expérience collective que nous avons vécue au cours de ce siècle même. Il y a 50 ou 75 ans à peine, nous étions encore pre</w:t>
      </w:r>
      <w:r w:rsidRPr="00E421D0">
        <w:t>s</w:t>
      </w:r>
      <w:r w:rsidRPr="00E421D0">
        <w:t>que tous paysans. Trois siècles de fidélité à la terre nous avaient ada</w:t>
      </w:r>
      <w:r w:rsidRPr="00E421D0">
        <w:t>p</w:t>
      </w:r>
      <w:r w:rsidRPr="00E421D0">
        <w:t>tés au genre de vie que nous menions. Nous parlions la langue appo</w:t>
      </w:r>
      <w:r w:rsidRPr="00E421D0">
        <w:t>r</w:t>
      </w:r>
      <w:r w:rsidRPr="00E421D0">
        <w:t>tée de France par nos ancêtres, une langue paysanne, un peu archa</w:t>
      </w:r>
      <w:r w:rsidRPr="00E421D0">
        <w:t>ï</w:t>
      </w:r>
      <w:r w:rsidRPr="00E421D0">
        <w:t>que, mais parfaitement apte à traduire les gestes de notre labeur et les relations humaines qui en découlaient. Nous parlions peu comme tous les paysans : la parole n’est pas ce qui compte dans la lutte avec le sol, mais le geste efficace et persévérant.</w:t>
      </w:r>
    </w:p>
    <w:p w14:paraId="7987E33B" w14:textId="77777777" w:rsidR="003A2255" w:rsidRPr="00E421D0" w:rsidRDefault="003A2255" w:rsidP="003A2255">
      <w:pPr>
        <w:spacing w:before="120" w:after="120"/>
        <w:jc w:val="both"/>
      </w:pPr>
      <w:r w:rsidRPr="00E421D0">
        <w:t>Le problème du langage s’est posé d’une tout autre façon lorsque nous avons cessé d'être paysans. Nous sommes venus après coup, pour ainsi dire, dans un monde industriel et technique qui n’était pas notre œuvre, dans un monde où les choses avaient déjà un nom, où les actes du travail quotidien étaient décrits dans une autre langue ; nous sommes venus avec les mœurs et l’outillage linguistique que nous avions acquis dans un monde rural. En devenant un peuple d'ouvriers et de citadins francophones en Amérique, nous avions à apprendre une nouvelle langue. Il nous fallait reprendre, en fonction du milieu où nous étions transplantés, l’expérience du langage. Il nous fallait tro</w:t>
      </w:r>
      <w:r w:rsidRPr="00E421D0">
        <w:t>u</w:t>
      </w:r>
      <w:r w:rsidRPr="00E421D0">
        <w:t>ver un mode d'expression verbale, capable de traduire les réalités no</w:t>
      </w:r>
      <w:r w:rsidRPr="00E421D0">
        <w:t>u</w:t>
      </w:r>
      <w:r w:rsidRPr="00E421D0">
        <w:t>velles que nous découvrions, d’une part, et notre propre réaction vitale devant ces réalités, d’autre part.</w:t>
      </w:r>
    </w:p>
    <w:p w14:paraId="6D254CFC" w14:textId="77777777" w:rsidR="003A2255" w:rsidRPr="00E421D0" w:rsidRDefault="003A2255" w:rsidP="003A2255">
      <w:pPr>
        <w:spacing w:before="120" w:after="120"/>
        <w:jc w:val="both"/>
      </w:pPr>
      <w:r w:rsidRPr="00E421D0">
        <w:t>Envisagée sous cet angle, la question de notre langage prend, il me semble, ses véritables dimensions. Que nous ne soyons pas encore parvenus à la résoudre, il n’y a pas lieu de s’en surprendre. Deux ou trois générations, c’est si peu lorsqu'il s’agit d’apprentissages colle</w:t>
      </w:r>
      <w:r w:rsidRPr="00E421D0">
        <w:t>c</w:t>
      </w:r>
      <w:r w:rsidRPr="00E421D0">
        <w:t>tifs.</w:t>
      </w:r>
    </w:p>
    <w:p w14:paraId="4B0757CE" w14:textId="77777777" w:rsidR="003A2255" w:rsidRPr="00E421D0" w:rsidRDefault="003A2255" w:rsidP="003A2255">
      <w:pPr>
        <w:spacing w:before="120" w:after="120"/>
        <w:jc w:val="both"/>
      </w:pPr>
    </w:p>
    <w:p w14:paraId="73C06834" w14:textId="77777777" w:rsidR="003A2255" w:rsidRPr="00E421D0" w:rsidRDefault="003A2255" w:rsidP="003A2255">
      <w:pPr>
        <w:spacing w:before="120" w:after="120"/>
        <w:jc w:val="both"/>
        <w:rPr>
          <w:b/>
          <w:bCs/>
          <w:szCs w:val="28"/>
        </w:rPr>
      </w:pPr>
      <w:r w:rsidRPr="00E421D0">
        <w:t xml:space="preserve">CRITÈRE. </w:t>
      </w:r>
      <w:r w:rsidRPr="00DE2467">
        <w:rPr>
          <w:b/>
          <w:bCs/>
          <w:color w:val="000090"/>
          <w:szCs w:val="28"/>
        </w:rPr>
        <w:t>Cette explication « socio-historique » est sans doute valable. Mais elle oublie une autre donnée de notre histoire, une donnée plus positive tout aussi importante, celle des humanités gréco-latines et des collèges classiques, qui ont été l'épine dorsale de notre tradition culturelle depuis les origines. Comment se fait-il que nous n'ayons pas trouvé dans cette tradition de caractère li</w:t>
      </w:r>
      <w:r w:rsidRPr="00DE2467">
        <w:rPr>
          <w:b/>
          <w:bCs/>
          <w:color w:val="000090"/>
          <w:szCs w:val="28"/>
        </w:rPr>
        <w:t>t</w:t>
      </w:r>
      <w:r w:rsidRPr="00DE2467">
        <w:rPr>
          <w:b/>
          <w:bCs/>
          <w:color w:val="000090"/>
          <w:szCs w:val="28"/>
        </w:rPr>
        <w:t>téraire et verbal les moyens d'adapter notre langage aux nouvelles situations auxquelles nous étions confrontés ?</w:t>
      </w:r>
    </w:p>
    <w:p w14:paraId="376A8216" w14:textId="77777777" w:rsidR="003A2255" w:rsidRDefault="003A2255" w:rsidP="003A2255">
      <w:pPr>
        <w:spacing w:before="120" w:after="120"/>
        <w:jc w:val="both"/>
        <w:rPr>
          <w:b/>
          <w:bCs/>
        </w:rPr>
      </w:pPr>
    </w:p>
    <w:p w14:paraId="0C0D4EC0" w14:textId="77777777" w:rsidR="003A2255" w:rsidRPr="00E421D0" w:rsidRDefault="003A2255" w:rsidP="003A2255">
      <w:pPr>
        <w:spacing w:before="120" w:after="120"/>
        <w:jc w:val="both"/>
      </w:pPr>
      <w:r w:rsidRPr="00E421D0">
        <w:rPr>
          <w:b/>
          <w:bCs/>
        </w:rPr>
        <w:t xml:space="preserve">A.T. </w:t>
      </w:r>
      <w:r w:rsidRPr="00E421D0">
        <w:t>C’est tout le bilan de nos collèges classiques que vous me demandez. Comment porter un jugement sur une</w:t>
      </w:r>
      <w:r>
        <w:t xml:space="preserve"> </w:t>
      </w:r>
      <w:r w:rsidRPr="00E421D0">
        <w:t>[98]</w:t>
      </w:r>
      <w:r>
        <w:t xml:space="preserve"> </w:t>
      </w:r>
      <w:r w:rsidRPr="00E421D0">
        <w:t>partie d'un tout sans mettre en cause l’ensemble auquel elle s’intègre ? L’Eglise, le pouvoir et l’élite des professions libérales, c’est tout cela que nos co</w:t>
      </w:r>
      <w:r w:rsidRPr="00E421D0">
        <w:t>l</w:t>
      </w:r>
      <w:r w:rsidRPr="00E421D0">
        <w:t>lèges ont représenté, qu’ils ont alimenté et maintenu. Il faudrait être iconoclaste pour ne pas le reconnaître. Nos collèges ont été tout cela, sans quoi nous n’aurions pas survécu et nous ne serions pas ce que nous sommes, une collectivité nettement identifiée et originale dans l’ensemble nord-américain. Mais ils l’ont été d’une manière qui a été à la fois notre salut à une certaine époque et un facteur d’inadaptation à celle du XXe siècle.</w:t>
      </w:r>
    </w:p>
    <w:p w14:paraId="7592DD89" w14:textId="77777777" w:rsidR="003A2255" w:rsidRPr="00E421D0" w:rsidRDefault="003A2255" w:rsidP="003A2255">
      <w:pPr>
        <w:spacing w:before="120" w:after="120"/>
        <w:jc w:val="both"/>
      </w:pPr>
    </w:p>
    <w:p w14:paraId="1E49BD0B" w14:textId="77777777" w:rsidR="003A2255" w:rsidRPr="00E421D0" w:rsidRDefault="003A2255" w:rsidP="003A2255">
      <w:pPr>
        <w:spacing w:before="120" w:after="120"/>
        <w:jc w:val="both"/>
        <w:rPr>
          <w:b/>
          <w:bCs/>
          <w:szCs w:val="28"/>
        </w:rPr>
      </w:pPr>
      <w:r w:rsidRPr="00E421D0">
        <w:t xml:space="preserve">CRITÈRE. </w:t>
      </w:r>
      <w:r w:rsidRPr="00DE2467">
        <w:rPr>
          <w:b/>
          <w:bCs/>
          <w:color w:val="000090"/>
          <w:szCs w:val="28"/>
        </w:rPr>
        <w:t>Comment cela ?</w:t>
      </w:r>
    </w:p>
    <w:p w14:paraId="0DE6149C" w14:textId="77777777" w:rsidR="003A2255" w:rsidRDefault="003A2255" w:rsidP="003A2255">
      <w:pPr>
        <w:spacing w:before="120" w:after="120"/>
        <w:jc w:val="both"/>
        <w:rPr>
          <w:b/>
          <w:bCs/>
        </w:rPr>
      </w:pPr>
    </w:p>
    <w:p w14:paraId="4EB14E55" w14:textId="77777777" w:rsidR="003A2255" w:rsidRPr="00E421D0" w:rsidRDefault="003A2255" w:rsidP="003A2255">
      <w:pPr>
        <w:spacing w:before="120" w:after="120"/>
        <w:jc w:val="both"/>
      </w:pPr>
      <w:r w:rsidRPr="00E421D0">
        <w:rPr>
          <w:b/>
          <w:bCs/>
        </w:rPr>
        <w:t xml:space="preserve">A.T. </w:t>
      </w:r>
      <w:r w:rsidRPr="00E421D0">
        <w:t xml:space="preserve">En simplifiant les choses, abusivement peut-être, je dirais d’abord que les humanités gréco-latines auxquelles se sont identifiés nos collèges ne pouvaient convenir à l'ensemble des clientèles aptes et destinées à poursuivre leur formation jusqu’au seuil de l’université. Il fallait manifestement élargir et diversifier les voies d’accès à l’enseignement supérieur. Aussi longtemps que le collège et le cours classique demeuraient la seule façon de s’ouvrir la porte de </w:t>
      </w:r>
      <w:r w:rsidRPr="00E421D0">
        <w:rPr>
          <w:b/>
          <w:bCs/>
        </w:rPr>
        <w:t xml:space="preserve">toutes </w:t>
      </w:r>
      <w:r w:rsidRPr="00E421D0">
        <w:t>les facultés universitaires, ou bien le caractère hypersélectif des human</w:t>
      </w:r>
      <w:r w:rsidRPr="00E421D0">
        <w:t>i</w:t>
      </w:r>
      <w:r w:rsidRPr="00E421D0">
        <w:t>tés condamnait la plupart de ceux qui s'étaient risqués à tenter leur chance au collège à abandonner prématurément leur scolarisation (n’oublions pas que 25% à peine de ceux qui étaient admis au collège parvenaient au baccalauréat ès-arts), ou bien les clientèles des milieux les plus défavorisés étaient forcées d’emprunter d’autres voies, celles de l'école publique et du cours scientifique, qui ne les conduisaient qu’à certaines facultés universitaires seulement.</w:t>
      </w:r>
    </w:p>
    <w:p w14:paraId="0316EC6C" w14:textId="77777777" w:rsidR="003A2255" w:rsidRPr="00E421D0" w:rsidRDefault="003A2255" w:rsidP="003A2255">
      <w:pPr>
        <w:spacing w:before="120" w:after="120"/>
        <w:jc w:val="both"/>
      </w:pPr>
      <w:r w:rsidRPr="00E421D0">
        <w:t>À partir de cette toile de fond, venons-en à la question précise que vous avez posée au sujet de la contribution des humanités gréco-latines à notre apprentissage collectif du langage. Pour les privilégiés du collège tout au moins, la formation classique devait être l’école immédiate puisqu’elle se fondait pour l'essentiel sur l’étude des la</w:t>
      </w:r>
      <w:r w:rsidRPr="00E421D0">
        <w:t>n</w:t>
      </w:r>
      <w:r w:rsidRPr="00E421D0">
        <w:t>gues et des œuvres littéraires. Oublions pour l'instant les risques d’une pédagogie du langage fondée sur des exercices de traduction et sur la théorie du rodage des « facultés » ; et admettons que les études class</w:t>
      </w:r>
      <w:r w:rsidRPr="00E421D0">
        <w:t>i</w:t>
      </w:r>
      <w:r w:rsidRPr="00E421D0">
        <w:t>ques étaient une bonne école du langage. Malheureusement, elles l’étaient surtout, pour ne pas dire uniquement, pour ceux qui s'eng</w:t>
      </w:r>
      <w:r w:rsidRPr="00E421D0">
        <w:t>a</w:t>
      </w:r>
      <w:r w:rsidRPr="00E421D0">
        <w:t>geaient ultérieurement dans des carrières elles-mêmes en continuité avec elles : littérature, droit et politique notamment.</w:t>
      </w:r>
    </w:p>
    <w:p w14:paraId="2178A109" w14:textId="77777777" w:rsidR="003A2255" w:rsidRPr="00E421D0" w:rsidRDefault="003A2255" w:rsidP="003A2255">
      <w:pPr>
        <w:spacing w:before="120" w:after="120"/>
        <w:jc w:val="both"/>
      </w:pPr>
      <w:r w:rsidRPr="00E421D0">
        <w:t>[99]</w:t>
      </w:r>
    </w:p>
    <w:p w14:paraId="2BC699C9" w14:textId="77777777" w:rsidR="003A2255" w:rsidRPr="00E421D0" w:rsidRDefault="003A2255" w:rsidP="003A2255">
      <w:pPr>
        <w:spacing w:before="120" w:after="120"/>
        <w:jc w:val="both"/>
      </w:pPr>
      <w:r w:rsidRPr="00E421D0">
        <w:t>Et c’est précisément à cause de cela, de cette valeur, même limitée à une « élite verbale », qu’à l’époque où nous avons créé les polyv</w:t>
      </w:r>
      <w:r w:rsidRPr="00E421D0">
        <w:t>a</w:t>
      </w:r>
      <w:r w:rsidRPr="00E421D0">
        <w:t>lentes et les CEGEP nous étions bien conscients qu’il ne fallait pas abandonner les humanités gréco-latines et que leur survivance était essentielle, même si elles étaient appelées à devenir une option parmi d’autres. Il nous semblait même que cette survivance irait en quelque sorte de soi, en ce sens qu’il y aurait toujours des « clientèles » pour ce type de formation, d’autant plus que bon nombre de parents et de familles issus de cette tradition verraient à ce que leurs enfants ou ce</w:t>
      </w:r>
      <w:r w:rsidRPr="00E421D0">
        <w:t>r</w:t>
      </w:r>
      <w:r w:rsidRPr="00E421D0">
        <w:t>tains d’entre eux optent pour elle. C'est aux nouvelles clientèles v</w:t>
      </w:r>
      <w:r w:rsidRPr="00E421D0">
        <w:t>e</w:t>
      </w:r>
      <w:r w:rsidRPr="00E421D0">
        <w:t>nues d’ailleurs que nous cherchions surtout à offrir d’autres options.</w:t>
      </w:r>
    </w:p>
    <w:p w14:paraId="7D067162" w14:textId="77777777" w:rsidR="003A2255" w:rsidRPr="00E421D0" w:rsidRDefault="003A2255" w:rsidP="003A2255">
      <w:pPr>
        <w:spacing w:before="120" w:after="120"/>
        <w:jc w:val="both"/>
      </w:pPr>
      <w:r w:rsidRPr="00E421D0">
        <w:t>Par ailleurs, nous nous préoccupions aussi de ne pas perdre l’acquis que les collèges-institutions représentaient pour la culture québécoise. Ainsi avons-nous d’abord visé à construire les nouveaux collèges autour et à partir des collèges classiques existants ; à partir aussi de quelques grands instituts de technologie qui correspondaient à une autre dimension de notre culture, moins ancienne sans doute, mais non moins significative parce qu'elle nous branchait plus dire</w:t>
      </w:r>
      <w:r w:rsidRPr="00E421D0">
        <w:t>c</w:t>
      </w:r>
      <w:r w:rsidRPr="00E421D0">
        <w:t>tement sur le monde contemporain où nous étions désormais inéluct</w:t>
      </w:r>
      <w:r w:rsidRPr="00E421D0">
        <w:t>a</w:t>
      </w:r>
      <w:r w:rsidRPr="00E421D0">
        <w:t>blement inscrits, celui de notre révolution industrielle.</w:t>
      </w:r>
    </w:p>
    <w:p w14:paraId="7B38B3BC" w14:textId="77777777" w:rsidR="003A2255" w:rsidRPr="00E421D0" w:rsidRDefault="003A2255" w:rsidP="003A2255">
      <w:pPr>
        <w:spacing w:before="120" w:after="120"/>
        <w:jc w:val="both"/>
      </w:pPr>
      <w:r>
        <w:br w:type="page"/>
      </w:r>
    </w:p>
    <w:p w14:paraId="49542C4E" w14:textId="77777777" w:rsidR="003A2255" w:rsidRPr="00E421D0" w:rsidRDefault="003A2255" w:rsidP="003A2255">
      <w:pPr>
        <w:spacing w:before="120" w:after="120"/>
        <w:jc w:val="both"/>
      </w:pPr>
      <w:r w:rsidRPr="00DE2467">
        <w:rPr>
          <w:b/>
        </w:rPr>
        <w:t>Déception sur les deux plans</w:t>
      </w:r>
      <w:r w:rsidRPr="00E421D0">
        <w:t>.</w:t>
      </w:r>
    </w:p>
    <w:p w14:paraId="3D3493AA" w14:textId="77777777" w:rsidR="003A2255" w:rsidRPr="00E421D0" w:rsidRDefault="003A2255" w:rsidP="003A2255">
      <w:pPr>
        <w:spacing w:before="120" w:after="120"/>
        <w:jc w:val="both"/>
      </w:pPr>
    </w:p>
    <w:p w14:paraId="2511A6BE" w14:textId="77777777" w:rsidR="003A2255" w:rsidRPr="00E421D0" w:rsidRDefault="003A2255" w:rsidP="003A2255">
      <w:pPr>
        <w:spacing w:before="120" w:after="120"/>
        <w:jc w:val="both"/>
      </w:pPr>
      <w:r w:rsidRPr="00E421D0">
        <w:t>Sur celui des humanités gréco-latines : non seulement elles sont devenues une option parmi d’autres ; mais elles sont devenues une option dévalorisée et négligée. Combien d'étudiants font encore du latin à l’école secondaire et au collège public ? C’est dans les instit</w:t>
      </w:r>
      <w:r w:rsidRPr="00E421D0">
        <w:t>u</w:t>
      </w:r>
      <w:r w:rsidRPr="00E421D0">
        <w:t>tions privées que les humanités classiques semblent avoir trouvé ref</w:t>
      </w:r>
      <w:r w:rsidRPr="00E421D0">
        <w:t>u</w:t>
      </w:r>
      <w:r w:rsidRPr="00E421D0">
        <w:t>ge.</w:t>
      </w:r>
    </w:p>
    <w:p w14:paraId="31369387" w14:textId="77777777" w:rsidR="003A2255" w:rsidRPr="00E421D0" w:rsidRDefault="003A2255" w:rsidP="003A2255">
      <w:pPr>
        <w:spacing w:before="120" w:after="120"/>
        <w:jc w:val="both"/>
      </w:pPr>
      <w:r w:rsidRPr="00E421D0">
        <w:t>Sur celui de l’institution collégiale : rien n’est demeuré de la coh</w:t>
      </w:r>
      <w:r w:rsidRPr="00E421D0">
        <w:t>é</w:t>
      </w:r>
      <w:r w:rsidRPr="00E421D0">
        <w:t>rence et des mœurs du collège ; le CEGEP s’est ouvert à tous les co</w:t>
      </w:r>
      <w:r w:rsidRPr="00E421D0">
        <w:t>u</w:t>
      </w:r>
      <w:r w:rsidRPr="00E421D0">
        <w:t>rants de pensées, à toutes les modes, y compris celle du « voyage » ; il est devenu un bouillon de culture où toutes les bactéries de la révol</w:t>
      </w:r>
      <w:r w:rsidRPr="00E421D0">
        <w:t>u</w:t>
      </w:r>
      <w:r w:rsidRPr="00E421D0">
        <w:t>tion culturelle ambiante viennent se multiplier librement.</w:t>
      </w:r>
    </w:p>
    <w:p w14:paraId="15C666FB" w14:textId="77777777" w:rsidR="003A2255" w:rsidRPr="00E421D0" w:rsidRDefault="003A2255" w:rsidP="003A2255">
      <w:pPr>
        <w:spacing w:before="120" w:after="120"/>
        <w:jc w:val="both"/>
      </w:pPr>
    </w:p>
    <w:p w14:paraId="776962DA" w14:textId="77777777" w:rsidR="003A2255" w:rsidRPr="00E421D0" w:rsidRDefault="003A2255" w:rsidP="003A2255">
      <w:pPr>
        <w:spacing w:before="120" w:after="120"/>
        <w:jc w:val="both"/>
        <w:rPr>
          <w:b/>
          <w:bCs/>
          <w:szCs w:val="28"/>
        </w:rPr>
      </w:pPr>
      <w:r w:rsidRPr="00E421D0">
        <w:t xml:space="preserve">CRITÈRE. </w:t>
      </w:r>
      <w:r w:rsidRPr="00E421D0">
        <w:rPr>
          <w:b/>
          <w:bCs/>
          <w:szCs w:val="28"/>
        </w:rPr>
        <w:t>Voyez-vous cependant des raisons de croire que nous allons bientôt sortir de ce bouillon de culture pour débo</w:t>
      </w:r>
      <w:r w:rsidRPr="00E421D0">
        <w:rPr>
          <w:b/>
          <w:bCs/>
          <w:szCs w:val="28"/>
        </w:rPr>
        <w:t>u</w:t>
      </w:r>
      <w:r w:rsidRPr="00E421D0">
        <w:rPr>
          <w:b/>
          <w:bCs/>
          <w:szCs w:val="28"/>
        </w:rPr>
        <w:t>cher quelque part, sortir enfin de l’éprouvette où les bactéries semblent constituer une sorte de société de complaisance et d'ad</w:t>
      </w:r>
      <w:r w:rsidRPr="00E421D0">
        <w:rPr>
          <w:b/>
          <w:bCs/>
          <w:szCs w:val="28"/>
        </w:rPr>
        <w:t>o</w:t>
      </w:r>
      <w:r w:rsidRPr="00E421D0">
        <w:rPr>
          <w:b/>
          <w:bCs/>
          <w:szCs w:val="28"/>
        </w:rPr>
        <w:t>ration mutuelle ?</w:t>
      </w:r>
    </w:p>
    <w:p w14:paraId="210243D4" w14:textId="77777777" w:rsidR="003A2255" w:rsidRDefault="003A2255" w:rsidP="003A2255">
      <w:pPr>
        <w:spacing w:before="120" w:after="120"/>
        <w:jc w:val="both"/>
      </w:pPr>
      <w:r w:rsidRPr="00E421D0">
        <w:t>[100]</w:t>
      </w:r>
    </w:p>
    <w:p w14:paraId="6EF0CE97" w14:textId="77777777" w:rsidR="003A2255" w:rsidRPr="00E421D0" w:rsidRDefault="003A2255" w:rsidP="003A2255">
      <w:pPr>
        <w:spacing w:before="120" w:after="120"/>
        <w:jc w:val="both"/>
      </w:pPr>
    </w:p>
    <w:p w14:paraId="27326800" w14:textId="77777777" w:rsidR="003A2255" w:rsidRPr="00E421D0" w:rsidRDefault="003A2255" w:rsidP="003A2255">
      <w:pPr>
        <w:spacing w:before="120" w:after="120"/>
        <w:jc w:val="both"/>
      </w:pPr>
      <w:r w:rsidRPr="00E421D0">
        <w:rPr>
          <w:b/>
          <w:bCs/>
        </w:rPr>
        <w:t xml:space="preserve">A.T. </w:t>
      </w:r>
      <w:r w:rsidRPr="00E421D0">
        <w:t>Nous ne formons pas une société d’adoration mutuelle, mais une société de la peur commune et de la dépendance, la seconde e</w:t>
      </w:r>
      <w:r w:rsidRPr="00E421D0">
        <w:t>x</w:t>
      </w:r>
      <w:r w:rsidRPr="00E421D0">
        <w:t>pliquant largement la première. Dans une société d’adoration mutue</w:t>
      </w:r>
      <w:r w:rsidRPr="00E421D0">
        <w:t>l</w:t>
      </w:r>
      <w:r w:rsidRPr="00E421D0">
        <w:t>le, il y a un fond d’estime de soi, compensatoire sans doute, qui n'exi</w:t>
      </w:r>
      <w:r w:rsidRPr="00E421D0">
        <w:t>s</w:t>
      </w:r>
      <w:r w:rsidRPr="00E421D0">
        <w:t>te pas dans une société de la peur commune.</w:t>
      </w:r>
    </w:p>
    <w:p w14:paraId="53CC8644" w14:textId="77777777" w:rsidR="003A2255" w:rsidRPr="00E421D0" w:rsidRDefault="003A2255" w:rsidP="003A2255">
      <w:pPr>
        <w:spacing w:before="120" w:after="120"/>
        <w:jc w:val="both"/>
      </w:pPr>
    </w:p>
    <w:p w14:paraId="6847B65E" w14:textId="77777777" w:rsidR="003A2255" w:rsidRPr="00E421D0" w:rsidRDefault="003A2255" w:rsidP="003A2255">
      <w:pPr>
        <w:spacing w:before="120" w:after="120"/>
        <w:jc w:val="both"/>
      </w:pPr>
      <w:r w:rsidRPr="00E421D0">
        <w:t xml:space="preserve">CRITÈRE. </w:t>
      </w:r>
      <w:r w:rsidRPr="00E421D0">
        <w:rPr>
          <w:b/>
          <w:bCs/>
          <w:szCs w:val="28"/>
        </w:rPr>
        <w:t>Ne croyez-vous pas que la fin de cette période va bientôt sonner comme certains événements politiques récents nous permettent de l’espérer ?</w:t>
      </w:r>
    </w:p>
    <w:p w14:paraId="222C21EC" w14:textId="77777777" w:rsidR="003A2255" w:rsidRDefault="003A2255" w:rsidP="003A2255">
      <w:pPr>
        <w:spacing w:before="120" w:after="120"/>
        <w:jc w:val="both"/>
        <w:rPr>
          <w:b/>
          <w:bCs/>
        </w:rPr>
      </w:pPr>
      <w:r>
        <w:rPr>
          <w:b/>
          <w:bCs/>
        </w:rPr>
        <w:br w:type="page"/>
      </w:r>
    </w:p>
    <w:p w14:paraId="121E122F" w14:textId="77777777" w:rsidR="003A2255" w:rsidRPr="00E421D0" w:rsidRDefault="003A2255" w:rsidP="003A2255">
      <w:pPr>
        <w:spacing w:before="120" w:after="120"/>
        <w:jc w:val="both"/>
      </w:pPr>
      <w:r w:rsidRPr="00E421D0">
        <w:rPr>
          <w:b/>
          <w:bCs/>
        </w:rPr>
        <w:t xml:space="preserve">A.T. </w:t>
      </w:r>
      <w:r w:rsidRPr="00E421D0">
        <w:t xml:space="preserve">Je vois effectivement plusieurs indices positifs. Certes il nous reste à parfaire la réforme de l’éducation, mais nous l'avons </w:t>
      </w:r>
      <w:r w:rsidRPr="00E421D0">
        <w:rPr>
          <w:b/>
          <w:bCs/>
        </w:rPr>
        <w:t xml:space="preserve">faite </w:t>
      </w:r>
      <w:r w:rsidRPr="00E421D0">
        <w:t>et ce passage des intentions à la chose est loin d'être un phénomène négl</w:t>
      </w:r>
      <w:r w:rsidRPr="00E421D0">
        <w:t>i</w:t>
      </w:r>
      <w:r w:rsidRPr="00E421D0">
        <w:t>geable. Nous avons dépassé l’insécurité de celui qui n’a pas encore réussi à faire quelque chose d'envergure. On remarque une certaine baisse de l'agressivité ; on voit émerger une autocritique à la fois plus dure et mieux assumée. Au symposium CEGEP DIX, en novembre dernier, le directeur général de l’Enseignement collégial a pu anno</w:t>
      </w:r>
      <w:r w:rsidRPr="00E421D0">
        <w:t>n</w:t>
      </w:r>
      <w:r w:rsidRPr="00E421D0">
        <w:t>cer froidement la création d’un organisme chargé d’évaluer les C</w:t>
      </w:r>
      <w:r w:rsidRPr="00E421D0">
        <w:t>E</w:t>
      </w:r>
      <w:r w:rsidRPr="00E421D0">
        <w:t>GEP. Il a même précisé, en esquissant un sourire, que les résultats de cette évaluation seraient rendus publics. Je doute fort qu’une telle p</w:t>
      </w:r>
      <w:r w:rsidRPr="00E421D0">
        <w:t>o</w:t>
      </w:r>
      <w:r w:rsidRPr="00E421D0">
        <w:t>sition ait pu être prise sur un ton aussi serein, il y a quelques années à peine.</w:t>
      </w:r>
    </w:p>
    <w:p w14:paraId="26AC5870" w14:textId="77777777" w:rsidR="003A2255" w:rsidRPr="00E421D0" w:rsidRDefault="003A2255" w:rsidP="003A2255">
      <w:pPr>
        <w:spacing w:before="120" w:after="120"/>
        <w:jc w:val="both"/>
      </w:pPr>
      <w:r w:rsidRPr="00E421D0">
        <w:t>Le mouvement Desjardins pourrait aussi servir d’exemple. Voilà une institution qui a accédé à la maturité, qui de réussite en réussite, a triomphé de la peur commune et de la dépendance, une institution où l’on a compris que l'intérêt commun exigeait que chacun rende com</w:t>
      </w:r>
      <w:r w:rsidRPr="00E421D0">
        <w:t>p</w:t>
      </w:r>
      <w:r w:rsidRPr="00E421D0">
        <w:t>te de ses responsabilités.</w:t>
      </w:r>
    </w:p>
    <w:p w14:paraId="3CC97F7A" w14:textId="77777777" w:rsidR="003A2255" w:rsidRPr="00E421D0" w:rsidRDefault="003A2255" w:rsidP="003A2255">
      <w:pPr>
        <w:spacing w:before="120" w:after="120"/>
        <w:jc w:val="both"/>
      </w:pPr>
    </w:p>
    <w:p w14:paraId="192C4D67" w14:textId="77777777" w:rsidR="003A2255" w:rsidRPr="00E421D0" w:rsidRDefault="003A2255" w:rsidP="003A2255">
      <w:pPr>
        <w:spacing w:before="120" w:after="120"/>
        <w:jc w:val="both"/>
        <w:rPr>
          <w:b/>
          <w:bCs/>
          <w:szCs w:val="28"/>
        </w:rPr>
      </w:pPr>
      <w:r w:rsidRPr="00E421D0">
        <w:t xml:space="preserve">CRITÈRE. </w:t>
      </w:r>
      <w:r w:rsidRPr="00DE2467">
        <w:rPr>
          <w:b/>
          <w:bCs/>
          <w:color w:val="000090"/>
          <w:szCs w:val="28"/>
        </w:rPr>
        <w:t>Dans le monde de l'éducation, on parle aujourd'hui de la qualité et de l'excellence d'une manière qui pourrait nous laisser croire que l'unique souci des pères de la réforme était de multiplier le nombre de places assises à chaque niveau d'ense</w:t>
      </w:r>
      <w:r w:rsidRPr="00DE2467">
        <w:rPr>
          <w:b/>
          <w:bCs/>
          <w:color w:val="000090"/>
          <w:szCs w:val="28"/>
        </w:rPr>
        <w:t>i</w:t>
      </w:r>
      <w:r w:rsidRPr="00DE2467">
        <w:rPr>
          <w:b/>
          <w:bCs/>
          <w:color w:val="000090"/>
          <w:szCs w:val="28"/>
        </w:rPr>
        <w:t>gnement.</w:t>
      </w:r>
    </w:p>
    <w:p w14:paraId="53A23957" w14:textId="77777777" w:rsidR="003A2255" w:rsidRDefault="003A2255" w:rsidP="003A2255">
      <w:pPr>
        <w:spacing w:before="120" w:after="120"/>
        <w:jc w:val="both"/>
        <w:rPr>
          <w:b/>
          <w:bCs/>
        </w:rPr>
      </w:pPr>
    </w:p>
    <w:p w14:paraId="117E9F0B" w14:textId="77777777" w:rsidR="003A2255" w:rsidRPr="00E421D0" w:rsidRDefault="003A2255" w:rsidP="003A2255">
      <w:pPr>
        <w:spacing w:before="120" w:after="120"/>
        <w:jc w:val="both"/>
      </w:pPr>
      <w:r w:rsidRPr="00E421D0">
        <w:rPr>
          <w:b/>
          <w:bCs/>
        </w:rPr>
        <w:t xml:space="preserve">A.T. </w:t>
      </w:r>
      <w:r w:rsidRPr="00E421D0">
        <w:t>Absolument pas. Combien de fois lavons-nous dit et répété ? Démocratiser l’éducation n’a jamais signifié que tous les jeunes d</w:t>
      </w:r>
      <w:r w:rsidRPr="00E421D0">
        <w:t>e</w:t>
      </w:r>
      <w:r w:rsidRPr="00E421D0">
        <w:t>vraient même idéalement se rendre jusqu’à l’université. L’objectif v</w:t>
      </w:r>
      <w:r w:rsidRPr="00E421D0">
        <w:t>i</w:t>
      </w:r>
      <w:r w:rsidRPr="00E421D0">
        <w:t>sé de l’accessibilité a toujours été défini en fonction des aptitudes et des motivations des jeunes eux-mêmes. J’irais jusqu’à dire qu’une sorte d'élitisme a été au cœur même de la réforme. Elitisme des apt</w:t>
      </w:r>
      <w:r w:rsidRPr="00E421D0">
        <w:t>i</w:t>
      </w:r>
      <w:r w:rsidRPr="00E421D0">
        <w:t>tudes et des motivations par opposition à l’élitisme</w:t>
      </w:r>
      <w:r>
        <w:t xml:space="preserve"> </w:t>
      </w:r>
      <w:r w:rsidRPr="00E421D0">
        <w:t>[101]</w:t>
      </w:r>
      <w:r>
        <w:t xml:space="preserve"> </w:t>
      </w:r>
      <w:r w:rsidRPr="00E421D0">
        <w:t>des origines sociales et des revenus, voilà ce que signifiaient pour nous la dém</w:t>
      </w:r>
      <w:r w:rsidRPr="00E421D0">
        <w:t>o</w:t>
      </w:r>
      <w:r w:rsidRPr="00E421D0">
        <w:t>cratisation et l’accessibilité de l’école à tous les paliers.</w:t>
      </w:r>
    </w:p>
    <w:p w14:paraId="41A813B5" w14:textId="77777777" w:rsidR="003A2255" w:rsidRPr="00E421D0" w:rsidRDefault="003A2255" w:rsidP="003A2255">
      <w:pPr>
        <w:spacing w:before="120" w:after="120"/>
        <w:jc w:val="both"/>
      </w:pPr>
      <w:r w:rsidRPr="00E421D0">
        <w:t>Pour ce qui est de la qualité des contenus de l’enseignement, elle se fondait d’abord à nos yeux sur la qualité des maîtres. C’est pou</w:t>
      </w:r>
      <w:r w:rsidRPr="00E421D0">
        <w:t>r</w:t>
      </w:r>
      <w:r w:rsidRPr="00E421D0">
        <w:t>quoi l’une des lois les plus importantes de la « Grande Charte » de 1961 avait précisément pour but de « faciliter la formation universita</w:t>
      </w:r>
      <w:r w:rsidRPr="00E421D0">
        <w:t>i</w:t>
      </w:r>
      <w:r w:rsidRPr="00E421D0">
        <w:t>re du personnel enseignant des écoles secondaires, des écoles norm</w:t>
      </w:r>
      <w:r w:rsidRPr="00E421D0">
        <w:t>a</w:t>
      </w:r>
      <w:r w:rsidRPr="00E421D0">
        <w:t>les et des collèges classiques ainsi que les recherches relatives à l’enseignement ». On me dit que plus de 3,000 enseignants ont bén</w:t>
      </w:r>
      <w:r w:rsidRPr="00E421D0">
        <w:t>é</w:t>
      </w:r>
      <w:r w:rsidRPr="00E421D0">
        <w:t>ficié des avantages prévus par cette loi : bourse de $1,200. pour un bachelier sans expérience, bourse de $2,500. pour un professeur cél</w:t>
      </w:r>
      <w:r w:rsidRPr="00E421D0">
        <w:t>i</w:t>
      </w:r>
      <w:r w:rsidRPr="00E421D0">
        <w:t>bataire et de $3,500. plus $150. par enfant pour un professeur marié, bourses de recherche de $3,000. et de $4,000. Ces bourses pouvaient être renouvelées jusqu’à trois fois et elles ne comportaient aucune obligation de remboursement si le bénéficiaire enseignait par la suite durant un certain nombre d’années.</w:t>
      </w:r>
    </w:p>
    <w:p w14:paraId="6808CEC2" w14:textId="77777777" w:rsidR="003A2255" w:rsidRPr="00E421D0" w:rsidRDefault="003A2255" w:rsidP="003A2255">
      <w:pPr>
        <w:spacing w:before="120" w:after="120"/>
        <w:jc w:val="both"/>
      </w:pPr>
      <w:r w:rsidRPr="00E421D0">
        <w:t>La qualité des contenus devait aussi se traduire dans des progra</w:t>
      </w:r>
      <w:r w:rsidRPr="00E421D0">
        <w:t>m</w:t>
      </w:r>
      <w:r w:rsidRPr="00E421D0">
        <w:t>mes où l'on maintiendrait des liens organiques entre les disciplines fondamentales et les spécialités. Ainsi, dans le cas de l’enseignement professionnel où ce problème se pose de façon particulière, on insi</w:t>
      </w:r>
      <w:r w:rsidRPr="00E421D0">
        <w:t>s</w:t>
      </w:r>
      <w:r w:rsidRPr="00E421D0">
        <w:t>tait « sur le fait que cet enseignement prolonge et achève la formation générale préalablement acquise à l’école secondaire ou primaire. Sans doute doit-il être orienté d’une autre façon et préparer plus immédi</w:t>
      </w:r>
      <w:r w:rsidRPr="00E421D0">
        <w:t>a</w:t>
      </w:r>
      <w:r w:rsidRPr="00E421D0">
        <w:t>tement que l’enseignement général à l’exercice d’une fonction de tr</w:t>
      </w:r>
      <w:r w:rsidRPr="00E421D0">
        <w:t>a</w:t>
      </w:r>
      <w:r w:rsidRPr="00E421D0">
        <w:t>vail. Mais cela ne signifie pas qu’il doive y avoir divorce entre l’un et l’autre. Au contraire, des liens organiques sont essentiels entre les études professionnelles et les études générales antérieures, surtout dans les branches d’activités qui ont pour caractéristiques de se ratt</w:t>
      </w:r>
      <w:r w:rsidRPr="00E421D0">
        <w:t>a</w:t>
      </w:r>
      <w:r w:rsidRPr="00E421D0">
        <w:t>cher à une discipline du savoir. Dans toutes ces branches, qui engl</w:t>
      </w:r>
      <w:r w:rsidRPr="00E421D0">
        <w:t>o</w:t>
      </w:r>
      <w:r w:rsidRPr="00E421D0">
        <w:t xml:space="preserve">bent la plupart des spécialités du </w:t>
      </w:r>
      <w:r w:rsidRPr="00E421D0">
        <w:rPr>
          <w:b/>
          <w:bCs/>
        </w:rPr>
        <w:t xml:space="preserve">niveau technique </w:t>
      </w:r>
      <w:r w:rsidRPr="00E421D0">
        <w:t>(le collégial d'a</w:t>
      </w:r>
      <w:r w:rsidRPr="00E421D0">
        <w:t>u</w:t>
      </w:r>
      <w:r w:rsidRPr="00E421D0">
        <w:t xml:space="preserve">jourd’hui), ce sont les disciplines du savoir qui constituent l’armature des programmes d'études professionnelles ». </w:t>
      </w:r>
      <w:r w:rsidRPr="00E421D0">
        <w:rPr>
          <w:i/>
          <w:iCs/>
        </w:rPr>
        <w:t>(Rapport du Comité d'étude sur /’Enseignement technique et professionnel,</w:t>
      </w:r>
      <w:r w:rsidRPr="00E421D0">
        <w:t xml:space="preserve"> 1962, Tome II, pp. 35-36).</w:t>
      </w:r>
    </w:p>
    <w:p w14:paraId="34F0D7AC" w14:textId="77777777" w:rsidR="003A2255" w:rsidRPr="00E421D0" w:rsidRDefault="003A2255" w:rsidP="003A2255">
      <w:pPr>
        <w:pStyle w:val="p"/>
      </w:pPr>
      <w:r w:rsidRPr="00E421D0">
        <w:br w:type="page"/>
        <w:t>[102]</w:t>
      </w:r>
    </w:p>
    <w:p w14:paraId="168EAA3E" w14:textId="77777777" w:rsidR="003A2255" w:rsidRDefault="003A2255" w:rsidP="003A2255">
      <w:pPr>
        <w:spacing w:before="120" w:after="120"/>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802"/>
      </w:tblGrid>
      <w:tr w:rsidR="003A2255" w14:paraId="0F3B27C6" w14:textId="77777777">
        <w:tc>
          <w:tcPr>
            <w:tcW w:w="7952" w:type="dxa"/>
            <w:shd w:val="clear" w:color="auto" w:fill="EAF1DD"/>
          </w:tcPr>
          <w:p w14:paraId="7A25CE4F" w14:textId="77777777" w:rsidR="003A2255" w:rsidRPr="003A2255" w:rsidRDefault="003A2255" w:rsidP="003A2255">
            <w:pPr>
              <w:spacing w:before="120" w:after="120"/>
              <w:ind w:left="180" w:right="194"/>
              <w:jc w:val="both"/>
              <w:rPr>
                <w:sz w:val="24"/>
              </w:rPr>
            </w:pPr>
          </w:p>
          <w:p w14:paraId="176898F9" w14:textId="77777777" w:rsidR="003A2255" w:rsidRPr="003A2255" w:rsidRDefault="003A2255" w:rsidP="003A2255">
            <w:pPr>
              <w:spacing w:before="120" w:after="120"/>
              <w:ind w:left="180" w:right="194"/>
              <w:jc w:val="both"/>
              <w:rPr>
                <w:sz w:val="24"/>
              </w:rPr>
            </w:pPr>
            <w:r w:rsidRPr="003A2255">
              <w:rPr>
                <w:sz w:val="24"/>
              </w:rPr>
              <w:t>L'enseignement professionnel vise toujours un double but :</w:t>
            </w:r>
          </w:p>
          <w:p w14:paraId="22C14E11" w14:textId="77777777" w:rsidR="003A2255" w:rsidRPr="003A2255" w:rsidRDefault="003A2255" w:rsidP="003A2255">
            <w:pPr>
              <w:spacing w:before="120" w:after="120"/>
              <w:ind w:left="180" w:right="194"/>
              <w:jc w:val="both"/>
              <w:rPr>
                <w:sz w:val="24"/>
              </w:rPr>
            </w:pPr>
            <w:r w:rsidRPr="003A2255">
              <w:rPr>
                <w:sz w:val="24"/>
              </w:rPr>
              <w:t>1. il doit d'abord transmettre à l'étudiant les techniques propres à la fon</w:t>
            </w:r>
            <w:r w:rsidRPr="003A2255">
              <w:rPr>
                <w:sz w:val="24"/>
              </w:rPr>
              <w:t>c</w:t>
            </w:r>
            <w:r w:rsidRPr="003A2255">
              <w:rPr>
                <w:sz w:val="24"/>
              </w:rPr>
              <w:t>tion de travail à laquelle il a choisi de se destiner ;</w:t>
            </w:r>
          </w:p>
          <w:p w14:paraId="6CDCB232" w14:textId="77777777" w:rsidR="003A2255" w:rsidRPr="003A2255" w:rsidRDefault="003A2255" w:rsidP="003A2255">
            <w:pPr>
              <w:spacing w:before="120" w:after="120"/>
              <w:ind w:left="180" w:right="194"/>
              <w:jc w:val="both"/>
              <w:rPr>
                <w:sz w:val="24"/>
              </w:rPr>
            </w:pPr>
            <w:r w:rsidRPr="003A2255">
              <w:rPr>
                <w:sz w:val="24"/>
              </w:rPr>
              <w:t>2. il doit aussi le préparer à assumer les tâches et les responsabil</w:t>
            </w:r>
            <w:r w:rsidRPr="003A2255">
              <w:rPr>
                <w:sz w:val="24"/>
              </w:rPr>
              <w:t>i</w:t>
            </w:r>
            <w:r w:rsidRPr="003A2255">
              <w:rPr>
                <w:sz w:val="24"/>
              </w:rPr>
              <w:t>tés qui définissent la condition de vie particulière, ordinairement associée à la fon</w:t>
            </w:r>
            <w:r w:rsidRPr="003A2255">
              <w:rPr>
                <w:sz w:val="24"/>
              </w:rPr>
              <w:t>c</w:t>
            </w:r>
            <w:r w:rsidRPr="003A2255">
              <w:rPr>
                <w:sz w:val="24"/>
              </w:rPr>
              <w:t>tion de travail.</w:t>
            </w:r>
          </w:p>
          <w:p w14:paraId="69AD2810" w14:textId="77777777" w:rsidR="003A2255" w:rsidRPr="003A2255" w:rsidRDefault="003A2255" w:rsidP="003A2255">
            <w:pPr>
              <w:spacing w:before="120" w:after="120"/>
              <w:ind w:left="180" w:right="194"/>
              <w:jc w:val="both"/>
              <w:rPr>
                <w:sz w:val="24"/>
              </w:rPr>
            </w:pPr>
            <w:r w:rsidRPr="003A2255">
              <w:rPr>
                <w:sz w:val="24"/>
              </w:rPr>
              <w:t>Au premier de ces buts correspondent les aspects techniques de la fo</w:t>
            </w:r>
            <w:r w:rsidRPr="003A2255">
              <w:rPr>
                <w:sz w:val="24"/>
              </w:rPr>
              <w:t>r</w:t>
            </w:r>
            <w:r w:rsidRPr="003A2255">
              <w:rPr>
                <w:sz w:val="24"/>
              </w:rPr>
              <w:t>mation professionnelle ; au second, ses aspects humanistes. (Tome I, ch. 4, p. 123)</w:t>
            </w:r>
          </w:p>
          <w:p w14:paraId="32E6F06A" w14:textId="77777777" w:rsidR="003A2255" w:rsidRPr="003A2255" w:rsidRDefault="003A2255" w:rsidP="003A2255">
            <w:pPr>
              <w:spacing w:before="120" w:after="120"/>
              <w:ind w:left="180" w:right="194"/>
              <w:jc w:val="both"/>
              <w:rPr>
                <w:sz w:val="24"/>
              </w:rPr>
            </w:pPr>
            <w:r w:rsidRPr="003A2255">
              <w:rPr>
                <w:sz w:val="24"/>
              </w:rPr>
              <w:t>C'est dans la perspective des exigences « humanistes » et techn</w:t>
            </w:r>
            <w:r w:rsidRPr="003A2255">
              <w:rPr>
                <w:sz w:val="24"/>
              </w:rPr>
              <w:t>i</w:t>
            </w:r>
            <w:r w:rsidRPr="003A2255">
              <w:rPr>
                <w:sz w:val="24"/>
              </w:rPr>
              <w:t>ques des diverses carrières que l'enseignement professionnel doit orienter la défin</w:t>
            </w:r>
            <w:r w:rsidRPr="003A2255">
              <w:rPr>
                <w:sz w:val="24"/>
              </w:rPr>
              <w:t>i</w:t>
            </w:r>
            <w:r w:rsidRPr="003A2255">
              <w:rPr>
                <w:sz w:val="24"/>
              </w:rPr>
              <w:t>tion de ses contenus, (ch. 6, p. 161)</w:t>
            </w:r>
          </w:p>
          <w:p w14:paraId="60A1DCFC" w14:textId="77777777" w:rsidR="003A2255" w:rsidRPr="003A2255" w:rsidRDefault="003A2255" w:rsidP="003A2255">
            <w:pPr>
              <w:spacing w:before="120" w:after="120"/>
              <w:ind w:left="180" w:right="194"/>
              <w:jc w:val="both"/>
              <w:rPr>
                <w:sz w:val="24"/>
              </w:rPr>
            </w:pPr>
            <w:r w:rsidRPr="003A2255">
              <w:rPr>
                <w:sz w:val="24"/>
              </w:rPr>
              <w:t>L'aspect humaniste et l'aspect technique de la formation profe</w:t>
            </w:r>
            <w:r w:rsidRPr="003A2255">
              <w:rPr>
                <w:sz w:val="24"/>
              </w:rPr>
              <w:t>s</w:t>
            </w:r>
            <w:r w:rsidRPr="003A2255">
              <w:rPr>
                <w:sz w:val="24"/>
              </w:rPr>
              <w:t>sionnelle sont toujours aussi essentiels l’un que l’autre, (pp. 182-183)</w:t>
            </w:r>
          </w:p>
          <w:p w14:paraId="3CA79E84" w14:textId="77777777" w:rsidR="003A2255" w:rsidRPr="003A2255" w:rsidRDefault="003A2255" w:rsidP="003A2255">
            <w:pPr>
              <w:spacing w:before="120" w:after="120"/>
              <w:ind w:left="180" w:right="194" w:firstLine="0"/>
              <w:jc w:val="both"/>
              <w:rPr>
                <w:sz w:val="24"/>
              </w:rPr>
            </w:pPr>
            <w:r w:rsidRPr="003A2255">
              <w:rPr>
                <w:sz w:val="24"/>
              </w:rPr>
              <w:t>L'enseignement professionnel doit viser à maintenir dans toutes les branches professionnelles le lien organique qui rattache les techniques aux disciplines du savoir dont elles dérivent, et où elles trouvent leur signification générale. Pour autant que ce lien est maintenu, l'enseignement professionnel doit v</w:t>
            </w:r>
            <w:r w:rsidRPr="003A2255">
              <w:rPr>
                <w:sz w:val="24"/>
              </w:rPr>
              <w:t>i</w:t>
            </w:r>
            <w:r w:rsidRPr="003A2255">
              <w:rPr>
                <w:sz w:val="24"/>
              </w:rPr>
              <w:t>ser, autant que possible dans le temps alloué à chaque cours, à la spécialis</w:t>
            </w:r>
            <w:r w:rsidRPr="003A2255">
              <w:rPr>
                <w:sz w:val="24"/>
              </w:rPr>
              <w:t>a</w:t>
            </w:r>
            <w:r w:rsidRPr="003A2255">
              <w:rPr>
                <w:sz w:val="24"/>
              </w:rPr>
              <w:t>tion des étudiants, (p. 193)</w:t>
            </w:r>
          </w:p>
          <w:p w14:paraId="0579082C" w14:textId="77777777" w:rsidR="003A2255" w:rsidRDefault="003A2255" w:rsidP="003A2255">
            <w:pPr>
              <w:spacing w:before="120" w:after="120"/>
              <w:ind w:left="180" w:right="194" w:firstLine="0"/>
              <w:jc w:val="both"/>
            </w:pPr>
          </w:p>
        </w:tc>
      </w:tr>
    </w:tbl>
    <w:p w14:paraId="6B719BB6" w14:textId="77777777" w:rsidR="003A2255" w:rsidRPr="00E421D0" w:rsidRDefault="003A2255" w:rsidP="003A2255">
      <w:pPr>
        <w:spacing w:before="120" w:after="120"/>
        <w:jc w:val="both"/>
      </w:pPr>
    </w:p>
    <w:p w14:paraId="006F8B95" w14:textId="77777777" w:rsidR="003A2255" w:rsidRPr="00E421D0" w:rsidRDefault="003A2255" w:rsidP="003A2255">
      <w:pPr>
        <w:spacing w:before="120" w:after="120"/>
        <w:jc w:val="both"/>
        <w:rPr>
          <w:b/>
          <w:bCs/>
          <w:szCs w:val="28"/>
        </w:rPr>
      </w:pPr>
      <w:r w:rsidRPr="00E421D0">
        <w:t xml:space="preserve">CRITÈRE. </w:t>
      </w:r>
      <w:r w:rsidRPr="00DE2467">
        <w:rPr>
          <w:b/>
          <w:bCs/>
          <w:color w:val="000090"/>
          <w:szCs w:val="28"/>
        </w:rPr>
        <w:t>Pour ce qui est de la qualité des performances, on a dit qu'à l’origine des CEGEP, le sous-ministre n'a pas été très s</w:t>
      </w:r>
      <w:r w:rsidRPr="00DE2467">
        <w:rPr>
          <w:b/>
          <w:bCs/>
          <w:color w:val="000090"/>
          <w:szCs w:val="28"/>
        </w:rPr>
        <w:t>a</w:t>
      </w:r>
      <w:r w:rsidRPr="00DE2467">
        <w:rPr>
          <w:b/>
          <w:bCs/>
          <w:color w:val="000090"/>
          <w:szCs w:val="28"/>
        </w:rPr>
        <w:t>tisfait de la façon dont certaines questions ont été tranchées. Vous étiez, dit-on, favorable à la tenue de concours d'excellence de m</w:t>
      </w:r>
      <w:r w:rsidRPr="00DE2467">
        <w:rPr>
          <w:b/>
          <w:bCs/>
          <w:color w:val="000090"/>
          <w:szCs w:val="28"/>
        </w:rPr>
        <w:t>ê</w:t>
      </w:r>
      <w:r w:rsidRPr="00DE2467">
        <w:rPr>
          <w:b/>
          <w:bCs/>
          <w:color w:val="000090"/>
          <w:szCs w:val="28"/>
        </w:rPr>
        <w:t>me qu'à l'établissement de ce qu'on appelait alors des examens de système.</w:t>
      </w:r>
    </w:p>
    <w:p w14:paraId="524A8D59" w14:textId="77777777" w:rsidR="003A2255" w:rsidRDefault="003A2255" w:rsidP="003A2255">
      <w:pPr>
        <w:spacing w:before="120" w:after="120"/>
        <w:jc w:val="both"/>
        <w:rPr>
          <w:b/>
          <w:bCs/>
        </w:rPr>
      </w:pPr>
    </w:p>
    <w:p w14:paraId="111D6E58" w14:textId="77777777" w:rsidR="003A2255" w:rsidRPr="00E421D0" w:rsidRDefault="003A2255" w:rsidP="003A2255">
      <w:pPr>
        <w:spacing w:before="120" w:after="120"/>
        <w:jc w:val="both"/>
      </w:pPr>
      <w:r w:rsidRPr="00E421D0">
        <w:rPr>
          <w:b/>
          <w:bCs/>
        </w:rPr>
        <w:t xml:space="preserve">A.T. </w:t>
      </w:r>
      <w:r w:rsidRPr="00E421D0">
        <w:t>Des concours d’excellence nous en avions organisé au niveau des CPES (cours préparatoires aux études supérieures). Nous avions alors été étonnés par la qualité de certains travaux. Il allait de soi à nos yeux que de tels concours devaient être organisés au niveau collégial. Cela n'a pas été fait, peut-être parce que, avant même la création des premiers CEGEP, toutes nos énergies avaient été mobilisées par le climat général des relations de travail et quelles ont continué de l’être par la suite.</w:t>
      </w:r>
    </w:p>
    <w:p w14:paraId="311EF133" w14:textId="77777777" w:rsidR="003A2255" w:rsidRPr="00E421D0" w:rsidRDefault="003A2255" w:rsidP="003A2255">
      <w:pPr>
        <w:spacing w:before="120" w:after="120"/>
        <w:jc w:val="both"/>
      </w:pPr>
      <w:r w:rsidRPr="00E421D0">
        <w:t>Pour les écoles normales, nous avions établi un système de bourses qui équivalait à un concours d’excellence : le</w:t>
      </w:r>
      <w:r>
        <w:t xml:space="preserve"> </w:t>
      </w:r>
      <w:r w:rsidRPr="00E421D0">
        <w:t>[103]</w:t>
      </w:r>
      <w:r>
        <w:t xml:space="preserve"> </w:t>
      </w:r>
      <w:r w:rsidRPr="00E421D0">
        <w:t>pourcentage des frais de scolarité remboursés par l’État variait en fonction des résultats obtenus par les étudiants, ce qui correspondait à une sorte de gratuité progressive selon le rendement.</w:t>
      </w:r>
    </w:p>
    <w:p w14:paraId="0B17F318" w14:textId="77777777" w:rsidR="003A2255" w:rsidRPr="00E421D0" w:rsidRDefault="003A2255" w:rsidP="003A2255">
      <w:pPr>
        <w:spacing w:before="120" w:after="120"/>
        <w:jc w:val="both"/>
      </w:pPr>
      <w:r w:rsidRPr="00E421D0">
        <w:t>La notion de certification des institutions a été aussi dans l'air à un certain moment. Quant aux examens de système, j’y tenais personne</w:t>
      </w:r>
      <w:r w:rsidRPr="00E421D0">
        <w:t>l</w:t>
      </w:r>
      <w:r w:rsidRPr="00E421D0">
        <w:t>lement beaucoup, mais les directeurs des services pédagogiques n’y tenaient pas du tout. La réunion tenue à Fort Prevel en juin '69 a été décisive à cet égard. Il me semble encore qu’à Fort Prevel on a m</w:t>
      </w:r>
      <w:r w:rsidRPr="00E421D0">
        <w:t>é</w:t>
      </w:r>
      <w:r w:rsidRPr="00E421D0">
        <w:t>connu quelques principes élémentaires. On a cru que la qualité de la cause, celle des maîtres ou de l’institution, qui est évidemment esse</w:t>
      </w:r>
      <w:r w:rsidRPr="00E421D0">
        <w:t>n</w:t>
      </w:r>
      <w:r w:rsidRPr="00E421D0">
        <w:t>tielle, entraînait automatiquement celle de l’effet, des performances et des acquisitions chez les étudiants ; on a cru que, pour que les ét</w:t>
      </w:r>
      <w:r w:rsidRPr="00E421D0">
        <w:t>u</w:t>
      </w:r>
      <w:r w:rsidRPr="00E421D0">
        <w:t>diants aient de bons résultats, il suffisait que les institutions aient de bons maîtres et de bons programmes.</w:t>
      </w:r>
    </w:p>
    <w:p w14:paraId="30D590B9" w14:textId="77777777" w:rsidR="003A2255" w:rsidRPr="00E421D0" w:rsidRDefault="003A2255" w:rsidP="003A2255">
      <w:pPr>
        <w:spacing w:before="120" w:after="120"/>
        <w:jc w:val="both"/>
      </w:pPr>
    </w:p>
    <w:p w14:paraId="0C1DDB1B" w14:textId="77777777" w:rsidR="003A2255" w:rsidRPr="00942121" w:rsidRDefault="003A2255" w:rsidP="003A2255">
      <w:pPr>
        <w:spacing w:before="120" w:after="120"/>
        <w:jc w:val="both"/>
        <w:rPr>
          <w:b/>
          <w:bCs/>
          <w:color w:val="000090"/>
          <w:szCs w:val="15"/>
        </w:rPr>
      </w:pPr>
      <w:r w:rsidRPr="00E421D0">
        <w:rPr>
          <w:b/>
          <w:bCs/>
          <w:szCs w:val="15"/>
        </w:rPr>
        <w:t xml:space="preserve">CRITÈRE. </w:t>
      </w:r>
      <w:r w:rsidRPr="00942121">
        <w:rPr>
          <w:b/>
          <w:bCs/>
          <w:color w:val="000090"/>
          <w:szCs w:val="15"/>
        </w:rPr>
        <w:t>Et vous êtes encore favorable aux examens de sy</w:t>
      </w:r>
      <w:r w:rsidRPr="00942121">
        <w:rPr>
          <w:b/>
          <w:bCs/>
          <w:color w:val="000090"/>
          <w:szCs w:val="15"/>
        </w:rPr>
        <w:t>s</w:t>
      </w:r>
      <w:r w:rsidRPr="00942121">
        <w:rPr>
          <w:b/>
          <w:bCs/>
          <w:color w:val="000090"/>
          <w:szCs w:val="15"/>
        </w:rPr>
        <w:t>tème, en dépit et en connaissance du fait que les enseignants ont pris l’habitude d'une bien douce liberté et que selon toute vra</w:t>
      </w:r>
      <w:r w:rsidRPr="00942121">
        <w:rPr>
          <w:b/>
          <w:bCs/>
          <w:color w:val="000090"/>
          <w:szCs w:val="15"/>
        </w:rPr>
        <w:t>i</w:t>
      </w:r>
      <w:r w:rsidRPr="00942121">
        <w:rPr>
          <w:b/>
          <w:bCs/>
          <w:color w:val="000090"/>
          <w:szCs w:val="15"/>
        </w:rPr>
        <w:t>semblance des examens un tant soit peu sérieux produiraient des hécatombes ?</w:t>
      </w:r>
    </w:p>
    <w:p w14:paraId="706B62BD" w14:textId="77777777" w:rsidR="003A2255" w:rsidRDefault="003A2255" w:rsidP="003A2255">
      <w:pPr>
        <w:spacing w:before="120" w:after="120"/>
        <w:jc w:val="both"/>
        <w:rPr>
          <w:b/>
          <w:bCs/>
        </w:rPr>
      </w:pPr>
    </w:p>
    <w:p w14:paraId="62B7D4E2" w14:textId="77777777" w:rsidR="003A2255" w:rsidRPr="00E421D0" w:rsidRDefault="003A2255" w:rsidP="003A2255">
      <w:pPr>
        <w:spacing w:before="120" w:after="120"/>
        <w:jc w:val="both"/>
      </w:pPr>
      <w:r w:rsidRPr="00E421D0">
        <w:rPr>
          <w:b/>
          <w:bCs/>
        </w:rPr>
        <w:t xml:space="preserve">A.T. </w:t>
      </w:r>
      <w:r w:rsidRPr="00E421D0">
        <w:t>J’ai cependant toujours soutenu qu’il fallait aborder la que</w:t>
      </w:r>
      <w:r w:rsidRPr="00E421D0">
        <w:t>s</w:t>
      </w:r>
      <w:r w:rsidRPr="00E421D0">
        <w:t>tion des examens de système avec beaucoup de délicatesse et, si je puis dire, avec beaucoup de modestie. Modestie d’abord quant à la nature de ce que des examens peuvent mesurer : les examens ne mes</w:t>
      </w:r>
      <w:r w:rsidRPr="00E421D0">
        <w:t>u</w:t>
      </w:r>
      <w:r w:rsidRPr="00E421D0">
        <w:t>rent que des acquisitions d'ordre pratique ou intellectuel ; les qualités morales et psychologiques, si importantes soient-elles, n'entrent pas dans cette catégorie ; elles font partie de l’opacité mystérieuse des êtres. Modestie aussi quant à la nature et au niveau de ce qui peut être exigé des étudiants.</w:t>
      </w:r>
    </w:p>
    <w:p w14:paraId="416ED56B" w14:textId="77777777" w:rsidR="003A2255" w:rsidRPr="00E421D0" w:rsidRDefault="003A2255" w:rsidP="003A2255">
      <w:pPr>
        <w:spacing w:before="120" w:after="120"/>
        <w:jc w:val="both"/>
      </w:pPr>
    </w:p>
    <w:p w14:paraId="53FE3240" w14:textId="77777777" w:rsidR="003A2255" w:rsidRPr="00942121" w:rsidRDefault="003A2255" w:rsidP="003A2255">
      <w:pPr>
        <w:spacing w:before="120" w:after="120"/>
        <w:jc w:val="both"/>
        <w:rPr>
          <w:b/>
          <w:bCs/>
          <w:color w:val="000090"/>
          <w:szCs w:val="15"/>
        </w:rPr>
      </w:pPr>
      <w:r w:rsidRPr="00E421D0">
        <w:rPr>
          <w:b/>
          <w:bCs/>
          <w:szCs w:val="15"/>
        </w:rPr>
        <w:t xml:space="preserve">CRITÈRE. </w:t>
      </w:r>
      <w:r w:rsidRPr="00942121">
        <w:rPr>
          <w:b/>
          <w:bCs/>
          <w:color w:val="000090"/>
          <w:szCs w:val="15"/>
        </w:rPr>
        <w:t>Que se serait-il passé dans le cas des étudiants qui n'auraient pas pu répondre à une question sur Molière simpl</w:t>
      </w:r>
      <w:r w:rsidRPr="00942121">
        <w:rPr>
          <w:b/>
          <w:bCs/>
          <w:color w:val="000090"/>
          <w:szCs w:val="15"/>
        </w:rPr>
        <w:t>e</w:t>
      </w:r>
      <w:r w:rsidRPr="00942121">
        <w:rPr>
          <w:b/>
          <w:bCs/>
          <w:color w:val="000090"/>
          <w:szCs w:val="15"/>
        </w:rPr>
        <w:t>ment parce que leur professeur de théâtre aurait préféré leur pa</w:t>
      </w:r>
      <w:r w:rsidRPr="00942121">
        <w:rPr>
          <w:b/>
          <w:bCs/>
          <w:color w:val="000090"/>
          <w:szCs w:val="15"/>
        </w:rPr>
        <w:t>r</w:t>
      </w:r>
      <w:r w:rsidRPr="00942121">
        <w:rPr>
          <w:b/>
          <w:bCs/>
          <w:color w:val="000090"/>
          <w:szCs w:val="15"/>
        </w:rPr>
        <w:t>ler de Michel Tremblay ?</w:t>
      </w:r>
    </w:p>
    <w:p w14:paraId="59DAACEC" w14:textId="77777777" w:rsidR="003A2255" w:rsidRDefault="003A2255" w:rsidP="003A2255">
      <w:pPr>
        <w:spacing w:before="120" w:after="120"/>
        <w:jc w:val="both"/>
        <w:rPr>
          <w:b/>
          <w:bCs/>
        </w:rPr>
      </w:pPr>
    </w:p>
    <w:p w14:paraId="3528B440" w14:textId="77777777" w:rsidR="003A2255" w:rsidRPr="00E421D0" w:rsidRDefault="003A2255" w:rsidP="003A2255">
      <w:pPr>
        <w:spacing w:before="120" w:after="120"/>
        <w:jc w:val="both"/>
      </w:pPr>
      <w:r w:rsidRPr="00E421D0">
        <w:rPr>
          <w:b/>
          <w:bCs/>
        </w:rPr>
        <w:t xml:space="preserve">A.T. </w:t>
      </w:r>
      <w:r w:rsidRPr="00E421D0">
        <w:t>Je n'ai jamais pensé que le professeur pourrait décider « d’enseigner » Michel Tremblay plutôt que Molière. Il s’agit là de décisions de système, si je puis dire, à prendre au palier de l’ensemble, au palier même du ministre, en dernière instance, dans un régime démocratique.</w:t>
      </w:r>
    </w:p>
    <w:p w14:paraId="7597BEE8" w14:textId="77777777" w:rsidR="003A2255" w:rsidRPr="00E421D0" w:rsidRDefault="003A2255" w:rsidP="003A2255">
      <w:pPr>
        <w:spacing w:before="120" w:after="120"/>
        <w:jc w:val="both"/>
      </w:pPr>
    </w:p>
    <w:p w14:paraId="5983CB4E"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Ainsi donc le ministre, un politicien, aurait eu la responsabilité du contenu des programmes ?</w:t>
      </w:r>
    </w:p>
    <w:p w14:paraId="301B6773" w14:textId="77777777" w:rsidR="003A2255" w:rsidRPr="00E421D0" w:rsidRDefault="003A2255" w:rsidP="003A2255">
      <w:pPr>
        <w:spacing w:before="120" w:after="120"/>
        <w:jc w:val="both"/>
      </w:pPr>
      <w:r w:rsidRPr="00E421D0">
        <w:t>[104]</w:t>
      </w:r>
    </w:p>
    <w:p w14:paraId="265C60C6" w14:textId="77777777" w:rsidR="003A2255" w:rsidRPr="00E421D0" w:rsidRDefault="003A2255" w:rsidP="003A2255">
      <w:pPr>
        <w:spacing w:before="120" w:after="120"/>
        <w:jc w:val="both"/>
      </w:pPr>
      <w:r w:rsidRPr="00E421D0">
        <w:rPr>
          <w:b/>
          <w:bCs/>
        </w:rPr>
        <w:t xml:space="preserve">A.T. </w:t>
      </w:r>
      <w:r w:rsidRPr="00E421D0">
        <w:t>Pourquoi pas ? Quelle serait autrement la solution ? Que les pédagogues, dirigeants ou enseignants, assument eux-mêmes exclus</w:t>
      </w:r>
      <w:r w:rsidRPr="00E421D0">
        <w:t>i</w:t>
      </w:r>
      <w:r w:rsidRPr="00E421D0">
        <w:t>vement cette responsabilité ?</w:t>
      </w:r>
    </w:p>
    <w:p w14:paraId="40F95609" w14:textId="77777777" w:rsidR="003A2255" w:rsidRPr="00E421D0" w:rsidRDefault="003A2255" w:rsidP="003A2255">
      <w:pPr>
        <w:spacing w:before="120" w:after="120"/>
        <w:jc w:val="both"/>
      </w:pPr>
    </w:p>
    <w:p w14:paraId="38666366"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Croyez-vous vraiment que le ministre qui annonc</w:t>
      </w:r>
      <w:r w:rsidRPr="00942121">
        <w:rPr>
          <w:b/>
          <w:bCs/>
          <w:color w:val="000090"/>
          <w:szCs w:val="28"/>
        </w:rPr>
        <w:t>e</w:t>
      </w:r>
      <w:r w:rsidRPr="00942121">
        <w:rPr>
          <w:b/>
          <w:bCs/>
          <w:color w:val="000090"/>
          <w:szCs w:val="28"/>
        </w:rPr>
        <w:t>rait des examens de système aurait des chances, ne disons pas d’être obéi, mais seulement d'être entendu ? Au cours des dix dernières années, plusieurs directives, bien moins lourdes de conséquences que celles que vous évoquez, ont provoqué des mo</w:t>
      </w:r>
      <w:r w:rsidRPr="00942121">
        <w:rPr>
          <w:b/>
          <w:bCs/>
          <w:color w:val="000090"/>
          <w:szCs w:val="28"/>
        </w:rPr>
        <w:t>u</w:t>
      </w:r>
      <w:r w:rsidRPr="00942121">
        <w:rPr>
          <w:b/>
          <w:bCs/>
          <w:color w:val="000090"/>
          <w:szCs w:val="28"/>
        </w:rPr>
        <w:t>vements de protestation allant parfois jusqu’à la grève. Les pr</w:t>
      </w:r>
      <w:r w:rsidRPr="00942121">
        <w:rPr>
          <w:b/>
          <w:bCs/>
          <w:color w:val="000090"/>
          <w:szCs w:val="28"/>
        </w:rPr>
        <w:t>o</w:t>
      </w:r>
      <w:r w:rsidRPr="00942121">
        <w:rPr>
          <w:b/>
          <w:bCs/>
          <w:color w:val="000090"/>
          <w:szCs w:val="28"/>
        </w:rPr>
        <w:t>testataires ont toujours eu gain de cause. La victoire est, elle aussi, une habitude très douce.</w:t>
      </w:r>
    </w:p>
    <w:p w14:paraId="4B000883" w14:textId="77777777" w:rsidR="003A2255" w:rsidRDefault="003A2255" w:rsidP="003A2255">
      <w:pPr>
        <w:spacing w:before="120" w:after="120"/>
        <w:jc w:val="both"/>
        <w:rPr>
          <w:b/>
          <w:bCs/>
        </w:rPr>
      </w:pPr>
    </w:p>
    <w:p w14:paraId="5B5355DE" w14:textId="77777777" w:rsidR="003A2255" w:rsidRPr="00E421D0" w:rsidRDefault="003A2255" w:rsidP="003A2255">
      <w:pPr>
        <w:spacing w:before="120" w:after="120"/>
        <w:jc w:val="both"/>
      </w:pPr>
      <w:r w:rsidRPr="00E421D0">
        <w:rPr>
          <w:b/>
          <w:bCs/>
        </w:rPr>
        <w:t xml:space="preserve">A.T. </w:t>
      </w:r>
      <w:r w:rsidRPr="00E421D0">
        <w:t>Derrière l’idée des examens de système, il y a l’hypothèse, modeste elle aussi, que le sens commun existe encore dans notre co</w:t>
      </w:r>
      <w:r w:rsidRPr="00E421D0">
        <w:t>l</w:t>
      </w:r>
      <w:r w:rsidRPr="00E421D0">
        <w:t xml:space="preserve">lectivité et qu'il peut toujours s’imposer. </w:t>
      </w:r>
      <w:r w:rsidRPr="00E421D0">
        <w:rPr>
          <w:i/>
          <w:iCs/>
        </w:rPr>
        <w:t>Sensus co</w:t>
      </w:r>
      <w:r w:rsidRPr="00E421D0">
        <w:rPr>
          <w:i/>
          <w:iCs/>
        </w:rPr>
        <w:t>m</w:t>
      </w:r>
      <w:r w:rsidRPr="00E421D0">
        <w:rPr>
          <w:i/>
          <w:iCs/>
        </w:rPr>
        <w:t>munis :</w:t>
      </w:r>
      <w:r w:rsidRPr="00E421D0">
        <w:t xml:space="preserve"> faculté qui fait la part du réel en opérant un tri parmi les pr</w:t>
      </w:r>
      <w:r w:rsidRPr="00E421D0">
        <w:t>o</w:t>
      </w:r>
      <w:r w:rsidRPr="00E421D0">
        <w:t xml:space="preserve">ductions souvent un peu folles de l’imagination. Or, ce </w:t>
      </w:r>
      <w:r w:rsidRPr="00E421D0">
        <w:rPr>
          <w:i/>
          <w:iCs/>
        </w:rPr>
        <w:t>sensus co</w:t>
      </w:r>
      <w:r w:rsidRPr="00E421D0">
        <w:rPr>
          <w:i/>
          <w:iCs/>
        </w:rPr>
        <w:t>m</w:t>
      </w:r>
      <w:r w:rsidRPr="00E421D0">
        <w:rPr>
          <w:i/>
          <w:iCs/>
        </w:rPr>
        <w:t>munis</w:t>
      </w:r>
      <w:r w:rsidRPr="00E421D0">
        <w:t xml:space="preserve"> nous dit que ceux qui sont payés pour rendre des services doivent rendre des com</w:t>
      </w:r>
      <w:r w:rsidRPr="00E421D0">
        <w:t>p</w:t>
      </w:r>
      <w:r w:rsidRPr="00E421D0">
        <w:t>tes à ceux qui les paient, c’est-à-dire en l’occurrence à l’ensemble des citoyens.</w:t>
      </w:r>
    </w:p>
    <w:p w14:paraId="2711FC0B" w14:textId="77777777" w:rsidR="003A2255" w:rsidRPr="00E421D0" w:rsidRDefault="003A2255" w:rsidP="003A2255">
      <w:pPr>
        <w:spacing w:before="120" w:after="120"/>
        <w:jc w:val="both"/>
      </w:pPr>
      <w:r w:rsidRPr="00E421D0">
        <w:t>Bien entendu, il y aurait de l’arbitraire dans les décisions qu’un ministre pourrait prendre au nom de l’ensemble des citoyens quant au contenu de l’enseignement. Mais il y a de l’arbitraire aussi dans les décisions que les enseignants prennent individuellement ou collect</w:t>
      </w:r>
      <w:r w:rsidRPr="00E421D0">
        <w:t>i</w:t>
      </w:r>
      <w:r w:rsidRPr="00E421D0">
        <w:t>vement. Qui plus est, le professeur n’a pas à se faire élire tous les qu</w:t>
      </w:r>
      <w:r w:rsidRPr="00E421D0">
        <w:t>a</w:t>
      </w:r>
      <w:r w:rsidRPr="00E421D0">
        <w:t>tre ans et il ne dispose pas d’autant de moyens que le ministre pour connaître les souhaits de la population. Dans l'intérêt national, il est nécessaire que l’arbitraire du professeur soit tempéré par celui du m</w:t>
      </w:r>
      <w:r w:rsidRPr="00E421D0">
        <w:t>i</w:t>
      </w:r>
      <w:r w:rsidRPr="00E421D0">
        <w:t>nistre.</w:t>
      </w:r>
    </w:p>
    <w:p w14:paraId="77FEF607" w14:textId="77777777" w:rsidR="003A2255" w:rsidRPr="00E421D0" w:rsidRDefault="003A2255" w:rsidP="003A2255">
      <w:pPr>
        <w:spacing w:before="120" w:after="120"/>
        <w:jc w:val="both"/>
      </w:pPr>
    </w:p>
    <w:p w14:paraId="0B31680D" w14:textId="77777777" w:rsidR="003A2255" w:rsidRPr="00E421D0" w:rsidRDefault="003A2255" w:rsidP="003A2255">
      <w:pPr>
        <w:spacing w:before="120" w:after="120"/>
        <w:jc w:val="both"/>
        <w:rPr>
          <w:b/>
          <w:bCs/>
          <w:szCs w:val="28"/>
        </w:rPr>
      </w:pPr>
      <w:r w:rsidRPr="00E421D0">
        <w:t xml:space="preserve">CRITÈRE. </w:t>
      </w:r>
      <w:r w:rsidRPr="00942121">
        <w:rPr>
          <w:b/>
          <w:bCs/>
          <w:color w:val="000090"/>
          <w:szCs w:val="28"/>
        </w:rPr>
        <w:t>Croyez-vous que nous ayons maintenant des go</w:t>
      </w:r>
      <w:r w:rsidRPr="00942121">
        <w:rPr>
          <w:b/>
          <w:bCs/>
          <w:color w:val="000090"/>
          <w:szCs w:val="28"/>
        </w:rPr>
        <w:t>u</w:t>
      </w:r>
      <w:r w:rsidRPr="00942121">
        <w:rPr>
          <w:b/>
          <w:bCs/>
          <w:color w:val="000090"/>
          <w:szCs w:val="28"/>
        </w:rPr>
        <w:t>vernements qui font assez confiance au sens commun de la pop</w:t>
      </w:r>
      <w:r w:rsidRPr="00942121">
        <w:rPr>
          <w:b/>
          <w:bCs/>
          <w:color w:val="000090"/>
          <w:szCs w:val="28"/>
        </w:rPr>
        <w:t>u</w:t>
      </w:r>
      <w:r w:rsidRPr="00942121">
        <w:rPr>
          <w:b/>
          <w:bCs/>
          <w:color w:val="000090"/>
          <w:szCs w:val="28"/>
        </w:rPr>
        <w:t>lation pour oser rompre avec la tradition du non-interventionnisme pédagogique ?</w:t>
      </w:r>
    </w:p>
    <w:p w14:paraId="017177CB" w14:textId="77777777" w:rsidR="003A2255" w:rsidRDefault="003A2255" w:rsidP="003A2255">
      <w:pPr>
        <w:spacing w:before="120" w:after="120"/>
        <w:jc w:val="both"/>
        <w:rPr>
          <w:b/>
          <w:bCs/>
        </w:rPr>
      </w:pPr>
    </w:p>
    <w:p w14:paraId="790D5BA4" w14:textId="77777777" w:rsidR="003A2255" w:rsidRPr="00E421D0" w:rsidRDefault="003A2255" w:rsidP="003A2255">
      <w:pPr>
        <w:spacing w:before="120" w:after="120"/>
        <w:jc w:val="both"/>
      </w:pPr>
      <w:r w:rsidRPr="00E421D0">
        <w:rPr>
          <w:b/>
          <w:bCs/>
        </w:rPr>
        <w:t xml:space="preserve">A.T. </w:t>
      </w:r>
      <w:r w:rsidRPr="00E421D0">
        <w:t>Une chose me paraît déjà certaine : le ministre actuel ne se</w:t>
      </w:r>
      <w:r w:rsidRPr="00E421D0">
        <w:t>m</w:t>
      </w:r>
      <w:r w:rsidRPr="00E421D0">
        <w:t>ble pas avoir en la matière la timidité de certains de ses prédécesseurs. Est-ce en raison du fait qu'il a été dans l’enseignement universitaire pendant 17 ans ? À tout événement, il paraît bien résolu à assumer pleinement sa responsabilité à l'égard des contenus. Il a déjà posé des gestes et pris des décisions qui vont dans ce sens. C’est là une chose capitale. Le politique ne peut plus rester à l’écart ; pas plus qu’il ne doit laisser à l'écart les artisans de la pédagogie. Il va de soi, en effet, que les professionnels</w:t>
      </w:r>
      <w:r>
        <w:t xml:space="preserve"> </w:t>
      </w:r>
      <w:r w:rsidRPr="00E421D0">
        <w:t>[105]</w:t>
      </w:r>
      <w:r>
        <w:t xml:space="preserve"> </w:t>
      </w:r>
      <w:r w:rsidRPr="00E421D0">
        <w:t>de l'enseignement ont un rôle indispens</w:t>
      </w:r>
      <w:r w:rsidRPr="00E421D0">
        <w:t>a</w:t>
      </w:r>
      <w:r w:rsidRPr="00E421D0">
        <w:t>ble à jouer dans l'élabor</w:t>
      </w:r>
      <w:r w:rsidRPr="00E421D0">
        <w:t>a</w:t>
      </w:r>
      <w:r w:rsidRPr="00E421D0">
        <w:t>tion des programmes aussi bien que dans leur mise en œuvre. Encore faut-il reconnaître la nécessité « d’officialiser » les programmes et de les assumer au nom de la co</w:t>
      </w:r>
      <w:r w:rsidRPr="00E421D0">
        <w:t>l</w:t>
      </w:r>
      <w:r w:rsidRPr="00E421D0">
        <w:t>lectivité, ce qui est proprement et excl</w:t>
      </w:r>
      <w:r w:rsidRPr="00E421D0">
        <w:t>u</w:t>
      </w:r>
      <w:r w:rsidRPr="00E421D0">
        <w:t>sivement la responsabilité du ministre.</w:t>
      </w:r>
    </w:p>
    <w:p w14:paraId="1081ABED" w14:textId="77777777" w:rsidR="003A2255" w:rsidRPr="00E421D0" w:rsidRDefault="003A2255" w:rsidP="003A2255">
      <w:pPr>
        <w:spacing w:before="120" w:after="120"/>
        <w:jc w:val="both"/>
      </w:pPr>
      <w:r>
        <w:br w:type="page"/>
      </w:r>
    </w:p>
    <w:p w14:paraId="59AD602A" w14:textId="77777777" w:rsidR="003A2255" w:rsidRPr="00E421D0" w:rsidRDefault="003A2255" w:rsidP="003A2255">
      <w:pPr>
        <w:spacing w:before="120" w:after="120"/>
        <w:jc w:val="both"/>
        <w:rPr>
          <w:b/>
          <w:bCs/>
          <w:szCs w:val="28"/>
        </w:rPr>
      </w:pPr>
      <w:r w:rsidRPr="00E421D0">
        <w:t>CRITÈRE</w:t>
      </w:r>
      <w:r w:rsidRPr="00E421D0">
        <w:rPr>
          <w:b/>
          <w:bCs/>
          <w:szCs w:val="28"/>
        </w:rPr>
        <w:t xml:space="preserve">. </w:t>
      </w:r>
      <w:r w:rsidRPr="00942121">
        <w:rPr>
          <w:b/>
          <w:bCs/>
          <w:color w:val="000090"/>
          <w:szCs w:val="28"/>
        </w:rPr>
        <w:t>Pourriez-vous préciser un peu votre pensée. Est-ce selon vous au politique qu’il appartient de décider qu'en telle ou telle année il y aura à l'examen de littérature une question sur Molière, une sur Gabrielle Roy et une autre sur Aragon, ce qui équivaudrait à inscrire ces auteurs au programme et donc à obl</w:t>
      </w:r>
      <w:r w:rsidRPr="00942121">
        <w:rPr>
          <w:b/>
          <w:bCs/>
          <w:color w:val="000090"/>
          <w:szCs w:val="28"/>
        </w:rPr>
        <w:t>i</w:t>
      </w:r>
      <w:r w:rsidRPr="00942121">
        <w:rPr>
          <w:b/>
          <w:bCs/>
          <w:color w:val="000090"/>
          <w:szCs w:val="28"/>
        </w:rPr>
        <w:t>ger les professeurs à les étudier en classe ?</w:t>
      </w:r>
    </w:p>
    <w:p w14:paraId="6B4F0685" w14:textId="77777777" w:rsidR="003A2255" w:rsidRDefault="003A2255" w:rsidP="003A2255">
      <w:pPr>
        <w:spacing w:before="120" w:after="120"/>
        <w:jc w:val="both"/>
        <w:rPr>
          <w:b/>
          <w:bCs/>
        </w:rPr>
      </w:pPr>
    </w:p>
    <w:p w14:paraId="51B9FF4C" w14:textId="77777777" w:rsidR="003A2255" w:rsidRPr="00E421D0" w:rsidRDefault="003A2255" w:rsidP="003A2255">
      <w:pPr>
        <w:spacing w:before="120" w:after="120"/>
        <w:jc w:val="both"/>
      </w:pPr>
      <w:r w:rsidRPr="00E421D0">
        <w:rPr>
          <w:b/>
          <w:bCs/>
        </w:rPr>
        <w:t xml:space="preserve">A.T. </w:t>
      </w:r>
      <w:r w:rsidRPr="00E421D0">
        <w:t>Avant de choisir entre Molière, Gabrielle Roy ou Aragon, il faudrait au préalable faire admettre le principe que ce sont les œuvres qui devraient d’abord être étudiées. Pour ce qui est du choix d’auteurs et d’œuvres spécifiques, on pourrait faire preuve de souplesse, tout en ayant des exigences significatives et en s’assurant de « l’équivalence » des choix offerts. En ce qui a trait au cours sur le théâtre par exemple, on pourrait, chaque année, ou chaque session, donner le choix entre trois blocs contenant trois œuvres jugées comme équivalentes par les professionnels.</w:t>
      </w:r>
    </w:p>
    <w:p w14:paraId="6783DE80" w14:textId="77777777" w:rsidR="003A2255" w:rsidRPr="00E421D0" w:rsidRDefault="003A2255" w:rsidP="003A2255">
      <w:pPr>
        <w:spacing w:before="120" w:after="120"/>
        <w:jc w:val="both"/>
      </w:pPr>
    </w:p>
    <w:p w14:paraId="48FBB0D0" w14:textId="77777777" w:rsidR="003A2255" w:rsidRPr="00E421D0" w:rsidRDefault="003A2255" w:rsidP="003A2255">
      <w:pPr>
        <w:spacing w:before="120" w:after="120"/>
        <w:jc w:val="both"/>
        <w:rPr>
          <w:b/>
          <w:bCs/>
          <w:szCs w:val="28"/>
        </w:rPr>
      </w:pPr>
      <w:r w:rsidRPr="00E421D0">
        <w:t xml:space="preserve">CRITÈRE. </w:t>
      </w:r>
      <w:r w:rsidRPr="00942121">
        <w:rPr>
          <w:b/>
          <w:bCs/>
          <w:color w:val="000090"/>
          <w:szCs w:val="28"/>
        </w:rPr>
        <w:t>Faisons maintenant un peu de prospective si vous le voulez bien. Quiconque connaît un tant soit peu la façon dont les choses se passent à l'intérieur des collèges vous dirait que des d</w:t>
      </w:r>
      <w:r w:rsidRPr="00942121">
        <w:rPr>
          <w:b/>
          <w:bCs/>
          <w:color w:val="000090"/>
          <w:szCs w:val="28"/>
        </w:rPr>
        <w:t>i</w:t>
      </w:r>
      <w:r w:rsidRPr="00942121">
        <w:rPr>
          <w:b/>
          <w:bCs/>
          <w:color w:val="000090"/>
          <w:szCs w:val="28"/>
        </w:rPr>
        <w:t>rectives sur les contenus émanant du ministre susciteraient dans les départements consultés des conflits plus violents encore que ceux dont on a pris l'amère habitude. Il y aurait une façon assez simple de mettre un terme à ces conflits : supprimer les départ</w:t>
      </w:r>
      <w:r w:rsidRPr="00942121">
        <w:rPr>
          <w:b/>
          <w:bCs/>
          <w:color w:val="000090"/>
          <w:szCs w:val="28"/>
        </w:rPr>
        <w:t>e</w:t>
      </w:r>
      <w:r w:rsidRPr="00942121">
        <w:rPr>
          <w:b/>
          <w:bCs/>
          <w:color w:val="000090"/>
          <w:szCs w:val="28"/>
        </w:rPr>
        <w:t>ments et les remplacer non par des familles de programmes, ce qui ne résoudrait rien, mais par des familles d'esprit. Au niveau des cours de formation générale, par exemple, on pourrait, dans chaque collège, créer deux ou trois écoles, au sens le plus pur du terme. Dans l’une, on mettrait l'accent sur les œuvres, sur l'enr</w:t>
      </w:r>
      <w:r w:rsidRPr="00942121">
        <w:rPr>
          <w:b/>
          <w:bCs/>
          <w:color w:val="000090"/>
          <w:szCs w:val="28"/>
        </w:rPr>
        <w:t>a</w:t>
      </w:r>
      <w:r w:rsidRPr="00942121">
        <w:rPr>
          <w:b/>
          <w:bCs/>
          <w:color w:val="000090"/>
          <w:szCs w:val="28"/>
        </w:rPr>
        <w:t>cinement dans les grandes traditions locales et universelles. Dans une autre, on ferait surtout la critique des idéologies, en prenant comme objet d'étude les diverses formes sous lesquelles une idé</w:t>
      </w:r>
      <w:r w:rsidRPr="00942121">
        <w:rPr>
          <w:b/>
          <w:bCs/>
          <w:color w:val="000090"/>
          <w:szCs w:val="28"/>
        </w:rPr>
        <w:t>o</w:t>
      </w:r>
      <w:r w:rsidRPr="00942121">
        <w:rPr>
          <w:b/>
          <w:bCs/>
          <w:color w:val="000090"/>
          <w:szCs w:val="28"/>
        </w:rPr>
        <w:t>logie dominante se manifeste ; l'objectif principal ne serait pas d'acquérir des connaissances, mais des méthodes d'analyse et de critique ; dans de telles conditions, on pourrait indifféremment étudier Astérix ou le Discours de la Méthode, le manifeste du FLQ ou le discours de Thucydide aux Athéniens. La troisième école pourrait être une école libre. Les étudiants auraient le choix, bien entendu. Les programmes et les objectifs de chacune des écoles dans l'école seraient connus de tous.</w:t>
      </w:r>
    </w:p>
    <w:p w14:paraId="7ABAED02" w14:textId="77777777" w:rsidR="003A2255" w:rsidRPr="00E421D0" w:rsidRDefault="003A2255" w:rsidP="003A2255">
      <w:pPr>
        <w:spacing w:before="120" w:after="120"/>
        <w:jc w:val="both"/>
      </w:pPr>
      <w:r w:rsidRPr="00E421D0">
        <w:t>[106]</w:t>
      </w:r>
    </w:p>
    <w:p w14:paraId="70235092" w14:textId="77777777" w:rsidR="003A2255" w:rsidRPr="00942121" w:rsidRDefault="003A2255" w:rsidP="003A2255">
      <w:pPr>
        <w:spacing w:before="120" w:after="120"/>
        <w:jc w:val="both"/>
        <w:rPr>
          <w:b/>
          <w:bCs/>
          <w:color w:val="000090"/>
          <w:szCs w:val="28"/>
        </w:rPr>
      </w:pPr>
      <w:r w:rsidRPr="00942121">
        <w:rPr>
          <w:b/>
          <w:bCs/>
          <w:color w:val="000090"/>
          <w:szCs w:val="28"/>
        </w:rPr>
        <w:t>Une telle réforme ne coûterait rien et présenterait de no</w:t>
      </w:r>
      <w:r w:rsidRPr="00942121">
        <w:rPr>
          <w:b/>
          <w:bCs/>
          <w:color w:val="000090"/>
          <w:szCs w:val="28"/>
        </w:rPr>
        <w:t>m</w:t>
      </w:r>
      <w:r w:rsidRPr="00942121">
        <w:rPr>
          <w:b/>
          <w:bCs/>
          <w:color w:val="000090"/>
          <w:szCs w:val="28"/>
        </w:rPr>
        <w:t>breux avantages. Les étudiants pourraient enfin faire des choix éclairés, les professeurs pourraient se réunir sans se maudire, les idéologies occultes disparaîtraient, tous s’engageraient dans la mêlée visière levée ; surtout les étudiants pourraient recevoir une formation cohérente, unifiée : il deviendrait possible de créer des liens organiques entre les diverses disciplines.</w:t>
      </w:r>
    </w:p>
    <w:p w14:paraId="15D6F225" w14:textId="77777777" w:rsidR="003A2255" w:rsidRDefault="003A2255" w:rsidP="003A2255">
      <w:pPr>
        <w:spacing w:before="120" w:after="120"/>
        <w:jc w:val="both"/>
        <w:rPr>
          <w:b/>
          <w:bCs/>
        </w:rPr>
      </w:pPr>
    </w:p>
    <w:p w14:paraId="721427B7" w14:textId="77777777" w:rsidR="003A2255" w:rsidRPr="00E421D0" w:rsidRDefault="003A2255" w:rsidP="003A2255">
      <w:pPr>
        <w:spacing w:before="120" w:after="120"/>
        <w:jc w:val="both"/>
      </w:pPr>
      <w:r w:rsidRPr="00E421D0">
        <w:rPr>
          <w:b/>
          <w:bCs/>
        </w:rPr>
        <w:t xml:space="preserve">A.T. </w:t>
      </w:r>
      <w:r w:rsidRPr="00E421D0">
        <w:t>Votre hypothèse est plus qu’intéressante et c’est sans doute dans une direction comme celle-là ou d’autres analogues qu’il faut chercher. Mais dans la perspective même où vous vous placez, donn</w:t>
      </w:r>
      <w:r w:rsidRPr="00E421D0">
        <w:t>e</w:t>
      </w:r>
      <w:r w:rsidRPr="00E421D0">
        <w:t xml:space="preserve">riez-vous vraiment le choix entre Astérix et le </w:t>
      </w:r>
      <w:r w:rsidRPr="00E421D0">
        <w:rPr>
          <w:i/>
          <w:iCs/>
        </w:rPr>
        <w:t>Discours de la Méth</w:t>
      </w:r>
      <w:r w:rsidRPr="00E421D0">
        <w:rPr>
          <w:i/>
          <w:iCs/>
        </w:rPr>
        <w:t>o</w:t>
      </w:r>
      <w:r w:rsidRPr="00E421D0">
        <w:rPr>
          <w:i/>
          <w:iCs/>
        </w:rPr>
        <w:t xml:space="preserve">de ? </w:t>
      </w:r>
      <w:r w:rsidRPr="00E421D0">
        <w:t>Par moi ! Et de nouveau nous retrouvons ici le problème que le nombre et le contenu des choix laissés aux enseignants et aux ét</w:t>
      </w:r>
      <w:r w:rsidRPr="00E421D0">
        <w:t>u</w:t>
      </w:r>
      <w:r w:rsidRPr="00E421D0">
        <w:t>diants doivent faire l’objet d'une « décision de système », qu'ils do</w:t>
      </w:r>
      <w:r w:rsidRPr="00E421D0">
        <w:t>i</w:t>
      </w:r>
      <w:r w:rsidRPr="00E421D0">
        <w:t>vent être « officialisés ».</w:t>
      </w:r>
    </w:p>
    <w:p w14:paraId="0A44931E" w14:textId="77777777" w:rsidR="003A2255" w:rsidRPr="00E421D0" w:rsidRDefault="003A2255" w:rsidP="003A2255">
      <w:pPr>
        <w:spacing w:before="120" w:after="120"/>
        <w:jc w:val="both"/>
      </w:pPr>
    </w:p>
    <w:p w14:paraId="03CC8E4A"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Dans ces conditions, il faut souhaiter ardemment qu'au Québec un État succédera un jour à I Eglise, à moins que ce ne soit les régions.</w:t>
      </w:r>
    </w:p>
    <w:p w14:paraId="597B5CB0" w14:textId="77777777" w:rsidR="003A2255" w:rsidRDefault="003A2255" w:rsidP="003A2255">
      <w:pPr>
        <w:spacing w:before="120" w:after="120"/>
        <w:jc w:val="both"/>
        <w:rPr>
          <w:b/>
          <w:bCs/>
        </w:rPr>
      </w:pPr>
    </w:p>
    <w:p w14:paraId="6C9FA16E" w14:textId="77777777" w:rsidR="003A2255" w:rsidRPr="00E421D0" w:rsidRDefault="003A2255" w:rsidP="003A2255">
      <w:pPr>
        <w:spacing w:before="120" w:after="120"/>
        <w:jc w:val="both"/>
      </w:pPr>
      <w:r w:rsidRPr="00E421D0">
        <w:rPr>
          <w:b/>
          <w:bCs/>
        </w:rPr>
        <w:t xml:space="preserve">A.T. </w:t>
      </w:r>
      <w:r w:rsidRPr="00E421D0">
        <w:t>Cette approche « structurale » ne suffira pas. En éducation, c'est la relation maître-élève qui est au cœur de tout. Avant tout, il faut des maîtres, des adultes qui aient au moins quelques longueurs d'avance sur leurs élèves.</w:t>
      </w:r>
    </w:p>
    <w:p w14:paraId="4300DC77" w14:textId="77777777" w:rsidR="003A2255" w:rsidRPr="00E421D0" w:rsidRDefault="003A2255" w:rsidP="003A2255">
      <w:pPr>
        <w:spacing w:before="120" w:after="120"/>
        <w:jc w:val="both"/>
      </w:pPr>
      <w:r>
        <w:br w:type="page"/>
      </w:r>
    </w:p>
    <w:p w14:paraId="1316A377"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Puisque la relation maître-élève est si importante à vos yeux, comment avez-vous pu tolérer que la réforme scolaire se fasse sous le signe de la fragmentation ? Au rythme de 12 ou 13 par année, un étudiant peut avoir rencontré jusqu’à 200 profe</w:t>
      </w:r>
      <w:r w:rsidRPr="00942121">
        <w:rPr>
          <w:b/>
          <w:bCs/>
          <w:color w:val="000090"/>
          <w:szCs w:val="28"/>
        </w:rPr>
        <w:t>s</w:t>
      </w:r>
      <w:r w:rsidRPr="00942121">
        <w:rPr>
          <w:b/>
          <w:bCs/>
          <w:color w:val="000090"/>
          <w:szCs w:val="28"/>
        </w:rPr>
        <w:t>seurs à la fin de sa carrière. Cet effet de dépaysement est multiplié par le fait que le professeur, de son côté, franchit le cap des mille élèves en quelques années. Dans ces conditions, on est bien loin de la société à échelle humaine, du village ou du quartier de 500 h</w:t>
      </w:r>
      <w:r w:rsidRPr="00942121">
        <w:rPr>
          <w:b/>
          <w:bCs/>
          <w:color w:val="000090"/>
          <w:szCs w:val="28"/>
        </w:rPr>
        <w:t>a</w:t>
      </w:r>
      <w:r w:rsidRPr="00942121">
        <w:rPr>
          <w:b/>
          <w:bCs/>
          <w:color w:val="000090"/>
          <w:szCs w:val="28"/>
        </w:rPr>
        <w:t>bitants dont nous parlent les biologistes et les psychologues.</w:t>
      </w:r>
    </w:p>
    <w:p w14:paraId="6689C4B9" w14:textId="77777777" w:rsidR="003A2255" w:rsidRDefault="003A2255" w:rsidP="003A2255">
      <w:pPr>
        <w:spacing w:before="120" w:after="120"/>
        <w:jc w:val="both"/>
        <w:rPr>
          <w:b/>
          <w:bCs/>
        </w:rPr>
      </w:pPr>
    </w:p>
    <w:p w14:paraId="4E4CEBC3" w14:textId="77777777" w:rsidR="003A2255" w:rsidRPr="00E421D0" w:rsidRDefault="003A2255" w:rsidP="003A2255">
      <w:pPr>
        <w:spacing w:before="120" w:after="120"/>
        <w:jc w:val="both"/>
      </w:pPr>
      <w:r w:rsidRPr="00E421D0">
        <w:rPr>
          <w:b/>
          <w:bCs/>
        </w:rPr>
        <w:t xml:space="preserve">A.T. </w:t>
      </w:r>
      <w:r w:rsidRPr="00E421D0">
        <w:t>Vos statistiques sont excessives. Au primaire, l’élève n'aura connu qu’une dizaine de maîtres ; au secondaire, environ 10 par a</w:t>
      </w:r>
      <w:r w:rsidRPr="00E421D0">
        <w:t>n</w:t>
      </w:r>
      <w:r w:rsidRPr="00E421D0">
        <w:t>née, ce qui donne à peu près 50 ; combien au collégial ? admettons les 12 ou 13 annuellement que vous avez évoqués. On arrive ainsi à un total de moins de 100, plutôt qu’à 200. Mais cela est quand même trop et vous avez raison de soulever la question. Au collège classique, par exemple, l’étudiant ne connaissait qu'une trentaine de professeurs en huit ans et, en raison de la dimension réduite de l’institution, il avait toutes les chances de connaître ses professeurs et de se faire connaître d’eux avant d’entrer dans leur classe.</w:t>
      </w:r>
    </w:p>
    <w:p w14:paraId="77FD69A9" w14:textId="77777777" w:rsidR="003A2255" w:rsidRDefault="003A2255" w:rsidP="003A2255">
      <w:pPr>
        <w:spacing w:before="120" w:after="120"/>
        <w:jc w:val="both"/>
      </w:pPr>
      <w:r w:rsidRPr="00E421D0">
        <w:t>[107]</w:t>
      </w:r>
    </w:p>
    <w:p w14:paraId="4FCB5FB8" w14:textId="77777777" w:rsidR="003A2255" w:rsidRPr="00E421D0" w:rsidRDefault="003A2255" w:rsidP="003A2255">
      <w:pPr>
        <w:spacing w:before="120" w:after="120"/>
        <w:jc w:val="both"/>
      </w:pPr>
    </w:p>
    <w:p w14:paraId="48240244"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Il en avait tout de même deux fois moins par année qu'au CEGEP. Il avait aussi un titulaire. Comme ce dernier n’avait qu'une trentaine d'élèves à rencontrer chaque année, il lui était facile d'établir des rapports humains chaleureux.</w:t>
      </w:r>
    </w:p>
    <w:p w14:paraId="2877BE2D" w14:textId="77777777" w:rsidR="003A2255" w:rsidRDefault="003A2255" w:rsidP="003A2255">
      <w:pPr>
        <w:spacing w:before="120" w:after="120"/>
        <w:jc w:val="both"/>
        <w:rPr>
          <w:b/>
          <w:bCs/>
        </w:rPr>
      </w:pPr>
    </w:p>
    <w:p w14:paraId="14C7852A" w14:textId="77777777" w:rsidR="003A2255" w:rsidRPr="00E421D0" w:rsidRDefault="003A2255" w:rsidP="003A2255">
      <w:pPr>
        <w:spacing w:before="120" w:after="120"/>
        <w:jc w:val="both"/>
      </w:pPr>
      <w:r w:rsidRPr="00E421D0">
        <w:rPr>
          <w:b/>
          <w:bCs/>
        </w:rPr>
        <w:t xml:space="preserve">A.T. </w:t>
      </w:r>
      <w:r w:rsidRPr="00E421D0">
        <w:t>Ce qui n’était pas toujours le cas. Mais il est évident que la réforme n'a pas amélioré les choses de ce côté. Il faut savoir qu'après avoir assuré l'accessibilité aux étudiants, il fallait leur assurer la mob</w:t>
      </w:r>
      <w:r w:rsidRPr="00E421D0">
        <w:t>i</w:t>
      </w:r>
      <w:r w:rsidRPr="00E421D0">
        <w:t>lité, c’est-à-dire la possibilité de se réorienter sans perdre trop de temps. C’est le côté positif de ce que vous appelez la fragmentation.</w:t>
      </w:r>
    </w:p>
    <w:p w14:paraId="454C544E" w14:textId="77777777" w:rsidR="003A2255" w:rsidRDefault="003A2255" w:rsidP="003A2255">
      <w:pPr>
        <w:spacing w:before="120" w:after="120"/>
        <w:jc w:val="both"/>
      </w:pPr>
      <w:r>
        <w:br w:type="page"/>
      </w:r>
    </w:p>
    <w:p w14:paraId="1C4B0915" w14:textId="77777777" w:rsidR="003A2255" w:rsidRPr="00E421D0" w:rsidRDefault="003A2255" w:rsidP="003A2255">
      <w:pPr>
        <w:spacing w:before="120" w:after="120"/>
        <w:jc w:val="both"/>
        <w:rPr>
          <w:b/>
          <w:bCs/>
          <w:szCs w:val="28"/>
        </w:rPr>
      </w:pPr>
      <w:r w:rsidRPr="00E421D0">
        <w:t xml:space="preserve">CRITÈRE. </w:t>
      </w:r>
      <w:r w:rsidRPr="00942121">
        <w:rPr>
          <w:b/>
          <w:bCs/>
          <w:color w:val="000090"/>
          <w:szCs w:val="28"/>
        </w:rPr>
        <w:t>Fragmentation qui s'est aggravée du fait qu'il a été pratiquement impossible de créer des liens organiques entre les divers enseignements dispensés en même temps à un même ét</w:t>
      </w:r>
      <w:r w:rsidRPr="00942121">
        <w:rPr>
          <w:b/>
          <w:bCs/>
          <w:color w:val="000090"/>
          <w:szCs w:val="28"/>
        </w:rPr>
        <w:t>u</w:t>
      </w:r>
      <w:r w:rsidRPr="00942121">
        <w:rPr>
          <w:b/>
          <w:bCs/>
          <w:color w:val="000090"/>
          <w:szCs w:val="28"/>
        </w:rPr>
        <w:t>diant.</w:t>
      </w:r>
    </w:p>
    <w:p w14:paraId="05A82ED1" w14:textId="77777777" w:rsidR="003A2255" w:rsidRDefault="003A2255" w:rsidP="003A2255">
      <w:pPr>
        <w:spacing w:before="120" w:after="120"/>
        <w:jc w:val="both"/>
        <w:rPr>
          <w:b/>
          <w:bCs/>
        </w:rPr>
      </w:pPr>
    </w:p>
    <w:p w14:paraId="2018C6A5" w14:textId="77777777" w:rsidR="003A2255" w:rsidRPr="00E421D0" w:rsidRDefault="003A2255" w:rsidP="003A2255">
      <w:pPr>
        <w:spacing w:before="120" w:after="120"/>
        <w:jc w:val="both"/>
      </w:pPr>
      <w:r w:rsidRPr="00E421D0">
        <w:rPr>
          <w:b/>
          <w:bCs/>
        </w:rPr>
        <w:t xml:space="preserve">A.T. </w:t>
      </w:r>
      <w:r w:rsidRPr="00E421D0">
        <w:t>La Commission Parent suggérait un remède : le tutorat. Nous ne l'avons pas encore appliqué ou, du moins, expérimenté dans des conditions satisfaisantes. C'est dommage. Mais est-ce que les probl</w:t>
      </w:r>
      <w:r w:rsidRPr="00E421D0">
        <w:t>è</w:t>
      </w:r>
      <w:r w:rsidRPr="00E421D0">
        <w:t>mes que vous soulevez auraient été aussi graves si la réforme scolaire n’avait pas coïncidé avec une crise sans précédent dans l’ensemble de notre société ? Il y avait dans les collèges un grand nombre de profe</w:t>
      </w:r>
      <w:r w:rsidRPr="00E421D0">
        <w:t>s</w:t>
      </w:r>
      <w:r w:rsidRPr="00E421D0">
        <w:t>seurs expérimentés, clercs pour la plupart. Il leur est arrivé ce que vous savez. Les CEGEP ont été envahis par de jeunes professeurs qui se cherchaient encore. D’où un certain dévergondage dont il faut chercher la cause principale moins dans les structures que dans l’âge des institutions et des individus qui les composent.</w:t>
      </w:r>
    </w:p>
    <w:p w14:paraId="71895CB0" w14:textId="77777777" w:rsidR="003A2255" w:rsidRPr="00E421D0" w:rsidRDefault="003A2255" w:rsidP="003A2255">
      <w:pPr>
        <w:spacing w:before="120" w:after="120"/>
        <w:jc w:val="both"/>
      </w:pPr>
    </w:p>
    <w:p w14:paraId="3DB5C758" w14:textId="77777777" w:rsidR="003A2255" w:rsidRPr="00E421D0" w:rsidRDefault="003A2255" w:rsidP="003A2255">
      <w:pPr>
        <w:spacing w:before="120" w:after="120"/>
        <w:jc w:val="both"/>
        <w:rPr>
          <w:b/>
          <w:bCs/>
          <w:szCs w:val="28"/>
        </w:rPr>
      </w:pPr>
      <w:r w:rsidRPr="00E421D0">
        <w:t xml:space="preserve">CRITÈRE. </w:t>
      </w:r>
      <w:r w:rsidRPr="00942121">
        <w:rPr>
          <w:b/>
          <w:bCs/>
          <w:color w:val="000090"/>
          <w:szCs w:val="28"/>
        </w:rPr>
        <w:t>Il faut tout de même des structures qui rendent des lieux d'identification possibles.</w:t>
      </w:r>
    </w:p>
    <w:p w14:paraId="01AD5B1B" w14:textId="77777777" w:rsidR="003A2255" w:rsidRDefault="003A2255" w:rsidP="003A2255">
      <w:pPr>
        <w:spacing w:before="120" w:after="120"/>
        <w:jc w:val="both"/>
        <w:rPr>
          <w:b/>
          <w:bCs/>
        </w:rPr>
      </w:pPr>
    </w:p>
    <w:p w14:paraId="728CD001" w14:textId="77777777" w:rsidR="003A2255" w:rsidRPr="00E421D0" w:rsidRDefault="003A2255" w:rsidP="003A2255">
      <w:pPr>
        <w:spacing w:before="120" w:after="120"/>
        <w:jc w:val="both"/>
      </w:pPr>
      <w:r w:rsidRPr="00E421D0">
        <w:rPr>
          <w:b/>
          <w:bCs/>
        </w:rPr>
        <w:t xml:space="preserve">A.T. </w:t>
      </w:r>
      <w:r w:rsidRPr="00E421D0">
        <w:t>A l’échelle du réseau comme à l’échelle des institutions et des individus, je suis d’accord avec vous pour souhaiter plus de coh</w:t>
      </w:r>
      <w:r w:rsidRPr="00E421D0">
        <w:t>é</w:t>
      </w:r>
      <w:r w:rsidRPr="00E421D0">
        <w:t>rence et d'articulation. Il faut créer des « noyaux durs », pratiquer la politique du proton qui attire et relie, plutôt que celle de l’électron qui s’excite et part en orbite. Si j'en ai bien saisi l’intention, c’est à cela que vise votre idée de constituer, à l’intérieur d’une même institution et entre les institutions, des « écoles » qui correspondraient à des « familles d’esprit ».</w:t>
      </w:r>
    </w:p>
    <w:p w14:paraId="1F14B539" w14:textId="77777777" w:rsidR="003A2255" w:rsidRPr="00E421D0" w:rsidRDefault="003A2255" w:rsidP="003A2255">
      <w:pPr>
        <w:spacing w:before="120" w:after="120"/>
        <w:jc w:val="both"/>
      </w:pPr>
      <w:r>
        <w:br w:type="page"/>
      </w:r>
    </w:p>
    <w:p w14:paraId="787903AD" w14:textId="77777777" w:rsidR="003A2255" w:rsidRPr="00E421D0" w:rsidRDefault="003A2255" w:rsidP="003A2255">
      <w:pPr>
        <w:spacing w:before="120" w:after="120"/>
        <w:jc w:val="both"/>
        <w:rPr>
          <w:b/>
          <w:bCs/>
          <w:szCs w:val="28"/>
        </w:rPr>
      </w:pPr>
      <w:r w:rsidRPr="00E421D0">
        <w:t xml:space="preserve">CRITÈRE. </w:t>
      </w:r>
      <w:r w:rsidRPr="00942121">
        <w:rPr>
          <w:b/>
          <w:bCs/>
          <w:color w:val="000090"/>
          <w:szCs w:val="28"/>
        </w:rPr>
        <w:t>Mis à part le sens commun, sur lequel hélas ! on ne peut pas toujours compter et à part aussi les affinités dont nous parlions à propos des écoles dans l’école, qu'est-ce qui peut encore relier les éducateurs entre eux et avec les étudiants ?</w:t>
      </w:r>
    </w:p>
    <w:p w14:paraId="558EF7FC" w14:textId="77777777" w:rsidR="003A2255" w:rsidRPr="00E421D0" w:rsidRDefault="003A2255" w:rsidP="003A2255">
      <w:pPr>
        <w:spacing w:before="120" w:after="120"/>
        <w:jc w:val="both"/>
      </w:pPr>
      <w:r w:rsidRPr="00E421D0">
        <w:t>[108]</w:t>
      </w:r>
    </w:p>
    <w:p w14:paraId="68CC6D5D" w14:textId="77777777" w:rsidR="003A2255" w:rsidRPr="00E421D0" w:rsidRDefault="003A2255" w:rsidP="003A2255">
      <w:pPr>
        <w:spacing w:before="120" w:after="120"/>
        <w:jc w:val="both"/>
      </w:pPr>
      <w:r w:rsidRPr="00E421D0">
        <w:rPr>
          <w:b/>
          <w:bCs/>
        </w:rPr>
        <w:t xml:space="preserve">A.T. </w:t>
      </w:r>
      <w:r w:rsidRPr="00E421D0">
        <w:t>Le respect, l’amour du métier. Et la discipline... Encore un mot aujourd’hui tabou. On ne craignait pas d’en parler cependant à l’origine des CEGEP. Ainsi la première édition des « cahiers de l’enseignement collégial », en 1969/ 1970, contenait quelques rema</w:t>
      </w:r>
      <w:r w:rsidRPr="00E421D0">
        <w:t>r</w:t>
      </w:r>
      <w:r w:rsidRPr="00E421D0">
        <w:t>ques pertinentes sur certains aspects de la notion même de discipline. La dernière édition, celle de 1977/1978, semble les avoir oubliées. Pour ma part, je me rappelle avoir abordé le sujet vers 1962 dans une allocution aux instituteurs du diocèse de Québec. Je vous en transme</w:t>
      </w:r>
      <w:r w:rsidRPr="00E421D0">
        <w:t>t</w:t>
      </w:r>
      <w:r w:rsidRPr="00E421D0">
        <w:t>trai le texte et vous déciderez vous-même si mes propos d’alors ont encore quelques pertinences quinze ans plus tard et s'il est opportun d'en publier quelques extraits.</w:t>
      </w:r>
    </w:p>
    <w:p w14:paraId="058C7B6E" w14:textId="77777777" w:rsidR="003A2255" w:rsidRPr="00E421D0" w:rsidRDefault="003A2255" w:rsidP="003A2255">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3A2255" w14:paraId="0FAE2239" w14:textId="77777777">
        <w:tc>
          <w:tcPr>
            <w:tcW w:w="8060" w:type="dxa"/>
            <w:shd w:val="clear" w:color="auto" w:fill="EAF1DD"/>
          </w:tcPr>
          <w:p w14:paraId="7967DAFD" w14:textId="77777777" w:rsidR="003A2255" w:rsidRPr="003A2255" w:rsidRDefault="003A2255" w:rsidP="003A2255">
            <w:pPr>
              <w:spacing w:before="120" w:after="120"/>
              <w:ind w:left="180" w:right="194"/>
              <w:jc w:val="both"/>
              <w:rPr>
                <w:sz w:val="24"/>
              </w:rPr>
            </w:pPr>
          </w:p>
          <w:p w14:paraId="20490650" w14:textId="77777777" w:rsidR="003A2255" w:rsidRPr="003A2255" w:rsidRDefault="003A2255" w:rsidP="003A2255">
            <w:pPr>
              <w:spacing w:before="120" w:after="120"/>
              <w:ind w:left="180" w:right="194"/>
              <w:jc w:val="both"/>
              <w:rPr>
                <w:b/>
                <w:color w:val="FF0000"/>
                <w:sz w:val="24"/>
              </w:rPr>
            </w:pPr>
            <w:r w:rsidRPr="003A2255">
              <w:rPr>
                <w:b/>
                <w:color w:val="FF0000"/>
                <w:sz w:val="24"/>
              </w:rPr>
              <w:t>LA DISCIPLINE À L’ÉCOLE</w:t>
            </w:r>
          </w:p>
          <w:p w14:paraId="2C83DBD8" w14:textId="77777777" w:rsidR="003A2255" w:rsidRPr="003A2255" w:rsidRDefault="003A2255" w:rsidP="003A2255">
            <w:pPr>
              <w:spacing w:before="120" w:after="120"/>
              <w:ind w:left="180" w:right="194"/>
              <w:jc w:val="both"/>
              <w:rPr>
                <w:sz w:val="24"/>
              </w:rPr>
            </w:pPr>
            <w:r w:rsidRPr="003A2255">
              <w:rPr>
                <w:sz w:val="24"/>
              </w:rPr>
              <w:t>(...)</w:t>
            </w:r>
          </w:p>
          <w:p w14:paraId="5995AA76" w14:textId="77777777" w:rsidR="003A2255" w:rsidRPr="003A2255" w:rsidRDefault="003A2255" w:rsidP="003A2255">
            <w:pPr>
              <w:spacing w:before="120" w:after="120"/>
              <w:ind w:left="180" w:right="194"/>
              <w:jc w:val="both"/>
              <w:rPr>
                <w:sz w:val="24"/>
              </w:rPr>
            </w:pPr>
            <w:r w:rsidRPr="003A2255">
              <w:rPr>
                <w:sz w:val="24"/>
              </w:rPr>
              <w:t>A quoi se ramène, en fin de compte, le problème de la discipline scolaire dans ce qu'elle a d’essentiel au plan de l’expérience concr</w:t>
            </w:r>
            <w:r w:rsidRPr="003A2255">
              <w:rPr>
                <w:sz w:val="24"/>
              </w:rPr>
              <w:t>è</w:t>
            </w:r>
            <w:r w:rsidRPr="003A2255">
              <w:rPr>
                <w:sz w:val="24"/>
              </w:rPr>
              <w:t>te ?</w:t>
            </w:r>
          </w:p>
          <w:p w14:paraId="5DB94529" w14:textId="77777777" w:rsidR="003A2255" w:rsidRPr="003A2255" w:rsidRDefault="003A2255" w:rsidP="003A2255">
            <w:pPr>
              <w:spacing w:before="120" w:after="120"/>
              <w:ind w:left="180" w:right="194"/>
              <w:jc w:val="both"/>
              <w:rPr>
                <w:sz w:val="24"/>
              </w:rPr>
            </w:pPr>
            <w:r w:rsidRPr="003A2255">
              <w:rPr>
                <w:sz w:val="24"/>
              </w:rPr>
              <w:t>Ce problème prend à mon sens sa signification la plus générale si on le s</w:t>
            </w:r>
            <w:r w:rsidRPr="003A2255">
              <w:rPr>
                <w:sz w:val="24"/>
              </w:rPr>
              <w:t>i</w:t>
            </w:r>
            <w:r w:rsidRPr="003A2255">
              <w:rPr>
                <w:sz w:val="24"/>
              </w:rPr>
              <w:t>tue dans le contexte du dialogue nécessaire entre le maître et l'élève, pour qu'ils puissent accomplir ensemble les tâches pour lesquelles ils sont préc</w:t>
            </w:r>
            <w:r w:rsidRPr="003A2255">
              <w:rPr>
                <w:sz w:val="24"/>
              </w:rPr>
              <w:t>i</w:t>
            </w:r>
            <w:r w:rsidRPr="003A2255">
              <w:rPr>
                <w:sz w:val="24"/>
              </w:rPr>
              <w:t>sément réunis.</w:t>
            </w:r>
          </w:p>
          <w:p w14:paraId="279F1CFF" w14:textId="77777777" w:rsidR="003A2255" w:rsidRPr="003A2255" w:rsidRDefault="003A2255" w:rsidP="003A2255">
            <w:pPr>
              <w:spacing w:before="120" w:after="120"/>
              <w:ind w:left="180" w:right="194"/>
              <w:jc w:val="both"/>
              <w:rPr>
                <w:sz w:val="24"/>
              </w:rPr>
            </w:pPr>
            <w:r w:rsidRPr="003A2255">
              <w:rPr>
                <w:sz w:val="24"/>
              </w:rPr>
              <w:t>Comment un tel dialogue est-il possible, sur quelles bases peuvent s'ét</w:t>
            </w:r>
            <w:r w:rsidRPr="003A2255">
              <w:rPr>
                <w:sz w:val="24"/>
              </w:rPr>
              <w:t>a</w:t>
            </w:r>
            <w:r w:rsidRPr="003A2255">
              <w:rPr>
                <w:sz w:val="24"/>
              </w:rPr>
              <w:t>blir les échanges personnels entre deux êtres aussi différents par leur mental</w:t>
            </w:r>
            <w:r w:rsidRPr="003A2255">
              <w:rPr>
                <w:sz w:val="24"/>
              </w:rPr>
              <w:t>i</w:t>
            </w:r>
            <w:r w:rsidRPr="003A2255">
              <w:rPr>
                <w:sz w:val="24"/>
              </w:rPr>
              <w:t>té, leur façon de voir la vie, les ressources dont ils disp</w:t>
            </w:r>
            <w:r w:rsidRPr="003A2255">
              <w:rPr>
                <w:sz w:val="24"/>
              </w:rPr>
              <w:t>o</w:t>
            </w:r>
            <w:r w:rsidRPr="003A2255">
              <w:rPr>
                <w:sz w:val="24"/>
              </w:rPr>
              <w:t>sent pour orienter leur conduite, mais libres l'un et l’autre malgré tout, parce qu’ils sont l’un et l’autre des perso</w:t>
            </w:r>
            <w:r w:rsidRPr="003A2255">
              <w:rPr>
                <w:sz w:val="24"/>
              </w:rPr>
              <w:t>n</w:t>
            </w:r>
            <w:r w:rsidRPr="003A2255">
              <w:rPr>
                <w:sz w:val="24"/>
              </w:rPr>
              <w:t>nes humaines ?</w:t>
            </w:r>
          </w:p>
          <w:p w14:paraId="1E283A15" w14:textId="77777777" w:rsidR="003A2255" w:rsidRPr="003A2255" w:rsidRDefault="003A2255" w:rsidP="003A2255">
            <w:pPr>
              <w:spacing w:before="120" w:after="120"/>
              <w:ind w:left="180" w:right="194"/>
              <w:jc w:val="both"/>
              <w:rPr>
                <w:sz w:val="24"/>
              </w:rPr>
            </w:pPr>
            <w:r w:rsidRPr="003A2255">
              <w:rPr>
                <w:sz w:val="24"/>
              </w:rPr>
              <w:t>(...)</w:t>
            </w:r>
          </w:p>
          <w:p w14:paraId="0848EA22" w14:textId="77777777" w:rsidR="003A2255" w:rsidRPr="003A2255" w:rsidRDefault="003A2255" w:rsidP="003A2255">
            <w:pPr>
              <w:spacing w:before="120" w:after="120"/>
              <w:ind w:left="180" w:right="194"/>
              <w:jc w:val="both"/>
              <w:rPr>
                <w:sz w:val="24"/>
              </w:rPr>
            </w:pPr>
            <w:r w:rsidRPr="003A2255">
              <w:rPr>
                <w:sz w:val="24"/>
              </w:rPr>
              <w:t>Une personne humaine est d’abord et principalement une destinée. Et, à ch</w:t>
            </w:r>
            <w:r w:rsidRPr="003A2255">
              <w:rPr>
                <w:sz w:val="24"/>
              </w:rPr>
              <w:t>a</w:t>
            </w:r>
            <w:r w:rsidRPr="003A2255">
              <w:rPr>
                <w:sz w:val="24"/>
              </w:rPr>
              <w:t>que moment de son avenir, la personne réalise sa destinée sous forme de projets, d'intentions qui s’expriment dans une conduite, dans une œuvre.</w:t>
            </w:r>
          </w:p>
          <w:p w14:paraId="704ADE29" w14:textId="77777777" w:rsidR="003A2255" w:rsidRPr="003A2255" w:rsidRDefault="003A2255" w:rsidP="003A2255">
            <w:pPr>
              <w:spacing w:before="120" w:after="120"/>
              <w:ind w:left="180" w:right="194"/>
              <w:jc w:val="both"/>
              <w:rPr>
                <w:sz w:val="24"/>
              </w:rPr>
            </w:pPr>
            <w:r w:rsidRPr="003A2255">
              <w:rPr>
                <w:sz w:val="24"/>
              </w:rPr>
              <w:t>Telle est la matière de la relation maître-élève, si je puis dire, la toile de fond sur laquelle doit s'inscrire le problème de la discipline scolaire.</w:t>
            </w:r>
          </w:p>
          <w:p w14:paraId="0339B380" w14:textId="77777777" w:rsidR="003A2255" w:rsidRPr="003A2255" w:rsidRDefault="003A2255" w:rsidP="003A2255">
            <w:pPr>
              <w:spacing w:before="120" w:after="120"/>
              <w:ind w:left="180" w:right="194"/>
              <w:jc w:val="both"/>
              <w:rPr>
                <w:sz w:val="24"/>
              </w:rPr>
            </w:pPr>
            <w:r w:rsidRPr="003A2255">
              <w:rPr>
                <w:sz w:val="24"/>
              </w:rPr>
              <w:t>(...)</w:t>
            </w:r>
          </w:p>
          <w:p w14:paraId="57A7D87E" w14:textId="77777777" w:rsidR="003A2255" w:rsidRPr="003A2255" w:rsidRDefault="003A2255" w:rsidP="003A2255">
            <w:pPr>
              <w:spacing w:before="120" w:after="120"/>
              <w:ind w:left="180" w:right="194"/>
              <w:jc w:val="both"/>
              <w:rPr>
                <w:sz w:val="24"/>
              </w:rPr>
            </w:pPr>
            <w:r w:rsidRPr="003A2255">
              <w:rPr>
                <w:sz w:val="24"/>
              </w:rPr>
              <w:t>L'école est d'abord et exclusivement une unité sociale. Elle réunit des maîtres et des élèves qui ont, de part et d’autre, le sentiment, la conscience nette de la fin qui les rassemble, et qui est une fin de tr</w:t>
            </w:r>
            <w:r w:rsidRPr="003A2255">
              <w:rPr>
                <w:sz w:val="24"/>
              </w:rPr>
              <w:t>a</w:t>
            </w:r>
            <w:r w:rsidRPr="003A2255">
              <w:rPr>
                <w:sz w:val="24"/>
              </w:rPr>
              <w:t>vail en commun.</w:t>
            </w:r>
          </w:p>
          <w:p w14:paraId="5D292CF2" w14:textId="77777777" w:rsidR="003A2255" w:rsidRDefault="003A2255" w:rsidP="003A2255">
            <w:pPr>
              <w:spacing w:before="120" w:after="120"/>
              <w:ind w:firstLine="0"/>
              <w:jc w:val="both"/>
            </w:pPr>
          </w:p>
        </w:tc>
      </w:tr>
    </w:tbl>
    <w:p w14:paraId="2663A42C" w14:textId="77777777" w:rsidR="003A2255" w:rsidRDefault="003A2255" w:rsidP="003A2255">
      <w:pPr>
        <w:spacing w:before="120" w:after="120"/>
        <w:jc w:val="both"/>
      </w:pPr>
    </w:p>
    <w:p w14:paraId="579E000E" w14:textId="77777777" w:rsidR="003A2255" w:rsidRDefault="003A2255" w:rsidP="003A2255">
      <w:pPr>
        <w:pStyle w:val="p"/>
      </w:pPr>
      <w:r w:rsidRPr="00E421D0">
        <w:t>[109]</w:t>
      </w:r>
    </w:p>
    <w:p w14:paraId="6374EB48" w14:textId="77777777" w:rsidR="003A2255" w:rsidRDefault="003A2255" w:rsidP="003A2255">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3A2255" w14:paraId="29AE121C" w14:textId="77777777">
        <w:tc>
          <w:tcPr>
            <w:tcW w:w="8060" w:type="dxa"/>
            <w:shd w:val="clear" w:color="auto" w:fill="EAF1DD"/>
          </w:tcPr>
          <w:p w14:paraId="17730CF7" w14:textId="77777777" w:rsidR="003A2255" w:rsidRPr="003A2255" w:rsidRDefault="003A2255" w:rsidP="003A2255">
            <w:pPr>
              <w:spacing w:before="120" w:after="120"/>
              <w:ind w:left="180" w:right="194"/>
              <w:jc w:val="both"/>
              <w:rPr>
                <w:sz w:val="24"/>
              </w:rPr>
            </w:pPr>
          </w:p>
          <w:p w14:paraId="33C5111C" w14:textId="77777777" w:rsidR="003A2255" w:rsidRPr="003A2255" w:rsidRDefault="003A2255" w:rsidP="003A2255">
            <w:pPr>
              <w:spacing w:before="120" w:after="120"/>
              <w:ind w:left="180" w:right="194"/>
              <w:jc w:val="both"/>
              <w:rPr>
                <w:sz w:val="24"/>
              </w:rPr>
            </w:pPr>
            <w:r w:rsidRPr="003A2255">
              <w:rPr>
                <w:sz w:val="24"/>
              </w:rPr>
              <w:t>C'est ce fait, me semble-t-il, que l'école représente pour les élèves comme pour les maîtres un milieu de travail, qui définit le caractère original des rel</w:t>
            </w:r>
            <w:r w:rsidRPr="003A2255">
              <w:rPr>
                <w:sz w:val="24"/>
              </w:rPr>
              <w:t>a</w:t>
            </w:r>
            <w:r w:rsidRPr="003A2255">
              <w:rPr>
                <w:sz w:val="24"/>
              </w:rPr>
              <w:t>tions personnelles qui doivent s'établir dans l'éduc</w:t>
            </w:r>
            <w:r w:rsidRPr="003A2255">
              <w:rPr>
                <w:sz w:val="24"/>
              </w:rPr>
              <w:t>a</w:t>
            </w:r>
            <w:r w:rsidRPr="003A2255">
              <w:rPr>
                <w:sz w:val="24"/>
              </w:rPr>
              <w:t>tion scolaire.</w:t>
            </w:r>
          </w:p>
          <w:p w14:paraId="2A2E2D8C" w14:textId="77777777" w:rsidR="003A2255" w:rsidRPr="003A2255" w:rsidRDefault="003A2255" w:rsidP="003A2255">
            <w:pPr>
              <w:spacing w:before="120" w:after="120"/>
              <w:ind w:left="180" w:right="194"/>
              <w:jc w:val="both"/>
              <w:rPr>
                <w:sz w:val="24"/>
              </w:rPr>
            </w:pPr>
            <w:r w:rsidRPr="003A2255">
              <w:rPr>
                <w:sz w:val="24"/>
              </w:rPr>
              <w:t>Ces relations personnelles sont celles qui rattachent les uns aux a</w:t>
            </w:r>
            <w:r w:rsidRPr="003A2255">
              <w:rPr>
                <w:sz w:val="24"/>
              </w:rPr>
              <w:t>u</w:t>
            </w:r>
            <w:r w:rsidRPr="003A2255">
              <w:rPr>
                <w:sz w:val="24"/>
              </w:rPr>
              <w:t>tres les membres d'une équipe qui doit fournir un certain rendement de travail.</w:t>
            </w:r>
          </w:p>
          <w:p w14:paraId="48962D8C" w14:textId="77777777" w:rsidR="003A2255" w:rsidRPr="003A2255" w:rsidRDefault="003A2255" w:rsidP="003A2255">
            <w:pPr>
              <w:spacing w:before="120" w:after="120"/>
              <w:ind w:left="180" w:right="194"/>
              <w:jc w:val="both"/>
              <w:rPr>
                <w:sz w:val="24"/>
              </w:rPr>
            </w:pPr>
            <w:r w:rsidRPr="003A2255">
              <w:rPr>
                <w:sz w:val="24"/>
              </w:rPr>
              <w:t>Le genre de dialogue qui doit y prendre forme, c’est le dialogue de la co</w:t>
            </w:r>
            <w:r w:rsidRPr="003A2255">
              <w:rPr>
                <w:sz w:val="24"/>
              </w:rPr>
              <w:t>o</w:t>
            </w:r>
            <w:r w:rsidRPr="003A2255">
              <w:rPr>
                <w:sz w:val="24"/>
              </w:rPr>
              <w:t>pération à une œuvre commune, à l'accomplissement de tâches définies par d'autres et qui dépassent les fins strictement individuelles que chacun des membres du groupe peut poursuivre par ailleurs dans le reste de son existe</w:t>
            </w:r>
            <w:r w:rsidRPr="003A2255">
              <w:rPr>
                <w:sz w:val="24"/>
              </w:rPr>
              <w:t>n</w:t>
            </w:r>
            <w:r w:rsidRPr="003A2255">
              <w:rPr>
                <w:sz w:val="24"/>
              </w:rPr>
              <w:t>ce.</w:t>
            </w:r>
          </w:p>
          <w:p w14:paraId="445E3DF5" w14:textId="77777777" w:rsidR="003A2255" w:rsidRPr="003A2255" w:rsidRDefault="003A2255" w:rsidP="003A2255">
            <w:pPr>
              <w:spacing w:before="120" w:after="120"/>
              <w:ind w:left="180" w:right="194"/>
              <w:jc w:val="both"/>
              <w:rPr>
                <w:sz w:val="24"/>
              </w:rPr>
            </w:pPr>
            <w:r w:rsidRPr="003A2255">
              <w:rPr>
                <w:sz w:val="24"/>
              </w:rPr>
              <w:t>Cette conscience que l'école est un lieu de travail n'est pas réservée aux maîtres ni aux élèves lorsqu'ils ont atteint un degré relativement avancé de dévelo</w:t>
            </w:r>
            <w:r w:rsidRPr="003A2255">
              <w:rPr>
                <w:sz w:val="24"/>
              </w:rPr>
              <w:t>p</w:t>
            </w:r>
            <w:r w:rsidRPr="003A2255">
              <w:rPr>
                <w:sz w:val="24"/>
              </w:rPr>
              <w:t>pement. On l'observe très tôt, même chez l'élève de première année, qui regarde de haut son compagnon de la classe m</w:t>
            </w:r>
            <w:r w:rsidRPr="003A2255">
              <w:rPr>
                <w:sz w:val="24"/>
              </w:rPr>
              <w:t>a</w:t>
            </w:r>
            <w:r w:rsidRPr="003A2255">
              <w:rPr>
                <w:sz w:val="24"/>
              </w:rPr>
              <w:t>ternelle où l'on ne fait que jouer, tandis que dans sa classe à lui, en première année, on travaille série</w:t>
            </w:r>
            <w:r w:rsidRPr="003A2255">
              <w:rPr>
                <w:sz w:val="24"/>
              </w:rPr>
              <w:t>u</w:t>
            </w:r>
            <w:r w:rsidRPr="003A2255">
              <w:rPr>
                <w:sz w:val="24"/>
              </w:rPr>
              <w:t>sement.</w:t>
            </w:r>
          </w:p>
          <w:p w14:paraId="6E7BC1A2" w14:textId="77777777" w:rsidR="003A2255" w:rsidRPr="003A2255" w:rsidRDefault="003A2255" w:rsidP="003A2255">
            <w:pPr>
              <w:spacing w:before="120" w:after="120"/>
              <w:ind w:left="180" w:right="194"/>
              <w:jc w:val="both"/>
              <w:rPr>
                <w:sz w:val="24"/>
              </w:rPr>
            </w:pPr>
            <w:r w:rsidRPr="003A2255">
              <w:rPr>
                <w:sz w:val="24"/>
              </w:rPr>
              <w:t>Telle est, me semble-t-il, la perspective dans laquelle il faut se pl</w:t>
            </w:r>
            <w:r w:rsidRPr="003A2255">
              <w:rPr>
                <w:sz w:val="24"/>
              </w:rPr>
              <w:t>a</w:t>
            </w:r>
            <w:r w:rsidRPr="003A2255">
              <w:rPr>
                <w:sz w:val="24"/>
              </w:rPr>
              <w:t>cer pour définir la discipline scolaire.</w:t>
            </w:r>
          </w:p>
          <w:p w14:paraId="1CC057B1" w14:textId="77777777" w:rsidR="003A2255" w:rsidRPr="003A2255" w:rsidRDefault="003A2255" w:rsidP="003A2255">
            <w:pPr>
              <w:spacing w:before="120" w:after="120"/>
              <w:ind w:left="180" w:right="194"/>
              <w:jc w:val="both"/>
              <w:rPr>
                <w:sz w:val="24"/>
              </w:rPr>
            </w:pPr>
            <w:r w:rsidRPr="003A2255">
              <w:rPr>
                <w:sz w:val="24"/>
              </w:rPr>
              <w:t>Dans cette perspective, la discipline scolaire consiste avant tout dans l'o</w:t>
            </w:r>
            <w:r w:rsidRPr="003A2255">
              <w:rPr>
                <w:sz w:val="24"/>
              </w:rPr>
              <w:t>r</w:t>
            </w:r>
            <w:r w:rsidRPr="003A2255">
              <w:rPr>
                <w:sz w:val="24"/>
              </w:rPr>
              <w:t>ganisation efficace du travail collectif d'un maître avec ses élèves. Son seul critère, à mon sens, c'est la qualité du rendement pe</w:t>
            </w:r>
            <w:r w:rsidRPr="003A2255">
              <w:rPr>
                <w:sz w:val="24"/>
              </w:rPr>
              <w:t>r</w:t>
            </w:r>
            <w:r w:rsidRPr="003A2255">
              <w:rPr>
                <w:sz w:val="24"/>
              </w:rPr>
              <w:t>sonnel de chacun à l’intérieur du groupe et du groupe dans son e</w:t>
            </w:r>
            <w:r w:rsidRPr="003A2255">
              <w:rPr>
                <w:sz w:val="24"/>
              </w:rPr>
              <w:t>n</w:t>
            </w:r>
            <w:r w:rsidRPr="003A2255">
              <w:rPr>
                <w:sz w:val="24"/>
              </w:rPr>
              <w:t>semble.</w:t>
            </w:r>
          </w:p>
          <w:p w14:paraId="19F0F440" w14:textId="77777777" w:rsidR="003A2255" w:rsidRPr="003A2255" w:rsidRDefault="003A2255" w:rsidP="003A2255">
            <w:pPr>
              <w:spacing w:before="120" w:after="120"/>
              <w:ind w:left="180" w:right="194"/>
              <w:jc w:val="both"/>
              <w:rPr>
                <w:sz w:val="24"/>
              </w:rPr>
            </w:pPr>
            <w:r w:rsidRPr="003A2255">
              <w:rPr>
                <w:sz w:val="24"/>
              </w:rPr>
              <w:t>Si ce rendement correspond à la qualité qu'on est en droit d'attendre de chaque groupe, compte tenu de ses ressources, je dirais que le groupe a tr</w:t>
            </w:r>
            <w:r w:rsidRPr="003A2255">
              <w:rPr>
                <w:sz w:val="24"/>
              </w:rPr>
              <w:t>a</w:t>
            </w:r>
            <w:r w:rsidRPr="003A2255">
              <w:rPr>
                <w:sz w:val="24"/>
              </w:rPr>
              <w:t>vaillé de façon disciplinée.</w:t>
            </w:r>
          </w:p>
          <w:p w14:paraId="4BD6F1A6" w14:textId="77777777" w:rsidR="003A2255" w:rsidRPr="003A2255" w:rsidRDefault="003A2255" w:rsidP="003A2255">
            <w:pPr>
              <w:spacing w:before="120" w:after="120"/>
              <w:ind w:left="180" w:right="194"/>
              <w:jc w:val="both"/>
              <w:rPr>
                <w:sz w:val="24"/>
              </w:rPr>
            </w:pPr>
            <w:r w:rsidRPr="003A2255">
              <w:rPr>
                <w:sz w:val="24"/>
              </w:rPr>
              <w:t>(...)</w:t>
            </w:r>
          </w:p>
          <w:p w14:paraId="10014234" w14:textId="77777777" w:rsidR="003A2255" w:rsidRPr="003A2255" w:rsidRDefault="003A2255" w:rsidP="003A2255">
            <w:pPr>
              <w:spacing w:before="120" w:after="120"/>
              <w:ind w:left="180" w:right="194"/>
              <w:jc w:val="both"/>
              <w:rPr>
                <w:sz w:val="24"/>
              </w:rPr>
            </w:pPr>
            <w:r w:rsidRPr="003A2255">
              <w:rPr>
                <w:sz w:val="24"/>
              </w:rPr>
              <w:t>Ce qui caractérise le monde de l’éducation, comme la réalité soci</w:t>
            </w:r>
            <w:r w:rsidRPr="003A2255">
              <w:rPr>
                <w:sz w:val="24"/>
              </w:rPr>
              <w:t>a</w:t>
            </w:r>
            <w:r w:rsidRPr="003A2255">
              <w:rPr>
                <w:sz w:val="24"/>
              </w:rPr>
              <w:t>le, à l'échelle de la classe et de l'école aussi bien qu'à l’échelle du système tout e</w:t>
            </w:r>
            <w:r w:rsidRPr="003A2255">
              <w:rPr>
                <w:sz w:val="24"/>
              </w:rPr>
              <w:t>n</w:t>
            </w:r>
            <w:r w:rsidRPr="003A2255">
              <w:rPr>
                <w:sz w:val="24"/>
              </w:rPr>
              <w:t>tier, c'est la diversité et le pluralisme.</w:t>
            </w:r>
          </w:p>
          <w:p w14:paraId="1B5570A7" w14:textId="77777777" w:rsidR="003A2255" w:rsidRPr="003A2255" w:rsidRDefault="003A2255" w:rsidP="003A2255">
            <w:pPr>
              <w:spacing w:before="120" w:after="120"/>
              <w:ind w:left="180" w:right="194"/>
              <w:jc w:val="both"/>
              <w:rPr>
                <w:sz w:val="24"/>
              </w:rPr>
            </w:pPr>
            <w:r w:rsidRPr="003A2255">
              <w:rPr>
                <w:sz w:val="24"/>
              </w:rPr>
              <w:t>Cette diversité et ce pluralisme sont une source de richesse culturelle à condition cependant qu'on réussisse à les coordonner, à condition que le di</w:t>
            </w:r>
            <w:r w:rsidRPr="003A2255">
              <w:rPr>
                <w:sz w:val="24"/>
              </w:rPr>
              <w:t>a</w:t>
            </w:r>
            <w:r w:rsidRPr="003A2255">
              <w:rPr>
                <w:sz w:val="24"/>
              </w:rPr>
              <w:t>logue exi</w:t>
            </w:r>
            <w:r w:rsidRPr="003A2255">
              <w:rPr>
                <w:sz w:val="24"/>
              </w:rPr>
              <w:t>s</w:t>
            </w:r>
            <w:r w:rsidRPr="003A2255">
              <w:rPr>
                <w:sz w:val="24"/>
              </w:rPr>
              <w:t>te entre tous les éléments de l’ensemble.</w:t>
            </w:r>
          </w:p>
          <w:p w14:paraId="37CF6D24" w14:textId="77777777" w:rsidR="003A2255" w:rsidRPr="003A2255" w:rsidRDefault="003A2255" w:rsidP="003A2255">
            <w:pPr>
              <w:spacing w:before="120" w:after="120"/>
              <w:ind w:left="180" w:right="194"/>
              <w:jc w:val="both"/>
              <w:rPr>
                <w:sz w:val="24"/>
              </w:rPr>
            </w:pPr>
            <w:r w:rsidRPr="003A2255">
              <w:rPr>
                <w:sz w:val="24"/>
              </w:rPr>
              <w:t>L’unité dans la diversité qui doit être la règle de l’aménagement et de l'a</w:t>
            </w:r>
            <w:r w:rsidRPr="003A2255">
              <w:rPr>
                <w:sz w:val="24"/>
              </w:rPr>
              <w:t>c</w:t>
            </w:r>
            <w:r w:rsidRPr="003A2255">
              <w:rPr>
                <w:sz w:val="24"/>
              </w:rPr>
              <w:t>tion des institutions d'enseignement, comment ne serait-elle pas aussi la règle fond</w:t>
            </w:r>
            <w:r w:rsidRPr="003A2255">
              <w:rPr>
                <w:sz w:val="24"/>
              </w:rPr>
              <w:t>a</w:t>
            </w:r>
            <w:r w:rsidRPr="003A2255">
              <w:rPr>
                <w:sz w:val="24"/>
              </w:rPr>
              <w:t>mentale à respecter dans les comportements [110] des éducateurs eux-mêmes, quel que soit le niveau où ils enseignent, quelle que soit la fon</w:t>
            </w:r>
            <w:r w:rsidRPr="003A2255">
              <w:rPr>
                <w:sz w:val="24"/>
              </w:rPr>
              <w:t>c</w:t>
            </w:r>
            <w:r w:rsidRPr="003A2255">
              <w:rPr>
                <w:sz w:val="24"/>
              </w:rPr>
              <w:t>tion qu'ils remplissent ?</w:t>
            </w:r>
          </w:p>
          <w:p w14:paraId="2B9AD9F1" w14:textId="77777777" w:rsidR="003A2255" w:rsidRPr="003A2255" w:rsidRDefault="003A2255" w:rsidP="003A2255">
            <w:pPr>
              <w:spacing w:before="120" w:after="120"/>
              <w:ind w:left="180" w:right="194"/>
              <w:jc w:val="both"/>
              <w:rPr>
                <w:sz w:val="24"/>
              </w:rPr>
            </w:pPr>
            <w:r w:rsidRPr="003A2255">
              <w:rPr>
                <w:sz w:val="24"/>
              </w:rPr>
              <w:t>(...)</w:t>
            </w:r>
          </w:p>
          <w:p w14:paraId="6EA7C08C" w14:textId="77777777" w:rsidR="003A2255" w:rsidRPr="003A2255" w:rsidRDefault="003A2255" w:rsidP="003A2255">
            <w:pPr>
              <w:spacing w:before="120" w:after="120"/>
              <w:ind w:left="180" w:right="194"/>
              <w:jc w:val="both"/>
              <w:rPr>
                <w:sz w:val="24"/>
              </w:rPr>
            </w:pPr>
            <w:r w:rsidRPr="003A2255">
              <w:rPr>
                <w:sz w:val="24"/>
              </w:rPr>
              <w:t>Comment pouvons-nous espérer que nos étudiants accepteront de notre part la suggestion d’un dialogue susceptible de produire la discipline de tr</w:t>
            </w:r>
            <w:r w:rsidRPr="003A2255">
              <w:rPr>
                <w:sz w:val="24"/>
              </w:rPr>
              <w:t>a</w:t>
            </w:r>
            <w:r w:rsidRPr="003A2255">
              <w:rPr>
                <w:sz w:val="24"/>
              </w:rPr>
              <w:t>vail que nous exigeons d'eux, si nous ne réussissons pas nous-mêmes à leur donner l'exemple d'un dialogue semblable entre tous les niveaux et tous les secteurs de l’enseignement.</w:t>
            </w:r>
          </w:p>
          <w:p w14:paraId="3492BE6F" w14:textId="77777777" w:rsidR="003A2255" w:rsidRPr="003A2255" w:rsidRDefault="003A2255" w:rsidP="003A2255">
            <w:pPr>
              <w:spacing w:before="120" w:after="120"/>
              <w:ind w:left="180" w:right="194"/>
              <w:jc w:val="both"/>
              <w:rPr>
                <w:sz w:val="24"/>
              </w:rPr>
            </w:pPr>
            <w:r w:rsidRPr="003A2255">
              <w:rPr>
                <w:sz w:val="24"/>
              </w:rPr>
              <w:t>C'est Rousseau qui le souligne : « Le disciple dans lequel les diverses l</w:t>
            </w:r>
            <w:r w:rsidRPr="003A2255">
              <w:rPr>
                <w:sz w:val="24"/>
              </w:rPr>
              <w:t>e</w:t>
            </w:r>
            <w:r w:rsidRPr="003A2255">
              <w:rPr>
                <w:sz w:val="24"/>
              </w:rPr>
              <w:t>çons des maîtres se contrarient est mal élevé et ne sera jamais d’accord avec lui-même ; celui dans lequel elles tombent toutes sur les mêmes points, et tendent aux mêmes fins, va seul à son but et vit conséquemment. Celui-là seul est bien élevé. »</w:t>
            </w:r>
          </w:p>
          <w:p w14:paraId="7CA080A9" w14:textId="77777777" w:rsidR="003A2255" w:rsidRPr="003A2255" w:rsidRDefault="003A2255" w:rsidP="003A2255">
            <w:pPr>
              <w:spacing w:before="120" w:after="120"/>
              <w:ind w:left="180" w:right="194"/>
              <w:jc w:val="both"/>
              <w:rPr>
                <w:sz w:val="24"/>
              </w:rPr>
            </w:pPr>
          </w:p>
          <w:p w14:paraId="3474D984" w14:textId="77777777" w:rsidR="003A2255" w:rsidRPr="003A2255" w:rsidRDefault="003A2255" w:rsidP="003A2255">
            <w:pPr>
              <w:spacing w:before="120" w:after="120"/>
              <w:ind w:left="180" w:right="194"/>
              <w:jc w:val="right"/>
              <w:rPr>
                <w:b/>
                <w:sz w:val="24"/>
              </w:rPr>
            </w:pPr>
            <w:r w:rsidRPr="003A2255">
              <w:rPr>
                <w:b/>
                <w:sz w:val="24"/>
              </w:rPr>
              <w:t>ARTHUR TREMBLAY</w:t>
            </w:r>
          </w:p>
          <w:p w14:paraId="01C97C31" w14:textId="77777777" w:rsidR="003A2255" w:rsidRDefault="003A2255" w:rsidP="003A2255">
            <w:pPr>
              <w:spacing w:before="120" w:after="120"/>
              <w:ind w:firstLine="0"/>
              <w:jc w:val="both"/>
            </w:pPr>
          </w:p>
        </w:tc>
      </w:tr>
    </w:tbl>
    <w:p w14:paraId="15F97965" w14:textId="77777777" w:rsidR="003A2255" w:rsidRPr="00E421D0" w:rsidRDefault="003A2255" w:rsidP="003A2255">
      <w:pPr>
        <w:pStyle w:val="p"/>
      </w:pPr>
      <w:r w:rsidRPr="00E421D0">
        <w:br w:type="page"/>
        <w:t>[111]</w:t>
      </w:r>
    </w:p>
    <w:p w14:paraId="1EB2CB2B" w14:textId="77777777" w:rsidR="003A2255" w:rsidRPr="001833FC" w:rsidRDefault="003A2255" w:rsidP="003A2255">
      <w:pPr>
        <w:jc w:val="both"/>
      </w:pPr>
    </w:p>
    <w:p w14:paraId="4C29024B" w14:textId="77777777" w:rsidR="003A2255" w:rsidRPr="001833FC" w:rsidRDefault="003A2255" w:rsidP="003A2255">
      <w:pPr>
        <w:jc w:val="both"/>
      </w:pPr>
    </w:p>
    <w:p w14:paraId="5C49D0A2" w14:textId="77777777" w:rsidR="003A2255" w:rsidRPr="001833FC" w:rsidRDefault="003A2255" w:rsidP="003A2255">
      <w:pPr>
        <w:jc w:val="both"/>
      </w:pPr>
    </w:p>
    <w:p w14:paraId="16D5CB71" w14:textId="77777777" w:rsidR="003A2255" w:rsidRPr="004545DE" w:rsidRDefault="003A2255" w:rsidP="003A2255">
      <w:pPr>
        <w:spacing w:after="120"/>
        <w:ind w:firstLine="0"/>
        <w:jc w:val="center"/>
        <w:rPr>
          <w:sz w:val="24"/>
        </w:rPr>
      </w:pPr>
      <w:bookmarkStart w:id="12" w:name="Critere_no_20_pt_3_texte_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Pr>
          <w:b/>
          <w:color w:val="FF0000"/>
          <w:sz w:val="24"/>
        </w:rPr>
        <w:t>ENTREVUES</w:t>
      </w:r>
    </w:p>
    <w:p w14:paraId="22EA79CE" w14:textId="77777777" w:rsidR="003A2255" w:rsidRDefault="003A2255" w:rsidP="003A2255">
      <w:pPr>
        <w:pStyle w:val="Titreniveau2"/>
      </w:pPr>
      <w:r w:rsidRPr="00CE123D">
        <w:t>“</w:t>
      </w:r>
      <w:r>
        <w:t>La fin des truffes.</w:t>
      </w:r>
    </w:p>
    <w:p w14:paraId="184F9FD1" w14:textId="77777777" w:rsidR="003A2255" w:rsidRPr="007C3110" w:rsidRDefault="003A2255" w:rsidP="003A2255">
      <w:pPr>
        <w:pStyle w:val="Titreniveau2sti"/>
        <w:rPr>
          <w:i w:val="0"/>
        </w:rPr>
      </w:pPr>
      <w:r>
        <w:t>Entrevue avec</w:t>
      </w:r>
      <w:r>
        <w:br/>
        <w:t>Claude DUNETON.</w:t>
      </w:r>
      <w:r w:rsidRPr="00CE123D">
        <w:t>”</w:t>
      </w:r>
    </w:p>
    <w:bookmarkEnd w:id="12"/>
    <w:p w14:paraId="41B2CF72" w14:textId="77777777" w:rsidR="003A2255" w:rsidRPr="001833FC" w:rsidRDefault="003A2255" w:rsidP="003A2255">
      <w:pPr>
        <w:jc w:val="both"/>
        <w:rPr>
          <w:szCs w:val="36"/>
        </w:rPr>
      </w:pPr>
    </w:p>
    <w:p w14:paraId="03CD1CF0" w14:textId="77777777" w:rsidR="003A2255" w:rsidRPr="00ED70ED" w:rsidRDefault="003A2255" w:rsidP="003A2255">
      <w:pPr>
        <w:pStyle w:val="suite"/>
        <w:rPr>
          <w:b w:val="0"/>
          <w:szCs w:val="36"/>
        </w:rPr>
      </w:pPr>
      <w:r>
        <w:t xml:space="preserve">Propos recueillis par Jacques </w:t>
      </w:r>
      <w:r w:rsidRPr="00450AAE">
        <w:rPr>
          <w:caps/>
        </w:rPr>
        <w:t>Dufresne</w:t>
      </w:r>
    </w:p>
    <w:p w14:paraId="6EDBD277" w14:textId="77777777" w:rsidR="003A2255" w:rsidRDefault="003A2255" w:rsidP="003A2255">
      <w:pPr>
        <w:jc w:val="both"/>
      </w:pPr>
    </w:p>
    <w:p w14:paraId="022610AD" w14:textId="77777777" w:rsidR="003A2255" w:rsidRPr="001833FC" w:rsidRDefault="003A2255" w:rsidP="003A2255">
      <w:pPr>
        <w:jc w:val="both"/>
      </w:pPr>
    </w:p>
    <w:p w14:paraId="095A70A0" w14:textId="77777777" w:rsidR="003A2255" w:rsidRPr="001833FC" w:rsidRDefault="003A2255" w:rsidP="003A2255">
      <w:pPr>
        <w:jc w:val="both"/>
      </w:pPr>
    </w:p>
    <w:p w14:paraId="6D9F714F"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18CAC39A" w14:textId="77777777" w:rsidR="003A2255" w:rsidRPr="00E421D0" w:rsidRDefault="003A2255" w:rsidP="003A2255">
      <w:pPr>
        <w:spacing w:before="120" w:after="120"/>
        <w:jc w:val="both"/>
      </w:pPr>
      <w:r w:rsidRPr="00E421D0">
        <w:t xml:space="preserve">Claude Duneton a un peu plus de quarante ans. Il a enseigné l’anglais pendant vingt ans. Avant d’apprendre l'anglais il avait dû apprendre le français, sa langue maternelle étant l’occitan. Il est né en Corrèze dans une famille paysanne très humble. Il s’en souvient. Son premier livre. </w:t>
      </w:r>
      <w:r w:rsidRPr="00E421D0">
        <w:rPr>
          <w:i/>
          <w:iCs/>
        </w:rPr>
        <w:t>Parler Croquant,</w:t>
      </w:r>
      <w:r w:rsidRPr="00E421D0">
        <w:t xml:space="preserve"> a suscité beaucoup d’intérêt, nota</w:t>
      </w:r>
      <w:r w:rsidRPr="00E421D0">
        <w:t>m</w:t>
      </w:r>
      <w:r w:rsidRPr="00E421D0">
        <w:t xml:space="preserve">ment au Québec. Dans son dernier livre, </w:t>
      </w:r>
      <w:r w:rsidRPr="00E421D0">
        <w:rPr>
          <w:i/>
          <w:iCs/>
        </w:rPr>
        <w:t xml:space="preserve">Je suis comme une truie qui doute, </w:t>
      </w:r>
      <w:r w:rsidRPr="00E421D0">
        <w:t>il s'est vidé le cœur, sans savoir peut-être qu’il le faisait au nom de dizaines de milliers d’enseignants qui, depuis, lui ont manifesté leur solidarité, soit en lui écrivant, soit en lisant son livre, dont le titre insolite est expliqué ainsi :</w:t>
      </w:r>
    </w:p>
    <w:p w14:paraId="35BEA278" w14:textId="77777777" w:rsidR="003A2255" w:rsidRDefault="003A2255" w:rsidP="003A2255">
      <w:pPr>
        <w:pStyle w:val="textecit"/>
      </w:pPr>
    </w:p>
    <w:p w14:paraId="6D6B9FEC" w14:textId="77777777" w:rsidR="003A2255" w:rsidRDefault="003A2255" w:rsidP="003A2255">
      <w:pPr>
        <w:pStyle w:val="textecit"/>
      </w:pPr>
      <w:r w:rsidRPr="00E421D0">
        <w:t>Enseigner le doute est une bien cruelle entreprise. Appre</w:t>
      </w:r>
      <w:r w:rsidRPr="00E421D0">
        <w:t>n</w:t>
      </w:r>
      <w:r w:rsidRPr="00E421D0">
        <w:t>dre à chercher la vérité c'est très joli, mais si on ne la tro</w:t>
      </w:r>
      <w:r w:rsidRPr="00E421D0">
        <w:t>u</w:t>
      </w:r>
      <w:r w:rsidRPr="00E421D0">
        <w:t>ve pas, ou alors chacun la sienne, parcimonieusement, c’est moins exaltant. Monter tout un système de recherche en ne sachant pas très bien ce que l'on cherche, et surtout ne j</w:t>
      </w:r>
      <w:r w:rsidRPr="00E421D0">
        <w:t>a</w:t>
      </w:r>
      <w:r w:rsidRPr="00E421D0">
        <w:t>mais tomber sur un morceau de trouvaille pour s'encour</w:t>
      </w:r>
      <w:r w:rsidRPr="00E421D0">
        <w:t>a</w:t>
      </w:r>
      <w:r w:rsidRPr="00E421D0">
        <w:t>ger les méninges c'est vraiment ardu. C'est plus ardu que de dresser un cochon à chercher la truffe. Parce que le c</w:t>
      </w:r>
      <w:r w:rsidRPr="00E421D0">
        <w:t>o</w:t>
      </w:r>
      <w:r w:rsidRPr="00E421D0">
        <w:t>chon d'abord on lui fait savoir ce qu’il cherche, clairement et sans ambiguïté. On lui fait goûter de la truffe au d</w:t>
      </w:r>
      <w:r w:rsidRPr="00E421D0">
        <w:t>é</w:t>
      </w:r>
      <w:r w:rsidRPr="00E421D0">
        <w:t>part. Ensuite, de temps à autre, on lui en met des morceaux c</w:t>
      </w:r>
      <w:r w:rsidRPr="00E421D0">
        <w:t>a</w:t>
      </w:r>
      <w:r w:rsidRPr="00E421D0">
        <w:t>chés qu'il a la joie de découvrir en poussant la terre du groin. Ça lui remet du cœur à l'ouvrage. Tandis que le môme à qui l'on</w:t>
      </w:r>
      <w:r>
        <w:t xml:space="preserve"> </w:t>
      </w:r>
      <w:r w:rsidRPr="00E421D0">
        <w:t>[112]</w:t>
      </w:r>
      <w:r>
        <w:t xml:space="preserve"> </w:t>
      </w:r>
      <w:r w:rsidRPr="00E421D0">
        <w:t>dit : Cherche ! Allez cherche ! ... sans jamais lui annoncer quoi — c'est peut-être ci, c'est peut-être ça ... Il en perd l'allant et l'e</w:t>
      </w:r>
      <w:r w:rsidRPr="00E421D0">
        <w:t>n</w:t>
      </w:r>
      <w:r w:rsidRPr="00E421D0">
        <w:t>thousiasme.</w:t>
      </w:r>
    </w:p>
    <w:p w14:paraId="54E301C4" w14:textId="77777777" w:rsidR="003A2255" w:rsidRPr="00E421D0" w:rsidRDefault="003A2255" w:rsidP="003A2255">
      <w:pPr>
        <w:pStyle w:val="textecit"/>
      </w:pPr>
    </w:p>
    <w:p w14:paraId="23C79EBC" w14:textId="77777777" w:rsidR="003A2255" w:rsidRPr="00E421D0" w:rsidRDefault="003A2255" w:rsidP="003A2255">
      <w:pPr>
        <w:spacing w:before="120" w:after="120"/>
        <w:jc w:val="both"/>
      </w:pPr>
      <w:r w:rsidRPr="00E421D0">
        <w:rPr>
          <w:b/>
          <w:bCs/>
        </w:rPr>
        <w:t xml:space="preserve">Claude Duneton. </w:t>
      </w:r>
      <w:r w:rsidRPr="00E421D0">
        <w:t>Je vous préviens tout de suite, puisque vous êtes venu de loin : je ne parle pas hélas ! comme j’écris. Je n’ai pas la m</w:t>
      </w:r>
      <w:r w:rsidRPr="00E421D0">
        <w:t>ê</w:t>
      </w:r>
      <w:r w:rsidRPr="00E421D0">
        <w:t>me façon, j'écris pour me consoler de ne pas pouvoir parler comme je le voudrais.</w:t>
      </w:r>
    </w:p>
    <w:p w14:paraId="3C2166AB" w14:textId="77777777" w:rsidR="003A2255" w:rsidRPr="00E421D0" w:rsidRDefault="003A2255" w:rsidP="003A2255">
      <w:pPr>
        <w:spacing w:before="120" w:after="120"/>
        <w:jc w:val="both"/>
      </w:pPr>
    </w:p>
    <w:p w14:paraId="686C75D3"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Ce qui ne vous empêche pas de marquer des points dans les débats auxquels vous participez.</w:t>
      </w:r>
    </w:p>
    <w:p w14:paraId="23F11957" w14:textId="77777777" w:rsidR="003A2255" w:rsidRDefault="003A2255" w:rsidP="003A2255">
      <w:pPr>
        <w:spacing w:before="120" w:after="120"/>
        <w:jc w:val="both"/>
        <w:rPr>
          <w:b/>
          <w:bCs/>
        </w:rPr>
      </w:pPr>
    </w:p>
    <w:p w14:paraId="7365D17B" w14:textId="77777777" w:rsidR="003A2255" w:rsidRPr="00E421D0" w:rsidRDefault="003A2255" w:rsidP="003A2255">
      <w:pPr>
        <w:spacing w:before="120" w:after="120"/>
        <w:jc w:val="both"/>
      </w:pPr>
      <w:r w:rsidRPr="00E421D0">
        <w:rPr>
          <w:b/>
          <w:bCs/>
        </w:rPr>
        <w:t xml:space="preserve">C.D. </w:t>
      </w:r>
      <w:r w:rsidRPr="00E421D0">
        <w:t>J’ai peut-être une supériorité sur les biens parleurs. Pendant qu'ils font de jolies phrases, je cherche péniblement mes mots, ce qui me donne le temps de réfléchir. La réflexion aidant, je pose souvent des questions qui font tout resurgir. Vous pouvez voir là une espèce de revanche sur ces Français dont j’ai dû apprendre la langue.</w:t>
      </w:r>
    </w:p>
    <w:p w14:paraId="24224256" w14:textId="77777777" w:rsidR="003A2255" w:rsidRPr="00E421D0" w:rsidRDefault="003A2255" w:rsidP="003A2255">
      <w:pPr>
        <w:spacing w:before="120" w:after="120"/>
        <w:jc w:val="both"/>
      </w:pPr>
    </w:p>
    <w:p w14:paraId="5157B163"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Quand je vous ai téléphoné pour prendre rendez-vous, vous m'avez dit que vous veniez de recevoir une lettre très intéressante d'une québécoise qui enseigne le français.</w:t>
      </w:r>
    </w:p>
    <w:p w14:paraId="2C3CFC22" w14:textId="77777777" w:rsidR="003A2255" w:rsidRPr="00E421D0" w:rsidRDefault="003A2255" w:rsidP="003A2255">
      <w:pPr>
        <w:spacing w:before="120" w:after="120"/>
        <w:jc w:val="both"/>
      </w:pPr>
      <w:r w:rsidRPr="00E421D0">
        <w:rPr>
          <w:b/>
          <w:bCs/>
        </w:rPr>
        <w:t xml:space="preserve">C.D. </w:t>
      </w:r>
      <w:r w:rsidRPr="00E421D0">
        <w:t>C’est ce que je dis sur l’embourgeoisement de la culture qui l'a surtout intéressé. Sa lettre m’a plu parce que j’attache beaucoup d’importance à cette question.</w:t>
      </w:r>
    </w:p>
    <w:p w14:paraId="3AA15DAC" w14:textId="77777777" w:rsidR="003A2255" w:rsidRPr="00E421D0" w:rsidRDefault="003A2255" w:rsidP="003A2255">
      <w:pPr>
        <w:spacing w:before="120" w:after="120"/>
        <w:jc w:val="both"/>
      </w:pPr>
    </w:p>
    <w:p w14:paraId="5B936799"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En tout cas, vous en parlez sur un ton qui tranche avec l'habituel ronron, comme dans cette réplique silencieuse à un parent d'élève, peinée à la pensée que sa fille n’apprendra pas les belles récitations d'autrefois :</w:t>
      </w:r>
    </w:p>
    <w:p w14:paraId="40FA49CD" w14:textId="77777777" w:rsidR="003A2255" w:rsidRDefault="003A2255" w:rsidP="003A2255">
      <w:pPr>
        <w:pStyle w:val="textecit"/>
      </w:pPr>
    </w:p>
    <w:p w14:paraId="5CEE028E" w14:textId="77777777" w:rsidR="003A2255" w:rsidRDefault="003A2255" w:rsidP="003A2255">
      <w:pPr>
        <w:pStyle w:val="textecit"/>
      </w:pPr>
      <w:r w:rsidRPr="00E421D0">
        <w:t>Une société qui bouge tout le temps est une société sur l</w:t>
      </w:r>
      <w:r w:rsidRPr="00E421D0">
        <w:t>a</w:t>
      </w:r>
      <w:r w:rsidRPr="00E421D0">
        <w:t>quelle on ne peut pas danser. C'est à vous donner le mal de mer, à d</w:t>
      </w:r>
      <w:r w:rsidRPr="00E421D0">
        <w:t>é</w:t>
      </w:r>
      <w:r w:rsidRPr="00E421D0">
        <w:t>gueuler tripes et boyaux par-dessus bastingages. C'est vrai. On nous a fauché le petit Jésus, à présent voilà François Coppée qui se barre ! Merde on nous prend tout ! Les cerises n'ont plus le même goût... Et l'autre Einstein avec sa tête auréolée de frisettes, qui est allé baver de rel</w:t>
      </w:r>
      <w:r w:rsidRPr="00E421D0">
        <w:t>a</w:t>
      </w:r>
      <w:r w:rsidRPr="00E421D0">
        <w:t>tivité. Que ce qu'on voit ce n'est pas exa</w:t>
      </w:r>
      <w:r w:rsidRPr="00E421D0">
        <w:t>c</w:t>
      </w:r>
      <w:r w:rsidRPr="00E421D0">
        <w:t>tement ce qu'on voit... Qu'on est mortel pour tout de bon sur une foutue planète de désespoir, voilà ce qu'il ressent le père au fond de la classe, la figure toute rouge d'émotion. Il en pleurerait que sa fille n'apprenne plus par cœur les belles litanies ra</w:t>
      </w:r>
      <w:r w:rsidRPr="00E421D0">
        <w:t>s</w:t>
      </w:r>
      <w:r w:rsidRPr="00E421D0">
        <w:t>surantes, il en pleurerait comme s’il venait de toucher son cercueil, tout froid. Fossoyeur va ! ... A quoi ça sert de faire de la peine à ce monsieur ? Pour initier sa fille à quoi fin</w:t>
      </w:r>
      <w:r w:rsidRPr="00E421D0">
        <w:t>a</w:t>
      </w:r>
      <w:r w:rsidRPr="00E421D0">
        <w:t>lement ?</w:t>
      </w:r>
    </w:p>
    <w:p w14:paraId="31E4ED8F" w14:textId="77777777" w:rsidR="003A2255" w:rsidRPr="00E421D0" w:rsidRDefault="003A2255" w:rsidP="003A2255">
      <w:pPr>
        <w:pStyle w:val="textecit"/>
      </w:pPr>
    </w:p>
    <w:p w14:paraId="367A56F9" w14:textId="77777777" w:rsidR="003A2255" w:rsidRPr="00942121" w:rsidRDefault="003A2255" w:rsidP="003A2255">
      <w:pPr>
        <w:spacing w:before="120" w:after="120"/>
        <w:jc w:val="both"/>
        <w:rPr>
          <w:b/>
          <w:bCs/>
          <w:color w:val="000090"/>
          <w:szCs w:val="28"/>
        </w:rPr>
      </w:pPr>
      <w:r w:rsidRPr="00942121">
        <w:rPr>
          <w:b/>
          <w:bCs/>
          <w:color w:val="000090"/>
          <w:szCs w:val="28"/>
        </w:rPr>
        <w:t>Devons-nous en conclure que vous accepteriez de mettre n'i</w:t>
      </w:r>
      <w:r w:rsidRPr="00942121">
        <w:rPr>
          <w:b/>
          <w:bCs/>
          <w:color w:val="000090"/>
          <w:szCs w:val="28"/>
        </w:rPr>
        <w:t>m</w:t>
      </w:r>
      <w:r w:rsidRPr="00942121">
        <w:rPr>
          <w:b/>
          <w:bCs/>
          <w:color w:val="000090"/>
          <w:szCs w:val="28"/>
        </w:rPr>
        <w:t>porte quoi au programme ?</w:t>
      </w:r>
    </w:p>
    <w:p w14:paraId="0E676800" w14:textId="77777777" w:rsidR="003A2255" w:rsidRDefault="003A2255" w:rsidP="003A2255">
      <w:pPr>
        <w:spacing w:before="120" w:after="120"/>
        <w:jc w:val="both"/>
      </w:pPr>
      <w:r w:rsidRPr="00E421D0">
        <w:t>[113]</w:t>
      </w:r>
    </w:p>
    <w:p w14:paraId="300D7DCD" w14:textId="77777777" w:rsidR="003A2255" w:rsidRPr="00E421D0" w:rsidRDefault="003A2255" w:rsidP="003A2255">
      <w:pPr>
        <w:spacing w:before="120" w:after="120"/>
        <w:jc w:val="both"/>
      </w:pPr>
    </w:p>
    <w:p w14:paraId="109FE4FC" w14:textId="77777777" w:rsidR="003A2255" w:rsidRPr="00E421D0" w:rsidRDefault="003A2255" w:rsidP="003A2255">
      <w:pPr>
        <w:spacing w:before="120" w:after="120"/>
        <w:jc w:val="both"/>
      </w:pPr>
      <w:r w:rsidRPr="00E421D0">
        <w:rPr>
          <w:b/>
          <w:bCs/>
        </w:rPr>
        <w:t xml:space="preserve">C.D. </w:t>
      </w:r>
      <w:r w:rsidRPr="00E421D0">
        <w:t>Je n’ai rien contre l'admiration. C’est à l’admiration incond</w:t>
      </w:r>
      <w:r w:rsidRPr="00E421D0">
        <w:t>i</w:t>
      </w:r>
      <w:r w:rsidRPr="00E421D0">
        <w:t>tionnelle, à l’admiration sur commande que je m’attaque.</w:t>
      </w:r>
    </w:p>
    <w:p w14:paraId="61206446" w14:textId="77777777" w:rsidR="003A2255" w:rsidRPr="00E421D0" w:rsidRDefault="003A2255" w:rsidP="003A2255">
      <w:pPr>
        <w:spacing w:before="120" w:after="120"/>
        <w:jc w:val="both"/>
      </w:pPr>
    </w:p>
    <w:p w14:paraId="32B3AB45" w14:textId="77777777" w:rsidR="003A2255" w:rsidRDefault="003A2255" w:rsidP="003A2255">
      <w:pPr>
        <w:spacing w:before="120" w:after="120"/>
        <w:jc w:val="both"/>
        <w:rPr>
          <w:b/>
          <w:bCs/>
          <w:color w:val="000090"/>
          <w:szCs w:val="28"/>
        </w:rPr>
      </w:pPr>
      <w:r w:rsidRPr="00E421D0">
        <w:t xml:space="preserve">CRITÈRE. </w:t>
      </w:r>
      <w:r w:rsidRPr="00942121">
        <w:rPr>
          <w:b/>
          <w:bCs/>
          <w:color w:val="000090"/>
          <w:szCs w:val="28"/>
        </w:rPr>
        <w:t>Sur commande depuis Paris surtout...</w:t>
      </w:r>
    </w:p>
    <w:p w14:paraId="31BE47BD" w14:textId="77777777" w:rsidR="003A2255" w:rsidRPr="00E421D0" w:rsidRDefault="003A2255" w:rsidP="003A2255">
      <w:pPr>
        <w:spacing w:before="120" w:after="120"/>
        <w:jc w:val="both"/>
        <w:rPr>
          <w:b/>
          <w:bCs/>
          <w:szCs w:val="28"/>
        </w:rPr>
      </w:pPr>
    </w:p>
    <w:p w14:paraId="6BD2F70C" w14:textId="77777777" w:rsidR="003A2255" w:rsidRPr="00E421D0" w:rsidRDefault="003A2255" w:rsidP="003A2255">
      <w:pPr>
        <w:spacing w:before="120" w:after="120"/>
        <w:jc w:val="both"/>
      </w:pPr>
      <w:r w:rsidRPr="00E421D0">
        <w:rPr>
          <w:b/>
          <w:bCs/>
        </w:rPr>
        <w:t xml:space="preserve">C.D. </w:t>
      </w:r>
      <w:r w:rsidRPr="00E421D0">
        <w:t>Nous reviendrons sur ce problème de la colonisation intérie</w:t>
      </w:r>
      <w:r w:rsidRPr="00E421D0">
        <w:t>u</w:t>
      </w:r>
      <w:r w:rsidRPr="00E421D0">
        <w:t>re des Français par les Français. Pourquoi Racine, pourquoi Corneille plutôt que Chrétien de Troyes ou tel de nos auteurs occitans. On ne s’est jamais vraiment posé la question. La réponse est pourtant très simple : on en a décidé ainsi. Par « on », entendez la bourgeoisie fra</w:t>
      </w:r>
      <w:r w:rsidRPr="00E421D0">
        <w:t>n</w:t>
      </w:r>
      <w:r w:rsidRPr="00E421D0">
        <w:t>çaise. Il s’agissait de raffiner une langue de classe complètement co</w:t>
      </w:r>
      <w:r w:rsidRPr="00E421D0">
        <w:t>u</w:t>
      </w:r>
      <w:r w:rsidRPr="00E421D0">
        <w:t>pée de 90% des Français.</w:t>
      </w:r>
    </w:p>
    <w:p w14:paraId="175C7BF3" w14:textId="77777777" w:rsidR="003A2255" w:rsidRPr="00E421D0" w:rsidRDefault="003A2255" w:rsidP="003A2255">
      <w:pPr>
        <w:spacing w:before="120" w:after="120"/>
        <w:jc w:val="both"/>
      </w:pPr>
      <w:r w:rsidRPr="00E421D0">
        <w:t>Croyez-bien que je n’aime pas les mots bourgeois, classes, dom</w:t>
      </w:r>
      <w:r w:rsidRPr="00E421D0">
        <w:t>i</w:t>
      </w:r>
      <w:r w:rsidRPr="00E421D0">
        <w:t>nés, dominants. Ils gênent. Je les utilise parce que je n'en connais pas qui conviennent mieux. J'étais récemment au milieu d'un groupe de jeunes qui avaient toujours à la bouche les mots discours dominants, discours dominés. Devant des exemples concrets que j’ai analysés avec eux, ils n'ont pas su comment réagir. Ils se sont trompés. Ils avaient les yeux obstrués par les mots qui auraient dû les dessiller.</w:t>
      </w:r>
    </w:p>
    <w:p w14:paraId="520BE507" w14:textId="77777777" w:rsidR="003A2255" w:rsidRPr="00E421D0" w:rsidRDefault="003A2255" w:rsidP="003A2255">
      <w:pPr>
        <w:spacing w:before="120" w:after="120"/>
        <w:jc w:val="both"/>
      </w:pPr>
    </w:p>
    <w:p w14:paraId="2D5E2FE3" w14:textId="77777777" w:rsidR="003A2255" w:rsidRPr="00E421D0" w:rsidRDefault="003A2255" w:rsidP="003A2255">
      <w:pPr>
        <w:spacing w:before="120" w:after="120"/>
        <w:jc w:val="both"/>
        <w:rPr>
          <w:b/>
          <w:bCs/>
          <w:szCs w:val="28"/>
        </w:rPr>
      </w:pPr>
      <w:r w:rsidRPr="00E421D0">
        <w:t xml:space="preserve">CRITÈRE. </w:t>
      </w:r>
      <w:r w:rsidRPr="00942121">
        <w:rPr>
          <w:b/>
          <w:bCs/>
          <w:color w:val="000090"/>
          <w:szCs w:val="28"/>
        </w:rPr>
        <w:t>La pureté de la langue de Racine n'en fait-elle pas un modèle qui s'impose de lui-même, sans l'aide de Paris et de ses bourgeois ?</w:t>
      </w:r>
    </w:p>
    <w:p w14:paraId="115FD1FD" w14:textId="77777777" w:rsidR="003A2255" w:rsidRDefault="003A2255" w:rsidP="003A2255">
      <w:pPr>
        <w:spacing w:before="120" w:after="120"/>
        <w:jc w:val="both"/>
        <w:rPr>
          <w:b/>
          <w:bCs/>
        </w:rPr>
      </w:pPr>
    </w:p>
    <w:p w14:paraId="24078511" w14:textId="77777777" w:rsidR="003A2255" w:rsidRPr="00E421D0" w:rsidRDefault="003A2255" w:rsidP="003A2255">
      <w:pPr>
        <w:spacing w:before="120" w:after="120"/>
        <w:jc w:val="both"/>
      </w:pPr>
      <w:r w:rsidRPr="00E421D0">
        <w:rPr>
          <w:b/>
          <w:bCs/>
        </w:rPr>
        <w:t xml:space="preserve">C.D. </w:t>
      </w:r>
      <w:r w:rsidRPr="00E421D0">
        <w:t>La pureté pour qui ? Pour la bourgeoisie qui a ses belles m</w:t>
      </w:r>
      <w:r w:rsidRPr="00E421D0">
        <w:t>a</w:t>
      </w:r>
      <w:r w:rsidRPr="00E421D0">
        <w:t>nières à elle et qui veut les conserver, soit ! On est entre nous, si on me passe cette expression, à moi qui n’appartiens à ce monde que par une culture apprise tardivement dans les livres. Mais les règles du jeu ne sont plus du tout les mêmes depuis que les fils d’ouvriers ont commencé à envahir les lycées. Il faudrait des modèles qui ont un rapport direct avec leur vie à eux. Racine n’en a aucun. Je suppose que mes remarques valent aussi pour le Québec, que le peuple chez vous est moins touché par Racine que par Antonine Maillet. Antonine Maillet ! Je l’ai vue à la télévision. Quelle admirable leçon d'authent</w:t>
      </w:r>
      <w:r w:rsidRPr="00E421D0">
        <w:t>i</w:t>
      </w:r>
      <w:r w:rsidRPr="00E421D0">
        <w:t>cité et de français elle nous a donnée. Il y aura un texte d’elle dans l'antimanuel que je prépare avec un camarade. Même impression d</w:t>
      </w:r>
      <w:r w:rsidRPr="00E421D0">
        <w:t>e</w:t>
      </w:r>
      <w:r w:rsidRPr="00E421D0">
        <w:t>vant René Lévesque. Il parlait directement, sans détours, avec chaleur. Quel contraste avec la rhétorique répétitive de nos hommes politiques.</w:t>
      </w:r>
    </w:p>
    <w:p w14:paraId="4F88B2D1" w14:textId="77777777" w:rsidR="003A2255" w:rsidRDefault="003A2255" w:rsidP="003A2255">
      <w:pPr>
        <w:spacing w:before="120" w:after="120"/>
        <w:jc w:val="both"/>
      </w:pPr>
      <w:r w:rsidRPr="00E421D0">
        <w:t>[114]</w:t>
      </w:r>
    </w:p>
    <w:p w14:paraId="4A40ED5E" w14:textId="77777777" w:rsidR="003A2255" w:rsidRPr="00E421D0" w:rsidRDefault="003A2255" w:rsidP="003A2255">
      <w:pPr>
        <w:spacing w:before="120" w:after="120"/>
        <w:jc w:val="both"/>
      </w:pPr>
    </w:p>
    <w:p w14:paraId="37DF0923"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Ai-je bien compris votre position ? Si on supprime les classiques, chaque professeur aura-t-il la possibilité de les remplacer par des auteurs dont il estimera qu'ils représentent bien le peuple auquel il s'adresse ? Je parle pour la France, bien entendu, car au Québec il y a longtemps que tout est permis.</w:t>
      </w:r>
    </w:p>
    <w:p w14:paraId="026E6354" w14:textId="77777777" w:rsidR="003A2255" w:rsidRDefault="003A2255" w:rsidP="003A2255">
      <w:pPr>
        <w:spacing w:before="120" w:after="120"/>
        <w:jc w:val="both"/>
        <w:rPr>
          <w:b/>
          <w:bCs/>
        </w:rPr>
      </w:pPr>
    </w:p>
    <w:p w14:paraId="5FE5384C" w14:textId="77777777" w:rsidR="003A2255" w:rsidRPr="00E421D0" w:rsidRDefault="003A2255" w:rsidP="003A2255">
      <w:pPr>
        <w:spacing w:before="120" w:after="120"/>
        <w:jc w:val="both"/>
      </w:pPr>
      <w:r w:rsidRPr="00E421D0">
        <w:rPr>
          <w:b/>
          <w:bCs/>
        </w:rPr>
        <w:t xml:space="preserve">C.D. </w:t>
      </w:r>
      <w:r w:rsidRPr="00E421D0">
        <w:t>Ne vous méprenez pas. Je suis partisan d’une étude très r</w:t>
      </w:r>
      <w:r w:rsidRPr="00E421D0">
        <w:t>i</w:t>
      </w:r>
      <w:r w:rsidRPr="00E421D0">
        <w:t>goureuse de l’histoire de la littérature. L'auteur qui a eu le plus grand succès au XVII</w:t>
      </w:r>
      <w:r w:rsidRPr="00E421D0">
        <w:rPr>
          <w:vertAlign w:val="superscript"/>
        </w:rPr>
        <w:t>e</w:t>
      </w:r>
      <w:r w:rsidRPr="00E421D0">
        <w:t xml:space="preserve"> siècle, c'est Sorel, non Racine. Il faut étudier aussi Sorel si l’on veut comprendre le XVII</w:t>
      </w:r>
      <w:r w:rsidRPr="00E421D0">
        <w:rPr>
          <w:vertAlign w:val="superscript"/>
        </w:rPr>
        <w:t>e</w:t>
      </w:r>
      <w:r w:rsidRPr="00E421D0">
        <w:t xml:space="preserve"> siècle. Comprendre une autre époque, c’est l’essentiel.</w:t>
      </w:r>
    </w:p>
    <w:p w14:paraId="77ADB0F2" w14:textId="77777777" w:rsidR="003A2255" w:rsidRPr="00E421D0" w:rsidRDefault="003A2255" w:rsidP="003A2255">
      <w:pPr>
        <w:spacing w:before="120" w:after="120"/>
        <w:jc w:val="both"/>
      </w:pPr>
      <w:r w:rsidRPr="00E421D0">
        <w:t>Je m'intéresse surtout au moyen-âge. La connaissance de cette époque me paraît de première importance pour la compréhension de la nôtre. Les XI</w:t>
      </w:r>
      <w:r w:rsidRPr="00E421D0">
        <w:rPr>
          <w:vertAlign w:val="superscript"/>
        </w:rPr>
        <w:t>e</w:t>
      </w:r>
      <w:r w:rsidRPr="00E421D0">
        <w:t xml:space="preserve"> et XII</w:t>
      </w:r>
      <w:r w:rsidRPr="00E421D0">
        <w:rPr>
          <w:vertAlign w:val="superscript"/>
        </w:rPr>
        <w:t>e</w:t>
      </w:r>
      <w:r w:rsidRPr="00E421D0">
        <w:t xml:space="preserve"> siècles furent une période de progrès. Il y eut ensuite stagnation, croissance zéro, bouleversement des mentalités. Où en sommes-nous maintenant ? Vu depuis le XII</w:t>
      </w:r>
      <w:r w:rsidRPr="00E421D0">
        <w:rPr>
          <w:vertAlign w:val="superscript"/>
        </w:rPr>
        <w:t>e</w:t>
      </w:r>
      <w:r w:rsidRPr="00E421D0">
        <w:t>, le XX</w:t>
      </w:r>
      <w:r w:rsidRPr="00E421D0">
        <w:rPr>
          <w:vertAlign w:val="superscript"/>
        </w:rPr>
        <w:t>e</w:t>
      </w:r>
      <w:r w:rsidRPr="00E421D0">
        <w:t xml:space="preserve"> siècle n’est pas précisément ce qu’on avait pris l’habitude d'imaginer.</w:t>
      </w:r>
    </w:p>
    <w:p w14:paraId="5D6A35FD" w14:textId="77777777" w:rsidR="003A2255" w:rsidRPr="00E421D0" w:rsidRDefault="003A2255" w:rsidP="003A2255">
      <w:pPr>
        <w:spacing w:before="120" w:after="120"/>
        <w:jc w:val="both"/>
      </w:pPr>
      <w:r w:rsidRPr="00E421D0">
        <w:t>Il faut situer les auteurs dans leur siècle. Il n'est pas nécessaire de les admirer et de les faire admirer pour cela.</w:t>
      </w:r>
    </w:p>
    <w:p w14:paraId="4EA61156" w14:textId="77777777" w:rsidR="003A2255" w:rsidRPr="00E421D0" w:rsidRDefault="003A2255" w:rsidP="003A2255">
      <w:pPr>
        <w:spacing w:before="120" w:after="120"/>
        <w:jc w:val="both"/>
      </w:pPr>
    </w:p>
    <w:p w14:paraId="53F3F5B2"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Oui, je sais ! Sous l'angle critique, tout peut devenir intéressant. Astérix devient l’égal d’Ulysse dans ces conditions. Mais est-ce ainsi qu’on se rapproche du peuple, comme vous le souhaitez. Vous parlez de Sorel. Par rapport au peuple actuel, il a tout de même l'inconvénient d'avoir vécu il y a 300 ans. Pourquoi pas Guy des Cars ? Pour ce qui est de la popularité, il est à notre siècle ce que Sorel fut au sien. Au Québec, ce serait Claude-Henri Grignon, l'auteur de Séraphin Poudrier. Malheureusement, l’un et l'autre sont l'objet du mépris unanime des professeurs de fra</w:t>
      </w:r>
      <w:r w:rsidRPr="00942121">
        <w:rPr>
          <w:b/>
          <w:bCs/>
          <w:color w:val="000090"/>
          <w:szCs w:val="28"/>
        </w:rPr>
        <w:t>n</w:t>
      </w:r>
      <w:r w:rsidRPr="00942121">
        <w:rPr>
          <w:b/>
          <w:bCs/>
          <w:color w:val="000090"/>
          <w:szCs w:val="28"/>
        </w:rPr>
        <w:t>çais. Quand on parle d'une littérature qui doit être comprise du peuple, de quel peuple s'agit-il ? Du peuple réel, dont les goûts sont parfois décevants, ou du peuple idéal, celui qui a été lavé de ses imperfections par des penseurs qui veulent son bien ? Il fa</w:t>
      </w:r>
      <w:r w:rsidRPr="00942121">
        <w:rPr>
          <w:b/>
          <w:bCs/>
          <w:color w:val="000090"/>
          <w:szCs w:val="28"/>
        </w:rPr>
        <w:t>u</w:t>
      </w:r>
      <w:r w:rsidRPr="00942121">
        <w:rPr>
          <w:b/>
          <w:bCs/>
          <w:color w:val="000090"/>
          <w:szCs w:val="28"/>
        </w:rPr>
        <w:t>drait s'entendre.</w:t>
      </w:r>
    </w:p>
    <w:p w14:paraId="51258541" w14:textId="77777777" w:rsidR="003A2255" w:rsidRDefault="003A2255" w:rsidP="003A2255">
      <w:pPr>
        <w:spacing w:before="120" w:after="120"/>
        <w:jc w:val="both"/>
        <w:rPr>
          <w:b/>
          <w:bCs/>
        </w:rPr>
      </w:pPr>
    </w:p>
    <w:p w14:paraId="2775F56B" w14:textId="77777777" w:rsidR="003A2255" w:rsidRPr="00E421D0" w:rsidRDefault="003A2255" w:rsidP="003A2255">
      <w:pPr>
        <w:spacing w:before="120" w:after="120"/>
        <w:jc w:val="both"/>
      </w:pPr>
      <w:r w:rsidRPr="00E421D0">
        <w:rPr>
          <w:b/>
          <w:bCs/>
        </w:rPr>
        <w:t xml:space="preserve">C.D. </w:t>
      </w:r>
      <w:r w:rsidRPr="00E421D0">
        <w:t>Je vous avouerai que je fais des choses interdites : je vais voir des films de Louis de Funès. Eh bien, à côté des conneries, de la mu</w:t>
      </w:r>
      <w:r w:rsidRPr="00E421D0">
        <w:t>l</w:t>
      </w:r>
      <w:r w:rsidRPr="00E421D0">
        <w:t>titude de conneries, il y a des trouvailles dans ses films. Je suis pe</w:t>
      </w:r>
      <w:r w:rsidRPr="00E421D0">
        <w:t>r</w:t>
      </w:r>
      <w:r w:rsidRPr="00E421D0">
        <w:t>suadé que, dans vingt ou trente ans, ceux qui feront l’histoire du c</w:t>
      </w:r>
      <w:r w:rsidRPr="00E421D0">
        <w:t>i</w:t>
      </w:r>
      <w:r w:rsidRPr="00E421D0">
        <w:t>néma compareront ces trouvailles à celles des plus grands cinéastes.</w:t>
      </w:r>
    </w:p>
    <w:p w14:paraId="7354C570" w14:textId="77777777" w:rsidR="003A2255" w:rsidRPr="00E421D0" w:rsidRDefault="003A2255" w:rsidP="003A2255">
      <w:pPr>
        <w:spacing w:before="120" w:after="120"/>
        <w:jc w:val="both"/>
      </w:pPr>
      <w:r>
        <w:br w:type="page"/>
      </w:r>
    </w:p>
    <w:p w14:paraId="1627430A"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Permettez-moi de poursuivre ma chasse aux crit</w:t>
      </w:r>
      <w:r w:rsidRPr="00942121">
        <w:rPr>
          <w:b/>
          <w:bCs/>
          <w:color w:val="000090"/>
          <w:szCs w:val="28"/>
        </w:rPr>
        <w:t>è</w:t>
      </w:r>
      <w:r w:rsidRPr="00942121">
        <w:rPr>
          <w:b/>
          <w:bCs/>
          <w:color w:val="000090"/>
          <w:szCs w:val="28"/>
        </w:rPr>
        <w:t>res. Si j'avais le choix entre Séraphin et la Sagouine, qui parle aussi au peuple, je choisirais la Sagouine parce que la langue y est plus belle et le contenu plus humain.</w:t>
      </w:r>
    </w:p>
    <w:p w14:paraId="7B439917" w14:textId="77777777" w:rsidR="003A2255" w:rsidRDefault="003A2255" w:rsidP="003A2255">
      <w:pPr>
        <w:spacing w:before="120" w:after="120"/>
        <w:jc w:val="both"/>
      </w:pPr>
      <w:r w:rsidRPr="00E421D0">
        <w:t>[115]</w:t>
      </w:r>
    </w:p>
    <w:p w14:paraId="6B550BFA" w14:textId="77777777" w:rsidR="003A2255" w:rsidRPr="00E421D0" w:rsidRDefault="003A2255" w:rsidP="003A2255">
      <w:pPr>
        <w:spacing w:before="120" w:after="120"/>
        <w:jc w:val="both"/>
      </w:pPr>
    </w:p>
    <w:p w14:paraId="38B96324" w14:textId="77777777" w:rsidR="003A2255" w:rsidRPr="00E421D0" w:rsidRDefault="003A2255" w:rsidP="003A2255">
      <w:pPr>
        <w:spacing w:before="120" w:after="120"/>
        <w:jc w:val="both"/>
      </w:pPr>
      <w:r w:rsidRPr="00E421D0">
        <w:rPr>
          <w:b/>
          <w:bCs/>
        </w:rPr>
        <w:t xml:space="preserve">C.D. </w:t>
      </w:r>
      <w:r w:rsidRPr="00E421D0">
        <w:t>J’admire beaucoup Céline, Voltaire, Chrétien de Troyes, ce qui ne veut pas dire qu’il ne serait pas intéressant d'étudier Guy Des Cars pour comprendre notre siècle.</w:t>
      </w:r>
    </w:p>
    <w:p w14:paraId="3B1D3684" w14:textId="77777777" w:rsidR="003A2255" w:rsidRPr="00E421D0" w:rsidRDefault="003A2255" w:rsidP="003A2255">
      <w:pPr>
        <w:spacing w:before="120" w:after="120"/>
        <w:jc w:val="both"/>
      </w:pPr>
    </w:p>
    <w:p w14:paraId="6AC14902"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Mais enfin, quel doit être notre premier objectif, rendre les gens plus critiques en leur faisant analyser le passé ou les rendre plus humains en les mettant en contact avec les plus belles œuvres ? Parmi les œuvres qui font partie de l'arsenal bourgeois, n'y en a-t-il pas qui méritent notre attention parce qu'elles n'ont aucun lien trop étroit avec une époque donnée ou une classe sociale déterminée. Je pense, en particulier, à l'Iliade et à l’Odyssée. Il y a aussi le problème du fond commun. Ces derni</w:t>
      </w:r>
      <w:r w:rsidRPr="00942121">
        <w:rPr>
          <w:b/>
          <w:bCs/>
          <w:color w:val="000090"/>
          <w:szCs w:val="28"/>
        </w:rPr>
        <w:t>è</w:t>
      </w:r>
      <w:r w:rsidRPr="00942121">
        <w:rPr>
          <w:b/>
          <w:bCs/>
          <w:color w:val="000090"/>
          <w:szCs w:val="28"/>
        </w:rPr>
        <w:t>res années, pendant que les programmes de français achevaient de s'atomiser, de se dissoudre dans la subjectivité, le grand public regardait ('Odyssée à la télévision. Si bien que l’Odyssée est, enc</w:t>
      </w:r>
      <w:r w:rsidRPr="00942121">
        <w:rPr>
          <w:b/>
          <w:bCs/>
          <w:color w:val="000090"/>
          <w:szCs w:val="28"/>
        </w:rPr>
        <w:t>o</w:t>
      </w:r>
      <w:r w:rsidRPr="00942121">
        <w:rPr>
          <w:b/>
          <w:bCs/>
          <w:color w:val="000090"/>
          <w:szCs w:val="28"/>
        </w:rPr>
        <w:t>re aujourd'hui, l'une des seules œuvres dans laquelle on puisse puiser des exemples en étant sûr d’être compris d'à peu près tout le monde.</w:t>
      </w:r>
    </w:p>
    <w:p w14:paraId="141AB084" w14:textId="77777777" w:rsidR="003A2255" w:rsidRDefault="003A2255" w:rsidP="003A2255">
      <w:pPr>
        <w:spacing w:before="120" w:after="120"/>
        <w:jc w:val="both"/>
        <w:rPr>
          <w:b/>
          <w:bCs/>
        </w:rPr>
      </w:pPr>
    </w:p>
    <w:p w14:paraId="5EF262D0" w14:textId="77777777" w:rsidR="003A2255" w:rsidRPr="00E421D0" w:rsidRDefault="003A2255" w:rsidP="003A2255">
      <w:pPr>
        <w:spacing w:before="120" w:after="120"/>
        <w:jc w:val="both"/>
      </w:pPr>
      <w:r w:rsidRPr="00E421D0">
        <w:rPr>
          <w:b/>
          <w:bCs/>
        </w:rPr>
        <w:t xml:space="preserve">C.D. </w:t>
      </w:r>
      <w:r w:rsidRPr="00E421D0">
        <w:t>Je suis d’accord avec vous au sujet d'Homère. On pourrait ajouter la Bible. Il faut lire la Bible, Jérémie, les jérémiades. Que peut-on comprendre de la littérature française si on n’a pas lu la Bible.</w:t>
      </w:r>
    </w:p>
    <w:p w14:paraId="13C59B82" w14:textId="77777777" w:rsidR="003A2255" w:rsidRPr="00E421D0" w:rsidRDefault="003A2255" w:rsidP="003A2255">
      <w:pPr>
        <w:spacing w:before="120" w:after="120"/>
        <w:jc w:val="both"/>
      </w:pPr>
      <w:r w:rsidRPr="00E421D0">
        <w:t>Mais le problème du fond commun est plus complexe. Le prétendu fond commun de la culture française présente deux inconvénients : il n'est pas commun et ce n’est pas un fond. J’ai déjà dit pourquoi, je vais le dire d’une autre manière. Imaginez un programme de littérat</w:t>
      </w:r>
      <w:r w:rsidRPr="00E421D0">
        <w:t>u</w:t>
      </w:r>
      <w:r w:rsidRPr="00E421D0">
        <w:t>re française qui aurait été conçu par et pour des marins pêcheurs de Bretagne. Homère s’il avait été à ce programme aurait sans doute convenu aux savoyards et aux bourguignons, mais sûrement pas la multitude d’histoires de pêche et de poissons qu’on y aurait trouvées. Et bien, l’imposition à toute la France d’un programme élaboré dans et par la bourgeoisie parisienne est tout aussi insensée.</w:t>
      </w:r>
    </w:p>
    <w:p w14:paraId="1EEB8AD1" w14:textId="77777777" w:rsidR="003A2255" w:rsidRPr="00E421D0" w:rsidRDefault="003A2255" w:rsidP="003A2255">
      <w:pPr>
        <w:spacing w:before="120" w:after="120"/>
        <w:jc w:val="both"/>
      </w:pPr>
    </w:p>
    <w:p w14:paraId="4D393D6E"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Croyez-vous qu'on pourrait régler le problème que vous soulevez en confiant la responsabilité des programmes à des gouvernements régionaux.</w:t>
      </w:r>
    </w:p>
    <w:p w14:paraId="27F68612" w14:textId="77777777" w:rsidR="003A2255" w:rsidRDefault="003A2255" w:rsidP="003A2255">
      <w:pPr>
        <w:spacing w:before="120" w:after="120"/>
        <w:jc w:val="both"/>
        <w:rPr>
          <w:b/>
          <w:bCs/>
        </w:rPr>
      </w:pPr>
    </w:p>
    <w:p w14:paraId="3782239A" w14:textId="77777777" w:rsidR="003A2255" w:rsidRPr="00E421D0" w:rsidRDefault="003A2255" w:rsidP="003A2255">
      <w:pPr>
        <w:spacing w:before="120" w:after="120"/>
        <w:jc w:val="both"/>
      </w:pPr>
      <w:r w:rsidRPr="00E421D0">
        <w:rPr>
          <w:b/>
          <w:bCs/>
        </w:rPr>
        <w:t xml:space="preserve">C.D. </w:t>
      </w:r>
      <w:r w:rsidRPr="00E421D0">
        <w:t>Sûrement pas à l'heure actuelle. Ce sont les harkis qui pre</w:t>
      </w:r>
      <w:r w:rsidRPr="00E421D0">
        <w:t>n</w:t>
      </w:r>
      <w:r w:rsidRPr="00E421D0">
        <w:t>draient le pouvoir dans les régions. Ils s’empresseraient de refaire les erreurs du gouvernement central.</w:t>
      </w:r>
    </w:p>
    <w:p w14:paraId="169C943A" w14:textId="77777777" w:rsidR="003A2255" w:rsidRPr="00E421D0" w:rsidRDefault="003A2255" w:rsidP="003A2255">
      <w:pPr>
        <w:spacing w:before="120" w:after="120"/>
        <w:jc w:val="both"/>
      </w:pPr>
    </w:p>
    <w:p w14:paraId="0FEF4147"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Les harkis ?</w:t>
      </w:r>
    </w:p>
    <w:p w14:paraId="68A7E9DA" w14:textId="77777777" w:rsidR="003A2255" w:rsidRDefault="003A2255" w:rsidP="003A2255">
      <w:pPr>
        <w:spacing w:before="120" w:after="120"/>
        <w:jc w:val="both"/>
        <w:rPr>
          <w:b/>
          <w:bCs/>
        </w:rPr>
      </w:pPr>
    </w:p>
    <w:p w14:paraId="0CC33EB8" w14:textId="77777777" w:rsidR="003A2255" w:rsidRPr="00E421D0" w:rsidRDefault="003A2255" w:rsidP="003A2255">
      <w:pPr>
        <w:spacing w:before="120" w:after="120"/>
        <w:jc w:val="both"/>
      </w:pPr>
      <w:r w:rsidRPr="00E421D0">
        <w:rPr>
          <w:b/>
          <w:bCs/>
        </w:rPr>
        <w:t xml:space="preserve">C.D. </w:t>
      </w:r>
      <w:r w:rsidRPr="00E421D0">
        <w:t>Eh oui, les Français sont colonisés par les Français. Les ha</w:t>
      </w:r>
      <w:r w:rsidRPr="00E421D0">
        <w:t>r</w:t>
      </w:r>
      <w:r w:rsidRPr="00E421D0">
        <w:t>kis, ce sont les Algériens qui ont pris fait et cause</w:t>
      </w:r>
      <w:r>
        <w:t xml:space="preserve"> </w:t>
      </w:r>
      <w:r w:rsidRPr="00E421D0">
        <w:t>[116]</w:t>
      </w:r>
      <w:r>
        <w:t xml:space="preserve"> </w:t>
      </w:r>
      <w:r w:rsidRPr="00E421D0">
        <w:t>pour la France lors de la guerre d’indépendance. L’élite régionale — je n’aime pas ce mot — est constituée en France de harkis, de n</w:t>
      </w:r>
      <w:r w:rsidRPr="00E421D0">
        <w:t>o</w:t>
      </w:r>
      <w:r w:rsidRPr="00E421D0">
        <w:t>tables qui se consolent par des abus de pouvoir de leur impuissance face à l'État central. La France, vous savez, n’est pas un pays dém</w:t>
      </w:r>
      <w:r w:rsidRPr="00E421D0">
        <w:t>o</w:t>
      </w:r>
      <w:r w:rsidRPr="00E421D0">
        <w:t>cratique.</w:t>
      </w:r>
    </w:p>
    <w:p w14:paraId="3949C940" w14:textId="77777777" w:rsidR="003A2255" w:rsidRPr="00E421D0" w:rsidRDefault="003A2255" w:rsidP="003A2255">
      <w:pPr>
        <w:spacing w:before="120" w:after="120"/>
        <w:jc w:val="both"/>
      </w:pPr>
    </w:p>
    <w:p w14:paraId="5EBA5CC3"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Et si par impossible vous deveniez ministre de l'éducation en Occitanie, y aurait-il un programme ? Par qui s</w:t>
      </w:r>
      <w:r w:rsidRPr="00942121">
        <w:rPr>
          <w:b/>
          <w:bCs/>
          <w:color w:val="000090"/>
          <w:szCs w:val="28"/>
        </w:rPr>
        <w:t>e</w:t>
      </w:r>
      <w:r w:rsidRPr="00942121">
        <w:rPr>
          <w:b/>
          <w:bCs/>
          <w:color w:val="000090"/>
          <w:szCs w:val="28"/>
        </w:rPr>
        <w:t>rait-il établi ?</w:t>
      </w:r>
    </w:p>
    <w:p w14:paraId="2E858DBE" w14:textId="77777777" w:rsidR="003A2255" w:rsidRDefault="003A2255" w:rsidP="003A2255">
      <w:pPr>
        <w:spacing w:before="120" w:after="120"/>
        <w:jc w:val="both"/>
        <w:rPr>
          <w:b/>
          <w:bCs/>
        </w:rPr>
      </w:pPr>
    </w:p>
    <w:p w14:paraId="549B70E3" w14:textId="77777777" w:rsidR="003A2255" w:rsidRPr="00E421D0" w:rsidRDefault="003A2255" w:rsidP="003A2255">
      <w:pPr>
        <w:spacing w:before="120" w:after="120"/>
        <w:jc w:val="both"/>
      </w:pPr>
      <w:r w:rsidRPr="00E421D0">
        <w:rPr>
          <w:b/>
          <w:bCs/>
        </w:rPr>
        <w:t xml:space="preserve">C.D. </w:t>
      </w:r>
      <w:r w:rsidRPr="00E421D0">
        <w:t>Il y aurait un programme, bien entendu. Pour l’établir, il fa</w:t>
      </w:r>
      <w:r w:rsidRPr="00E421D0">
        <w:t>u</w:t>
      </w:r>
      <w:r w:rsidRPr="00E421D0">
        <w:t>drait interroger les gens, attendre qu’ils manifestent leurs désirs. L'e</w:t>
      </w:r>
      <w:r w:rsidRPr="00E421D0">
        <w:t>n</w:t>
      </w:r>
      <w:r w:rsidRPr="00E421D0">
        <w:t>seignement de la langue et de la littérature occitane ne serait sûrement pas interdit. Mais je n'ai jamais beaucoup réfléchi à ces problèmes de pouvoir.</w:t>
      </w:r>
    </w:p>
    <w:p w14:paraId="6A469D83" w14:textId="77777777" w:rsidR="003A2255" w:rsidRPr="00E421D0" w:rsidRDefault="003A2255" w:rsidP="003A2255">
      <w:pPr>
        <w:spacing w:before="120" w:after="120"/>
        <w:jc w:val="both"/>
      </w:pPr>
      <w:r>
        <w:br w:type="page"/>
      </w:r>
    </w:p>
    <w:p w14:paraId="32159DC1"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D'un côté donc, les choses les plus universelles, H</w:t>
      </w:r>
      <w:r w:rsidRPr="00942121">
        <w:rPr>
          <w:b/>
          <w:bCs/>
          <w:color w:val="000090"/>
          <w:szCs w:val="28"/>
        </w:rPr>
        <w:t>o</w:t>
      </w:r>
      <w:r w:rsidRPr="00942121">
        <w:rPr>
          <w:b/>
          <w:bCs/>
          <w:color w:val="000090"/>
          <w:szCs w:val="28"/>
        </w:rPr>
        <w:t>mère, la Bible ; de l’autre, les choses les plus particulières. Cette élimination de la culture nationale n'évoque-t-elle pas les thèses des fédéralistes européens qui, pour la plupart, sont en même temps régionalistes ?</w:t>
      </w:r>
    </w:p>
    <w:p w14:paraId="0251D5ED" w14:textId="77777777" w:rsidR="003A2255" w:rsidRDefault="003A2255" w:rsidP="003A2255">
      <w:pPr>
        <w:spacing w:before="120" w:after="120"/>
        <w:jc w:val="both"/>
        <w:rPr>
          <w:b/>
          <w:bCs/>
        </w:rPr>
      </w:pPr>
    </w:p>
    <w:p w14:paraId="18888C4A" w14:textId="77777777" w:rsidR="003A2255" w:rsidRPr="00E421D0" w:rsidRDefault="003A2255" w:rsidP="003A2255">
      <w:pPr>
        <w:spacing w:before="120" w:after="120"/>
        <w:jc w:val="both"/>
      </w:pPr>
      <w:r w:rsidRPr="00E421D0">
        <w:rPr>
          <w:b/>
          <w:bCs/>
        </w:rPr>
        <w:t xml:space="preserve">C.D. </w:t>
      </w:r>
      <w:r w:rsidRPr="00E421D0">
        <w:t>On peut faire ce rapprochement.</w:t>
      </w:r>
    </w:p>
    <w:p w14:paraId="497AA649" w14:textId="77777777" w:rsidR="003A2255" w:rsidRPr="00E421D0" w:rsidRDefault="003A2255" w:rsidP="003A2255">
      <w:pPr>
        <w:spacing w:before="120" w:after="120"/>
        <w:jc w:val="both"/>
      </w:pPr>
    </w:p>
    <w:p w14:paraId="014A203B"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Etant donné vos idées sur la colonisation des Fra</w:t>
      </w:r>
      <w:r w:rsidRPr="00942121">
        <w:rPr>
          <w:b/>
          <w:bCs/>
          <w:color w:val="000090"/>
          <w:szCs w:val="28"/>
        </w:rPr>
        <w:t>n</w:t>
      </w:r>
      <w:r w:rsidRPr="00942121">
        <w:rPr>
          <w:b/>
          <w:bCs/>
          <w:color w:val="000090"/>
          <w:szCs w:val="28"/>
        </w:rPr>
        <w:t>çais par les Français et sur la démocratie, on s'attend à ce que vous dénonciez les examens qui sont, en France, la façon trad</w:t>
      </w:r>
      <w:r w:rsidRPr="00942121">
        <w:rPr>
          <w:b/>
          <w:bCs/>
          <w:color w:val="000090"/>
          <w:szCs w:val="28"/>
        </w:rPr>
        <w:t>i</w:t>
      </w:r>
      <w:r w:rsidRPr="00942121">
        <w:rPr>
          <w:b/>
          <w:bCs/>
          <w:color w:val="000090"/>
          <w:szCs w:val="28"/>
        </w:rPr>
        <w:t>tionnelle d'opérer la sélection. Vous écrivez pourtant :</w:t>
      </w:r>
    </w:p>
    <w:p w14:paraId="13C32584" w14:textId="77777777" w:rsidR="003A2255" w:rsidRDefault="003A2255" w:rsidP="003A2255">
      <w:pPr>
        <w:pStyle w:val="textecit"/>
      </w:pPr>
    </w:p>
    <w:p w14:paraId="408307A1" w14:textId="77777777" w:rsidR="003A2255" w:rsidRDefault="003A2255" w:rsidP="003A2255">
      <w:pPr>
        <w:pStyle w:val="textecit"/>
      </w:pPr>
      <w:r w:rsidRPr="00E421D0">
        <w:t>Le respect de l'individu c'est peut-être bien après tout l'ex</w:t>
      </w:r>
      <w:r w:rsidRPr="00E421D0">
        <w:t>a</w:t>
      </w:r>
      <w:r w:rsidRPr="00E421D0">
        <w:t>men. Mais alors sérieux, approfondi, pas pile ou face ! Pas laissé au hasard de dix minutes d'entretien avec le premier bizarre v</w:t>
      </w:r>
      <w:r w:rsidRPr="00E421D0">
        <w:t>e</w:t>
      </w:r>
      <w:r w:rsidRPr="00E421D0">
        <w:t>nu. Un examen qui n'ait pas honte de l'être, avec double et triple correction sur des épreuves très étudiées, et pas en forme de dev</w:t>
      </w:r>
      <w:r w:rsidRPr="00E421D0">
        <w:t>i</w:t>
      </w:r>
      <w:r w:rsidRPr="00E421D0">
        <w:t>nettes, qui permettent de dire simplement : un Tel a acquis dans tel domaine tel n</w:t>
      </w:r>
      <w:r w:rsidRPr="00E421D0">
        <w:t>i</w:t>
      </w:r>
      <w:r w:rsidRPr="00E421D0">
        <w:t>veau de connaissance. Un point. Comment les a-t-il acqu</w:t>
      </w:r>
      <w:r w:rsidRPr="00E421D0">
        <w:t>i</w:t>
      </w:r>
      <w:r w:rsidRPr="00E421D0">
        <w:t>ses ? Ça le regarde. Qu’il ait bûché deux ans ou deux mois, selon ses goûts, son temps, ses possibilités, son âge, voire son métier, là n'est pas la question. La seule question est de savoir si oui ou non il faut les contrôler ces fameuses connaissances.</w:t>
      </w:r>
    </w:p>
    <w:p w14:paraId="7DC8862F" w14:textId="77777777" w:rsidR="003A2255" w:rsidRPr="00E421D0" w:rsidRDefault="003A2255" w:rsidP="003A2255">
      <w:pPr>
        <w:pStyle w:val="textecit"/>
      </w:pPr>
    </w:p>
    <w:p w14:paraId="10D0C7BE" w14:textId="77777777" w:rsidR="003A2255" w:rsidRPr="00E421D0" w:rsidRDefault="003A2255" w:rsidP="003A2255">
      <w:pPr>
        <w:spacing w:before="120" w:after="120"/>
        <w:jc w:val="both"/>
      </w:pPr>
      <w:r w:rsidRPr="00E421D0">
        <w:rPr>
          <w:b/>
          <w:bCs/>
        </w:rPr>
        <w:t xml:space="preserve">C.D. </w:t>
      </w:r>
      <w:r w:rsidRPr="00E421D0">
        <w:t>Le contrôle continu, qui est la solution de remplacement, me paraît dangereux pour la liberté et, par surcroît, plus injuste qu’un bon système d’examen. Etre fiché jour après jour, mois après mois, depuis la maternelle, ce n’est pas supportable. En deux mois de paresse ou d’égarement, vous pouvez compromettre toute une existence. J'aurais sûrement été tué par un tel système.</w:t>
      </w:r>
    </w:p>
    <w:p w14:paraId="348B7182" w14:textId="77777777" w:rsidR="003A2255" w:rsidRPr="00E421D0" w:rsidRDefault="003A2255" w:rsidP="003A2255">
      <w:pPr>
        <w:spacing w:before="120" w:after="120"/>
        <w:jc w:val="both"/>
      </w:pPr>
      <w:r w:rsidRPr="00E421D0">
        <w:br w:type="page"/>
        <w:t>[117]</w:t>
      </w:r>
    </w:p>
    <w:p w14:paraId="648E4584" w14:textId="77777777" w:rsidR="003A2255" w:rsidRPr="00E421D0" w:rsidRDefault="003A2255" w:rsidP="003A2255">
      <w:pPr>
        <w:spacing w:before="120" w:after="120"/>
        <w:jc w:val="both"/>
      </w:pPr>
    </w:p>
    <w:p w14:paraId="410DC91F"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Et l'injustice ?</w:t>
      </w:r>
    </w:p>
    <w:p w14:paraId="48E980E1" w14:textId="77777777" w:rsidR="003A2255" w:rsidRDefault="003A2255" w:rsidP="003A2255">
      <w:pPr>
        <w:spacing w:before="120" w:after="120"/>
        <w:jc w:val="both"/>
        <w:rPr>
          <w:b/>
          <w:bCs/>
        </w:rPr>
      </w:pPr>
    </w:p>
    <w:p w14:paraId="410210AE" w14:textId="77777777" w:rsidR="003A2255" w:rsidRPr="00E421D0" w:rsidRDefault="003A2255" w:rsidP="003A2255">
      <w:pPr>
        <w:spacing w:before="120" w:after="120"/>
        <w:jc w:val="both"/>
      </w:pPr>
      <w:r w:rsidRPr="00E421D0">
        <w:rPr>
          <w:b/>
          <w:bCs/>
        </w:rPr>
        <w:t xml:space="preserve">C.D. </w:t>
      </w:r>
      <w:r w:rsidRPr="00E421D0">
        <w:t>On en mesure l'ampleur quand on veut bien se rendre à ce</w:t>
      </w:r>
      <w:r w:rsidRPr="00E421D0">
        <w:t>r</w:t>
      </w:r>
      <w:r w:rsidRPr="00E421D0">
        <w:t>taines évidences. Le rapport du maître à ses élèves ressemble à s'y méprendre au rapport de l’amant à sa maîtresse, aspects négatifs i</w:t>
      </w:r>
      <w:r w:rsidRPr="00E421D0">
        <w:t>n</w:t>
      </w:r>
      <w:r w:rsidRPr="00E421D0">
        <w:t>clus, bien entendu. Parmi ces aspects négatifs, il y a la jalousie. Le professeur a besoin de penser que ses élèves ont tout appris de lui.</w:t>
      </w:r>
    </w:p>
    <w:p w14:paraId="0746ADFE" w14:textId="77777777" w:rsidR="003A2255" w:rsidRPr="00E421D0" w:rsidRDefault="003A2255" w:rsidP="003A2255">
      <w:pPr>
        <w:spacing w:before="120" w:after="120"/>
        <w:jc w:val="both"/>
      </w:pPr>
      <w:r w:rsidRPr="00E421D0">
        <w:t>Tel professeur de mathématiques que j'ai très bien connu mettait zéro à tous ses étudiants quand il prenait une nouvelle classe. Co</w:t>
      </w:r>
      <w:r w:rsidRPr="00E421D0">
        <w:t>m</w:t>
      </w:r>
      <w:r w:rsidRPr="00E421D0">
        <w:t>ment, disait-il, vous n'avez rien fait dans le passé ! Qui donc vous a déformés à ce point ? Il les terrorisait de cette façon, puis il relevait leurs notes graduellement pour bien leur faire sentir qu’il était le seul responsable de leurs progrès. Or le collègue qui le précédait était un excellent professeur. La campagne de dénigrement dont il a été l’objet l’a tué littéralement. Hors de moi, point de salut !</w:t>
      </w:r>
    </w:p>
    <w:p w14:paraId="3D8DA764" w14:textId="77777777" w:rsidR="003A2255" w:rsidRPr="00E421D0" w:rsidRDefault="003A2255" w:rsidP="003A2255">
      <w:pPr>
        <w:spacing w:before="120" w:after="120"/>
        <w:jc w:val="both"/>
      </w:pPr>
      <w:r w:rsidRPr="00E421D0">
        <w:t>Il s’agit d’un cas caricatural, mais l'attitude qu’il trahit est bea</w:t>
      </w:r>
      <w:r w:rsidRPr="00E421D0">
        <w:t>u</w:t>
      </w:r>
      <w:r w:rsidRPr="00E421D0">
        <w:t>coup plus répandue qu’on ne le croit généralement. Il y a encore beaucoup de salauds dans la profession. Il y a aussi, à l'autre extrême, le cas du professeur séducteur qui fausse tout lui aussi en suscitant chez ses élèves un enthousiasme tel que leur succès est dû plus à un mimétisme sans lendemain qu'à un solide apprentissage. Non vra</w:t>
      </w:r>
      <w:r w:rsidRPr="00E421D0">
        <w:t>i</w:t>
      </w:r>
      <w:r w:rsidRPr="00E421D0">
        <w:t>ment, le professeur est trop engagé, trop amoureusement engagé.</w:t>
      </w:r>
    </w:p>
    <w:p w14:paraId="7E5B710E" w14:textId="77777777" w:rsidR="003A2255" w:rsidRPr="00E421D0" w:rsidRDefault="003A2255" w:rsidP="003A2255">
      <w:pPr>
        <w:spacing w:before="120" w:after="120"/>
        <w:jc w:val="both"/>
      </w:pPr>
      <w:r w:rsidRPr="00E421D0">
        <w:t>Paradoxalement, il aurait été plus facile d’instaurer le contrôle continu il y a quarante ou cinquante ans, à l’époque où l’on savait ce qu’il fallait savoir.</w:t>
      </w:r>
    </w:p>
    <w:p w14:paraId="150D1C1A" w14:textId="77777777" w:rsidR="003A2255" w:rsidRPr="00E421D0" w:rsidRDefault="003A2255" w:rsidP="003A2255">
      <w:pPr>
        <w:spacing w:before="120" w:after="120"/>
        <w:jc w:val="both"/>
      </w:pPr>
      <w:r>
        <w:br w:type="page"/>
      </w:r>
    </w:p>
    <w:p w14:paraId="32FBC838"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Ne croyez-vous pas qu’en plus de permettre un plus grand respect de l’individu et une plus grande justice, l'examen, tel que vous le concevez, donnerait au professeur une occasion d'être reconnu à sa juste valeur et de prendre lui-même sa vérit</w:t>
      </w:r>
      <w:r w:rsidRPr="00942121">
        <w:rPr>
          <w:b/>
          <w:bCs/>
          <w:color w:val="000090"/>
          <w:szCs w:val="28"/>
        </w:rPr>
        <w:t>a</w:t>
      </w:r>
      <w:r w:rsidRPr="00942121">
        <w:rPr>
          <w:b/>
          <w:bCs/>
          <w:color w:val="000090"/>
          <w:szCs w:val="28"/>
        </w:rPr>
        <w:t>ble mesure ?</w:t>
      </w:r>
    </w:p>
    <w:p w14:paraId="003CDDB8" w14:textId="77777777" w:rsidR="003A2255" w:rsidRDefault="003A2255" w:rsidP="003A2255">
      <w:pPr>
        <w:spacing w:before="120" w:after="120"/>
        <w:jc w:val="both"/>
        <w:rPr>
          <w:b/>
          <w:bCs/>
        </w:rPr>
      </w:pPr>
    </w:p>
    <w:p w14:paraId="3A12995C" w14:textId="77777777" w:rsidR="003A2255" w:rsidRPr="00E421D0" w:rsidRDefault="003A2255" w:rsidP="003A2255">
      <w:pPr>
        <w:spacing w:before="120" w:after="120"/>
        <w:jc w:val="both"/>
      </w:pPr>
      <w:r w:rsidRPr="00E421D0">
        <w:rPr>
          <w:b/>
          <w:bCs/>
        </w:rPr>
        <w:t xml:space="preserve">C.D. </w:t>
      </w:r>
      <w:r w:rsidRPr="00E421D0">
        <w:t>C'est vrai aussi pour l'institution à laquelle il appartient. Ce que vous dites est très intéressant. Je n’avais pas pensé à cet aspect de la question. Mais il y a aussi le danger du bachotage. Le baccalauréat dans sa forme actuelle forme des super-caméléons. Pour le réussir, il faut surtout apprendre à être hypocrite, à ruser avec le savoir et avec les examinateurs. Nos hommes politiques sont des produits typiques de ce système.</w:t>
      </w:r>
    </w:p>
    <w:p w14:paraId="76923D21" w14:textId="77777777" w:rsidR="003A2255" w:rsidRPr="00E421D0" w:rsidRDefault="003A2255" w:rsidP="003A2255">
      <w:pPr>
        <w:spacing w:before="120" w:after="120"/>
        <w:jc w:val="both"/>
      </w:pPr>
      <w:r w:rsidRPr="00E421D0">
        <w:t>[118]</w:t>
      </w:r>
    </w:p>
    <w:p w14:paraId="634019FD" w14:textId="77777777" w:rsidR="003A2255" w:rsidRPr="00E421D0" w:rsidRDefault="003A2255" w:rsidP="003A2255">
      <w:pPr>
        <w:spacing w:before="120" w:after="120"/>
        <w:jc w:val="both"/>
      </w:pPr>
    </w:p>
    <w:p w14:paraId="2D31FA9E"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Que dites-vous de la solution qui consiste à séparer complètement les contrôles de la fréquentation de l’école ? S'il faut des contrôles, et vous dites vous-mêmes qu'il en faut, cette solution n’est-elle pas celle qui est le plus en conformité avec le respect de l’individu tel que vous le concevez ? Le professeur pourrait dans ces conditions devenir un artisan ou un professio</w:t>
      </w:r>
      <w:r w:rsidRPr="00942121">
        <w:rPr>
          <w:b/>
          <w:bCs/>
          <w:color w:val="000090"/>
          <w:szCs w:val="28"/>
        </w:rPr>
        <w:t>n</w:t>
      </w:r>
      <w:r w:rsidRPr="00942121">
        <w:rPr>
          <w:b/>
          <w:bCs/>
          <w:color w:val="000090"/>
          <w:szCs w:val="28"/>
        </w:rPr>
        <w:t>nel comme les autres, c'est-à-dire un homme qui rend des services quand on lui en fait la demande.</w:t>
      </w:r>
    </w:p>
    <w:p w14:paraId="716854F7" w14:textId="77777777" w:rsidR="003A2255" w:rsidRDefault="003A2255" w:rsidP="003A2255">
      <w:pPr>
        <w:spacing w:before="120" w:after="120"/>
        <w:jc w:val="both"/>
        <w:rPr>
          <w:b/>
          <w:bCs/>
        </w:rPr>
      </w:pPr>
    </w:p>
    <w:p w14:paraId="4A907234" w14:textId="77777777" w:rsidR="003A2255" w:rsidRPr="00E421D0" w:rsidRDefault="003A2255" w:rsidP="003A2255">
      <w:pPr>
        <w:spacing w:before="120" w:after="120"/>
        <w:jc w:val="both"/>
      </w:pPr>
      <w:r w:rsidRPr="00E421D0">
        <w:rPr>
          <w:b/>
          <w:bCs/>
        </w:rPr>
        <w:t xml:space="preserve">C.D. </w:t>
      </w:r>
      <w:r w:rsidRPr="00E421D0">
        <w:t>Ce serait l’idéal, tout particulièrement pour l'enseignement des langues vivantes, où les voyages sont généralement plus instru</w:t>
      </w:r>
      <w:r w:rsidRPr="00E421D0">
        <w:t>c</w:t>
      </w:r>
      <w:r w:rsidRPr="00E421D0">
        <w:t>tifs que les cours. J’ai souvent rêvé de recevoir un à un mes élèves, de trouver avec eux des méthodes adaptées à leur situation.</w:t>
      </w:r>
    </w:p>
    <w:p w14:paraId="227A1314" w14:textId="77777777" w:rsidR="003A2255" w:rsidRPr="00E421D0" w:rsidRDefault="003A2255" w:rsidP="003A2255">
      <w:pPr>
        <w:spacing w:before="120" w:after="120"/>
        <w:jc w:val="both"/>
      </w:pPr>
      <w:r w:rsidRPr="00E421D0">
        <w:t>On attache souvent trop d’importance à la relation maître-élève. J’ai eu au lycée un excellent professeur de physique. Nous n’existions pas pour lui. Il ne nous connaissait pas et ne voulait pas nous conna</w:t>
      </w:r>
      <w:r w:rsidRPr="00E421D0">
        <w:t>î</w:t>
      </w:r>
      <w:r w:rsidRPr="00E421D0">
        <w:t>tre. En retour, il ne nous demandait que deux choses : le laisser parler et passer l’examen. Il nous faisait de magnifiques conférences. C’était reposant. Je n’aimais pas les professeurs qui avaient besoin de se se</w:t>
      </w:r>
      <w:r w:rsidRPr="00E421D0">
        <w:t>n</w:t>
      </w:r>
      <w:r w:rsidRPr="00E421D0">
        <w:t>tir aimés de nous, qui pour nous motiver, forçaient notre intimité, nous séduisaient un à un. Le professeur absent comme mon professeur de physique s'améliorait en vieillissant. Il connaissait de mieux en mieux sa matière. Sa tâche lui devenait de plus en plus facile. Pour les pr</w:t>
      </w:r>
      <w:r w:rsidRPr="00E421D0">
        <w:t>o</w:t>
      </w:r>
      <w:r w:rsidRPr="00E421D0">
        <w:t>fesseurs engagés que nous sommes, le vieillissement est devenu un cauchemar.</w:t>
      </w:r>
    </w:p>
    <w:p w14:paraId="403AA61B" w14:textId="77777777" w:rsidR="003A2255" w:rsidRPr="00E421D0" w:rsidRDefault="003A2255" w:rsidP="003A2255">
      <w:pPr>
        <w:spacing w:before="120" w:after="120"/>
        <w:jc w:val="both"/>
      </w:pPr>
    </w:p>
    <w:p w14:paraId="25032A5C"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Est-ce la raison pour laquelle vous avez changé de métier ?</w:t>
      </w:r>
    </w:p>
    <w:p w14:paraId="057CC904" w14:textId="77777777" w:rsidR="003A2255" w:rsidRDefault="003A2255" w:rsidP="003A2255">
      <w:pPr>
        <w:spacing w:before="120" w:after="120"/>
        <w:jc w:val="both"/>
        <w:rPr>
          <w:b/>
          <w:bCs/>
        </w:rPr>
      </w:pPr>
    </w:p>
    <w:p w14:paraId="1F385DC5" w14:textId="77777777" w:rsidR="003A2255" w:rsidRPr="00E421D0" w:rsidRDefault="003A2255" w:rsidP="003A2255">
      <w:pPr>
        <w:spacing w:before="120" w:after="120"/>
        <w:jc w:val="both"/>
      </w:pPr>
      <w:r w:rsidRPr="00E421D0">
        <w:rPr>
          <w:b/>
          <w:bCs/>
        </w:rPr>
        <w:t xml:space="preserve">C.D. </w:t>
      </w:r>
      <w:r w:rsidRPr="00E421D0">
        <w:t>Je suis resté dans le domaine de l’enseignement. J’aimais les mômes, je les aime encore. Si j’avais vingt ans je serais enthousiaste, aucun défi ne m’effraierait. Mais maintenant, je n’en puis plus. Des mômes j’en ai aimé trois mille. J’ai atteint mon point de saturation. Puis je me suis adapté à tant de vagues, à tant de nouvelles formes de sensibilité : rock, beattles, bandes dessinées !</w:t>
      </w:r>
    </w:p>
    <w:p w14:paraId="507214B3" w14:textId="77777777" w:rsidR="003A2255" w:rsidRPr="00E421D0" w:rsidRDefault="003A2255" w:rsidP="003A2255">
      <w:pPr>
        <w:spacing w:before="120" w:after="120"/>
        <w:jc w:val="both"/>
      </w:pPr>
    </w:p>
    <w:p w14:paraId="4390F177" w14:textId="77777777" w:rsidR="003A2255" w:rsidRPr="00E421D0" w:rsidRDefault="003A2255" w:rsidP="003A2255">
      <w:pPr>
        <w:spacing w:before="120" w:after="120"/>
        <w:jc w:val="both"/>
      </w:pPr>
    </w:p>
    <w:p w14:paraId="2A8C454A"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À propos de la télévision, vous soulignez dans votre livre un phénomène qui, bien qu’il ait été remarqué par d'autres, n'a pas été suffisamment pris en considération. Etonné par l'i</w:t>
      </w:r>
      <w:r w:rsidRPr="00942121">
        <w:rPr>
          <w:b/>
          <w:bCs/>
          <w:color w:val="000090"/>
          <w:szCs w:val="28"/>
        </w:rPr>
        <w:t>n</w:t>
      </w:r>
      <w:r w:rsidRPr="00942121">
        <w:rPr>
          <w:b/>
          <w:bCs/>
          <w:color w:val="000090"/>
          <w:szCs w:val="28"/>
        </w:rPr>
        <w:t>discipline non violente de vos élèves, vous écrivez :</w:t>
      </w:r>
    </w:p>
    <w:p w14:paraId="624AE04D" w14:textId="77777777" w:rsidR="003A2255" w:rsidRDefault="003A2255" w:rsidP="003A2255">
      <w:pPr>
        <w:pStyle w:val="textecit"/>
      </w:pPr>
    </w:p>
    <w:p w14:paraId="6D8BE18E" w14:textId="77777777" w:rsidR="003A2255" w:rsidRDefault="003A2255" w:rsidP="003A2255">
      <w:pPr>
        <w:pStyle w:val="textecit"/>
      </w:pPr>
      <w:r w:rsidRPr="00E421D0">
        <w:t>Après bien des récriminations je me suis aperçu qu'ils sont si</w:t>
      </w:r>
      <w:r w:rsidRPr="00E421D0">
        <w:t>n</w:t>
      </w:r>
      <w:r w:rsidRPr="00E421D0">
        <w:t>cères. Ils ne comprennent pas que leur bavardage puisse déranger. C'est que leurs habitudes ont changé : ils tran</w:t>
      </w:r>
      <w:r w:rsidRPr="00E421D0">
        <w:t>s</w:t>
      </w:r>
      <w:r w:rsidRPr="00E421D0">
        <w:t>portent en classe la manière dont ils regardent la télé... A</w:t>
      </w:r>
      <w:r w:rsidRPr="00E421D0">
        <w:t>t</w:t>
      </w:r>
      <w:r w:rsidRPr="00E421D0">
        <w:t>tention : il ne s’agit</w:t>
      </w:r>
      <w:r>
        <w:t xml:space="preserve"> </w:t>
      </w:r>
      <w:r w:rsidRPr="00E421D0">
        <w:t>[119]</w:t>
      </w:r>
      <w:r>
        <w:t xml:space="preserve"> </w:t>
      </w:r>
      <w:r w:rsidRPr="00E421D0">
        <w:t>pas d'accuser une fois encore la télévision mais d'observer un comportement pratiquement irréversible et le décalage qui en r</w:t>
      </w:r>
      <w:r w:rsidRPr="00E421D0">
        <w:t>é</w:t>
      </w:r>
      <w:r w:rsidRPr="00E421D0">
        <w:t>sulte avec nos façons de procéder. Nous avons à présent des générations pour le</w:t>
      </w:r>
      <w:r w:rsidRPr="00E421D0">
        <w:t>s</w:t>
      </w:r>
      <w:r w:rsidRPr="00E421D0">
        <w:t>quelles le discours plus ou moins continu est app</w:t>
      </w:r>
      <w:r w:rsidRPr="00E421D0">
        <w:t>a</w:t>
      </w:r>
      <w:r w:rsidRPr="00E421D0">
        <w:t>ru pour la première fois de leur vie au petit écran, fût-ce sous la forme de Nounours. Il en r</w:t>
      </w:r>
      <w:r w:rsidRPr="00E421D0">
        <w:t>é</w:t>
      </w:r>
      <w:r w:rsidRPr="00E421D0">
        <w:t>sulte qu'ils ont grandi avec le sens de la parole différée et qu'ils n'ont pas acquis le même rapport de personne à personne que nous avions dans le déroul</w:t>
      </w:r>
      <w:r w:rsidRPr="00E421D0">
        <w:t>e</w:t>
      </w:r>
      <w:r w:rsidRPr="00E421D0">
        <w:t>ment du di</w:t>
      </w:r>
      <w:r w:rsidRPr="00E421D0">
        <w:t>s</w:t>
      </w:r>
      <w:r w:rsidRPr="00E421D0">
        <w:t>cours. Autrement dit ils confondent quelque part la voix du prof avec celle du type qui cause dans la bo</w:t>
      </w:r>
      <w:r w:rsidRPr="00E421D0">
        <w:t>î</w:t>
      </w:r>
      <w:r w:rsidRPr="00E421D0">
        <w:t>te.</w:t>
      </w:r>
    </w:p>
    <w:p w14:paraId="2A5900E5" w14:textId="77777777" w:rsidR="003A2255" w:rsidRPr="00E421D0" w:rsidRDefault="003A2255" w:rsidP="003A2255">
      <w:pPr>
        <w:pStyle w:val="textecit"/>
      </w:pPr>
    </w:p>
    <w:p w14:paraId="338411DB" w14:textId="77777777" w:rsidR="003A2255" w:rsidRPr="00E421D0" w:rsidRDefault="003A2255" w:rsidP="003A2255">
      <w:pPr>
        <w:spacing w:before="120" w:after="120"/>
        <w:jc w:val="both"/>
      </w:pPr>
      <w:r w:rsidRPr="00E421D0">
        <w:rPr>
          <w:b/>
          <w:bCs/>
        </w:rPr>
        <w:t xml:space="preserve">C.D. </w:t>
      </w:r>
      <w:r w:rsidRPr="00E421D0">
        <w:t>J’ai moi-même vu la mutation s’opérer. J’enseignais en Co</w:t>
      </w:r>
      <w:r w:rsidRPr="00E421D0">
        <w:t>r</w:t>
      </w:r>
      <w:r w:rsidRPr="00E421D0">
        <w:t>rèze quand la télévision est apparue. D’année en année, j’ai vu les changements s’opérer chez les mômes.</w:t>
      </w:r>
    </w:p>
    <w:p w14:paraId="6CADCF07" w14:textId="77777777" w:rsidR="003A2255" w:rsidRPr="00E421D0" w:rsidRDefault="003A2255" w:rsidP="003A2255">
      <w:pPr>
        <w:spacing w:before="120" w:after="120"/>
        <w:jc w:val="both"/>
      </w:pPr>
    </w:p>
    <w:p w14:paraId="62EC42E4"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Cela n'a pas accru votre optimisme. Des dizaines de milliers d'enseignants vous ont lu. Plusieurs vous écrivent pour vous dire : « Vous m'avez ouvert les yeux, j'ai donné ma démi</w:t>
      </w:r>
      <w:r w:rsidRPr="00942121">
        <w:rPr>
          <w:b/>
          <w:bCs/>
          <w:color w:val="000090"/>
          <w:szCs w:val="28"/>
        </w:rPr>
        <w:t>s</w:t>
      </w:r>
      <w:r w:rsidRPr="00942121">
        <w:rPr>
          <w:b/>
          <w:bCs/>
          <w:color w:val="000090"/>
          <w:szCs w:val="28"/>
        </w:rPr>
        <w:t>sion. » Partagez-vous les idées d'Illich ?</w:t>
      </w:r>
    </w:p>
    <w:p w14:paraId="1CCF0EB4" w14:textId="77777777" w:rsidR="003A2255" w:rsidRDefault="003A2255" w:rsidP="003A2255">
      <w:pPr>
        <w:spacing w:before="120" w:after="120"/>
        <w:jc w:val="both"/>
        <w:rPr>
          <w:b/>
          <w:bCs/>
        </w:rPr>
      </w:pPr>
    </w:p>
    <w:p w14:paraId="4E73DC1E" w14:textId="77777777" w:rsidR="003A2255" w:rsidRPr="00E421D0" w:rsidRDefault="003A2255" w:rsidP="003A2255">
      <w:pPr>
        <w:spacing w:before="120" w:after="120"/>
        <w:jc w:val="both"/>
      </w:pPr>
      <w:r w:rsidRPr="00E421D0">
        <w:rPr>
          <w:b/>
          <w:bCs/>
        </w:rPr>
        <w:t xml:space="preserve">C.D. </w:t>
      </w:r>
      <w:r w:rsidRPr="00E421D0">
        <w:t>Certaines. Pas toutes. Dans un pays comme la France, l’école est absolument nécessaire pour les enfants de travailleurs.</w:t>
      </w:r>
    </w:p>
    <w:p w14:paraId="4DD044BD" w14:textId="77777777" w:rsidR="003A2255" w:rsidRPr="00E421D0" w:rsidRDefault="003A2255" w:rsidP="003A2255">
      <w:pPr>
        <w:spacing w:before="120" w:after="120"/>
        <w:jc w:val="both"/>
      </w:pPr>
    </w:p>
    <w:p w14:paraId="49E9D855"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Vous continuez pourtant de l'attaquer. Avez-vous une solution de remplacement ?</w:t>
      </w:r>
    </w:p>
    <w:p w14:paraId="2B1D0E45" w14:textId="77777777" w:rsidR="003A2255" w:rsidRDefault="003A2255" w:rsidP="003A2255">
      <w:pPr>
        <w:spacing w:before="120" w:after="120"/>
        <w:jc w:val="both"/>
        <w:rPr>
          <w:b/>
          <w:bCs/>
        </w:rPr>
      </w:pPr>
    </w:p>
    <w:p w14:paraId="14B93B4B" w14:textId="77777777" w:rsidR="003A2255" w:rsidRPr="00E421D0" w:rsidRDefault="003A2255" w:rsidP="003A2255">
      <w:pPr>
        <w:spacing w:before="120" w:after="120"/>
        <w:jc w:val="both"/>
      </w:pPr>
      <w:r w:rsidRPr="00E421D0">
        <w:rPr>
          <w:b/>
          <w:bCs/>
        </w:rPr>
        <w:t xml:space="preserve">C.D. </w:t>
      </w:r>
      <w:r w:rsidRPr="00E421D0">
        <w:t>Nous en sommes à la phase du minage. Je ne sais ni quand ni comment la reconstruction se fera.</w:t>
      </w:r>
    </w:p>
    <w:p w14:paraId="21247800" w14:textId="77777777" w:rsidR="003A2255" w:rsidRPr="00E421D0" w:rsidRDefault="003A2255" w:rsidP="003A2255">
      <w:pPr>
        <w:spacing w:before="120" w:after="120"/>
        <w:jc w:val="both"/>
      </w:pPr>
    </w:p>
    <w:p w14:paraId="0F1C63FB"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En attendant, le moral des enseignants continuera de se détériorer.</w:t>
      </w:r>
    </w:p>
    <w:p w14:paraId="4F344EB4" w14:textId="77777777" w:rsidR="003A2255" w:rsidRDefault="003A2255" w:rsidP="003A2255">
      <w:pPr>
        <w:spacing w:before="120" w:after="120"/>
        <w:jc w:val="both"/>
        <w:rPr>
          <w:b/>
          <w:bCs/>
        </w:rPr>
      </w:pPr>
    </w:p>
    <w:p w14:paraId="24BC23E9" w14:textId="77777777" w:rsidR="003A2255" w:rsidRPr="00E421D0" w:rsidRDefault="003A2255" w:rsidP="003A2255">
      <w:pPr>
        <w:spacing w:before="120" w:after="120"/>
        <w:jc w:val="both"/>
      </w:pPr>
      <w:r w:rsidRPr="00E421D0">
        <w:rPr>
          <w:b/>
          <w:bCs/>
        </w:rPr>
        <w:t xml:space="preserve">C.D. </w:t>
      </w:r>
      <w:r w:rsidRPr="00E421D0">
        <w:t>Les mômes je les adore ! Il ne faut pas jouer avec les mômes, il ne faut pas faire semblant. Il ne faut pas être hypocrite. Si on ne croit plus en rien, si on ne sait plus où l'on va, il vaut mieux se l’avouer à soi-même. C’est plus sain et c'est plus respectueux pour les mômes.</w:t>
      </w:r>
    </w:p>
    <w:p w14:paraId="60BA7749" w14:textId="77777777" w:rsidR="003A2255" w:rsidRPr="00E421D0" w:rsidRDefault="003A2255" w:rsidP="003A2255">
      <w:pPr>
        <w:spacing w:before="120" w:after="120"/>
        <w:jc w:val="both"/>
      </w:pPr>
      <w:r>
        <w:br w:type="page"/>
      </w:r>
    </w:p>
    <w:p w14:paraId="6C7F1CF5"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Un de vos collègues de Bretagne s'apprête à publier un livre qui aura pour titre : Dieu est mort, Marx est mort et moi je ne me porte pas très bien. Vous, comment vous portez-vous ?</w:t>
      </w:r>
    </w:p>
    <w:p w14:paraId="6386E35B" w14:textId="77777777" w:rsidR="003A2255" w:rsidRDefault="003A2255" w:rsidP="003A2255">
      <w:pPr>
        <w:spacing w:before="120" w:after="120"/>
        <w:jc w:val="both"/>
        <w:rPr>
          <w:b/>
          <w:bCs/>
        </w:rPr>
      </w:pPr>
    </w:p>
    <w:p w14:paraId="48CCF9BE" w14:textId="77777777" w:rsidR="003A2255" w:rsidRPr="00E421D0" w:rsidRDefault="003A2255" w:rsidP="003A2255">
      <w:pPr>
        <w:spacing w:before="120" w:after="120"/>
        <w:jc w:val="both"/>
      </w:pPr>
      <w:r w:rsidRPr="00E421D0">
        <w:rPr>
          <w:b/>
          <w:bCs/>
        </w:rPr>
        <w:t xml:space="preserve">C.D. </w:t>
      </w:r>
      <w:r w:rsidRPr="00E421D0">
        <w:t>Vous savez, je suis désespéré. Etes-vous chrétien ?</w:t>
      </w:r>
    </w:p>
    <w:p w14:paraId="7A95C623" w14:textId="77777777" w:rsidR="003A2255" w:rsidRDefault="003A2255" w:rsidP="003A2255">
      <w:pPr>
        <w:spacing w:before="120" w:after="120"/>
        <w:jc w:val="both"/>
      </w:pPr>
    </w:p>
    <w:p w14:paraId="5EDF1DEE" w14:textId="77777777" w:rsidR="003A2255" w:rsidRPr="00942121" w:rsidRDefault="003A2255" w:rsidP="003A2255">
      <w:pPr>
        <w:spacing w:before="120" w:after="120"/>
        <w:jc w:val="both"/>
        <w:rPr>
          <w:b/>
          <w:bCs/>
          <w:color w:val="000090"/>
          <w:szCs w:val="28"/>
        </w:rPr>
      </w:pPr>
      <w:r w:rsidRPr="00E421D0">
        <w:t xml:space="preserve">CRITÈRE. </w:t>
      </w:r>
      <w:r w:rsidRPr="00942121">
        <w:rPr>
          <w:b/>
          <w:bCs/>
          <w:color w:val="000090"/>
          <w:szCs w:val="28"/>
        </w:rPr>
        <w:t>Il y a deux choses au monde dont je n'ai jamais do</w:t>
      </w:r>
      <w:r w:rsidRPr="00942121">
        <w:rPr>
          <w:b/>
          <w:bCs/>
          <w:color w:val="000090"/>
          <w:szCs w:val="28"/>
        </w:rPr>
        <w:t>u</w:t>
      </w:r>
      <w:r w:rsidRPr="00942121">
        <w:rPr>
          <w:b/>
          <w:bCs/>
          <w:color w:val="000090"/>
          <w:szCs w:val="28"/>
        </w:rPr>
        <w:t>té </w:t>
      </w:r>
      <w:r w:rsidRPr="00942121">
        <w:rPr>
          <w:color w:val="000090"/>
        </w:rPr>
        <w:t xml:space="preserve">: Je suis la Vérité et la Vie, la Vérité vous délivrera. </w:t>
      </w:r>
      <w:r w:rsidRPr="00942121">
        <w:rPr>
          <w:b/>
          <w:bCs/>
          <w:color w:val="000090"/>
          <w:szCs w:val="28"/>
        </w:rPr>
        <w:t>Douce ou amère, la vérité est toujours une nourriture. Si j’ai aimé votre l</w:t>
      </w:r>
      <w:r w:rsidRPr="00942121">
        <w:rPr>
          <w:b/>
          <w:bCs/>
          <w:color w:val="000090"/>
          <w:szCs w:val="28"/>
        </w:rPr>
        <w:t>i</w:t>
      </w:r>
      <w:r w:rsidRPr="00942121">
        <w:rPr>
          <w:b/>
          <w:bCs/>
          <w:color w:val="000090"/>
          <w:szCs w:val="28"/>
        </w:rPr>
        <w:t>vre, c'est</w:t>
      </w:r>
      <w:r>
        <w:rPr>
          <w:b/>
          <w:bCs/>
          <w:color w:val="000090"/>
          <w:szCs w:val="28"/>
        </w:rPr>
        <w:t xml:space="preserve"> </w:t>
      </w:r>
      <w:r w:rsidRPr="00E421D0">
        <w:t>[120]</w:t>
      </w:r>
      <w:r>
        <w:t xml:space="preserve"> </w:t>
      </w:r>
      <w:r w:rsidRPr="00942121">
        <w:rPr>
          <w:b/>
          <w:bCs/>
          <w:color w:val="000090"/>
          <w:szCs w:val="28"/>
        </w:rPr>
        <w:t>parce que vous dites la vérité comme aucun ense</w:t>
      </w:r>
      <w:r w:rsidRPr="00942121">
        <w:rPr>
          <w:b/>
          <w:bCs/>
          <w:color w:val="000090"/>
          <w:szCs w:val="28"/>
        </w:rPr>
        <w:t>i</w:t>
      </w:r>
      <w:r w:rsidRPr="00942121">
        <w:rPr>
          <w:b/>
          <w:bCs/>
          <w:color w:val="000090"/>
          <w:szCs w:val="28"/>
        </w:rPr>
        <w:t>gnant, à ma connaissance, ne l'a dite avant vous. A l’exception de Simone Weil, il y a déjà quarante ans.</w:t>
      </w:r>
    </w:p>
    <w:p w14:paraId="308C1EFC" w14:textId="77777777" w:rsidR="003A2255" w:rsidRPr="00E421D0" w:rsidRDefault="003A2255" w:rsidP="003A2255">
      <w:pPr>
        <w:spacing w:before="120" w:after="120"/>
        <w:jc w:val="both"/>
      </w:pPr>
      <w:r w:rsidRPr="00E421D0">
        <w:rPr>
          <w:b/>
          <w:bCs/>
        </w:rPr>
        <w:t xml:space="preserve">C.D. </w:t>
      </w:r>
      <w:r w:rsidRPr="00E421D0">
        <w:t>Tout ça, c’est parce que j’ai beaucoup aimé mon métier et que je l’aime encore. J'aime les mômes.</w:t>
      </w:r>
    </w:p>
    <w:p w14:paraId="0A8D7621" w14:textId="77777777" w:rsidR="003A2255" w:rsidRDefault="003A2255" w:rsidP="003A2255">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3A2255" w14:paraId="55CE2169" w14:textId="77777777">
        <w:tc>
          <w:tcPr>
            <w:tcW w:w="8060" w:type="dxa"/>
            <w:shd w:val="clear" w:color="auto" w:fill="EAF1DD"/>
          </w:tcPr>
          <w:p w14:paraId="6FF97586" w14:textId="77777777" w:rsidR="003A2255" w:rsidRPr="00DE5D84" w:rsidRDefault="003A2255" w:rsidP="003A2255">
            <w:pPr>
              <w:spacing w:before="120" w:after="120"/>
              <w:ind w:left="180" w:right="194"/>
              <w:jc w:val="both"/>
              <w:rPr>
                <w:sz w:val="24"/>
              </w:rPr>
            </w:pPr>
          </w:p>
          <w:p w14:paraId="501E95F5" w14:textId="77777777" w:rsidR="003A2255" w:rsidRPr="00942121" w:rsidRDefault="003A2255" w:rsidP="003A2255">
            <w:pPr>
              <w:spacing w:before="120" w:after="120"/>
              <w:ind w:left="180" w:right="194"/>
              <w:jc w:val="both"/>
              <w:rPr>
                <w:b/>
                <w:bCs/>
                <w:color w:val="FF0000"/>
                <w:sz w:val="24"/>
                <w:szCs w:val="28"/>
              </w:rPr>
            </w:pPr>
            <w:r w:rsidRPr="00942121">
              <w:rPr>
                <w:b/>
                <w:bCs/>
                <w:color w:val="FF0000"/>
                <w:sz w:val="24"/>
                <w:szCs w:val="28"/>
              </w:rPr>
              <w:t>LE DÉRACIN</w:t>
            </w:r>
            <w:r w:rsidRPr="00942121">
              <w:rPr>
                <w:b/>
                <w:bCs/>
                <w:color w:val="FF0000"/>
                <w:sz w:val="24"/>
                <w:szCs w:val="28"/>
              </w:rPr>
              <w:t>E</w:t>
            </w:r>
            <w:r w:rsidRPr="00942121">
              <w:rPr>
                <w:b/>
                <w:bCs/>
                <w:color w:val="FF0000"/>
                <w:sz w:val="24"/>
                <w:szCs w:val="28"/>
              </w:rPr>
              <w:t>MENT</w:t>
            </w:r>
          </w:p>
          <w:p w14:paraId="406BB0A5" w14:textId="77777777" w:rsidR="003A2255" w:rsidRPr="00DE5D84" w:rsidRDefault="003A2255" w:rsidP="003A2255">
            <w:pPr>
              <w:spacing w:before="120" w:after="120"/>
              <w:ind w:left="180" w:right="194"/>
              <w:jc w:val="both"/>
              <w:rPr>
                <w:b/>
                <w:bCs/>
                <w:sz w:val="24"/>
                <w:szCs w:val="28"/>
              </w:rPr>
            </w:pPr>
          </w:p>
          <w:p w14:paraId="7E647F35" w14:textId="77777777" w:rsidR="003A2255" w:rsidRPr="00DE5D84" w:rsidRDefault="003A2255" w:rsidP="003A2255">
            <w:pPr>
              <w:spacing w:before="120" w:after="120"/>
              <w:ind w:left="180" w:right="194"/>
              <w:jc w:val="both"/>
              <w:rPr>
                <w:b/>
                <w:bCs/>
                <w:sz w:val="24"/>
                <w:szCs w:val="28"/>
              </w:rPr>
            </w:pPr>
            <w:r w:rsidRPr="00DE5D84">
              <w:rPr>
                <w:b/>
                <w:bCs/>
                <w:sz w:val="24"/>
                <w:szCs w:val="28"/>
              </w:rPr>
              <w:t>Car le second facteur de déracinement est l'instruction telle qu'elle est conçue aujourd'hui. La Renaissance a partout provoqué une coupure e</w:t>
            </w:r>
            <w:r w:rsidRPr="00DE5D84">
              <w:rPr>
                <w:b/>
                <w:bCs/>
                <w:sz w:val="24"/>
                <w:szCs w:val="28"/>
              </w:rPr>
              <w:t>n</w:t>
            </w:r>
            <w:r w:rsidRPr="00DE5D84">
              <w:rPr>
                <w:b/>
                <w:bCs/>
                <w:sz w:val="24"/>
                <w:szCs w:val="28"/>
              </w:rPr>
              <w:t>tre les gens cultivés et la masse ; mais en séparant la culture de la trad</w:t>
            </w:r>
            <w:r w:rsidRPr="00DE5D84">
              <w:rPr>
                <w:b/>
                <w:bCs/>
                <w:sz w:val="24"/>
                <w:szCs w:val="28"/>
              </w:rPr>
              <w:t>i</w:t>
            </w:r>
            <w:r w:rsidRPr="00DE5D84">
              <w:rPr>
                <w:b/>
                <w:bCs/>
                <w:sz w:val="24"/>
                <w:szCs w:val="28"/>
              </w:rPr>
              <w:t>tion nationale, elle la plongeait du moins dans la tradition grecque. D</w:t>
            </w:r>
            <w:r w:rsidRPr="00DE5D84">
              <w:rPr>
                <w:b/>
                <w:bCs/>
                <w:sz w:val="24"/>
                <w:szCs w:val="28"/>
              </w:rPr>
              <w:t>e</w:t>
            </w:r>
            <w:r w:rsidRPr="00DE5D84">
              <w:rPr>
                <w:b/>
                <w:bCs/>
                <w:sz w:val="24"/>
                <w:szCs w:val="28"/>
              </w:rPr>
              <w:t>puis, les liens avec les traditions nationales n'ont pas été renoués, mais la Grèce a été o</w:t>
            </w:r>
            <w:r w:rsidRPr="00DE5D84">
              <w:rPr>
                <w:b/>
                <w:bCs/>
                <w:sz w:val="24"/>
                <w:szCs w:val="28"/>
              </w:rPr>
              <w:t>u</w:t>
            </w:r>
            <w:r w:rsidRPr="00DE5D84">
              <w:rPr>
                <w:b/>
                <w:bCs/>
                <w:sz w:val="24"/>
                <w:szCs w:val="28"/>
              </w:rPr>
              <w:t>bliée. Il en est résulté une culture qui s’est développée dans un milieu très re</w:t>
            </w:r>
            <w:r w:rsidRPr="00DE5D84">
              <w:rPr>
                <w:b/>
                <w:bCs/>
                <w:sz w:val="24"/>
                <w:szCs w:val="28"/>
              </w:rPr>
              <w:t>s</w:t>
            </w:r>
            <w:r w:rsidRPr="00DE5D84">
              <w:rPr>
                <w:b/>
                <w:bCs/>
                <w:sz w:val="24"/>
                <w:szCs w:val="28"/>
              </w:rPr>
              <w:t>treint, séparé du monde, dans une atmosphère confinée, une culture considérablement orientée vers la technique et i</w:t>
            </w:r>
            <w:r w:rsidRPr="00DE5D84">
              <w:rPr>
                <w:b/>
                <w:bCs/>
                <w:sz w:val="24"/>
                <w:szCs w:val="28"/>
              </w:rPr>
              <w:t>n</w:t>
            </w:r>
            <w:r w:rsidRPr="00DE5D84">
              <w:rPr>
                <w:b/>
                <w:bCs/>
                <w:sz w:val="24"/>
                <w:szCs w:val="28"/>
              </w:rPr>
              <w:t>fluencée par elle, très teintée de pragmatisme, extrêmement fragmentée par la spéci</w:t>
            </w:r>
            <w:r w:rsidRPr="00DE5D84">
              <w:rPr>
                <w:b/>
                <w:bCs/>
                <w:sz w:val="24"/>
                <w:szCs w:val="28"/>
              </w:rPr>
              <w:t>a</w:t>
            </w:r>
            <w:r w:rsidRPr="00DE5D84">
              <w:rPr>
                <w:b/>
                <w:bCs/>
                <w:sz w:val="24"/>
                <w:szCs w:val="28"/>
              </w:rPr>
              <w:t>lisation, tout à fait dénuée à la fois de contact avec cet univers-ci et d'o</w:t>
            </w:r>
            <w:r w:rsidRPr="00DE5D84">
              <w:rPr>
                <w:b/>
                <w:bCs/>
                <w:sz w:val="24"/>
                <w:szCs w:val="28"/>
              </w:rPr>
              <w:t>u</w:t>
            </w:r>
            <w:r w:rsidRPr="00DE5D84">
              <w:rPr>
                <w:b/>
                <w:bCs/>
                <w:sz w:val="24"/>
                <w:szCs w:val="28"/>
              </w:rPr>
              <w:t>verture vers l'autre monde.</w:t>
            </w:r>
          </w:p>
          <w:p w14:paraId="70710937" w14:textId="77777777" w:rsidR="003A2255" w:rsidRPr="00DE5D84" w:rsidRDefault="003A2255" w:rsidP="003A2255">
            <w:pPr>
              <w:spacing w:before="120" w:after="120"/>
              <w:ind w:left="180" w:right="194"/>
              <w:jc w:val="both"/>
              <w:rPr>
                <w:b/>
                <w:bCs/>
                <w:sz w:val="24"/>
                <w:szCs w:val="28"/>
              </w:rPr>
            </w:pPr>
            <w:r w:rsidRPr="00DE5D84">
              <w:rPr>
                <w:b/>
                <w:bCs/>
                <w:sz w:val="24"/>
                <w:szCs w:val="28"/>
              </w:rPr>
              <w:t>De nos jours, un homme peut appartenir aux milieux dits cultivés, d'une part sans avoir aucune conception concernant la destinée huma</w:t>
            </w:r>
            <w:r w:rsidRPr="00DE5D84">
              <w:rPr>
                <w:b/>
                <w:bCs/>
                <w:sz w:val="24"/>
                <w:szCs w:val="28"/>
              </w:rPr>
              <w:t>i</w:t>
            </w:r>
            <w:r w:rsidRPr="00DE5D84">
              <w:rPr>
                <w:b/>
                <w:bCs/>
                <w:sz w:val="24"/>
                <w:szCs w:val="28"/>
              </w:rPr>
              <w:t>ne, d'autre part sans savoir, par exemple, que toutes les constellations ne sont pas vis</w:t>
            </w:r>
            <w:r w:rsidRPr="00DE5D84">
              <w:rPr>
                <w:b/>
                <w:bCs/>
                <w:sz w:val="24"/>
                <w:szCs w:val="28"/>
              </w:rPr>
              <w:t>i</w:t>
            </w:r>
            <w:r w:rsidRPr="00DE5D84">
              <w:rPr>
                <w:b/>
                <w:bCs/>
                <w:sz w:val="24"/>
                <w:szCs w:val="28"/>
              </w:rPr>
              <w:t>bles en toutes saisons. On croit couramment qu'un petit paysan d'aujourd'hui, élève de l'école primaire, en sait plus que Pyth</w:t>
            </w:r>
            <w:r w:rsidRPr="00DE5D84">
              <w:rPr>
                <w:b/>
                <w:bCs/>
                <w:sz w:val="24"/>
                <w:szCs w:val="28"/>
              </w:rPr>
              <w:t>a</w:t>
            </w:r>
            <w:r w:rsidRPr="00DE5D84">
              <w:rPr>
                <w:b/>
                <w:bCs/>
                <w:sz w:val="24"/>
                <w:szCs w:val="28"/>
              </w:rPr>
              <w:t>gore, parce qu’il rép</w:t>
            </w:r>
            <w:r w:rsidRPr="00DE5D84">
              <w:rPr>
                <w:b/>
                <w:bCs/>
                <w:sz w:val="24"/>
                <w:szCs w:val="28"/>
              </w:rPr>
              <w:t>è</w:t>
            </w:r>
            <w:r w:rsidRPr="00DE5D84">
              <w:rPr>
                <w:b/>
                <w:bCs/>
                <w:sz w:val="24"/>
                <w:szCs w:val="28"/>
              </w:rPr>
              <w:t>te docilement que la terre tourne autour du soleil. Mais en fait il ne rega</w:t>
            </w:r>
            <w:r w:rsidRPr="00DE5D84">
              <w:rPr>
                <w:b/>
                <w:bCs/>
                <w:sz w:val="24"/>
                <w:szCs w:val="28"/>
              </w:rPr>
              <w:t>r</w:t>
            </w:r>
            <w:r w:rsidRPr="00DE5D84">
              <w:rPr>
                <w:b/>
                <w:bCs/>
                <w:sz w:val="24"/>
                <w:szCs w:val="28"/>
              </w:rPr>
              <w:t>de plus les étoiles. Ce soleil dont on lui parle en classe n’a pour lui aucun rapport avec celui qu'il voit. On l'arrache à l'univers qui l'e</w:t>
            </w:r>
            <w:r w:rsidRPr="00DE5D84">
              <w:rPr>
                <w:b/>
                <w:bCs/>
                <w:sz w:val="24"/>
                <w:szCs w:val="28"/>
              </w:rPr>
              <w:t>n</w:t>
            </w:r>
            <w:r w:rsidRPr="00DE5D84">
              <w:rPr>
                <w:b/>
                <w:bCs/>
                <w:sz w:val="24"/>
                <w:szCs w:val="28"/>
              </w:rPr>
              <w:t>toure, comme on arrache les petits Polynésiens à leur passé en les forçant à répéter ; « Nos ancêtres les Gaulois avaient les ch</w:t>
            </w:r>
            <w:r w:rsidRPr="00DE5D84">
              <w:rPr>
                <w:b/>
                <w:bCs/>
                <w:sz w:val="24"/>
                <w:szCs w:val="28"/>
              </w:rPr>
              <w:t>e</w:t>
            </w:r>
            <w:r w:rsidRPr="00DE5D84">
              <w:rPr>
                <w:b/>
                <w:bCs/>
                <w:sz w:val="24"/>
                <w:szCs w:val="28"/>
              </w:rPr>
              <w:t>veux blonds. »</w:t>
            </w:r>
          </w:p>
          <w:p w14:paraId="3B7B71A6" w14:textId="77777777" w:rsidR="003A2255" w:rsidRPr="00DE5D84" w:rsidRDefault="003A2255" w:rsidP="003A2255">
            <w:pPr>
              <w:spacing w:before="120" w:after="120"/>
              <w:ind w:left="180" w:right="194"/>
              <w:jc w:val="both"/>
              <w:rPr>
                <w:b/>
                <w:bCs/>
                <w:sz w:val="24"/>
                <w:szCs w:val="28"/>
              </w:rPr>
            </w:pPr>
            <w:r w:rsidRPr="00DE5D84">
              <w:rPr>
                <w:b/>
                <w:bCs/>
                <w:sz w:val="24"/>
                <w:szCs w:val="28"/>
              </w:rPr>
              <w:t>Ce qu’on appelle aujourd'hui instruire les masses, c'est pre</w:t>
            </w:r>
            <w:r w:rsidRPr="00DE5D84">
              <w:rPr>
                <w:b/>
                <w:bCs/>
                <w:sz w:val="24"/>
                <w:szCs w:val="28"/>
              </w:rPr>
              <w:t>n</w:t>
            </w:r>
            <w:r w:rsidRPr="00DE5D84">
              <w:rPr>
                <w:b/>
                <w:bCs/>
                <w:sz w:val="24"/>
                <w:szCs w:val="28"/>
              </w:rPr>
              <w:t>dre cette culture moderne, élaborée dans un milieu tellement fermé, tellement t</w:t>
            </w:r>
            <w:r w:rsidRPr="00DE5D84">
              <w:rPr>
                <w:b/>
                <w:bCs/>
                <w:sz w:val="24"/>
                <w:szCs w:val="28"/>
              </w:rPr>
              <w:t>a</w:t>
            </w:r>
            <w:r w:rsidRPr="00DE5D84">
              <w:rPr>
                <w:b/>
                <w:bCs/>
                <w:sz w:val="24"/>
                <w:szCs w:val="28"/>
              </w:rPr>
              <w:t>ré, tellement indifférent à la vérité, en ôter tout ce qu'elle peut encore cont</w:t>
            </w:r>
            <w:r w:rsidRPr="00DE5D84">
              <w:rPr>
                <w:b/>
                <w:bCs/>
                <w:sz w:val="24"/>
                <w:szCs w:val="28"/>
              </w:rPr>
              <w:t>e</w:t>
            </w:r>
            <w:r w:rsidRPr="00DE5D84">
              <w:rPr>
                <w:b/>
                <w:bCs/>
                <w:sz w:val="24"/>
                <w:szCs w:val="28"/>
              </w:rPr>
              <w:t>nir d'or pur, opération qu'on nomme vulgarisation, et enfourner le résidu tel quel dans la mémoire des malheureux qui désirent apprendre, comme on donne la becquée à des oiseaux.</w:t>
            </w:r>
          </w:p>
          <w:p w14:paraId="09C3D216" w14:textId="77777777" w:rsidR="003A2255" w:rsidRPr="00DE5D84" w:rsidRDefault="003A2255" w:rsidP="003A2255">
            <w:pPr>
              <w:spacing w:before="120" w:after="120"/>
              <w:ind w:left="90" w:right="180"/>
              <w:jc w:val="both"/>
              <w:rPr>
                <w:b/>
                <w:bCs/>
                <w:sz w:val="24"/>
                <w:szCs w:val="28"/>
              </w:rPr>
            </w:pPr>
            <w:r w:rsidRPr="00DE5D84">
              <w:rPr>
                <w:b/>
                <w:bCs/>
                <w:sz w:val="24"/>
                <w:szCs w:val="28"/>
              </w:rPr>
              <w:t>D'ailleurs le désir d'apprendre pour apprendre, le désir de vérité est devenu très rare. Le prestige de la culture est devenu presque exclusiv</w:t>
            </w:r>
            <w:r w:rsidRPr="00DE5D84">
              <w:rPr>
                <w:b/>
                <w:bCs/>
                <w:sz w:val="24"/>
                <w:szCs w:val="28"/>
              </w:rPr>
              <w:t>e</w:t>
            </w:r>
            <w:r w:rsidRPr="00DE5D84">
              <w:rPr>
                <w:b/>
                <w:bCs/>
                <w:sz w:val="24"/>
                <w:szCs w:val="28"/>
              </w:rPr>
              <w:t>ment social, aussi bien chez le paysan qui rêve d'avoir un fils</w:t>
            </w:r>
            <w:r>
              <w:rPr>
                <w:b/>
                <w:bCs/>
                <w:sz w:val="24"/>
                <w:szCs w:val="28"/>
              </w:rPr>
              <w:t xml:space="preserve"> [121] </w:t>
            </w:r>
            <w:r w:rsidRPr="00DE5D84">
              <w:rPr>
                <w:b/>
                <w:bCs/>
                <w:sz w:val="24"/>
                <w:szCs w:val="28"/>
              </w:rPr>
              <w:t>instit</w:t>
            </w:r>
            <w:r w:rsidRPr="00DE5D84">
              <w:rPr>
                <w:b/>
                <w:bCs/>
                <w:sz w:val="24"/>
                <w:szCs w:val="28"/>
              </w:rPr>
              <w:t>u</w:t>
            </w:r>
            <w:r w:rsidRPr="00DE5D84">
              <w:rPr>
                <w:b/>
                <w:bCs/>
                <w:sz w:val="24"/>
                <w:szCs w:val="28"/>
              </w:rPr>
              <w:t>teur ou l'instituteur qui rêve d'avoir un fils normalien, que chez les gens du monde qui flagornent les savants et les écr</w:t>
            </w:r>
            <w:r w:rsidRPr="00DE5D84">
              <w:rPr>
                <w:b/>
                <w:bCs/>
                <w:sz w:val="24"/>
                <w:szCs w:val="28"/>
              </w:rPr>
              <w:t>i</w:t>
            </w:r>
            <w:r w:rsidRPr="00DE5D84">
              <w:rPr>
                <w:b/>
                <w:bCs/>
                <w:sz w:val="24"/>
                <w:szCs w:val="28"/>
              </w:rPr>
              <w:t>vains réputés.</w:t>
            </w:r>
          </w:p>
          <w:p w14:paraId="385F553C" w14:textId="77777777" w:rsidR="003A2255" w:rsidRPr="00DE5D84" w:rsidRDefault="003A2255" w:rsidP="003A2255">
            <w:pPr>
              <w:spacing w:before="120" w:after="120"/>
              <w:ind w:left="90" w:right="180"/>
              <w:jc w:val="both"/>
              <w:rPr>
                <w:b/>
                <w:bCs/>
                <w:sz w:val="24"/>
                <w:szCs w:val="28"/>
              </w:rPr>
            </w:pPr>
            <w:r w:rsidRPr="00DE5D84">
              <w:rPr>
                <w:b/>
                <w:bCs/>
                <w:sz w:val="24"/>
                <w:szCs w:val="28"/>
              </w:rPr>
              <w:t>Les examens exercent sur la jeunesse des écoles, le même pouvoir d'o</w:t>
            </w:r>
            <w:r w:rsidRPr="00DE5D84">
              <w:rPr>
                <w:b/>
                <w:bCs/>
                <w:sz w:val="24"/>
                <w:szCs w:val="28"/>
              </w:rPr>
              <w:t>b</w:t>
            </w:r>
            <w:r w:rsidRPr="00DE5D84">
              <w:rPr>
                <w:b/>
                <w:bCs/>
                <w:sz w:val="24"/>
                <w:szCs w:val="28"/>
              </w:rPr>
              <w:t>session que les sous sur les ouvriers qui travaillent aux pièces. Un système social est profondément malade quand un paysan travaille la terre avec la pensée que, s'il est paysan, c'est parce qu'il n'était pas assez intelligent pour devenir instituteur.</w:t>
            </w:r>
          </w:p>
          <w:p w14:paraId="3C559DF6" w14:textId="77777777" w:rsidR="003A2255" w:rsidRPr="00DE5D84" w:rsidRDefault="003A2255" w:rsidP="003A2255">
            <w:pPr>
              <w:spacing w:before="120" w:after="120"/>
              <w:ind w:left="90" w:right="180"/>
              <w:jc w:val="both"/>
              <w:rPr>
                <w:b/>
                <w:bCs/>
                <w:sz w:val="24"/>
                <w:szCs w:val="28"/>
              </w:rPr>
            </w:pPr>
            <w:r w:rsidRPr="00DE5D84">
              <w:rPr>
                <w:b/>
                <w:bCs/>
                <w:sz w:val="24"/>
                <w:szCs w:val="28"/>
              </w:rPr>
              <w:t>Le mélange d'idées confuses et plus ou moins fausses connu sous le nom da marxisme, mélange auquel depuis Marx il n’y a guère eu que des intellectuels bourgeois médiocres qui aient eu part, est aussi pour les o</w:t>
            </w:r>
            <w:r w:rsidRPr="00DE5D84">
              <w:rPr>
                <w:b/>
                <w:bCs/>
                <w:sz w:val="24"/>
                <w:szCs w:val="28"/>
              </w:rPr>
              <w:t>u</w:t>
            </w:r>
            <w:r w:rsidRPr="00DE5D84">
              <w:rPr>
                <w:b/>
                <w:bCs/>
                <w:sz w:val="24"/>
                <w:szCs w:val="28"/>
              </w:rPr>
              <w:t>vriers un apport complètement étranger, inassimilable, et d'ailleurs en soi dénué de valeur nutritive, car on l'a vidé de presque toute la vérité cont</w:t>
            </w:r>
            <w:r w:rsidRPr="00DE5D84">
              <w:rPr>
                <w:b/>
                <w:bCs/>
                <w:sz w:val="24"/>
                <w:szCs w:val="28"/>
              </w:rPr>
              <w:t>e</w:t>
            </w:r>
            <w:r w:rsidRPr="00DE5D84">
              <w:rPr>
                <w:b/>
                <w:bCs/>
                <w:sz w:val="24"/>
                <w:szCs w:val="28"/>
              </w:rPr>
              <w:t>nue dans les écrits de Marx. On y ajoute parfois une vulgarisation scient</w:t>
            </w:r>
            <w:r w:rsidRPr="00DE5D84">
              <w:rPr>
                <w:b/>
                <w:bCs/>
                <w:sz w:val="24"/>
                <w:szCs w:val="28"/>
              </w:rPr>
              <w:t>i</w:t>
            </w:r>
            <w:r w:rsidRPr="00DE5D84">
              <w:rPr>
                <w:b/>
                <w:bCs/>
                <w:sz w:val="24"/>
                <w:szCs w:val="28"/>
              </w:rPr>
              <w:t>fique de qualité encore inférieure. Le tout ne peut que porter le déracin</w:t>
            </w:r>
            <w:r w:rsidRPr="00DE5D84">
              <w:rPr>
                <w:b/>
                <w:bCs/>
                <w:sz w:val="24"/>
                <w:szCs w:val="28"/>
              </w:rPr>
              <w:t>e</w:t>
            </w:r>
            <w:r w:rsidRPr="00DE5D84">
              <w:rPr>
                <w:b/>
                <w:bCs/>
                <w:sz w:val="24"/>
                <w:szCs w:val="28"/>
              </w:rPr>
              <w:t>ment des ouvriers à son comble.</w:t>
            </w:r>
          </w:p>
          <w:p w14:paraId="3B99C4ED" w14:textId="77777777" w:rsidR="003A2255" w:rsidRPr="00DE5D84" w:rsidRDefault="003A2255" w:rsidP="003A2255">
            <w:pPr>
              <w:spacing w:before="120" w:after="120"/>
              <w:ind w:left="90" w:right="180"/>
              <w:jc w:val="both"/>
              <w:rPr>
                <w:b/>
                <w:bCs/>
                <w:sz w:val="24"/>
                <w:szCs w:val="28"/>
              </w:rPr>
            </w:pPr>
            <w:r w:rsidRPr="00DE5D84">
              <w:rPr>
                <w:b/>
                <w:bCs/>
                <w:sz w:val="24"/>
                <w:szCs w:val="28"/>
              </w:rPr>
              <w:t xml:space="preserve">Simone Weil, </w:t>
            </w:r>
            <w:r w:rsidRPr="00DE5D84">
              <w:rPr>
                <w:sz w:val="24"/>
                <w:szCs w:val="28"/>
              </w:rPr>
              <w:t>L'enracinement,</w:t>
            </w:r>
            <w:r w:rsidRPr="00DE5D84">
              <w:rPr>
                <w:b/>
                <w:bCs/>
                <w:sz w:val="24"/>
                <w:szCs w:val="28"/>
              </w:rPr>
              <w:t xml:space="preserve"> NRF, Gallimard, 1949, pp 64-65.</w:t>
            </w:r>
          </w:p>
          <w:p w14:paraId="15249AC8" w14:textId="77777777" w:rsidR="003A2255" w:rsidRPr="00DE5D84" w:rsidRDefault="003A2255" w:rsidP="003A2255">
            <w:pPr>
              <w:spacing w:before="120" w:after="120"/>
              <w:ind w:left="180" w:right="194"/>
              <w:jc w:val="both"/>
              <w:rPr>
                <w:b/>
                <w:bCs/>
                <w:sz w:val="24"/>
                <w:szCs w:val="28"/>
              </w:rPr>
            </w:pPr>
            <w:hyperlink r:id="rId22" w:history="1">
              <w:r w:rsidRPr="00DE5D84">
                <w:rPr>
                  <w:rStyle w:val="Hyperlien"/>
                  <w:sz w:val="24"/>
                </w:rPr>
                <w:t>https://classiques.uqam.ca/classiques/weil_simone/enracinement/enracinement.html</w:t>
              </w:r>
            </w:hyperlink>
            <w:r w:rsidRPr="00E421D0">
              <w:t xml:space="preserve"> </w:t>
            </w:r>
          </w:p>
          <w:p w14:paraId="3852A69A" w14:textId="77777777" w:rsidR="003A2255" w:rsidRPr="00DE5D84" w:rsidRDefault="003A2255" w:rsidP="003A2255">
            <w:pPr>
              <w:spacing w:before="120" w:after="120"/>
              <w:ind w:left="180" w:right="194"/>
              <w:jc w:val="both"/>
              <w:rPr>
                <w:sz w:val="24"/>
              </w:rPr>
            </w:pPr>
          </w:p>
        </w:tc>
      </w:tr>
    </w:tbl>
    <w:p w14:paraId="5FE48D36" w14:textId="77777777" w:rsidR="003A2255" w:rsidRDefault="003A2255" w:rsidP="003A2255">
      <w:pPr>
        <w:pStyle w:val="p"/>
      </w:pPr>
    </w:p>
    <w:p w14:paraId="5E0A492D" w14:textId="77777777" w:rsidR="003A2255" w:rsidRPr="00E421D0" w:rsidRDefault="003A2255" w:rsidP="003A2255">
      <w:pPr>
        <w:pStyle w:val="p"/>
      </w:pPr>
      <w:r w:rsidRPr="00E421D0">
        <w:t>[122]</w:t>
      </w:r>
    </w:p>
    <w:p w14:paraId="4BA62727" w14:textId="77777777" w:rsidR="003A2255" w:rsidRPr="00E421D0" w:rsidRDefault="003A2255" w:rsidP="003A2255">
      <w:pPr>
        <w:pStyle w:val="p"/>
      </w:pPr>
      <w:r w:rsidRPr="00E421D0">
        <w:br w:type="page"/>
        <w:t>[123]</w:t>
      </w:r>
    </w:p>
    <w:p w14:paraId="4038DAE9" w14:textId="77777777" w:rsidR="003A2255" w:rsidRPr="001833FC" w:rsidRDefault="003A2255" w:rsidP="003A2255">
      <w:pPr>
        <w:jc w:val="both"/>
      </w:pPr>
    </w:p>
    <w:p w14:paraId="6032EB05" w14:textId="77777777" w:rsidR="003A2255" w:rsidRPr="001833FC" w:rsidRDefault="003A2255" w:rsidP="003A2255">
      <w:pPr>
        <w:jc w:val="both"/>
      </w:pPr>
    </w:p>
    <w:p w14:paraId="1C6EF882" w14:textId="77777777" w:rsidR="003A2255" w:rsidRPr="001833FC" w:rsidRDefault="003A2255" w:rsidP="003A2255">
      <w:pPr>
        <w:jc w:val="both"/>
      </w:pPr>
    </w:p>
    <w:p w14:paraId="684056F6" w14:textId="77777777" w:rsidR="003A2255" w:rsidRPr="004545DE" w:rsidRDefault="003A2255" w:rsidP="003A2255">
      <w:pPr>
        <w:spacing w:after="120"/>
        <w:ind w:firstLine="0"/>
        <w:jc w:val="center"/>
        <w:rPr>
          <w:sz w:val="24"/>
        </w:rPr>
      </w:pPr>
      <w:bookmarkStart w:id="13" w:name="Critere_no_20_pt_4"/>
      <w:r w:rsidRPr="004545DE">
        <w:rPr>
          <w:b/>
          <w:color w:val="000080"/>
          <w:sz w:val="24"/>
        </w:rPr>
        <w:t>Revue CRIT</w:t>
      </w:r>
      <w:r w:rsidRPr="004545DE">
        <w:rPr>
          <w:b/>
          <w:color w:val="FF0000"/>
          <w:sz w:val="24"/>
        </w:rPr>
        <w:t>È</w:t>
      </w:r>
      <w:r>
        <w:rPr>
          <w:b/>
          <w:color w:val="000080"/>
          <w:sz w:val="24"/>
        </w:rPr>
        <w:t>RE, No 20</w:t>
      </w:r>
      <w:r w:rsidRPr="004545DE">
        <w:rPr>
          <w:b/>
          <w:color w:val="000080"/>
          <w:sz w:val="24"/>
        </w:rPr>
        <w:t>,</w:t>
      </w:r>
      <w:r w:rsidRPr="004545DE">
        <w:rPr>
          <w:b/>
          <w:color w:val="000080"/>
          <w:sz w:val="24"/>
        </w:rPr>
        <w:br/>
        <w:t>“</w:t>
      </w:r>
      <w:r>
        <w:rPr>
          <w:b/>
          <w:i/>
          <w:sz w:val="24"/>
        </w:rPr>
        <w:t>L’ÉCOLE.</w:t>
      </w:r>
      <w:r w:rsidRPr="004545DE">
        <w:rPr>
          <w:b/>
          <w:color w:val="000080"/>
          <w:sz w:val="24"/>
        </w:rPr>
        <w:t>”</w:t>
      </w:r>
    </w:p>
    <w:p w14:paraId="0754FD01" w14:textId="77777777" w:rsidR="003A2255" w:rsidRPr="00E07116" w:rsidRDefault="003A2255" w:rsidP="003A2255">
      <w:pPr>
        <w:jc w:val="both"/>
      </w:pPr>
    </w:p>
    <w:p w14:paraId="627AB679" w14:textId="77777777" w:rsidR="003A2255" w:rsidRPr="007931BA" w:rsidRDefault="003A2255" w:rsidP="003A2255">
      <w:pPr>
        <w:pStyle w:val="partie"/>
        <w:jc w:val="center"/>
        <w:outlineLvl w:val="0"/>
      </w:pPr>
      <w:r>
        <w:t>ÉTUDES</w:t>
      </w:r>
    </w:p>
    <w:bookmarkEnd w:id="13"/>
    <w:p w14:paraId="18B7391E" w14:textId="77777777" w:rsidR="003A2255" w:rsidRDefault="003A2255" w:rsidP="003A2255">
      <w:pPr>
        <w:jc w:val="both"/>
      </w:pPr>
    </w:p>
    <w:p w14:paraId="481702B9" w14:textId="77777777" w:rsidR="003A2255" w:rsidRDefault="003A2255" w:rsidP="003A2255">
      <w:pPr>
        <w:jc w:val="both"/>
      </w:pPr>
    </w:p>
    <w:p w14:paraId="35D05058" w14:textId="77777777" w:rsidR="003A2255" w:rsidRDefault="003A2255" w:rsidP="003A2255">
      <w:pPr>
        <w:jc w:val="both"/>
      </w:pPr>
    </w:p>
    <w:p w14:paraId="13A71158" w14:textId="77777777" w:rsidR="003A2255" w:rsidRDefault="003A2255" w:rsidP="003A2255">
      <w:pPr>
        <w:jc w:val="both"/>
      </w:pPr>
    </w:p>
    <w:p w14:paraId="0B511A7D" w14:textId="77777777" w:rsidR="003A2255" w:rsidRDefault="003A2255" w:rsidP="003A2255">
      <w:pPr>
        <w:jc w:val="both"/>
      </w:pPr>
    </w:p>
    <w:p w14:paraId="4171E5C2" w14:textId="77777777" w:rsidR="003A2255" w:rsidRPr="00E07116" w:rsidRDefault="003A2255" w:rsidP="003A2255">
      <w:pPr>
        <w:jc w:val="both"/>
      </w:pPr>
    </w:p>
    <w:p w14:paraId="49880DBB" w14:textId="77777777" w:rsidR="003A2255" w:rsidRPr="00E07116" w:rsidRDefault="003A2255" w:rsidP="003A2255">
      <w:pPr>
        <w:ind w:firstLine="0"/>
        <w:jc w:val="both"/>
      </w:pPr>
    </w:p>
    <w:p w14:paraId="03839900" w14:textId="77777777" w:rsidR="003A2255" w:rsidRDefault="003A2255" w:rsidP="003A2255">
      <w:pPr>
        <w:ind w:right="90" w:firstLine="0"/>
        <w:jc w:val="both"/>
        <w:outlineLvl w:val="0"/>
        <w:rPr>
          <w:sz w:val="20"/>
        </w:rPr>
      </w:pPr>
    </w:p>
    <w:p w14:paraId="6A915536" w14:textId="77777777" w:rsidR="003A2255" w:rsidRPr="00384B20" w:rsidRDefault="003A2255" w:rsidP="003A2255">
      <w:pPr>
        <w:ind w:right="90" w:firstLine="0"/>
        <w:jc w:val="both"/>
        <w:outlineLvl w:val="0"/>
        <w:rPr>
          <w:sz w:val="20"/>
        </w:rPr>
      </w:pPr>
      <w:hyperlink w:anchor="sommaire" w:history="1">
        <w:r w:rsidRPr="00E23720">
          <w:rPr>
            <w:rStyle w:val="Hyperlien"/>
            <w:sz w:val="20"/>
          </w:rPr>
          <w:t>Retour au sommaire</w:t>
        </w:r>
      </w:hyperlink>
    </w:p>
    <w:p w14:paraId="647EEC01" w14:textId="77777777" w:rsidR="003A2255" w:rsidRPr="00E421D0" w:rsidRDefault="003A2255" w:rsidP="003A2255">
      <w:pPr>
        <w:spacing w:before="120" w:after="120"/>
        <w:jc w:val="both"/>
      </w:pPr>
    </w:p>
    <w:p w14:paraId="7430D813" w14:textId="77777777" w:rsidR="003A2255" w:rsidRPr="00E421D0" w:rsidRDefault="003A2255" w:rsidP="003A2255">
      <w:pPr>
        <w:spacing w:before="120" w:after="120"/>
        <w:jc w:val="both"/>
      </w:pPr>
    </w:p>
    <w:p w14:paraId="10DE3875" w14:textId="77777777" w:rsidR="003A2255" w:rsidRPr="00E421D0" w:rsidRDefault="003A2255" w:rsidP="003A2255">
      <w:pPr>
        <w:spacing w:before="120" w:after="120"/>
        <w:jc w:val="both"/>
      </w:pPr>
    </w:p>
    <w:p w14:paraId="3828952E" w14:textId="77777777" w:rsidR="003A2255" w:rsidRPr="00E421D0" w:rsidRDefault="003A2255" w:rsidP="003A2255">
      <w:pPr>
        <w:pStyle w:val="p"/>
      </w:pPr>
      <w:r w:rsidRPr="00E421D0">
        <w:t>[124]</w:t>
      </w:r>
    </w:p>
    <w:p w14:paraId="07EFD3CA" w14:textId="77777777" w:rsidR="003A2255" w:rsidRPr="00E421D0" w:rsidRDefault="003A2255" w:rsidP="003A2255">
      <w:pPr>
        <w:spacing w:before="120" w:after="120"/>
        <w:jc w:val="both"/>
      </w:pPr>
    </w:p>
    <w:p w14:paraId="169CAA34" w14:textId="77777777" w:rsidR="003A2255" w:rsidRPr="00E421D0" w:rsidRDefault="003A2255" w:rsidP="003A2255">
      <w:pPr>
        <w:pStyle w:val="p"/>
      </w:pPr>
      <w:r w:rsidRPr="00E421D0">
        <w:br w:type="page"/>
        <w:t>[125]</w:t>
      </w:r>
    </w:p>
    <w:p w14:paraId="133A3AC0" w14:textId="77777777" w:rsidR="003A2255" w:rsidRPr="001833FC" w:rsidRDefault="003A2255" w:rsidP="003A2255">
      <w:pPr>
        <w:jc w:val="both"/>
      </w:pPr>
    </w:p>
    <w:p w14:paraId="3BEC9185" w14:textId="77777777" w:rsidR="003A2255" w:rsidRPr="001833FC" w:rsidRDefault="003A2255" w:rsidP="003A2255">
      <w:pPr>
        <w:jc w:val="both"/>
      </w:pPr>
    </w:p>
    <w:p w14:paraId="7D9776E0" w14:textId="77777777" w:rsidR="003A2255" w:rsidRPr="001833FC" w:rsidRDefault="003A2255" w:rsidP="003A2255">
      <w:pPr>
        <w:jc w:val="both"/>
      </w:pPr>
    </w:p>
    <w:p w14:paraId="36B86E3B" w14:textId="77777777" w:rsidR="003A2255" w:rsidRPr="004545DE" w:rsidRDefault="003A2255" w:rsidP="003A2255">
      <w:pPr>
        <w:spacing w:after="120"/>
        <w:ind w:firstLine="0"/>
        <w:jc w:val="center"/>
        <w:rPr>
          <w:sz w:val="24"/>
        </w:rPr>
      </w:pPr>
      <w:bookmarkStart w:id="14" w:name="Critere_no_20_pt_4_texte_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sidRPr="00450AAE">
        <w:rPr>
          <w:b/>
          <w:caps/>
          <w:color w:val="FF0000"/>
          <w:sz w:val="24"/>
        </w:rPr>
        <w:t>études</w:t>
      </w:r>
    </w:p>
    <w:p w14:paraId="5C6994D7" w14:textId="77777777" w:rsidR="003A2255" w:rsidRDefault="003A2255" w:rsidP="003A2255">
      <w:pPr>
        <w:pStyle w:val="Titreniveau2"/>
      </w:pPr>
      <w:r w:rsidRPr="00CE123D">
        <w:t>“</w:t>
      </w:r>
      <w:r>
        <w:t>L’homme-masse,</w:t>
      </w:r>
      <w:r>
        <w:br/>
        <w:t>le bon sauvage</w:t>
      </w:r>
      <w:r>
        <w:br/>
        <w:t>et l’homo sapiens.</w:t>
      </w:r>
    </w:p>
    <w:p w14:paraId="597FD9EA" w14:textId="77777777" w:rsidR="003A2255" w:rsidRPr="00CE123D" w:rsidRDefault="003A2255" w:rsidP="003A2255">
      <w:pPr>
        <w:pStyle w:val="Titreniveau2sti"/>
      </w:pPr>
      <w:r>
        <w:t>Trois types d’éducation</w:t>
      </w:r>
      <w:r>
        <w:br/>
        <w:t>et d’idéal culturel.</w:t>
      </w:r>
      <w:r w:rsidRPr="00CE123D">
        <w:t>”</w:t>
      </w:r>
    </w:p>
    <w:bookmarkEnd w:id="14"/>
    <w:p w14:paraId="18D7CFBC" w14:textId="77777777" w:rsidR="003A2255" w:rsidRPr="001833FC" w:rsidRDefault="003A2255" w:rsidP="003A2255">
      <w:pPr>
        <w:jc w:val="both"/>
        <w:rPr>
          <w:szCs w:val="36"/>
        </w:rPr>
      </w:pPr>
    </w:p>
    <w:p w14:paraId="2A491E17" w14:textId="77777777" w:rsidR="003A2255" w:rsidRPr="00ED70ED" w:rsidRDefault="003A2255" w:rsidP="003A2255">
      <w:pPr>
        <w:pStyle w:val="suite"/>
        <w:rPr>
          <w:b w:val="0"/>
          <w:szCs w:val="36"/>
        </w:rPr>
      </w:pPr>
      <w:r>
        <w:t>Jean PROULX</w:t>
      </w:r>
    </w:p>
    <w:p w14:paraId="52141413" w14:textId="77777777" w:rsidR="003A2255" w:rsidRDefault="003A2255" w:rsidP="003A2255">
      <w:pPr>
        <w:jc w:val="both"/>
      </w:pPr>
    </w:p>
    <w:p w14:paraId="6752EDD3" w14:textId="77777777" w:rsidR="003A2255" w:rsidRPr="001833FC" w:rsidRDefault="003A2255" w:rsidP="003A2255">
      <w:pPr>
        <w:jc w:val="both"/>
      </w:pPr>
    </w:p>
    <w:p w14:paraId="737A9815"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41295511" w14:textId="77777777" w:rsidR="003A2255" w:rsidRPr="00E421D0" w:rsidRDefault="003A2255" w:rsidP="003A2255">
      <w:pPr>
        <w:spacing w:before="120" w:after="120"/>
        <w:jc w:val="both"/>
      </w:pPr>
      <w:r w:rsidRPr="00E421D0">
        <w:rPr>
          <w:bCs/>
        </w:rPr>
        <w:t>L'univers culturel, auquel un individu participe, constitue le milieu éducatif par excellence. Au cœur de cet univers, une force est à l’œuvre, imprégnant les mœurs, colorant les institutions, orientant la législation : c’est celle de l'idéal culturel, qu'on pourrait tout aussi bien nommer la préoccupation ultime ou l’idée formative de la civilis</w:t>
      </w:r>
      <w:r w:rsidRPr="00E421D0">
        <w:rPr>
          <w:bCs/>
        </w:rPr>
        <w:t>a</w:t>
      </w:r>
      <w:r w:rsidRPr="00E421D0">
        <w:rPr>
          <w:bCs/>
        </w:rPr>
        <w:t>tion. </w:t>
      </w:r>
      <w:r>
        <w:rPr>
          <w:rStyle w:val="Appelnotedebasdep"/>
          <w:bCs/>
        </w:rPr>
        <w:footnoteReference w:id="49"/>
      </w:r>
    </w:p>
    <w:p w14:paraId="69B13554" w14:textId="77777777" w:rsidR="003A2255" w:rsidRPr="00E421D0" w:rsidRDefault="003A2255" w:rsidP="003A2255">
      <w:pPr>
        <w:spacing w:before="120" w:after="120"/>
        <w:jc w:val="both"/>
      </w:pPr>
      <w:r w:rsidRPr="00E421D0">
        <w:rPr>
          <w:bCs/>
        </w:rPr>
        <w:t>L’idéal culturel, en effet, indique les valeurs qu’une société reco</w:t>
      </w:r>
      <w:r w:rsidRPr="00E421D0">
        <w:rPr>
          <w:bCs/>
        </w:rPr>
        <w:t>n</w:t>
      </w:r>
      <w:r w:rsidRPr="00E421D0">
        <w:rPr>
          <w:bCs/>
        </w:rPr>
        <w:t>naît comme essentielles et définit, en quelque sorte,</w:t>
      </w:r>
      <w:r>
        <w:rPr>
          <w:bCs/>
        </w:rPr>
        <w:t xml:space="preserve"> </w:t>
      </w:r>
      <w:r w:rsidRPr="00E421D0">
        <w:t>[126]</w:t>
      </w:r>
      <w:r>
        <w:t xml:space="preserve"> </w:t>
      </w:r>
      <w:r w:rsidRPr="00E421D0">
        <w:t>le type d'humanité que cette collectivité souhaite voir se réaliser. Précisément parce qu’il s’incarne dans les lois, les institutions et les mœurs et pa</w:t>
      </w:r>
      <w:r w:rsidRPr="00E421D0">
        <w:t>r</w:t>
      </w:r>
      <w:r w:rsidRPr="00E421D0">
        <w:t>ce qu'il s'exprime par les écrivains, les penseurs et les hommes d’État, l'idéal culturel façonne le caractère humain. En ce sens, c’est lui qui, avant tout, éduque : il est le principe éducatif d'une civilisation. Il fo</w:t>
      </w:r>
      <w:r w:rsidRPr="00E421D0">
        <w:t>n</w:t>
      </w:r>
      <w:r w:rsidRPr="00E421D0">
        <w:t xml:space="preserve">de un type particulier d’éducation et il établit sur ses bases l’ensemble des valeurs éducatives. Ainsi, </w:t>
      </w:r>
      <w:r w:rsidRPr="00E421D0">
        <w:rPr>
          <w:b/>
          <w:bCs/>
        </w:rPr>
        <w:t xml:space="preserve">tout style d’éducation peut et doit être mis en rapport avec un type d’idéal culturel : </w:t>
      </w:r>
      <w:r w:rsidRPr="00E421D0">
        <w:t>telle est, du moins, notre hypothèse. </w:t>
      </w:r>
      <w:r>
        <w:rPr>
          <w:rStyle w:val="Appelnotedebasdep"/>
        </w:rPr>
        <w:footnoteReference w:id="50"/>
      </w:r>
    </w:p>
    <w:p w14:paraId="4E57D4A5" w14:textId="77777777" w:rsidR="003A2255" w:rsidRPr="00E421D0" w:rsidRDefault="003A2255" w:rsidP="003A2255">
      <w:pPr>
        <w:spacing w:before="120" w:after="120"/>
        <w:jc w:val="both"/>
      </w:pPr>
      <w:r w:rsidRPr="00E421D0">
        <w:t>Mise à l’épreuve, cette hypothèse nous conduit à poser et à définir trois types d’idéal culturel, chacun fondant un style particulier d'éd</w:t>
      </w:r>
      <w:r w:rsidRPr="00E421D0">
        <w:t>u</w:t>
      </w:r>
      <w:r w:rsidRPr="00E421D0">
        <w:t>cation. D'abord, l’idéal culturel de l’</w:t>
      </w:r>
      <w:r w:rsidRPr="00E421D0">
        <w:rPr>
          <w:b/>
          <w:bCs/>
        </w:rPr>
        <w:t xml:space="preserve">homme-masse, </w:t>
      </w:r>
      <w:r w:rsidRPr="00E421D0">
        <w:t xml:space="preserve">dont les sociétés primitives et féodales ne sont que pâles préfigurations en regard des régimes dictatoriaux contemporains : à ce type d’idéal collectiviste correspond normalement un style </w:t>
      </w:r>
      <w:r w:rsidRPr="00E421D0">
        <w:rPr>
          <w:b/>
          <w:bCs/>
        </w:rPr>
        <w:t xml:space="preserve">d'éducation autoritaire </w:t>
      </w:r>
      <w:r w:rsidRPr="00E421D0">
        <w:t>où les v</w:t>
      </w:r>
      <w:r w:rsidRPr="00E421D0">
        <w:t>a</w:t>
      </w:r>
      <w:r w:rsidRPr="00E421D0">
        <w:t xml:space="preserve">leurs d’ordre, de discipline, de conformisme et d’intégration sociale sont primordiales. Ensuite, l’idéal culturel du </w:t>
      </w:r>
      <w:r w:rsidRPr="00E421D0">
        <w:rPr>
          <w:b/>
          <w:bCs/>
        </w:rPr>
        <w:t xml:space="preserve">bon sauvage, </w:t>
      </w:r>
      <w:r w:rsidRPr="00E421D0">
        <w:t>véhiculé de la Renaissance à la société de consommation contemporaine, tr</w:t>
      </w:r>
      <w:r w:rsidRPr="00E421D0">
        <w:t>a</w:t>
      </w:r>
      <w:r w:rsidRPr="00E421D0">
        <w:t>versant les courants du libéralisme et du romantisme : ce type d’idéal naturaliste et individualiste s’harmonise avec un style d’</w:t>
      </w:r>
      <w:r w:rsidRPr="00E421D0">
        <w:rPr>
          <w:b/>
          <w:bCs/>
        </w:rPr>
        <w:t xml:space="preserve">éducation libertaire, </w:t>
      </w:r>
      <w:r w:rsidRPr="00E421D0">
        <w:t xml:space="preserve">où les valeurs de spontanéité, de jeu, de créativité et de plaisir sont mises de l'avant. Enfin, l'idéal culturel de </w:t>
      </w:r>
      <w:r w:rsidRPr="00E421D0">
        <w:rPr>
          <w:b/>
          <w:bCs/>
        </w:rPr>
        <w:t xml:space="preserve">l’homo sapiens, </w:t>
      </w:r>
      <w:r w:rsidRPr="00E421D0">
        <w:t>qui va de la Grèce antique à l’éventuelle société post-industrielle, en passant par les Renaissances du XIII</w:t>
      </w:r>
      <w:r w:rsidRPr="00E421D0">
        <w:rPr>
          <w:vertAlign w:val="superscript"/>
        </w:rPr>
        <w:t>e</w:t>
      </w:r>
      <w:r w:rsidRPr="00E421D0">
        <w:t xml:space="preserve"> et du XVI</w:t>
      </w:r>
      <w:r w:rsidRPr="00E421D0">
        <w:rPr>
          <w:vertAlign w:val="superscript"/>
        </w:rPr>
        <w:t>e</w:t>
      </w:r>
      <w:r w:rsidRPr="00E421D0">
        <w:t xml:space="preserve"> siècles : ce type d’idéal spiritualiste et cosmique fonde une </w:t>
      </w:r>
      <w:r w:rsidRPr="00E421D0">
        <w:rPr>
          <w:b/>
          <w:bCs/>
        </w:rPr>
        <w:t xml:space="preserve">éducation de l’autonomie, </w:t>
      </w:r>
      <w:r w:rsidRPr="00E421D0">
        <w:t>où la pédagogie du modèle, des signes, de l’idéalité et du dépassement de soi est à l’honneur.</w:t>
      </w:r>
    </w:p>
    <w:p w14:paraId="1A85A4D2" w14:textId="77777777" w:rsidR="003A2255" w:rsidRPr="00E421D0" w:rsidRDefault="003A2255" w:rsidP="003A2255">
      <w:pPr>
        <w:spacing w:before="120" w:after="120"/>
        <w:jc w:val="both"/>
      </w:pPr>
      <w:r>
        <w:br w:type="page"/>
      </w:r>
    </w:p>
    <w:p w14:paraId="1410CED4" w14:textId="77777777" w:rsidR="003A2255" w:rsidRPr="00E421D0" w:rsidRDefault="003A2255" w:rsidP="003A2255">
      <w:pPr>
        <w:pStyle w:val="planche"/>
      </w:pPr>
      <w:r w:rsidRPr="00E421D0">
        <w:t>L’IDÉAL CULTUREL</w:t>
      </w:r>
      <w:r>
        <w:br/>
      </w:r>
      <w:r w:rsidRPr="00E421D0">
        <w:t>DE L’HOMME-MASSE</w:t>
      </w:r>
    </w:p>
    <w:p w14:paraId="63DB59E1" w14:textId="77777777" w:rsidR="003A2255" w:rsidRPr="00E421D0" w:rsidRDefault="003A2255" w:rsidP="003A2255">
      <w:pPr>
        <w:pStyle w:val="planchesti"/>
      </w:pPr>
      <w:r>
        <w:t>o</w:t>
      </w:r>
      <w:r w:rsidRPr="00E421D0">
        <w:t>u</w:t>
      </w:r>
      <w:r>
        <w:br/>
      </w:r>
      <w:r w:rsidRPr="00E421D0">
        <w:t>le naturalisme collectiviste</w:t>
      </w:r>
    </w:p>
    <w:p w14:paraId="7113F5C9" w14:textId="77777777" w:rsidR="003A2255" w:rsidRPr="00E421D0" w:rsidRDefault="003A2255" w:rsidP="003A2255">
      <w:pPr>
        <w:spacing w:before="120" w:after="120"/>
        <w:jc w:val="both"/>
      </w:pPr>
    </w:p>
    <w:p w14:paraId="25C91330" w14:textId="77777777" w:rsidR="003A2255" w:rsidRPr="00E421D0" w:rsidRDefault="003A2255" w:rsidP="003A2255">
      <w:pPr>
        <w:spacing w:before="120" w:after="120"/>
        <w:jc w:val="both"/>
      </w:pPr>
      <w:r w:rsidRPr="00E421D0">
        <w:t xml:space="preserve">Certes, le premier, </w:t>
      </w:r>
      <w:r w:rsidRPr="00E421D0">
        <w:rPr>
          <w:b/>
          <w:bCs/>
        </w:rPr>
        <w:t xml:space="preserve">l’homme primitif </w:t>
      </w:r>
      <w:r w:rsidRPr="00E421D0">
        <w:t>peut être qualifié de natur</w:t>
      </w:r>
      <w:r w:rsidRPr="00E421D0">
        <w:t>a</w:t>
      </w:r>
      <w:r w:rsidRPr="00E421D0">
        <w:t>liste collectiviste. Non pas qu’il s’agisse, chez lui,</w:t>
      </w:r>
      <w:r>
        <w:t xml:space="preserve"> </w:t>
      </w:r>
      <w:r w:rsidRPr="00E421D0">
        <w:t>[127]</w:t>
      </w:r>
      <w:r>
        <w:t xml:space="preserve"> </w:t>
      </w:r>
      <w:r w:rsidRPr="00E421D0">
        <w:t>d’une théorie articulée. Bien au contraire, c’est au cœur même de sa quotidienneté et de son vécu qu'il s’identifie avec la nature : myth</w:t>
      </w:r>
      <w:r w:rsidRPr="00E421D0">
        <w:t>o</w:t>
      </w:r>
      <w:r w:rsidRPr="00E421D0">
        <w:t>logie, totémisme, sacralité de la nature, religion cosmique, temps c</w:t>
      </w:r>
      <w:r w:rsidRPr="00E421D0">
        <w:t>y</w:t>
      </w:r>
      <w:r w:rsidRPr="00E421D0">
        <w:t>clique, art « symbolique » en sont sans doute les principales manife</w:t>
      </w:r>
      <w:r w:rsidRPr="00E421D0">
        <w:t>s</w:t>
      </w:r>
      <w:r w:rsidRPr="00E421D0">
        <w:t>tations. </w:t>
      </w:r>
      <w:r>
        <w:rPr>
          <w:rStyle w:val="Appelnotedebasdep"/>
        </w:rPr>
        <w:footnoteReference w:id="51"/>
      </w:r>
      <w:r w:rsidRPr="00E421D0">
        <w:t xml:space="preserve"> De même, son existence est soumise de façon presque aut</w:t>
      </w:r>
      <w:r w:rsidRPr="00E421D0">
        <w:t>o</w:t>
      </w:r>
      <w:r w:rsidRPr="00E421D0">
        <w:t>matique à la coutume et sa vie tout entière baigne dans ce qu'on a pu appeler une sorte de « communisme primitif ». </w:t>
      </w:r>
      <w:r>
        <w:rPr>
          <w:rStyle w:val="Appelnotedebasdep"/>
        </w:rPr>
        <w:footnoteReference w:id="52"/>
      </w:r>
      <w:r w:rsidRPr="00E421D0">
        <w:t xml:space="preserve"> En somme, les inst</w:t>
      </w:r>
      <w:r w:rsidRPr="00E421D0">
        <w:t>i</w:t>
      </w:r>
      <w:r w:rsidRPr="00E421D0">
        <w:t>tutions, les règles, les traditions et les symboles du groupe déterm</w:t>
      </w:r>
      <w:r w:rsidRPr="00E421D0">
        <w:t>i</w:t>
      </w:r>
      <w:r w:rsidRPr="00E421D0">
        <w:t>nent l’existence du primitif.</w:t>
      </w:r>
    </w:p>
    <w:p w14:paraId="2DF1D2F5" w14:textId="77777777" w:rsidR="003A2255" w:rsidRPr="00E421D0" w:rsidRDefault="003A2255" w:rsidP="003A2255">
      <w:pPr>
        <w:spacing w:before="120" w:after="120"/>
        <w:jc w:val="both"/>
      </w:pPr>
      <w:r w:rsidRPr="00E421D0">
        <w:rPr>
          <w:b/>
          <w:bCs/>
        </w:rPr>
        <w:t xml:space="preserve">Sparte, </w:t>
      </w:r>
      <w:r w:rsidRPr="00E421D0">
        <w:t>l'une des plus anciennes cités-États de la Grèce antique, nous montre bien que le passage de « l’homme archaïque » à « l'homme civilisé » n’a pas effacé toute trace de collectivisme. </w:t>
      </w:r>
      <w:r>
        <w:rPr>
          <w:rStyle w:val="Appelnotedebasdep"/>
        </w:rPr>
        <w:footnoteReference w:id="53"/>
      </w:r>
      <w:r w:rsidRPr="00E421D0">
        <w:t xml:space="preserve"> L’État Spartiate est un État autoritaire, qui promeut l’idéal du citoyen soldat, appelle au sacrifice personnel pour le service de la collectivité, exige la foi patriotique dans la cité. </w:t>
      </w:r>
      <w:r>
        <w:rPr>
          <w:rStyle w:val="Appelnotedebasdep"/>
        </w:rPr>
        <w:footnoteReference w:id="54"/>
      </w:r>
    </w:p>
    <w:p w14:paraId="3136D586" w14:textId="77777777" w:rsidR="003A2255" w:rsidRPr="00E421D0" w:rsidRDefault="003A2255" w:rsidP="003A2255">
      <w:pPr>
        <w:spacing w:before="120" w:after="120"/>
        <w:jc w:val="both"/>
      </w:pPr>
      <w:r w:rsidRPr="00E421D0">
        <w:t>Ni la société tribale, ni la cité militariste antique n’ont cependant le monopole du collectivisme. En effet, plus près de nous, à 1ère chr</w:t>
      </w:r>
      <w:r w:rsidRPr="00E421D0">
        <w:t>é</w:t>
      </w:r>
      <w:r w:rsidRPr="00E421D0">
        <w:t>tienne, les sociétés médiévale et baroque ont, pour une bonne part e</w:t>
      </w:r>
      <w:r w:rsidRPr="00E421D0">
        <w:t>l</w:t>
      </w:r>
      <w:r w:rsidRPr="00E421D0">
        <w:t xml:space="preserve">les aussi, montré des signes de collectivisme. Dans la </w:t>
      </w:r>
      <w:r w:rsidRPr="00E421D0">
        <w:rPr>
          <w:b/>
          <w:bCs/>
        </w:rPr>
        <w:t xml:space="preserve">société féodale, </w:t>
      </w:r>
      <w:r w:rsidRPr="00E421D0">
        <w:t>la réalité collective est l'Eglise omniprésente ; les rapports se font de serviteur à maître, dans les campagnes du moins, puisqu’on est le va</w:t>
      </w:r>
      <w:r w:rsidRPr="00E421D0">
        <w:t>s</w:t>
      </w:r>
      <w:r w:rsidRPr="00E421D0">
        <w:t>sal d’un seigneur, à qui l'on prête un serment religieux de fidélité ; dans les villes, on est membre de corporation ou de confrérie, on se rattache à une famille et on appartient à une cité ; par-dessus tout, on participe à la communauté ecclésiale sacramentelle ; dans le domaine de la pensée, on affirme l'universel logique, à tel point même que le nominalisme marquera la fin du Moyen-Age ; les plus gra</w:t>
      </w:r>
      <w:r>
        <w:t>ndes phil</w:t>
      </w:r>
      <w:r>
        <w:t>o</w:t>
      </w:r>
      <w:r w:rsidRPr="00E421D0">
        <w:t>sophies,</w:t>
      </w:r>
      <w:r>
        <w:t xml:space="preserve"> </w:t>
      </w:r>
      <w:r w:rsidRPr="00E421D0">
        <w:t>[128] comme celles d'Augustin et de Thomas d'Aquin, sont des philosophies de la participation. </w:t>
      </w:r>
      <w:r>
        <w:rPr>
          <w:rStyle w:val="Appelnotedebasdep"/>
        </w:rPr>
        <w:footnoteReference w:id="55"/>
      </w:r>
    </w:p>
    <w:p w14:paraId="1FAA4B53" w14:textId="77777777" w:rsidR="003A2255" w:rsidRPr="00E421D0" w:rsidRDefault="003A2255" w:rsidP="003A2255">
      <w:pPr>
        <w:spacing w:before="120" w:after="120"/>
        <w:jc w:val="both"/>
      </w:pPr>
      <w:r w:rsidRPr="00E421D0">
        <w:rPr>
          <w:b/>
          <w:bCs/>
        </w:rPr>
        <w:t xml:space="preserve">La société baroque, </w:t>
      </w:r>
      <w:r w:rsidRPr="00E421D0">
        <w:t>pour sa part, affirme, d'une tout autre mani</w:t>
      </w:r>
      <w:r w:rsidRPr="00E421D0">
        <w:t>è</w:t>
      </w:r>
      <w:r w:rsidRPr="00E421D0">
        <w:t>re, son collectivisme : triomphe du despotisme et de la puissance mil</w:t>
      </w:r>
      <w:r w:rsidRPr="00E421D0">
        <w:t>i</w:t>
      </w:r>
      <w:r w:rsidRPr="00E421D0">
        <w:t>taire (on retrouve Sparte !), soif de l'esprit de géométrie et de l'un</w:t>
      </w:r>
      <w:r w:rsidRPr="00E421D0">
        <w:t>i</w:t>
      </w:r>
      <w:r w:rsidRPr="00E421D0">
        <w:t>formité, goût de la centralisation et de l’ordre mécanique. Une telle société cultive aussi l’homme uniformisé et standardisé, l’homme obéissant et soumis, en un mot, l’homme-masse.</w:t>
      </w:r>
    </w:p>
    <w:p w14:paraId="63187A3B" w14:textId="77777777" w:rsidR="003A2255" w:rsidRPr="00E421D0" w:rsidRDefault="003A2255" w:rsidP="003A2255">
      <w:pPr>
        <w:spacing w:before="120" w:after="120"/>
        <w:jc w:val="both"/>
      </w:pPr>
      <w:r w:rsidRPr="00E421D0">
        <w:t xml:space="preserve">Aujourd’hui, les formes de néo-collectivisme se retrouvent aussi bien dans </w:t>
      </w:r>
      <w:r w:rsidRPr="00E421D0">
        <w:rPr>
          <w:b/>
          <w:bCs/>
        </w:rPr>
        <w:t xml:space="preserve">les sociétés communistes de l’Est </w:t>
      </w:r>
      <w:r w:rsidRPr="00E421D0">
        <w:t>que dans les sociétés industrielles « mécanisées » de l’Ouest. Pour les premières, le colle</w:t>
      </w:r>
      <w:r w:rsidRPr="00E421D0">
        <w:t>c</w:t>
      </w:r>
      <w:r w:rsidRPr="00E421D0">
        <w:t>tivisme ne fait aucun doute : en tout et partout, l'être du groupe déte</w:t>
      </w:r>
      <w:r w:rsidRPr="00E421D0">
        <w:t>r</w:t>
      </w:r>
      <w:r w:rsidRPr="00E421D0">
        <w:t>mine celui de l’individu ; on s’y préoccupe avant tout de ce qu’on nomme les « libertés réelles » par rapport aux « libertés formelles », c’est-à-dire de la libération socio-économique collective plutôt que des libertés civiles de parole, d’association, d’expression, de vote, qui, somme toute, se rattachent à l'individu ; le parti est unique, la discipl</w:t>
      </w:r>
      <w:r w:rsidRPr="00E421D0">
        <w:t>i</w:t>
      </w:r>
      <w:r w:rsidRPr="00E421D0">
        <w:t>ne est militaire, le comportement est conforme ; à cela, s’ajoute l'idé</w:t>
      </w:r>
      <w:r w:rsidRPr="00E421D0">
        <w:t>o</w:t>
      </w:r>
      <w:r w:rsidRPr="00E421D0">
        <w:t>logie de la science et de la technique, avec sa puissance d'uniformis</w:t>
      </w:r>
      <w:r w:rsidRPr="00E421D0">
        <w:t>a</w:t>
      </w:r>
      <w:r w:rsidRPr="00E421D0">
        <w:t>tion et de standardisation. Il n’en faut pas plus pour retrouver les traits du collectivisme (ceux du marxisme-léninisme) et du naturalisme (ceux de la science expérimentale).</w:t>
      </w:r>
    </w:p>
    <w:p w14:paraId="3D16036C" w14:textId="77777777" w:rsidR="003A2255" w:rsidRPr="00E421D0" w:rsidRDefault="003A2255" w:rsidP="003A2255">
      <w:pPr>
        <w:spacing w:before="120" w:after="120"/>
        <w:jc w:val="both"/>
      </w:pPr>
      <w:r w:rsidRPr="00E421D0">
        <w:t xml:space="preserve">À côté, plus à l’Ouest, existe un autre type d’homme mécanisé, fruit de la </w:t>
      </w:r>
      <w:r w:rsidRPr="00E421D0">
        <w:rPr>
          <w:b/>
          <w:bCs/>
        </w:rPr>
        <w:t xml:space="preserve">société industrielle </w:t>
      </w:r>
      <w:r w:rsidRPr="00E421D0">
        <w:t>et de son principe de rendement, pr</w:t>
      </w:r>
      <w:r w:rsidRPr="00E421D0">
        <w:t>o</w:t>
      </w:r>
      <w:r w:rsidRPr="00E421D0">
        <w:t>duit de la révolution du XIX</w:t>
      </w:r>
      <w:r w:rsidRPr="00E421D0">
        <w:rPr>
          <w:vertAlign w:val="superscript"/>
        </w:rPr>
        <w:t>e</w:t>
      </w:r>
      <w:r w:rsidRPr="00E421D0">
        <w:t xml:space="preserve"> siècle, où science, technique et écon</w:t>
      </w:r>
      <w:r w:rsidRPr="00E421D0">
        <w:t>o</w:t>
      </w:r>
      <w:r w:rsidRPr="00E421D0">
        <w:t>mie s’unissent pour ouvrir l’ère nouvelle du machinisme. Cette ère et cette culture sont, avant tout, celles du Nouveau Monde où s’affirment l’ordre mécanique, le répétitif, l’uniforme, l’automatique, l’impersonnel, le mesurable, le productif et l’efficace. L’un des pri</w:t>
      </w:r>
      <w:r w:rsidRPr="00E421D0">
        <w:t>n</w:t>
      </w:r>
      <w:r w:rsidRPr="00E421D0">
        <w:t>cipes de fond de la société industrielle est donc un principe conformi</w:t>
      </w:r>
      <w:r w:rsidRPr="00E421D0">
        <w:t>s</w:t>
      </w:r>
      <w:r w:rsidRPr="00E421D0">
        <w:t>te et il n’est pas étonnant, de ce fait, de retrouver en Amérique du Nord une nouvelle version de l’homme mécanique ou de l’homme-masse, habitant de la technopole.</w:t>
      </w:r>
      <w:r>
        <w:t> </w:t>
      </w:r>
      <w:r>
        <w:rPr>
          <w:rStyle w:val="Appelnotedebasdep"/>
        </w:rPr>
        <w:footnoteReference w:id="56"/>
      </w:r>
    </w:p>
    <w:p w14:paraId="108E25D9" w14:textId="77777777" w:rsidR="003A2255" w:rsidRPr="00E421D0" w:rsidRDefault="003A2255" w:rsidP="003A2255">
      <w:pPr>
        <w:spacing w:before="120" w:after="120"/>
        <w:jc w:val="both"/>
      </w:pPr>
      <w:r w:rsidRPr="00E421D0">
        <w:t xml:space="preserve">Demain, si la mécanisation et la bureaucratisation se poursuivent, nous assisterons à l’épanouissement de </w:t>
      </w:r>
      <w:r w:rsidRPr="00E421D0">
        <w:rPr>
          <w:b/>
          <w:bCs/>
        </w:rPr>
        <w:t>l’homme</w:t>
      </w:r>
      <w:r>
        <w:rPr>
          <w:b/>
          <w:bCs/>
        </w:rPr>
        <w:t xml:space="preserve"> </w:t>
      </w:r>
      <w:r w:rsidRPr="00E421D0">
        <w:rPr>
          <w:bCs/>
        </w:rPr>
        <w:t>[129]</w:t>
      </w:r>
      <w:r>
        <w:rPr>
          <w:bCs/>
        </w:rPr>
        <w:t xml:space="preserve"> </w:t>
      </w:r>
      <w:r w:rsidRPr="00E421D0">
        <w:rPr>
          <w:b/>
          <w:bCs/>
        </w:rPr>
        <w:t xml:space="preserve">post-historique, </w:t>
      </w:r>
      <w:r w:rsidRPr="00E421D0">
        <w:t>soumis au progrès de la science et de la techn</w:t>
      </w:r>
      <w:r w:rsidRPr="00E421D0">
        <w:t>i</w:t>
      </w:r>
      <w:r w:rsidRPr="00E421D0">
        <w:t>que, centré sur la manipulation du monde extérieur, lui-même réduit à un mo</w:t>
      </w:r>
      <w:r w:rsidRPr="00E421D0">
        <w:t>u</w:t>
      </w:r>
      <w:r w:rsidRPr="00E421D0">
        <w:t xml:space="preserve">vement prévisible et conditionné, comme dans </w:t>
      </w:r>
      <w:r w:rsidRPr="00E421D0">
        <w:rPr>
          <w:i/>
          <w:iCs/>
        </w:rPr>
        <w:t>Le meilleur des mo</w:t>
      </w:r>
      <w:r w:rsidRPr="00E421D0">
        <w:rPr>
          <w:i/>
          <w:iCs/>
        </w:rPr>
        <w:t>n</w:t>
      </w:r>
      <w:r w:rsidRPr="00E421D0">
        <w:rPr>
          <w:i/>
          <w:iCs/>
        </w:rPr>
        <w:t>des</w:t>
      </w:r>
      <w:r w:rsidRPr="00E421D0">
        <w:t xml:space="preserve"> de Huxley et </w:t>
      </w:r>
      <w:r w:rsidRPr="00E421D0">
        <w:rPr>
          <w:i/>
          <w:iCs/>
        </w:rPr>
        <w:t xml:space="preserve">1984 </w:t>
      </w:r>
      <w:r w:rsidRPr="00E421D0">
        <w:t>de Orwell, où « l’orthodoxie, justement, sign</w:t>
      </w:r>
      <w:r w:rsidRPr="00E421D0">
        <w:t>i</w:t>
      </w:r>
      <w:r w:rsidRPr="00E421D0">
        <w:t>fie... pas besoin de penser », où l'uniformité et la standardisation sont de règle. </w:t>
      </w:r>
      <w:r>
        <w:rPr>
          <w:rStyle w:val="Appelnotedebasdep"/>
        </w:rPr>
        <w:footnoteReference w:id="57"/>
      </w:r>
    </w:p>
    <w:p w14:paraId="384EA09E" w14:textId="77777777" w:rsidR="003A2255" w:rsidRPr="00E421D0" w:rsidRDefault="003A2255" w:rsidP="003A2255">
      <w:pPr>
        <w:spacing w:before="120" w:after="120"/>
        <w:jc w:val="both"/>
      </w:pPr>
      <w:r w:rsidRPr="00E421D0">
        <w:t>Les sociétés incarnent les idéaux culturels, avons-nous dit, les écrivains et les penseurs les expriment. Déjà, dans la cité-État de Spa</w:t>
      </w:r>
      <w:r w:rsidRPr="00E421D0">
        <w:t>r</w:t>
      </w:r>
      <w:r w:rsidRPr="00E421D0">
        <w:t xml:space="preserve">te, </w:t>
      </w:r>
      <w:r w:rsidRPr="00E421D0">
        <w:rPr>
          <w:b/>
          <w:bCs/>
        </w:rPr>
        <w:t xml:space="preserve">le poète Tyrtée </w:t>
      </w:r>
      <w:r w:rsidRPr="00E421D0">
        <w:t>pouvait chanter le travail en commun, la vie héroïque au service de la communauté, le courage du patriote, l'idéal exigeant de la citoyenneté dans un État militaire. </w:t>
      </w:r>
      <w:r>
        <w:rPr>
          <w:rStyle w:val="Appelnotedebasdep"/>
        </w:rPr>
        <w:footnoteReference w:id="58"/>
      </w:r>
    </w:p>
    <w:p w14:paraId="3B749C60" w14:textId="77777777" w:rsidR="003A2255" w:rsidRPr="00E421D0" w:rsidRDefault="003A2255" w:rsidP="003A2255">
      <w:pPr>
        <w:spacing w:before="120" w:after="120"/>
        <w:jc w:val="both"/>
      </w:pPr>
      <w:r w:rsidRPr="00E421D0">
        <w:t>Plus tard, au début du XVII</w:t>
      </w:r>
      <w:r w:rsidRPr="00E421D0">
        <w:rPr>
          <w:vertAlign w:val="superscript"/>
        </w:rPr>
        <w:t>e</w:t>
      </w:r>
      <w:r w:rsidRPr="00E421D0">
        <w:t xml:space="preserve"> siècle, </w:t>
      </w:r>
      <w:r w:rsidRPr="00E421D0">
        <w:rPr>
          <w:b/>
          <w:bCs/>
        </w:rPr>
        <w:t xml:space="preserve">Francis Bacon, </w:t>
      </w:r>
      <w:r w:rsidRPr="00E421D0">
        <w:t xml:space="preserve">en explicitant la méthode de la science expérimentale, entreverra, dans une sorte d’utopie, </w:t>
      </w:r>
      <w:r w:rsidRPr="00E421D0">
        <w:rPr>
          <w:i/>
          <w:iCs/>
        </w:rPr>
        <w:t>La nouvelle Atlantide,</w:t>
      </w:r>
      <w:r w:rsidRPr="00E421D0">
        <w:t xml:space="preserve"> « le champ des exploits technocrat</w:t>
      </w:r>
      <w:r w:rsidRPr="00E421D0">
        <w:t>i</w:t>
      </w:r>
      <w:r w:rsidRPr="00E421D0">
        <w:t>ques des trois siècles à venir », où le collectif mécanique remplacera les attributs de la personne. </w:t>
      </w:r>
      <w:r>
        <w:rPr>
          <w:rStyle w:val="Appelnotedebasdep"/>
        </w:rPr>
        <w:footnoteReference w:id="59"/>
      </w:r>
    </w:p>
    <w:p w14:paraId="039FD397" w14:textId="77777777" w:rsidR="003A2255" w:rsidRPr="00E421D0" w:rsidRDefault="003A2255" w:rsidP="003A2255">
      <w:pPr>
        <w:spacing w:before="120" w:after="120"/>
        <w:jc w:val="both"/>
      </w:pPr>
      <w:r w:rsidRPr="00E421D0">
        <w:t xml:space="preserve">Cette « religion » des Temps modernes, cette foi en la science et cette conscience d’une vocation technocratique de l'histoire, voilà quelques-uns des principaux éléments qui forment la base du </w:t>
      </w:r>
      <w:r w:rsidRPr="00E421D0">
        <w:rPr>
          <w:b/>
          <w:bCs/>
        </w:rPr>
        <w:t>soci</w:t>
      </w:r>
      <w:r w:rsidRPr="00E421D0">
        <w:rPr>
          <w:b/>
          <w:bCs/>
        </w:rPr>
        <w:t>a</w:t>
      </w:r>
      <w:r w:rsidRPr="00E421D0">
        <w:rPr>
          <w:b/>
          <w:bCs/>
        </w:rPr>
        <w:t xml:space="preserve">lisme utopique, </w:t>
      </w:r>
      <w:r w:rsidRPr="00E421D0">
        <w:t>au XIX</w:t>
      </w:r>
      <w:r w:rsidRPr="00E421D0">
        <w:rPr>
          <w:vertAlign w:val="superscript"/>
        </w:rPr>
        <w:t>e</w:t>
      </w:r>
      <w:r w:rsidRPr="00E421D0">
        <w:t xml:space="preserve"> siècle. </w:t>
      </w:r>
      <w:r>
        <w:rPr>
          <w:rStyle w:val="Appelnotedebasdep"/>
        </w:rPr>
        <w:footnoteReference w:id="60"/>
      </w:r>
      <w:r w:rsidRPr="00E421D0">
        <w:t xml:space="preserve"> Saint Simon, le premier, annonce à la fois le socialisme futur et le règne technocratique. Il rêve de fo</w:t>
      </w:r>
      <w:r w:rsidRPr="00E421D0">
        <w:t>n</w:t>
      </w:r>
      <w:r w:rsidRPr="00E421D0">
        <w:t>der sur la science et sur les « idées positives » une morale devant unir tous les hommes et capable de produire une société harmonieuse à l’heure du progrès industriel. Il formule l’idéal culturel d’une ration</w:t>
      </w:r>
      <w:r w:rsidRPr="00E421D0">
        <w:t>a</w:t>
      </w:r>
      <w:r w:rsidRPr="00E421D0">
        <w:t>lité scientifique et technique où les valeurs d’uniformité et d’utilité sociale sont mises de l’avant. Fourier, de son côté, imagine une société mod</w:t>
      </w:r>
      <w:r w:rsidRPr="00E421D0">
        <w:t>è</w:t>
      </w:r>
      <w:r w:rsidRPr="00E421D0">
        <w:t>le, le phalanstère, composé de 1,500 personnes associées en vue de la production, de la consommation et de l’éducation standard</w:t>
      </w:r>
      <w:r w:rsidRPr="00E421D0">
        <w:t>i</w:t>
      </w:r>
      <w:r w:rsidRPr="00E421D0">
        <w:t>sée. Cabet, pour sa part, trouve en Icarie la société idéale, où chacun est prêt au sacrifice pour l’édification de la cité nouvelle, où toute a</w:t>
      </w:r>
      <w:r w:rsidRPr="00E421D0">
        <w:t>c</w:t>
      </w:r>
      <w:r w:rsidRPr="00E421D0">
        <w:t>tivité est soigneusement réglementée, où l’éducation conditionne les individus en fonction de l’utilité sociale.</w:t>
      </w:r>
    </w:p>
    <w:p w14:paraId="2584EAA0" w14:textId="77777777" w:rsidR="003A2255" w:rsidRPr="00E421D0" w:rsidRDefault="003A2255" w:rsidP="003A2255">
      <w:pPr>
        <w:spacing w:before="120" w:after="120"/>
        <w:jc w:val="both"/>
      </w:pPr>
      <w:r w:rsidRPr="00E421D0">
        <w:t>[130]</w:t>
      </w:r>
    </w:p>
    <w:p w14:paraId="7729BA63" w14:textId="77777777" w:rsidR="003A2255" w:rsidRPr="00E421D0" w:rsidRDefault="003A2255" w:rsidP="003A2255">
      <w:pPr>
        <w:spacing w:before="120" w:after="120"/>
        <w:jc w:val="both"/>
      </w:pPr>
      <w:r w:rsidRPr="00E421D0">
        <w:rPr>
          <w:b/>
          <w:bCs/>
        </w:rPr>
        <w:t xml:space="preserve">Marx </w:t>
      </w:r>
      <w:r w:rsidRPr="00E421D0">
        <w:t>recueille cet héritage et le pousse aux limites de la rational</w:t>
      </w:r>
      <w:r w:rsidRPr="00E421D0">
        <w:t>i</w:t>
      </w:r>
      <w:r w:rsidRPr="00E421D0">
        <w:t>té scientifico-technique. Ici s'affirme, plus que partout ailleurs, l'idéal culturel de la participation à l'être collectif en opposition à toutes les morales individualistes qui contribuent à maintenir l’homme dans sa misère. Le prolétariat, et non le sujet, est le véritable créateur des v</w:t>
      </w:r>
      <w:r w:rsidRPr="00E421D0">
        <w:t>a</w:t>
      </w:r>
      <w:r w:rsidRPr="00E421D0">
        <w:t>leurs ; les techniques de production ne peuvent être que collectives ; la classe sociale absorbe l'individu, tout comme la libération socio-économique collective (les libertés réelles) l'emporte sur les libertés civiles individuelles (les libertés formelles). </w:t>
      </w:r>
      <w:r>
        <w:rPr>
          <w:rStyle w:val="Appelnotedebasdep"/>
        </w:rPr>
        <w:footnoteReference w:id="61"/>
      </w:r>
    </w:p>
    <w:p w14:paraId="16E065FF" w14:textId="77777777" w:rsidR="003A2255" w:rsidRPr="00E421D0" w:rsidRDefault="003A2255" w:rsidP="003A2255">
      <w:pPr>
        <w:spacing w:before="120" w:after="120"/>
        <w:jc w:val="both"/>
      </w:pPr>
      <w:r w:rsidRPr="00E421D0">
        <w:t xml:space="preserve">En somme, il semble bien qu’on puisse résumer ce type d’idéal culturel, dans son état achevé, par les deux traits principaux suivants : le naturalisme et le collectivisme. </w:t>
      </w:r>
      <w:r w:rsidRPr="00E421D0">
        <w:rPr>
          <w:b/>
          <w:bCs/>
        </w:rPr>
        <w:t xml:space="preserve">Naturalisme, </w:t>
      </w:r>
      <w:r w:rsidRPr="00E421D0">
        <w:t>d’abord. En effet, ce type d'idéal n'entend jamais décrocher des réalités empiriques et se fonde, aujourd’hui, sur l’évolutionnisme hérité de Lamarck et Darwin. L’homme y est envisagé, la plupart du temps, comme un animal co</w:t>
      </w:r>
      <w:r w:rsidRPr="00E421D0">
        <w:t>m</w:t>
      </w:r>
      <w:r w:rsidRPr="00E421D0">
        <w:t>plexe, aux multiples tendances, sa vie spirituelle comme un épiph</w:t>
      </w:r>
      <w:r w:rsidRPr="00E421D0">
        <w:t>é</w:t>
      </w:r>
      <w:r w:rsidRPr="00E421D0">
        <w:t>nomène et sa vie morale comme une sorte de prolongement des lois de la physique et de la biologie. Entre lui et l’animal, il n’y a que des di</w:t>
      </w:r>
      <w:r w:rsidRPr="00E421D0">
        <w:t>f</w:t>
      </w:r>
      <w:r w:rsidRPr="00E421D0">
        <w:t>férences de degrés. Si l’homme primitif vivait spontanément son nat</w:t>
      </w:r>
      <w:r w:rsidRPr="00E421D0">
        <w:t>u</w:t>
      </w:r>
      <w:r w:rsidRPr="00E421D0">
        <w:t>ralisme et son identification avec la nature, cet homme moderne r</w:t>
      </w:r>
      <w:r w:rsidRPr="00E421D0">
        <w:t>e</w:t>
      </w:r>
      <w:r w:rsidRPr="00E421D0">
        <w:t>trouve la nature par le biais de la science expérimentale et de la tec</w:t>
      </w:r>
      <w:r w:rsidRPr="00E421D0">
        <w:t>h</w:t>
      </w:r>
      <w:r w:rsidRPr="00E421D0">
        <w:t>nologie. Mais précisément à cause de ce détour, ce qu’il retient de son rapport et de son mariage avec la nature, ce n’est pas son caractère organique et diversifié. C’est plutôt ce quelle contient de mesurable et d’homogène, ce quelle comporte de mécanique et d’automatique, ce qu'elle exige d’efficacité et de rendement pour être dominée.</w:t>
      </w:r>
    </w:p>
    <w:p w14:paraId="39B5AF32" w14:textId="77777777" w:rsidR="003A2255" w:rsidRPr="00E421D0" w:rsidRDefault="003A2255" w:rsidP="003A2255">
      <w:pPr>
        <w:spacing w:before="120" w:after="120"/>
        <w:jc w:val="both"/>
      </w:pPr>
      <w:r w:rsidRPr="00E421D0">
        <w:rPr>
          <w:b/>
          <w:bCs/>
        </w:rPr>
        <w:t xml:space="preserve">Collectivisme, </w:t>
      </w:r>
      <w:r w:rsidRPr="00E421D0">
        <w:t>ensuite. Car l’homme vaut, d’abord et avant tout, par sa participation au mouvement productif de l'histoire. C'est un « homo faber », un animal évolué, qui se sert d’outils et qui a su dév</w:t>
      </w:r>
      <w:r w:rsidRPr="00E421D0">
        <w:t>e</w:t>
      </w:r>
      <w:r w:rsidRPr="00E421D0">
        <w:t>lopper son intelligence technique pour mieux satisfaire ses b</w:t>
      </w:r>
      <w:r w:rsidRPr="00E421D0">
        <w:t>e</w:t>
      </w:r>
      <w:r w:rsidRPr="00E421D0">
        <w:t>soins. </w:t>
      </w:r>
      <w:r>
        <w:rPr>
          <w:rStyle w:val="Appelnotedebasdep"/>
        </w:rPr>
        <w:footnoteReference w:id="62"/>
      </w:r>
      <w:r w:rsidRPr="00E421D0">
        <w:t xml:space="preserve"> Les règles et les traditions du groupe auquel il appartient déterminent son existence. Sa liberté individuelle compte bien peu par rapport à son éventuelle utilité sociale. La ville moderne qui lui convient</w:t>
      </w:r>
      <w:r>
        <w:t xml:space="preserve"> </w:t>
      </w:r>
      <w:r w:rsidRPr="00E421D0">
        <w:t>[131]</w:t>
      </w:r>
      <w:r>
        <w:t xml:space="preserve"> </w:t>
      </w:r>
      <w:r w:rsidRPr="00E421D0">
        <w:t>est la technopole, ville-machine uniformisée et standard</w:t>
      </w:r>
      <w:r w:rsidRPr="00E421D0">
        <w:t>i</w:t>
      </w:r>
      <w:r w:rsidRPr="00E421D0">
        <w:t>sée. </w:t>
      </w:r>
      <w:r>
        <w:rPr>
          <w:rStyle w:val="Appelnotedebasdep"/>
        </w:rPr>
        <w:footnoteReference w:id="63"/>
      </w:r>
      <w:r w:rsidRPr="00E421D0">
        <w:t xml:space="preserve"> On peut le nommer l’homme-masse, l’homme générique, l'être collectif dont la personnalité de base est formée et le caractère faço</w:t>
      </w:r>
      <w:r w:rsidRPr="00E421D0">
        <w:t>n</w:t>
      </w:r>
      <w:r w:rsidRPr="00E421D0">
        <w:t>né par l’éducation autoritaire.</w:t>
      </w:r>
    </w:p>
    <w:p w14:paraId="0A0ED68D" w14:textId="77777777" w:rsidR="003A2255" w:rsidRPr="00E421D0" w:rsidRDefault="003A2255" w:rsidP="003A2255">
      <w:pPr>
        <w:spacing w:before="120" w:after="120"/>
        <w:jc w:val="both"/>
      </w:pPr>
    </w:p>
    <w:p w14:paraId="76499A57" w14:textId="77777777" w:rsidR="003A2255" w:rsidRPr="00E421D0" w:rsidRDefault="003A2255" w:rsidP="003A2255">
      <w:pPr>
        <w:pStyle w:val="a"/>
      </w:pPr>
      <w:r w:rsidRPr="00E421D0">
        <w:t>L’éducation autoritaire</w:t>
      </w:r>
    </w:p>
    <w:p w14:paraId="00B2E183" w14:textId="77777777" w:rsidR="003A2255" w:rsidRPr="00E421D0" w:rsidRDefault="003A2255" w:rsidP="003A2255">
      <w:pPr>
        <w:spacing w:before="120" w:after="120"/>
        <w:jc w:val="both"/>
      </w:pPr>
    </w:p>
    <w:p w14:paraId="69821343" w14:textId="77777777" w:rsidR="003A2255" w:rsidRPr="00E421D0" w:rsidRDefault="003A2255" w:rsidP="003A2255">
      <w:pPr>
        <w:spacing w:before="120" w:after="120"/>
        <w:jc w:val="both"/>
      </w:pPr>
      <w:r w:rsidRPr="00E421D0">
        <w:t xml:space="preserve">L'idéal culturel collectiviste appelle, en effet, un style particulier d’éducation : l’éducation autoritaire. On la retrouve sans doute dans les formes d’intégration et les rites d’initiation des sociétés primitives ou médiévales. Mais les premiers à en faire, en quelque sorte, une théorie et une pratique consciente furent </w:t>
      </w:r>
      <w:r w:rsidRPr="00E421D0">
        <w:rPr>
          <w:b/>
          <w:bCs/>
        </w:rPr>
        <w:t xml:space="preserve">les Jésuites </w:t>
      </w:r>
      <w:r w:rsidRPr="00E421D0">
        <w:t>qui, du milieu du XVI</w:t>
      </w:r>
      <w:r w:rsidRPr="00E421D0">
        <w:rPr>
          <w:vertAlign w:val="superscript"/>
        </w:rPr>
        <w:t>e</w:t>
      </w:r>
      <w:r w:rsidRPr="00E421D0">
        <w:t xml:space="preserve"> au milieu du XVIII</w:t>
      </w:r>
      <w:r w:rsidRPr="00E421D0">
        <w:rPr>
          <w:vertAlign w:val="superscript"/>
        </w:rPr>
        <w:t>e</w:t>
      </w:r>
      <w:r w:rsidRPr="00E421D0">
        <w:t xml:space="preserve"> siècle, l’appliquèrent dans leurs nombreux collèges, essaimés à travers l’Europe. </w:t>
      </w:r>
      <w:r>
        <w:rPr>
          <w:rStyle w:val="Appelnotedebasdep"/>
        </w:rPr>
        <w:footnoteReference w:id="64"/>
      </w:r>
      <w:r w:rsidRPr="00E421D0">
        <w:t xml:space="preserve"> Ces collèges, aussi conçus pour futurs Jésuites, ont très tôt ouvert leurs portes aux jeunesses d’Europe et contribué à former la mentalité baroque, dans ses aspects de discipline, d’ordre et de rigueur méthodique.</w:t>
      </w:r>
    </w:p>
    <w:p w14:paraId="3E29E5C8" w14:textId="77777777" w:rsidR="003A2255" w:rsidRPr="00E421D0" w:rsidRDefault="003A2255" w:rsidP="003A2255">
      <w:pPr>
        <w:spacing w:before="120" w:after="120"/>
        <w:jc w:val="both"/>
      </w:pPr>
      <w:r w:rsidRPr="00E421D0">
        <w:t xml:space="preserve">De nos jours, </w:t>
      </w:r>
      <w:r w:rsidRPr="00E421D0">
        <w:rPr>
          <w:b/>
          <w:bCs/>
        </w:rPr>
        <w:t xml:space="preserve">Durkheim </w:t>
      </w:r>
      <w:r w:rsidRPr="00E421D0">
        <w:t>pourrait être considéré comme un porte-parole de ce style d'éducation. Ne développe-t-il pas, en effet, ce qu’on appelle maintenant une sorte de « sociologisme éducationnel », selon lequel l'éducation doit viser à réaliser l’homme tel que la société veut qu’il soit. En ce sens, l’éducation devient une initiation au syst</w:t>
      </w:r>
      <w:r w:rsidRPr="00E421D0">
        <w:t>è</w:t>
      </w:r>
      <w:r w:rsidRPr="00E421D0">
        <w:t>me des représentations collectives et le moyen, par excellence, de la continuité sociale. Pour lui, d’ailleurs, la discipline constitue « un pa</w:t>
      </w:r>
      <w:r w:rsidRPr="00E421D0">
        <w:t>s</w:t>
      </w:r>
      <w:r w:rsidRPr="00E421D0">
        <w:t>sage à l’être social ». </w:t>
      </w:r>
      <w:r>
        <w:rPr>
          <w:rStyle w:val="Appelnotedebasdep"/>
        </w:rPr>
        <w:footnoteReference w:id="65"/>
      </w:r>
    </w:p>
    <w:p w14:paraId="6860F2EF" w14:textId="77777777" w:rsidR="003A2255" w:rsidRPr="00E421D0" w:rsidRDefault="003A2255" w:rsidP="003A2255">
      <w:pPr>
        <w:spacing w:before="120" w:after="120"/>
        <w:jc w:val="both"/>
      </w:pPr>
      <w:r w:rsidRPr="00E421D0">
        <w:t>À l’intérieur du style autoritaire, les fonctions de l’éducation sont toutes tournées vers la réalisation du bien de la collectivité et la part</w:t>
      </w:r>
      <w:r w:rsidRPr="00E421D0">
        <w:t>i</w:t>
      </w:r>
      <w:r w:rsidRPr="00E421D0">
        <w:t>cipation de l'individu à l’ordre social existant. Nous en distinguerons quatre qui nous semblent fondamentales : initier, intégrer, discipliner et conformer.</w:t>
      </w:r>
    </w:p>
    <w:p w14:paraId="6A54AD63" w14:textId="77777777" w:rsidR="003A2255" w:rsidRPr="00E421D0" w:rsidRDefault="003A2255" w:rsidP="003A2255">
      <w:pPr>
        <w:spacing w:before="120" w:after="120"/>
        <w:jc w:val="both"/>
      </w:pPr>
      <w:r w:rsidRPr="00E421D0">
        <w:rPr>
          <w:b/>
          <w:bCs/>
        </w:rPr>
        <w:t xml:space="preserve">L’initiation, </w:t>
      </w:r>
      <w:r w:rsidRPr="00E421D0">
        <w:t>d'abord, consiste à faire entrer l’individu dans la communauté en lui révélant les symboles, les mystères, les coutumes, les mœurs et les traditions du groupe. Les cultures archaïques tout comme les grandes religions et les</w:t>
      </w:r>
      <w:r>
        <w:t xml:space="preserve"> </w:t>
      </w:r>
      <w:r w:rsidRPr="00E421D0">
        <w:t>[1</w:t>
      </w:r>
      <w:r>
        <w:t>3</w:t>
      </w:r>
      <w:r w:rsidRPr="00E421D0">
        <w:t>2]</w:t>
      </w:r>
      <w:r>
        <w:t xml:space="preserve"> </w:t>
      </w:r>
      <w:r w:rsidRPr="00E421D0">
        <w:t>quasi-religions modernes (comme le marxisme-léninisme, par exemple) possèdent leurs rites d'initiation, qui visent, en définitive, la continuité de la vie, la tran</w:t>
      </w:r>
      <w:r w:rsidRPr="00E421D0">
        <w:t>s</w:t>
      </w:r>
      <w:r w:rsidRPr="00E421D0">
        <w:t>mission de l’héritage et la cohésion soci</w:t>
      </w:r>
      <w:r w:rsidRPr="00E421D0">
        <w:t>a</w:t>
      </w:r>
      <w:r w:rsidRPr="00E421D0">
        <w:t>le. L’éducation initiatique est une éducation sociale essentiellement conservatrice, que pratiquent les sociétés archaïques, féodales ou autoritaires. Toute éducation authe</w:t>
      </w:r>
      <w:r w:rsidRPr="00E421D0">
        <w:t>n</w:t>
      </w:r>
      <w:r w:rsidRPr="00E421D0">
        <w:t>tique, d’ailleurs, comporte un temps d’initiation mais ne s’y renferme pas. Car l’initiation crée l’appartenance au groupe, ce que souhaite toute société et ce dont a</w:t>
      </w:r>
      <w:r w:rsidRPr="00E421D0">
        <w:t>u</w:t>
      </w:r>
      <w:r w:rsidRPr="00E421D0">
        <w:t>cun individu ne peut se passer.</w:t>
      </w:r>
    </w:p>
    <w:p w14:paraId="4D8CA4C0" w14:textId="77777777" w:rsidR="003A2255" w:rsidRPr="00E421D0" w:rsidRDefault="003A2255" w:rsidP="003A2255">
      <w:pPr>
        <w:spacing w:before="120" w:after="120"/>
        <w:jc w:val="both"/>
      </w:pPr>
      <w:r w:rsidRPr="00E421D0">
        <w:rPr>
          <w:b/>
          <w:bCs/>
        </w:rPr>
        <w:t xml:space="preserve">L’intégration sociale, </w:t>
      </w:r>
      <w:r w:rsidRPr="00E421D0">
        <w:t>pour sa part, vise l’efficacité et l’utilité s</w:t>
      </w:r>
      <w:r w:rsidRPr="00E421D0">
        <w:t>o</w:t>
      </w:r>
      <w:r w:rsidRPr="00E421D0">
        <w:t>ciale de chaque individu. Encore une fois, la compétence professio</w:t>
      </w:r>
      <w:r w:rsidRPr="00E421D0">
        <w:t>n</w:t>
      </w:r>
      <w:r w:rsidRPr="00E421D0">
        <w:t>nelle basée sur l’apprentissage d’un métier utile à la société fait partie de toute véritable éducation. Mais, dans l’éducation autoritaire, ce principe de rendement social passe au premier rang, de sorte qu’on peut parler ici « d’individu éduqué pour la société », non en fonction de son expression spontanée ou de l’humanité à laquelle on tente de l'élever.</w:t>
      </w:r>
      <w:r>
        <w:t> </w:t>
      </w:r>
      <w:r>
        <w:rPr>
          <w:rStyle w:val="Appelnotedebasdep"/>
        </w:rPr>
        <w:footnoteReference w:id="66"/>
      </w:r>
      <w:r w:rsidRPr="00E421D0">
        <w:t xml:space="preserve"> En d’autres termes, l’intégration sociale s'oppose ici à l’éducation naturelle aussi bien qu'à l’intégration humaine. </w:t>
      </w:r>
      <w:r>
        <w:rPr>
          <w:rStyle w:val="Appelnotedebasdep"/>
        </w:rPr>
        <w:footnoteReference w:id="67"/>
      </w:r>
      <w:r w:rsidRPr="00E421D0">
        <w:t xml:space="preserve"> Et l’éducation autoritaire choisit de privilégier la productivité sociale et l’efficience civique. En ce sens, elle est aussi pragmatique qu’utilitaire et collectiviste.</w:t>
      </w:r>
    </w:p>
    <w:p w14:paraId="27994845" w14:textId="77777777" w:rsidR="003A2255" w:rsidRPr="00E421D0" w:rsidRDefault="003A2255" w:rsidP="003A2255">
      <w:pPr>
        <w:spacing w:before="120" w:after="120"/>
        <w:jc w:val="both"/>
      </w:pPr>
      <w:r w:rsidRPr="00E421D0">
        <w:rPr>
          <w:b/>
          <w:bCs/>
        </w:rPr>
        <w:t xml:space="preserve">La discipline contraignante </w:t>
      </w:r>
      <w:r w:rsidRPr="00E421D0">
        <w:t>fait aussi partie de l’éducation autor</w:t>
      </w:r>
      <w:r w:rsidRPr="00E421D0">
        <w:t>i</w:t>
      </w:r>
      <w:r w:rsidRPr="00E421D0">
        <w:t>taire. Dans ce contexte, elle vise ultimement le respect des règles et des traditions de la société. Discipliner, comme l'affirme Durkheim, c’est assurer le passage à l’état social. Assurément, mais il s'agit bien de l’état social de cette société particulière, qui poursuit sa propre r</w:t>
      </w:r>
      <w:r w:rsidRPr="00E421D0">
        <w:t>e</w:t>
      </w:r>
      <w:r w:rsidRPr="00E421D0">
        <w:t>production. À la limite, la discipline « se militarise » et peut se tran</w:t>
      </w:r>
      <w:r w:rsidRPr="00E421D0">
        <w:t>s</w:t>
      </w:r>
      <w:r w:rsidRPr="00E421D0">
        <w:t>former en dressage. Elle appelle la sanction sévère et les méthodes didactiques. Elle refuse le dialogue ou l'opposition. En somme, la di</w:t>
      </w:r>
      <w:r w:rsidRPr="00E421D0">
        <w:t>s</w:t>
      </w:r>
      <w:r w:rsidRPr="00E421D0">
        <w:t>cipline contraignante, lorsqu’elle devient valeur privilégiée, subo</w:t>
      </w:r>
      <w:r w:rsidRPr="00E421D0">
        <w:t>r</w:t>
      </w:r>
      <w:r w:rsidRPr="00E421D0">
        <w:t>donne l’individu aux institutions et aux traditions. Elle constitue un autre trait majeur du collectivisme.</w:t>
      </w:r>
    </w:p>
    <w:p w14:paraId="3E7655D5" w14:textId="77777777" w:rsidR="003A2255" w:rsidRPr="00E421D0" w:rsidRDefault="003A2255" w:rsidP="003A2255">
      <w:pPr>
        <w:spacing w:before="120" w:after="120"/>
        <w:jc w:val="both"/>
      </w:pPr>
      <w:r w:rsidRPr="00E421D0">
        <w:rPr>
          <w:b/>
          <w:bCs/>
        </w:rPr>
        <w:t xml:space="preserve">Le conformisme </w:t>
      </w:r>
      <w:r w:rsidRPr="00E421D0">
        <w:t>ne peut être que l'aboutissement normal de l’éducation autoritaire. Certes, il existe des conformismes</w:t>
      </w:r>
      <w:r>
        <w:t xml:space="preserve"> </w:t>
      </w:r>
      <w:r w:rsidRPr="00E421D0">
        <w:t>[133]</w:t>
      </w:r>
      <w:r>
        <w:t xml:space="preserve"> </w:t>
      </w:r>
      <w:r w:rsidRPr="00E421D0">
        <w:t>n</w:t>
      </w:r>
      <w:r w:rsidRPr="00E421D0">
        <w:t>é</w:t>
      </w:r>
      <w:r w:rsidRPr="00E421D0">
        <w:t>cessaires au maintien et à la cohésion des groupes humains. Mais le conformisme érigé en système éducatif conduit à la domest</w:t>
      </w:r>
      <w:r w:rsidRPr="00E421D0">
        <w:t>i</w:t>
      </w:r>
      <w:r w:rsidRPr="00E421D0">
        <w:t>cation d’une espèce de troupeau humain, à la mécanisation des gestes et à la standardisation des idées. Il semble bien que les systèmes d’éducation de la Chine et de la Russie, entre autres, réussissent assez bien à pr</w:t>
      </w:r>
      <w:r w:rsidRPr="00E421D0">
        <w:t>o</w:t>
      </w:r>
      <w:r w:rsidRPr="00E421D0">
        <w:t>duire cet homme conforme et automatisé, que nous nommons l'ho</w:t>
      </w:r>
      <w:r w:rsidRPr="00E421D0">
        <w:t>m</w:t>
      </w:r>
      <w:r w:rsidRPr="00E421D0">
        <w:t>me-masse.</w:t>
      </w:r>
    </w:p>
    <w:p w14:paraId="5CC7B341" w14:textId="77777777" w:rsidR="003A2255" w:rsidRPr="00E421D0" w:rsidRDefault="003A2255" w:rsidP="003A2255">
      <w:pPr>
        <w:spacing w:before="120" w:after="120"/>
        <w:jc w:val="both"/>
      </w:pPr>
      <w:r>
        <w:br w:type="page"/>
      </w:r>
    </w:p>
    <w:p w14:paraId="7434AD83" w14:textId="77777777" w:rsidR="003A2255" w:rsidRDefault="003A2255" w:rsidP="003A2255">
      <w:pPr>
        <w:pStyle w:val="planche"/>
      </w:pPr>
      <w:r w:rsidRPr="00E421D0">
        <w:t>L’IDÉAL CULTUREL DU BON SAUVAGE</w:t>
      </w:r>
    </w:p>
    <w:p w14:paraId="23F15FD2" w14:textId="77777777" w:rsidR="003A2255" w:rsidRPr="00E421D0" w:rsidRDefault="003A2255" w:rsidP="003A2255">
      <w:pPr>
        <w:pStyle w:val="planchesti"/>
      </w:pPr>
      <w:r w:rsidRPr="00E421D0">
        <w:t>ou le romantisme individualiste</w:t>
      </w:r>
    </w:p>
    <w:p w14:paraId="7DF5BE0C" w14:textId="77777777" w:rsidR="003A2255" w:rsidRPr="00E421D0" w:rsidRDefault="003A2255" w:rsidP="003A2255">
      <w:pPr>
        <w:spacing w:before="120" w:after="120"/>
        <w:jc w:val="both"/>
      </w:pPr>
    </w:p>
    <w:p w14:paraId="5788CC7E" w14:textId="77777777" w:rsidR="003A2255" w:rsidRPr="00E421D0" w:rsidRDefault="003A2255" w:rsidP="003A2255">
      <w:pPr>
        <w:spacing w:before="120" w:after="120"/>
        <w:jc w:val="both"/>
      </w:pPr>
      <w:r w:rsidRPr="00E421D0">
        <w:t>L’idéal culturel du bon sauvage, ou de ce qu’on pourrait nommer le romantisme individualiste, s’est lui aussi incarné d’une façon typ</w:t>
      </w:r>
      <w:r w:rsidRPr="00E421D0">
        <w:t>i</w:t>
      </w:r>
      <w:r w:rsidRPr="00E421D0">
        <w:t>que dans certaines sociétés, a de même été exprimé par un certain nombre de penseurs et s’est cristallisé dans quelques grands courants de la pensée, pour enfin contribuer à fonder un style d’éducation libe</w:t>
      </w:r>
      <w:r w:rsidRPr="00E421D0">
        <w:t>r</w:t>
      </w:r>
      <w:r w:rsidRPr="00E421D0">
        <w:t>taire.</w:t>
      </w:r>
    </w:p>
    <w:p w14:paraId="3619DA9C" w14:textId="77777777" w:rsidR="003A2255" w:rsidRPr="00E421D0" w:rsidRDefault="003A2255" w:rsidP="003A2255">
      <w:pPr>
        <w:spacing w:before="120" w:after="120"/>
        <w:jc w:val="both"/>
      </w:pPr>
      <w:r w:rsidRPr="00E421D0">
        <w:t>L’expression « bon sauvage » pourrait laisser entendre que cet idéal culturel est né parmi les sociétés primitives. Or, il semble plutôt que les communautés archaïques aient développé une forte structure soci</w:t>
      </w:r>
      <w:r w:rsidRPr="00E421D0">
        <w:t>a</w:t>
      </w:r>
      <w:r w:rsidRPr="00E421D0">
        <w:t>le, tout entière fondée sur la participation et même l’identification au groupe. Ces sociétés étaient essentiellement colle</w:t>
      </w:r>
      <w:r w:rsidRPr="00E421D0">
        <w:t>c</w:t>
      </w:r>
      <w:r w:rsidRPr="00E421D0">
        <w:t xml:space="preserve">tivistes. Mais </w:t>
      </w:r>
      <w:r w:rsidRPr="00E421D0">
        <w:rPr>
          <w:b/>
          <w:bCs/>
        </w:rPr>
        <w:t xml:space="preserve">l’homme archaïque, </w:t>
      </w:r>
      <w:r w:rsidRPr="00E421D0">
        <w:t>de la famille et de la tribu paléol</w:t>
      </w:r>
      <w:r w:rsidRPr="00E421D0">
        <w:t>i</w:t>
      </w:r>
      <w:r w:rsidRPr="00E421D0">
        <w:t>thique jusqu’au village néolithique, était aussi fondamentalement un être enraciné dans les cycles, les forces et les rythmes de la nature. En ce sens, c’était un être instinctif, proche de la vie organique et des fo</w:t>
      </w:r>
      <w:r w:rsidRPr="00E421D0">
        <w:t>r</w:t>
      </w:r>
      <w:r w:rsidRPr="00E421D0">
        <w:t>ces de l'animalité présentes en lui, préoccupé à satisfaire ses besoins vitaux. Par ce côté naturaliste, l'homme archaïque est déjà le « bon sauvage » qu’on retrouvera au cœur d’un idéal culturel né au sein de la civilis</w:t>
      </w:r>
      <w:r w:rsidRPr="00E421D0">
        <w:t>a</w:t>
      </w:r>
      <w:r w:rsidRPr="00E421D0">
        <w:t>tion.</w:t>
      </w:r>
    </w:p>
    <w:p w14:paraId="18E46E89" w14:textId="77777777" w:rsidR="003A2255" w:rsidRPr="00E421D0" w:rsidRDefault="003A2255" w:rsidP="003A2255">
      <w:pPr>
        <w:spacing w:before="120" w:after="120"/>
        <w:jc w:val="both"/>
      </w:pPr>
      <w:r w:rsidRPr="00E421D0">
        <w:t>Dans la Grèce antique, déjà autour du Vile siècle avant notre ère, s’est exprimé, avec l’avènement de la cité-État, cet idéal culturel libe</w:t>
      </w:r>
      <w:r w:rsidRPr="00E421D0">
        <w:t>r</w:t>
      </w:r>
      <w:r w:rsidRPr="00E421D0">
        <w:t xml:space="preserve">taire. </w:t>
      </w:r>
      <w:r w:rsidRPr="00E421D0">
        <w:rPr>
          <w:b/>
          <w:bCs/>
        </w:rPr>
        <w:t xml:space="preserve">Archiloque </w:t>
      </w:r>
      <w:r w:rsidRPr="00E421D0">
        <w:t>parlait d’un monde plus libre, où le plaisir avait une place privilégiée. À ce moment, comme à l’apogée de l’Empire r</w:t>
      </w:r>
      <w:r w:rsidRPr="00E421D0">
        <w:t>o</w:t>
      </w:r>
      <w:r w:rsidRPr="00E421D0">
        <w:t>main et comme aujourd’hui, avec l’avènement de la société d'abo</w:t>
      </w:r>
      <w:r w:rsidRPr="00E421D0">
        <w:t>n</w:t>
      </w:r>
      <w:r w:rsidRPr="00E421D0">
        <w:t>dance, de consommation et de loisirs, l'idéal hédoniste accompagne les libertés nouvellement conquises. Avec la nouvelle structure sociale de la cité, s'élargissent les prétentions au bonheur individuel et</w:t>
      </w:r>
      <w:r>
        <w:t xml:space="preserve"> </w:t>
      </w:r>
      <w:r w:rsidRPr="00E421D0">
        <w:t>[134]</w:t>
      </w:r>
      <w:r>
        <w:t xml:space="preserve"> </w:t>
      </w:r>
      <w:r w:rsidRPr="00E421D0">
        <w:t>les cris de la liberté se transforment en appel au plaisir. Ainsi, les po</w:t>
      </w:r>
      <w:r w:rsidRPr="00E421D0">
        <w:t>é</w:t>
      </w:r>
      <w:r w:rsidRPr="00E421D0">
        <w:t xml:space="preserve">sies hédonistes de </w:t>
      </w:r>
      <w:r w:rsidRPr="00E421D0">
        <w:rPr>
          <w:b/>
          <w:bCs/>
        </w:rPr>
        <w:t xml:space="preserve">Simonide et Mimnerme </w:t>
      </w:r>
      <w:r w:rsidRPr="00E421D0">
        <w:t xml:space="preserve">défendent les droits de l’individu au plaisir sensuel, appellent à la joie de vivre et d’aimer. </w:t>
      </w:r>
      <w:r w:rsidRPr="00E421D0">
        <w:rPr>
          <w:b/>
          <w:bCs/>
        </w:rPr>
        <w:t xml:space="preserve">Sapphô, </w:t>
      </w:r>
      <w:r w:rsidRPr="00E421D0">
        <w:t>la poétesse de Lesbos, chante l’émotion personnelle, la pa</w:t>
      </w:r>
      <w:r w:rsidRPr="00E421D0">
        <w:t>s</w:t>
      </w:r>
      <w:r w:rsidRPr="00E421D0">
        <w:t>sion amoureuse homosexuelle et un « éros » éloigné de ce que sera l’élan platonicien vers les idées. </w:t>
      </w:r>
      <w:r>
        <w:rPr>
          <w:rStyle w:val="Appelnotedebasdep"/>
        </w:rPr>
        <w:footnoteReference w:id="68"/>
      </w:r>
      <w:r w:rsidRPr="00E421D0">
        <w:t xml:space="preserve"> L’individu vient à peine de se dég</w:t>
      </w:r>
      <w:r w:rsidRPr="00E421D0">
        <w:t>a</w:t>
      </w:r>
      <w:r w:rsidRPr="00E421D0">
        <w:t>ger du collectivisme primitif.</w:t>
      </w:r>
    </w:p>
    <w:p w14:paraId="0E714BC6" w14:textId="77777777" w:rsidR="003A2255" w:rsidRPr="00E421D0" w:rsidRDefault="003A2255" w:rsidP="003A2255">
      <w:pPr>
        <w:spacing w:before="120" w:after="120"/>
        <w:jc w:val="both"/>
      </w:pPr>
      <w:r w:rsidRPr="00E421D0">
        <w:t>Au III</w:t>
      </w:r>
      <w:r w:rsidRPr="00E421D0">
        <w:rPr>
          <w:vertAlign w:val="superscript"/>
        </w:rPr>
        <w:t>e</w:t>
      </w:r>
      <w:r w:rsidRPr="00E421D0">
        <w:t xml:space="preserve"> siècle avant notre ère, au moment du déclin de la cité gre</w:t>
      </w:r>
      <w:r w:rsidRPr="00E421D0">
        <w:t>c</w:t>
      </w:r>
      <w:r w:rsidRPr="00E421D0">
        <w:t>que, l’idéal culturel libertaire renaît, cette fois, avec un visage épic</w:t>
      </w:r>
      <w:r w:rsidRPr="00E421D0">
        <w:t>u</w:t>
      </w:r>
      <w:r w:rsidRPr="00E421D0">
        <w:t xml:space="preserve">rien. </w:t>
      </w:r>
      <w:r w:rsidRPr="00E421D0">
        <w:rPr>
          <w:b/>
          <w:bCs/>
        </w:rPr>
        <w:t xml:space="preserve">Epicure </w:t>
      </w:r>
      <w:r w:rsidRPr="00E421D0">
        <w:t>identifie plaisir et souverain bien, il prône qu’il faut suivre la nature, que la raison est utile pour juger le plaisir qui convient. Morale d’intérêt et de plaisir individuel, première forme de l’utilitarisme, hédonisme qui tente d’éviter les douleurs du corps et les troubles de l’âme, esthétisme centré sur le principe de plaisir, bien avant Marcuse, l’épicurisme exprime bien l’idéal du bon sauvage dans la cité décadente.</w:t>
      </w:r>
    </w:p>
    <w:p w14:paraId="2B74A1C7" w14:textId="77777777" w:rsidR="003A2255" w:rsidRPr="00E421D0" w:rsidRDefault="003A2255" w:rsidP="003A2255">
      <w:pPr>
        <w:spacing w:before="120" w:after="120"/>
        <w:jc w:val="both"/>
      </w:pPr>
      <w:r w:rsidRPr="00E421D0">
        <w:t xml:space="preserve">Avec l’apogée de </w:t>
      </w:r>
      <w:r w:rsidRPr="00E421D0">
        <w:rPr>
          <w:b/>
          <w:bCs/>
        </w:rPr>
        <w:t xml:space="preserve">l’Empire romain </w:t>
      </w:r>
      <w:r w:rsidRPr="00E421D0">
        <w:t>et la lente dissolution de la c</w:t>
      </w:r>
      <w:r w:rsidRPr="00E421D0">
        <w:t>i</w:t>
      </w:r>
      <w:r w:rsidRPr="00E421D0">
        <w:t>té, réapparaît l’idéal libertaire. L’empire, comme le dira Hegel, est devenu un « universel abstrait », une totalité morte par laquelle l’individu ne se sent pas concerné. C’est pourquoi, l’homme privé va succéder au citoyen, l’individu isolé va remplacer le sujet politique. Bientôt, les bains publics deviennent des lieux d’oisiveté et de licence, le parasitisme s’installe, la foule demande du pain et des jeux, les spectacles sadiques répondent à la recherche des sensations fortes : Rome est devenue la patrie du spectacle, de l’esthétisme, de l’hédonisme et de la libre expression des instincts. L’idéal libertaire triomphe.</w:t>
      </w:r>
    </w:p>
    <w:p w14:paraId="346F27A2" w14:textId="77777777" w:rsidR="003A2255" w:rsidRPr="00E421D0" w:rsidRDefault="003A2255" w:rsidP="003A2255">
      <w:pPr>
        <w:spacing w:before="120" w:after="120"/>
        <w:jc w:val="both"/>
      </w:pPr>
      <w:r w:rsidRPr="00E421D0">
        <w:t xml:space="preserve">Avec </w:t>
      </w:r>
      <w:r w:rsidRPr="00E421D0">
        <w:rPr>
          <w:b/>
          <w:bCs/>
        </w:rPr>
        <w:t xml:space="preserve">la Renaissance, </w:t>
      </w:r>
      <w:r w:rsidRPr="00E421D0">
        <w:t xml:space="preserve">l’individualisme se dégage du collectivisme médiéval. Ce mouvement de libération de l’individu s’amorce avec le </w:t>
      </w:r>
      <w:r w:rsidRPr="00E421D0">
        <w:rPr>
          <w:b/>
          <w:bCs/>
        </w:rPr>
        <w:t xml:space="preserve">Quattrocento </w:t>
      </w:r>
      <w:r w:rsidRPr="00E421D0">
        <w:t>italien (XV</w:t>
      </w:r>
      <w:r w:rsidRPr="00E421D0">
        <w:rPr>
          <w:vertAlign w:val="superscript"/>
        </w:rPr>
        <w:t>e</w:t>
      </w:r>
      <w:r w:rsidRPr="00E421D0">
        <w:t xml:space="preserve"> siècle). Mais très bientôt, l’Italien de la Renaissance, comme l’Athénien de jadis, abuse du jeu d’une liberté nouvellement conquise. « Le XVI</w:t>
      </w:r>
      <w:r w:rsidRPr="00E421D0">
        <w:rPr>
          <w:vertAlign w:val="superscript"/>
        </w:rPr>
        <w:t>e</w:t>
      </w:r>
      <w:r w:rsidRPr="00E421D0">
        <w:t xml:space="preserve"> siècle nous le montre se livrant au même gaspillage de valeurs que les contemporains d’Alcibiade » ou ceux de Néron.</w:t>
      </w:r>
      <w:r>
        <w:t> </w:t>
      </w:r>
      <w:r>
        <w:rPr>
          <w:rStyle w:val="Appelnotedebasdep"/>
        </w:rPr>
        <w:footnoteReference w:id="69"/>
      </w:r>
    </w:p>
    <w:p w14:paraId="2750519D" w14:textId="77777777" w:rsidR="003A2255" w:rsidRPr="00E421D0" w:rsidRDefault="003A2255" w:rsidP="003A2255">
      <w:pPr>
        <w:spacing w:before="120" w:after="120"/>
        <w:jc w:val="both"/>
      </w:pPr>
      <w:r w:rsidRPr="00E421D0">
        <w:t>[135]</w:t>
      </w:r>
    </w:p>
    <w:p w14:paraId="4F57ACC1" w14:textId="77777777" w:rsidR="003A2255" w:rsidRPr="00E421D0" w:rsidRDefault="003A2255" w:rsidP="003A2255">
      <w:pPr>
        <w:spacing w:before="120" w:after="120"/>
        <w:jc w:val="both"/>
      </w:pPr>
      <w:r w:rsidRPr="00E421D0">
        <w:t>Ce profond mouvement d’affirmation de l’individu rejoint Erasme et son esprit de tolérance, traverse l</w:t>
      </w:r>
      <w:r w:rsidRPr="00E421D0">
        <w:rPr>
          <w:b/>
          <w:bCs/>
        </w:rPr>
        <w:t xml:space="preserve">a Réforme, </w:t>
      </w:r>
      <w:r w:rsidRPr="00E421D0">
        <w:t xml:space="preserve">qui, par son principe de la « foi seule » </w:t>
      </w:r>
      <w:r w:rsidRPr="00E421D0">
        <w:rPr>
          <w:i/>
          <w:iCs/>
        </w:rPr>
        <w:t xml:space="preserve">(sola fide) </w:t>
      </w:r>
      <w:r w:rsidRPr="00E421D0">
        <w:t xml:space="preserve">et par son appel à la conscience (libre examen), replace l’individu, indépendamment de l’appareil ecclésial, en face de son propre salut. Il se retrouve aussi, pour une bonne part, dans quelques-uns des grands thèmes du </w:t>
      </w:r>
      <w:r w:rsidRPr="00E421D0">
        <w:rPr>
          <w:b/>
          <w:bCs/>
        </w:rPr>
        <w:t xml:space="preserve">Siècle des Lumières : </w:t>
      </w:r>
      <w:r w:rsidRPr="00E421D0">
        <w:t>la ra</w:t>
      </w:r>
      <w:r w:rsidRPr="00E421D0">
        <w:t>i</w:t>
      </w:r>
      <w:r w:rsidRPr="00E421D0">
        <w:t>son libérée de toute autorité transcendante, l’éducation de l’homme indéfiniment perfectible, la nature innocente et pure du bon sauvage.</w:t>
      </w:r>
    </w:p>
    <w:p w14:paraId="718B5535" w14:textId="77777777" w:rsidR="003A2255" w:rsidRPr="00E421D0" w:rsidRDefault="003A2255" w:rsidP="003A2255">
      <w:pPr>
        <w:spacing w:before="120" w:after="120"/>
        <w:jc w:val="both"/>
      </w:pPr>
      <w:r w:rsidRPr="00E421D0">
        <w:rPr>
          <w:b/>
          <w:bCs/>
        </w:rPr>
        <w:t xml:space="preserve">Jean-Jacques Rousseau </w:t>
      </w:r>
      <w:r w:rsidRPr="00E421D0">
        <w:t>est, sans aucun doute, le plus illustre r</w:t>
      </w:r>
      <w:r w:rsidRPr="00E421D0">
        <w:t>e</w:t>
      </w:r>
      <w:r w:rsidRPr="00E421D0">
        <w:t>présentant du nouveau romantisme individualiste. Pour lui, il existe, comme le dira Maritain, une sorte de « sainteté de la nature » qui a</w:t>
      </w:r>
      <w:r w:rsidRPr="00E421D0">
        <w:t>s</w:t>
      </w:r>
      <w:r w:rsidRPr="00E421D0">
        <w:t>sure la bonté de ses mouvements les plus spontanés. Suivre les pe</w:t>
      </w:r>
      <w:r w:rsidRPr="00E421D0">
        <w:t>n</w:t>
      </w:r>
      <w:r w:rsidRPr="00E421D0">
        <w:t>chants de la nature, respecter les capacités naturelles innées, tel est le visage de la sincérité humaine. Ici encore, la liberté réside dans la spontanéité et ce qui importe, c’est, contre les méfaits de la civilis</w:t>
      </w:r>
      <w:r w:rsidRPr="00E421D0">
        <w:t>a</w:t>
      </w:r>
      <w:r w:rsidRPr="00E421D0">
        <w:t xml:space="preserve">tion, de préserver l'homme de la nature. Le </w:t>
      </w:r>
      <w:r w:rsidRPr="00E421D0">
        <w:rPr>
          <w:i/>
          <w:iCs/>
        </w:rPr>
        <w:t>Contrat social</w:t>
      </w:r>
      <w:r w:rsidRPr="00E421D0">
        <w:t xml:space="preserve"> et l’</w:t>
      </w:r>
      <w:r w:rsidRPr="00E421D0">
        <w:rPr>
          <w:i/>
          <w:iCs/>
        </w:rPr>
        <w:t>Émile</w:t>
      </w:r>
      <w:r w:rsidRPr="00E421D0">
        <w:t xml:space="preserve"> tentent d’ailleurs de surmonter cette contradiction de la nature et de la civilisation : le premier tente de constituer une société rationnelle qui respecte la nature ; le second veut reconstruire l’homme social selon la nature.</w:t>
      </w:r>
      <w:r>
        <w:t> </w:t>
      </w:r>
      <w:r>
        <w:rPr>
          <w:rStyle w:val="Appelnotedebasdep"/>
        </w:rPr>
        <w:footnoteReference w:id="70"/>
      </w:r>
    </w:p>
    <w:p w14:paraId="0950BE14" w14:textId="77777777" w:rsidR="003A2255" w:rsidRPr="00E421D0" w:rsidRDefault="003A2255" w:rsidP="003A2255">
      <w:pPr>
        <w:spacing w:before="120" w:after="120"/>
        <w:jc w:val="both"/>
      </w:pPr>
      <w:r w:rsidRPr="00E421D0">
        <w:t>Parallèlement, se développe en Angleterre, au cours des XVII</w:t>
      </w:r>
      <w:r w:rsidRPr="00E421D0">
        <w:rPr>
          <w:vertAlign w:val="superscript"/>
        </w:rPr>
        <w:t>e</w:t>
      </w:r>
      <w:r w:rsidRPr="00E421D0">
        <w:t xml:space="preserve"> et XVIII</w:t>
      </w:r>
      <w:r w:rsidRPr="00E421D0">
        <w:rPr>
          <w:vertAlign w:val="superscript"/>
        </w:rPr>
        <w:t>e</w:t>
      </w:r>
      <w:r w:rsidRPr="00E421D0">
        <w:t xml:space="preserve"> siècles, une pensée, héritière du positivisme de </w:t>
      </w:r>
      <w:r w:rsidRPr="00E421D0">
        <w:rPr>
          <w:b/>
          <w:bCs/>
        </w:rPr>
        <w:t xml:space="preserve">Roger Bacon </w:t>
      </w:r>
      <w:r w:rsidRPr="00E421D0">
        <w:t>(XIII</w:t>
      </w:r>
      <w:r w:rsidRPr="00E421D0">
        <w:rPr>
          <w:vertAlign w:val="superscript"/>
        </w:rPr>
        <w:t>e</w:t>
      </w:r>
      <w:r w:rsidRPr="00E421D0">
        <w:t xml:space="preserve"> siècle) et du nominalisme de </w:t>
      </w:r>
      <w:r w:rsidRPr="00E421D0">
        <w:rPr>
          <w:b/>
          <w:bCs/>
        </w:rPr>
        <w:t xml:space="preserve">Guillaume d’Occam </w:t>
      </w:r>
      <w:r w:rsidRPr="00E421D0">
        <w:t>(XIV</w:t>
      </w:r>
      <w:r w:rsidRPr="00E421D0">
        <w:rPr>
          <w:vertAlign w:val="superscript"/>
        </w:rPr>
        <w:t>e</w:t>
      </w:r>
      <w:r w:rsidRPr="00E421D0">
        <w:t xml:space="preserve"> si</w:t>
      </w:r>
      <w:r w:rsidRPr="00E421D0">
        <w:t>è</w:t>
      </w:r>
      <w:r w:rsidRPr="00E421D0">
        <w:t>cle), qui donnera au libéralisme économico-politique naissant ses ju</w:t>
      </w:r>
      <w:r w:rsidRPr="00E421D0">
        <w:t>s</w:t>
      </w:r>
      <w:r w:rsidRPr="00E421D0">
        <w:t>tifications et à l’empirisme ses fondements les plus sûrs. Ce courant, qui véhicule à sa manière l’idéal culturel du naturalisme individualiste va de Francis Bacon à Herbert Spencer, en passant par Thomas Ho</w:t>
      </w:r>
      <w:r w:rsidRPr="00E421D0">
        <w:t>b</w:t>
      </w:r>
      <w:r w:rsidRPr="00E421D0">
        <w:t>bes, Adam Smith, John Locke, David Hume et John Stuart Mi11. Ces philosophes empiristes ont, à des degrés divers, donné pour base à la moralité l’utilitarisme individualiste que nous retrouvons encore au sein de notre société d’abondance.</w:t>
      </w:r>
    </w:p>
    <w:p w14:paraId="7998C76D" w14:textId="77777777" w:rsidR="003A2255" w:rsidRPr="00E421D0" w:rsidRDefault="003A2255" w:rsidP="003A2255">
      <w:pPr>
        <w:spacing w:before="120" w:after="120"/>
        <w:jc w:val="both"/>
      </w:pPr>
      <w:r w:rsidRPr="00E421D0">
        <w:t xml:space="preserve">Ainsi, pour </w:t>
      </w:r>
      <w:r w:rsidRPr="00E421D0">
        <w:rPr>
          <w:b/>
          <w:bCs/>
        </w:rPr>
        <w:t xml:space="preserve">Francis Bacon, </w:t>
      </w:r>
      <w:r w:rsidRPr="00E421D0">
        <w:t xml:space="preserve">la norme de la vertu morale est l’utilité sociale. Pour </w:t>
      </w:r>
      <w:r w:rsidRPr="00E421D0">
        <w:rPr>
          <w:b/>
          <w:bCs/>
        </w:rPr>
        <w:t xml:space="preserve">Thomas Hobbes, </w:t>
      </w:r>
      <w:r w:rsidRPr="00E421D0">
        <w:t>les commodités de la vie et la conqu</w:t>
      </w:r>
      <w:r w:rsidRPr="00E421D0">
        <w:t>ê</w:t>
      </w:r>
      <w:r w:rsidRPr="00E421D0">
        <w:t>te des plaisirs individuels sont des normes</w:t>
      </w:r>
      <w:r>
        <w:t xml:space="preserve"> </w:t>
      </w:r>
      <w:r w:rsidRPr="00E421D0">
        <w:t>[136]</w:t>
      </w:r>
      <w:r>
        <w:t xml:space="preserve"> </w:t>
      </w:r>
      <w:r w:rsidRPr="00035841">
        <w:t xml:space="preserve">du comportement humain, l’utilité vitale devient la mesure du droit et la liberté s’affirme dans l’absence de contrainte et l’expression de la passion. </w:t>
      </w:r>
      <w:r w:rsidRPr="00035841">
        <w:rPr>
          <w:b/>
        </w:rPr>
        <w:t>Adam Smith</w:t>
      </w:r>
      <w:r w:rsidRPr="00035841">
        <w:t>, à son tour, fonde la morale sur le sentiment et la sympathie ou la répulsion spontanée, tout en donnant au libéralisme ses justific</w:t>
      </w:r>
      <w:r w:rsidRPr="00035841">
        <w:t>a</w:t>
      </w:r>
      <w:r w:rsidRPr="00035841">
        <w:t xml:space="preserve">tions en parlant du libre déploiement des lois naturelles qui règlent l’économie. </w:t>
      </w:r>
      <w:r w:rsidRPr="00035841">
        <w:rPr>
          <w:b/>
        </w:rPr>
        <w:t>John Locke</w:t>
      </w:r>
      <w:r w:rsidRPr="00035841">
        <w:t xml:space="preserve"> affirme que seule l’expérience compte et que ce qui est utile à la vie, ce qui répond à ses besoins, ce qui respecte la spontanéité de la nature dans l’individu constitue le bien. </w:t>
      </w:r>
      <w:r w:rsidRPr="00035841">
        <w:rPr>
          <w:b/>
        </w:rPr>
        <w:t>David H</w:t>
      </w:r>
      <w:r w:rsidRPr="00035841">
        <w:rPr>
          <w:b/>
        </w:rPr>
        <w:t>u</w:t>
      </w:r>
      <w:r w:rsidRPr="00035841">
        <w:rPr>
          <w:b/>
        </w:rPr>
        <w:t>me</w:t>
      </w:r>
      <w:r w:rsidRPr="00035841">
        <w:t xml:space="preserve"> s’inscrit aussi dans ce courant naturaliste et individualiste en do</w:t>
      </w:r>
      <w:r w:rsidRPr="00035841">
        <w:t>n</w:t>
      </w:r>
      <w:r w:rsidRPr="00035841">
        <w:t xml:space="preserve">nant pour assise à la morale un instinct naturel qui, sous forme de goût ou de sentiment, détermine le bien et le mal. </w:t>
      </w:r>
      <w:r w:rsidRPr="00035841">
        <w:rPr>
          <w:b/>
        </w:rPr>
        <w:t>John Stuart Mill</w:t>
      </w:r>
      <w:r w:rsidRPr="00035841">
        <w:t xml:space="preserve"> élabore une théorie de la spontanéité personnelle et r</w:t>
      </w:r>
      <w:r w:rsidRPr="00035841">
        <w:t>e</w:t>
      </w:r>
      <w:r w:rsidRPr="00035841">
        <w:t xml:space="preserve">prend la thèse de l’utilité vitale, en y ajoutant une dose d’hédonisme, puisque le bonheur-plaisir y devient la règle de la moralité. </w:t>
      </w:r>
      <w:r w:rsidRPr="00035841">
        <w:rPr>
          <w:b/>
        </w:rPr>
        <w:t>Spencer</w:t>
      </w:r>
      <w:r w:rsidRPr="00035841">
        <w:t>, enfin, confirme cet utilit</w:t>
      </w:r>
      <w:r w:rsidRPr="00035841">
        <w:t>a</w:t>
      </w:r>
      <w:r w:rsidRPr="00035841">
        <w:t>risme et cet hédonisme, en lui adjoignant l'évolutionnisme du XIX</w:t>
      </w:r>
      <w:r w:rsidRPr="00035841">
        <w:rPr>
          <w:vertAlign w:val="superscript"/>
        </w:rPr>
        <w:t>e</w:t>
      </w:r>
      <w:r w:rsidRPr="00035841">
        <w:t xml:space="preserve"> siècle, puisque la règle de la conduite h</w:t>
      </w:r>
      <w:r w:rsidRPr="00035841">
        <w:t>u</w:t>
      </w:r>
      <w:r w:rsidRPr="00035841">
        <w:t>maine réside dans l’épanouissement nécessaire de la loi naturelle d’évolution. En so</w:t>
      </w:r>
      <w:r w:rsidRPr="00035841">
        <w:t>m</w:t>
      </w:r>
      <w:r w:rsidRPr="00035841">
        <w:t>me, l’idéal culturel qu’on retrouve ici est bien c</w:t>
      </w:r>
      <w:r w:rsidRPr="00035841">
        <w:t>e</w:t>
      </w:r>
      <w:r w:rsidRPr="00035841">
        <w:t>lui du bon sauvage : la morale se fonde sur l’instinct, la liberté devient la spontanéité ind</w:t>
      </w:r>
      <w:r w:rsidRPr="00035841">
        <w:t>i</w:t>
      </w:r>
      <w:r w:rsidRPr="00035841">
        <w:t>viduelle, la norme de l’action consiste à suivre la nature.</w:t>
      </w:r>
    </w:p>
    <w:p w14:paraId="75278958" w14:textId="77777777" w:rsidR="003A2255" w:rsidRPr="00E421D0" w:rsidRDefault="003A2255" w:rsidP="003A2255">
      <w:pPr>
        <w:spacing w:before="120" w:after="120"/>
        <w:jc w:val="both"/>
      </w:pPr>
      <w:r w:rsidRPr="00E421D0">
        <w:t>La culture du Nouveau Monde, dont l'Amérique demeure le lieu principal et le symbole véritable, porte en elle l’antinomie du mécan</w:t>
      </w:r>
      <w:r w:rsidRPr="00E421D0">
        <w:t>i</w:t>
      </w:r>
      <w:r w:rsidRPr="00E421D0">
        <w:t>que et du romantique. </w:t>
      </w:r>
      <w:r>
        <w:rPr>
          <w:rStyle w:val="Appelnotedebasdep"/>
        </w:rPr>
        <w:footnoteReference w:id="71"/>
      </w:r>
      <w:r w:rsidRPr="00E421D0">
        <w:t xml:space="preserve"> Plus elle est soumise au principe de re</w:t>
      </w:r>
      <w:r w:rsidRPr="00E421D0">
        <w:t>n</w:t>
      </w:r>
      <w:r w:rsidRPr="00E421D0">
        <w:t>dement des débuts de l’ère industrielle, plus elle produit l’homme m</w:t>
      </w:r>
      <w:r w:rsidRPr="00E421D0">
        <w:t>é</w:t>
      </w:r>
      <w:r w:rsidRPr="00E421D0">
        <w:t>canique et le collectivisme ; plus elle s’oriente vers le principe de pla</w:t>
      </w:r>
      <w:r w:rsidRPr="00E421D0">
        <w:t>i</w:t>
      </w:r>
      <w:r w:rsidRPr="00E421D0">
        <w:t xml:space="preserve">sir de la société d’abondance, de consommation et de loisirs, plus elle produit l’homme romantique et l’individualisme. </w:t>
      </w:r>
      <w:r w:rsidRPr="00E421D0">
        <w:rPr>
          <w:b/>
          <w:bCs/>
        </w:rPr>
        <w:t>L'homme romant</w:t>
      </w:r>
      <w:r w:rsidRPr="00E421D0">
        <w:rPr>
          <w:b/>
          <w:bCs/>
        </w:rPr>
        <w:t>i</w:t>
      </w:r>
      <w:r w:rsidRPr="00E421D0">
        <w:rPr>
          <w:b/>
          <w:bCs/>
        </w:rPr>
        <w:t xml:space="preserve">que du Nouveau Monde </w:t>
      </w:r>
      <w:r w:rsidRPr="00E421D0">
        <w:t>est, en effet, un individualiste qui croit à l’abondance sans effort et au succès immédiat. Il valorise la spont</w:t>
      </w:r>
      <w:r w:rsidRPr="00E421D0">
        <w:t>a</w:t>
      </w:r>
      <w:r w:rsidRPr="00E421D0">
        <w:t>néité de l’enfance et l'adaptabilité de la jeunesse bien au-delà de la puissance stabilisatrice de la maturité. Son bonheur et son plaisir pe</w:t>
      </w:r>
      <w:r w:rsidRPr="00E421D0">
        <w:t>r</w:t>
      </w:r>
      <w:r w:rsidRPr="00E421D0">
        <w:t>sonnels lui importent plus que ses devoirs d’homme ou de citoyen. Il souhaite l’égalité, s'accommode du pluralisme et de la tolérance qui servent sa liberté, croit que la science et la technique servent spont</w:t>
      </w:r>
      <w:r w:rsidRPr="00E421D0">
        <w:t>a</w:t>
      </w:r>
      <w:r w:rsidRPr="00E421D0">
        <w:t>nément l’évolution de la vie.</w:t>
      </w:r>
    </w:p>
    <w:p w14:paraId="08CCF2C7" w14:textId="77777777" w:rsidR="003A2255" w:rsidRDefault="003A2255" w:rsidP="003A2255">
      <w:pPr>
        <w:spacing w:before="120" w:after="120"/>
        <w:jc w:val="both"/>
      </w:pPr>
    </w:p>
    <w:p w14:paraId="398A6EDF" w14:textId="77777777" w:rsidR="003A2255" w:rsidRPr="00E421D0" w:rsidRDefault="003A2255" w:rsidP="003A2255">
      <w:pPr>
        <w:spacing w:before="120" w:after="120"/>
        <w:jc w:val="both"/>
      </w:pPr>
      <w:r w:rsidRPr="00E421D0">
        <w:t>[137]</w:t>
      </w:r>
    </w:p>
    <w:p w14:paraId="0ECC2BCB" w14:textId="77777777" w:rsidR="003A2255" w:rsidRPr="00E421D0" w:rsidRDefault="003A2255" w:rsidP="003A2255">
      <w:pPr>
        <w:spacing w:before="120" w:after="120"/>
        <w:jc w:val="both"/>
      </w:pPr>
      <w:r w:rsidRPr="00E421D0">
        <w:t xml:space="preserve">Une bonne part de ce naturalisme naïf s’exprime dans le </w:t>
      </w:r>
      <w:r w:rsidRPr="00E421D0">
        <w:rPr>
          <w:b/>
          <w:bCs/>
        </w:rPr>
        <w:t>pragm</w:t>
      </w:r>
      <w:r w:rsidRPr="00E421D0">
        <w:rPr>
          <w:b/>
          <w:bCs/>
        </w:rPr>
        <w:t>a</w:t>
      </w:r>
      <w:r w:rsidRPr="00E421D0">
        <w:rPr>
          <w:b/>
          <w:bCs/>
        </w:rPr>
        <w:t xml:space="preserve">tisme américain, </w:t>
      </w:r>
      <w:r w:rsidRPr="00E421D0">
        <w:t>avec pourtant une rationalité et une générosité qui rappellent Rousseau. </w:t>
      </w:r>
      <w:r>
        <w:rPr>
          <w:rStyle w:val="Appelnotedebasdep"/>
        </w:rPr>
        <w:footnoteReference w:id="72"/>
      </w:r>
      <w:r w:rsidRPr="00E421D0">
        <w:t xml:space="preserve"> Dewey, par exemple dont nous reparlerons plus loin, exprime parfaitement ce type d'idéal culturel romantique. Sa foi dans la société démocratique et pluraliste, sa confiance dans la méth</w:t>
      </w:r>
      <w:r w:rsidRPr="00E421D0">
        <w:t>o</w:t>
      </w:r>
      <w:r w:rsidRPr="00E421D0">
        <w:t>de expérimentale et, partant, dans l'expérience elle-même, sa vision de la vie comme croissance continue et créativité, sa croyance que les conceptions intellectuelles n’ont de valeur que dans la mesure où elles favorisent la vie dans son évolution, voilà les éléments qui forment la base même de sa philosophie, en général, et de sa théorie éducative, en particulier.</w:t>
      </w:r>
    </w:p>
    <w:p w14:paraId="49B8C8DD" w14:textId="77777777" w:rsidR="003A2255" w:rsidRPr="00E421D0" w:rsidRDefault="003A2255" w:rsidP="003A2255">
      <w:pPr>
        <w:spacing w:before="120" w:after="120"/>
        <w:jc w:val="both"/>
      </w:pPr>
      <w:r w:rsidRPr="00E421D0">
        <w:t xml:space="preserve">À l’heure de la société industrielle avancée, il se trouve un autre penseur, </w:t>
      </w:r>
      <w:r w:rsidRPr="00E421D0">
        <w:rPr>
          <w:b/>
          <w:bCs/>
        </w:rPr>
        <w:t xml:space="preserve">Herbert Marcuse, </w:t>
      </w:r>
      <w:r w:rsidRPr="00E421D0">
        <w:t>pour dénoncer l’esprit positif réductiviste et le principe de rendement sur lesquels est édifiée la société indu</w:t>
      </w:r>
      <w:r w:rsidRPr="00E421D0">
        <w:t>s</w:t>
      </w:r>
      <w:r w:rsidRPr="00E421D0">
        <w:t>trielle. Il nous propose, par ailleurs, de rebâtir une civilisation post-industrielle sur la base de l’imaginaire et du principe de plaisir. Pour lui, la logique de la domination rationaliste et prométhéenne peut être remplacée par un nouveau principe de réalité venant du domaine e</w:t>
      </w:r>
      <w:r w:rsidRPr="00E421D0">
        <w:t>s</w:t>
      </w:r>
      <w:r w:rsidRPr="00E421D0">
        <w:t>thétique et orphique, où les valeurs de rêve, de jeu, de plaisir sont primordiales. Dans cette nouvelle civilisation, la libération d’éros, la rédemption du plaisir et la satisfaction des instincts de vie seront a</w:t>
      </w:r>
      <w:r w:rsidRPr="00E421D0">
        <w:t>c</w:t>
      </w:r>
      <w:r w:rsidRPr="00E421D0">
        <w:t>complies et s’effectueront dans l’harmonie. Ici encore, nature et libe</w:t>
      </w:r>
      <w:r w:rsidRPr="00E421D0">
        <w:t>r</w:t>
      </w:r>
      <w:r w:rsidRPr="00E421D0">
        <w:t>té s’identifient et la moralité retrouve pour fondement la satisfaction des instincts, par-delà les contraintes de la civilisation. Marcuse, à n</w:t>
      </w:r>
      <w:r w:rsidRPr="00E421D0">
        <w:t>o</w:t>
      </w:r>
      <w:r w:rsidRPr="00E421D0">
        <w:t>tre avis, retrouve le mythe rousseauiste du bon sauvage et ne fait que nommer le nouveau principe de réalité en train de dominer la société industrielle avancée, devenue société d’abondance, de consommation, de loisirs et de jouissance individuelle. Depuis le sophiste Antiphon jusqu’à Marcuse, il s'est toujours trouvé des penseurs pour reformuler l'idéal culturel du bon sauvage, idéal répandu et partagé dans des p</w:t>
      </w:r>
      <w:r w:rsidRPr="00E421D0">
        <w:t>é</w:t>
      </w:r>
      <w:r w:rsidRPr="00E421D0">
        <w:t>riodes de libertés nouvellement conquises ou lorsqu’une civilisation a épuisé ses potentialités et tombe sur son déclin. </w:t>
      </w:r>
      <w:r>
        <w:rPr>
          <w:rStyle w:val="Appelnotedebasdep"/>
        </w:rPr>
        <w:footnoteReference w:id="73"/>
      </w:r>
    </w:p>
    <w:p w14:paraId="50FE9004" w14:textId="77777777" w:rsidR="003A2255" w:rsidRPr="00E421D0" w:rsidRDefault="003A2255" w:rsidP="003A2255">
      <w:pPr>
        <w:spacing w:before="120" w:after="120"/>
        <w:jc w:val="both"/>
      </w:pPr>
      <w:r w:rsidRPr="00E421D0">
        <w:t>[138]</w:t>
      </w:r>
    </w:p>
    <w:p w14:paraId="50E7B91A" w14:textId="77777777" w:rsidR="003A2255" w:rsidRPr="00E421D0" w:rsidRDefault="003A2255" w:rsidP="003A2255">
      <w:pPr>
        <w:spacing w:before="120" w:after="120"/>
        <w:jc w:val="both"/>
      </w:pPr>
      <w:r w:rsidRPr="00E421D0">
        <w:t>En somme, tout au long de l’histoire de la civilisation et de la pe</w:t>
      </w:r>
      <w:r w:rsidRPr="00E421D0">
        <w:t>n</w:t>
      </w:r>
      <w:r w:rsidRPr="00E421D0">
        <w:t>sée, on retrouve l’idéal culturel du bon sauvage, dont les traits princ</w:t>
      </w:r>
      <w:r w:rsidRPr="00E421D0">
        <w:t>i</w:t>
      </w:r>
      <w:r w:rsidRPr="00E421D0">
        <w:t xml:space="preserve">paux nous semblent être ceux du romantisme et de l’individualisme. </w:t>
      </w:r>
      <w:r w:rsidRPr="00E421D0">
        <w:rPr>
          <w:b/>
          <w:bCs/>
        </w:rPr>
        <w:t xml:space="preserve">Le romantisme, </w:t>
      </w:r>
      <w:r w:rsidRPr="00E421D0">
        <w:t>d’abord, s’exprime dans l’identification qui est faite de la nature et de la liberté. Suivre la nature constitue le chemin de l’authentique libération. Car la nature laissée à elle-même, loin des corruptions de la civilisation, est bonne. Instincts, tendances, pe</w:t>
      </w:r>
      <w:r w:rsidRPr="00E421D0">
        <w:t>n</w:t>
      </w:r>
      <w:r w:rsidRPr="00E421D0">
        <w:t>chants, pulsions, en un mot « éros », voilà le lieu où se réalise la libe</w:t>
      </w:r>
      <w:r w:rsidRPr="00E421D0">
        <w:t>r</w:t>
      </w:r>
      <w:r w:rsidRPr="00E421D0">
        <w:t>té. Le romantisme oppose parfois « éros » et « logos », mais souvent il va jusqu’à reconnaître que l’instinct porte en lui-même son principe d'ordre, que l’animalité inclut une rationalité supérieure, que la déc</w:t>
      </w:r>
      <w:r w:rsidRPr="00E421D0">
        <w:t>i</w:t>
      </w:r>
      <w:r w:rsidRPr="00E421D0">
        <w:t>sion du sentiment est plus sûre que celle de la raison. Cet « éros » i</w:t>
      </w:r>
      <w:r w:rsidRPr="00E421D0">
        <w:t>m</w:t>
      </w:r>
      <w:r w:rsidRPr="00E421D0">
        <w:t>prégné de « logos » et cette nature traversée de raison sont bons esse</w:t>
      </w:r>
      <w:r w:rsidRPr="00E421D0">
        <w:t>n</w:t>
      </w:r>
      <w:r w:rsidRPr="00E421D0">
        <w:t>tiellement. Somme toute, c’est le « sauvage » qui a « raison ».</w:t>
      </w:r>
    </w:p>
    <w:p w14:paraId="64B4F781" w14:textId="77777777" w:rsidR="003A2255" w:rsidRPr="00E421D0" w:rsidRDefault="003A2255" w:rsidP="003A2255">
      <w:pPr>
        <w:spacing w:before="120" w:after="120"/>
        <w:jc w:val="both"/>
      </w:pPr>
      <w:r w:rsidRPr="00E421D0">
        <w:t xml:space="preserve">Le « sauvage » ainsi compris est un être replié, en quelque sorte, sur sa propre </w:t>
      </w:r>
      <w:r w:rsidRPr="00E421D0">
        <w:rPr>
          <w:b/>
          <w:bCs/>
        </w:rPr>
        <w:t xml:space="preserve">individualité. </w:t>
      </w:r>
      <w:r w:rsidRPr="00E421D0">
        <w:t>Car ce mouvement de la nature passe par lui. Il s’agit, bel et bien, de ne point lui faire obstacle. Ce qui vient spontanément est bon, le sentiment indique le bien, le penchant porte en lui un jugement sur ce qui est utile à la vie. L’expérience perso</w:t>
      </w:r>
      <w:r w:rsidRPr="00E421D0">
        <w:t>n</w:t>
      </w:r>
      <w:r w:rsidRPr="00E421D0">
        <w:t>nelle, ce que j’éprouve, l’emporte sur toute tradition. Le mouvement immédiat est le lieu de l’authentique liberté, loin des médiations, des institutions et des détours de la culture. La satisfaction des pulsions individuelles, l’affirmation sans contrainte du penchant naturel et du principe de plaisir, tel est le chemin de l’union de la nature et de la liberté, tel est le dogme du romantisme individualiste et tel est, aussi, le visage du bon sauvage.</w:t>
      </w:r>
    </w:p>
    <w:p w14:paraId="0D8800A2" w14:textId="77777777" w:rsidR="003A2255" w:rsidRPr="00E421D0" w:rsidRDefault="003A2255" w:rsidP="003A2255">
      <w:pPr>
        <w:spacing w:before="120" w:after="120"/>
        <w:jc w:val="both"/>
      </w:pPr>
      <w:r>
        <w:br w:type="page"/>
      </w:r>
    </w:p>
    <w:p w14:paraId="358D087D" w14:textId="77777777" w:rsidR="003A2255" w:rsidRPr="00E421D0" w:rsidRDefault="003A2255" w:rsidP="003A2255">
      <w:pPr>
        <w:pStyle w:val="a"/>
      </w:pPr>
      <w:r w:rsidRPr="00E421D0">
        <w:t>L’éducation libertaire</w:t>
      </w:r>
    </w:p>
    <w:p w14:paraId="7E8B81BE" w14:textId="77777777" w:rsidR="003A2255" w:rsidRPr="00E421D0" w:rsidRDefault="003A2255" w:rsidP="003A2255">
      <w:pPr>
        <w:spacing w:before="120" w:after="120"/>
        <w:jc w:val="both"/>
      </w:pPr>
    </w:p>
    <w:p w14:paraId="48FD4A29" w14:textId="77777777" w:rsidR="003A2255" w:rsidRPr="00E421D0" w:rsidRDefault="003A2255" w:rsidP="003A2255">
      <w:pPr>
        <w:spacing w:before="120" w:after="120"/>
        <w:jc w:val="both"/>
      </w:pPr>
      <w:r w:rsidRPr="00E421D0">
        <w:t>Les partisans de l’éducation libertaire sont nombreux. </w:t>
      </w:r>
      <w:r>
        <w:rPr>
          <w:rStyle w:val="Appelnotedebasdep"/>
        </w:rPr>
        <w:footnoteReference w:id="74"/>
      </w:r>
      <w:r w:rsidRPr="00E421D0">
        <w:t xml:space="preserve"> Mais celui qui les inspire tous, à des degrés divers, demeure </w:t>
      </w:r>
      <w:r w:rsidRPr="00E421D0">
        <w:rPr>
          <w:b/>
          <w:bCs/>
        </w:rPr>
        <w:t xml:space="preserve">Jean-Jacques Rousseau. </w:t>
      </w:r>
      <w:r w:rsidRPr="00E421D0">
        <w:t xml:space="preserve">Comme nous l’avons signalé, dans le </w:t>
      </w:r>
      <w:r w:rsidRPr="00E421D0">
        <w:rPr>
          <w:i/>
          <w:iCs/>
        </w:rPr>
        <w:t>Contrat social,</w:t>
      </w:r>
      <w:r w:rsidRPr="00E421D0">
        <w:t xml:space="preserve"> Rousseau véhicule l’idéal culturel du romantisme individualiste. Avec une parfaite cohérence, dans son </w:t>
      </w:r>
      <w:r w:rsidRPr="00E421D0">
        <w:rPr>
          <w:i/>
          <w:iCs/>
        </w:rPr>
        <w:t>Emile,</w:t>
      </w:r>
      <w:r w:rsidRPr="00E421D0">
        <w:t xml:space="preserve"> il nous présente une théorie de l’éducation libertaire, dont la visée fondamentale demeure de r</w:t>
      </w:r>
      <w:r w:rsidRPr="00E421D0">
        <w:t>a</w:t>
      </w:r>
      <w:r>
        <w:t>mener l’hom</w:t>
      </w:r>
      <w:r w:rsidRPr="00E421D0">
        <w:t>me</w:t>
      </w:r>
      <w:r>
        <w:t xml:space="preserve"> </w:t>
      </w:r>
      <w:r w:rsidRPr="00E421D0">
        <w:t>[139] à l’état de nature et de l’inciter, en définitive, à suivre la nature, qui fait tout pour le mieux. Le premier, il parle de respecter le monde de l’enfant et son droit au bonheur. Rendons l’homme heureux à tous les âges, dit Rousseau. D’ailleurs, bonheur, liberté et nature ne coïncident-ils pas ? Car être libre, c'est suivre l'o</w:t>
      </w:r>
      <w:r w:rsidRPr="00E421D0">
        <w:t>r</w:t>
      </w:r>
      <w:r w:rsidRPr="00E421D0">
        <w:t>dre naturel ; suivre l’ordre naturel, c’est la garantie du bonheur. Lai</w:t>
      </w:r>
      <w:r w:rsidRPr="00E421D0">
        <w:t>s</w:t>
      </w:r>
      <w:r w:rsidRPr="00E421D0">
        <w:t>sons donc Emile à sa liberté naturelle ; laissons-le se façonner lui-même ; laissons-lui sa spontanéité native. Eduqué par la vie, recuei</w:t>
      </w:r>
      <w:r w:rsidRPr="00E421D0">
        <w:t>l</w:t>
      </w:r>
      <w:r w:rsidRPr="00E421D0">
        <w:t>lant d’elle les nécessaires leçons de choses, il saura peut-être, au b</w:t>
      </w:r>
      <w:r w:rsidRPr="00E421D0">
        <w:t>e</w:t>
      </w:r>
      <w:r w:rsidRPr="00E421D0">
        <w:t>soin, réinventer la boussole. L’éducation réside donc dans le respect et l'achèvement de la nature, dont l’enfant Emile est le dépositaire. </w:t>
      </w:r>
      <w:r>
        <w:rPr>
          <w:rStyle w:val="Appelnotedebasdep"/>
        </w:rPr>
        <w:footnoteReference w:id="75"/>
      </w:r>
    </w:p>
    <w:p w14:paraId="3812F5B7" w14:textId="77777777" w:rsidR="003A2255" w:rsidRPr="00E421D0" w:rsidRDefault="003A2255" w:rsidP="003A2255">
      <w:pPr>
        <w:spacing w:before="120" w:after="120"/>
        <w:jc w:val="both"/>
      </w:pPr>
      <w:r w:rsidRPr="00E421D0">
        <w:rPr>
          <w:b/>
          <w:bCs/>
        </w:rPr>
        <w:t xml:space="preserve">John Dewey </w:t>
      </w:r>
      <w:r w:rsidRPr="00E421D0">
        <w:t>est, sans doute, lui aussi, l'un des plus prestigieux r</w:t>
      </w:r>
      <w:r w:rsidRPr="00E421D0">
        <w:t>e</w:t>
      </w:r>
      <w:r w:rsidRPr="00E421D0">
        <w:t>présentants de l’éducation romantique. Il élabore, de même, tout un programme scolaire fondé sur les besoins de l’enfant, dans lequel l’expérience (faire et éprouver) tient la première place, où les buts de la vie courante sont tout à fait intégrés. Son école démocratique veut éduquer à partir de la vie, former principalement par les leçons de choses recueillies au sein d'activités associées et partagées. Son évol</w:t>
      </w:r>
      <w:r w:rsidRPr="00E421D0">
        <w:t>u</w:t>
      </w:r>
      <w:r w:rsidRPr="00E421D0">
        <w:t>tionnisme l'amène à concevoir la vie comme croissance et l’éducation comme le facteur de cette croissance continue, où jamais le faire et le savoir, l’intérêt et l’apprentissage, l’expérience et l’acquisition des connaissances ne sont séparés. </w:t>
      </w:r>
      <w:r>
        <w:rPr>
          <w:rStyle w:val="Appelnotedebasdep"/>
        </w:rPr>
        <w:footnoteReference w:id="76"/>
      </w:r>
    </w:p>
    <w:p w14:paraId="4A6939C2" w14:textId="77777777" w:rsidR="003A2255" w:rsidRPr="00E421D0" w:rsidRDefault="003A2255" w:rsidP="003A2255">
      <w:pPr>
        <w:spacing w:before="120" w:after="120"/>
        <w:jc w:val="both"/>
      </w:pPr>
      <w:r w:rsidRPr="00E421D0">
        <w:t>À l’heure présente, cependant, les théories libertaires les plus di</w:t>
      </w:r>
      <w:r w:rsidRPr="00E421D0">
        <w:t>s</w:t>
      </w:r>
      <w:r w:rsidRPr="00E421D0">
        <w:t xml:space="preserve">cutées sont, sans aucun doute, celles de </w:t>
      </w:r>
      <w:r w:rsidRPr="00E421D0">
        <w:rPr>
          <w:b/>
          <w:bCs/>
        </w:rPr>
        <w:t xml:space="preserve">Neill, </w:t>
      </w:r>
      <w:r w:rsidRPr="00E421D0">
        <w:t>le fondateur de l’école de Summerhill, en Angleterre. </w:t>
      </w:r>
      <w:r>
        <w:rPr>
          <w:rStyle w:val="Appelnotedebasdep"/>
        </w:rPr>
        <w:footnoteReference w:id="77"/>
      </w:r>
      <w:r w:rsidRPr="00E421D0">
        <w:t xml:space="preserve"> Pour Neill, comme pour Rou</w:t>
      </w:r>
      <w:r w:rsidRPr="00E421D0">
        <w:t>s</w:t>
      </w:r>
      <w:r w:rsidRPr="00E421D0">
        <w:t>seau, les impulsions naturelles sont bonnes et le but premier de l’éducation est de rendre l’enfant heureux. Cette foi rousseauiste en la nature le conduit à subordonner la pensé au sentiment, à cultiver les intérêts immédiats, à respecter la spontanéité, à refuser toute forme de crainte ou de contrainte. Abolir l’autorité, permettre à l’enfant d’exprimer tous ses besoins spontanés et d’être lui-même, insister sur le climat</w:t>
      </w:r>
      <w:r>
        <w:t xml:space="preserve"> affectif plus que sur la disci</w:t>
      </w:r>
      <w:r w:rsidRPr="00E421D0">
        <w:t>pline,</w:t>
      </w:r>
      <w:r>
        <w:t xml:space="preserve"> </w:t>
      </w:r>
      <w:r w:rsidRPr="00E421D0">
        <w:t>[140] préférer le jeu au travail, tels sont quelques-uns des dogmes de Summerhill. L'enfant possède cette sagesse et ce réalisme innés par lesquels, si la société ne le corrompt, il deviendra ce qu’il doit être, un être libre et heureux selon la nature.</w:t>
      </w:r>
    </w:p>
    <w:p w14:paraId="41D99DDE" w14:textId="77777777" w:rsidR="003A2255" w:rsidRPr="00E421D0" w:rsidRDefault="003A2255" w:rsidP="003A2255">
      <w:pPr>
        <w:spacing w:before="120" w:after="120"/>
        <w:jc w:val="both"/>
      </w:pPr>
      <w:r w:rsidRPr="00E421D0">
        <w:t xml:space="preserve">Au nom des mêmes valeurs de spontanéité et de créativité, mais dans un tout autre contexte, </w:t>
      </w:r>
      <w:r w:rsidRPr="00E421D0">
        <w:rPr>
          <w:b/>
          <w:bCs/>
        </w:rPr>
        <w:t xml:space="preserve">Ivan Illich </w:t>
      </w:r>
      <w:r w:rsidRPr="00E421D0">
        <w:t>prône une société sans école. Pour lui, déscolariser la société et l’éducation est la tâche nécessaire à accomplir pour rendre à chacun sa capacité personnelle d’apprendre. Alors, chaque moment de l'existence peut devenir l'occasion de s’instruire ; les interactions personnelles peuvent retrouver tout leur potentiel créateur et éducatif ; des chances égales d’éducation sont offertes à tous, surtout si l’on prend soin d’instaurer divers réseaux de savoir comme autant de services qui ne ressemblent en rien à l’institution scolaire obligatoire. Il faut dénoncer le monopole de l'éc</w:t>
      </w:r>
      <w:r w:rsidRPr="00E421D0">
        <w:t>o</w:t>
      </w:r>
      <w:r w:rsidRPr="00E421D0">
        <w:t>le sur l’éducation et retrouver l’éducation dans la vie quotidienne. D’ailleurs l’homme n'apprend-il pas vraiment alors, et alors seul</w:t>
      </w:r>
      <w:r w:rsidRPr="00E421D0">
        <w:t>e</w:t>
      </w:r>
      <w:r w:rsidRPr="00E421D0">
        <w:t>ment, qu'il fait ce qui l’intéresse ? </w:t>
      </w:r>
      <w:r>
        <w:rPr>
          <w:rStyle w:val="Appelnotedebasdep"/>
        </w:rPr>
        <w:footnoteReference w:id="78"/>
      </w:r>
    </w:p>
    <w:p w14:paraId="548A380C" w14:textId="77777777" w:rsidR="003A2255" w:rsidRPr="00E421D0" w:rsidRDefault="003A2255" w:rsidP="003A2255">
      <w:pPr>
        <w:spacing w:before="120" w:after="120"/>
        <w:jc w:val="both"/>
      </w:pPr>
      <w:r w:rsidRPr="00E421D0">
        <w:t xml:space="preserve">Ces thèmes du romantisme individualiste, on les retrouve chez de nombreux auteurs. </w:t>
      </w:r>
      <w:r w:rsidRPr="00E421D0">
        <w:rPr>
          <w:b/>
          <w:bCs/>
        </w:rPr>
        <w:t xml:space="preserve">Claparède, </w:t>
      </w:r>
      <w:r w:rsidRPr="00E421D0">
        <w:t>par exemple, énonce comme lois fo</w:t>
      </w:r>
      <w:r w:rsidRPr="00E421D0">
        <w:t>n</w:t>
      </w:r>
      <w:r w:rsidRPr="00E421D0">
        <w:t>damentales de l'éducation, la satisfaction du besoin spontané et le re</w:t>
      </w:r>
      <w:r w:rsidRPr="00E421D0">
        <w:t>s</w:t>
      </w:r>
      <w:r w:rsidRPr="00E421D0">
        <w:t xml:space="preserve">pect de l’intérêt immédiat. Il parle de la révolution copernicienne de Rousseau, où tout commence par le monde de l’enfant. Il privilégie les activités de jeu et prône l’exploitation des tendances naturelles de l'enfant. </w:t>
      </w:r>
      <w:r w:rsidRPr="00E421D0">
        <w:rPr>
          <w:b/>
          <w:bCs/>
        </w:rPr>
        <w:t xml:space="preserve">Decroly </w:t>
      </w:r>
      <w:r w:rsidRPr="00E421D0">
        <w:t xml:space="preserve">parle d’une école pour la vie et par la vie, met de l’avant une méthode basée sur les centres d’intérêts immédiats et où la totalité de la personne (globalisation) doit entrer en jeu. </w:t>
      </w:r>
      <w:r w:rsidRPr="00E421D0">
        <w:rPr>
          <w:b/>
          <w:bCs/>
        </w:rPr>
        <w:t xml:space="preserve">Montessori </w:t>
      </w:r>
      <w:r w:rsidRPr="00E421D0">
        <w:t>rejoint cette inspiration naturaliste et romantique : elle croit dans l'i</w:t>
      </w:r>
      <w:r w:rsidRPr="00E421D0">
        <w:t>m</w:t>
      </w:r>
      <w:r w:rsidRPr="00E421D0">
        <w:t>pulsion naturelle vers la croissance et dans le pouvoir créateur spont</w:t>
      </w:r>
      <w:r w:rsidRPr="00E421D0">
        <w:t>a</w:t>
      </w:r>
      <w:r w:rsidRPr="00E421D0">
        <w:t xml:space="preserve">né de l’esprit ; chez elle aussi, nature et liberté semblent coïncider. </w:t>
      </w:r>
      <w:r w:rsidRPr="00E421D0">
        <w:rPr>
          <w:b/>
          <w:bCs/>
        </w:rPr>
        <w:t xml:space="preserve">Rogers </w:t>
      </w:r>
      <w:r w:rsidRPr="00E421D0">
        <w:t>développe une philosophie de la croissance qui affirme, co</w:t>
      </w:r>
      <w:r w:rsidRPr="00E421D0">
        <w:t>m</w:t>
      </w:r>
      <w:r w:rsidRPr="00E421D0">
        <w:t>me celle de Rousseau, une sorte de « sainteté de la nature ». Pour lui, la confiance en soi, dans l’absence de contrainte, est la condition de la créativité personnelle. Dans cette pédagogie non-directive, sans ma</w:t>
      </w:r>
      <w:r w:rsidRPr="00E421D0">
        <w:t>î</w:t>
      </w:r>
      <w:r w:rsidRPr="00E421D0">
        <w:t xml:space="preserve">tre, la « congruence », le fait de s'accepter soi-même et de croire en son propre dynamisme interne constitue le véritable point d’ancrage de l’éducation. On pourrait ajouter </w:t>
      </w:r>
      <w:r w:rsidRPr="00E421D0">
        <w:rPr>
          <w:b/>
          <w:bCs/>
        </w:rPr>
        <w:t>Freinet, Lapassade, Mendel</w:t>
      </w:r>
      <w:r>
        <w:rPr>
          <w:bCs/>
        </w:rPr>
        <w:t xml:space="preserve"> </w:t>
      </w:r>
      <w:r w:rsidRPr="00E421D0">
        <w:rPr>
          <w:bCs/>
        </w:rPr>
        <w:t>[141]</w:t>
      </w:r>
      <w:r>
        <w:rPr>
          <w:bCs/>
        </w:rPr>
        <w:t xml:space="preserve"> </w:t>
      </w:r>
      <w:r w:rsidRPr="00E421D0">
        <w:t xml:space="preserve">et surtout le </w:t>
      </w:r>
      <w:r w:rsidRPr="00E421D0">
        <w:rPr>
          <w:b/>
          <w:bCs/>
        </w:rPr>
        <w:t xml:space="preserve">Rapport Faure </w:t>
      </w:r>
      <w:r w:rsidRPr="00E421D0">
        <w:t>qui, à bien des égards — « éducation globale, apprendre à être, éducation coextensive à la vie, autoform</w:t>
      </w:r>
      <w:r w:rsidRPr="00E421D0">
        <w:t>a</w:t>
      </w:r>
      <w:r w:rsidRPr="00E421D0">
        <w:t>tion, libération des potentialités créatrices de chacun » — s’inscrit dans cet idéal culturel du bon sauvage.</w:t>
      </w:r>
      <w:r>
        <w:t> </w:t>
      </w:r>
      <w:r>
        <w:rPr>
          <w:rStyle w:val="Appelnotedebasdep"/>
        </w:rPr>
        <w:footnoteReference w:id="79"/>
      </w:r>
    </w:p>
    <w:p w14:paraId="5594FB80" w14:textId="77777777" w:rsidR="003A2255" w:rsidRPr="00E421D0" w:rsidRDefault="003A2255" w:rsidP="003A2255">
      <w:pPr>
        <w:spacing w:before="120" w:after="120"/>
        <w:jc w:val="both"/>
      </w:pPr>
      <w:r w:rsidRPr="00E421D0">
        <w:t>A l’intérieur du style libertaire, les fonctions de l’éducation sont toutes tournées vers l’affirmation de l’individu et l’expression de ses tendances les plus naturelles. Nous en distinguerons cinq, qui nous paraissent les plus fondamentales : favoriser la spontanéité, cultiver l’hédonisme, tout centrer sur les intérêts immédiats, privilégier le jeu et partir du concret.</w:t>
      </w:r>
    </w:p>
    <w:p w14:paraId="4F8140DB" w14:textId="77777777" w:rsidR="003A2255" w:rsidRPr="00E421D0" w:rsidRDefault="003A2255" w:rsidP="003A2255">
      <w:pPr>
        <w:spacing w:before="120" w:after="120"/>
        <w:jc w:val="both"/>
      </w:pPr>
      <w:r w:rsidRPr="00E421D0">
        <w:t xml:space="preserve">Le respect absolu de la </w:t>
      </w:r>
      <w:r w:rsidRPr="00E421D0">
        <w:rPr>
          <w:b/>
          <w:bCs/>
        </w:rPr>
        <w:t xml:space="preserve">spontanéité </w:t>
      </w:r>
      <w:r w:rsidRPr="00E421D0">
        <w:t>nous plonge dans le plus pur naturalisme éducationnel. Il s’agit bien ici de cultiver une sorte de f</w:t>
      </w:r>
      <w:r w:rsidRPr="00E421D0">
        <w:t>i</w:t>
      </w:r>
      <w:r w:rsidRPr="00E421D0">
        <w:t>délité à l’état primitif, qui doit dicter les fins de l’éducation. Dévelo</w:t>
      </w:r>
      <w:r w:rsidRPr="00E421D0">
        <w:t>p</w:t>
      </w:r>
      <w:r w:rsidRPr="00E421D0">
        <w:t>per un type d’homme selon sa nature instinctive, suivre le développ</w:t>
      </w:r>
      <w:r w:rsidRPr="00E421D0">
        <w:t>e</w:t>
      </w:r>
      <w:r w:rsidRPr="00E421D0">
        <w:t>ment et l’orientation spontanée de ses tendances innées, diriger sa croissance en lui donnant pour moule ses capacités natives, voilà l’un des buts essentiels de l’éducation libertaire, fondée sur le postulat o</w:t>
      </w:r>
      <w:r w:rsidRPr="00E421D0">
        <w:t>p</w:t>
      </w:r>
      <w:r w:rsidRPr="00E421D0">
        <w:t>timiste de la bonté originelle de la « nature ». </w:t>
      </w:r>
      <w:r>
        <w:rPr>
          <w:rStyle w:val="Appelnotedebasdep"/>
        </w:rPr>
        <w:footnoteReference w:id="80"/>
      </w:r>
      <w:r w:rsidRPr="00E421D0">
        <w:t xml:space="preserve"> Dans cette perspe</w:t>
      </w:r>
      <w:r w:rsidRPr="00E421D0">
        <w:t>c</w:t>
      </w:r>
      <w:r w:rsidRPr="00E421D0">
        <w:t>tive, l’éducateur devient, pour reprendre une expression de Rousseau, « le ministre de la nature ». Son rôle est aussi de n’imposer aucune loi ni aucune borne à la créativité dont fait preuve un être laissé à sa nat</w:t>
      </w:r>
      <w:r w:rsidRPr="00E421D0">
        <w:t>u</w:t>
      </w:r>
      <w:r w:rsidRPr="00E421D0">
        <w:t>re. Ici s’harmonisent les thèmes du refus de la contrainte, de l’autoformation ou de l'autodidaxie, de la non-directivité et de la lib</w:t>
      </w:r>
      <w:r w:rsidRPr="00E421D0">
        <w:t>é</w:t>
      </w:r>
      <w:r w:rsidRPr="00E421D0">
        <w:t>ration des potentialités créatrices innées de chacun.</w:t>
      </w:r>
    </w:p>
    <w:p w14:paraId="2CA1E5DB" w14:textId="77777777" w:rsidR="003A2255" w:rsidRPr="00E421D0" w:rsidRDefault="003A2255" w:rsidP="003A2255">
      <w:pPr>
        <w:spacing w:before="120" w:after="120"/>
        <w:jc w:val="both"/>
      </w:pPr>
      <w:r w:rsidRPr="00E421D0">
        <w:t xml:space="preserve">La poursuite du </w:t>
      </w:r>
      <w:r w:rsidRPr="00E421D0">
        <w:rPr>
          <w:b/>
          <w:bCs/>
        </w:rPr>
        <w:t xml:space="preserve">plaisir </w:t>
      </w:r>
      <w:r w:rsidRPr="00E421D0">
        <w:t>constitue une autre valeur essentielle de l’éducation libertaire. Il est tout à fait normal de retrouver cette insi</w:t>
      </w:r>
      <w:r w:rsidRPr="00E421D0">
        <w:t>s</w:t>
      </w:r>
      <w:r w:rsidRPr="00E421D0">
        <w:t>tance sur le plaisir sensible dans une théorie éducative basée sur une approche sensualiste de la connaissance. D’ailleurs, poursuivre le plaisir et suivre la nature vont de pair. Le principe de plaisir est ins</w:t>
      </w:r>
      <w:r w:rsidRPr="00E421D0">
        <w:t>é</w:t>
      </w:r>
      <w:r w:rsidRPr="00E421D0">
        <w:t>parable du postulat de la bonté origine</w:t>
      </w:r>
      <w:r>
        <w:t>lle. L’hédonisme accompagne tou</w:t>
      </w:r>
      <w:r w:rsidRPr="00E421D0">
        <w:t>jours</w:t>
      </w:r>
      <w:r>
        <w:t xml:space="preserve"> </w:t>
      </w:r>
      <w:r w:rsidRPr="00E421D0">
        <w:t>[142] la liberté conçue comme spontanéité. Déjà, Archiloque, dans la Grèce antique, avait su transformer sa revendication de liberté en appel au plaisir. </w:t>
      </w:r>
      <w:r>
        <w:rPr>
          <w:rStyle w:val="Appelnotedebasdep"/>
        </w:rPr>
        <w:footnoteReference w:id="81"/>
      </w:r>
    </w:p>
    <w:p w14:paraId="59FBC34C" w14:textId="77777777" w:rsidR="003A2255" w:rsidRPr="00E421D0" w:rsidRDefault="003A2255" w:rsidP="003A2255">
      <w:pPr>
        <w:spacing w:before="120" w:after="120"/>
        <w:jc w:val="both"/>
      </w:pPr>
      <w:r w:rsidRPr="00E421D0">
        <w:t xml:space="preserve">Les valeurs de spontanéité et de plaisir s’harmonisent parfaitement avec cette idée de Montaigne, reprise par Schiller et Marcuse, d’un travail qui se fait en jouant. Une éducation en harmonie avec la nature est aussi une éducation centrée sur </w:t>
      </w:r>
      <w:r w:rsidRPr="00E421D0">
        <w:rPr>
          <w:b/>
          <w:bCs/>
        </w:rPr>
        <w:t xml:space="preserve">le jeu. </w:t>
      </w:r>
      <w:r w:rsidRPr="00E421D0">
        <w:t>Ne parle-t-on pas, d’ailleurs, du « jeu des instincts » ou des « jeux de la nature » ? L’erreur ici n'est pas de croire en la valeur éducative du jeu, qui se</w:t>
      </w:r>
      <w:r w:rsidRPr="00E421D0">
        <w:t>m</w:t>
      </w:r>
      <w:r w:rsidRPr="00E421D0">
        <w:t>ble évidente. C’est de penser que le jeu puisse se substituer au travail, tout comme le principe de plaisir pourrait se constituer en principe de réalité. En faisant du jeu et du plaisir son absolu, l’éducation libertaire respecte sans doute l’enfant dont le jeu est l’une des activités esse</w:t>
      </w:r>
      <w:r w:rsidRPr="00E421D0">
        <w:t>n</w:t>
      </w:r>
      <w:r w:rsidRPr="00E421D0">
        <w:t>tielles, mais elle cultive en même temps l’infantilisme adulte, l’égocentrisme et l’irresponsabilité. Cette insistance sur le jeu contr</w:t>
      </w:r>
      <w:r w:rsidRPr="00E421D0">
        <w:t>i</w:t>
      </w:r>
      <w:r w:rsidRPr="00E421D0">
        <w:t>bue à refermer sur lui-même le monde de l’enfance et à dévaloriser l’état adulte. C’est d’ailleurs à ce point précis qu’aboutissent nombre d’éducateurs, qui se conçoivent comme les ministres de la nature et non de la civilisation, comme les porte-parole du bon sauvage et non de l’être adulte.</w:t>
      </w:r>
    </w:p>
    <w:p w14:paraId="2A80120D" w14:textId="77777777" w:rsidR="003A2255" w:rsidRPr="00E421D0" w:rsidRDefault="003A2255" w:rsidP="003A2255">
      <w:pPr>
        <w:spacing w:before="120" w:after="120"/>
        <w:jc w:val="both"/>
      </w:pPr>
      <w:r w:rsidRPr="00E421D0">
        <w:t xml:space="preserve">L’éducation naturaliste doit aussi n’élever l’enfant qu’à travers ses propres intérêts du moment. Cette insistance qu’elle porte aux </w:t>
      </w:r>
      <w:r w:rsidRPr="00E421D0">
        <w:rPr>
          <w:b/>
          <w:bCs/>
        </w:rPr>
        <w:t xml:space="preserve">intérêts immédiats </w:t>
      </w:r>
      <w:r w:rsidRPr="00E421D0">
        <w:t>rejoint son culte de la spontanéité. Cette pédagogie, dite fonctionnelle, dont le moteur est l’intérêt spontané et momentané était en germe chez Rousseau, mais se retrouve à l’état accompli chez Cl</w:t>
      </w:r>
      <w:r w:rsidRPr="00E421D0">
        <w:t>a</w:t>
      </w:r>
      <w:r w:rsidRPr="00E421D0">
        <w:t>parède, Decroly, Freinet et Dewey, par exemple. C’est Claparède qui a parlé de la révolution copernicienne effectuée par cette éducation dont les méthodes et les programmes gravitent autour des besoins et des intérêts momentanés de l’enfant et non autour des exigences de la culture. L’idéal libertaire est cohérent : en choisissant la spontanéité, le plaisir et le jeu, il se devait d’opter pour une pédagogie des centres d’intérêts immédiats, car, comme l’affirme Dewey, les intérêts sont l’expression des tendances primitives et naturelles de l’enfant.</w:t>
      </w:r>
    </w:p>
    <w:p w14:paraId="0E415597" w14:textId="77777777" w:rsidR="003A2255" w:rsidRPr="00E421D0" w:rsidRDefault="003A2255" w:rsidP="003A2255">
      <w:pPr>
        <w:spacing w:before="120" w:after="120"/>
        <w:jc w:val="both"/>
      </w:pPr>
      <w:r w:rsidRPr="00E421D0">
        <w:t>Le sensualisme caractéristique de l’éducation libertaire la conduit à préférer les « leçons de choses » aux « leçons de signes » ; à partir toujours de l’expérience et de l’observation</w:t>
      </w:r>
      <w:r>
        <w:t xml:space="preserve"> </w:t>
      </w:r>
      <w:r w:rsidRPr="00E421D0">
        <w:t>[143]</w:t>
      </w:r>
      <w:r>
        <w:t xml:space="preserve"> </w:t>
      </w:r>
      <w:r w:rsidRPr="00E421D0">
        <w:t>personnelle plutôt que de la culture déjà constituée ; à parler d’une école dans et par la vie à l’opposé d’une éducation théorique et livre</w:t>
      </w:r>
      <w:r w:rsidRPr="00E421D0">
        <w:t>s</w:t>
      </w:r>
      <w:r w:rsidRPr="00E421D0">
        <w:t xml:space="preserve">que. En somme, </w:t>
      </w:r>
      <w:r w:rsidRPr="00E421D0">
        <w:rPr>
          <w:b/>
          <w:bCs/>
        </w:rPr>
        <w:t xml:space="preserve">le concret, </w:t>
      </w:r>
      <w:r w:rsidRPr="00E421D0">
        <w:t>l’immédiat, l'expérientiel tend à évacuer l’abstrait, le médi</w:t>
      </w:r>
      <w:r w:rsidRPr="00E421D0">
        <w:t>a</w:t>
      </w:r>
      <w:r w:rsidRPr="00E421D0">
        <w:t>tisé et le théorique. Cette « autorité des choses » et de la perception sensible conduit à favoriser les méthodes intuitives concrètes, associ</w:t>
      </w:r>
      <w:r w:rsidRPr="00E421D0">
        <w:t>a</w:t>
      </w:r>
      <w:r w:rsidRPr="00E421D0">
        <w:t>tionnistes et sensualistes. N’est-ce point, d’ailleurs, un autre trait e</w:t>
      </w:r>
      <w:r w:rsidRPr="00E421D0">
        <w:t>s</w:t>
      </w:r>
      <w:r w:rsidRPr="00E421D0">
        <w:t>sentiel du bon sauvage ?</w:t>
      </w:r>
    </w:p>
    <w:p w14:paraId="7B7D45AA" w14:textId="77777777" w:rsidR="003A2255" w:rsidRPr="00E421D0" w:rsidRDefault="003A2255" w:rsidP="003A2255">
      <w:pPr>
        <w:spacing w:before="120" w:after="120"/>
        <w:jc w:val="both"/>
      </w:pPr>
    </w:p>
    <w:p w14:paraId="0FE6735C" w14:textId="77777777" w:rsidR="003A2255" w:rsidRPr="00E421D0" w:rsidRDefault="003A2255" w:rsidP="003A2255">
      <w:pPr>
        <w:pStyle w:val="planche"/>
      </w:pPr>
      <w:r w:rsidRPr="00E421D0">
        <w:t>L’IDÉAL CULTUREL DE L’HOMO SAPIENS</w:t>
      </w:r>
    </w:p>
    <w:p w14:paraId="16E459C8" w14:textId="77777777" w:rsidR="003A2255" w:rsidRPr="00E421D0" w:rsidRDefault="003A2255" w:rsidP="003A2255">
      <w:pPr>
        <w:pStyle w:val="planchesti"/>
      </w:pPr>
      <w:r w:rsidRPr="00E421D0">
        <w:t>ou le spiritualisme cosmique</w:t>
      </w:r>
    </w:p>
    <w:p w14:paraId="5154FA76" w14:textId="77777777" w:rsidR="003A2255" w:rsidRPr="00E421D0" w:rsidRDefault="003A2255" w:rsidP="003A2255">
      <w:pPr>
        <w:spacing w:before="120" w:after="120"/>
        <w:jc w:val="both"/>
      </w:pPr>
    </w:p>
    <w:p w14:paraId="44197289" w14:textId="77777777" w:rsidR="003A2255" w:rsidRPr="00E421D0" w:rsidRDefault="003A2255" w:rsidP="003A2255">
      <w:pPr>
        <w:spacing w:before="120" w:after="120"/>
        <w:jc w:val="both"/>
      </w:pPr>
      <w:r w:rsidRPr="00E421D0">
        <w:t xml:space="preserve">Ce que Jaspers et Mumford, après lui, appellent </w:t>
      </w:r>
      <w:r w:rsidRPr="00E421D0">
        <w:rPr>
          <w:b/>
          <w:bCs/>
        </w:rPr>
        <w:t xml:space="preserve">la période axiale </w:t>
      </w:r>
      <w:r w:rsidRPr="00E421D0">
        <w:t>dans l’histoire de l’Europe et de l’Asie indique à la fois un véritable tournant historique et un profond changement de nature religieuse et morale. </w:t>
      </w:r>
      <w:r>
        <w:rPr>
          <w:rStyle w:val="Appelnotedebasdep"/>
        </w:rPr>
        <w:footnoteReference w:id="82"/>
      </w:r>
      <w:r w:rsidRPr="00E421D0">
        <w:t xml:space="preserve"> Cette révolution culturelle, qui s’amorce vers le VI</w:t>
      </w:r>
      <w:r w:rsidRPr="00E421D0">
        <w:rPr>
          <w:vertAlign w:val="superscript"/>
        </w:rPr>
        <w:t>e</w:t>
      </w:r>
      <w:r w:rsidRPr="00E421D0">
        <w:t xml:space="preserve"> si</w:t>
      </w:r>
      <w:r w:rsidRPr="00E421D0">
        <w:t>è</w:t>
      </w:r>
      <w:r w:rsidRPr="00E421D0">
        <w:t>cle avant notre ère, est portée par les grandes « religions axiales », d</w:t>
      </w:r>
      <w:r w:rsidRPr="00E421D0">
        <w:t>e</w:t>
      </w:r>
      <w:r w:rsidRPr="00E421D0">
        <w:t xml:space="preserve">puis le Taoïsme, le Bouddhisme et le Zoroastrisme jusqu'au Judéo-christianisme. En Chine, </w:t>
      </w:r>
      <w:r w:rsidRPr="00E421D0">
        <w:rPr>
          <w:b/>
          <w:bCs/>
        </w:rPr>
        <w:t xml:space="preserve">Confucius </w:t>
      </w:r>
      <w:r w:rsidRPr="00E421D0">
        <w:t>formule le nouvel idéal moral, où se mélangent le rituel, la musique archaïque, le culte familial des a</w:t>
      </w:r>
      <w:r w:rsidRPr="00E421D0">
        <w:t>n</w:t>
      </w:r>
      <w:r w:rsidRPr="00E421D0">
        <w:t>cêtres, le respect de l’intelligence, l’amour de l'étude et l’ouverture à la science. </w:t>
      </w:r>
      <w:r>
        <w:rPr>
          <w:rStyle w:val="Appelnotedebasdep"/>
        </w:rPr>
        <w:footnoteReference w:id="83"/>
      </w:r>
      <w:r w:rsidRPr="00E421D0">
        <w:t xml:space="preserve"> En Israël, le </w:t>
      </w:r>
      <w:r w:rsidRPr="00E421D0">
        <w:rPr>
          <w:b/>
          <w:bCs/>
        </w:rPr>
        <w:t xml:space="preserve">Second Isaïe </w:t>
      </w:r>
      <w:r w:rsidRPr="00E421D0">
        <w:t>se présente comme le pr</w:t>
      </w:r>
      <w:r w:rsidRPr="00E421D0">
        <w:t>o</w:t>
      </w:r>
      <w:r w:rsidRPr="00E421D0">
        <w:t>phète du Dieu unique (monothéisme) et du salut offert à toutes les n</w:t>
      </w:r>
      <w:r w:rsidRPr="00E421D0">
        <w:t>a</w:t>
      </w:r>
      <w:r w:rsidRPr="00E421D0">
        <w:t xml:space="preserve">tions (universalisme) tandis qu’un peu plus tard avec </w:t>
      </w:r>
      <w:r w:rsidRPr="00E421D0">
        <w:rPr>
          <w:b/>
          <w:bCs/>
        </w:rPr>
        <w:t xml:space="preserve">Job, </w:t>
      </w:r>
      <w:r w:rsidRPr="00E421D0">
        <w:t>à travers une poésie incomparable, se pose le problème du juste souffrant et s’affirme le souci de la destinée personnelle. Déjà, se profilent à l'h</w:t>
      </w:r>
      <w:r w:rsidRPr="00E421D0">
        <w:t>o</w:t>
      </w:r>
      <w:r w:rsidRPr="00E421D0">
        <w:t>rizon quelques grands thèmes du spiritualisme cosmique : la saisie de l’homme comme microcosme, participant à la conscience cosmique ; le souci naissant de l’individualité et de la fraternité universelle.</w:t>
      </w:r>
    </w:p>
    <w:p w14:paraId="1F4BBA4D" w14:textId="77777777" w:rsidR="003A2255" w:rsidRPr="00E421D0" w:rsidRDefault="003A2255" w:rsidP="003A2255">
      <w:pPr>
        <w:spacing w:before="120" w:after="120"/>
        <w:jc w:val="both"/>
      </w:pPr>
      <w:r w:rsidRPr="00E421D0">
        <w:t>Mais il revenait à la Grèce de fonder un tel idéal culturel sur des bases rationnelles. Avec l’avènement de la cité-État grecque, l’individu a désormais sa place dans une sorte de cosmos politique. Car la cité, comme le cosmos tout entier, est régie par des lois unive</w:t>
      </w:r>
      <w:r w:rsidRPr="00E421D0">
        <w:t>r</w:t>
      </w:r>
      <w:r>
        <w:t>selles. Au VI</w:t>
      </w:r>
      <w:r w:rsidRPr="00652E9F">
        <w:rPr>
          <w:vertAlign w:val="superscript"/>
        </w:rPr>
        <w:t>e</w:t>
      </w:r>
      <w:r w:rsidRPr="00E421D0">
        <w:t xml:space="preserve"> siècle avant notre ère, </w:t>
      </w:r>
      <w:r w:rsidRPr="00E421D0">
        <w:rPr>
          <w:b/>
          <w:bCs/>
        </w:rPr>
        <w:t xml:space="preserve">Solon, </w:t>
      </w:r>
      <w:r w:rsidRPr="00E421D0">
        <w:t>en formulant son idéal de justice, cherche à réconcilier la raison particulière (individu) et la ra</w:t>
      </w:r>
      <w:r w:rsidRPr="00E421D0">
        <w:t>i</w:t>
      </w:r>
      <w:r w:rsidRPr="00E421D0">
        <w:t>son</w:t>
      </w:r>
      <w:r>
        <w:t xml:space="preserve"> </w:t>
      </w:r>
      <w:r w:rsidRPr="00E421D0">
        <w:t>[144]</w:t>
      </w:r>
      <w:r>
        <w:t xml:space="preserve"> </w:t>
      </w:r>
      <w:r w:rsidRPr="00E421D0">
        <w:t>universelle (l’État), tente l’intégration de l’existence indiv</w:t>
      </w:r>
      <w:r w:rsidRPr="00E421D0">
        <w:t>i</w:t>
      </w:r>
      <w:r w:rsidRPr="00E421D0">
        <w:t>duelle dans la vie de la communauté et veut harmoniser la liberté de l'homme grec, dont la raison héberge la loi cosmique, avec les lois et la const</w:t>
      </w:r>
      <w:r w:rsidRPr="00E421D0">
        <w:t>i</w:t>
      </w:r>
      <w:r w:rsidRPr="00E421D0">
        <w:t>tution de la cité-État. </w:t>
      </w:r>
      <w:r>
        <w:rPr>
          <w:rStyle w:val="Appelnotedebasdep"/>
        </w:rPr>
        <w:footnoteReference w:id="84"/>
      </w:r>
    </w:p>
    <w:p w14:paraId="3736EF38" w14:textId="77777777" w:rsidR="003A2255" w:rsidRPr="00E421D0" w:rsidRDefault="003A2255" w:rsidP="003A2255">
      <w:pPr>
        <w:spacing w:before="120" w:after="120"/>
        <w:jc w:val="both"/>
      </w:pPr>
      <w:r w:rsidRPr="00E421D0">
        <w:t xml:space="preserve">Après que </w:t>
      </w:r>
      <w:r w:rsidRPr="00E421D0">
        <w:rPr>
          <w:b/>
          <w:bCs/>
        </w:rPr>
        <w:t xml:space="preserve">Socrate, </w:t>
      </w:r>
      <w:r w:rsidRPr="00E421D0">
        <w:t xml:space="preserve">au Ve siècle avant notre ère, eut fait réaliser à l’homme grec un pas décisif dans la marche vers la conscience de soi, en axant toute sa philosophie autour du fameux « connais-toi toi-même », inscrit au fronton du Temple de Delphes, alors apparut le plus grand de ses disciples, </w:t>
      </w:r>
      <w:r w:rsidRPr="00E421D0">
        <w:rPr>
          <w:b/>
          <w:bCs/>
        </w:rPr>
        <w:t xml:space="preserve">Platon, </w:t>
      </w:r>
      <w:r w:rsidRPr="00E421D0">
        <w:t>qui formula magistralement l’idéal culturel du spiritualisme cosmique. Dans tous les domaines de sa pensée, se retrouve cette volonté d'harmoniser le singulier avec l'universel, la conscience individuelle avec l’esprit cosmique, le sens</w:t>
      </w:r>
      <w:r w:rsidRPr="00E421D0">
        <w:t>i</w:t>
      </w:r>
      <w:r w:rsidRPr="00E421D0">
        <w:t>ble avec l’intelligible. Ainsi, Platon développe-t-il une ontologie selon laquelle les êtres singuliers sont des participations au Beau et au Bien universels ; une anthropologie où l'âme individuelle est rattachée au Monde intelligible ; une morale où l’amour est le désir et l’effort (éros) du singulier vers l’Etre et la Beauté en soi ; une philosophie p</w:t>
      </w:r>
      <w:r w:rsidRPr="00E421D0">
        <w:t>o</w:t>
      </w:r>
      <w:r w:rsidRPr="00E421D0">
        <w:t>litique selon laquelle l’individu s'intègre dans la cité et où la justice est un ordre conforme à l’ordre cosmique et divin. Telle est l’une des plus prestigieuses formulations de l’idéal de « l’Homo Sapiens ». </w:t>
      </w:r>
      <w:r>
        <w:rPr>
          <w:rStyle w:val="Appelnotedebasdep"/>
        </w:rPr>
        <w:footnoteReference w:id="85"/>
      </w:r>
    </w:p>
    <w:p w14:paraId="5184099D" w14:textId="77777777" w:rsidR="003A2255" w:rsidRPr="00E421D0" w:rsidRDefault="003A2255" w:rsidP="003A2255">
      <w:pPr>
        <w:spacing w:before="120" w:after="120"/>
        <w:jc w:val="both"/>
      </w:pPr>
      <w:r w:rsidRPr="00E421D0">
        <w:t>Au IV</w:t>
      </w:r>
      <w:r w:rsidRPr="00E421D0">
        <w:rPr>
          <w:vertAlign w:val="superscript"/>
        </w:rPr>
        <w:t>e</w:t>
      </w:r>
      <w:r w:rsidRPr="00E421D0">
        <w:t xml:space="preserve"> siècle, dans la cité sur son déclin, les </w:t>
      </w:r>
      <w:r w:rsidRPr="00E421D0">
        <w:rPr>
          <w:b/>
          <w:bCs/>
        </w:rPr>
        <w:t xml:space="preserve">Stoïciens </w:t>
      </w:r>
      <w:r w:rsidRPr="00E421D0">
        <w:t>reprendront le flambeau du spiritualisme cosmique. Pour eux, le cosmos, ensemble harmonieux des choses, est régi par l'esprit (logos) divin, qui relie e</w:t>
      </w:r>
      <w:r w:rsidRPr="00E421D0">
        <w:t>n</w:t>
      </w:r>
      <w:r w:rsidRPr="00E421D0">
        <w:t>tre eux tous les êtres. Le cosmos est un tout pénétré de raison divine et l'âme individuelle fait partie de ce tout universel. Toute la morale consiste à vivre selon la raison et, ainsi, à s’accorder avec le tout et à prendre sa place dans l’ordre universel. </w:t>
      </w:r>
      <w:r>
        <w:rPr>
          <w:rStyle w:val="Appelnotedebasdep"/>
        </w:rPr>
        <w:footnoteReference w:id="86"/>
      </w:r>
    </w:p>
    <w:p w14:paraId="5171B6CF" w14:textId="77777777" w:rsidR="003A2255" w:rsidRPr="00E421D0" w:rsidRDefault="003A2255" w:rsidP="003A2255">
      <w:pPr>
        <w:spacing w:before="120" w:after="120"/>
        <w:jc w:val="both"/>
      </w:pPr>
      <w:r w:rsidRPr="00E421D0">
        <w:t xml:space="preserve">L’avènement du </w:t>
      </w:r>
      <w:r w:rsidRPr="00E421D0">
        <w:rPr>
          <w:b/>
          <w:bCs/>
        </w:rPr>
        <w:t xml:space="preserve">Christianisme </w:t>
      </w:r>
      <w:r w:rsidRPr="00E421D0">
        <w:t>marque, sans aucun doute, l’achèvement de cette période axiale. Comme l’a bien vu Hegel, ce qui s’introduit alors avec force et sans équivoque dans l'histoire, c'est la subjectivité. Toutes les formes ultérieures du personnalisme en s</w:t>
      </w:r>
      <w:r w:rsidRPr="00E421D0">
        <w:t>e</w:t>
      </w:r>
      <w:r w:rsidRPr="00E421D0">
        <w:t>ront une explicitation. Mais cet appel de la subjectivité au</w:t>
      </w:r>
      <w:r>
        <w:t xml:space="preserve"> salut ne va pas sans l’affirma</w:t>
      </w:r>
      <w:r w:rsidRPr="00E421D0">
        <w:t>tion,</w:t>
      </w:r>
      <w:r>
        <w:t xml:space="preserve"> </w:t>
      </w:r>
      <w:r w:rsidRPr="00E421D0">
        <w:t>[145] aussi essentielle, de la fraternité unive</w:t>
      </w:r>
      <w:r w:rsidRPr="00E421D0">
        <w:t>r</w:t>
      </w:r>
      <w:r w:rsidRPr="00E421D0">
        <w:t>selle et même de la communion cosmique. Dès le départ, le Christi</w:t>
      </w:r>
      <w:r w:rsidRPr="00E421D0">
        <w:t>a</w:t>
      </w:r>
      <w:r w:rsidRPr="00E421D0">
        <w:t>nisme affirme cette nécessaire tension du spiritualisme cosmique entre l’intériorité et la fraternité, entre la personne et la communauté.</w:t>
      </w:r>
    </w:p>
    <w:p w14:paraId="127EF6D3" w14:textId="77777777" w:rsidR="003A2255" w:rsidRPr="00E421D0" w:rsidRDefault="003A2255" w:rsidP="003A2255">
      <w:pPr>
        <w:spacing w:before="120" w:after="120"/>
        <w:jc w:val="both"/>
      </w:pPr>
      <w:r w:rsidRPr="00E421D0">
        <w:t xml:space="preserve">Les grandes théologies d’Augustin et d'Anselme s’inscrivent comme des moments privilégiés du spiritualisme cosmique. Ce sont à la fois des théologies de l’intériorité spirituelle et de la participation. En effet, chez </w:t>
      </w:r>
      <w:r w:rsidRPr="00E421D0">
        <w:rPr>
          <w:b/>
          <w:bCs/>
        </w:rPr>
        <w:t xml:space="preserve">Augustin, </w:t>
      </w:r>
      <w:r w:rsidRPr="00E421D0">
        <w:t>la théorie de l'être est une théorie de la part</w:t>
      </w:r>
      <w:r w:rsidRPr="00E421D0">
        <w:t>i</w:t>
      </w:r>
      <w:r w:rsidRPr="00E421D0">
        <w:t>cipation et la connaissance est elle-même conçue comme une illum</w:t>
      </w:r>
      <w:r w:rsidRPr="00E421D0">
        <w:t>i</w:t>
      </w:r>
      <w:r w:rsidRPr="00E421D0">
        <w:t>nation, dans laquelle Dieu dévoile la vérité universelle dans l’intériorité d’une conscience. Le premier, d’ailleurs, Augustin disti</w:t>
      </w:r>
      <w:r w:rsidRPr="00E421D0">
        <w:t>n</w:t>
      </w:r>
      <w:r w:rsidRPr="00E421D0">
        <w:t xml:space="preserve">gue entre libre-arbitre, ou capacité d’agir en bien ou en mal, et liberté, c’est-à-dire soumission au Bien sous l’influence de la grâce. </w:t>
      </w:r>
      <w:r w:rsidRPr="00E421D0">
        <w:rPr>
          <w:b/>
          <w:bCs/>
        </w:rPr>
        <w:t xml:space="preserve">Anselme </w:t>
      </w:r>
      <w:r w:rsidRPr="00E421D0">
        <w:t>reprendra cette distinction et développera, lui aussi, une conception de la « liberté de perfection » opposée au libre-arbitre. Cette liberté int</w:t>
      </w:r>
      <w:r w:rsidRPr="00E421D0">
        <w:t>é</w:t>
      </w:r>
      <w:r w:rsidRPr="00E421D0">
        <w:t>rieure est précisément le pouvoir de la volonté de demeurer dans la rectitude (« rectitude voluntatis »), c’est-à-dire de rester attachée au Bien. Et le célèbre argument ontologique d’Anselme est-il autre ch</w:t>
      </w:r>
      <w:r w:rsidRPr="00E421D0">
        <w:t>o</w:t>
      </w:r>
      <w:r w:rsidRPr="00E421D0">
        <w:t>se, au fond, que la conscience de l’infini au cœur d’une intériorité soumise à la finitude ? En tout et partout, s’affirment donc l’intériorité spirituelle et la participation cosmique.</w:t>
      </w:r>
    </w:p>
    <w:p w14:paraId="2BCFA50A" w14:textId="77777777" w:rsidR="003A2255" w:rsidRPr="00E421D0" w:rsidRDefault="003A2255" w:rsidP="003A2255">
      <w:pPr>
        <w:spacing w:before="120" w:after="120"/>
        <w:jc w:val="both"/>
      </w:pPr>
      <w:r w:rsidRPr="00E421D0">
        <w:t xml:space="preserve">La </w:t>
      </w:r>
      <w:r w:rsidRPr="00E421D0">
        <w:rPr>
          <w:b/>
          <w:bCs/>
        </w:rPr>
        <w:t>Renaissance du XIII</w:t>
      </w:r>
      <w:r w:rsidRPr="00E421D0">
        <w:rPr>
          <w:b/>
          <w:bCs/>
          <w:vertAlign w:val="superscript"/>
        </w:rPr>
        <w:t>e</w:t>
      </w:r>
      <w:r w:rsidRPr="00E421D0">
        <w:rPr>
          <w:b/>
          <w:bCs/>
        </w:rPr>
        <w:t xml:space="preserve"> siècle </w:t>
      </w:r>
      <w:r w:rsidRPr="00E421D0">
        <w:t>et l’apogée de la cité médiévale, mariant esthétisme et fonctionnalité, d’une part, caractères urbains et villageois, d’autre part, marquent sans doute un autre tournant histor</w:t>
      </w:r>
      <w:r w:rsidRPr="00E421D0">
        <w:t>i</w:t>
      </w:r>
      <w:r w:rsidRPr="00E421D0">
        <w:t>que, une sorte de nouvelle période axiale où s’incarne l’idéal culturel de l’« homo sapiens ». La théorie de l’âme humaine comme esprit, chez Thomas d'Aquin, et sa philosophie grandiose de la participation en sont, du reste, le plus bel exemple.</w:t>
      </w:r>
    </w:p>
    <w:p w14:paraId="57FB46CD" w14:textId="77777777" w:rsidR="003A2255" w:rsidRPr="00E421D0" w:rsidRDefault="003A2255" w:rsidP="003A2255">
      <w:pPr>
        <w:spacing w:before="120" w:after="120"/>
        <w:jc w:val="both"/>
      </w:pPr>
      <w:r w:rsidRPr="00E421D0">
        <w:t>Avec l’humanisme de la Renaissance, au XVI</w:t>
      </w:r>
      <w:r w:rsidRPr="00E421D0">
        <w:rPr>
          <w:vertAlign w:val="superscript"/>
        </w:rPr>
        <w:t>e</w:t>
      </w:r>
      <w:r w:rsidRPr="00E421D0">
        <w:t xml:space="preserve"> siècle, renaît l’idéal culturel de l'« homo sapiens », au sein d’un Christianisme réinterprété à la lumière de l'Antiquité grecque et latine. Mais il faudra attendre </w:t>
      </w:r>
      <w:r w:rsidRPr="00E421D0">
        <w:rPr>
          <w:b/>
          <w:bCs/>
        </w:rPr>
        <w:t xml:space="preserve">Spinoza, </w:t>
      </w:r>
      <w:r w:rsidRPr="00E421D0">
        <w:t>au XVII</w:t>
      </w:r>
      <w:r w:rsidRPr="00E421D0">
        <w:rPr>
          <w:vertAlign w:val="superscript"/>
        </w:rPr>
        <w:t>e</w:t>
      </w:r>
      <w:r w:rsidRPr="00E421D0">
        <w:t xml:space="preserve"> siècle, pour que soient vraiment reformulées les thèses du spiritualisme cosmique. La Nature, chez lui, forme une un</w:t>
      </w:r>
      <w:r w:rsidRPr="00E421D0">
        <w:t>i</w:t>
      </w:r>
      <w:r w:rsidRPr="00E421D0">
        <w:t>que Substance, et cette totalité est Dieu lui-même. Chaque mode fini exprime, à sa manière, un aspect de cette totalité divine. La liberté, pour Spinoza, réside dans la fusion avec la Substance ; c’est la liberté du sage ou la liberté de perfection dont parlait Anselme. Ici encore, se rejoignent l'intériorité la plus</w:t>
      </w:r>
      <w:r>
        <w:t xml:space="preserve"> </w:t>
      </w:r>
      <w:r w:rsidRPr="00E421D0">
        <w:t>[146]</w:t>
      </w:r>
      <w:r>
        <w:t xml:space="preserve"> </w:t>
      </w:r>
      <w:r w:rsidRPr="00E421D0">
        <w:t>profonde et l’objectivité la plus absolue ; ici se marient la liberté et la nécessité, car cette liberté réside dans l'évidence intuitive de la Substance divine (connaissance du tro</w:t>
      </w:r>
      <w:r w:rsidRPr="00E421D0">
        <w:t>i</w:t>
      </w:r>
      <w:r w:rsidRPr="00E421D0">
        <w:t>sième genre) et dans l’union avec elle. </w:t>
      </w:r>
      <w:r>
        <w:rPr>
          <w:rStyle w:val="Appelnotedebasdep"/>
        </w:rPr>
        <w:footnoteReference w:id="87"/>
      </w:r>
    </w:p>
    <w:p w14:paraId="5DD7FBF7" w14:textId="77777777" w:rsidR="003A2255" w:rsidRPr="00E421D0" w:rsidRDefault="003A2255" w:rsidP="003A2255">
      <w:pPr>
        <w:spacing w:before="120" w:after="120"/>
        <w:jc w:val="both"/>
      </w:pPr>
      <w:r w:rsidRPr="00E421D0">
        <w:t xml:space="preserve">Au siècle des Lumières, </w:t>
      </w:r>
      <w:r w:rsidRPr="00E421D0">
        <w:rPr>
          <w:b/>
          <w:bCs/>
        </w:rPr>
        <w:t xml:space="preserve">Kant </w:t>
      </w:r>
      <w:r w:rsidRPr="00E421D0">
        <w:t>est celui qui reformule l’idéal de l'« homo sapiens ». Pour lui, la raison présente en chaque homme lui fournit les fondements objectifs de la moralité. Respecter la raison en soi, c’est agir suivant une maxime qu’on puisse universaliser et, en quelque sorte, rendre publique. Ainsi, la véritable liberté, pour Kant, réside dans la capacité de la volonté de chacun de se déterminer selon les lois universelles que lui dicte la raison. Cette option pour la raison, ce vouloir de la loi universelle, telle est bien l’autonomie. À la fois sujet et législateur, singulier et universel, chacun, en obéissant à la loi universelle de la raison, obéit à lui-même. Et l’union des êtres raiso</w:t>
      </w:r>
      <w:r w:rsidRPr="00E421D0">
        <w:t>n</w:t>
      </w:r>
      <w:r w:rsidRPr="00E421D0">
        <w:t>nables par des lois objectives communes crée le règne des fins auquel chaque sujet humain appartient. Tout être raisonnable est plus qu’un moyen ; c’est une fin en soi, un esprit, une personne. Par ce côté, Kant se situe à l'origine de tout un courant spiritualiste et personnaliste qu’on retrouve spécialement en France et qui va de Maine de Biran jusqu’à Jean Lacroix, en passant par Nabert, Alain, Lavelle, Blondel, Meunier et plusieurs autres. Ainsi, pour Kant, comme pour Spinoza, liberté et nécessité s’identifient : car la liberté d’autonomie réside dans une volonté soumise au devoir, c’est-à-dire à la nécessité rationnelle, à la loi universelle de la raison qui s'impose à elle. </w:t>
      </w:r>
      <w:r>
        <w:rPr>
          <w:rStyle w:val="Appelnotedebasdep"/>
        </w:rPr>
        <w:footnoteReference w:id="88"/>
      </w:r>
    </w:p>
    <w:p w14:paraId="41EA163C" w14:textId="77777777" w:rsidR="003A2255" w:rsidRPr="00E421D0" w:rsidRDefault="003A2255" w:rsidP="003A2255">
      <w:pPr>
        <w:spacing w:before="120" w:after="120"/>
        <w:jc w:val="both"/>
      </w:pPr>
      <w:r w:rsidRPr="00E421D0">
        <w:t>Cette jonction du singulier et de l’universel, propre au spirituali</w:t>
      </w:r>
      <w:r w:rsidRPr="00E421D0">
        <w:t>s</w:t>
      </w:r>
      <w:r w:rsidRPr="00E421D0">
        <w:t xml:space="preserve">me cosmique, se retrouve chez </w:t>
      </w:r>
      <w:r w:rsidRPr="00E421D0">
        <w:rPr>
          <w:b/>
          <w:bCs/>
        </w:rPr>
        <w:t xml:space="preserve">Hegel. </w:t>
      </w:r>
      <w:r w:rsidRPr="00E421D0">
        <w:t>Ainsi, pour lui, le cheminement de la conscience individuelle réside dans la prise de conscience quelle fait un avec la conscience universelle ; les événements de l’histoire sont la réalisation de l’idée universelle ; le savoir est essentiellement une participation à la signification totale du monde ; et la vérité de toute chose singulière réside dans son rapport à la totalité. Ici aussi, la notion de liberté se situera à mille lieues de celle de l'idéal libertaire. C’est la raison, c’est-à-dire</w:t>
      </w:r>
      <w:r>
        <w:t xml:space="preserve"> </w:t>
      </w:r>
      <w:r w:rsidRPr="00E421D0">
        <w:t>[147]</w:t>
      </w:r>
      <w:r>
        <w:t xml:space="preserve"> </w:t>
      </w:r>
      <w:r w:rsidRPr="00E421D0">
        <w:t>l’ouverture à l’universel et la part</w:t>
      </w:r>
      <w:r w:rsidRPr="00E421D0">
        <w:t>i</w:t>
      </w:r>
      <w:r w:rsidRPr="00E421D0">
        <w:t>cipation au tout, qui réalise la l</w:t>
      </w:r>
      <w:r w:rsidRPr="00E421D0">
        <w:t>i</w:t>
      </w:r>
      <w:r w:rsidRPr="00E421D0">
        <w:t>berté. Cette liberté, qui est le sens même de l’histoire de la conscience et du monde, c’est l’esprit qui se trouve chez soi partout dans le mo</w:t>
      </w:r>
      <w:r w:rsidRPr="00E421D0">
        <w:t>n</w:t>
      </w:r>
      <w:r w:rsidRPr="00E421D0">
        <w:t>de ; c’est la conscience identifiée avec la totalité de l’être et pour qui rien n’est maintenant extérieur ou transcendant ; c'est le sujet uni à l’objet, le fini réconcilié avec l’infini. En ce sens, l’art, la religion, la philosophie sont des étapes de la libe</w:t>
      </w:r>
      <w:r w:rsidRPr="00E421D0">
        <w:t>r</w:t>
      </w:r>
      <w:r w:rsidRPr="00E421D0">
        <w:t>té, autrement dit, de l’identification de la conscience singulière avec la nécessité, la total</w:t>
      </w:r>
      <w:r w:rsidRPr="00E421D0">
        <w:t>i</w:t>
      </w:r>
      <w:r w:rsidRPr="00E421D0">
        <w:t>té, l'universel. </w:t>
      </w:r>
      <w:r>
        <w:rPr>
          <w:rStyle w:val="Appelnotedebasdep"/>
        </w:rPr>
        <w:footnoteReference w:id="89"/>
      </w:r>
    </w:p>
    <w:p w14:paraId="4C63DE07" w14:textId="77777777" w:rsidR="003A2255" w:rsidRPr="00E421D0" w:rsidRDefault="003A2255" w:rsidP="003A2255">
      <w:pPr>
        <w:spacing w:before="120" w:after="120"/>
        <w:jc w:val="both"/>
      </w:pPr>
      <w:r w:rsidRPr="00E421D0">
        <w:t xml:space="preserve">Il nous reste à envisager comme une possibilité théorique et une probabilité historique que la </w:t>
      </w:r>
      <w:r w:rsidRPr="00E421D0">
        <w:rPr>
          <w:b/>
          <w:bCs/>
        </w:rPr>
        <w:t xml:space="preserve">société post-industrielle </w:t>
      </w:r>
      <w:r w:rsidRPr="00E421D0">
        <w:t>qui pointe à l’horizon soit une réalisation de l'idéal culturel de l'« homo sapiens » et du spiritualisme cosmique. Les dernières prises de conscience de l’homme de la société industrielle avancée sont loin d’exclure cette hypothèse : nécessité pour le citoyen de se sentir « chez lui » (libre) dans une cité de type organique, où l'appartenance soit possible ; o</w:t>
      </w:r>
      <w:r w:rsidRPr="00E421D0">
        <w:t>u</w:t>
      </w:r>
      <w:r w:rsidRPr="00E421D0">
        <w:t>verture sur l’Orient et, par conséquent, tentative de l’individu pour retrouver la totalité à laquelle il appartient ; redécouverte par nombre de savants (</w:t>
      </w:r>
      <w:r w:rsidRPr="00E421D0">
        <w:rPr>
          <w:i/>
          <w:iCs/>
        </w:rPr>
        <w:t>Gnose de Princeton</w:t>
      </w:r>
      <w:r w:rsidRPr="00E421D0">
        <w:t>) que l’univers est traversé par une sorte d’esprit ou de conscience cosmique ; nouveau sentiment de la solidarité de l’homme avec l’ensemble de l’univers et recherche de ce que certains nomment l’écosociété ; passage de la croissance effrénée au développement axé sur l’homme intégral (recherche d’indicateurs sociaux) ; avènement d’une culture mondiale universelle qui respecte la diversité organique des régions du monde ; voilà quelques signes fragiles qui nous indiquent les chances d’un retour de l’« homo s</w:t>
      </w:r>
      <w:r w:rsidRPr="00E421D0">
        <w:t>a</w:t>
      </w:r>
      <w:r w:rsidRPr="00E421D0">
        <w:t>piens ».</w:t>
      </w:r>
    </w:p>
    <w:p w14:paraId="2E499167" w14:textId="77777777" w:rsidR="003A2255" w:rsidRPr="00E421D0" w:rsidRDefault="003A2255" w:rsidP="003A2255">
      <w:pPr>
        <w:spacing w:before="120" w:after="120"/>
        <w:jc w:val="both"/>
      </w:pPr>
      <w:r w:rsidRPr="00E421D0">
        <w:t xml:space="preserve">Ainsi ressortent quelques-uns des grands thèmes du spiritualisme cosmique. Et d’abord, </w:t>
      </w:r>
      <w:r w:rsidRPr="00E421D0">
        <w:rPr>
          <w:b/>
          <w:bCs/>
        </w:rPr>
        <w:t>la liberté est inséparable de la nécessité r</w:t>
      </w:r>
      <w:r w:rsidRPr="00E421D0">
        <w:rPr>
          <w:b/>
          <w:bCs/>
        </w:rPr>
        <w:t>a</w:t>
      </w:r>
      <w:r w:rsidRPr="00E421D0">
        <w:rPr>
          <w:b/>
          <w:bCs/>
        </w:rPr>
        <w:t xml:space="preserve">tionnelle. </w:t>
      </w:r>
      <w:r w:rsidRPr="00E421D0">
        <w:t>Elle ne réside ni dans la spontanéité naturaliste, ni priorita</w:t>
      </w:r>
      <w:r w:rsidRPr="00E421D0">
        <w:t>i</w:t>
      </w:r>
      <w:r w:rsidRPr="00E421D0">
        <w:t>rement dans le libre-arbitre. Elle est obéissance à la foi de la raison qui représente, dans chaque conscience, la raison cosmique universe</w:t>
      </w:r>
      <w:r w:rsidRPr="00E421D0">
        <w:t>l</w:t>
      </w:r>
      <w:r w:rsidRPr="00E421D0">
        <w:t>le. Elle n’est donc pas soumission à une autorité extérieure (« l’universel abstrait » de Hegel) ni repliement sur la nature instinct</w:t>
      </w:r>
      <w:r w:rsidRPr="00E421D0">
        <w:t>i</w:t>
      </w:r>
      <w:r w:rsidRPr="00E421D0">
        <w:t>ve de l'individu (« l’individu is</w:t>
      </w:r>
      <w:r>
        <w:t>olé » de Hegel), mais harmonisa</w:t>
      </w:r>
      <w:r w:rsidRPr="00E421D0">
        <w:t>tion</w:t>
      </w:r>
      <w:r>
        <w:t xml:space="preserve"> </w:t>
      </w:r>
      <w:r w:rsidRPr="00E421D0">
        <w:t>[148] d’une conscience particulière et de la loi de son être e</w:t>
      </w:r>
      <w:r w:rsidRPr="00E421D0">
        <w:t>s</w:t>
      </w:r>
      <w:r w:rsidRPr="00E421D0">
        <w:t>sentiel, révélé par la raison en chacun.</w:t>
      </w:r>
    </w:p>
    <w:p w14:paraId="575BF49C" w14:textId="77777777" w:rsidR="003A2255" w:rsidRPr="00E421D0" w:rsidRDefault="003A2255" w:rsidP="003A2255">
      <w:pPr>
        <w:spacing w:before="120" w:after="120"/>
        <w:jc w:val="both"/>
      </w:pPr>
      <w:r w:rsidRPr="00E421D0">
        <w:t xml:space="preserve">En ce sens, </w:t>
      </w:r>
      <w:r w:rsidRPr="00E421D0">
        <w:rPr>
          <w:b/>
          <w:bCs/>
        </w:rPr>
        <w:t xml:space="preserve">la liberté s’identifie à l’autonomie, </w:t>
      </w:r>
      <w:r w:rsidRPr="00E421D0">
        <w:t>selon laquelle chacun agit comme sujet singulier et comme législateur universel. Mais, précisément parce que cette autonomie relie le singulier et l’universel, elle est inséparable de la participation cosmique. Comme l’affirmaient déjà les Stoïciens, le « logos » (raison) qui est en moi est une parcelle du « logos » cosmique. Agir selon cette raison qui m’est immanente, c’est déjà participer à l’ordre cosmique universel. Car chaque microcosme est une participation et un reflet du macrocosme.</w:t>
      </w:r>
    </w:p>
    <w:p w14:paraId="7DC3D67D" w14:textId="77777777" w:rsidR="003A2255" w:rsidRPr="00E421D0" w:rsidRDefault="003A2255" w:rsidP="003A2255">
      <w:pPr>
        <w:spacing w:before="120" w:after="120"/>
        <w:jc w:val="both"/>
      </w:pPr>
      <w:r w:rsidRPr="00E421D0">
        <w:t xml:space="preserve">Ainsi, se dévoile cet autre thème de </w:t>
      </w:r>
      <w:r w:rsidRPr="00E421D0">
        <w:rPr>
          <w:b/>
          <w:bCs/>
        </w:rPr>
        <w:t xml:space="preserve">l’organicité. </w:t>
      </w:r>
      <w:r w:rsidRPr="00E421D0">
        <w:t>En effet, si l’individu porte en lui-même les caractéristiques du tout, c’est just</w:t>
      </w:r>
      <w:r w:rsidRPr="00E421D0">
        <w:t>e</w:t>
      </w:r>
      <w:r w:rsidRPr="00E421D0">
        <w:t>ment parce que le tout inclut chaque être comme l'une de ses parties. Ainsi en est-il de l'âme chez Platon, du « logos » chez les Stoïciens, du mode chez Spinoza ou de la conscience individuelle chez Hegel. Ce sont les parties d’une totalité organique, les significations partielles d’un sens total du monde, les divers moments d'un devenir harm</w:t>
      </w:r>
      <w:r w:rsidRPr="00E421D0">
        <w:t>o</w:t>
      </w:r>
      <w:r w:rsidRPr="00E421D0">
        <w:t>nieux et rationnel, comme chez Hegel.</w:t>
      </w:r>
    </w:p>
    <w:p w14:paraId="5D088719" w14:textId="77777777" w:rsidR="003A2255" w:rsidRPr="00E421D0" w:rsidRDefault="003A2255" w:rsidP="003A2255">
      <w:pPr>
        <w:spacing w:before="120" w:after="120"/>
        <w:jc w:val="both"/>
      </w:pPr>
      <w:r w:rsidRPr="00E421D0">
        <w:t>Dans le spiritualisme cosmique, la réalité est la manifestation plus ou moins adéquate de l’idéalité, l'existence concrète et singulière est l’expression plus ou moins parfaite de l'essence abstraite et universe</w:t>
      </w:r>
      <w:r w:rsidRPr="00E421D0">
        <w:t>l</w:t>
      </w:r>
      <w:r w:rsidRPr="00E421D0">
        <w:t xml:space="preserve">le. En d’autres termes, </w:t>
      </w:r>
      <w:r w:rsidRPr="00E421D0">
        <w:rPr>
          <w:b/>
          <w:bCs/>
        </w:rPr>
        <w:t xml:space="preserve">l’idée façonne le réel. </w:t>
      </w:r>
      <w:r w:rsidRPr="00E421D0">
        <w:t>Elle agit aussi comme son modèle exemplaire, thème cher, en particulier, à Platon et à A</w:t>
      </w:r>
      <w:r w:rsidRPr="00E421D0">
        <w:t>u</w:t>
      </w:r>
      <w:r w:rsidRPr="00E421D0">
        <w:t>gustin. C’est cette présence du modèle que nous retrouverons dans l'éducation de l’autonomie, tout comme nous pourrons y déceler cette conception de la liberté en tant qu’obéissance au « logos » universel et non en tant que soumission à l’« éros » individualisé.</w:t>
      </w:r>
    </w:p>
    <w:p w14:paraId="2B33B681" w14:textId="77777777" w:rsidR="003A2255" w:rsidRPr="00E421D0" w:rsidRDefault="003A2255" w:rsidP="003A2255">
      <w:pPr>
        <w:spacing w:before="120" w:after="120"/>
        <w:jc w:val="both"/>
      </w:pPr>
    </w:p>
    <w:p w14:paraId="79ED4655" w14:textId="77777777" w:rsidR="003A2255" w:rsidRPr="00E421D0" w:rsidRDefault="003A2255" w:rsidP="003A2255">
      <w:pPr>
        <w:pStyle w:val="a"/>
      </w:pPr>
      <w:r w:rsidRPr="00E421D0">
        <w:t>L'éducation de l’autonomie</w:t>
      </w:r>
    </w:p>
    <w:p w14:paraId="1EB0120F" w14:textId="77777777" w:rsidR="003A2255" w:rsidRPr="00E421D0" w:rsidRDefault="003A2255" w:rsidP="003A2255">
      <w:pPr>
        <w:spacing w:before="120" w:after="120"/>
        <w:jc w:val="both"/>
      </w:pPr>
    </w:p>
    <w:p w14:paraId="63B18192" w14:textId="77777777" w:rsidR="003A2255" w:rsidRPr="00E421D0" w:rsidRDefault="003A2255" w:rsidP="003A2255">
      <w:pPr>
        <w:spacing w:before="120" w:after="120"/>
        <w:jc w:val="both"/>
      </w:pPr>
      <w:r w:rsidRPr="00E421D0">
        <w:t xml:space="preserve">La première théorie de l'éducation autonome remonte, sans doute, à </w:t>
      </w:r>
      <w:r w:rsidRPr="00E421D0">
        <w:rPr>
          <w:b/>
          <w:bCs/>
        </w:rPr>
        <w:t xml:space="preserve">Platon. </w:t>
      </w:r>
      <w:r w:rsidRPr="00E421D0">
        <w:t>Pour lui, en effet, le sommet de l’éducation générale, de la « paideia », réside dans la connaissance du Bien objectif. Mais pour y parvenir, la conversion à l'intériorité est nécessaire. « Ab intra, ad s</w:t>
      </w:r>
      <w:r w:rsidRPr="00E421D0">
        <w:t>u</w:t>
      </w:r>
      <w:r w:rsidRPr="00E421D0">
        <w:t>pra » (de l’intériorité à la transcendance), reprendra plus tard Augu</w:t>
      </w:r>
      <w:r w:rsidRPr="00E421D0">
        <w:t>s</w:t>
      </w:r>
      <w:r w:rsidRPr="00E421D0">
        <w:t>tin. Le savoir, en fait, m'est intérieur, puisqu’il consiste en une rém</w:t>
      </w:r>
      <w:r w:rsidRPr="00E421D0">
        <w:t>i</w:t>
      </w:r>
      <w:r>
        <w:t>nis</w:t>
      </w:r>
      <w:r w:rsidRPr="00E421D0">
        <w:t>cence,</w:t>
      </w:r>
      <w:r>
        <w:t xml:space="preserve"> </w:t>
      </w:r>
      <w:r w:rsidRPr="00E421D0">
        <w:t>[149] un « ressouvenir ». C’est donc dans la plus profonde intéri</w:t>
      </w:r>
      <w:r w:rsidRPr="00E421D0">
        <w:t>o</w:t>
      </w:r>
      <w:r w:rsidRPr="00E421D0">
        <w:t>rité qu’on rejoint l’objectivité et l’universalité. N’est-ce point là un des visages de l’autonomie ? Et puisque la conversion à l’intériorité spirituelle n’est pas chose facile, Platon propose, pour la favoriser, de purifier l’atmosphère générale de la cité, qui doit elle-même jouer son rôle d’éducatrice. Car un ordre social juste et harm</w:t>
      </w:r>
      <w:r w:rsidRPr="00E421D0">
        <w:t>o</w:t>
      </w:r>
      <w:r w:rsidRPr="00E421D0">
        <w:t>nieux aide chacun dans sa quête intérieure du Bien.</w:t>
      </w:r>
      <w:r>
        <w:t> </w:t>
      </w:r>
      <w:r>
        <w:rPr>
          <w:rStyle w:val="Appelnotedebasdep"/>
        </w:rPr>
        <w:footnoteReference w:id="90"/>
      </w:r>
    </w:p>
    <w:p w14:paraId="2BC499C1" w14:textId="77777777" w:rsidR="003A2255" w:rsidRPr="00E421D0" w:rsidRDefault="003A2255" w:rsidP="003A2255">
      <w:pPr>
        <w:spacing w:before="120" w:after="120"/>
        <w:jc w:val="both"/>
      </w:pPr>
      <w:r w:rsidRPr="00E421D0">
        <w:t>L’un des efforts les plus significatifs dans le sens d’une éducation de l'autonomie a été réalisé, au XVI</w:t>
      </w:r>
      <w:r w:rsidRPr="00E421D0">
        <w:rPr>
          <w:vertAlign w:val="superscript"/>
        </w:rPr>
        <w:t>e</w:t>
      </w:r>
      <w:r w:rsidRPr="00E421D0">
        <w:t xml:space="preserve"> siècle, par </w:t>
      </w:r>
      <w:r w:rsidRPr="00E421D0">
        <w:rPr>
          <w:b/>
          <w:bCs/>
        </w:rPr>
        <w:t xml:space="preserve">les Jésuites, </w:t>
      </w:r>
      <w:r w:rsidRPr="00E421D0">
        <w:t xml:space="preserve">suivis de près, du côté protestant, par </w:t>
      </w:r>
      <w:r w:rsidRPr="00E421D0">
        <w:rPr>
          <w:b/>
          <w:bCs/>
        </w:rPr>
        <w:t xml:space="preserve">Coménius. </w:t>
      </w:r>
      <w:r w:rsidRPr="00E421D0">
        <w:t>Assurément, par leur culte de la discipline militaire, les Jésuites ont développé un type d’éducation autoritaire convenant à la civilisation baroque. Mais, en mettant de l’avant dans leurs collèges l’idée même d’un projet éducatif global, construit autour des humanités classiques, ils ont contribué à l’établissement d’une éducation autonome. Le plan d’études unifié (« ratio ») qu'ils ont conçu conduit tout naturellement à une pensée structurée, à un savoir organisé et à un esprit autonome, comme en témoignent Descartes, Fontenelle, Montesquieu ou Voltaire, ces él</w:t>
      </w:r>
      <w:r w:rsidRPr="00E421D0">
        <w:t>è</w:t>
      </w:r>
      <w:r w:rsidRPr="00E421D0">
        <w:t>ves qui devinrent, à des degrés divers, leurs adversaires. Ordre et m</w:t>
      </w:r>
      <w:r w:rsidRPr="00E421D0">
        <w:t>é</w:t>
      </w:r>
      <w:r w:rsidRPr="00E421D0">
        <w:t>thode, pédagogie du modèle, projet éducatif et savoir organisé, tels sont quelques-uns des éléments d’une éducation autonome, que C</w:t>
      </w:r>
      <w:r w:rsidRPr="00E421D0">
        <w:t>o</w:t>
      </w:r>
      <w:r w:rsidRPr="00E421D0">
        <w:t xml:space="preserve">ménius reprendra dans </w:t>
      </w:r>
      <w:r w:rsidRPr="00E421D0">
        <w:rPr>
          <w:i/>
          <w:iCs/>
        </w:rPr>
        <w:t>sa Grande didactique.</w:t>
      </w:r>
      <w:r w:rsidRPr="00E421D0">
        <w:rPr>
          <w:iCs/>
        </w:rPr>
        <w:t> </w:t>
      </w:r>
      <w:r>
        <w:rPr>
          <w:rStyle w:val="Appelnotedebasdep"/>
          <w:iCs/>
        </w:rPr>
        <w:footnoteReference w:id="91"/>
      </w:r>
    </w:p>
    <w:p w14:paraId="304B412E" w14:textId="77777777" w:rsidR="003A2255" w:rsidRPr="00E421D0" w:rsidRDefault="003A2255" w:rsidP="003A2255">
      <w:pPr>
        <w:spacing w:before="120" w:after="120"/>
        <w:jc w:val="both"/>
      </w:pPr>
      <w:r w:rsidRPr="00E421D0">
        <w:t>Au XVIII</w:t>
      </w:r>
      <w:r w:rsidRPr="00E421D0">
        <w:rPr>
          <w:vertAlign w:val="superscript"/>
        </w:rPr>
        <w:t>e</w:t>
      </w:r>
      <w:r w:rsidRPr="00E421D0">
        <w:t xml:space="preserve"> siècle, Kant décrira la tâche de l’éducation comme étant celle d’élever chacun, au-delà de l’animalité, jusqu’à l’humanité. On ne pouvait mieux exprimer cette primauté du « logos » sur l’« éros » dans l’éducation autonome et la primauté accordée à l’idéal d’humanité à transmettre sur l’expression spontanée de l’individu. Kant souhaitera, de même, que les enfants apprennent à travailler. L’école, pour lui, n’est pas le lieu du jeu mais celui de l'acquisition d’une culture avec les contraintes nécessaires qui doivent mener à l’autonomie. Car, en définitive, la tâche de l'éducation est de faire pa</w:t>
      </w:r>
      <w:r w:rsidRPr="00E421D0">
        <w:t>s</w:t>
      </w:r>
      <w:r w:rsidRPr="00E421D0">
        <w:t>ser chaque homme de sa minorité à sa majorité, de l'amener à penser par lui-même et à se servir de sa raison.</w:t>
      </w:r>
      <w:r>
        <w:t> </w:t>
      </w:r>
      <w:r>
        <w:rPr>
          <w:rStyle w:val="Appelnotedebasdep"/>
        </w:rPr>
        <w:footnoteReference w:id="92"/>
      </w:r>
    </w:p>
    <w:p w14:paraId="521040CD" w14:textId="77777777" w:rsidR="003A2255" w:rsidRPr="00E421D0" w:rsidRDefault="003A2255" w:rsidP="003A2255">
      <w:pPr>
        <w:spacing w:before="120" w:after="120"/>
        <w:jc w:val="both"/>
      </w:pPr>
      <w:r w:rsidRPr="00E421D0">
        <w:t>[150]</w:t>
      </w:r>
    </w:p>
    <w:p w14:paraId="5492D010" w14:textId="77777777" w:rsidR="003A2255" w:rsidRPr="00E421D0" w:rsidRDefault="003A2255" w:rsidP="003A2255">
      <w:pPr>
        <w:spacing w:before="120" w:after="120"/>
        <w:jc w:val="both"/>
      </w:pPr>
      <w:r w:rsidRPr="00E421D0">
        <w:t>De nos jours, l’un des plus grands de cette lignée spiritualiste d</w:t>
      </w:r>
      <w:r w:rsidRPr="00E421D0">
        <w:t>e</w:t>
      </w:r>
      <w:r w:rsidRPr="00E421D0">
        <w:t xml:space="preserve">meure le philosophe </w:t>
      </w:r>
      <w:r w:rsidRPr="00E421D0">
        <w:rPr>
          <w:b/>
          <w:bCs/>
        </w:rPr>
        <w:t xml:space="preserve">Alain. </w:t>
      </w:r>
      <w:r w:rsidRPr="00E421D0">
        <w:t>Tous les thèmes de sa pensée éducative rejoignent ceux de l’éducation autonome. Ainsi, à l’opposé d’une p</w:t>
      </w:r>
      <w:r w:rsidRPr="00E421D0">
        <w:t>é</w:t>
      </w:r>
      <w:r w:rsidRPr="00E421D0">
        <w:t>dagogie des centres d’intérêts immédiats, Alain développe sa pédag</w:t>
      </w:r>
      <w:r w:rsidRPr="00E421D0">
        <w:t>o</w:t>
      </w:r>
      <w:r w:rsidRPr="00E421D0">
        <w:t>gie du dépassement de soi ; aux leçons de choses, il oppose les leçons de signes, car, dit-il, on va toujours du signe à la chose et de l’abstrait au concret. « Nous allons aux choses armés de signes », écrira-t-il. L’école, pour lui, est le lieu où l’on forme la pensée. Elle n’est pas et ne doit pas être la vie elle-même, mais le lieu du détour par les idées. Contre les méthodes attrayantes et centrées sur le jeu, Alain propose la méthode exigeante qui suppose effort, travail et rigueur intellectuelle. Il reconnaît la valeur éducative des grandes œuvres humaines, vérit</w:t>
      </w:r>
      <w:r w:rsidRPr="00E421D0">
        <w:t>a</w:t>
      </w:r>
      <w:r w:rsidRPr="00E421D0">
        <w:t>bles modèles d’humanité. Car, en définitive, l’éducation consiste à ouvrir pour chacun cet horizon d’humanité vers lequel il puisse élever son regard et son être tout entier. </w:t>
      </w:r>
      <w:r>
        <w:rPr>
          <w:rStyle w:val="Appelnotedebasdep"/>
        </w:rPr>
        <w:footnoteReference w:id="93"/>
      </w:r>
    </w:p>
    <w:p w14:paraId="1F44DC9E" w14:textId="77777777" w:rsidR="003A2255" w:rsidRPr="00E421D0" w:rsidRDefault="003A2255" w:rsidP="003A2255">
      <w:pPr>
        <w:spacing w:before="120" w:after="120"/>
        <w:jc w:val="both"/>
      </w:pPr>
      <w:r w:rsidRPr="00E421D0">
        <w:t xml:space="preserve">Son disciple le plus prestigieux est, sans doute, </w:t>
      </w:r>
      <w:r w:rsidRPr="00E421D0">
        <w:rPr>
          <w:b/>
          <w:bCs/>
        </w:rPr>
        <w:t xml:space="preserve">Jean Château, </w:t>
      </w:r>
      <w:r w:rsidRPr="00E421D0">
        <w:t>qui ne cesse d’approfondir ses réflexions dans le sens de cette éducation tournée vers la réalisation de l’« homo sapiens ». À la suite d’Alain, Château développe une pédagogie de l’élan humain et du dépassement de soi qui va bien au-delà de la pédagogie des centres d'intérêts i</w:t>
      </w:r>
      <w:r w:rsidRPr="00E421D0">
        <w:t>m</w:t>
      </w:r>
      <w:r w:rsidRPr="00E421D0">
        <w:t>médiats. Il retrouve sans cesse chez l’enfant cet amour de l’ordre et ce goût de la règle qui sont bien autre chose que la spontanéité capricie</w:t>
      </w:r>
      <w:r w:rsidRPr="00E421D0">
        <w:t>u</w:t>
      </w:r>
      <w:r w:rsidRPr="00E421D0">
        <w:t>se qu’on cherche trop souvent à satisfaire. Bien des signes montrent aussi que l’enfant a le goût de l’abstrait, aspire à devenir adulte, r</w:t>
      </w:r>
      <w:r w:rsidRPr="00E421D0">
        <w:t>e</w:t>
      </w:r>
      <w:r w:rsidRPr="00E421D0">
        <w:t>cherche le modèle, vise « au difficile, non à l'agréable » (Alain), che</w:t>
      </w:r>
      <w:r w:rsidRPr="00E421D0">
        <w:t>r</w:t>
      </w:r>
      <w:r w:rsidRPr="00E421D0">
        <w:t>che à s'affirmer en triomphant de l’obstacle, accepte la dure loi de la discipline intérieure, a besoin de contact avec les grands esprits du passé. Voilà autant d’éléments d’une éducation autonome. </w:t>
      </w:r>
      <w:r>
        <w:rPr>
          <w:rStyle w:val="Appelnotedebasdep"/>
        </w:rPr>
        <w:footnoteReference w:id="94"/>
      </w:r>
    </w:p>
    <w:p w14:paraId="2FD054F8" w14:textId="77777777" w:rsidR="003A2255" w:rsidRPr="00E421D0" w:rsidRDefault="003A2255" w:rsidP="003A2255">
      <w:pPr>
        <w:spacing w:before="120" w:after="120"/>
        <w:jc w:val="both"/>
      </w:pPr>
      <w:r w:rsidRPr="00E421D0">
        <w:t>[151]</w:t>
      </w:r>
    </w:p>
    <w:p w14:paraId="66587114" w14:textId="77777777" w:rsidR="003A2255" w:rsidRPr="00E421D0" w:rsidRDefault="003A2255" w:rsidP="003A2255">
      <w:pPr>
        <w:spacing w:before="120" w:after="120"/>
        <w:jc w:val="both"/>
      </w:pPr>
      <w:r w:rsidRPr="00E421D0">
        <w:t>En somme, ce style d’éducation se caractérise par son souci de maintenir l’autonomie dans la participation, de joindre l'individu, la communauté et le cosmos, d’articuler l’un par rapport à l’autre le si</w:t>
      </w:r>
      <w:r w:rsidRPr="00E421D0">
        <w:t>n</w:t>
      </w:r>
      <w:r w:rsidRPr="00E421D0">
        <w:t>gulier et l’universel. Fidèle à l’idéal culturel du spiritualisme cosm</w:t>
      </w:r>
      <w:r w:rsidRPr="00E421D0">
        <w:t>i</w:t>
      </w:r>
      <w:r w:rsidRPr="00E421D0">
        <w:t xml:space="preserve">que, l’éducation autonome est fondée sur </w:t>
      </w:r>
      <w:r w:rsidRPr="00E421D0">
        <w:rPr>
          <w:b/>
          <w:bCs/>
        </w:rPr>
        <w:t xml:space="preserve">l’appel de l'universel </w:t>
      </w:r>
      <w:r w:rsidRPr="00E421D0">
        <w:t xml:space="preserve">et </w:t>
      </w:r>
      <w:r w:rsidRPr="00E421D0">
        <w:rPr>
          <w:b/>
          <w:bCs/>
        </w:rPr>
        <w:t>l’affirmation essentielle de l’individu.</w:t>
      </w:r>
    </w:p>
    <w:p w14:paraId="69F6F4F0" w14:textId="77777777" w:rsidR="003A2255" w:rsidRPr="00E421D0" w:rsidRDefault="003A2255" w:rsidP="003A2255">
      <w:pPr>
        <w:spacing w:before="120" w:after="120"/>
        <w:jc w:val="both"/>
      </w:pPr>
      <w:r w:rsidRPr="00E421D0">
        <w:t xml:space="preserve">L’appel de l’universel se retrouve d'abord dans </w:t>
      </w:r>
      <w:r w:rsidRPr="00E421D0">
        <w:rPr>
          <w:b/>
          <w:bCs/>
        </w:rPr>
        <w:t xml:space="preserve">la pédagogie du modèle </w:t>
      </w:r>
      <w:r w:rsidRPr="00E421D0">
        <w:t>que privilégie ce style éducatif. Le modèle se présente comme une sorte de chemin à suivre ou une voie offerte à la vie, mais surtout comme une médiation essentielle dans la découverte de soi. Le mod</w:t>
      </w:r>
      <w:r w:rsidRPr="00E421D0">
        <w:t>è</w:t>
      </w:r>
      <w:r w:rsidRPr="00E421D0">
        <w:t>le, le chef-d’œuvre, tout comme le maître authentique dévoilent une part d'humanité qui ramène chacun à son point de départ, à sa nécess</w:t>
      </w:r>
      <w:r w:rsidRPr="00E421D0">
        <w:t>i</w:t>
      </w:r>
      <w:r w:rsidRPr="00E421D0">
        <w:t>té intime. Le modèle témoigne d’une liberté qui invite et d’une gra</w:t>
      </w:r>
      <w:r w:rsidRPr="00E421D0">
        <w:t>n</w:t>
      </w:r>
      <w:r w:rsidRPr="00E421D0">
        <w:t>deur universelle qui appelle chacun.</w:t>
      </w:r>
    </w:p>
    <w:p w14:paraId="421F91E0" w14:textId="77777777" w:rsidR="003A2255" w:rsidRPr="00E421D0" w:rsidRDefault="003A2255" w:rsidP="003A2255">
      <w:pPr>
        <w:spacing w:before="120" w:after="120"/>
        <w:jc w:val="both"/>
      </w:pPr>
      <w:r w:rsidRPr="00E421D0">
        <w:t>Une pédagogie du modèle, telle fut la « paideia » grecque qui pr</w:t>
      </w:r>
      <w:r w:rsidRPr="00E421D0">
        <w:t>o</w:t>
      </w:r>
      <w:r w:rsidRPr="00E421D0">
        <w:t>duisit l’une des plus grandes civilisations qui continue, à son tour, de nous inviter et de nous appeler à la grandeur humaine. Toute gra</w:t>
      </w:r>
      <w:r w:rsidRPr="00E421D0">
        <w:t>n</w:t>
      </w:r>
      <w:r w:rsidRPr="00E421D0">
        <w:t>deur, écrit Jaspers, est comme un reflet de l’être universel, interprét</w:t>
      </w:r>
      <w:r w:rsidRPr="00E421D0">
        <w:t>a</w:t>
      </w:r>
      <w:r w:rsidRPr="00E421D0">
        <w:t>ble à l'infini. D'elle, émane cette force qui nous fait croître par notre liberté, car la grandeur me révèle ce que je suis et me fait éprouver l’exigence d’être moi-même. Ainsi, dans le modèle, une grandeur, une valeur universelle a pris une forme historique. Le modèle est un un</w:t>
      </w:r>
      <w:r w:rsidRPr="00E421D0">
        <w:t>i</w:t>
      </w:r>
      <w:r w:rsidRPr="00E421D0">
        <w:t>versel concret qui, par excellence, éduque et n’a d’autorité que parce qu’il est une source (dans le mot « auctoritas », il y a le mot « auctor » : auteur, source, principe). </w:t>
      </w:r>
      <w:r>
        <w:rPr>
          <w:rStyle w:val="Appelnotedebasdep"/>
        </w:rPr>
        <w:footnoteReference w:id="95"/>
      </w:r>
    </w:p>
    <w:p w14:paraId="502C0D6C" w14:textId="77777777" w:rsidR="003A2255" w:rsidRPr="00E421D0" w:rsidRDefault="003A2255" w:rsidP="003A2255">
      <w:pPr>
        <w:spacing w:before="120" w:after="120"/>
        <w:jc w:val="both"/>
      </w:pPr>
      <w:r w:rsidRPr="00E421D0">
        <w:t xml:space="preserve">Partant de l’universel, l’éducation autonome affirme </w:t>
      </w:r>
      <w:r w:rsidRPr="00E421D0">
        <w:rPr>
          <w:b/>
          <w:bCs/>
        </w:rPr>
        <w:t xml:space="preserve">la primauté de l’idéalité </w:t>
      </w:r>
      <w:r w:rsidRPr="00E421D0">
        <w:t>comme force éducative. Elle ne part pas des intérêts i</w:t>
      </w:r>
      <w:r w:rsidRPr="00E421D0">
        <w:t>m</w:t>
      </w:r>
      <w:r w:rsidRPr="00E421D0">
        <w:t>médiats de l’individu, mais, à la manière de la « paideia » grecque, du type d’homme idéal à communiquer à chacun. Son intention profonde est d’élever à l'humanité, par-delà la spontanéité incohérente ou les clichés autoritaires, par-delà l’anarchie ou le conformisme. </w:t>
      </w:r>
      <w:r>
        <w:rPr>
          <w:rStyle w:val="Appelnotedebasdep"/>
        </w:rPr>
        <w:footnoteReference w:id="96"/>
      </w:r>
      <w:r w:rsidRPr="00E421D0">
        <w:t xml:space="preserve"> Comme l’écrit d’ailleurs Hubert, elle ne vise pas d’abord « l’éducation nature</w:t>
      </w:r>
      <w:r w:rsidRPr="00E421D0">
        <w:t>l</w:t>
      </w:r>
      <w:r w:rsidRPr="00E421D0">
        <w:t>le » ni « l’intégration sociale » ; elle poursuit « l’intégration huma</w:t>
      </w:r>
      <w:r w:rsidRPr="00E421D0">
        <w:t>i</w:t>
      </w:r>
      <w:r w:rsidRPr="00E421D0">
        <w:t>ne ». </w:t>
      </w:r>
      <w:r>
        <w:rPr>
          <w:rStyle w:val="Appelnotedebasdep"/>
        </w:rPr>
        <w:footnoteReference w:id="97"/>
      </w:r>
      <w:r w:rsidRPr="00E421D0">
        <w:t xml:space="preserve"> Elle vise encore à faire passer la nature</w:t>
      </w:r>
      <w:r>
        <w:t xml:space="preserve"> </w:t>
      </w:r>
      <w:r w:rsidRPr="00E421D0">
        <w:t>[152]</w:t>
      </w:r>
      <w:r>
        <w:t xml:space="preserve"> </w:t>
      </w:r>
      <w:r w:rsidRPr="00E421D0">
        <w:t>dans l’esprit et à favoriser l’appartenance de chacun à cette société spirituelle que Kant nomme « le règne des fins ». Enfin, la référence à l’idéalité comporte une certaine contrainte pour l’individu. Mais c’est avant tout une a</w:t>
      </w:r>
      <w:r w:rsidRPr="00E421D0">
        <w:t>u</w:t>
      </w:r>
      <w:r w:rsidRPr="00E421D0">
        <w:t>tocontrainte ou une discipline autonome puisqu’il s'agit ici de la contrainte d’un universel qu’on porte au plus profond de soi-même ou de l’autorité d’une loi de notre être essentiel.</w:t>
      </w:r>
    </w:p>
    <w:p w14:paraId="450BDA46" w14:textId="77777777" w:rsidR="003A2255" w:rsidRPr="00E421D0" w:rsidRDefault="003A2255" w:rsidP="003A2255">
      <w:pPr>
        <w:spacing w:before="120" w:after="120"/>
        <w:jc w:val="both"/>
      </w:pPr>
      <w:r w:rsidRPr="00E421D0">
        <w:t xml:space="preserve">L'appel de l'universel passe aussi par </w:t>
      </w:r>
      <w:r w:rsidRPr="00E421D0">
        <w:rPr>
          <w:b/>
          <w:bCs/>
        </w:rPr>
        <w:t xml:space="preserve">les exigences de la culture générale. </w:t>
      </w:r>
      <w:r w:rsidRPr="00E421D0">
        <w:t>Cette dernière consiste sans doute dans l’acquisition d’un savoir organisé, d’une « chaîne de connaissances », fruit d'un projet éducatif et d’une « progression synthétique » à la manière des Jésuites ou de Coménius. Mais elle réside tout autant dans l'assimilation des structures mentales qui permettent l'adaptabilité et la transférabilité ainsi que dans l’intégration des modèles qui deviendront les cond</w:t>
      </w:r>
      <w:r w:rsidRPr="00E421D0">
        <w:t>i</w:t>
      </w:r>
      <w:r w:rsidRPr="00E421D0">
        <w:t>tions de la créativité. Ainsi, humanisme et formalisme, aussi insépar</w:t>
      </w:r>
      <w:r w:rsidRPr="00E421D0">
        <w:t>a</w:t>
      </w:r>
      <w:r w:rsidRPr="00E421D0">
        <w:t>bles que le contenu et la forme, se partagent cette authentique culture générale, qui est l’appel de l’individu à l'universel.</w:t>
      </w:r>
      <w:r>
        <w:t> </w:t>
      </w:r>
      <w:r>
        <w:rPr>
          <w:rStyle w:val="Appelnotedebasdep"/>
        </w:rPr>
        <w:footnoteReference w:id="98"/>
      </w:r>
    </w:p>
    <w:p w14:paraId="72C19ACD" w14:textId="77777777" w:rsidR="003A2255" w:rsidRPr="00E421D0" w:rsidRDefault="003A2255" w:rsidP="003A2255">
      <w:pPr>
        <w:spacing w:before="120" w:after="120"/>
        <w:jc w:val="both"/>
      </w:pPr>
      <w:r w:rsidRPr="00E421D0">
        <w:t>Dans le style d'éducation autonome, qui va de l’universel au sing</w:t>
      </w:r>
      <w:r w:rsidRPr="00E421D0">
        <w:t>u</w:t>
      </w:r>
      <w:r w:rsidRPr="00E421D0">
        <w:t xml:space="preserve">lier en respectant les deux, on choisit encore de </w:t>
      </w:r>
      <w:r w:rsidRPr="00E421D0">
        <w:rPr>
          <w:b/>
          <w:bCs/>
        </w:rPr>
        <w:t xml:space="preserve">partir des signes pour retrouver les choses. </w:t>
      </w:r>
      <w:r w:rsidRPr="00E421D0">
        <w:t>Comme le disait Alain, « nous allons aux choses armés de signes ». C’est dire, une fois de plus, la nécessité de l’universel pour comprendre le singulier et le besoin de l’abstrait pour saisir le concret. Il est loin d’être sûr que l’école dans la vie et par la vie soit la meilleure éducatrice. Car on n’observe bien que ce qu’on a pu nommer. Les leçons de choses sont fondées sur des leçons de s</w:t>
      </w:r>
      <w:r w:rsidRPr="00E421D0">
        <w:t>i</w:t>
      </w:r>
      <w:r w:rsidRPr="00E421D0">
        <w:t>gnes. Elles exigent, comme dans l’Allégorie de la caverne, le détour de l'idée. Et tel est bien le rôle de l’école : instruire, affermir et dév</w:t>
      </w:r>
      <w:r w:rsidRPr="00E421D0">
        <w:t>e</w:t>
      </w:r>
      <w:r w:rsidRPr="00E421D0">
        <w:t>lopper la pensée, pratiquer le nécessaire retranchement dans les idées, favoriser cette abstraction et cette universalisation par lesquelles l'homme dépasse son milieu immédiat et se donne un monde.</w:t>
      </w:r>
    </w:p>
    <w:p w14:paraId="085C8F7B" w14:textId="77777777" w:rsidR="003A2255" w:rsidRPr="00E421D0" w:rsidRDefault="003A2255" w:rsidP="003A2255">
      <w:pPr>
        <w:spacing w:before="120" w:after="120"/>
        <w:jc w:val="both"/>
      </w:pPr>
      <w:r w:rsidRPr="00E421D0">
        <w:t>Une telle éducation, avons-nous dit, part de l’universel mais re</w:t>
      </w:r>
      <w:r w:rsidRPr="00E421D0">
        <w:t>s</w:t>
      </w:r>
      <w:r w:rsidRPr="00E421D0">
        <w:t>pecte l’individu. Dans toutes ses dimensions, elle est cet appel lancé à l’esprit de chacun, c’est-à-dire à son désir et à son effort pour être, d’une part, et à sa soif de compréhension, d’autre part. Car l’existence individuelle est bien</w:t>
      </w:r>
      <w:r>
        <w:t xml:space="preserve"> </w:t>
      </w:r>
      <w:r w:rsidRPr="00E421D0">
        <w:t>[153]</w:t>
      </w:r>
      <w:r>
        <w:t xml:space="preserve"> </w:t>
      </w:r>
      <w:r w:rsidRPr="00450AAE">
        <w:t xml:space="preserve">cela : être de désir, être d'effort, être de compréhension. Eveiller dans l’individu « son désir de devenir grand », comme le dit Hegel, cultiver son effort « vers plus d’humanité », exiger de lui </w:t>
      </w:r>
      <w:r w:rsidRPr="008F4EBC">
        <w:rPr>
          <w:b/>
        </w:rPr>
        <w:t>le travail et la discipline intérieure</w:t>
      </w:r>
      <w:r w:rsidRPr="00450AAE">
        <w:t xml:space="preserve"> par lesquels il se surmonte lui-même en trio</w:t>
      </w:r>
      <w:r w:rsidRPr="00450AAE">
        <w:t>m</w:t>
      </w:r>
      <w:r w:rsidRPr="00450AAE">
        <w:t>phant des obstacles, voilà qui caractérise l'éducation autonome.</w:t>
      </w:r>
    </w:p>
    <w:p w14:paraId="61F90F77" w14:textId="77777777" w:rsidR="003A2255" w:rsidRPr="00E421D0" w:rsidRDefault="003A2255" w:rsidP="003A2255">
      <w:pPr>
        <w:spacing w:before="120" w:after="120"/>
        <w:jc w:val="both"/>
      </w:pPr>
      <w:r w:rsidRPr="00E421D0">
        <w:t>Fondamentalement, il s'agit ici d’une éducation dont l’un des m</w:t>
      </w:r>
      <w:r w:rsidRPr="00E421D0">
        <w:t>o</w:t>
      </w:r>
      <w:r w:rsidRPr="00E421D0">
        <w:t xml:space="preserve">teurs essentiels est, non pas l’intérêt immédiat, mais </w:t>
      </w:r>
      <w:r w:rsidRPr="00E421D0">
        <w:rPr>
          <w:b/>
          <w:bCs/>
        </w:rPr>
        <w:t xml:space="preserve">le dépassement de soi. </w:t>
      </w:r>
      <w:r w:rsidRPr="00E421D0">
        <w:t>C’est à ce point de l’intériorité la plus profonde que nous r</w:t>
      </w:r>
      <w:r w:rsidRPr="00E421D0">
        <w:t>a</w:t>
      </w:r>
      <w:r w:rsidRPr="00E421D0">
        <w:t>mènent les théories éducatives de Platon, Kant, Alain ou Château, to</w:t>
      </w:r>
      <w:r w:rsidRPr="00E421D0">
        <w:t>u</w:t>
      </w:r>
      <w:r w:rsidRPr="00E421D0">
        <w:t>tes tournées vers l’universel et l’idée. Qu’on parle de « désir de dépa</w:t>
      </w:r>
      <w:r w:rsidRPr="00E421D0">
        <w:t>s</w:t>
      </w:r>
      <w:r w:rsidRPr="00E421D0">
        <w:t>sement » avec Alain, d’« élan humain » avec Château ou d « élévation à l’humanité » avec Kant, il s’agit toujours de cet horizon de grandeur, du courage d’être humain, de cet honneur d’être soi que vise l’éducation autonome. Etre cause de l’humanité en soi-même, n’est-ce point le plus profond désir et le plus grand plaisir, par-delà toutes les pédagogies de l’intérêt spontané et de l’hédonisme facile ?</w:t>
      </w:r>
    </w:p>
    <w:p w14:paraId="2AD32166" w14:textId="77777777" w:rsidR="003A2255" w:rsidRPr="00E421D0" w:rsidRDefault="003A2255" w:rsidP="003A2255">
      <w:pPr>
        <w:spacing w:before="120" w:after="120"/>
        <w:jc w:val="both"/>
      </w:pPr>
      <w:r w:rsidRPr="00E421D0">
        <w:t>Tout au long de cet exposé, nous avons mis en évidence l’influence des divers types d’idéal culturel sur les différents styles éducatifs. Mais il faut poser, sans équivoque, la contrepartie : le style de l’éducation réagit à son tour sur l’idéal culturel, de sorte que l’un et l’autre peuvent se renforcer ou se détruire, à la longue. La percée d’une éducation libertaire au sein d'une société de type collectiviste et autoritaire, par exemple, peut conduire à la répression immédiate de cette nouvelle liberté ou à la lente dissolution de l’idéal culturel axé sur la collectivité.</w:t>
      </w:r>
    </w:p>
    <w:p w14:paraId="00B4FF61" w14:textId="77777777" w:rsidR="003A2255" w:rsidRPr="00E421D0" w:rsidRDefault="003A2255" w:rsidP="003A2255">
      <w:pPr>
        <w:spacing w:before="120" w:after="120"/>
        <w:jc w:val="both"/>
      </w:pPr>
      <w:r w:rsidRPr="00E421D0">
        <w:t>En tout état de cause, l’idéal culturel d’un groupe humain constitue la plus grande force éducatrice. C’est en ce sens que Jaeger et Mu</w:t>
      </w:r>
      <w:r w:rsidRPr="00E421D0">
        <w:t>m</w:t>
      </w:r>
      <w:r w:rsidRPr="00E421D0">
        <w:t>ford présentent la cité antique et la cité médiévale comme des cités éducatrices. Car la cité-État est le lieu par excellence de l’incarnation de l’idéal culturel. Il faut au moins être conscient que la cité peut contribuer à détruire l'éducation transmise à l’école. Pour cette raison, il importe de faire de l’ensemble de la société, comme le suggère le Rapport Faure, une « cité éducatrice » où s’intègre l’éducation scola</w:t>
      </w:r>
      <w:r w:rsidRPr="00E421D0">
        <w:t>i</w:t>
      </w:r>
      <w:r w:rsidRPr="00E421D0">
        <w:t>re.</w:t>
      </w:r>
      <w:r>
        <w:t> </w:t>
      </w:r>
      <w:r>
        <w:rPr>
          <w:rStyle w:val="Appelnotedebasdep"/>
        </w:rPr>
        <w:footnoteReference w:id="99"/>
      </w:r>
      <w:r w:rsidRPr="00E421D0">
        <w:t xml:space="preserve"> C'est dire, en fin de compte que tout projet éducatif est un pr</w:t>
      </w:r>
      <w:r w:rsidRPr="00E421D0">
        <w:t>o</w:t>
      </w:r>
      <w:r w:rsidRPr="00E421D0">
        <w:t>jet politique et que tout projet politique est un projet éducatif.</w:t>
      </w:r>
    </w:p>
    <w:p w14:paraId="3AB5DDFE" w14:textId="77777777" w:rsidR="003A2255" w:rsidRPr="00E421D0" w:rsidRDefault="003A2255" w:rsidP="003A2255">
      <w:pPr>
        <w:spacing w:before="120" w:after="120"/>
        <w:jc w:val="both"/>
      </w:pPr>
    </w:p>
    <w:p w14:paraId="6E122420" w14:textId="77777777" w:rsidR="003A2255" w:rsidRPr="00E421D0" w:rsidRDefault="003A2255" w:rsidP="003A2255">
      <w:pPr>
        <w:pStyle w:val="p"/>
      </w:pPr>
      <w:r w:rsidRPr="00E421D0">
        <w:t>[154]</w:t>
      </w:r>
    </w:p>
    <w:p w14:paraId="4900D689" w14:textId="77777777" w:rsidR="003A2255" w:rsidRPr="00E421D0" w:rsidRDefault="003A2255" w:rsidP="003A2255">
      <w:pPr>
        <w:pStyle w:val="p"/>
      </w:pPr>
      <w:r w:rsidRPr="00E421D0">
        <w:br w:type="page"/>
        <w:t>[155]</w:t>
      </w:r>
    </w:p>
    <w:p w14:paraId="403329CD" w14:textId="77777777" w:rsidR="003A2255" w:rsidRPr="001833FC" w:rsidRDefault="003A2255" w:rsidP="003A2255">
      <w:pPr>
        <w:jc w:val="both"/>
      </w:pPr>
    </w:p>
    <w:p w14:paraId="05D763C2" w14:textId="77777777" w:rsidR="003A2255" w:rsidRPr="001833FC" w:rsidRDefault="003A2255" w:rsidP="003A2255">
      <w:pPr>
        <w:jc w:val="both"/>
      </w:pPr>
    </w:p>
    <w:p w14:paraId="331ACB7D" w14:textId="77777777" w:rsidR="003A2255" w:rsidRPr="001833FC" w:rsidRDefault="003A2255" w:rsidP="003A2255">
      <w:pPr>
        <w:jc w:val="both"/>
      </w:pPr>
    </w:p>
    <w:p w14:paraId="25FD553A" w14:textId="77777777" w:rsidR="003A2255" w:rsidRPr="004545DE" w:rsidRDefault="003A2255" w:rsidP="003A2255">
      <w:pPr>
        <w:spacing w:after="120"/>
        <w:ind w:firstLine="0"/>
        <w:jc w:val="center"/>
        <w:rPr>
          <w:sz w:val="24"/>
        </w:rPr>
      </w:pPr>
      <w:bookmarkStart w:id="15" w:name="Critere_no_20_pt_4_texte_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sidRPr="00450AAE">
        <w:rPr>
          <w:b/>
          <w:caps/>
          <w:color w:val="FF0000"/>
          <w:sz w:val="24"/>
        </w:rPr>
        <w:t>études</w:t>
      </w:r>
    </w:p>
    <w:p w14:paraId="02BB4B3F" w14:textId="77777777" w:rsidR="003A2255" w:rsidRDefault="003A2255" w:rsidP="003A2255">
      <w:pPr>
        <w:pStyle w:val="Titreniveau2"/>
      </w:pPr>
      <w:r w:rsidRPr="00CE123D">
        <w:t>“</w:t>
      </w:r>
      <w:r>
        <w:t>L’école secondaire</w:t>
      </w:r>
      <w:r>
        <w:br/>
        <w:t>polyvalente.</w:t>
      </w:r>
    </w:p>
    <w:p w14:paraId="664253B3" w14:textId="77777777" w:rsidR="003A2255" w:rsidRPr="00CE123D" w:rsidRDefault="003A2255" w:rsidP="003A2255">
      <w:pPr>
        <w:pStyle w:val="Titreniveau2sti"/>
      </w:pPr>
      <w:r>
        <w:t>Un bilan provisoire.</w:t>
      </w:r>
      <w:r w:rsidRPr="00CE123D">
        <w:t>”</w:t>
      </w:r>
    </w:p>
    <w:bookmarkEnd w:id="15"/>
    <w:p w14:paraId="1991F37E" w14:textId="77777777" w:rsidR="003A2255" w:rsidRPr="001833FC" w:rsidRDefault="003A2255" w:rsidP="003A2255">
      <w:pPr>
        <w:jc w:val="both"/>
        <w:rPr>
          <w:szCs w:val="36"/>
        </w:rPr>
      </w:pPr>
    </w:p>
    <w:p w14:paraId="0F36DDC0" w14:textId="77777777" w:rsidR="003A2255" w:rsidRPr="00ED70ED" w:rsidRDefault="003A2255" w:rsidP="003A2255">
      <w:pPr>
        <w:pStyle w:val="suite"/>
        <w:rPr>
          <w:b w:val="0"/>
          <w:szCs w:val="36"/>
        </w:rPr>
      </w:pPr>
      <w:r>
        <w:t>Jeanne-Marie GINGRAS AUDET </w:t>
      </w:r>
      <w:r>
        <w:rPr>
          <w:rStyle w:val="Appelnotedebasdep"/>
        </w:rPr>
        <w:footnoteReference w:customMarkFollows="1" w:id="100"/>
        <w:t>*</w:t>
      </w:r>
    </w:p>
    <w:p w14:paraId="46E5D256" w14:textId="77777777" w:rsidR="003A2255" w:rsidRDefault="003A2255" w:rsidP="003A2255">
      <w:pPr>
        <w:jc w:val="both"/>
      </w:pPr>
    </w:p>
    <w:p w14:paraId="79C300EF" w14:textId="77777777" w:rsidR="003A2255" w:rsidRPr="001833FC" w:rsidRDefault="003A2255" w:rsidP="003A2255">
      <w:pPr>
        <w:jc w:val="both"/>
      </w:pPr>
    </w:p>
    <w:p w14:paraId="4907CCE8" w14:textId="77777777" w:rsidR="003A2255" w:rsidRPr="001833FC" w:rsidRDefault="003A2255" w:rsidP="003A2255">
      <w:pPr>
        <w:jc w:val="both"/>
      </w:pPr>
    </w:p>
    <w:p w14:paraId="4B4CB254"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58621662" w14:textId="77777777" w:rsidR="003A2255" w:rsidRPr="00E421D0" w:rsidRDefault="003A2255" w:rsidP="003A2255">
      <w:pPr>
        <w:spacing w:before="120" w:after="120"/>
        <w:jc w:val="both"/>
      </w:pPr>
      <w:r w:rsidRPr="00E421D0">
        <w:t>Pendant deux ans (1974-1976), j’ai participé comme membre rég</w:t>
      </w:r>
      <w:r w:rsidRPr="00E421D0">
        <w:t>u</w:t>
      </w:r>
      <w:r w:rsidRPr="00E421D0">
        <w:t>lier aux travaux de la Commission de l’enseignement secondaire du Conseil supérieur de l’éducation du Québec. À ce titre, j’ai été am</w:t>
      </w:r>
      <w:r w:rsidRPr="00E421D0">
        <w:t>e</w:t>
      </w:r>
      <w:r w:rsidRPr="00E421D0">
        <w:t>née à circuler dans différentes régions de la province et à passer de nombreuses heures à rencontrer élèves, parents, éducateurs, admini</w:t>
      </w:r>
      <w:r w:rsidRPr="00E421D0">
        <w:t>s</w:t>
      </w:r>
      <w:r w:rsidRPr="00E421D0">
        <w:t>trateurs et commissaires d’écoles dans le but de préparer un bilan sur l'état et les besoins de l’enseignement secondaire. Le rôle de la co</w:t>
      </w:r>
      <w:r w:rsidRPr="00E421D0">
        <w:t>m</w:t>
      </w:r>
      <w:r w:rsidRPr="00E421D0">
        <w:t>mission consistait alors surtout à écouter et à chercher à comprendre ce que nos interlocuteurs voulaient nous dire sur leur école. À l’occasion, cela nous entraînait aussi à poser des questions pour obt</w:t>
      </w:r>
      <w:r w:rsidRPr="00E421D0">
        <w:t>e</w:t>
      </w:r>
      <w:r w:rsidRPr="00E421D0">
        <w:t>nir plus d’informations ou clarifier les points abordés.</w:t>
      </w:r>
    </w:p>
    <w:p w14:paraId="46018D96" w14:textId="77777777" w:rsidR="003A2255" w:rsidRPr="00E421D0" w:rsidRDefault="003A2255" w:rsidP="003A2255">
      <w:pPr>
        <w:spacing w:before="120" w:after="120"/>
        <w:jc w:val="both"/>
      </w:pPr>
      <w:r w:rsidRPr="00E421D0">
        <w:t>Le fruit de ces consultations a fait l’objet de rapports officiels que je ne chercherai ni à résumer ni encore moins à reproduire. J'aimerais plutôt adopter ici un point de vue personnel. D’abord je me limi</w:t>
      </w:r>
      <w:r>
        <w:t>terai à parler des écoles secon</w:t>
      </w:r>
      <w:r w:rsidRPr="00E421D0">
        <w:t>daires</w:t>
      </w:r>
      <w:r>
        <w:rPr>
          <w:szCs w:val="22"/>
        </w:rPr>
        <w:t xml:space="preserve"> </w:t>
      </w:r>
      <w:r w:rsidRPr="00E421D0">
        <w:rPr>
          <w:szCs w:val="22"/>
        </w:rPr>
        <w:t>[156]</w:t>
      </w:r>
      <w:r w:rsidRPr="00E421D0">
        <w:t xml:space="preserve"> publiques qui comprennent env</w:t>
      </w:r>
      <w:r w:rsidRPr="00E421D0">
        <w:t>i</w:t>
      </w:r>
      <w:r w:rsidRPr="00E421D0">
        <w:t>ron 2 000 élèves et plus. En outre, j’insisterai surtout sur les points qui m’ont le plus to</w:t>
      </w:r>
      <w:r w:rsidRPr="00E421D0">
        <w:t>u</w:t>
      </w:r>
      <w:r w:rsidRPr="00E421D0">
        <w:t>chée et qui me paraissent personnellement les plus significatifs. Je ferai enfin a</w:t>
      </w:r>
      <w:r w:rsidRPr="00E421D0">
        <w:t>p</w:t>
      </w:r>
      <w:r w:rsidRPr="00E421D0">
        <w:t>pel, dans mon bilan, à des témoignages concrets et précis qui sont re</w:t>
      </w:r>
      <w:r w:rsidRPr="00E421D0">
        <w:t>s</w:t>
      </w:r>
      <w:r w:rsidRPr="00E421D0">
        <w:t>tés vivants en moi.</w:t>
      </w:r>
    </w:p>
    <w:p w14:paraId="44A1811E" w14:textId="77777777" w:rsidR="003A2255" w:rsidRPr="00E421D0" w:rsidRDefault="003A2255" w:rsidP="003A2255">
      <w:pPr>
        <w:spacing w:before="120" w:after="120"/>
        <w:jc w:val="both"/>
      </w:pPr>
      <w:r w:rsidRPr="00E421D0">
        <w:t xml:space="preserve">À ce propos, je soulignerais volontiers au passage à quel point j’ai été sensible à l’accueil unanimement chaleureux que nous avons reçu dans les régions que nous avons visitées. Du reste, la plupart de nos interlocuteurs commençaient leurs interventions en s'interrogeant sur la suite qui serait donnée à leurs remarques. Ils exprimaient à la fois du scepticisme, sinon du cynisme, devant le peu de cas habituellement fait de la consultation et un espoir voilé qui osait à peine s’exprimer que, peut-être, </w:t>
      </w:r>
      <w:r w:rsidRPr="00E421D0">
        <w:rPr>
          <w:b/>
          <w:bCs/>
        </w:rPr>
        <w:t xml:space="preserve">pour une fois, </w:t>
      </w:r>
      <w:r w:rsidRPr="00E421D0">
        <w:t>serait-il possible que ce ne soit pas in</w:t>
      </w:r>
      <w:r w:rsidRPr="00E421D0">
        <w:t>u</w:t>
      </w:r>
      <w:r w:rsidRPr="00E421D0">
        <w:t>tile de tenter d'expliquer leur point de vue sur ce qui les touchait de si près.</w:t>
      </w:r>
    </w:p>
    <w:p w14:paraId="02E33CA3" w14:textId="77777777" w:rsidR="003A2255" w:rsidRPr="00E421D0" w:rsidRDefault="003A2255" w:rsidP="003A2255">
      <w:pPr>
        <w:spacing w:before="120" w:after="120"/>
        <w:jc w:val="both"/>
      </w:pPr>
      <w:r w:rsidRPr="00E421D0">
        <w:t>D'autres nous disaient encore qu’ils se sentaient un peu désemp</w:t>
      </w:r>
      <w:r w:rsidRPr="00E421D0">
        <w:t>a</w:t>
      </w:r>
      <w:r w:rsidRPr="00E421D0">
        <w:t>rés, car c’était la première fois que quelqu’un venait les écouter, v</w:t>
      </w:r>
      <w:r w:rsidRPr="00E421D0">
        <w:t>e</w:t>
      </w:r>
      <w:r w:rsidRPr="00E421D0">
        <w:t>nait réellement leur demander ce qu’ils pensaient, eux qui vivaient tous les jours dans l’école secondaire polyvalente. Comme s’ils éprouvaient une difficulté énorme à croire qu’il était encore possible pour eux d’exprimer des besoins humains simples et d’être écoutés. Et j’admirais, pour ma part, leur présence même, qui représentait une solide ténacité qui refusait de désespérer et d’abandonner.</w:t>
      </w:r>
    </w:p>
    <w:p w14:paraId="6299D96F" w14:textId="77777777" w:rsidR="003A2255" w:rsidRPr="00E421D0" w:rsidRDefault="003A2255" w:rsidP="003A2255">
      <w:pPr>
        <w:spacing w:before="120" w:after="120"/>
        <w:jc w:val="both"/>
      </w:pPr>
      <w:r w:rsidRPr="00E421D0">
        <w:t>Dans de telles circonstances, je sentais aussi à quel point le rôle de la commission était important. Je me sentais en plus responsable d'écouter ces gens avec la plus grande disponibilité possible et de faire tout en mon pouvoir pour ne pas trahir la confiance qu’ils voulaient presque envers et contre tout nous faire, malgré les déceptions pa</w:t>
      </w:r>
      <w:r w:rsidRPr="00E421D0">
        <w:t>s</w:t>
      </w:r>
      <w:r w:rsidRPr="00E421D0">
        <w:t>sées.</w:t>
      </w:r>
    </w:p>
    <w:p w14:paraId="43375536" w14:textId="77777777" w:rsidR="003A2255" w:rsidRPr="00E421D0" w:rsidRDefault="003A2255" w:rsidP="003A2255">
      <w:pPr>
        <w:spacing w:before="120" w:after="120"/>
        <w:jc w:val="both"/>
      </w:pPr>
      <w:r w:rsidRPr="00E421D0">
        <w:t>C’est dans cet esprit que j’entreprends ce bilan personnel de la r</w:t>
      </w:r>
      <w:r w:rsidRPr="00E421D0">
        <w:t>é</w:t>
      </w:r>
      <w:r w:rsidRPr="00E421D0">
        <w:t>forme de l’éducation au niveau secondaire au Québec depuis dix ans. Je procéderai en rappelant brièvement les objectifs de départ de la r</w:t>
      </w:r>
      <w:r w:rsidRPr="00E421D0">
        <w:t>é</w:t>
      </w:r>
      <w:r w:rsidRPr="00E421D0">
        <w:t>forme et les reprendrai ensuite un à un pour voir dans quelle mesure, à la lumière des témoignages reçus, ils ont été atteints. Il me semble, en effet, que pour dresser un bilan un tant soit peu significatif de l’état et des besoins de l’école secondaire, il faut examiner quels objectifs étaient poursuivis au départ. Faire un bilan,</w:t>
      </w:r>
      <w:r>
        <w:t xml:space="preserve"> </w:t>
      </w:r>
      <w:r w:rsidRPr="00E421D0">
        <w:t>[157]</w:t>
      </w:r>
      <w:r>
        <w:t xml:space="preserve"> </w:t>
      </w:r>
      <w:r w:rsidRPr="00E421D0">
        <w:t>n'est-ce pas avant tout mesurer les progrès accomplis sur la route qui conduit aux obje</w:t>
      </w:r>
      <w:r w:rsidRPr="00E421D0">
        <w:t>c</w:t>
      </w:r>
      <w:r w:rsidRPr="00E421D0">
        <w:t>tifs qu’on voulait atteindre ?</w:t>
      </w:r>
    </w:p>
    <w:p w14:paraId="3CCCD9F3" w14:textId="77777777" w:rsidR="003A2255" w:rsidRDefault="003A2255" w:rsidP="003A2255">
      <w:pPr>
        <w:spacing w:before="120" w:after="120"/>
        <w:jc w:val="both"/>
      </w:pPr>
    </w:p>
    <w:p w14:paraId="19D2173F" w14:textId="77777777" w:rsidR="003A2255" w:rsidRPr="00E421D0" w:rsidRDefault="003A2255" w:rsidP="003A2255">
      <w:pPr>
        <w:spacing w:before="120" w:after="120"/>
        <w:jc w:val="both"/>
      </w:pPr>
    </w:p>
    <w:p w14:paraId="2BD288CE" w14:textId="77777777" w:rsidR="003A2255" w:rsidRPr="00E421D0" w:rsidRDefault="003A2255" w:rsidP="003A2255">
      <w:pPr>
        <w:pStyle w:val="planche"/>
      </w:pPr>
      <w:r w:rsidRPr="00E421D0">
        <w:t>OBJECTIFS</w:t>
      </w:r>
      <w:r>
        <w:br/>
      </w:r>
      <w:r w:rsidRPr="00E421D0">
        <w:t>DE LA RÉFORME SCOLAIRE</w:t>
      </w:r>
    </w:p>
    <w:p w14:paraId="46D71429" w14:textId="77777777" w:rsidR="003A2255" w:rsidRPr="00E421D0" w:rsidRDefault="003A2255" w:rsidP="003A2255">
      <w:pPr>
        <w:spacing w:before="120" w:after="120"/>
        <w:jc w:val="both"/>
      </w:pPr>
    </w:p>
    <w:p w14:paraId="442D541E" w14:textId="77777777" w:rsidR="003A2255" w:rsidRPr="00E421D0" w:rsidRDefault="003A2255" w:rsidP="003A2255">
      <w:pPr>
        <w:spacing w:before="120" w:after="120"/>
        <w:jc w:val="both"/>
      </w:pPr>
      <w:r w:rsidRPr="00E421D0">
        <w:t xml:space="preserve">Comme chacun sait, au Québec c’est le </w:t>
      </w:r>
      <w:r w:rsidRPr="00E421D0">
        <w:rPr>
          <w:i/>
          <w:iCs/>
        </w:rPr>
        <w:t>Rapport Parent</w:t>
      </w:r>
      <w:r w:rsidRPr="00E421D0">
        <w:t xml:space="preserve"> qui a pr</w:t>
      </w:r>
      <w:r w:rsidRPr="00E421D0">
        <w:t>o</w:t>
      </w:r>
      <w:r w:rsidRPr="00E421D0">
        <w:t>posé les trois objectifs majeurs de la réforme du système scolaire : la démocratisation du système d’enseignement, l'individualisation de l'enseignement et la socialisation de la jeunesse. Reprenons un à un ces objectifs et voyons quels ont été les progrès accomplis dans notre cheminement vers leur atteinte.</w:t>
      </w:r>
    </w:p>
    <w:p w14:paraId="1A00D9F8" w14:textId="77777777" w:rsidR="003A2255" w:rsidRPr="00E421D0" w:rsidRDefault="003A2255" w:rsidP="003A2255">
      <w:pPr>
        <w:spacing w:before="120" w:after="120"/>
        <w:jc w:val="both"/>
      </w:pPr>
    </w:p>
    <w:p w14:paraId="2DB6B51E" w14:textId="77777777" w:rsidR="003A2255" w:rsidRPr="00E421D0" w:rsidRDefault="003A2255" w:rsidP="003A2255">
      <w:pPr>
        <w:pStyle w:val="a"/>
      </w:pPr>
      <w:r w:rsidRPr="00E421D0">
        <w:t>Démocratisation du système d'enseignement</w:t>
      </w:r>
    </w:p>
    <w:p w14:paraId="554F1850" w14:textId="77777777" w:rsidR="003A2255" w:rsidRPr="00E421D0" w:rsidRDefault="003A2255" w:rsidP="003A2255">
      <w:pPr>
        <w:spacing w:before="120" w:after="120"/>
        <w:jc w:val="both"/>
        <w:rPr>
          <w:b/>
          <w:bCs/>
          <w:szCs w:val="28"/>
        </w:rPr>
      </w:pPr>
    </w:p>
    <w:p w14:paraId="56649BCA" w14:textId="77777777" w:rsidR="003A2255" w:rsidRPr="00E421D0" w:rsidRDefault="003A2255" w:rsidP="003A2255">
      <w:pPr>
        <w:pStyle w:val="b"/>
      </w:pPr>
      <w:r w:rsidRPr="00E421D0">
        <w:t>L'accessibilité</w:t>
      </w:r>
    </w:p>
    <w:p w14:paraId="6CB96F58" w14:textId="77777777" w:rsidR="003A2255" w:rsidRPr="00E421D0" w:rsidRDefault="003A2255" w:rsidP="003A2255">
      <w:pPr>
        <w:spacing w:before="120" w:after="120"/>
        <w:jc w:val="both"/>
      </w:pPr>
    </w:p>
    <w:p w14:paraId="20F17071" w14:textId="77777777" w:rsidR="003A2255" w:rsidRPr="00E421D0" w:rsidRDefault="003A2255" w:rsidP="003A2255">
      <w:pPr>
        <w:spacing w:before="120" w:after="120"/>
        <w:jc w:val="both"/>
      </w:pPr>
      <w:r w:rsidRPr="00E421D0">
        <w:t>La démocratisation du système scolaire signifiait d’abord et avant tout la possibilité pour tous les jeunes d’avoir accès à l'école. De l’avis général, cet objectif a été atteint. Les chiffres à ce sujet sont impre</w:t>
      </w:r>
      <w:r w:rsidRPr="00E421D0">
        <w:t>s</w:t>
      </w:r>
      <w:r w:rsidRPr="00E421D0">
        <w:t>sionnants tant en milliards qu’en pourcentage des jeunes qui sont sc</w:t>
      </w:r>
      <w:r w:rsidRPr="00E421D0">
        <w:t>o</w:t>
      </w:r>
      <w:r w:rsidRPr="00E421D0">
        <w:t>larisés. C'est d’ailleurs l’argument qui est le plus souvent servi pour montrer le côté positif des réalisations de la réforme. Soulignons que ce sont les administrateurs et les responsables du Ministère qui me</w:t>
      </w:r>
      <w:r w:rsidRPr="00E421D0">
        <w:t>t</w:t>
      </w:r>
      <w:r w:rsidRPr="00E421D0">
        <w:t>tent l’accent sur ces chiffres. D’ailleurs, il faut dire que les seuls qui, dans nos visites, semblaient tirer une fierté du grand nombre d'élèves dans les écoles secondaires étaient certains administrateurs et co</w:t>
      </w:r>
      <w:r w:rsidRPr="00E421D0">
        <w:t>m</w:t>
      </w:r>
      <w:r w:rsidRPr="00E421D0">
        <w:t>missaires d’école. Dans certains cas, j’avais l’impression que la gro</w:t>
      </w:r>
      <w:r w:rsidRPr="00E421D0">
        <w:t>s</w:t>
      </w:r>
      <w:r w:rsidRPr="00E421D0">
        <w:t>seur de l’école et le nombre d’élèves signifiaient autant de plumes avec lesquels on donnait le sentiment de vouloir se pavaner ... et peut-être aussi autant de dollars à aller chercher.</w:t>
      </w:r>
    </w:p>
    <w:p w14:paraId="6973610F" w14:textId="77777777" w:rsidR="003A2255" w:rsidRPr="00E421D0" w:rsidRDefault="003A2255" w:rsidP="003A2255">
      <w:pPr>
        <w:spacing w:before="120" w:after="120"/>
        <w:jc w:val="both"/>
      </w:pPr>
      <w:r>
        <w:br w:type="page"/>
      </w:r>
    </w:p>
    <w:p w14:paraId="0A5F7DA1" w14:textId="77777777" w:rsidR="003A2255" w:rsidRPr="00E421D0" w:rsidRDefault="003A2255" w:rsidP="003A2255">
      <w:pPr>
        <w:pStyle w:val="b"/>
      </w:pPr>
      <w:r w:rsidRPr="00E421D0">
        <w:t>Une « éducation de bonne qualité »</w:t>
      </w:r>
    </w:p>
    <w:p w14:paraId="0C6342A9" w14:textId="77777777" w:rsidR="003A2255" w:rsidRPr="00E421D0" w:rsidRDefault="003A2255" w:rsidP="003A2255">
      <w:pPr>
        <w:spacing w:before="120" w:after="120"/>
        <w:jc w:val="both"/>
      </w:pPr>
    </w:p>
    <w:p w14:paraId="57011793" w14:textId="77777777" w:rsidR="003A2255" w:rsidRPr="00E421D0" w:rsidRDefault="003A2255" w:rsidP="003A2255">
      <w:pPr>
        <w:spacing w:before="120" w:after="120"/>
        <w:jc w:val="both"/>
      </w:pPr>
      <w:r w:rsidRPr="00E421D0">
        <w:t xml:space="preserve">Le </w:t>
      </w:r>
      <w:r w:rsidRPr="00E421D0">
        <w:rPr>
          <w:i/>
          <w:iCs/>
        </w:rPr>
        <w:t>Rapport Parent</w:t>
      </w:r>
      <w:r w:rsidRPr="00E421D0">
        <w:t xml:space="preserve"> précisait, en outre, que la démocratisation s</w:t>
      </w:r>
      <w:r w:rsidRPr="00E421D0">
        <w:t>i</w:t>
      </w:r>
      <w:r w:rsidRPr="00E421D0">
        <w:t>gnifiait l’accessibilité de tous les jeunes à une « éducation de bonne qualité ». Plusieurs nous ont parlé de ce qu’ils estiment être une baisse de la qualité de la formation reçue.</w:t>
      </w:r>
    </w:p>
    <w:p w14:paraId="5FF2357F" w14:textId="77777777" w:rsidR="003A2255" w:rsidRPr="00E421D0" w:rsidRDefault="003A2255" w:rsidP="003A2255">
      <w:pPr>
        <w:spacing w:before="120" w:after="120"/>
        <w:jc w:val="both"/>
      </w:pPr>
      <w:r w:rsidRPr="00E421D0">
        <w:t>[158]</w:t>
      </w:r>
    </w:p>
    <w:p w14:paraId="69FB33D5" w14:textId="77777777" w:rsidR="003A2255" w:rsidRPr="00E421D0" w:rsidRDefault="003A2255" w:rsidP="003A2255">
      <w:pPr>
        <w:spacing w:before="120" w:after="120"/>
        <w:jc w:val="both"/>
      </w:pPr>
      <w:r w:rsidRPr="00E421D0">
        <w:t>Les élèves eux-mêmes qui sont venus témoigner devant la Co</w:t>
      </w:r>
      <w:r w:rsidRPr="00E421D0">
        <w:t>m</w:t>
      </w:r>
      <w:r w:rsidRPr="00E421D0">
        <w:t>mission ont souvent formulé des griefs à ce sujet. On pourrait s’arrêter à trois points qui revenaient constamment : l’absence d’accompagnement et d’aide pédagogique, la qualité des cours de français et l’évaluation.</w:t>
      </w:r>
    </w:p>
    <w:p w14:paraId="65006564" w14:textId="77777777" w:rsidR="003A2255" w:rsidRPr="00E421D0" w:rsidRDefault="003A2255" w:rsidP="003A2255">
      <w:pPr>
        <w:spacing w:before="120" w:after="120"/>
        <w:jc w:val="both"/>
      </w:pPr>
      <w:r w:rsidRPr="00E421D0">
        <w:t xml:space="preserve">Plusieurs élèves se sont plaints de ce que l’organisation générale de </w:t>
      </w:r>
      <w:r w:rsidRPr="00E421D0">
        <w:rPr>
          <w:b/>
          <w:bCs/>
        </w:rPr>
        <w:t xml:space="preserve">la vie pédagogique </w:t>
      </w:r>
      <w:r w:rsidRPr="00E421D0">
        <w:t>était telle qu’ils étaient la plupart du temps laissés à eux-mêmes. Par exemple, dans les cours de sciences que les élèves estiment être les plus exigeants, et où il est important de bien co</w:t>
      </w:r>
      <w:r w:rsidRPr="00E421D0">
        <w:t>m</w:t>
      </w:r>
      <w:r w:rsidRPr="00E421D0">
        <w:t>prendre et de pouvoir suivre pas à pas le professeur, le professeur, d</w:t>
      </w:r>
      <w:r w:rsidRPr="00E421D0">
        <w:t>i</w:t>
      </w:r>
      <w:r w:rsidRPr="00E421D0">
        <w:t>saient les élèves, n’a pas le temps de suivre chaque élève, de lui ind</w:t>
      </w:r>
      <w:r w:rsidRPr="00E421D0">
        <w:t>i</w:t>
      </w:r>
      <w:r w:rsidRPr="00E421D0">
        <w:t>quer s'il est sur la bonne voie et de l’aider au besoin. Les élèves se sentent souvent seuls devant l'apprentissage qu'on leur propose. Les plus forts s'en tirent. Ceux d’intelligence moyenne tentent de surnager et d’« attraper » tout ce qu’ils peuvent au passage. Si cela devient au-dessus de leurs forces, ou bien ils abandonneront, ou bien on les orie</w:t>
      </w:r>
      <w:r w:rsidRPr="00E421D0">
        <w:t>n</w:t>
      </w:r>
      <w:r w:rsidRPr="00E421D0">
        <w:t>tera vers le professionnel qui est considéré par plusieurs comme le parent pauvre du système et que l’on fait souvent peser comme une menace sur ceux qui ont des difficultés dans les matières dites acad</w:t>
      </w:r>
      <w:r w:rsidRPr="00E421D0">
        <w:t>é</w:t>
      </w:r>
      <w:r w:rsidRPr="00E421D0">
        <w:t>miques : sciences, mathématiques, français.</w:t>
      </w:r>
    </w:p>
    <w:p w14:paraId="5B3EA690" w14:textId="77777777" w:rsidR="003A2255" w:rsidRPr="00E421D0" w:rsidRDefault="003A2255" w:rsidP="003A2255">
      <w:pPr>
        <w:spacing w:before="120" w:after="120"/>
        <w:jc w:val="both"/>
      </w:pPr>
      <w:r w:rsidRPr="00E421D0">
        <w:t xml:space="preserve">Quant au </w:t>
      </w:r>
      <w:r w:rsidRPr="00E421D0">
        <w:rPr>
          <w:b/>
          <w:bCs/>
        </w:rPr>
        <w:t xml:space="preserve">cours de français, </w:t>
      </w:r>
      <w:r w:rsidRPr="00E421D0">
        <w:t>de nombreux élèves ont spontanément apporté leur témoignage à ce sujet. Ils semblent avoir le sentiment de ne rien y apprendre, ou du moins de ne pas apprendre d’une façon r</w:t>
      </w:r>
      <w:r w:rsidRPr="00E421D0">
        <w:t>i</w:t>
      </w:r>
      <w:r w:rsidRPr="00E421D0">
        <w:t>goureuse, systématique, approfondie. Les mêmes choses reviennent d’année en année, disent-ils, sans qu'on ait vraiment l’impression d’avoir appris une chose une fois pour toutes. Notons au passage que cela ne semble pas trop étonnant pour qui se reporte au programme-cadre de français au secondaire qui répète effectivement d’année en année les mêmes objectifs généraux tout en laissant hypothétiquement au niveau local le soin de préciser des objectifs terminaux spécifiques à chaque niveau.</w:t>
      </w:r>
    </w:p>
    <w:p w14:paraId="0D88B81C" w14:textId="77777777" w:rsidR="003A2255" w:rsidRPr="00E421D0" w:rsidRDefault="003A2255" w:rsidP="003A2255">
      <w:pPr>
        <w:spacing w:before="120" w:after="120"/>
        <w:jc w:val="both"/>
      </w:pPr>
      <w:r w:rsidRPr="00E421D0">
        <w:t>Enfin, deux témoignages précis serviront d’indice quant au sent</w:t>
      </w:r>
      <w:r w:rsidRPr="00E421D0">
        <w:t>i</w:t>
      </w:r>
      <w:r w:rsidRPr="00E421D0">
        <w:t>ment général qui se dégage de ces échanges autour des cours de fra</w:t>
      </w:r>
      <w:r w:rsidRPr="00E421D0">
        <w:t>n</w:t>
      </w:r>
      <w:r w:rsidRPr="00E421D0">
        <w:t>çais. J’entends encore un jeune garçon du secondaire III, je crois, qui nous disait qu'il aimerait bien pouvoir lui aussi écrire aussi bien que son père qui n’avait pourtant qu'une 6e année. Un autre élève expl</w:t>
      </w:r>
      <w:r w:rsidRPr="00E421D0">
        <w:t>i</w:t>
      </w:r>
      <w:r w:rsidRPr="00E421D0">
        <w:t>quait que, dans</w:t>
      </w:r>
      <w:r>
        <w:t xml:space="preserve"> </w:t>
      </w:r>
      <w:r w:rsidRPr="00E421D0">
        <w:t>[159]</w:t>
      </w:r>
      <w:r>
        <w:t xml:space="preserve"> </w:t>
      </w:r>
      <w:r w:rsidRPr="00E421D0">
        <w:t>son cours d’anglais, langue seconde, il avait a</w:t>
      </w:r>
      <w:r w:rsidRPr="00E421D0">
        <w:t>p</w:t>
      </w:r>
      <w:r w:rsidRPr="00E421D0">
        <w:t>pris à analyser la structure et les éléments d’une phrase, choses qu’il n'avait jamais a</w:t>
      </w:r>
      <w:r w:rsidRPr="00E421D0">
        <w:t>p</w:t>
      </w:r>
      <w:r w:rsidRPr="00E421D0">
        <w:t>prises au cours de langue maternelle et qu’il aimerait pouvoir faire. On parle de sports, de voyages, de loisirs et un peu de tout au cours de français, sauf du français. On en parle bien un petit peu, au passage, mais la rigueur, la continuité, et l’approfondissement systématique du français, langue maternelle, en tant qu’instrument d'expression et de communication dont on se servira par la suite toute sa vie, se perdent dans un programme nébuleux et fourre-tout.</w:t>
      </w:r>
    </w:p>
    <w:p w14:paraId="510BBCD3" w14:textId="77777777" w:rsidR="003A2255" w:rsidRPr="00E421D0" w:rsidRDefault="003A2255" w:rsidP="003A2255">
      <w:pPr>
        <w:spacing w:before="120" w:after="120"/>
        <w:jc w:val="both"/>
      </w:pPr>
      <w:r w:rsidRPr="00E421D0">
        <w:t xml:space="preserve">Les élèves ont encore parlé des </w:t>
      </w:r>
      <w:r w:rsidRPr="00E421D0">
        <w:rPr>
          <w:b/>
          <w:bCs/>
        </w:rPr>
        <w:t xml:space="preserve">pratiques en évaluation. </w:t>
      </w:r>
      <w:r w:rsidRPr="00E421D0">
        <w:t>Certains se sont plaints de l’envahissement des tests objectifs. Ceux-ci ont un effet négatif double sur le plan pédagogique. Ces tests demandent qu'on coche le bon casier. Là où autrefois, chaque contrôle ou examen était une occasion de mettre en pratique et à l’épreuve sa maîtrise du français, on se contente souvent aujourd'hui de ne demander qu'un effort minimal. Sans insister davantage sur l’effet dévastateur d’une telle pratique, soulignons, en outre, que beaucoup d’élèves nous avouaient candidement que les tests objectifs les incitaient à ne pas étudier mais à se fier à leur « flair » pour indiquer la bonne réponse. Surtout quand il faut répondre par un simple oui ou non, on a, en pa</w:t>
      </w:r>
      <w:r w:rsidRPr="00E421D0">
        <w:t>r</w:t>
      </w:r>
      <w:r w:rsidRPr="00E421D0">
        <w:t>tant, 50% des chances de tomber sur la bonne réponse. Et comme ce genre de test ne vérifie aucunement si l’élève a compris, s’il a suivi une démarche cohérente pour arriver à la bonne réponse, on peut s'en tirer avec une relative facilitée. Quant à ce qu’on a réellement compris et appris de durable, cela est une autre histoire.</w:t>
      </w:r>
    </w:p>
    <w:p w14:paraId="4A57BC66" w14:textId="77777777" w:rsidR="003A2255" w:rsidRPr="00E421D0" w:rsidRDefault="003A2255" w:rsidP="003A2255">
      <w:pPr>
        <w:spacing w:before="120" w:after="120"/>
        <w:jc w:val="both"/>
      </w:pPr>
      <w:r w:rsidRPr="00E421D0">
        <w:t>Pourquoi alors avoir recours à de telles pratiques ? C’est qu'un tel test peut être corrigé par ordinateur. Celui-ci mettra le même entho</w:t>
      </w:r>
      <w:r w:rsidRPr="00E421D0">
        <w:t>u</w:t>
      </w:r>
      <w:r w:rsidRPr="00E421D0">
        <w:t>siasme et la même « conscience professionnelle » à faire la correction des copies qu’on lui présentera, peu importe que ce soit 5, 50 ou 500.</w:t>
      </w:r>
    </w:p>
    <w:p w14:paraId="22E3756A" w14:textId="77777777" w:rsidR="003A2255" w:rsidRPr="00E421D0" w:rsidRDefault="003A2255" w:rsidP="003A2255">
      <w:pPr>
        <w:spacing w:before="120" w:after="120"/>
        <w:jc w:val="both"/>
      </w:pPr>
      <w:r w:rsidRPr="00E421D0">
        <w:t>En outre, les élèves précisaient au sujet de l’évaluation qu’ils étaient conscients que si la moyenne d’une classe était trop basse par rapport aux autres classes du même niveau, celle-ci serait probabl</w:t>
      </w:r>
      <w:r w:rsidRPr="00E421D0">
        <w:t>e</w:t>
      </w:r>
      <w:r w:rsidRPr="00E421D0">
        <w:t>ment artificiellement rehaussée. Ils expliquaient que cela ne les enco</w:t>
      </w:r>
      <w:r w:rsidRPr="00E421D0">
        <w:t>u</w:t>
      </w:r>
      <w:r w:rsidRPr="00E421D0">
        <w:t>rageait pas à étudier et à faire des efforts pour apprendre. En fin de compte, plusieurs élèves nous disaient qu’à leurs yeux, les notes off</w:t>
      </w:r>
      <w:r w:rsidRPr="00E421D0">
        <w:t>i</w:t>
      </w:r>
      <w:r w:rsidRPr="00E421D0">
        <w:t>cielles ne</w:t>
      </w:r>
      <w:r>
        <w:t xml:space="preserve"> </w:t>
      </w:r>
      <w:r w:rsidRPr="00E421D0">
        <w:t>[160]</w:t>
      </w:r>
      <w:r>
        <w:t xml:space="preserve"> </w:t>
      </w:r>
      <w:r w:rsidRPr="00E421D0">
        <w:t>signifiaient pas grand-chose et entretenaient des ra</w:t>
      </w:r>
      <w:r w:rsidRPr="00E421D0">
        <w:t>p</w:t>
      </w:r>
      <w:r w:rsidRPr="00E421D0">
        <w:t>ports bien pr</w:t>
      </w:r>
      <w:r w:rsidRPr="00E421D0">
        <w:t>o</w:t>
      </w:r>
      <w:r w:rsidRPr="00E421D0">
        <w:t>blématiques avec ce qu’ils avaient réellement appris. Ils avaient plutôt l’impression que ces notes servaient à sauver la face vis-à-vis l’extérieur.</w:t>
      </w:r>
    </w:p>
    <w:p w14:paraId="0B1C2D9E" w14:textId="77777777" w:rsidR="003A2255" w:rsidRPr="00E421D0" w:rsidRDefault="003A2255" w:rsidP="003A2255">
      <w:pPr>
        <w:spacing w:before="120" w:after="120"/>
        <w:jc w:val="both"/>
      </w:pPr>
      <w:r w:rsidRPr="00E421D0">
        <w:t xml:space="preserve">Quand, de leur côté, </w:t>
      </w:r>
      <w:r w:rsidRPr="00E421D0">
        <w:rPr>
          <w:b/>
          <w:bCs/>
          <w:szCs w:val="28"/>
        </w:rPr>
        <w:t>les professeurs</w:t>
      </w:r>
      <w:r w:rsidRPr="00E421D0">
        <w:t xml:space="preserve"> nous parlaient de ce qu'ils pensaient de la qualité de la formation donnée à l’école secondaire, ils ont corroboré les témoignages des élèves, en y ajoutant bien sûr, leur propre point de vue.</w:t>
      </w:r>
    </w:p>
    <w:p w14:paraId="530EAC29" w14:textId="77777777" w:rsidR="003A2255" w:rsidRPr="00E421D0" w:rsidRDefault="003A2255" w:rsidP="003A2255">
      <w:pPr>
        <w:spacing w:before="120" w:after="120"/>
        <w:jc w:val="both"/>
      </w:pPr>
      <w:r w:rsidRPr="00E421D0">
        <w:t>En ce qui a trait à l’évaluation, un professeur nous racontait que, travaillant avec un groupe particulièrement faible une année et dont l'évaluation reflétait ce fait, il avait vu les notes de son groupe raju</w:t>
      </w:r>
      <w:r w:rsidRPr="00E421D0">
        <w:t>s</w:t>
      </w:r>
      <w:r w:rsidRPr="00E421D0">
        <w:t>tées par l'administration de l'école sous prétexte que tous les profe</w:t>
      </w:r>
      <w:r w:rsidRPr="00E421D0">
        <w:t>s</w:t>
      </w:r>
      <w:r w:rsidRPr="00E421D0">
        <w:t>seurs d’une même discipline devaient avoir des moyennes et des courbes de notes à peu près équivalentes. De très nombreux profe</w:t>
      </w:r>
      <w:r w:rsidRPr="00E421D0">
        <w:t>s</w:t>
      </w:r>
      <w:r w:rsidRPr="00E421D0">
        <w:t>seurs ont déploré les effets désastreux sur la motivation des élèves de la normalisation des notes tant au plan local qu'au plan provincial.</w:t>
      </w:r>
    </w:p>
    <w:p w14:paraId="74EF8FB6" w14:textId="77777777" w:rsidR="003A2255" w:rsidRPr="00E421D0" w:rsidRDefault="003A2255" w:rsidP="003A2255">
      <w:pPr>
        <w:spacing w:before="120" w:after="120"/>
        <w:jc w:val="both"/>
      </w:pPr>
      <w:r w:rsidRPr="00E421D0">
        <w:t>Les professeurs de toutes les disciplines se sont dits très inquiets de la baisse de la qualité dans la formation des élèves qui leur arrivent. Les problèmes qui n’ont pas été réglés à un niveau donné non seul</w:t>
      </w:r>
      <w:r w:rsidRPr="00E421D0">
        <w:t>e</w:t>
      </w:r>
      <w:r w:rsidRPr="00E421D0">
        <w:t>ment ne disparaissent pas l’année suivante, mais s’amplifient et d</w:t>
      </w:r>
      <w:r w:rsidRPr="00E421D0">
        <w:t>e</w:t>
      </w:r>
      <w:r w:rsidRPr="00E421D0">
        <w:t>viennent de plus en plus complexes et difficiles à repérer de façon précise.</w:t>
      </w:r>
    </w:p>
    <w:p w14:paraId="25692BC2" w14:textId="77777777" w:rsidR="003A2255" w:rsidRPr="00E421D0" w:rsidRDefault="003A2255" w:rsidP="003A2255">
      <w:pPr>
        <w:spacing w:before="120" w:after="120"/>
        <w:jc w:val="both"/>
      </w:pPr>
      <w:r w:rsidRPr="00E421D0">
        <w:t>Quantité de professeurs ont attiré l’attention sur la préparation très hétérogène des élèves qui leur arrivent. Par où doit commencer un professeur qui se trouve devant 35 élèves, alors qu’à peu près perso</w:t>
      </w:r>
      <w:r w:rsidRPr="00E421D0">
        <w:t>n</w:t>
      </w:r>
      <w:r w:rsidRPr="00E421D0">
        <w:t>ne n’est au même point ? Le caractère flou de certains programmes, le peu de signification de l'évaluation, le grand nombre d’élèves, les contraintes administratives et matérielles de toutes sortes, sont autant de facteurs qui, non seulement affectent la qualité de la formation, mais ont aussi, hélas, un effet démoralisateur certain sur les ense</w:t>
      </w:r>
      <w:r w:rsidRPr="00E421D0">
        <w:t>i</w:t>
      </w:r>
      <w:r w:rsidRPr="00E421D0">
        <w:t>gnants.</w:t>
      </w:r>
    </w:p>
    <w:p w14:paraId="4EC08805" w14:textId="77777777" w:rsidR="003A2255" w:rsidRPr="00E421D0" w:rsidRDefault="003A2255" w:rsidP="003A2255">
      <w:pPr>
        <w:spacing w:before="120" w:after="120"/>
        <w:jc w:val="both"/>
      </w:pPr>
      <w:r w:rsidRPr="00E421D0">
        <w:t>Un exemple à la fois anodin et significatif. Un professeur de ph</w:t>
      </w:r>
      <w:r w:rsidRPr="00E421D0">
        <w:t>y</w:t>
      </w:r>
      <w:r w:rsidRPr="00E421D0">
        <w:t>sique nous expliquait que, grâce au regroupement d’un grand nombre d'élèves, son département avait pu faire l’acquisition d’instruments didactiques qu’il jugeait non seulement intéressants, mais à vrai dire indispensables. Toutefois, l’horaire était fait de telle sorte qu’il disp</w:t>
      </w:r>
      <w:r w:rsidRPr="00E421D0">
        <w:t>o</w:t>
      </w:r>
      <w:r w:rsidRPr="00E421D0">
        <w:t>sait, entre deux cours, de trois minutes pour se rendre d’une classe à</w:t>
      </w:r>
      <w:r>
        <w:t xml:space="preserve"> </w:t>
      </w:r>
      <w:r w:rsidRPr="00E421D0">
        <w:t xml:space="preserve">                                                                                                   [161]</w:t>
      </w:r>
      <w:r>
        <w:t xml:space="preserve"> </w:t>
      </w:r>
      <w:r w:rsidRPr="00E421D0">
        <w:t>l'autre en parcourant une distance importante. Ce fait rendait donc, en réalité, impraticable l’utilisation des instruments nouvell</w:t>
      </w:r>
      <w:r w:rsidRPr="00E421D0">
        <w:t>e</w:t>
      </w:r>
      <w:r w:rsidRPr="00E421D0">
        <w:t>ment a</w:t>
      </w:r>
      <w:r w:rsidRPr="00E421D0">
        <w:t>c</w:t>
      </w:r>
      <w:r w:rsidRPr="00E421D0">
        <w:t>quis. L'ordinateur en avait décidé ainsi et personne, semble-t-il, n’y pouvait rien.</w:t>
      </w:r>
    </w:p>
    <w:p w14:paraId="4B2EF9CA" w14:textId="77777777" w:rsidR="003A2255" w:rsidRPr="00E421D0" w:rsidRDefault="003A2255" w:rsidP="003A2255">
      <w:pPr>
        <w:spacing w:before="120" w:after="120"/>
        <w:jc w:val="both"/>
      </w:pPr>
      <w:r w:rsidRPr="00E421D0">
        <w:t>Signalons enfin que les éducateurs nous disaient que, pour les ra</w:t>
      </w:r>
      <w:r w:rsidRPr="00E421D0">
        <w:t>i</w:t>
      </w:r>
      <w:r w:rsidRPr="00E421D0">
        <w:t>sons énumérées ci-dessus, il était à leur avis de plus en plus difficile pour eux de faire un travail dont ils pouvait être fiers, et donc d'épro</w:t>
      </w:r>
      <w:r w:rsidRPr="00E421D0">
        <w:t>u</w:t>
      </w:r>
      <w:r w:rsidRPr="00E421D0">
        <w:t>ver une satisfaction professionnelle légitime.</w:t>
      </w:r>
    </w:p>
    <w:p w14:paraId="64318948" w14:textId="77777777" w:rsidR="003A2255" w:rsidRPr="00E421D0" w:rsidRDefault="003A2255" w:rsidP="003A2255">
      <w:pPr>
        <w:spacing w:before="120" w:after="120"/>
        <w:jc w:val="both"/>
      </w:pPr>
      <w:r w:rsidRPr="00E421D0">
        <w:t>Concluons sur ce point en notant que tous, parents, élèves, éduc</w:t>
      </w:r>
      <w:r w:rsidRPr="00E421D0">
        <w:t>a</w:t>
      </w:r>
      <w:r w:rsidRPr="00E421D0">
        <w:t>teurs, administrateurs déplorent en outre le morcellement de la form</w:t>
      </w:r>
      <w:r w:rsidRPr="00E421D0">
        <w:t>a</w:t>
      </w:r>
      <w:r w:rsidRPr="00E421D0">
        <w:t>tion reçue, l’absence de cohérence et d’intégration des divers appre</w:t>
      </w:r>
      <w:r w:rsidRPr="00E421D0">
        <w:t>n</w:t>
      </w:r>
      <w:r w:rsidRPr="00E421D0">
        <w:t>tissages faits par l’élève. Chacun se sent embarqué dans une « grosse boîte » qui l’écrase plus ou moins par ses dimensions et les contraintes innombrables qui en découlent et qui dégradent incontestablement plus ou moins gravement la qualité de l'éducation offerte par l'école secondaire. Il faut donc dire que, de l'avis général, l’objectif d’offrir à tous une éducation de bonne qualité n’a pas été atteint et que la form</w:t>
      </w:r>
      <w:r w:rsidRPr="00E421D0">
        <w:t>a</w:t>
      </w:r>
      <w:r w:rsidRPr="00E421D0">
        <w:t>tion donnée à l'école secondaire polyvalente semble plutôt perçue comme quelque chose de médiocre.</w:t>
      </w:r>
    </w:p>
    <w:p w14:paraId="5B6C7342" w14:textId="77777777" w:rsidR="003A2255" w:rsidRPr="00E421D0" w:rsidRDefault="003A2255" w:rsidP="003A2255">
      <w:pPr>
        <w:spacing w:before="120" w:after="120"/>
        <w:jc w:val="both"/>
      </w:pPr>
    </w:p>
    <w:p w14:paraId="6A8E9E97" w14:textId="77777777" w:rsidR="003A2255" w:rsidRPr="00E421D0" w:rsidRDefault="003A2255" w:rsidP="003A2255">
      <w:pPr>
        <w:pStyle w:val="b"/>
      </w:pPr>
      <w:r w:rsidRPr="00E421D0">
        <w:t>La participation du public</w:t>
      </w:r>
    </w:p>
    <w:p w14:paraId="7C66EB1B" w14:textId="77777777" w:rsidR="003A2255" w:rsidRPr="00E421D0" w:rsidRDefault="003A2255" w:rsidP="003A2255">
      <w:pPr>
        <w:spacing w:before="120" w:after="120"/>
        <w:jc w:val="both"/>
      </w:pPr>
    </w:p>
    <w:p w14:paraId="13566C5D" w14:textId="77777777" w:rsidR="003A2255" w:rsidRPr="00E421D0" w:rsidRDefault="003A2255" w:rsidP="003A2255">
      <w:pPr>
        <w:spacing w:before="120" w:after="120"/>
        <w:jc w:val="both"/>
      </w:pPr>
      <w:r w:rsidRPr="00E421D0">
        <w:t>On entendait enfin par démocratisation de l’enseignement une plus grande participation du public à l'éducation de ses jeunes.</w:t>
      </w:r>
    </w:p>
    <w:p w14:paraId="7587E181" w14:textId="77777777" w:rsidR="003A2255" w:rsidRPr="00E421D0" w:rsidRDefault="003A2255" w:rsidP="003A2255">
      <w:pPr>
        <w:spacing w:before="120" w:after="120"/>
        <w:jc w:val="both"/>
      </w:pPr>
      <w:r w:rsidRPr="00E421D0">
        <w:t xml:space="preserve">Le </w:t>
      </w:r>
      <w:r w:rsidRPr="00E421D0">
        <w:rPr>
          <w:i/>
          <w:iCs/>
        </w:rPr>
        <w:t>Rapport Parent</w:t>
      </w:r>
      <w:r w:rsidRPr="00E421D0">
        <w:t xml:space="preserve"> souhaitait vivement que l’éducation soit une entreprise collective et non pas celle d’un petit groupe de privilégiés, précisait-on, comme cela avait été le cas par le passé. Dans les gro</w:t>
      </w:r>
      <w:r w:rsidRPr="00E421D0">
        <w:t>u</w:t>
      </w:r>
      <w:r w:rsidRPr="00E421D0">
        <w:t>pes rencontrés, beaucoup d’élèves, d’éducateurs et de parents ont e</w:t>
      </w:r>
      <w:r w:rsidRPr="00E421D0">
        <w:t>x</w:t>
      </w:r>
      <w:r w:rsidRPr="00E421D0">
        <w:t>primé le sentiment que ce qu'ils disent, ce qu’ils vivent, ce qu’ils pe</w:t>
      </w:r>
      <w:r w:rsidRPr="00E421D0">
        <w:t>n</w:t>
      </w:r>
      <w:r w:rsidRPr="00E421D0">
        <w:t>sent, n’a aucun poids dans la balance quand il s’agit de prendre des décisions. Ils ont l'impression que ces décisions tombent d’« en haut », qu’elles viennent de technocrates qu'ils ne peuvent rejoindre, encore moins influencer, et qui font fonctionner ces immenses écoles sans prêter l'oreille à ceux qui y vivent. Dans ce sens, l’éducation ne paraît certes pas devenue une chose publique. En outre, plusieurs s’inquiètent vivement de ce que l'éducation semble avoir tendance à se transformer</w:t>
      </w:r>
      <w:r>
        <w:t xml:space="preserve"> </w:t>
      </w:r>
      <w:r w:rsidRPr="00E421D0">
        <w:t>[162]</w:t>
      </w:r>
      <w:r>
        <w:t xml:space="preserve"> </w:t>
      </w:r>
      <w:r w:rsidRPr="00E421D0">
        <w:t>en machine implacable régie par l’ordinateur, où horaires, locaux, autobus et toutes sortes de contraintes administrat</w:t>
      </w:r>
      <w:r w:rsidRPr="00E421D0">
        <w:t>i</w:t>
      </w:r>
      <w:r w:rsidRPr="00E421D0">
        <w:t>ves et matérielles passent avant les simples besoins humains et péd</w:t>
      </w:r>
      <w:r w:rsidRPr="00E421D0">
        <w:t>a</w:t>
      </w:r>
      <w:r w:rsidRPr="00E421D0">
        <w:t>gogiques.</w:t>
      </w:r>
    </w:p>
    <w:p w14:paraId="78E31B21" w14:textId="77777777" w:rsidR="003A2255" w:rsidRPr="00E421D0" w:rsidRDefault="003A2255" w:rsidP="003A2255">
      <w:pPr>
        <w:spacing w:before="120" w:after="120"/>
        <w:jc w:val="both"/>
      </w:pPr>
      <w:r w:rsidRPr="00E421D0">
        <w:t>Ce qui précède nous offre peut-être un élément d’explication de la situation que nous décrivions au début de cet article, à savoir que pl</w:t>
      </w:r>
      <w:r w:rsidRPr="00E421D0">
        <w:t>u</w:t>
      </w:r>
      <w:r w:rsidRPr="00E421D0">
        <w:t>sieurs ont souligné l'inutilité habituelle de la consultation et leur i</w:t>
      </w:r>
      <w:r w:rsidRPr="00E421D0">
        <w:t>n</w:t>
      </w:r>
      <w:r w:rsidRPr="00E421D0">
        <w:t>quiétude quant aux suites qui pourraient être données à leurs témo</w:t>
      </w:r>
      <w:r w:rsidRPr="00E421D0">
        <w:t>i</w:t>
      </w:r>
      <w:r w:rsidRPr="00E421D0">
        <w:t>gnages devant la Commission.</w:t>
      </w:r>
    </w:p>
    <w:p w14:paraId="3B94B833" w14:textId="77777777" w:rsidR="003A2255" w:rsidRPr="00E421D0" w:rsidRDefault="003A2255" w:rsidP="003A2255">
      <w:pPr>
        <w:spacing w:before="120" w:after="120"/>
        <w:jc w:val="both"/>
      </w:pPr>
      <w:r w:rsidRPr="00E421D0">
        <w:t>On pourrait donc, me semble-t-il, résumer le degré d’atteinte de l’essentiel de l’objectif de la démocratisation de la façon suivante : la démocratisation de l’enseignement a été atteinte en ce qui a trait à l’ouverture du système scolaire à tous au niveau secondaire ; en r</w:t>
      </w:r>
      <w:r w:rsidRPr="00E421D0">
        <w:t>e</w:t>
      </w:r>
      <w:r w:rsidRPr="00E421D0">
        <w:t>vanche, la qualité de l’enseignement et des apprentissages faits à l’école secondaire publique et l'évolution des perceptions de l’éducation comme étant une chose publique sont des objectifs loin d'être atteints. De surcroît, l’école secondaire publique semble s’être plus ou moins consciemment engagée sur une voie qui ne pourra j</w:t>
      </w:r>
      <w:r w:rsidRPr="00E421D0">
        <w:t>a</w:t>
      </w:r>
      <w:r w:rsidRPr="00E421D0">
        <w:t>mais atteindre les objectifs poursuivis : absence de rigueur, de coh</w:t>
      </w:r>
      <w:r w:rsidRPr="00E421D0">
        <w:t>é</w:t>
      </w:r>
      <w:r w:rsidRPr="00E421D0">
        <w:t>rence, de continuité dans les apprentissages, d’un côté ; bureaucratis</w:t>
      </w:r>
      <w:r w:rsidRPr="00E421D0">
        <w:t>a</w:t>
      </w:r>
      <w:r w:rsidRPr="00E421D0">
        <w:t>tion, multiplication des contraintes administratives et matérielles, de l’autre.</w:t>
      </w:r>
    </w:p>
    <w:p w14:paraId="536B5611" w14:textId="77777777" w:rsidR="003A2255" w:rsidRPr="00E421D0" w:rsidRDefault="003A2255" w:rsidP="003A2255">
      <w:pPr>
        <w:spacing w:before="120" w:after="120"/>
        <w:jc w:val="both"/>
      </w:pPr>
    </w:p>
    <w:p w14:paraId="57D1A656" w14:textId="77777777" w:rsidR="003A2255" w:rsidRPr="00E421D0" w:rsidRDefault="003A2255" w:rsidP="003A2255">
      <w:pPr>
        <w:pStyle w:val="a"/>
      </w:pPr>
      <w:r w:rsidRPr="00E421D0">
        <w:t>Individualisation de l'enseignement</w:t>
      </w:r>
    </w:p>
    <w:p w14:paraId="20E71B1E" w14:textId="77777777" w:rsidR="003A2255" w:rsidRPr="00E421D0" w:rsidRDefault="003A2255" w:rsidP="003A2255">
      <w:pPr>
        <w:spacing w:before="120" w:after="120"/>
        <w:jc w:val="both"/>
      </w:pPr>
    </w:p>
    <w:p w14:paraId="5D081AA0" w14:textId="77777777" w:rsidR="003A2255" w:rsidRPr="00E421D0" w:rsidRDefault="003A2255" w:rsidP="003A2255">
      <w:pPr>
        <w:spacing w:before="120" w:after="120"/>
        <w:jc w:val="both"/>
      </w:pPr>
      <w:r w:rsidRPr="00E421D0">
        <w:t>Abordons maintenant le second grand objectif visé par la réforme et examinons dans quelle mesure nous avons progressé dans notre ch</w:t>
      </w:r>
      <w:r w:rsidRPr="00E421D0">
        <w:t>e</w:t>
      </w:r>
      <w:r w:rsidRPr="00E421D0">
        <w:t>minement pour l’atteindre. L’objectif d’individualisation de l’enseignement cherchait à donner à l’enfant une place centrale dans l’école. Cet objectif voulait favoriser le développement le plus co</w:t>
      </w:r>
      <w:r w:rsidRPr="00E421D0">
        <w:t>m</w:t>
      </w:r>
      <w:r w:rsidRPr="00E421D0">
        <w:t xml:space="preserve">plet possible de chaque enfant, en lui permettant de progresser selon ses intérêts, ses aptitudes, ses talents particuliers. On a pris beaucoup de soin, et dans le </w:t>
      </w:r>
      <w:r w:rsidRPr="00E421D0">
        <w:rPr>
          <w:i/>
          <w:iCs/>
        </w:rPr>
        <w:t>Rapport Parent</w:t>
      </w:r>
      <w:r w:rsidRPr="00E421D0">
        <w:t xml:space="preserve"> et dans le </w:t>
      </w:r>
      <w:r w:rsidRPr="00E421D0">
        <w:rPr>
          <w:i/>
          <w:iCs/>
        </w:rPr>
        <w:t>Document d'éducation no 2,</w:t>
      </w:r>
      <w:r w:rsidRPr="00E421D0">
        <w:t xml:space="preserve"> pour dire en long et en large que le système d’éducation n’a de raison d’être qu’à cause de l’enfant qui, en principe, doit être placé au cœur des préoccupations de tout le monde. En pratique, il est hélas bien triste de constater que, dans la polyvalente, l’enfant apparaît pl</w:t>
      </w:r>
      <w:r w:rsidRPr="00E421D0">
        <w:t>u</w:t>
      </w:r>
      <w:r w:rsidRPr="00E421D0">
        <w:t>tôt le plus</w:t>
      </w:r>
      <w:r>
        <w:t xml:space="preserve"> </w:t>
      </w:r>
      <w:r w:rsidRPr="00E421D0">
        <w:t>[163]</w:t>
      </w:r>
      <w:r>
        <w:t xml:space="preserve"> </w:t>
      </w:r>
      <w:r w:rsidRPr="00E421D0">
        <w:t>souvent comme un simple numéro dont personne, sauf de rares exce</w:t>
      </w:r>
      <w:r w:rsidRPr="00E421D0">
        <w:t>p</w:t>
      </w:r>
      <w:r w:rsidRPr="00E421D0">
        <w:t>tions, n'a le temps de s’occuper. Les horaires trop chargés, les groupes qui se forment pour un cours, se déforment et se reforment pour le cours suivant, les espaces à franchir, le nombre d’élèves qu’un profe</w:t>
      </w:r>
      <w:r w:rsidRPr="00E421D0">
        <w:t>s</w:t>
      </w:r>
      <w:r w:rsidRPr="00E421D0">
        <w:t>seur rencontre, tous ces facteurs, entre autres, font que l’élève est perdu dans ce qu’un professeur appelait « une mer de visages anon</w:t>
      </w:r>
      <w:r w:rsidRPr="00E421D0">
        <w:t>y</w:t>
      </w:r>
      <w:r w:rsidRPr="00E421D0">
        <w:t>mes ».</w:t>
      </w:r>
    </w:p>
    <w:p w14:paraId="1AF245F7" w14:textId="77777777" w:rsidR="003A2255" w:rsidRPr="00E421D0" w:rsidRDefault="003A2255" w:rsidP="003A2255">
      <w:pPr>
        <w:spacing w:before="120" w:after="120"/>
        <w:jc w:val="both"/>
      </w:pPr>
      <w:r w:rsidRPr="00E421D0">
        <w:t>De l'avis de la plupart, la polyvalente favorise deux sortes d’élèves : ceux qui sont les plus forts, sur le plan intellectuel et sur le plan pe</w:t>
      </w:r>
      <w:r w:rsidRPr="00E421D0">
        <w:t>r</w:t>
      </w:r>
      <w:r w:rsidRPr="00E421D0">
        <w:t>sonnel, et qui peuvent en conséquence se débrouiller seuls, et ceux qui, d’autre part, n’ont aucune motivation et qui veulent « se perdre dans la foule ». Pour le plus grand nombre d’élèves, c’est un milieu qui ressemble davantage à une usine à cours qu'à l’idée qu’on se fait d'une école. Chacun va son chemin suivant son horaire indiv</w:t>
      </w:r>
      <w:r w:rsidRPr="00E421D0">
        <w:t>i</w:t>
      </w:r>
      <w:r w:rsidRPr="00E421D0">
        <w:t>duel, se promenant de local en local, de groupe en groupe, de profe</w:t>
      </w:r>
      <w:r w:rsidRPr="00E421D0">
        <w:t>s</w:t>
      </w:r>
      <w:r w:rsidRPr="00E421D0">
        <w:t>seur en professeur, d’intérêt en intérêt.</w:t>
      </w:r>
    </w:p>
    <w:p w14:paraId="5B72E667" w14:textId="77777777" w:rsidR="003A2255" w:rsidRPr="00E421D0" w:rsidRDefault="003A2255" w:rsidP="003A2255">
      <w:pPr>
        <w:spacing w:before="120" w:after="120"/>
        <w:jc w:val="both"/>
      </w:pPr>
      <w:r w:rsidRPr="00E421D0">
        <w:t>On se rappelle peut-être que la polyvalence, la promotion par m</w:t>
      </w:r>
      <w:r w:rsidRPr="00E421D0">
        <w:t>a</w:t>
      </w:r>
      <w:r w:rsidRPr="00E421D0">
        <w:t xml:space="preserve">tière, la division en voies allégées, moyennes et enrichies étaient des </w:t>
      </w:r>
      <w:r w:rsidRPr="00E421D0">
        <w:rPr>
          <w:b/>
          <w:bCs/>
        </w:rPr>
        <w:t xml:space="preserve">moyens </w:t>
      </w:r>
      <w:r w:rsidRPr="00E421D0">
        <w:t xml:space="preserve">conçus pour </w:t>
      </w:r>
      <w:r w:rsidRPr="00E421D0">
        <w:rPr>
          <w:b/>
          <w:bCs/>
        </w:rPr>
        <w:t xml:space="preserve">individualiser </w:t>
      </w:r>
      <w:r w:rsidRPr="00E421D0">
        <w:t>l’enseignement et donc pour r</w:t>
      </w:r>
      <w:r w:rsidRPr="00E421D0">
        <w:t>é</w:t>
      </w:r>
      <w:r w:rsidRPr="00E421D0">
        <w:t>pondre aux besoins de l’élève, disait-on, pour lui permettre de se d</w:t>
      </w:r>
      <w:r w:rsidRPr="00E421D0">
        <w:t>é</w:t>
      </w:r>
      <w:r w:rsidRPr="00E421D0">
        <w:t>velopper au maximum et de progresser à son rythme. Dans le contexte actuel, ces moyens semblent devenus dans bien des cas une fin en e</w:t>
      </w:r>
      <w:r w:rsidRPr="00E421D0">
        <w:t>l</w:t>
      </w:r>
      <w:r w:rsidRPr="00E421D0">
        <w:t>le-même.</w:t>
      </w:r>
    </w:p>
    <w:p w14:paraId="61FDD6CE" w14:textId="77777777" w:rsidR="003A2255" w:rsidRPr="00E421D0" w:rsidRDefault="003A2255" w:rsidP="003A2255">
      <w:pPr>
        <w:spacing w:before="120" w:after="120"/>
        <w:jc w:val="both"/>
      </w:pPr>
      <w:r w:rsidRPr="00E421D0">
        <w:t>À ce propos, on peut noter au passage que la division en voies s'a</w:t>
      </w:r>
      <w:r w:rsidRPr="00E421D0">
        <w:t>t</w:t>
      </w:r>
      <w:r w:rsidRPr="00E421D0">
        <w:t>tire des critiques sévères de tous les côtés. Cette division, au lieu de servir les besoins de l’enfant, sert plutôt, semble-t-il, à maintenir et à renfo</w:t>
      </w:r>
      <w:r w:rsidRPr="00E421D0">
        <w:t>r</w:t>
      </w:r>
      <w:r w:rsidRPr="00E421D0">
        <w:t>cer des préjugés et parfois même des injustices parmi les élèves. On oriente, nous expliquait-on, vers la voie allégée tous les cas pr</w:t>
      </w:r>
      <w:r w:rsidRPr="00E421D0">
        <w:t>o</w:t>
      </w:r>
      <w:r w:rsidRPr="00E421D0">
        <w:t>blèmes rencontrés, qu’ils soient d'ordre pédagogique, personnel ou familial. On n'a généralement ni le temps ni les ressources humaines nécessa</w:t>
      </w:r>
      <w:r w:rsidRPr="00E421D0">
        <w:t>i</w:t>
      </w:r>
      <w:r w:rsidRPr="00E421D0">
        <w:t>res pour s'arrêter à un élève en difficulté et comme il y a 99% des chances qu’aucun de ses professeurs ne le connaisse par son nom et s’intéresse à lui personnellement, il risque de se retrouver dans la voie allégée et de ne pas pouvoir en sortir, peu importe la nature réelle de son problème ; ou bien, il finira peut-être tout simplement par se d</w:t>
      </w:r>
      <w:r w:rsidRPr="00E421D0">
        <w:t>é</w:t>
      </w:r>
      <w:r w:rsidRPr="00E421D0">
        <w:t>courager et joindre le nombre déjà élevé des « drop-outs ».</w:t>
      </w:r>
    </w:p>
    <w:p w14:paraId="6226916C" w14:textId="77777777" w:rsidR="003A2255" w:rsidRPr="00E421D0" w:rsidRDefault="003A2255" w:rsidP="003A2255">
      <w:pPr>
        <w:spacing w:before="120" w:after="120"/>
        <w:jc w:val="both"/>
      </w:pPr>
      <w:r w:rsidRPr="00E421D0">
        <w:t>[164]</w:t>
      </w:r>
    </w:p>
    <w:p w14:paraId="7CA5CE59" w14:textId="77777777" w:rsidR="003A2255" w:rsidRPr="00E421D0" w:rsidRDefault="003A2255" w:rsidP="003A2255">
      <w:pPr>
        <w:spacing w:before="120" w:after="120"/>
        <w:jc w:val="both"/>
      </w:pPr>
      <w:r w:rsidRPr="00E421D0">
        <w:t xml:space="preserve">Selon le </w:t>
      </w:r>
      <w:r w:rsidRPr="00E421D0">
        <w:rPr>
          <w:i/>
          <w:iCs/>
        </w:rPr>
        <w:t>Rapport Parent,</w:t>
      </w:r>
      <w:r w:rsidRPr="00E421D0">
        <w:rPr>
          <w:b/>
          <w:bCs/>
        </w:rPr>
        <w:t xml:space="preserve"> l’enseignement actif </w:t>
      </w:r>
      <w:r w:rsidRPr="00E421D0">
        <w:t xml:space="preserve">devait être à son tour le </w:t>
      </w:r>
      <w:r w:rsidRPr="00E421D0">
        <w:rPr>
          <w:b/>
          <w:bCs/>
        </w:rPr>
        <w:t xml:space="preserve">moyen concret </w:t>
      </w:r>
      <w:r w:rsidRPr="00E421D0">
        <w:t>de pallier l'éclatement et l’anonymat que po</w:t>
      </w:r>
      <w:r w:rsidRPr="00E421D0">
        <w:t>u</w:t>
      </w:r>
      <w:r w:rsidRPr="00E421D0">
        <w:t>vait entraîner la polyvalence ; voyons ce qu’il en est.</w:t>
      </w:r>
    </w:p>
    <w:p w14:paraId="7FEA1EAB" w14:textId="77777777" w:rsidR="003A2255" w:rsidRPr="00E421D0" w:rsidRDefault="003A2255" w:rsidP="003A2255">
      <w:pPr>
        <w:spacing w:before="120" w:after="120"/>
        <w:jc w:val="both"/>
      </w:pPr>
      <w:r w:rsidRPr="00E421D0">
        <w:t>Nous avons rencontré beaucoup d’éducateurs avec un dynamisme, une conscience professionnelle qui faisaient notre admiration. Ceux-ci étaient désolés de ne pouvoir accorder plus d'attention et de temps à chaque élève et surtout déploraient le fait que, dans bien des cas, les objectifs, les programmes et la pédagogie officiellement prônés par le Ministère de l'éducation faisaient appel à un enseignement individu</w:t>
      </w:r>
      <w:r w:rsidRPr="00E421D0">
        <w:t>a</w:t>
      </w:r>
      <w:r w:rsidRPr="00E421D0">
        <w:t>lisé, mais que, dans la réalité, les contraintes administratives liées aux horaires, aux locaux et au grand nombre de professeurs et d'élèves rendaient impossibles cette individualisation.</w:t>
      </w:r>
    </w:p>
    <w:p w14:paraId="53A78D84" w14:textId="77777777" w:rsidR="003A2255" w:rsidRPr="00E421D0" w:rsidRDefault="003A2255" w:rsidP="003A2255">
      <w:pPr>
        <w:spacing w:before="120" w:after="120"/>
        <w:jc w:val="both"/>
      </w:pPr>
      <w:r w:rsidRPr="00E421D0">
        <w:t>L’exemple concret que nous donnait un professeur d’arts plast</w:t>
      </w:r>
      <w:r w:rsidRPr="00E421D0">
        <w:t>i</w:t>
      </w:r>
      <w:r w:rsidRPr="00E421D0">
        <w:t xml:space="preserve">ques illustrera, d’une façon on ne peut plus éloquente, la situation que tant de professeurs ont décrite. Ce professeur expliquait que son école fonctionnait d’après un horaire de 7 périodes de 45 minutes chacune avec 3 minutes entre chaque cours. Elle faisait l’hypothèse suivante : admettons qu’un professeur veuille bien accorder au moins </w:t>
      </w:r>
      <w:r w:rsidRPr="00E421D0">
        <w:rPr>
          <w:b/>
          <w:bCs/>
        </w:rPr>
        <w:t>une min</w:t>
      </w:r>
      <w:r w:rsidRPr="00E421D0">
        <w:rPr>
          <w:b/>
          <w:bCs/>
        </w:rPr>
        <w:t>u</w:t>
      </w:r>
      <w:r w:rsidRPr="00E421D0">
        <w:rPr>
          <w:b/>
          <w:bCs/>
        </w:rPr>
        <w:t xml:space="preserve">te </w:t>
      </w:r>
      <w:r w:rsidRPr="00E421D0">
        <w:t>d’attention à chaque élève dans une période de 45 minutes pour une classe de 35 élèves. Cela ne paraît certes pas excessif comme exigence de la part de l’élève ; pourtant, on voit bien la vigilance et la dispon</w:t>
      </w:r>
      <w:r w:rsidRPr="00E421D0">
        <w:t>i</w:t>
      </w:r>
      <w:r w:rsidRPr="00E421D0">
        <w:t xml:space="preserve">bilité que cela suppose de la part du professeur. Si l’élève avait la chance de rencontrer dans sa journée 7 professeurs qui ont tous le même souci professionnel, il aurait l’occasion de recevoir dans sa journée exactement </w:t>
      </w:r>
      <w:r w:rsidRPr="00E421D0">
        <w:rPr>
          <w:b/>
          <w:bCs/>
        </w:rPr>
        <w:t xml:space="preserve">7 minutes d'attention </w:t>
      </w:r>
      <w:r w:rsidRPr="00E421D0">
        <w:t xml:space="preserve">de la part des adultes qui sont </w:t>
      </w:r>
      <w:r w:rsidRPr="00E421D0">
        <w:rPr>
          <w:b/>
          <w:bCs/>
        </w:rPr>
        <w:t xml:space="preserve">ses éducateurs </w:t>
      </w:r>
      <w:r w:rsidRPr="00E421D0">
        <w:t>et qui, en toute probabilité, ne connaissent même pas son nom ... encore moins qui il est, ce qu'il pense, ce qu’il désire faire plus tard ou comment il évolue dans le cours où il se trouve.</w:t>
      </w:r>
    </w:p>
    <w:p w14:paraId="5DECE37B" w14:textId="77777777" w:rsidR="003A2255" w:rsidRPr="00E421D0" w:rsidRDefault="003A2255" w:rsidP="003A2255">
      <w:pPr>
        <w:spacing w:before="120" w:after="120"/>
        <w:jc w:val="both"/>
      </w:pPr>
      <w:r w:rsidRPr="00E421D0">
        <w:t>Et si, par un heureux hasard, un professeur a repéré un élève en diff</w:t>
      </w:r>
      <w:r w:rsidRPr="00E421D0">
        <w:t>i</w:t>
      </w:r>
      <w:r w:rsidRPr="00E421D0">
        <w:t xml:space="preserve">culté, et qu’il perçoit le besoin de ce dernier d’obtenir plus d’explications et d’attention de sa part, il n’a certes pas le temps de rencontrer l'élève dans les </w:t>
      </w:r>
      <w:r w:rsidRPr="00E421D0">
        <w:rPr>
          <w:b/>
          <w:bCs/>
        </w:rPr>
        <w:t xml:space="preserve">3 minutes </w:t>
      </w:r>
      <w:r w:rsidRPr="00E421D0">
        <w:t>qui séparent des cours qui pe</w:t>
      </w:r>
      <w:r w:rsidRPr="00E421D0">
        <w:t>u</w:t>
      </w:r>
      <w:r w:rsidRPr="00E421D0">
        <w:t xml:space="preserve">vent se dérouler dans des endroits assez éloignés les uns des autres. Il reste alors la possibilité de faire manquer un cours à l’élève, ce qui certes apparaît comme une solution </w:t>
      </w:r>
      <w:r w:rsidRPr="00E421D0">
        <w:rPr>
          <w:i/>
          <w:iCs/>
        </w:rPr>
        <w:t>in extremis</w:t>
      </w:r>
      <w:r w:rsidRPr="00E421D0">
        <w:t xml:space="preserve"> et à laquelle</w:t>
      </w:r>
      <w:r>
        <w:t xml:space="preserve"> </w:t>
      </w:r>
      <w:r w:rsidRPr="00E421D0">
        <w:t>[165]</w:t>
      </w:r>
      <w:r>
        <w:t xml:space="preserve"> </w:t>
      </w:r>
      <w:r w:rsidRPr="00E421D0">
        <w:t>il n’aura pas volontiers recours. Enfin, le lecteur malin, qui aura pensé que cela pouvait se faire « après l’école », aura certes oublié que, dans la plupart des cas, les autobus attendent à la porte pour r</w:t>
      </w:r>
      <w:r w:rsidRPr="00E421D0">
        <w:t>e</w:t>
      </w:r>
      <w:r w:rsidRPr="00E421D0">
        <w:t>prendre les enfants et les reconduire chez eux.</w:t>
      </w:r>
    </w:p>
    <w:p w14:paraId="63DFE06A" w14:textId="77777777" w:rsidR="003A2255" w:rsidRPr="00E421D0" w:rsidRDefault="003A2255" w:rsidP="003A2255">
      <w:pPr>
        <w:spacing w:before="120" w:after="120"/>
        <w:jc w:val="both"/>
      </w:pPr>
      <w:r w:rsidRPr="00E421D0">
        <w:t>Les professeurs qui ont connu une situation éducative différente, plus humaine et plus saine pédagogiquement, déplorent amèrement la s</w:t>
      </w:r>
      <w:r w:rsidRPr="00E421D0">
        <w:t>i</w:t>
      </w:r>
      <w:r w:rsidRPr="00E421D0">
        <w:t>tuation actuelle. Ils expriment une insatisfaction professionnelle et personnelle profonde devant un tel état de fait. En raison du nombre d’élèves rencontrés (jusqu’à plus de 150 par semaine) et de toutes les contraintes qu'ils subissent à contrecœur, pour que soit fonctionnelle l'école secondaire polyvalente, ces professeurs en sont réduits à « dispenser » des miettes de savoir sur une chaîne anonyme ; c’est un peu comme une machine distributrice qui offre à qui le désire des fruits, des sandwichs, des jus, sans se préoccuper de la faim ou de la saine nutrition et encore moins de la bonne digestion du « consommateur ».</w:t>
      </w:r>
    </w:p>
    <w:p w14:paraId="1EB13094" w14:textId="77777777" w:rsidR="003A2255" w:rsidRPr="00E421D0" w:rsidRDefault="003A2255" w:rsidP="003A2255">
      <w:pPr>
        <w:spacing w:before="120" w:after="120"/>
        <w:jc w:val="both"/>
      </w:pPr>
      <w:r w:rsidRPr="00E421D0">
        <w:t>De leur côté, les élèves que nous avons rencontrés nous ont volo</w:t>
      </w:r>
      <w:r w:rsidRPr="00E421D0">
        <w:t>n</w:t>
      </w:r>
      <w:r w:rsidRPr="00E421D0">
        <w:t>tiers donné leur son de cloche sur ce point. Ce qui frappe au premier abord, c’est la solidarité qu’ils ont manifestée à l'égard des professeurs et des administrateurs de leur école — comme s’ils sentaient que tous étaient « embarqués dans la même galère ». Ils ont déploré l’anonymat de l’école, le peu de temps que leurs professeurs pouvaient leur consacrer malgré, dans la plupart des cas, leur bonne volonté. Ils nous ont aussi parlé de la solitude dans laquelle ils se trouvent plongés au moment des difficultés.</w:t>
      </w:r>
    </w:p>
    <w:p w14:paraId="0EA17117" w14:textId="77777777" w:rsidR="003A2255" w:rsidRPr="00E421D0" w:rsidRDefault="003A2255" w:rsidP="003A2255">
      <w:pPr>
        <w:spacing w:before="120" w:after="120"/>
        <w:jc w:val="both"/>
      </w:pPr>
      <w:r w:rsidRPr="00E421D0">
        <w:t xml:space="preserve">La bousculade continuelle leur donne le </w:t>
      </w:r>
      <w:r w:rsidRPr="00E421D0">
        <w:rPr>
          <w:b/>
          <w:bCs/>
        </w:rPr>
        <w:t>sentiment de l'impui</w:t>
      </w:r>
      <w:r w:rsidRPr="00E421D0">
        <w:rPr>
          <w:b/>
          <w:bCs/>
        </w:rPr>
        <w:t>s</w:t>
      </w:r>
      <w:r w:rsidRPr="00E421D0">
        <w:rPr>
          <w:b/>
          <w:bCs/>
        </w:rPr>
        <w:t>sance devant une grosse machine qui tourne et qui doit fonctio</w:t>
      </w:r>
      <w:r w:rsidRPr="00E421D0">
        <w:rPr>
          <w:b/>
          <w:bCs/>
        </w:rPr>
        <w:t>n</w:t>
      </w:r>
      <w:r w:rsidRPr="00E421D0">
        <w:rPr>
          <w:b/>
          <w:bCs/>
        </w:rPr>
        <w:t>ner à tout prix, mais où leurs besoins n’ont généralement pas de place pour s’exprimer, encore moins pour trouver une satisfa</w:t>
      </w:r>
      <w:r w:rsidRPr="00E421D0">
        <w:rPr>
          <w:b/>
          <w:bCs/>
        </w:rPr>
        <w:t>c</w:t>
      </w:r>
      <w:r w:rsidRPr="00E421D0">
        <w:rPr>
          <w:b/>
          <w:bCs/>
        </w:rPr>
        <w:t>tion.</w:t>
      </w:r>
    </w:p>
    <w:p w14:paraId="627C323B" w14:textId="77777777" w:rsidR="003A2255" w:rsidRPr="00E421D0" w:rsidRDefault="003A2255" w:rsidP="003A2255">
      <w:pPr>
        <w:spacing w:before="120" w:after="120"/>
        <w:jc w:val="both"/>
      </w:pPr>
      <w:r w:rsidRPr="00E421D0">
        <w:t>Quelques exemples pour concrétiser ce dont nous parlons. Une ét</w:t>
      </w:r>
      <w:r w:rsidRPr="00E421D0">
        <w:t>u</w:t>
      </w:r>
      <w:r w:rsidRPr="00E421D0">
        <w:t>diante explique qu’au cours de l'automne, elle s'était désintéressée de ses cours et peu à peu découragée au point de vouloir abandonner. E</w:t>
      </w:r>
      <w:r w:rsidRPr="00E421D0">
        <w:t>l</w:t>
      </w:r>
      <w:r w:rsidRPr="00E421D0">
        <w:t>le raconte qu’elle avait croisé, par hasard, le principal de son école qui l'a invitée à venir discuter avec lui de ce qui se passait. Il l'avait revue par la suite et elle avait décidé, grâce à l’intérêt et à l’encouragement de cet éducateur, de changer d’option, mais de continuer. Elle nous disait à quel point elle avait conscience</w:t>
      </w:r>
      <w:r>
        <w:t xml:space="preserve"> </w:t>
      </w:r>
      <w:r w:rsidRPr="00E421D0">
        <w:t>[166]</w:t>
      </w:r>
      <w:r>
        <w:t xml:space="preserve"> </w:t>
      </w:r>
      <w:r w:rsidRPr="00E421D0">
        <w:t>d'avoir eu une chance inouïe car, précisait-elle, dans une école de 2 400 élèves il était peu probable qu'on se rende compte de ses diff</w:t>
      </w:r>
      <w:r w:rsidRPr="00E421D0">
        <w:t>i</w:t>
      </w:r>
      <w:r w:rsidRPr="00E421D0">
        <w:t>cultés. Elle poursuivait en expliquant que beaucoup d'élèves se se</w:t>
      </w:r>
      <w:r w:rsidRPr="00E421D0">
        <w:t>n</w:t>
      </w:r>
      <w:r w:rsidRPr="00E421D0">
        <w:t>taient désorientés, perdus et auraient tellement besoin qu’on puisse leur accorder un peu d'attention avant qu’il ne soit trop tard et qu’ils « décrochent » faute d'intérêt, d’encouragement et d'accompagnement de la part de leurs éducateurs.</w:t>
      </w:r>
    </w:p>
    <w:p w14:paraId="519FE816" w14:textId="77777777" w:rsidR="003A2255" w:rsidRPr="00E421D0" w:rsidRDefault="003A2255" w:rsidP="003A2255">
      <w:pPr>
        <w:spacing w:before="120" w:after="120"/>
        <w:jc w:val="both"/>
      </w:pPr>
      <w:r w:rsidRPr="00E421D0">
        <w:t>Autre exemple significatif de la primauté, de fait, des contraintes a</w:t>
      </w:r>
      <w:r w:rsidRPr="00E421D0">
        <w:t>d</w:t>
      </w:r>
      <w:r w:rsidRPr="00E421D0">
        <w:t>ministratives sur les besoins individuels des élèves. Plusieurs élèves se sont plaints de ce qu’ils avaient un gymnase et des cours de gy</w:t>
      </w:r>
      <w:r w:rsidRPr="00E421D0">
        <w:t>m</w:t>
      </w:r>
      <w:r w:rsidRPr="00E421D0">
        <w:t>nast</w:t>
      </w:r>
      <w:r w:rsidRPr="00E421D0">
        <w:t>i</w:t>
      </w:r>
      <w:r w:rsidRPr="00E421D0">
        <w:t>que qu’ils aimaient, mais dont ils ne pouvaient profiter pour la raison suivante : ils avaient 3 minutes pour se rendre au gymnase, puis cha</w:t>
      </w:r>
      <w:r w:rsidRPr="00E421D0">
        <w:t>n</w:t>
      </w:r>
      <w:r w:rsidRPr="00E421D0">
        <w:t>ger de vêtements pour le cours de 45 minutes, en principe, mais à l’intérieur desquelles il fallait prévoir, en plus, la douche et le retour aux vêtements de tous les jours. Comment s’intéresser à ce qu’on fait quand on est obligé à de telles bousculades ? Les élèves disaient qu'ils étaient nombreux à préférer s’abstenir d’aller au cours plutôt que de vivre une situation aussi décevante et aussi frustrante sur le plan h</w:t>
      </w:r>
      <w:r w:rsidRPr="00E421D0">
        <w:t>u</w:t>
      </w:r>
      <w:r w:rsidRPr="00E421D0">
        <w:t>main.</w:t>
      </w:r>
    </w:p>
    <w:p w14:paraId="7E9767FC" w14:textId="77777777" w:rsidR="003A2255" w:rsidRPr="00E421D0" w:rsidRDefault="003A2255" w:rsidP="003A2255">
      <w:pPr>
        <w:spacing w:before="120" w:after="120"/>
        <w:jc w:val="both"/>
      </w:pPr>
      <w:r w:rsidRPr="00E421D0">
        <w:t>Enfin, dernier exemple qui illustre le climat des grandes écoles p</w:t>
      </w:r>
      <w:r w:rsidRPr="00E421D0">
        <w:t>o</w:t>
      </w:r>
      <w:r w:rsidRPr="00E421D0">
        <w:t>lyvalentes et de la satisfaction que peut y trouver à ses besoins un él</w:t>
      </w:r>
      <w:r w:rsidRPr="00E421D0">
        <w:t>è</w:t>
      </w:r>
      <w:r w:rsidRPr="00E421D0">
        <w:t>ve. À la fin d’une rencontre, j’ai demandé à 25 élèves de sec. III à sec. V ce qu’ils aimaient le plus dans leur école. Il peut être signific</w:t>
      </w:r>
      <w:r w:rsidRPr="00E421D0">
        <w:t>a</w:t>
      </w:r>
      <w:r w:rsidRPr="00E421D0">
        <w:t>tif de noter que les trois premières réponses soient venues d’élèves qui r</w:t>
      </w:r>
      <w:r w:rsidRPr="00E421D0">
        <w:t>e</w:t>
      </w:r>
      <w:r w:rsidRPr="00E421D0">
        <w:t>marquaient spontanément que le vandalisme n’était pas trop répandu dans leur école contrairement à ce qui se passait dans une polyvalente voisine. D’autres élèves sont entrés dans le jeu pour dire qu’effectivement ce n’était pas si mal dans leur école, puisqu’il n’arrivait pas souvent que leurs casiers soient détruits et leurs objets personnels volés.</w:t>
      </w:r>
    </w:p>
    <w:p w14:paraId="117D2024" w14:textId="77777777" w:rsidR="003A2255" w:rsidRPr="00E421D0" w:rsidRDefault="003A2255" w:rsidP="003A2255">
      <w:pPr>
        <w:spacing w:before="120" w:after="120"/>
        <w:jc w:val="both"/>
      </w:pPr>
      <w:r w:rsidRPr="00E421D0">
        <w:t>Il faut signaler, au passage, que les élèves les plus satisfaits des r</w:t>
      </w:r>
      <w:r w:rsidRPr="00E421D0">
        <w:t>e</w:t>
      </w:r>
      <w:r w:rsidRPr="00E421D0">
        <w:t>l</w:t>
      </w:r>
      <w:r w:rsidRPr="00E421D0">
        <w:t>a</w:t>
      </w:r>
      <w:r w:rsidRPr="00E421D0">
        <w:t>tions pédagogiques avec leurs professeurs étaient ceux qui venaient du professionnel et qui avaient la chance de se trouver en atelier de 10 à 15 élèves en raison de leur spécialité, pendant plusieurs heures par semaine. Ceux-ci se plaignaient de l’atmosphère générale de l'école, mais exprimaient de l'intérêt et de la satisfaction pour leurs cours. De toute évidence, ils faisaient l’envie des autres</w:t>
      </w:r>
      <w:r>
        <w:t xml:space="preserve"> </w:t>
      </w:r>
      <w:r w:rsidRPr="00E421D0">
        <w:t>[167]</w:t>
      </w:r>
      <w:r>
        <w:t xml:space="preserve"> </w:t>
      </w:r>
      <w:r w:rsidRPr="00E421D0">
        <w:t>élèves qui perc</w:t>
      </w:r>
      <w:r w:rsidRPr="00E421D0">
        <w:t>e</w:t>
      </w:r>
      <w:r w:rsidRPr="00E421D0">
        <w:t>vaient leur situation comme exceptionnelle et privil</w:t>
      </w:r>
      <w:r w:rsidRPr="00E421D0">
        <w:t>é</w:t>
      </w:r>
      <w:r w:rsidRPr="00E421D0">
        <w:t>giée.</w:t>
      </w:r>
    </w:p>
    <w:p w14:paraId="0846C6A5" w14:textId="77777777" w:rsidR="003A2255" w:rsidRPr="00E421D0" w:rsidRDefault="003A2255" w:rsidP="003A2255">
      <w:pPr>
        <w:spacing w:before="120" w:after="120"/>
        <w:jc w:val="both"/>
      </w:pPr>
      <w:r w:rsidRPr="00E421D0">
        <w:t xml:space="preserve">Enfin, en ce qui a trait à l’individualisation de l’enseignement, </w:t>
      </w:r>
      <w:r w:rsidRPr="00E421D0">
        <w:rPr>
          <w:b/>
          <w:bCs/>
        </w:rPr>
        <w:t xml:space="preserve">le point de vue des parents </w:t>
      </w:r>
      <w:r w:rsidRPr="00E421D0">
        <w:t>n’est guère plus rassurant. On n’aura pas de difficulté à comprendre, de ce qui précède, que de nombreux parents sont inquiets, pour ne pas dire angoissés, devant la polyvalente qui doit « accueillir » leur enfant et poursuivre son « éducation ». De su</w:t>
      </w:r>
      <w:r w:rsidRPr="00E421D0">
        <w:t>r</w:t>
      </w:r>
      <w:r w:rsidRPr="00E421D0">
        <w:t>croît, ceux-ci se sentent désorientés, dépassés par ce qui se produit et tout à fait impuissants à infléchir dans le sens qu’ils le souhaiteraient le fonctionnement de cette « grosse machine ». Du reste, ce qu’ils r</w:t>
      </w:r>
      <w:r w:rsidRPr="00E421D0">
        <w:t>e</w:t>
      </w:r>
      <w:r w:rsidRPr="00E421D0">
        <w:t>prochent à la polyvalente, c'est sa grosseur, son anonymat, son fon</w:t>
      </w:r>
      <w:r w:rsidRPr="00E421D0">
        <w:t>c</w:t>
      </w:r>
      <w:r w:rsidRPr="00E421D0">
        <w:t>tionnement peu adapté aux besoins individuels des enfants qui sont après tout, disent-ils, des êtres humains et non pas de simples numéros passant d’un groupe à l'autre, d'un professeur à l’autre, d’une classe à l’autre.</w:t>
      </w:r>
    </w:p>
    <w:p w14:paraId="1E3F58F2" w14:textId="77777777" w:rsidR="003A2255" w:rsidRPr="00E421D0" w:rsidRDefault="003A2255" w:rsidP="003A2255">
      <w:pPr>
        <w:spacing w:before="120" w:after="120"/>
        <w:jc w:val="both"/>
      </w:pPr>
      <w:r w:rsidRPr="00E421D0">
        <w:t>Un professeur nous racontait qu’à son école, pour faciliter la tra</w:t>
      </w:r>
      <w:r w:rsidRPr="00E421D0">
        <w:t>n</w:t>
      </w:r>
      <w:r w:rsidRPr="00E421D0">
        <w:t>sition entre l’élémentaire et le secondaire, on avait regroupé les élèves de secondaire I et II de façon à assurer une cohésion minimale de groupe et à offrir à ce groupe stable au moins une période par jour (parfois deux) avec le même professeur qui devenait ainsi titulaire du groupe. Cette expérience qui, notons-le en passant, tire profit de ce qui était chose courante à l'école traditionnelle, semble donner des résu</w:t>
      </w:r>
      <w:r w:rsidRPr="00E421D0">
        <w:t>l</w:t>
      </w:r>
      <w:r w:rsidRPr="00E421D0">
        <w:t>tats très satisfaisants au dire des parties impliquées. Le professeur qui nous parlait de cet aménagement soulignait l’intérêt et la participation act</w:t>
      </w:r>
      <w:r w:rsidRPr="00E421D0">
        <w:t>i</w:t>
      </w:r>
      <w:r w:rsidRPr="00E421D0">
        <w:t>ve des parents à ce projet et parlait d’une collaboration d'environ 75% des parents, pour assister aux rencontres d'information et d’échange avec les professeurs de leurs enfants.</w:t>
      </w:r>
    </w:p>
    <w:p w14:paraId="7F440DCF" w14:textId="77777777" w:rsidR="003A2255" w:rsidRPr="00E421D0" w:rsidRDefault="003A2255" w:rsidP="003A2255">
      <w:pPr>
        <w:spacing w:before="120" w:after="120"/>
        <w:jc w:val="both"/>
      </w:pPr>
      <w:r w:rsidRPr="00E421D0">
        <w:t>Par la même occasion, ce professeur nous indiquait que dès le pa</w:t>
      </w:r>
      <w:r w:rsidRPr="00E421D0">
        <w:t>s</w:t>
      </w:r>
      <w:r w:rsidRPr="00E421D0">
        <w:t>sage en secondaire III, où l’élève retrouvait le régime habituel de la polyv</w:t>
      </w:r>
      <w:r w:rsidRPr="00E421D0">
        <w:t>a</w:t>
      </w:r>
      <w:r w:rsidRPr="00E421D0">
        <w:t>lente, les parents se désintéressaient de l’école. Il précisait qu’à son avis cela n'était pas étonnant puisqu’alors un élève avait en moyenne 7 professeurs différents et que, en toute probabilité, aucun de ces professeurs ne le connaissait autrement que de vue, sans tout</w:t>
      </w:r>
      <w:r w:rsidRPr="00E421D0">
        <w:t>e</w:t>
      </w:r>
      <w:r w:rsidRPr="00E421D0">
        <w:t>fois savoir son nom. Auquel de ces professeurs un parent doit-il s’adresser ? Et quoi dire à quelqu’un qui ne sait même pas le nom de votre enfant e</w:t>
      </w:r>
      <w:r w:rsidRPr="00E421D0">
        <w:t>n</w:t>
      </w:r>
      <w:r w:rsidRPr="00E421D0">
        <w:t>core moins comment cela se passe en classe ? Au cours de la visite d’une</w:t>
      </w:r>
      <w:r>
        <w:t xml:space="preserve"> </w:t>
      </w:r>
      <w:r w:rsidRPr="00E421D0">
        <w:t>[168]</w:t>
      </w:r>
      <w:r>
        <w:t xml:space="preserve"> </w:t>
      </w:r>
      <w:r w:rsidRPr="00E421D0">
        <w:t>autre polyvalente, un parent nous disait que 3 de ses propres enfants fréquentaient la polyvalente et que cela sign</w:t>
      </w:r>
      <w:r w:rsidRPr="00E421D0">
        <w:t>i</w:t>
      </w:r>
      <w:r w:rsidRPr="00E421D0">
        <w:t>fiait 21 professeurs à re</w:t>
      </w:r>
      <w:r w:rsidRPr="00E421D0">
        <w:t>n</w:t>
      </w:r>
      <w:r w:rsidRPr="00E421D0">
        <w:t>contrer, toujours dans les mêmes conditions aussi pénibles. Peut-on vraiment s’étonner qu’un parent se sente d</w:t>
      </w:r>
      <w:r w:rsidRPr="00E421D0">
        <w:t>é</w:t>
      </w:r>
      <w:r w:rsidRPr="00E421D0">
        <w:t>passé, frustré et impuissant à aider un enfant qui éprouve des diff</w:t>
      </w:r>
      <w:r w:rsidRPr="00E421D0">
        <w:t>i</w:t>
      </w:r>
      <w:r w:rsidRPr="00E421D0">
        <w:t>cultés à l’école ? Les plus forts, comme toujours, s’en tirent, mais les autres ?</w:t>
      </w:r>
    </w:p>
    <w:p w14:paraId="70D2AC7E" w14:textId="77777777" w:rsidR="003A2255" w:rsidRPr="00E421D0" w:rsidRDefault="003A2255" w:rsidP="003A2255">
      <w:pPr>
        <w:spacing w:before="120" w:after="120"/>
        <w:jc w:val="both"/>
      </w:pPr>
      <w:r w:rsidRPr="00E421D0">
        <w:t>Voilà le triste bilan de l’individualisation tel qu'il apparaît à la suite de nos consultations dans le milieu scolaire. Il faut constater et dire que les besoins de l’enfant, ses intérêts, ses aptitudes, son rythme d’apprentissage sont en principe respectés par des réalités administr</w:t>
      </w:r>
      <w:r w:rsidRPr="00E421D0">
        <w:t>a</w:t>
      </w:r>
      <w:r w:rsidRPr="00E421D0">
        <w:t>tives et par certaines facettes du régime pédagogique (options, prom</w:t>
      </w:r>
      <w:r w:rsidRPr="00E421D0">
        <w:t>o</w:t>
      </w:r>
      <w:r w:rsidRPr="00E421D0">
        <w:t>tion par matière, division en voies de rythme différent, etc.). Dans la réalité vécue de tous les jours, l’enfant n’est toutefois pas au centre des préoccupations de l'école secondaire polyvalente. Au contraire, il ressemble plutôt à un matériau brut qui se trouve sur une chaîne de montage et qui entre dans un gigantesque système comprenant de nombreux et complexes rouages, aux engrenages implacables. Les rouages sont souvent neufs et même luxueux, mais malheureusement pour ceux qui les ont inventés, ils n’en demeurent pas moins des rouages froids et inhospitaliers pour les êtres humains que sont les enfants. Et chacun, éducateur, parent ou administrateur, de lever les bras au ciel pour déplorer qu'on en soit venu là, tout en ayant le sent</w:t>
      </w:r>
      <w:r w:rsidRPr="00E421D0">
        <w:t>i</w:t>
      </w:r>
      <w:r w:rsidRPr="00E421D0">
        <w:t>ment d’être impuissant devant les normes venant d’ailleurs, de tec</w:t>
      </w:r>
      <w:r w:rsidRPr="00E421D0">
        <w:t>h</w:t>
      </w:r>
      <w:r w:rsidRPr="00E421D0">
        <w:t xml:space="preserve">nocrates planifiant un développement abstrait de l'éducation et dictant des règles qui perpétuent cet état de fait et qui contredisent de plein fouet et l’esprit et la lettre de la réforme tant dans le </w:t>
      </w:r>
      <w:r w:rsidRPr="00E421D0">
        <w:rPr>
          <w:i/>
          <w:iCs/>
        </w:rPr>
        <w:t>Rapport Parent</w:t>
      </w:r>
      <w:r w:rsidRPr="00E421D0">
        <w:t xml:space="preserve"> que dans le </w:t>
      </w:r>
      <w:r w:rsidRPr="00E421D0">
        <w:rPr>
          <w:i/>
          <w:iCs/>
        </w:rPr>
        <w:t>Document d’éducation no 2.</w:t>
      </w:r>
    </w:p>
    <w:p w14:paraId="5D3045FF" w14:textId="77777777" w:rsidR="003A2255" w:rsidRPr="00E421D0" w:rsidRDefault="003A2255" w:rsidP="003A2255">
      <w:pPr>
        <w:spacing w:before="120" w:after="120"/>
        <w:jc w:val="both"/>
      </w:pPr>
    </w:p>
    <w:p w14:paraId="1FFA3AF4" w14:textId="77777777" w:rsidR="003A2255" w:rsidRPr="00E421D0" w:rsidRDefault="003A2255" w:rsidP="003A2255">
      <w:pPr>
        <w:pStyle w:val="a"/>
      </w:pPr>
      <w:r w:rsidRPr="00E421D0">
        <w:t>Socialisation de la jeunesse</w:t>
      </w:r>
    </w:p>
    <w:p w14:paraId="5DB46B05" w14:textId="77777777" w:rsidR="003A2255" w:rsidRPr="00E421D0" w:rsidRDefault="003A2255" w:rsidP="003A2255">
      <w:pPr>
        <w:spacing w:before="120" w:after="120"/>
        <w:jc w:val="both"/>
      </w:pPr>
    </w:p>
    <w:p w14:paraId="6D7A8A7C" w14:textId="77777777" w:rsidR="003A2255" w:rsidRPr="00E421D0" w:rsidRDefault="003A2255" w:rsidP="003A2255">
      <w:pPr>
        <w:spacing w:before="120" w:after="120"/>
        <w:jc w:val="both"/>
      </w:pPr>
      <w:r w:rsidRPr="00E421D0">
        <w:t>On se souviendra que le troisième grand objectif de la réforme sc</w:t>
      </w:r>
      <w:r w:rsidRPr="00E421D0">
        <w:t>o</w:t>
      </w:r>
      <w:r w:rsidRPr="00E421D0">
        <w:t>la</w:t>
      </w:r>
      <w:r w:rsidRPr="00E421D0">
        <w:t>i</w:t>
      </w:r>
      <w:r w:rsidRPr="00E421D0">
        <w:t>re visait la préparation des jeunes à la vie en société, en particulier par l’apprentissage d'un travail utile et de la prise en charge de respo</w:t>
      </w:r>
      <w:r w:rsidRPr="00E421D0">
        <w:t>n</w:t>
      </w:r>
      <w:r w:rsidRPr="00E421D0">
        <w:t>sabilités sociales. Après ce que nous avons vu jusqu’ici, nous pass</w:t>
      </w:r>
      <w:r w:rsidRPr="00E421D0">
        <w:t>e</w:t>
      </w:r>
      <w:r w:rsidRPr="00E421D0">
        <w:t>rons plus rapidement sur ce point. Qu’il nous suffise de dire qu’effectivement l'école prépare un très grand nombre de jeunes à fa</w:t>
      </w:r>
      <w:r w:rsidRPr="00E421D0">
        <w:t>i</w:t>
      </w:r>
      <w:r w:rsidRPr="00E421D0">
        <w:t>re</w:t>
      </w:r>
      <w:r>
        <w:t xml:space="preserve"> </w:t>
      </w:r>
      <w:r w:rsidRPr="00E421D0">
        <w:t>[169]</w:t>
      </w:r>
      <w:r>
        <w:t xml:space="preserve"> </w:t>
      </w:r>
      <w:r w:rsidRPr="00E421D0">
        <w:t>un travail utile. Et c’est là une réalisation importante et ind</w:t>
      </w:r>
      <w:r w:rsidRPr="00E421D0">
        <w:t>é</w:t>
      </w:r>
      <w:r w:rsidRPr="00E421D0">
        <w:t>niable de la réforme. Il est évident que les conditions décrites jusqu’ici do</w:t>
      </w:r>
      <w:r w:rsidRPr="00E421D0">
        <w:t>i</w:t>
      </w:r>
      <w:r w:rsidRPr="00E421D0">
        <w:t>vent certes se refléter sur la qualité de la formation reçue et ce, au dire de nombreux professeurs qui affirment que le marché du travail, en part</w:t>
      </w:r>
      <w:r w:rsidRPr="00E421D0">
        <w:t>i</w:t>
      </w:r>
      <w:r w:rsidRPr="00E421D0">
        <w:t>culier, se plaint du niveau des finissants d’année en année.</w:t>
      </w:r>
    </w:p>
    <w:p w14:paraId="111FB7ED" w14:textId="77777777" w:rsidR="003A2255" w:rsidRPr="00E421D0" w:rsidRDefault="003A2255" w:rsidP="003A2255">
      <w:pPr>
        <w:spacing w:before="120" w:after="120"/>
        <w:jc w:val="both"/>
      </w:pPr>
      <w:r w:rsidRPr="00E421D0">
        <w:t>Pourtant, ce qui paraît très grave, ce sont, on s’en doutera bien, les lacunes flagrantes du côté de l’éducation du sens civique et du sens des responsabilités sociales. Il semble que l'école polyvalente perpétue et accentue les inégalités sociales et encourage l’individualisme : ch</w:t>
      </w:r>
      <w:r w:rsidRPr="00E421D0">
        <w:t>a</w:t>
      </w:r>
      <w:r w:rsidRPr="00E421D0">
        <w:t>cun poursuit son chemin seul, et sans se préoccuper ou se sentir re</w:t>
      </w:r>
      <w:r w:rsidRPr="00E421D0">
        <w:t>s</w:t>
      </w:r>
      <w:r w:rsidRPr="00E421D0">
        <w:t>ponsable de son voisin. Si ce dernier n’arrive pas, il se retrouvera parmi les allégés ou au professionnel peut-être. Quant au respect tant souhaité de la diversité des talents et des aptitudes, au dire des parties en cause, le regroupement sous un même toit du général et du profe</w:t>
      </w:r>
      <w:r w:rsidRPr="00E421D0">
        <w:t>s</w:t>
      </w:r>
      <w:r w:rsidRPr="00E421D0">
        <w:t>sionnel ne semble guère y avoir contribué. Au contraire, les préjugés sont toujours là et ce que l’élève semble apprendre davantage à la p</w:t>
      </w:r>
      <w:r w:rsidRPr="00E421D0">
        <w:t>o</w:t>
      </w:r>
      <w:r w:rsidRPr="00E421D0">
        <w:t>lyvalente se trouve résumé dans ces dictons populaires : « Chacun pour soi », ou encore « Au plus fort la poche ».</w:t>
      </w:r>
    </w:p>
    <w:p w14:paraId="08DFC2C3" w14:textId="77777777" w:rsidR="003A2255" w:rsidRPr="00E421D0" w:rsidRDefault="003A2255" w:rsidP="003A2255">
      <w:pPr>
        <w:spacing w:before="120" w:after="120"/>
        <w:jc w:val="both"/>
      </w:pPr>
      <w:r w:rsidRPr="00E421D0">
        <w:t>On pourrait enfin dire, comme certains nous le faisaient remarquer, avec une résignation un peu cynique, que le passage à la polyvalente prépare effectivement l’élève à la vie en société en ce qu'elle lui fait la démonstration de ce que c’est que vivre dans un milieu anonyme, où l’individu et ses besoins ne comptent guère. Compte seulement l'eff</w:t>
      </w:r>
      <w:r w:rsidRPr="00E421D0">
        <w:t>i</w:t>
      </w:r>
      <w:r w:rsidRPr="00E421D0">
        <w:t>cacité de la machine ... scolaire ou industrielle peu importe, où la pl</w:t>
      </w:r>
      <w:r w:rsidRPr="00E421D0">
        <w:t>u</w:t>
      </w:r>
      <w:r w:rsidRPr="00E421D0">
        <w:t>part du temps chacun est seul et impuissant à réagir et à avoir prise sur ce qui lui arrive. Telle serait la préparation à la vie en société que nous donnons à nos jeunes. Le vandalisme croissant dans nos écoles nous semble à cet égard un indice indiscutable de nos échecs.</w:t>
      </w:r>
    </w:p>
    <w:p w14:paraId="0B3F6725" w14:textId="77777777" w:rsidR="003A2255" w:rsidRPr="00E421D0" w:rsidRDefault="003A2255" w:rsidP="003A2255">
      <w:pPr>
        <w:spacing w:before="120" w:after="120"/>
        <w:jc w:val="both"/>
      </w:pPr>
      <w:r w:rsidRPr="00E421D0">
        <w:t>Un professeur nous racontait à ce sujet qu’il s’était personnell</w:t>
      </w:r>
      <w:r w:rsidRPr="00E421D0">
        <w:t>e</w:t>
      </w:r>
      <w:r w:rsidRPr="00E421D0">
        <w:t>ment offert pour rester avec les élèves et les surveiller certains midis, à la suite de désordres créés, semble-t-il, par des voyous des environs qui venaient se glisser parmi les élèves et qui, en plus, offraient, à qui en voulaient, de la drogue. Quelques jours plus tard, il avait dû se ret</w:t>
      </w:r>
      <w:r w:rsidRPr="00E421D0">
        <w:t>i</w:t>
      </w:r>
      <w:r w:rsidRPr="00E421D0">
        <w:t>rer à contrecœur. Il avait trouvé les pneus de sa voiture crevés à sa sortie de l'école, et sentait en plus la désapprobation de plusieurs co</w:t>
      </w:r>
      <w:r w:rsidRPr="00E421D0">
        <w:t>l</w:t>
      </w:r>
      <w:r w:rsidRPr="00E421D0">
        <w:t>lègues. Il avouait humblement ne se sentir aucun goût pour jouer au martyr.</w:t>
      </w:r>
    </w:p>
    <w:p w14:paraId="1A64A1AD" w14:textId="77777777" w:rsidR="003A2255" w:rsidRPr="00E421D0" w:rsidRDefault="003A2255" w:rsidP="003A2255">
      <w:pPr>
        <w:spacing w:before="120" w:after="120"/>
        <w:jc w:val="both"/>
      </w:pPr>
      <w:r w:rsidRPr="00E421D0">
        <w:t>[170]</w:t>
      </w:r>
    </w:p>
    <w:p w14:paraId="219B3C45" w14:textId="77777777" w:rsidR="003A2255" w:rsidRPr="00E421D0" w:rsidRDefault="003A2255" w:rsidP="003A2255">
      <w:pPr>
        <w:spacing w:before="120" w:after="120"/>
        <w:jc w:val="both"/>
      </w:pPr>
      <w:r w:rsidRPr="00E421D0">
        <w:t>N’est-il pas étrange et désolant que la plupart des solutions envis</w:t>
      </w:r>
      <w:r w:rsidRPr="00E421D0">
        <w:t>a</w:t>
      </w:r>
      <w:r w:rsidRPr="00E421D0">
        <w:t>gées pour faire face au problème du vandalisme soient de l'ordre des règlements disciplinaires, de l’établissement d'horaires les plus cha</w:t>
      </w:r>
      <w:r w:rsidRPr="00E421D0">
        <w:t>r</w:t>
      </w:r>
      <w:r w:rsidRPr="00E421D0">
        <w:t>gés possible, de la multiplication des gardes de sécurité, de la prév</w:t>
      </w:r>
      <w:r w:rsidRPr="00E421D0">
        <w:t>i</w:t>
      </w:r>
      <w:r w:rsidRPr="00E421D0">
        <w:t>sion dans les budgets de montants additionnels destinés à remplacer le m</w:t>
      </w:r>
      <w:r w:rsidRPr="00E421D0">
        <w:t>a</w:t>
      </w:r>
      <w:r w:rsidRPr="00E421D0">
        <w:t>tériel endommagé ou tout simplement volé !</w:t>
      </w:r>
    </w:p>
    <w:p w14:paraId="5B63F569" w14:textId="77777777" w:rsidR="003A2255" w:rsidRPr="00E421D0" w:rsidRDefault="003A2255" w:rsidP="003A2255">
      <w:pPr>
        <w:spacing w:before="120" w:after="120"/>
        <w:jc w:val="both"/>
      </w:pPr>
      <w:r w:rsidRPr="00E421D0">
        <w:t>Un professeur nous avouait, qu’à certaines heures du jour, pour éviter le pire, à son école on avait finalement décidé, en contravention avec les règlements de la prévention des incendies, de contrôler les hordes humaines, en fermant à clé les portes donnant accès à certaines parties de l'école. Au lieu d'interpréter le vandalisme comme le sym</w:t>
      </w:r>
      <w:r w:rsidRPr="00E421D0">
        <w:t>p</w:t>
      </w:r>
      <w:r w:rsidRPr="00E421D0">
        <w:t>tôme d’un échec, comme l’expression détournée de sentiments de d</w:t>
      </w:r>
      <w:r w:rsidRPr="00E421D0">
        <w:t>é</w:t>
      </w:r>
      <w:r w:rsidRPr="00E421D0">
        <w:t>rac</w:t>
      </w:r>
      <w:r w:rsidRPr="00E421D0">
        <w:t>i</w:t>
      </w:r>
      <w:r w:rsidRPr="00E421D0">
        <w:t>nement, de non-appartenance, de frustration et d^ colère de la part des élèves, ce qui nous remettrait en question et nous forcerait à nous i</w:t>
      </w:r>
      <w:r w:rsidRPr="00E421D0">
        <w:t>n</w:t>
      </w:r>
      <w:r w:rsidRPr="00E421D0">
        <w:t>terroger sur ce que nous avons fait de notre école secondaire, nous continuons à adopter des solutions qui ne changent rien au fond du problème, mais peuvent donner l’illusion de « faire quelque chose » pour le résoudre.</w:t>
      </w:r>
    </w:p>
    <w:p w14:paraId="24CAAEE3" w14:textId="77777777" w:rsidR="003A2255" w:rsidRPr="00E421D0" w:rsidRDefault="003A2255" w:rsidP="003A2255">
      <w:pPr>
        <w:spacing w:before="120" w:after="120"/>
        <w:jc w:val="both"/>
      </w:pPr>
    </w:p>
    <w:p w14:paraId="0EA409F8" w14:textId="77777777" w:rsidR="003A2255" w:rsidRPr="00E421D0" w:rsidRDefault="003A2255" w:rsidP="003A2255">
      <w:pPr>
        <w:pStyle w:val="a"/>
      </w:pPr>
      <w:r w:rsidRPr="00E421D0">
        <w:t>Bilan sommaire</w:t>
      </w:r>
    </w:p>
    <w:p w14:paraId="461F17DB" w14:textId="77777777" w:rsidR="003A2255" w:rsidRPr="00E421D0" w:rsidRDefault="003A2255" w:rsidP="003A2255">
      <w:pPr>
        <w:spacing w:before="120" w:after="120"/>
        <w:jc w:val="both"/>
      </w:pPr>
    </w:p>
    <w:p w14:paraId="31E2FF35" w14:textId="77777777" w:rsidR="003A2255" w:rsidRPr="00E421D0" w:rsidRDefault="003A2255" w:rsidP="003A2255">
      <w:pPr>
        <w:spacing w:before="120" w:after="120"/>
        <w:jc w:val="both"/>
      </w:pPr>
      <w:r w:rsidRPr="00E421D0">
        <w:t>Avant de conclure, on pourrait donc résumer brièvement le bilan que nous faisons personnellement de la réforme de l'école secondaire p</w:t>
      </w:r>
      <w:r w:rsidRPr="00E421D0">
        <w:t>o</w:t>
      </w:r>
      <w:r w:rsidRPr="00E421D0">
        <w:t>lyvalente avec les données que nous venons d’exposer.</w:t>
      </w:r>
    </w:p>
    <w:p w14:paraId="6C655524" w14:textId="77777777" w:rsidR="003A2255" w:rsidRPr="00E421D0" w:rsidRDefault="003A2255" w:rsidP="003A2255">
      <w:pPr>
        <w:spacing w:before="120" w:after="120"/>
        <w:jc w:val="both"/>
      </w:pPr>
      <w:r w:rsidRPr="00E421D0">
        <w:t>À l’actif de la réforme, l’accès général de la jeunesse québécoise à la polyvalente, la construction de nombreuses écoles, l’équipement dont elles sont dotées : ateliers, gymnase, auditorium, laboratoires, etc., l’ouverture des programmes, l’introduction de nombreuses o</w:t>
      </w:r>
      <w:r w:rsidRPr="00E421D0">
        <w:t>p</w:t>
      </w:r>
      <w:r w:rsidRPr="00E421D0">
        <w:t>tions, la multiplication des programmes visant des clientèles jusque-là laissées pour compte par l’école. Il y a là des réalisations importantes dont on peut à juste titre être fiers en tant que Québécois.</w:t>
      </w:r>
    </w:p>
    <w:p w14:paraId="06802B76" w14:textId="77777777" w:rsidR="003A2255" w:rsidRDefault="003A2255" w:rsidP="003A2255">
      <w:pPr>
        <w:spacing w:before="120" w:after="120"/>
        <w:jc w:val="both"/>
      </w:pPr>
      <w:r w:rsidRPr="00E421D0">
        <w:t>Pourtant, malgré cela, quand, de façon systématique, nous dema</w:t>
      </w:r>
      <w:r w:rsidRPr="00E421D0">
        <w:t>n</w:t>
      </w:r>
      <w:r w:rsidRPr="00E421D0">
        <w:t>dions aux professeurs et aux étudiants, en particulier, s'il y avait des choses dont ils étaient fiers, ils se regardaient, hésitaient, semblaient, à peu d’exceptions près, chercher en vain quelque chose à offrir. Co</w:t>
      </w:r>
      <w:r w:rsidRPr="00E421D0">
        <w:t>m</w:t>
      </w:r>
      <w:r w:rsidRPr="00E421D0">
        <w:t>me si ce qu’il y avait de réellement positif était pratiquement obnubilé par « autre</w:t>
      </w:r>
      <w:r>
        <w:t xml:space="preserve"> </w:t>
      </w:r>
      <w:r w:rsidRPr="00E421D0">
        <w:t>[171]</w:t>
      </w:r>
      <w:r>
        <w:t xml:space="preserve"> </w:t>
      </w:r>
      <w:r w:rsidRPr="00E421D0">
        <w:t>chose » qui pesait tellement lourd dans la balance que toute I atte</w:t>
      </w:r>
      <w:r w:rsidRPr="00E421D0">
        <w:t>n</w:t>
      </w:r>
      <w:r w:rsidRPr="00E421D0">
        <w:t>tion était tournée dans cette direction. Il nous semble impossible de ne pas tenir compte du passif de la réforme, de cette « autre chose » dont les témoignages reçus ont presque unanimement fait état tantôt avec une vive inquiétude, tantôt avec résignation voire même dans que</w:t>
      </w:r>
      <w:r w:rsidRPr="00E421D0">
        <w:t>l</w:t>
      </w:r>
      <w:r w:rsidRPr="00E421D0">
        <w:t>ques cas avec cynisme, mais en mettant toujours l’accent sur diverses facettes de perception très voisines les unes des autres. C’est en effet dans la plupart des cas avec beaucoup de déce</w:t>
      </w:r>
      <w:r w:rsidRPr="00E421D0">
        <w:t>p</w:t>
      </w:r>
      <w:r w:rsidRPr="00E421D0">
        <w:t>tion et d'amertume qu’on a décrit le fossé gigantesque qui sépare les principes et les i</w:t>
      </w:r>
      <w:r w:rsidRPr="00E421D0">
        <w:t>n</w:t>
      </w:r>
      <w:r w:rsidRPr="00E421D0">
        <w:t>tentions de la réforme, de la réalité vécue au jour le jour. D’un côté, on se garg</w:t>
      </w:r>
      <w:r w:rsidRPr="00E421D0">
        <w:t>a</w:t>
      </w:r>
      <w:r w:rsidRPr="00E421D0">
        <w:t>rise de paroles séduisantes qui mettent la démocratisation, l’individualisation et la socialisation au cœur du sy</w:t>
      </w:r>
      <w:r w:rsidRPr="00E421D0">
        <w:t>s</w:t>
      </w:r>
      <w:r w:rsidRPr="00E421D0">
        <w:t>tème scolaire ; en effet, grâce à la participation active des enseignants et au choix de mesures administratives pertinentes, on cherchait dans la réalité une école pourvoyant au développement équilibré de l’enfant aux points de vue intellectuel, affectif et social ; de l’autre côté, une réalité quot</w:t>
      </w:r>
      <w:r w:rsidRPr="00E421D0">
        <w:t>i</w:t>
      </w:r>
      <w:r w:rsidRPr="00E421D0">
        <w:t>dienne où les besoins humains et pédagogiques des élèves sont, de fait, sans cesse à la remorque de contraintes matérielles et administr</w:t>
      </w:r>
      <w:r w:rsidRPr="00E421D0">
        <w:t>a</w:t>
      </w:r>
      <w:r w:rsidRPr="00E421D0">
        <w:t>tives toutes-puissantes et impitoyables.</w:t>
      </w:r>
    </w:p>
    <w:p w14:paraId="7E0FF833" w14:textId="77777777" w:rsidR="003A2255" w:rsidRPr="00E421D0" w:rsidRDefault="003A2255" w:rsidP="003A2255">
      <w:pPr>
        <w:spacing w:before="120" w:after="120"/>
        <w:jc w:val="both"/>
      </w:pPr>
    </w:p>
    <w:p w14:paraId="45B1AE6B" w14:textId="77777777" w:rsidR="003A2255" w:rsidRPr="00E421D0" w:rsidRDefault="003A2255" w:rsidP="003A2255">
      <w:pPr>
        <w:spacing w:before="120" w:after="120"/>
        <w:jc w:val="both"/>
      </w:pPr>
      <w:r w:rsidRPr="00E421D0">
        <w:rPr>
          <w:b/>
          <w:bCs/>
        </w:rPr>
        <w:t xml:space="preserve">En guise de conclusion, </w:t>
      </w:r>
      <w:r w:rsidRPr="00E421D0">
        <w:t>j'aimerais d’abord faire quelques rema</w:t>
      </w:r>
      <w:r w:rsidRPr="00E421D0">
        <w:t>r</w:t>
      </w:r>
      <w:r w:rsidRPr="00E421D0">
        <w:t xml:space="preserve">ques sur les limites du bilan que j’ai proposé au lecteur. Ensuite, je m’arrêterai brièvement au </w:t>
      </w:r>
      <w:r w:rsidRPr="00E421D0">
        <w:rPr>
          <w:i/>
          <w:iCs/>
        </w:rPr>
        <w:t>Livre vert</w:t>
      </w:r>
      <w:r w:rsidRPr="00E421D0">
        <w:t xml:space="preserve"> que le Ministère de l’éducation a fait paraître à l’automne 1977 sur l'enseignement primaire et seconda</w:t>
      </w:r>
      <w:r w:rsidRPr="00E421D0">
        <w:t>i</w:t>
      </w:r>
      <w:r w:rsidRPr="00E421D0">
        <w:t>re. Je terminerai enfin en indiquant, à titre d’hypothèse, une voie qui me semble digne d’être explorée pour nous aider à comprendre et à améliorer l’éducation de nos jeunes du niveau secondaire.</w:t>
      </w:r>
    </w:p>
    <w:p w14:paraId="4C7D1C4E" w14:textId="77777777" w:rsidR="003A2255" w:rsidRPr="00E421D0" w:rsidRDefault="003A2255" w:rsidP="003A2255">
      <w:pPr>
        <w:spacing w:before="120" w:after="120"/>
        <w:jc w:val="both"/>
      </w:pPr>
      <w:r w:rsidRPr="00E421D0">
        <w:t>En premier lieu, je signalerai donc au lecteur deux limites du pr</w:t>
      </w:r>
      <w:r w:rsidRPr="00E421D0">
        <w:t>é</w:t>
      </w:r>
      <w:r w:rsidRPr="00E421D0">
        <w:t>sent article. Premièrement, je n’ai pu, dans le cadre de cette analyse, insister, comme je l’aurais souhaité, sur les exigences de rigueur inte</w:t>
      </w:r>
      <w:r w:rsidRPr="00E421D0">
        <w:t>l</w:t>
      </w:r>
      <w:r w:rsidRPr="00E421D0">
        <w:t>lectuelle sans laquelle il est illusoire de songer à une éducation de qual</w:t>
      </w:r>
      <w:r w:rsidRPr="00E421D0">
        <w:t>i</w:t>
      </w:r>
      <w:r w:rsidRPr="00E421D0">
        <w:t>té. Je voudrais cependant noter au passage qu’à mon avis la conscie</w:t>
      </w:r>
      <w:r w:rsidRPr="00E421D0">
        <w:t>n</w:t>
      </w:r>
      <w:r w:rsidRPr="00E421D0">
        <w:t>ce et le respect de la complexité, des lenteurs et du caractère cumulatif de tout apprentissage intellectuel durable sont des cond</w:t>
      </w:r>
      <w:r w:rsidRPr="00E421D0">
        <w:t>i</w:t>
      </w:r>
      <w:r w:rsidRPr="00E421D0">
        <w:t xml:space="preserve">tions </w:t>
      </w:r>
      <w:r w:rsidRPr="00E421D0">
        <w:rPr>
          <w:i/>
          <w:iCs/>
        </w:rPr>
        <w:t>sine qua non</w:t>
      </w:r>
      <w:r w:rsidRPr="00E421D0">
        <w:t xml:space="preserve"> d’une véritable formation. Et c’est pourquoi on ne saurait trop insister sur la nécessité d’une très grande qualité des pr</w:t>
      </w:r>
      <w:r w:rsidRPr="00E421D0">
        <w:t>o</w:t>
      </w:r>
      <w:r w:rsidRPr="00E421D0">
        <w:t>grammes pr</w:t>
      </w:r>
      <w:r w:rsidRPr="00E421D0">
        <w:t>o</w:t>
      </w:r>
      <w:r w:rsidRPr="00E421D0">
        <w:t>posés en tant qu'instruments dont le rôle est de guider et d’accompagner, avec continuité, cohérence et rigueur, le cheminement des élèves. Si nous souhaitons vraim</w:t>
      </w:r>
      <w:r>
        <w:t>ent atteindre l’objectif de don</w:t>
      </w:r>
      <w:r w:rsidRPr="00E421D0">
        <w:t>ner</w:t>
      </w:r>
      <w:r>
        <w:t xml:space="preserve"> </w:t>
      </w:r>
      <w:r w:rsidRPr="00E421D0">
        <w:t>[172] une éducation de bonne qualité à nos enfants, il me se</w:t>
      </w:r>
      <w:r w:rsidRPr="00E421D0">
        <w:t>m</w:t>
      </w:r>
      <w:r w:rsidRPr="00E421D0">
        <w:t>ble qu'il va falloir accorder plus d’attention et de soin à nos programmes de fo</w:t>
      </w:r>
      <w:r w:rsidRPr="00E421D0">
        <w:t>r</w:t>
      </w:r>
      <w:r w:rsidRPr="00E421D0">
        <w:t>mation, car ceux-ci sont ni plus ni moins que l’itinéraire que nous proposons aux élèves de suivre pour arriver à la destination so</w:t>
      </w:r>
      <w:r w:rsidRPr="00E421D0">
        <w:t>u</w:t>
      </w:r>
      <w:r w:rsidRPr="00E421D0">
        <w:t>haitée.</w:t>
      </w:r>
    </w:p>
    <w:p w14:paraId="76B3C994" w14:textId="77777777" w:rsidR="003A2255" w:rsidRPr="00E421D0" w:rsidRDefault="003A2255" w:rsidP="003A2255">
      <w:pPr>
        <w:spacing w:before="120" w:after="120"/>
        <w:jc w:val="both"/>
      </w:pPr>
      <w:r w:rsidRPr="00E421D0">
        <w:t>Deuxièmement, j’aimerais encore dire au lecteur que je ne crois pas que la réalité décrite dans cet article, pour véritable qu’elle soit, constitue toute la réalité de l’école secondaire publique actuelle au Québec. Le rôle de chien de garde que la loi accorde au Conseil sup</w:t>
      </w:r>
      <w:r w:rsidRPr="00E421D0">
        <w:t>é</w:t>
      </w:r>
      <w:r w:rsidRPr="00E421D0">
        <w:t>rieur de l’éducation invite, par le fait même, la population à formuler ses doléances au Conseil et à ses commissions permanentes pour leur permettre de remplir leur mandat : décrire l’état et les besoins du sy</w:t>
      </w:r>
      <w:r w:rsidRPr="00E421D0">
        <w:t>s</w:t>
      </w:r>
      <w:r w:rsidRPr="00E421D0">
        <w:t>tème scolaire et faire, au Ministre de l’éducation, les recommand</w:t>
      </w:r>
      <w:r w:rsidRPr="00E421D0">
        <w:t>a</w:t>
      </w:r>
      <w:r w:rsidRPr="00E421D0">
        <w:t>tions appropriées. On ne va pas chez le médecin simplement pour lui déclarer qu’on est bien portant. Ainsi, les personnes qui sont venues témoigner l’ont fait parce qu’elles souffraient et s’inquiétaient de voir l’éducation se détériorer dans leur école. Pourtant, nous avons fait des efforts pour rencontrer différents groupes, pour circuler dans les éc</w:t>
      </w:r>
      <w:r w:rsidRPr="00E421D0">
        <w:t>o</w:t>
      </w:r>
      <w:r w:rsidRPr="00E421D0">
        <w:t>les, dans les corridors, dans les classes, dans les locaux de rencontre quand il y en avait. Rien n’est venu contredire de façon importante les témoignages évoqués ici. Je me permets de conclure cette remarque en notant que j’ai été bien étonnée dans toutes nos visites de ne jamais voir nulle part les jeunes du secondaire sourire, encore moins rire de bon cœur. Le caractère absent, souvent morne et triste du regard ne dit pas tout, certes, mais n'est-ce pas là, parmi d’autres, un indice signif</w:t>
      </w:r>
      <w:r w:rsidRPr="00E421D0">
        <w:t>i</w:t>
      </w:r>
      <w:r w:rsidRPr="00E421D0">
        <w:t>catif de la situation générale.</w:t>
      </w:r>
    </w:p>
    <w:p w14:paraId="6A492C86" w14:textId="77777777" w:rsidR="003A2255" w:rsidRPr="00E421D0" w:rsidRDefault="003A2255" w:rsidP="003A2255">
      <w:pPr>
        <w:spacing w:before="120" w:after="120"/>
        <w:jc w:val="both"/>
      </w:pPr>
      <w:r w:rsidRPr="00E421D0">
        <w:t xml:space="preserve">J’en viens maintenant au </w:t>
      </w:r>
      <w:r w:rsidRPr="00E421D0">
        <w:rPr>
          <w:i/>
          <w:iCs/>
        </w:rPr>
        <w:t>Livre vert</w:t>
      </w:r>
      <w:r w:rsidRPr="00E421D0">
        <w:t xml:space="preserve"> sur l’école élémentaire et s</w:t>
      </w:r>
      <w:r w:rsidRPr="00E421D0">
        <w:t>e</w:t>
      </w:r>
      <w:r w:rsidRPr="00E421D0">
        <w:t xml:space="preserve">condaire. Je dirais d’abord qu’en ce qui a trait à la description qui est faite des problèmes actuels de l’école secondaire, celle-ci me paraît dans l'ensemble assez juste. À ce propos, on pourrait reprocher au </w:t>
      </w:r>
      <w:r w:rsidRPr="00E421D0">
        <w:rPr>
          <w:i/>
          <w:iCs/>
        </w:rPr>
        <w:t>L</w:t>
      </w:r>
      <w:r w:rsidRPr="00E421D0">
        <w:rPr>
          <w:i/>
          <w:iCs/>
        </w:rPr>
        <w:t>i</w:t>
      </w:r>
      <w:r w:rsidRPr="00E421D0">
        <w:rPr>
          <w:i/>
          <w:iCs/>
        </w:rPr>
        <w:t>vre vert</w:t>
      </w:r>
      <w:r w:rsidRPr="00E421D0">
        <w:t xml:space="preserve"> de noyer l’inquiétude et même, dans certains cas, l’angoisse des gens, dans une présentation abstraite et sans âme de la situation. Mais ce serait peut-être injuste si on songe au caractère nécessair</w:t>
      </w:r>
      <w:r w:rsidRPr="00E421D0">
        <w:t>e</w:t>
      </w:r>
      <w:r w:rsidRPr="00E421D0">
        <w:t>ment général d'un tel document. Il est certes plus facile d’apporter des exemples précis et concrets dans un article de revue que dans un livre vert officiel.</w:t>
      </w:r>
    </w:p>
    <w:p w14:paraId="143DF0F7" w14:textId="77777777" w:rsidR="003A2255" w:rsidRPr="00E421D0" w:rsidRDefault="003A2255" w:rsidP="003A2255">
      <w:pPr>
        <w:spacing w:before="120" w:after="120"/>
        <w:jc w:val="both"/>
      </w:pPr>
      <w:r w:rsidRPr="00E421D0">
        <w:t>Il y aurait sans doute lieu de souligner ici maints aspects positifs du document soumis à la consultation : volonté de</w:t>
      </w:r>
      <w:r>
        <w:t xml:space="preserve"> </w:t>
      </w:r>
      <w:r w:rsidRPr="00E421D0">
        <w:t>[173]</w:t>
      </w:r>
      <w:r>
        <w:t xml:space="preserve"> </w:t>
      </w:r>
      <w:r w:rsidRPr="00E421D0">
        <w:t>clarifier des o</w:t>
      </w:r>
      <w:r w:rsidRPr="00E421D0">
        <w:t>b</w:t>
      </w:r>
      <w:r w:rsidRPr="00E421D0">
        <w:t>jectifs, orientation vers une plus grande rigueur des programmes, m</w:t>
      </w:r>
      <w:r w:rsidRPr="00E421D0">
        <w:t>e</w:t>
      </w:r>
      <w:r w:rsidRPr="00E421D0">
        <w:t>sures envisagées en vue d’assurer une liaison plus étroite entre l’école et son milieu, désir de promouvoir une plus grande rigueur intelle</w:t>
      </w:r>
      <w:r w:rsidRPr="00E421D0">
        <w:t>c</w:t>
      </w:r>
      <w:r w:rsidRPr="00E421D0">
        <w:t>tuelle.</w:t>
      </w:r>
    </w:p>
    <w:p w14:paraId="2751F6DE" w14:textId="77777777" w:rsidR="003A2255" w:rsidRPr="00E421D0" w:rsidRDefault="003A2255" w:rsidP="003A2255">
      <w:pPr>
        <w:spacing w:before="120" w:after="120"/>
        <w:jc w:val="both"/>
      </w:pPr>
      <w:r w:rsidRPr="00E421D0">
        <w:t xml:space="preserve">En revanche, je demeure personnellement bien sceptique devant la faveur dont le </w:t>
      </w:r>
      <w:r w:rsidRPr="00E421D0">
        <w:rPr>
          <w:i/>
          <w:iCs/>
        </w:rPr>
        <w:t>Livre vert</w:t>
      </w:r>
      <w:r w:rsidRPr="00E421D0">
        <w:t xml:space="preserve"> semble entourer certains correctifs envisagés pour remédier au vaste phénomène de la déshumanisation de nos éc</w:t>
      </w:r>
      <w:r w:rsidRPr="00E421D0">
        <w:t>o</w:t>
      </w:r>
      <w:r w:rsidRPr="00E421D0">
        <w:t>les. Où nous conduirons, par exemple, à cet égard, la division du s</w:t>
      </w:r>
      <w:r w:rsidRPr="00E421D0">
        <w:t>e</w:t>
      </w:r>
      <w:r w:rsidRPr="00E421D0">
        <w:t>condaire en deux cycles ? Cette division aura-t-elle un effet stabilis</w:t>
      </w:r>
      <w:r w:rsidRPr="00E421D0">
        <w:t>a</w:t>
      </w:r>
      <w:r w:rsidRPr="00E421D0">
        <w:t>teur aussi significatif et aussi important qu’on le suppose, en partic</w:t>
      </w:r>
      <w:r w:rsidRPr="00E421D0">
        <w:t>u</w:t>
      </w:r>
      <w:r w:rsidRPr="00E421D0">
        <w:t>lier quand les élèves passeront du premier au deuxième cycle ?</w:t>
      </w:r>
    </w:p>
    <w:p w14:paraId="0E7872E6" w14:textId="77777777" w:rsidR="003A2255" w:rsidRPr="00E421D0" w:rsidRDefault="003A2255" w:rsidP="003A2255">
      <w:pPr>
        <w:spacing w:before="120" w:after="120"/>
        <w:jc w:val="both"/>
      </w:pPr>
      <w:r w:rsidRPr="00E421D0">
        <w:t>Je m'interroge aussi sur la qualité de l’analyse qui a conduit à favor</w:t>
      </w:r>
      <w:r w:rsidRPr="00E421D0">
        <w:t>i</w:t>
      </w:r>
      <w:r w:rsidRPr="00E421D0">
        <w:t>ser de telles solutions. Avec les meilleures intentions du monde, n’a-t-on pas encore une fois tenté de satisfaire tout le monde et son père ?</w:t>
      </w:r>
    </w:p>
    <w:p w14:paraId="3DDCA9A3" w14:textId="77777777" w:rsidR="003A2255" w:rsidRPr="00E421D0" w:rsidRDefault="003A2255" w:rsidP="003A2255">
      <w:pPr>
        <w:spacing w:before="120" w:after="120"/>
        <w:jc w:val="both"/>
      </w:pPr>
      <w:r w:rsidRPr="00E421D0">
        <w:t xml:space="preserve">Bref, je ne pense pas que sur ce point le </w:t>
      </w:r>
      <w:r w:rsidRPr="00E421D0">
        <w:rPr>
          <w:i/>
          <w:iCs/>
        </w:rPr>
        <w:t>Livre vert</w:t>
      </w:r>
      <w:r w:rsidRPr="00E421D0">
        <w:t xml:space="preserve"> ait touché le cœur du problème. On peut même se demander s'il ne s'est pas enfe</w:t>
      </w:r>
      <w:r w:rsidRPr="00E421D0">
        <w:t>r</w:t>
      </w:r>
      <w:r w:rsidRPr="00E421D0">
        <w:t>mé dans une contradiction permanente en voulant faire droit en même temps à des écoles de pensée dont les divergences profondes sautent aux yeux pour peu qu'on s’y arrête. La question est de savoir si la r</w:t>
      </w:r>
      <w:r w:rsidRPr="00E421D0">
        <w:t>é</w:t>
      </w:r>
      <w:r w:rsidRPr="00E421D0">
        <w:t>alité s’accommodera d'une coexistence pacifique à l’intérieur du m</w:t>
      </w:r>
      <w:r w:rsidRPr="00E421D0">
        <w:t>ê</w:t>
      </w:r>
      <w:r w:rsidRPr="00E421D0">
        <w:t>me système de postulats carrément opposés les uns aux autres.</w:t>
      </w:r>
    </w:p>
    <w:p w14:paraId="5564A203" w14:textId="77777777" w:rsidR="003A2255" w:rsidRPr="00E421D0" w:rsidRDefault="003A2255" w:rsidP="003A2255">
      <w:pPr>
        <w:spacing w:before="120" w:after="120"/>
        <w:jc w:val="both"/>
      </w:pPr>
      <w:r w:rsidRPr="00E421D0">
        <w:t>Enfin, il nous semble clair à ce stade qu’il est nécessaire de pou</w:t>
      </w:r>
      <w:r w:rsidRPr="00E421D0">
        <w:t>s</w:t>
      </w:r>
      <w:r w:rsidRPr="00E421D0">
        <w:t>ser beaucoup plus loin l’analyse des facteurs qui ont produit la dé</w:t>
      </w:r>
      <w:r w:rsidRPr="00E421D0">
        <w:t>s</w:t>
      </w:r>
      <w:r w:rsidRPr="00E421D0">
        <w:t>hum</w:t>
      </w:r>
      <w:r w:rsidRPr="00E421D0">
        <w:t>a</w:t>
      </w:r>
      <w:r w:rsidRPr="00E421D0">
        <w:t>nisation dont tout le monde se plaint. Ces facteurs ne tiennent pas nécessairement au bon ou au mauvais vouloir des personnes eng</w:t>
      </w:r>
      <w:r w:rsidRPr="00E421D0">
        <w:t>a</w:t>
      </w:r>
      <w:r w:rsidRPr="00E421D0">
        <w:t>gées dans le processus éducatif. Nous formons l’hypothèse qu’ils tiennent plutôt, en premier lieu, à des données objectives qui peuvent être, par exemple, celles des nombres, des espaces et de la durée des relations qui peuvent ou ne peuvent pas s’établir dans les conditions qui leur sont faites dans nos écoles.</w:t>
      </w:r>
    </w:p>
    <w:p w14:paraId="10A83817" w14:textId="77777777" w:rsidR="003A2255" w:rsidRPr="00E421D0" w:rsidRDefault="003A2255" w:rsidP="003A2255">
      <w:pPr>
        <w:spacing w:before="120" w:after="120"/>
        <w:jc w:val="both"/>
      </w:pPr>
      <w:r>
        <w:br w:type="page"/>
      </w:r>
      <w:r w:rsidRPr="00E421D0">
        <w:t>Ce n'est pas le lieu d’entrer dès maintenant dans le détail de la pr</w:t>
      </w:r>
      <w:r w:rsidRPr="00E421D0">
        <w:t>é</w:t>
      </w:r>
      <w:r w:rsidRPr="00E421D0">
        <w:t>sentation de cette hypothèse. Nous nous proposons de le faire pr</w:t>
      </w:r>
      <w:r w:rsidRPr="00E421D0">
        <w:t>o</w:t>
      </w:r>
      <w:r w:rsidRPr="00E421D0">
        <w:t>chain</w:t>
      </w:r>
      <w:r w:rsidRPr="00E421D0">
        <w:t>e</w:t>
      </w:r>
      <w:r w:rsidRPr="00E421D0">
        <w:t xml:space="preserve">ment à l’occasion d’un numéro spécial de la revue </w:t>
      </w:r>
      <w:r w:rsidRPr="00E421D0">
        <w:rPr>
          <w:i/>
          <w:iCs/>
        </w:rPr>
        <w:t>Prospectives</w:t>
      </w:r>
      <w:r w:rsidRPr="00E421D0">
        <w:t xml:space="preserve"> sur le </w:t>
      </w:r>
      <w:r w:rsidRPr="00E421D0">
        <w:rPr>
          <w:i/>
          <w:iCs/>
        </w:rPr>
        <w:t>Livre vert.</w:t>
      </w:r>
      <w:r w:rsidRPr="00E421D0">
        <w:t xml:space="preserve"> Nous tenterons alors de poser quelques jalons plus précis à nos espoirs.</w:t>
      </w:r>
    </w:p>
    <w:p w14:paraId="207C8C85" w14:textId="77777777" w:rsidR="003A2255" w:rsidRPr="00E421D0" w:rsidRDefault="003A2255" w:rsidP="003A2255">
      <w:pPr>
        <w:spacing w:before="120" w:after="120"/>
        <w:jc w:val="both"/>
      </w:pPr>
    </w:p>
    <w:p w14:paraId="65278CB3" w14:textId="77777777" w:rsidR="003A2255" w:rsidRPr="00E421D0" w:rsidRDefault="003A2255" w:rsidP="003A2255">
      <w:pPr>
        <w:spacing w:before="120" w:after="120"/>
        <w:jc w:val="both"/>
      </w:pPr>
    </w:p>
    <w:p w14:paraId="394DACAF" w14:textId="77777777" w:rsidR="003A2255" w:rsidRPr="00E421D0" w:rsidRDefault="003A2255" w:rsidP="003A2255">
      <w:pPr>
        <w:pStyle w:val="p"/>
      </w:pPr>
      <w:r w:rsidRPr="00E421D0">
        <w:t>[174]</w:t>
      </w:r>
    </w:p>
    <w:p w14:paraId="73E68080" w14:textId="77777777" w:rsidR="003A2255" w:rsidRPr="00E421D0" w:rsidRDefault="003A2255" w:rsidP="003A2255">
      <w:pPr>
        <w:pStyle w:val="p"/>
      </w:pPr>
      <w:r w:rsidRPr="00E421D0">
        <w:br w:type="page"/>
        <w:t>[175]</w:t>
      </w:r>
    </w:p>
    <w:p w14:paraId="6CDCA0EA" w14:textId="77777777" w:rsidR="003A2255" w:rsidRPr="001833FC" w:rsidRDefault="003A2255" w:rsidP="003A2255">
      <w:pPr>
        <w:jc w:val="both"/>
      </w:pPr>
    </w:p>
    <w:p w14:paraId="671618EE" w14:textId="77777777" w:rsidR="003A2255" w:rsidRPr="001833FC" w:rsidRDefault="003A2255" w:rsidP="003A2255">
      <w:pPr>
        <w:jc w:val="both"/>
      </w:pPr>
    </w:p>
    <w:p w14:paraId="55C76044" w14:textId="77777777" w:rsidR="003A2255" w:rsidRPr="001833FC" w:rsidRDefault="003A2255" w:rsidP="003A2255">
      <w:pPr>
        <w:jc w:val="both"/>
      </w:pPr>
    </w:p>
    <w:p w14:paraId="5CC4E991" w14:textId="77777777" w:rsidR="003A2255" w:rsidRPr="004545DE" w:rsidRDefault="003A2255" w:rsidP="003A2255">
      <w:pPr>
        <w:spacing w:after="120"/>
        <w:ind w:firstLine="0"/>
        <w:jc w:val="center"/>
        <w:rPr>
          <w:sz w:val="24"/>
        </w:rPr>
      </w:pPr>
      <w:bookmarkStart w:id="16" w:name="Critere_no_20_pt_4_texte_3"/>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sidRPr="00450AAE">
        <w:rPr>
          <w:b/>
          <w:caps/>
          <w:color w:val="FF0000"/>
          <w:sz w:val="24"/>
        </w:rPr>
        <w:t>études</w:t>
      </w:r>
    </w:p>
    <w:p w14:paraId="094149DA" w14:textId="77777777" w:rsidR="003A2255" w:rsidRDefault="003A2255" w:rsidP="003A2255">
      <w:pPr>
        <w:pStyle w:val="Titreniveau2"/>
      </w:pPr>
      <w:r w:rsidRPr="00CE123D">
        <w:t>“</w:t>
      </w:r>
      <w:r>
        <w:t>L’évaluation de l’école.</w:t>
      </w:r>
    </w:p>
    <w:p w14:paraId="28BAF26F" w14:textId="77777777" w:rsidR="003A2255" w:rsidRPr="00CE123D" w:rsidRDefault="003A2255" w:rsidP="003A2255">
      <w:pPr>
        <w:pStyle w:val="Titreniveau2sti"/>
      </w:pPr>
      <w:r>
        <w:t>Un bilan provisoire.</w:t>
      </w:r>
      <w:r w:rsidRPr="00CE123D">
        <w:t>”</w:t>
      </w:r>
    </w:p>
    <w:bookmarkEnd w:id="16"/>
    <w:p w14:paraId="26F355AE" w14:textId="77777777" w:rsidR="003A2255" w:rsidRPr="001833FC" w:rsidRDefault="003A2255" w:rsidP="003A2255">
      <w:pPr>
        <w:jc w:val="both"/>
        <w:rPr>
          <w:szCs w:val="36"/>
        </w:rPr>
      </w:pPr>
    </w:p>
    <w:p w14:paraId="602AC761" w14:textId="77777777" w:rsidR="003A2255" w:rsidRPr="00ED70ED" w:rsidRDefault="003A2255" w:rsidP="003A2255">
      <w:pPr>
        <w:pStyle w:val="suite"/>
        <w:rPr>
          <w:b w:val="0"/>
          <w:szCs w:val="36"/>
        </w:rPr>
      </w:pPr>
      <w:r>
        <w:t>Paul-Émile GINGRAS </w:t>
      </w:r>
      <w:r>
        <w:rPr>
          <w:rStyle w:val="Appelnotedebasdep"/>
        </w:rPr>
        <w:footnoteReference w:customMarkFollows="1" w:id="101"/>
        <w:t>*</w:t>
      </w:r>
    </w:p>
    <w:p w14:paraId="642FC5E7" w14:textId="77777777" w:rsidR="003A2255" w:rsidRDefault="003A2255" w:rsidP="003A2255">
      <w:pPr>
        <w:jc w:val="both"/>
      </w:pPr>
    </w:p>
    <w:p w14:paraId="17C81DD1" w14:textId="77777777" w:rsidR="003A2255" w:rsidRPr="001833FC" w:rsidRDefault="003A2255" w:rsidP="003A2255">
      <w:pPr>
        <w:jc w:val="both"/>
      </w:pPr>
    </w:p>
    <w:p w14:paraId="732C87CE" w14:textId="77777777" w:rsidR="003A2255" w:rsidRPr="001833FC" w:rsidRDefault="003A2255" w:rsidP="003A2255">
      <w:pPr>
        <w:jc w:val="both"/>
      </w:pPr>
    </w:p>
    <w:p w14:paraId="0E62E279"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02970085" w14:textId="77777777" w:rsidR="003A2255" w:rsidRPr="00E421D0" w:rsidRDefault="003A2255" w:rsidP="003A2255">
      <w:pPr>
        <w:spacing w:before="120" w:after="120"/>
        <w:jc w:val="both"/>
      </w:pPr>
      <w:r w:rsidRPr="00E421D0">
        <w:t>Comme toute autre activité humaine, l’éducation doit comporter une dimension d'évaluation. Elle prétend répondre à des besoins, elle poursuit des objectifs, elle utilise des ressources, elle choisit ses act</w:t>
      </w:r>
      <w:r w:rsidRPr="00E421D0">
        <w:t>i</w:t>
      </w:r>
      <w:r w:rsidRPr="00E421D0">
        <w:t>vités, elle produit des résultats : ce sont là autant d’éléments évalu</w:t>
      </w:r>
      <w:r w:rsidRPr="00E421D0">
        <w:t>a</w:t>
      </w:r>
      <w:r w:rsidRPr="00E421D0">
        <w:t>bles et qui doivent l’être. Il y va de la rationalité du système et de la crédibilité des responsables de l'école.</w:t>
      </w:r>
    </w:p>
    <w:p w14:paraId="75FBA982" w14:textId="77777777" w:rsidR="003A2255" w:rsidRPr="00E421D0" w:rsidRDefault="003A2255" w:rsidP="003A2255">
      <w:pPr>
        <w:spacing w:before="120" w:after="120"/>
        <w:jc w:val="both"/>
      </w:pPr>
      <w:r w:rsidRPr="00E421D0">
        <w:t>Sur ce sujet de l’évaluation de l’école, nous dirons ici trois choses : l'école va désormais vivre dans un contexte d’évaluation ; une polit</w:t>
      </w:r>
      <w:r w:rsidRPr="00E421D0">
        <w:t>i</w:t>
      </w:r>
      <w:r w:rsidRPr="00E421D0">
        <w:t>que d’évaluation de l’école s’impose d’urgence ; l’analyse est un pr</w:t>
      </w:r>
      <w:r w:rsidRPr="00E421D0">
        <w:t>é</w:t>
      </w:r>
      <w:r w:rsidRPr="00E421D0">
        <w:t>requis de toute évaluation institutionnelle.</w:t>
      </w:r>
    </w:p>
    <w:p w14:paraId="52A2CD19" w14:textId="77777777" w:rsidR="003A2255" w:rsidRPr="00E421D0" w:rsidRDefault="003A2255" w:rsidP="003A2255">
      <w:pPr>
        <w:spacing w:before="120" w:after="120"/>
        <w:jc w:val="both"/>
      </w:pPr>
    </w:p>
    <w:p w14:paraId="4AA32600" w14:textId="77777777" w:rsidR="003A2255" w:rsidRPr="00E421D0" w:rsidRDefault="003A2255" w:rsidP="003A2255">
      <w:pPr>
        <w:pStyle w:val="a"/>
      </w:pPr>
      <w:r w:rsidRPr="00E421D0">
        <w:t>Un contexte d’évaluation de l’école</w:t>
      </w:r>
    </w:p>
    <w:p w14:paraId="6FF5B9BF" w14:textId="77777777" w:rsidR="003A2255" w:rsidRPr="00E421D0" w:rsidRDefault="003A2255" w:rsidP="003A2255">
      <w:pPr>
        <w:spacing w:before="120" w:after="120"/>
        <w:jc w:val="both"/>
      </w:pPr>
    </w:p>
    <w:p w14:paraId="40E3B5DE" w14:textId="77777777" w:rsidR="003A2255" w:rsidRPr="00E421D0" w:rsidRDefault="003A2255" w:rsidP="003A2255">
      <w:pPr>
        <w:spacing w:before="120" w:after="120"/>
        <w:jc w:val="both"/>
      </w:pPr>
      <w:r w:rsidRPr="00E421D0">
        <w:t>Après quinze ans de réforme, il appert que nous sommes entrés, au Québec, dans une phase de bilan et d'évaluation. Ce n'est pas par h</w:t>
      </w:r>
      <w:r w:rsidRPr="00E421D0">
        <w:t>a</w:t>
      </w:r>
      <w:r w:rsidRPr="00E421D0">
        <w:t>sard que simultanément nous avons un livre vert sur l’enseignement primaire et secondaire, un livre blanc sur l’enseignement collégial, une commission d’étude sur les universités, un livre vert sur la polit</w:t>
      </w:r>
      <w:r w:rsidRPr="00E421D0">
        <w:t>i</w:t>
      </w:r>
      <w:r w:rsidRPr="00E421D0">
        <w:t>que de</w:t>
      </w:r>
      <w:r>
        <w:t xml:space="preserve"> </w:t>
      </w:r>
      <w:r w:rsidRPr="00E421D0">
        <w:t>[176]</w:t>
      </w:r>
      <w:r>
        <w:t xml:space="preserve"> </w:t>
      </w:r>
      <w:r w:rsidRPr="00E421D0">
        <w:t>la recherche scientifique ; non plus par hasard qu’on fait le point au Symposium CEGEPDIX, que les directeurs d’école de la C.E.C.M. choisissent l’évaluation comme thème de leur assemblée annuelle ou que la qualité de l’enseignement et le projet éducatif d</w:t>
      </w:r>
      <w:r w:rsidRPr="00E421D0">
        <w:t>e</w:t>
      </w:r>
      <w:r w:rsidRPr="00E421D0">
        <w:t>viennent les slogans sinon les lieux de la réflexion.</w:t>
      </w:r>
    </w:p>
    <w:p w14:paraId="7AC4EB9F" w14:textId="77777777" w:rsidR="003A2255" w:rsidRPr="00E421D0" w:rsidRDefault="003A2255" w:rsidP="003A2255">
      <w:pPr>
        <w:spacing w:before="120" w:after="120"/>
        <w:jc w:val="both"/>
      </w:pPr>
      <w:r w:rsidRPr="00E421D0">
        <w:t xml:space="preserve">Dans sa présentation du </w:t>
      </w:r>
      <w:r w:rsidRPr="00E421D0">
        <w:rPr>
          <w:i/>
          <w:iCs/>
        </w:rPr>
        <w:t>Livre vert</w:t>
      </w:r>
      <w:r w:rsidRPr="00E421D0">
        <w:t xml:space="preserve"> sur l’enseignement primaire et s</w:t>
      </w:r>
      <w:r w:rsidRPr="00E421D0">
        <w:t>e</w:t>
      </w:r>
      <w:r w:rsidRPr="00E421D0">
        <w:t>condaire, le ministre de l’Éducation fait état de la crise de crédibilité de l'école et des griefs que lui font en particulier les parents : écoles-usines, dépersonnalisation, absence de programmes précis, d’évaluation, de rigueur, de discipline, d’esprit de travail, etc. Il faut, dit le ministre, entreprendre un effort de redressement, de renouveau, de réflexion collective, en vue de mieux définir les orientations et les méthodes. D’où toute une série de questions et d'hypothèses de travail sur lesquelles la province entière est invitée à réagir. Enseignants, ge</w:t>
      </w:r>
      <w:r w:rsidRPr="00E421D0">
        <w:t>s</w:t>
      </w:r>
      <w:r w:rsidRPr="00E421D0">
        <w:t>tionnaires, parents, associations sont appelés à analyser et à évaluer les finalités, les fonctions et les orientations de l’école, les objectifs de formation, l’encadrement de l’élève, l’élaboration des programmes, la mesure et l’évaluation du rendement scolaire, la gestion, le statut de l’école, le rôle des parents et le régime des négociations collectives.</w:t>
      </w:r>
    </w:p>
    <w:p w14:paraId="6F903B21" w14:textId="77777777" w:rsidR="003A2255" w:rsidRPr="00E421D0" w:rsidRDefault="003A2255" w:rsidP="003A2255">
      <w:pPr>
        <w:spacing w:before="120" w:after="120"/>
        <w:jc w:val="both"/>
      </w:pPr>
      <w:r w:rsidRPr="00E421D0">
        <w:t>Il n’est pas que le Québec qui soit à l’heure du bilan et de l’évaluation de l’école. Dans tout l’Occident, de nombreux indices permettent d’affirmer que l’évaluation de l’institution scolaire sera l’une des tendances lourdes qui affecteront l’école durant les procha</w:t>
      </w:r>
      <w:r w:rsidRPr="00E421D0">
        <w:t>i</w:t>
      </w:r>
      <w:r w:rsidRPr="00E421D0">
        <w:t>nes années. Une convergence de préoccupations dit bien que nous sommes dans un contexte d évaluation. Ainsi, depuis deux ans, il n’est pas d’association d’éducation qui n’ait introduit ce thème dans ses asse</w:t>
      </w:r>
      <w:r w:rsidRPr="00E421D0">
        <w:t>m</w:t>
      </w:r>
      <w:r w:rsidRPr="00E421D0">
        <w:t>blées générales et conférences, tels, en novembre dernier, l’A.C.C.C. (Association canadienne des collèges communautaires) et le N.C.H.E.M.S. (National Center for Higher Éducation Management Systems) qui prenaient respectivement comme axes de travail : « l’évaluation avant l’action » et « les indicateurs ». Significatifs e</w:t>
      </w:r>
      <w:r w:rsidRPr="00E421D0">
        <w:t>n</w:t>
      </w:r>
      <w:r w:rsidRPr="00E421D0">
        <w:t>core d’un contexte d’évaluation la place croissante de l’évaluation dans la documentation, les périodiques et les publications ainsi que le traitement privilégié qu’accordent les fondations privées et l’agence fédérale de Washington aux projets de recherche relatifs à l’évaluation. C’est dans un contexte d’évaluation que s’insèrent enc</w:t>
      </w:r>
      <w:r w:rsidRPr="00E421D0">
        <w:t>o</w:t>
      </w:r>
      <w:r w:rsidRPr="00E421D0">
        <w:t>re diverses str</w:t>
      </w:r>
      <w:r>
        <w:t>atégies nouvelles en éduca</w:t>
      </w:r>
      <w:r w:rsidRPr="00E421D0">
        <w:t>tion</w:t>
      </w:r>
      <w:r>
        <w:t xml:space="preserve">, </w:t>
      </w:r>
      <w:r w:rsidRPr="00E421D0">
        <w:t>[177] comme l’identification des besoins et des objectifs (N</w:t>
      </w:r>
      <w:r w:rsidRPr="00E421D0">
        <w:t>a</w:t>
      </w:r>
      <w:r w:rsidRPr="00E421D0">
        <w:t xml:space="preserve">tional Assessment of </w:t>
      </w:r>
      <w:r>
        <w:t>E</w:t>
      </w:r>
      <w:r w:rsidRPr="00E421D0">
        <w:t>ducational Progress), la direction par objectifs, les systèmes de ge</w:t>
      </w:r>
      <w:r w:rsidRPr="00E421D0">
        <w:t>s</w:t>
      </w:r>
      <w:r w:rsidRPr="00E421D0">
        <w:t>tion et d’information pour la gestion appliqués à l’éducation, les a</w:t>
      </w:r>
      <w:r w:rsidRPr="00E421D0">
        <w:t>p</w:t>
      </w:r>
      <w:r w:rsidRPr="00E421D0">
        <w:t>proches ou visées du type « prise de décision », « contrôle de la qual</w:t>
      </w:r>
      <w:r w:rsidRPr="00E421D0">
        <w:t>i</w:t>
      </w:r>
      <w:r w:rsidRPr="00E421D0">
        <w:t>té » ou « accountability ».</w:t>
      </w:r>
    </w:p>
    <w:p w14:paraId="0B39514F" w14:textId="77777777" w:rsidR="003A2255" w:rsidRPr="00E421D0" w:rsidRDefault="003A2255" w:rsidP="003A2255">
      <w:pPr>
        <w:spacing w:before="120" w:after="120"/>
        <w:jc w:val="both"/>
      </w:pPr>
      <w:r w:rsidRPr="00E421D0">
        <w:t>Cette dernière démarche d’« accountability » ou de responsabilité en matière d’éducation vaut qu'on s’y arrête en parlant d’évaluation. Il s’établit actuellement une relation nouvelle entre l’école et la société, une relation « d’intendance », une sorte de contrat par lequel la soci</w:t>
      </w:r>
      <w:r w:rsidRPr="00E421D0">
        <w:t>é</w:t>
      </w:r>
      <w:r w:rsidRPr="00E421D0">
        <w:t>té, plus consciente qu'elle confie des tâches à l’école et qu’elle en a</w:t>
      </w:r>
      <w:r w:rsidRPr="00E421D0">
        <w:t>s</w:t>
      </w:r>
      <w:r w:rsidRPr="00E421D0">
        <w:t>sume les coûts, exige en retour une explication des résultats, une re</w:t>
      </w:r>
      <w:r w:rsidRPr="00E421D0">
        <w:t>d</w:t>
      </w:r>
      <w:r w:rsidRPr="00E421D0">
        <w:t>dition de comptes sur l'utilisation des ressources qui lui sont fournies et sur les fonctions qu’elle exerce au nom de la collectivité et pour elle. Une conscience publique plus éclairée et plus exigeante sur la responsabilité sociale de l'école demande à celle-ci d'expliquer, de ju</w:t>
      </w:r>
      <w:r w:rsidRPr="00E421D0">
        <w:t>s</w:t>
      </w:r>
      <w:r w:rsidRPr="00E421D0">
        <w:t>tifier sa performance. Que ce soient les recherches de l’O.C.D.E., de la Commission Carnegie, des commissions d'enquête que pratiqu</w:t>
      </w:r>
      <w:r w:rsidRPr="00E421D0">
        <w:t>e</w:t>
      </w:r>
      <w:r w:rsidRPr="00E421D0">
        <w:t>ment toutes les provinces canadiennes ont créées ces dernières années, l’on retrouve toujours une grande insistance sur cette responsabilité sociale de l’école et sur son impact institutionnel. Cet éveil de la conscience publique à la responsabilité sociale et au service collectif de l’école est dû à de nombreux facteurs, parmi lesquels, avec Pierre Lucier,</w:t>
      </w:r>
      <w:r>
        <w:t> </w:t>
      </w:r>
      <w:r>
        <w:rPr>
          <w:rStyle w:val="Appelnotedebasdep"/>
        </w:rPr>
        <w:footnoteReference w:id="102"/>
      </w:r>
      <w:r w:rsidRPr="00E421D0">
        <w:t xml:space="preserve"> nous identifions :</w:t>
      </w:r>
    </w:p>
    <w:p w14:paraId="30F101F7" w14:textId="77777777" w:rsidR="003A2255" w:rsidRPr="00E421D0" w:rsidRDefault="003A2255" w:rsidP="003A2255">
      <w:pPr>
        <w:spacing w:before="120" w:after="120"/>
        <w:jc w:val="both"/>
      </w:pPr>
    </w:p>
    <w:p w14:paraId="28E53866" w14:textId="77777777" w:rsidR="003A2255" w:rsidRPr="00E421D0" w:rsidRDefault="003A2255" w:rsidP="003A2255">
      <w:pPr>
        <w:spacing w:before="120" w:after="120"/>
        <w:ind w:left="720" w:hanging="360"/>
        <w:jc w:val="both"/>
      </w:pPr>
      <w:r w:rsidRPr="00E421D0">
        <w:t>-</w:t>
      </w:r>
      <w:r w:rsidRPr="00E421D0">
        <w:tab/>
        <w:t xml:space="preserve">l’idée de </w:t>
      </w:r>
      <w:r w:rsidRPr="00E421D0">
        <w:rPr>
          <w:b/>
          <w:bCs/>
        </w:rPr>
        <w:t xml:space="preserve">participation, </w:t>
      </w:r>
      <w:r w:rsidRPr="00E421D0">
        <w:t>tendance majeure de l’idéal de la d</w:t>
      </w:r>
      <w:r w:rsidRPr="00E421D0">
        <w:t>é</w:t>
      </w:r>
      <w:r w:rsidRPr="00E421D0">
        <w:t>mocratie directe et de la responsabilité informée et partagée ;</w:t>
      </w:r>
    </w:p>
    <w:p w14:paraId="7CB16875" w14:textId="77777777" w:rsidR="003A2255" w:rsidRPr="00E421D0" w:rsidRDefault="003A2255" w:rsidP="003A2255">
      <w:pPr>
        <w:spacing w:before="120" w:after="120"/>
        <w:ind w:left="720" w:hanging="360"/>
        <w:jc w:val="both"/>
      </w:pPr>
      <w:r w:rsidRPr="00E421D0">
        <w:t>-</w:t>
      </w:r>
      <w:r w:rsidRPr="00E421D0">
        <w:tab/>
      </w:r>
      <w:r w:rsidRPr="00E421D0">
        <w:rPr>
          <w:b/>
          <w:bCs/>
        </w:rPr>
        <w:t xml:space="preserve">l’égalité des chances </w:t>
      </w:r>
      <w:r w:rsidRPr="00E421D0">
        <w:t>qui n'est pas encore assurée, alors que persistent, en éducation, de nombreux éléments discriminato</w:t>
      </w:r>
      <w:r w:rsidRPr="00E421D0">
        <w:t>i</w:t>
      </w:r>
      <w:r w:rsidRPr="00E421D0">
        <w:t>res : sexe, race, revenu familial, situation géographique, études antérieures, âge, conditions d’admissions, etc. ;</w:t>
      </w:r>
    </w:p>
    <w:p w14:paraId="3D0154AE" w14:textId="77777777" w:rsidR="003A2255" w:rsidRPr="00E421D0" w:rsidRDefault="003A2255" w:rsidP="003A2255">
      <w:pPr>
        <w:spacing w:before="120" w:after="120"/>
        <w:ind w:left="720" w:hanging="360"/>
        <w:jc w:val="both"/>
      </w:pPr>
      <w:r w:rsidRPr="00E421D0">
        <w:t>-</w:t>
      </w:r>
      <w:r w:rsidRPr="00E421D0">
        <w:tab/>
        <w:t xml:space="preserve">le </w:t>
      </w:r>
      <w:r w:rsidRPr="00E421D0">
        <w:rPr>
          <w:b/>
          <w:bCs/>
        </w:rPr>
        <w:t xml:space="preserve">droit à l'information </w:t>
      </w:r>
      <w:r w:rsidRPr="00E421D0">
        <w:t>du public, lorsque le responsable d’une fonction reçoit son mandat et ses ressources de la collectivité ;</w:t>
      </w:r>
    </w:p>
    <w:p w14:paraId="771A5A92" w14:textId="77777777" w:rsidR="003A2255" w:rsidRPr="00E421D0" w:rsidRDefault="003A2255" w:rsidP="003A2255">
      <w:pPr>
        <w:spacing w:before="120" w:after="120"/>
        <w:ind w:left="720" w:hanging="360"/>
        <w:jc w:val="both"/>
      </w:pPr>
      <w:r w:rsidRPr="00E421D0">
        <w:t>-</w:t>
      </w:r>
      <w:r w:rsidRPr="00E421D0">
        <w:tab/>
        <w:t xml:space="preserve">les </w:t>
      </w:r>
      <w:r w:rsidRPr="00E421D0">
        <w:rPr>
          <w:b/>
          <w:bCs/>
        </w:rPr>
        <w:t xml:space="preserve">dimensions éthiques </w:t>
      </w:r>
      <w:r w:rsidRPr="00E421D0">
        <w:t>de la liberté et de la responsabilité in</w:t>
      </w:r>
      <w:r w:rsidRPr="00E421D0">
        <w:t>s</w:t>
      </w:r>
      <w:r w:rsidRPr="00E421D0">
        <w:t>titutionnelles ;</w:t>
      </w:r>
    </w:p>
    <w:p w14:paraId="49117831" w14:textId="77777777" w:rsidR="003A2255" w:rsidRPr="00E421D0" w:rsidRDefault="003A2255" w:rsidP="003A2255">
      <w:pPr>
        <w:pStyle w:val="p"/>
      </w:pPr>
      <w:r w:rsidRPr="00E421D0">
        <w:t>[178]</w:t>
      </w:r>
    </w:p>
    <w:p w14:paraId="3E3CD208" w14:textId="77777777" w:rsidR="003A2255" w:rsidRPr="00E421D0" w:rsidRDefault="003A2255" w:rsidP="003A2255">
      <w:pPr>
        <w:spacing w:before="120" w:after="120"/>
        <w:ind w:left="720" w:hanging="360"/>
        <w:jc w:val="both"/>
      </w:pPr>
      <w:r w:rsidRPr="00E421D0">
        <w:t>-</w:t>
      </w:r>
      <w:r w:rsidRPr="00E421D0">
        <w:tab/>
        <w:t xml:space="preserve">la </w:t>
      </w:r>
      <w:r w:rsidRPr="00E421D0">
        <w:rPr>
          <w:b/>
          <w:bCs/>
        </w:rPr>
        <w:t xml:space="preserve">crise de crédibilité </w:t>
      </w:r>
      <w:r w:rsidRPr="00E421D0">
        <w:t>de l’école alors que règne un climat de contestation, de négociations pénibles, de chômage de dipl</w:t>
      </w:r>
      <w:r w:rsidRPr="00E421D0">
        <w:t>ô</w:t>
      </w:r>
      <w:r w:rsidRPr="00E421D0">
        <w:t>més, d'idéologies contradictoires, ou, tout simplement, de livres verts ou blancs ou de commissions d’étude.</w:t>
      </w:r>
    </w:p>
    <w:p w14:paraId="3E525BC4" w14:textId="77777777" w:rsidR="003A2255" w:rsidRPr="00E421D0" w:rsidRDefault="003A2255" w:rsidP="003A2255">
      <w:pPr>
        <w:spacing w:before="120" w:after="120"/>
        <w:jc w:val="both"/>
      </w:pPr>
    </w:p>
    <w:p w14:paraId="78974664" w14:textId="77777777" w:rsidR="003A2255" w:rsidRPr="00E421D0" w:rsidRDefault="003A2255" w:rsidP="003A2255">
      <w:pPr>
        <w:spacing w:before="120" w:after="120"/>
        <w:jc w:val="both"/>
      </w:pPr>
      <w:r w:rsidRPr="00E421D0">
        <w:t>Il nous semble qu’à ces quelques indices — bilan de l’école au Qu</w:t>
      </w:r>
      <w:r w:rsidRPr="00E421D0">
        <w:t>é</w:t>
      </w:r>
      <w:r w:rsidRPr="00E421D0">
        <w:t>bec, revue de littérature et de recherche, « accountability », etc. — l’école va désormais vivre dans un contexte dévaluation.</w:t>
      </w:r>
    </w:p>
    <w:p w14:paraId="5E746283" w14:textId="77777777" w:rsidR="003A2255" w:rsidRPr="00E421D0" w:rsidRDefault="003A2255" w:rsidP="003A2255">
      <w:pPr>
        <w:spacing w:before="120" w:after="120"/>
        <w:jc w:val="both"/>
      </w:pPr>
    </w:p>
    <w:p w14:paraId="31F422EB" w14:textId="77777777" w:rsidR="003A2255" w:rsidRPr="00E421D0" w:rsidRDefault="003A2255" w:rsidP="003A2255">
      <w:pPr>
        <w:pStyle w:val="a"/>
      </w:pPr>
      <w:r w:rsidRPr="00E421D0">
        <w:t>Une politique d évaluation de l’école</w:t>
      </w:r>
    </w:p>
    <w:p w14:paraId="7DEC575A" w14:textId="77777777" w:rsidR="003A2255" w:rsidRPr="00E421D0" w:rsidRDefault="003A2255" w:rsidP="003A2255">
      <w:pPr>
        <w:spacing w:before="120" w:after="120"/>
        <w:jc w:val="both"/>
      </w:pPr>
    </w:p>
    <w:p w14:paraId="6EE00A8F" w14:textId="77777777" w:rsidR="003A2255" w:rsidRPr="00E421D0" w:rsidRDefault="003A2255" w:rsidP="003A2255">
      <w:pPr>
        <w:spacing w:before="120" w:after="120"/>
        <w:jc w:val="both"/>
      </w:pPr>
      <w:r w:rsidRPr="00E421D0">
        <w:t>L'évaluation de l’école comme tout processus administratif doit être planifiée, organisée, dirigée et contrôlée. Et planifier exige d’identifier des objectifs, des stratégies, des procédures et des méth</w:t>
      </w:r>
      <w:r w:rsidRPr="00E421D0">
        <w:t>o</w:t>
      </w:r>
      <w:r w:rsidRPr="00E421D0">
        <w:t>des. Il s’impose, et d’urgence, de définir une politique d’évaluation de l’école. C’est une responsabilité du ministère de ['Éducation, mais aussi selon les juridictions, d’un réseau particulier et d’un établiss</w:t>
      </w:r>
      <w:r w:rsidRPr="00E421D0">
        <w:t>e</w:t>
      </w:r>
      <w:r w:rsidRPr="00E421D0">
        <w:t>ment.</w:t>
      </w:r>
    </w:p>
    <w:p w14:paraId="2401FB53" w14:textId="77777777" w:rsidR="003A2255" w:rsidRPr="00E421D0" w:rsidRDefault="003A2255" w:rsidP="003A2255">
      <w:pPr>
        <w:spacing w:before="120" w:after="120"/>
        <w:jc w:val="both"/>
      </w:pPr>
      <w:r w:rsidRPr="00E421D0">
        <w:t>Nous ne pouvons guère puiser dans la tradition les éléments d’une telle politique. L’inspectorat, les examens ministériels, la certification des maîtres, certaines vérifications physiques, administratives ou f</w:t>
      </w:r>
      <w:r w:rsidRPr="00E421D0">
        <w:t>i</w:t>
      </w:r>
      <w:r w:rsidRPr="00E421D0">
        <w:t>nancières : c’est à cela près que se limitait hier l’évaluation de l'école publique. Les facultés des Arts des universités avaient mis au point un système de contrôle et d’accréditation de leurs collèges affiliés que le ministère de ['Éducation n’a pas retenu lorsque ces collèges privés sont passés sous la juridiction du ministère en 1969.</w:t>
      </w:r>
    </w:p>
    <w:p w14:paraId="7B135DDD" w14:textId="77777777" w:rsidR="003A2255" w:rsidRPr="00E421D0" w:rsidRDefault="003A2255" w:rsidP="003A2255">
      <w:pPr>
        <w:spacing w:before="120" w:after="120"/>
        <w:jc w:val="both"/>
      </w:pPr>
      <w:r w:rsidRPr="00E421D0">
        <w:t>Plus récemment, la certification des études secondaires et collégi</w:t>
      </w:r>
      <w:r w:rsidRPr="00E421D0">
        <w:t>a</w:t>
      </w:r>
      <w:r w:rsidRPr="00E421D0">
        <w:t xml:space="preserve">les a été l’objet de politiques provisoires et en évolution. Le </w:t>
      </w:r>
      <w:r w:rsidRPr="00E421D0">
        <w:rPr>
          <w:i/>
          <w:iCs/>
        </w:rPr>
        <w:t>Livre vert</w:t>
      </w:r>
      <w:r w:rsidRPr="00E421D0">
        <w:t xml:space="preserve"> sur l’enseignement primaire et secondaire soumet des hypothèses de travail sur l’évaluation de l'apprentissage, mais ne dit mot de l'évalu</w:t>
      </w:r>
      <w:r w:rsidRPr="00E421D0">
        <w:t>a</w:t>
      </w:r>
      <w:r w:rsidRPr="00E421D0">
        <w:t>tion de l’école et des personnes, si ce n’est à l’intérieur du « projet éducatif ». Les diverses directions générales du ministère de l'Éduc</w:t>
      </w:r>
      <w:r w:rsidRPr="00E421D0">
        <w:t>a</w:t>
      </w:r>
      <w:r w:rsidRPr="00E421D0">
        <w:t>tion s’intéressent cependant au problème : toutes exercent des contr</w:t>
      </w:r>
      <w:r w:rsidRPr="00E421D0">
        <w:t>ô</w:t>
      </w:r>
      <w:r w:rsidRPr="00E421D0">
        <w:t>les budgétaires et des vérifications opérationnelles ; l’une favorise l’implantation de l’analyse institutionnelle ; l’autre demande à certa</w:t>
      </w:r>
      <w:r w:rsidRPr="00E421D0">
        <w:t>i</w:t>
      </w:r>
      <w:r w:rsidRPr="00E421D0">
        <w:t>nes écoles de répondre à des questionnaires inspirés de l’auto-évaluation et des critères d’évaluation utilisés par les agences amér</w:t>
      </w:r>
      <w:r w:rsidRPr="00E421D0">
        <w:t>i</w:t>
      </w:r>
      <w:r w:rsidRPr="00E421D0">
        <w:t>caines</w:t>
      </w:r>
      <w:r>
        <w:t xml:space="preserve"> </w:t>
      </w:r>
      <w:r w:rsidRPr="00E421D0">
        <w:t>[179]</w:t>
      </w:r>
      <w:r>
        <w:t xml:space="preserve"> </w:t>
      </w:r>
      <w:r w:rsidRPr="00E421D0">
        <w:t>d’accréditation. Programmes, finances et recherches des universités sont examinés tant au ministère qu’au Conseil des unive</w:t>
      </w:r>
      <w:r w:rsidRPr="00E421D0">
        <w:t>r</w:t>
      </w:r>
      <w:r w:rsidRPr="00E421D0">
        <w:t>sités. S’il n’existe pas de véritable politique d’évaluation, il y a c</w:t>
      </w:r>
      <w:r w:rsidRPr="00E421D0">
        <w:t>e</w:t>
      </w:r>
      <w:r w:rsidRPr="00E421D0">
        <w:t>pendant des pratiques diverses, et de plus, remarque-t-on, </w:t>
      </w:r>
      <w:r>
        <w:rPr>
          <w:rStyle w:val="Appelnotedebasdep"/>
        </w:rPr>
        <w:footnoteReference w:id="103"/>
      </w:r>
      <w:r w:rsidRPr="00E421D0">
        <w:t xml:space="preserve"> « s’accroît sans cesse le nombre de groupes et de commissions, inst</w:t>
      </w:r>
      <w:r w:rsidRPr="00E421D0">
        <w:t>i</w:t>
      </w:r>
      <w:r w:rsidRPr="00E421D0">
        <w:t>tutionnels ou provi</w:t>
      </w:r>
      <w:r w:rsidRPr="00E421D0">
        <w:t>n</w:t>
      </w:r>
      <w:r w:rsidRPr="00E421D0">
        <w:t>ciaux, qui ont amorcé des processus d’analyse, d’évaluation, de rén</w:t>
      </w:r>
      <w:r w:rsidRPr="00E421D0">
        <w:t>o</w:t>
      </w:r>
      <w:r w:rsidRPr="00E421D0">
        <w:t>vation, de rationalisation, de coordination ».</w:t>
      </w:r>
    </w:p>
    <w:p w14:paraId="3104E8C3" w14:textId="77777777" w:rsidR="003A2255" w:rsidRPr="00E421D0" w:rsidRDefault="003A2255" w:rsidP="003A2255">
      <w:pPr>
        <w:spacing w:before="120" w:after="120"/>
        <w:jc w:val="both"/>
      </w:pPr>
      <w:r w:rsidRPr="00E421D0">
        <w:t xml:space="preserve">Une politique générale d'évaluation demeure donc à élaborer. À ce sujet, nous croyons utile de rappeler ici brièvement des propos plus longuement développés dans la revue </w:t>
      </w:r>
      <w:r w:rsidRPr="00E421D0">
        <w:rPr>
          <w:i/>
          <w:iCs/>
        </w:rPr>
        <w:t>Prospectives</w:t>
      </w:r>
      <w:r w:rsidRPr="00E421D0">
        <w:t xml:space="preserve"> (février 1977) sous le titre : « contrôler, évaluer, analyser les institutions d'enseign</w:t>
      </w:r>
      <w:r w:rsidRPr="00E421D0">
        <w:t>e</w:t>
      </w:r>
      <w:r w:rsidRPr="00E421D0">
        <w:t>ment ». Une politique d’évaluation doit bien distinguer les notions et les opérations de contrôle, d’évaluation et d’analyse.</w:t>
      </w:r>
    </w:p>
    <w:p w14:paraId="246255E3" w14:textId="77777777" w:rsidR="003A2255" w:rsidRPr="00E421D0" w:rsidRDefault="003A2255" w:rsidP="003A2255">
      <w:pPr>
        <w:spacing w:before="120" w:after="120"/>
        <w:jc w:val="both"/>
      </w:pPr>
      <w:r w:rsidRPr="00E421D0">
        <w:rPr>
          <w:b/>
          <w:bCs/>
        </w:rPr>
        <w:t xml:space="preserve">Contrôler, </w:t>
      </w:r>
      <w:r w:rsidRPr="00E421D0">
        <w:t>c'est vérifier, surveiller, s’assurer que la chose se fait comme elle doit se faire, selon les règles établies. Comme l'on contr</w:t>
      </w:r>
      <w:r w:rsidRPr="00E421D0">
        <w:t>ô</w:t>
      </w:r>
      <w:r w:rsidRPr="00E421D0">
        <w:t>le une caisse, des voyageurs, l'on peut contrôler l’enseignement, c’est-à-dire vérifier si cet enseignement se donne selon le régime pédagog</w:t>
      </w:r>
      <w:r w:rsidRPr="00E421D0">
        <w:t>i</w:t>
      </w:r>
      <w:r w:rsidRPr="00E421D0">
        <w:t>que en vigueur. Ce contrôle est une fonction normale et essentielle des responsables de l'école, et à chacun de ses niveaux : national, local, départemental. C’est un droit et une nécessité. Subséquemment et conséquemment sans doute, contrôler a aussi le sens de superviser, de dominer, de prendre en main, de maîtriser. Ce passage possible de la vérification opérationnelle à la maîtrise et à la domination est la pierre d’achoppement du contrôleur, qui réveille les volontés de pouvoir, les insécurités et les autonomies.</w:t>
      </w:r>
    </w:p>
    <w:p w14:paraId="6B859F28" w14:textId="77777777" w:rsidR="003A2255" w:rsidRPr="00E421D0" w:rsidRDefault="003A2255" w:rsidP="003A2255">
      <w:pPr>
        <w:spacing w:before="120" w:after="120"/>
        <w:jc w:val="both"/>
      </w:pPr>
      <w:r w:rsidRPr="00E421D0">
        <w:rPr>
          <w:b/>
          <w:bCs/>
        </w:rPr>
        <w:t xml:space="preserve">Évaluer, </w:t>
      </w:r>
      <w:r w:rsidRPr="00E421D0">
        <w:t>c’est apprécier la valeur, c’est qualifier un acte, c’est po</w:t>
      </w:r>
      <w:r w:rsidRPr="00E421D0">
        <w:t>r</w:t>
      </w:r>
      <w:r w:rsidRPr="00E421D0">
        <w:t>ter un jugement de valeur sur une démarche, sur une personne, sur un établissement. Alors que le contrôle se préoccupe de savoir si l’action se fait et de s’assurer qu’elle se fait, l’évaluation demande comment et pourquoi elle se fait. Telles les questions que se posait au Symposium CEGEPDIX le directeur de l’enseignement collégial : « Quelle est la valeur de l’enseignement ? Quelle est la valeur de l'homme, du techn</w:t>
      </w:r>
      <w:r w:rsidRPr="00E421D0">
        <w:t>i</w:t>
      </w:r>
      <w:r w:rsidRPr="00E421D0">
        <w:t>cien formé par le collège ? La formation</w:t>
      </w:r>
      <w:r>
        <w:t xml:space="preserve"> </w:t>
      </w:r>
      <w:r w:rsidRPr="00E421D0">
        <w:t>[180]</w:t>
      </w:r>
      <w:r>
        <w:t xml:space="preserve"> </w:t>
      </w:r>
      <w:r w:rsidRPr="00E421D0">
        <w:t>reçue justifie-t-elle les ressources investies ? Que valent les contenus et les modes organis</w:t>
      </w:r>
      <w:r w:rsidRPr="00E421D0">
        <w:t>a</w:t>
      </w:r>
      <w:r w:rsidRPr="00E421D0">
        <w:t>tionnels ? » Ici encore, l’évaluation s’impose à tous les responsables de l’école : professeurs, professionnels, gestionnaires d’un établiss</w:t>
      </w:r>
      <w:r w:rsidRPr="00E421D0">
        <w:t>e</w:t>
      </w:r>
      <w:r w:rsidRPr="00E421D0">
        <w:t>ment ; commissaires et cadres d'une commission scolaire ; respons</w:t>
      </w:r>
      <w:r w:rsidRPr="00E421D0">
        <w:t>a</w:t>
      </w:r>
      <w:r w:rsidRPr="00E421D0">
        <w:t>bles ministériels de l’éducation. Objectifs, activités, ressources, résu</w:t>
      </w:r>
      <w:r w:rsidRPr="00E421D0">
        <w:t>l</w:t>
      </w:r>
      <w:r w:rsidRPr="00E421D0">
        <w:t>tats sont des objets nécessaires d’évaluation.</w:t>
      </w:r>
    </w:p>
    <w:p w14:paraId="0037BC7E" w14:textId="77777777" w:rsidR="003A2255" w:rsidRPr="00E421D0" w:rsidRDefault="003A2255" w:rsidP="003A2255">
      <w:pPr>
        <w:spacing w:before="120" w:after="120"/>
        <w:jc w:val="both"/>
      </w:pPr>
      <w:r w:rsidRPr="00E421D0">
        <w:rPr>
          <w:b/>
          <w:bCs/>
        </w:rPr>
        <w:t xml:space="preserve">Analyser, </w:t>
      </w:r>
      <w:r w:rsidRPr="00E421D0">
        <w:t>c'est décomposer un tout dans ses éléments pour l’étudier, pour l'examiner, pour le comprendre ; c’est isoler des él</w:t>
      </w:r>
      <w:r w:rsidRPr="00E421D0">
        <w:t>é</w:t>
      </w:r>
      <w:r w:rsidRPr="00E421D0">
        <w:t>ments pour mieux lire et mieux décrire une réalité, pour résoudre et expliquer. L’analyse est une lecture systématique et rigoureuse d’une réalité. Mais tant pour contrôler qu’évaluer, les responsables de ces opér</w:t>
      </w:r>
      <w:r w:rsidRPr="00E421D0">
        <w:t>a</w:t>
      </w:r>
      <w:r w:rsidRPr="00E421D0">
        <w:t>tions, à tous les niveaux, auront besoin d’analyser la réalité de l’école, de recourir à des démarches, d’utiliser des outils d’analyse.</w:t>
      </w:r>
    </w:p>
    <w:p w14:paraId="7546E418" w14:textId="77777777" w:rsidR="003A2255" w:rsidRPr="00E421D0" w:rsidRDefault="003A2255" w:rsidP="003A2255">
      <w:pPr>
        <w:spacing w:before="120" w:after="120"/>
        <w:jc w:val="both"/>
      </w:pPr>
      <w:r w:rsidRPr="00E421D0">
        <w:t>Une politique dévaluation de l'école devra distinguer le contrôle, l’évaluation et l’analyse. Les trois opérations nous paraissent néce</w:t>
      </w:r>
      <w:r w:rsidRPr="00E421D0">
        <w:t>s</w:t>
      </w:r>
      <w:r w:rsidRPr="00E421D0">
        <w:t>saires, mais elles ont des objectifs, des démarches et des résultats di</w:t>
      </w:r>
      <w:r w:rsidRPr="00E421D0">
        <w:t>f</w:t>
      </w:r>
      <w:r w:rsidRPr="00E421D0">
        <w:t>férents, qu’il importe de ne pas confondre pour le bon déroulement et le succès de chacune.</w:t>
      </w:r>
    </w:p>
    <w:p w14:paraId="3BA96102" w14:textId="77777777" w:rsidR="003A2255" w:rsidRPr="00E421D0" w:rsidRDefault="003A2255" w:rsidP="003A2255">
      <w:pPr>
        <w:spacing w:before="120" w:after="120"/>
        <w:jc w:val="both"/>
      </w:pPr>
      <w:r w:rsidRPr="00E421D0">
        <w:t>Une politique d’évaluation devra aussi dire : « qui fait quoi ? » Le bon administrateur sait faire et faire faire. Le ministère de l’Éducation peut effectuer lui-même l'évaluation ou en définir les règles, exiger qu’elle soit faite, en analyser les résultats. Une saine politique d'év</w:t>
      </w:r>
      <w:r w:rsidRPr="00E421D0">
        <w:t>a</w:t>
      </w:r>
      <w:r w:rsidRPr="00E421D0">
        <w:t>luation devrait décentraliser l’opération après une définition précise des objectifs, des tâches, des fonctions, des rôles et des responsabil</w:t>
      </w:r>
      <w:r w:rsidRPr="00E421D0">
        <w:t>i</w:t>
      </w:r>
      <w:r w:rsidRPr="00E421D0">
        <w:t>tés. Une telle politique exige de distinguer des buts, un esprit, des moyens, sans oublier l'évaluation de cette politique même d’évaluation.</w:t>
      </w:r>
    </w:p>
    <w:p w14:paraId="6BFB6E5A" w14:textId="77777777" w:rsidR="003A2255" w:rsidRPr="00E421D0" w:rsidRDefault="003A2255" w:rsidP="003A2255">
      <w:pPr>
        <w:spacing w:before="120" w:after="120"/>
        <w:jc w:val="both"/>
      </w:pPr>
      <w:r w:rsidRPr="00E421D0">
        <w:t xml:space="preserve">Le « projet éducatif » que propose le </w:t>
      </w:r>
      <w:r w:rsidRPr="00E421D0">
        <w:rPr>
          <w:i/>
          <w:iCs/>
        </w:rPr>
        <w:t>Livre vert</w:t>
      </w:r>
      <w:r w:rsidRPr="00E421D0">
        <w:t xml:space="preserve"> sur l’enseignement primaire et secondaire ou « la formation par programmes » que préc</w:t>
      </w:r>
      <w:r w:rsidRPr="00E421D0">
        <w:t>o</w:t>
      </w:r>
      <w:r w:rsidRPr="00E421D0">
        <w:t xml:space="preserve">nisait le rapport </w:t>
      </w:r>
      <w:r w:rsidRPr="00E421D0">
        <w:rPr>
          <w:i/>
          <w:iCs/>
        </w:rPr>
        <w:t>Le collège</w:t>
      </w:r>
      <w:r w:rsidRPr="00E421D0">
        <w:t xml:space="preserve"> paraissent fournir un cadre particulièr</w:t>
      </w:r>
      <w:r w:rsidRPr="00E421D0">
        <w:t>e</w:t>
      </w:r>
      <w:r w:rsidRPr="00E421D0">
        <w:t>ment approprié à une démarche dévaluation. Le « projet éducatif » comprend six étapes, dont chacune exige une démarche d’analyse et d’évaluation : recherche des besoins ; choix des priorités ; choix des moyens ; allocation des ressources ; exécution du plan ; évaluation des résultats. Il en est de même de la notion de « programme » proposée par le Conseil supérieur de l’Éducation, dont les éléments sont : des objectifs o</w:t>
      </w:r>
      <w:r>
        <w:t>u résultats recher</w:t>
      </w:r>
      <w:r w:rsidRPr="00E421D0">
        <w:t>chés ;</w:t>
      </w:r>
      <w:r>
        <w:t xml:space="preserve"> </w:t>
      </w:r>
      <w:r w:rsidRPr="00E421D0">
        <w:t>[181] des étapes à franchir dans la poursuite des objectifs ; des activités ; une banque de moyens h</w:t>
      </w:r>
      <w:r w:rsidRPr="00E421D0">
        <w:t>u</w:t>
      </w:r>
      <w:r w:rsidRPr="00E421D0">
        <w:t>mains, matériels et technol</w:t>
      </w:r>
      <w:r w:rsidRPr="00E421D0">
        <w:t>o</w:t>
      </w:r>
      <w:r w:rsidRPr="00E421D0">
        <w:t xml:space="preserve">giques ou ressources ; un mécanisme d’information-rétroaction et d’évaluation des résultats. Donc, tant le « projet éducatif » du </w:t>
      </w:r>
      <w:r w:rsidRPr="00E421D0">
        <w:rPr>
          <w:i/>
          <w:iCs/>
        </w:rPr>
        <w:t>Livre vert</w:t>
      </w:r>
      <w:r w:rsidRPr="00E421D0">
        <w:t xml:space="preserve"> que la n</w:t>
      </w:r>
      <w:r w:rsidRPr="00E421D0">
        <w:t>o</w:t>
      </w:r>
      <w:r w:rsidRPr="00E421D0">
        <w:t xml:space="preserve">tion de « programme » du rapport </w:t>
      </w:r>
      <w:r w:rsidRPr="00E421D0">
        <w:rPr>
          <w:i/>
          <w:iCs/>
        </w:rPr>
        <w:t>Le collège</w:t>
      </w:r>
      <w:r w:rsidRPr="00E421D0">
        <w:t xml:space="preserve"> appellent une politique d’évaluation. Il y a deux ans, le Conseil supérieur de l’Éducation avait présenté une reco</w:t>
      </w:r>
      <w:r w:rsidRPr="00E421D0">
        <w:t>m</w:t>
      </w:r>
      <w:r w:rsidRPr="00E421D0">
        <w:t>mandation, adoptée à l’unanimité, en ce sens : « Que d’ici cinq ans le ministère de ['Éduc</w:t>
      </w:r>
      <w:r w:rsidRPr="00E421D0">
        <w:t>a</w:t>
      </w:r>
      <w:r w:rsidRPr="00E421D0">
        <w:t>tion implante dans les collèges le régime d’évaluation institutionne</w:t>
      </w:r>
      <w:r w:rsidRPr="00E421D0">
        <w:t>l</w:t>
      </w:r>
      <w:r w:rsidRPr="00E421D0">
        <w:t>le ». </w:t>
      </w:r>
      <w:r>
        <w:rPr>
          <w:rStyle w:val="Appelnotedebasdep"/>
        </w:rPr>
        <w:footnoteReference w:id="104"/>
      </w:r>
    </w:p>
    <w:p w14:paraId="27C570BA" w14:textId="77777777" w:rsidR="003A2255" w:rsidRPr="00E421D0" w:rsidRDefault="003A2255" w:rsidP="003A2255">
      <w:pPr>
        <w:spacing w:before="120" w:after="120"/>
        <w:jc w:val="both"/>
      </w:pPr>
      <w:r w:rsidRPr="00E421D0">
        <w:t>L’absence actuelle d’une politique ministérielle d’évaluation de l’école est critique. Le bilan de l’école du Québec, le contexte général d’évaluation et d’« accountability », la nécessité de contrôler, d'év</w:t>
      </w:r>
      <w:r w:rsidRPr="00E421D0">
        <w:t>a</w:t>
      </w:r>
      <w:r w:rsidRPr="00E421D0">
        <w:t>luer et d’analyser l'institution d'enseignement, les occasions que fou</w:t>
      </w:r>
      <w:r w:rsidRPr="00E421D0">
        <w:t>r</w:t>
      </w:r>
      <w:r w:rsidRPr="00E421D0">
        <w:t>nissent les « Livres » et commissions du Gouvernement : tout incite à la mise en train de cette politique d’évaluation de l’école.</w:t>
      </w:r>
    </w:p>
    <w:p w14:paraId="5C825720" w14:textId="77777777" w:rsidR="003A2255" w:rsidRPr="00E421D0" w:rsidRDefault="003A2255" w:rsidP="003A2255">
      <w:pPr>
        <w:spacing w:before="120" w:after="120"/>
        <w:jc w:val="both"/>
      </w:pPr>
    </w:p>
    <w:p w14:paraId="0F555260" w14:textId="77777777" w:rsidR="003A2255" w:rsidRPr="00E421D0" w:rsidRDefault="003A2255" w:rsidP="003A2255">
      <w:pPr>
        <w:pStyle w:val="a"/>
      </w:pPr>
      <w:r w:rsidRPr="00E421D0">
        <w:t>L’analyse institutionnelle :</w:t>
      </w:r>
      <w:r>
        <w:br/>
      </w:r>
      <w:r w:rsidRPr="00E421D0">
        <w:t>un prérequis de l'évaluation</w:t>
      </w:r>
    </w:p>
    <w:p w14:paraId="5745E7FE" w14:textId="77777777" w:rsidR="003A2255" w:rsidRPr="00E421D0" w:rsidRDefault="003A2255" w:rsidP="003A2255">
      <w:pPr>
        <w:spacing w:before="120" w:after="120"/>
        <w:jc w:val="both"/>
      </w:pPr>
    </w:p>
    <w:p w14:paraId="2FE1E12D" w14:textId="77777777" w:rsidR="003A2255" w:rsidRPr="00E421D0" w:rsidRDefault="003A2255" w:rsidP="003A2255">
      <w:pPr>
        <w:spacing w:before="120" w:after="120"/>
        <w:jc w:val="both"/>
      </w:pPr>
      <w:r w:rsidRPr="00E421D0">
        <w:t>L'on nous permettra de décrire brièvement, dans ce troisième point, le projet d’analyse institutionnelle dans lequel des institutions, la D.G.E.C. et le C.A.D.R.E. sont engagées depuis deux ans. On sait que le C.A.D.R.E. est un centre d’éducation qui regroupe la Fédération des cégeps, l’Association des collèges privés du Québec et l’Association des institutions d’enseignement secondaire privées. Su</w:t>
      </w:r>
      <w:r w:rsidRPr="00E421D0">
        <w:t>i</w:t>
      </w:r>
      <w:r w:rsidRPr="00E421D0">
        <w:t>te à des travaux du C.A.D.R.E. et des associations sur l’accréditation en 1969-70 et sur l’auto-évaluation institutionnelle en 1971-72, le C.A.D.R.E. préparait successivement deux études sur l’évaluation des collèges, en 1972-73 et en 1974-75. Le C.A.D.R.E. dès lors décida d’axer ses travaux de recherche sur l’analyse institutionnelle et, de son côté, la D.G.E.C. inscrivait cette analyse dans son plan triennal 1975-78 et accordait son appui financier au C.A.D.R.E. pour « doter les co</w:t>
      </w:r>
      <w:r w:rsidRPr="00E421D0">
        <w:t>l</w:t>
      </w:r>
      <w:r w:rsidRPr="00E421D0">
        <w:t>lèges d’instruments qui leur permettraient d’évaluer leur qualité et de se rendre compte de leur réalité ».</w:t>
      </w:r>
    </w:p>
    <w:p w14:paraId="07885664" w14:textId="77777777" w:rsidR="003A2255" w:rsidRPr="00E421D0" w:rsidRDefault="003A2255" w:rsidP="003A2255">
      <w:pPr>
        <w:spacing w:before="120" w:after="120"/>
        <w:jc w:val="both"/>
      </w:pPr>
      <w:r w:rsidRPr="00E421D0">
        <w:t>[182]</w:t>
      </w:r>
    </w:p>
    <w:p w14:paraId="1466E20B" w14:textId="77777777" w:rsidR="003A2255" w:rsidRPr="00E421D0" w:rsidRDefault="003A2255" w:rsidP="003A2255">
      <w:pPr>
        <w:spacing w:before="120" w:after="120"/>
        <w:jc w:val="both"/>
      </w:pPr>
      <w:r w:rsidRPr="00E421D0">
        <w:t>Cette concertation du C.A.D.R.E. et de la D.G.E.C. a pris la forme d’un projet de recherche en analyse institutionnelle aux objectifs su</w:t>
      </w:r>
      <w:r w:rsidRPr="00E421D0">
        <w:t>i</w:t>
      </w:r>
      <w:r w:rsidRPr="00E421D0">
        <w:t>vants :</w:t>
      </w:r>
    </w:p>
    <w:p w14:paraId="49FA7DD0" w14:textId="77777777" w:rsidR="003A2255" w:rsidRPr="00E421D0" w:rsidRDefault="003A2255" w:rsidP="003A2255">
      <w:pPr>
        <w:spacing w:before="120" w:after="120"/>
        <w:jc w:val="both"/>
      </w:pPr>
    </w:p>
    <w:p w14:paraId="29B968C9" w14:textId="77777777" w:rsidR="003A2255" w:rsidRPr="00E421D0" w:rsidRDefault="003A2255" w:rsidP="003A2255">
      <w:pPr>
        <w:spacing w:before="120" w:after="120"/>
        <w:ind w:left="720" w:hanging="360"/>
        <w:jc w:val="both"/>
      </w:pPr>
      <w:r w:rsidRPr="00E421D0">
        <w:t>-</w:t>
      </w:r>
      <w:r w:rsidRPr="00E421D0">
        <w:tab/>
        <w:t>sensibiliser le milieu à l’analyse institutionnelle (l’informer, le convaincre, le persuader] pour qu’il comprenne le concept et s’engage dans l’opération ;</w:t>
      </w:r>
    </w:p>
    <w:p w14:paraId="48F5A0CA" w14:textId="77777777" w:rsidR="003A2255" w:rsidRPr="00E421D0" w:rsidRDefault="003A2255" w:rsidP="003A2255">
      <w:pPr>
        <w:spacing w:before="120" w:after="120"/>
        <w:ind w:left="720" w:hanging="360"/>
        <w:jc w:val="both"/>
      </w:pPr>
      <w:r w:rsidRPr="00E421D0">
        <w:t>-</w:t>
      </w:r>
      <w:r w:rsidRPr="00E421D0">
        <w:tab/>
        <w:t>poursuivre des recherches collèges/C.A.D.R.E. qui mènent à la fabrication d’instruments-questionnaires et d’instruments-modèles d’analyse institutionnelle, à un approfondissement du concept, à une documentation et à des données qui facilitent l’implantation de cette analyse des institutions ;</w:t>
      </w:r>
    </w:p>
    <w:p w14:paraId="122640F3" w14:textId="77777777" w:rsidR="003A2255" w:rsidRPr="00E421D0" w:rsidRDefault="003A2255" w:rsidP="003A2255">
      <w:pPr>
        <w:spacing w:before="120" w:after="120"/>
        <w:ind w:left="720" w:hanging="360"/>
        <w:jc w:val="both"/>
      </w:pPr>
      <w:r w:rsidRPr="00E421D0">
        <w:t>-</w:t>
      </w:r>
      <w:r w:rsidRPr="00E421D0">
        <w:tab/>
        <w:t>contribuer à la formation de personnes-ressources, d’analystes compétents qui puissent jouer dans le milieu le rôle de leaders et de conseillers en analyse institutionnelle.</w:t>
      </w:r>
    </w:p>
    <w:p w14:paraId="60965C67" w14:textId="77777777" w:rsidR="003A2255" w:rsidRPr="00E421D0" w:rsidRDefault="003A2255" w:rsidP="003A2255">
      <w:pPr>
        <w:spacing w:before="120" w:after="120"/>
        <w:jc w:val="both"/>
      </w:pPr>
    </w:p>
    <w:p w14:paraId="0363C91E" w14:textId="77777777" w:rsidR="003A2255" w:rsidRPr="00E421D0" w:rsidRDefault="003A2255" w:rsidP="003A2255">
      <w:pPr>
        <w:spacing w:before="120" w:after="120"/>
        <w:jc w:val="both"/>
      </w:pPr>
      <w:r w:rsidRPr="00E421D0">
        <w:t>Aujourd’hui, l’analyse institutionnelle, c’est une équipe et un ce</w:t>
      </w:r>
      <w:r w:rsidRPr="00E421D0">
        <w:t>n</w:t>
      </w:r>
      <w:r w:rsidRPr="00E421D0">
        <w:t>tre d’expertise en évaluation ; c’est un concept qui progressivement s’élabore ; ce sont des opérations menées dans une quarantaine d’institutions collégiales et secondaires sur l’identification d’objectifs institutionnels de formation et de direction, sur l’analyse de progra</w:t>
      </w:r>
      <w:r w:rsidRPr="00E421D0">
        <w:t>m</w:t>
      </w:r>
      <w:r w:rsidRPr="00E421D0">
        <w:t>mes, sur les pratiques pédagogiques, sur les ressources didactiques ; ce sont les études de la collection « L’Analyse institutionnelle » (7 numéros parus) qui expriment le concept, les démarches et approches, les instruments de l'analyse institutionnelle.</w:t>
      </w:r>
    </w:p>
    <w:p w14:paraId="26273461" w14:textId="77777777" w:rsidR="003A2255" w:rsidRPr="00E421D0" w:rsidRDefault="003A2255" w:rsidP="003A2255">
      <w:pPr>
        <w:spacing w:before="120" w:after="120"/>
        <w:jc w:val="both"/>
      </w:pPr>
      <w:r w:rsidRPr="00E421D0">
        <w:t>Le postulat fondamental de l’analyse institutionnelle est qu’en deçà de toute évaluation, il y a une tâche de lecture systématique et rigo</w:t>
      </w:r>
      <w:r w:rsidRPr="00E421D0">
        <w:t>u</w:t>
      </w:r>
      <w:r w:rsidRPr="00E421D0">
        <w:t>reuse de la pratique institutionnelle, qui ne peut être faite qu’à l’aide de m</w:t>
      </w:r>
      <w:r w:rsidRPr="00E421D0">
        <w:t>o</w:t>
      </w:r>
      <w:r w:rsidRPr="00E421D0">
        <w:t>dèles et d’instruments scientifiquement valides, qu’à l’aide de do</w:t>
      </w:r>
      <w:r w:rsidRPr="00E421D0">
        <w:t>n</w:t>
      </w:r>
      <w:r w:rsidRPr="00E421D0">
        <w:t>nées factuelles et d’indicateurs. Autrement, l’évaluation se fera à pa</w:t>
      </w:r>
      <w:r w:rsidRPr="00E421D0">
        <w:t>r</w:t>
      </w:r>
      <w:r w:rsidRPr="00E421D0">
        <w:t>tir de perceptions, d'opinions, de l’intuition et du « bon sens ».</w:t>
      </w:r>
    </w:p>
    <w:p w14:paraId="491134B8" w14:textId="77777777" w:rsidR="003A2255" w:rsidRPr="00E421D0" w:rsidRDefault="003A2255" w:rsidP="003A2255">
      <w:pPr>
        <w:spacing w:before="120" w:after="120"/>
        <w:jc w:val="both"/>
      </w:pPr>
      <w:r w:rsidRPr="00E421D0">
        <w:t>Que ce soit pour prendre des décisions, pour rendre des comptes ou pour se rendre compte, pour améliorer une activité d’enseignement ou de gestion, pour porter un jugement de valeur sur une situation ou une pratique, pour contrôler une opération ou pour toute autre visée strat</w:t>
      </w:r>
      <w:r w:rsidRPr="00E421D0">
        <w:t>é</w:t>
      </w:r>
      <w:r w:rsidRPr="00E421D0">
        <w:t>gique, il y a un temps et un lieu d’analyse objective de la réalité inst</w:t>
      </w:r>
      <w:r w:rsidRPr="00E421D0">
        <w:t>i</w:t>
      </w:r>
      <w:r w:rsidRPr="00E421D0">
        <w:t>tutionnelle. C’est le sens du projet « Collèges —</w:t>
      </w:r>
      <w:r>
        <w:t xml:space="preserve"> </w:t>
      </w:r>
      <w:r w:rsidRPr="00E421D0">
        <w:t>[183]</w:t>
      </w:r>
      <w:r>
        <w:t xml:space="preserve"> </w:t>
      </w:r>
      <w:r w:rsidRPr="00E421D0">
        <w:t>C.A.D.R.E. — D.G.E.C. » d'analyse institutionnelle dans le cadre g</w:t>
      </w:r>
      <w:r w:rsidRPr="00E421D0">
        <w:t>é</w:t>
      </w:r>
      <w:r w:rsidRPr="00E421D0">
        <w:t>néral de l’évaluation de l’école.</w:t>
      </w:r>
    </w:p>
    <w:p w14:paraId="34205BA0" w14:textId="77777777" w:rsidR="003A2255" w:rsidRPr="00E421D0" w:rsidRDefault="003A2255" w:rsidP="003A2255">
      <w:pPr>
        <w:spacing w:before="120" w:after="120"/>
        <w:jc w:val="both"/>
      </w:pPr>
      <w:r w:rsidRPr="00E421D0">
        <w:t>Nous demeurons convaincus qu’un tel concept, qu’une telle d</w:t>
      </w:r>
      <w:r w:rsidRPr="00E421D0">
        <w:t>é</w:t>
      </w:r>
      <w:r w:rsidRPr="00E421D0">
        <w:t>marche, que des instruments, des données et des indicateurs d’analyse de la réalité institutionnelle sont une composante fondamentale d’une politique dévaluation de l’école.</w:t>
      </w:r>
    </w:p>
    <w:p w14:paraId="5867C85D" w14:textId="77777777" w:rsidR="003A2255" w:rsidRPr="00E421D0" w:rsidRDefault="003A2255" w:rsidP="003A2255">
      <w:pPr>
        <w:spacing w:before="120" w:after="120"/>
        <w:jc w:val="both"/>
      </w:pPr>
    </w:p>
    <w:p w14:paraId="207E7D51" w14:textId="77777777" w:rsidR="003A2255" w:rsidRPr="00E421D0" w:rsidRDefault="003A2255" w:rsidP="003A2255">
      <w:pPr>
        <w:spacing w:before="120" w:after="120"/>
        <w:jc w:val="both"/>
      </w:pPr>
    </w:p>
    <w:p w14:paraId="2F9A44A0" w14:textId="77777777" w:rsidR="003A2255" w:rsidRPr="00E421D0" w:rsidRDefault="003A2255" w:rsidP="003A2255">
      <w:pPr>
        <w:pStyle w:val="p"/>
      </w:pPr>
      <w:r w:rsidRPr="00E421D0">
        <w:t>[184]</w:t>
      </w:r>
    </w:p>
    <w:p w14:paraId="4C476A71" w14:textId="77777777" w:rsidR="003A2255" w:rsidRPr="00E421D0" w:rsidRDefault="003A2255" w:rsidP="003A2255">
      <w:pPr>
        <w:pStyle w:val="p"/>
      </w:pPr>
      <w:r w:rsidRPr="00E421D0">
        <w:br w:type="page"/>
        <w:t>[185]</w:t>
      </w:r>
    </w:p>
    <w:p w14:paraId="6ACB535B" w14:textId="77777777" w:rsidR="003A2255" w:rsidRPr="001833FC" w:rsidRDefault="003A2255" w:rsidP="003A2255">
      <w:pPr>
        <w:jc w:val="both"/>
      </w:pPr>
    </w:p>
    <w:p w14:paraId="1549AFE4" w14:textId="77777777" w:rsidR="003A2255" w:rsidRPr="001833FC" w:rsidRDefault="003A2255" w:rsidP="003A2255">
      <w:pPr>
        <w:jc w:val="both"/>
      </w:pPr>
    </w:p>
    <w:p w14:paraId="46ED6B9C" w14:textId="77777777" w:rsidR="003A2255" w:rsidRPr="001833FC" w:rsidRDefault="003A2255" w:rsidP="003A2255">
      <w:pPr>
        <w:jc w:val="both"/>
      </w:pPr>
    </w:p>
    <w:p w14:paraId="1D4618D7" w14:textId="77777777" w:rsidR="003A2255" w:rsidRPr="004545DE" w:rsidRDefault="003A2255" w:rsidP="003A2255">
      <w:pPr>
        <w:spacing w:after="120"/>
        <w:ind w:firstLine="0"/>
        <w:jc w:val="center"/>
        <w:rPr>
          <w:sz w:val="24"/>
        </w:rPr>
      </w:pPr>
      <w:bookmarkStart w:id="17" w:name="Critere_no_20_pt_4_texte_4"/>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sidRPr="00450AAE">
        <w:rPr>
          <w:b/>
          <w:caps/>
          <w:color w:val="FF0000"/>
          <w:sz w:val="24"/>
        </w:rPr>
        <w:t>études</w:t>
      </w:r>
    </w:p>
    <w:p w14:paraId="2533A96D" w14:textId="77777777" w:rsidR="003A2255" w:rsidRDefault="003A2255" w:rsidP="003A2255">
      <w:pPr>
        <w:pStyle w:val="Titreniveau2"/>
      </w:pPr>
      <w:r w:rsidRPr="00CE123D">
        <w:t>“</w:t>
      </w:r>
      <w:r>
        <w:t>Effets pervers</w:t>
      </w:r>
      <w:r>
        <w:br/>
        <w:t>et système scolaire.”</w:t>
      </w:r>
    </w:p>
    <w:bookmarkEnd w:id="17"/>
    <w:p w14:paraId="49F792B7" w14:textId="77777777" w:rsidR="003A2255" w:rsidRPr="001833FC" w:rsidRDefault="003A2255" w:rsidP="003A2255">
      <w:pPr>
        <w:jc w:val="both"/>
        <w:rPr>
          <w:szCs w:val="36"/>
        </w:rPr>
      </w:pPr>
    </w:p>
    <w:p w14:paraId="39C44156" w14:textId="77777777" w:rsidR="003A2255" w:rsidRPr="00ED70ED" w:rsidRDefault="003A2255" w:rsidP="003A2255">
      <w:pPr>
        <w:pStyle w:val="suite"/>
        <w:rPr>
          <w:b w:val="0"/>
          <w:szCs w:val="36"/>
        </w:rPr>
      </w:pPr>
      <w:r>
        <w:t>Jean STAFFORD </w:t>
      </w:r>
      <w:r>
        <w:rPr>
          <w:rStyle w:val="Appelnotedebasdep"/>
        </w:rPr>
        <w:footnoteReference w:customMarkFollows="1" w:id="105"/>
        <w:t>*</w:t>
      </w:r>
    </w:p>
    <w:p w14:paraId="390B4554" w14:textId="77777777" w:rsidR="003A2255" w:rsidRDefault="003A2255" w:rsidP="003A2255">
      <w:pPr>
        <w:jc w:val="both"/>
      </w:pPr>
    </w:p>
    <w:p w14:paraId="006F6D21" w14:textId="77777777" w:rsidR="003A2255" w:rsidRPr="001833FC" w:rsidRDefault="003A2255" w:rsidP="003A2255">
      <w:pPr>
        <w:jc w:val="both"/>
      </w:pPr>
    </w:p>
    <w:p w14:paraId="4DBA34A6" w14:textId="77777777" w:rsidR="003A2255" w:rsidRPr="001833FC" w:rsidRDefault="003A2255" w:rsidP="003A2255">
      <w:pPr>
        <w:jc w:val="both"/>
      </w:pPr>
    </w:p>
    <w:p w14:paraId="7B829DD8"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5CEE4F18" w14:textId="77777777" w:rsidR="003A2255" w:rsidRPr="00E421D0" w:rsidRDefault="003A2255" w:rsidP="003A2255">
      <w:pPr>
        <w:spacing w:before="120" w:after="120"/>
        <w:jc w:val="both"/>
      </w:pPr>
      <w:r w:rsidRPr="00E421D0">
        <w:t>Déterminisme, élitisme, conditionnement, sélection sont des mots qui reviennent constamment sous la plume des analystes qui scrutent dans tous les sens l’institution scolaire ; sous cet éclairage le système scolaire est présenté comme l’épicentre des conflits et des contradi</w:t>
      </w:r>
      <w:r w:rsidRPr="00E421D0">
        <w:t>c</w:t>
      </w:r>
      <w:r w:rsidRPr="00E421D0">
        <w:t>tions sociales.</w:t>
      </w:r>
    </w:p>
    <w:p w14:paraId="3D5D2DA7" w14:textId="77777777" w:rsidR="003A2255" w:rsidRPr="00E421D0" w:rsidRDefault="003A2255" w:rsidP="003A2255">
      <w:pPr>
        <w:spacing w:before="120" w:after="120"/>
        <w:jc w:val="both"/>
      </w:pPr>
      <w:r w:rsidRPr="00E421D0">
        <w:t>Dans l’ensemble de la littérature traitant des problèmes scolaires, l’école dominante, à l'heure actuelle, est celle du « conditionnement ». Selon cette école,</w:t>
      </w:r>
      <w:r>
        <w:t> </w:t>
      </w:r>
      <w:r>
        <w:rPr>
          <w:rStyle w:val="Appelnotedebasdep"/>
        </w:rPr>
        <w:footnoteReference w:id="106"/>
      </w:r>
      <w:r w:rsidRPr="00E421D0">
        <w:t xml:space="preserve"> la structure sociale détermine la structure scola</w:t>
      </w:r>
      <w:r w:rsidRPr="00E421D0">
        <w:t>i</w:t>
      </w:r>
      <w:r w:rsidRPr="00E421D0">
        <w:t>re ; dans cette perspective, la classe sociale déterminerait le type et le n</w:t>
      </w:r>
      <w:r w:rsidRPr="00E421D0">
        <w:t>i</w:t>
      </w:r>
      <w:r w:rsidRPr="00E421D0">
        <w:t>veau de l’orientation scolaire individuelle.</w:t>
      </w:r>
    </w:p>
    <w:p w14:paraId="3AAD22A8" w14:textId="77777777" w:rsidR="003A2255" w:rsidRPr="00E421D0" w:rsidRDefault="003A2255" w:rsidP="003A2255">
      <w:pPr>
        <w:spacing w:before="120" w:after="120"/>
        <w:jc w:val="both"/>
      </w:pPr>
      <w:r w:rsidRPr="00E421D0">
        <w:t>Gaston Bachelard écrit, dans l’un de ses livres : « si tout fermente, le concept de fermentation ne veut plus rien dire » ; il en est de même pour la notion de conditionnement. Certains auteurs essaient de se d</w:t>
      </w:r>
      <w:r w:rsidRPr="00E421D0">
        <w:t>é</w:t>
      </w:r>
      <w:r w:rsidRPr="00E421D0">
        <w:t>gager de cette problématique ; ils prennent, en général, ce conditio</w:t>
      </w:r>
      <w:r w:rsidRPr="00E421D0">
        <w:t>n</w:t>
      </w:r>
      <w:r w:rsidRPr="00E421D0">
        <w:t>nement relatif comme</w:t>
      </w:r>
      <w:r>
        <w:rPr>
          <w:szCs w:val="22"/>
        </w:rPr>
        <w:t xml:space="preserve"> </w:t>
      </w:r>
      <w:r w:rsidRPr="00E421D0">
        <w:rPr>
          <w:szCs w:val="22"/>
        </w:rPr>
        <w:t>[186]</w:t>
      </w:r>
      <w:r>
        <w:rPr>
          <w:szCs w:val="22"/>
        </w:rPr>
        <w:t xml:space="preserve"> </w:t>
      </w:r>
      <w:r w:rsidRPr="00E421D0">
        <w:t>point de départ (et non d’arrivée) de leurs analyses ; pour eux il s’agit de passer du niveau de la description à celui de l’explication.</w:t>
      </w:r>
    </w:p>
    <w:p w14:paraId="1F174958" w14:textId="77777777" w:rsidR="003A2255" w:rsidRPr="00E421D0" w:rsidRDefault="003A2255" w:rsidP="003A2255">
      <w:pPr>
        <w:spacing w:before="120" w:after="120"/>
        <w:jc w:val="both"/>
      </w:pPr>
      <w:r w:rsidRPr="00E421D0">
        <w:t>Cette démarche différente est surtout illustrée, en France, par le s</w:t>
      </w:r>
      <w:r w:rsidRPr="00E421D0">
        <w:t>o</w:t>
      </w:r>
      <w:r w:rsidRPr="00E421D0">
        <w:t>ci</w:t>
      </w:r>
      <w:r w:rsidRPr="00E421D0">
        <w:t>o</w:t>
      </w:r>
      <w:r w:rsidRPr="00E421D0">
        <w:t>logue Raymond Boudon. Nous allons essayer de résumer ici sa pensée sur l’influence des effets pervers dans le système scolaire. Ce</w:t>
      </w:r>
      <w:r w:rsidRPr="00E421D0">
        <w:t>t</w:t>
      </w:r>
      <w:r w:rsidRPr="00E421D0">
        <w:t>te an</w:t>
      </w:r>
      <w:r w:rsidRPr="00E421D0">
        <w:t>a</w:t>
      </w:r>
      <w:r w:rsidRPr="00E421D0">
        <w:t>lyse « nouvelle » des problèmes de l'école essaie de renouer avec la pensée des fondateurs d’une sociologie scientifique.</w:t>
      </w:r>
    </w:p>
    <w:p w14:paraId="5B65854A" w14:textId="77777777" w:rsidR="003A2255" w:rsidRPr="00E421D0" w:rsidRDefault="003A2255" w:rsidP="003A2255">
      <w:pPr>
        <w:spacing w:before="120" w:after="120"/>
        <w:jc w:val="both"/>
      </w:pPr>
    </w:p>
    <w:p w14:paraId="60B75D4B" w14:textId="77777777" w:rsidR="003A2255" w:rsidRPr="00E421D0" w:rsidRDefault="003A2255" w:rsidP="003A2255">
      <w:pPr>
        <w:pStyle w:val="a"/>
      </w:pPr>
      <w:r w:rsidRPr="00E421D0">
        <w:t>L'homme intentionnel</w:t>
      </w:r>
    </w:p>
    <w:p w14:paraId="7582F849" w14:textId="77777777" w:rsidR="003A2255" w:rsidRPr="00E421D0" w:rsidRDefault="003A2255" w:rsidP="003A2255">
      <w:pPr>
        <w:spacing w:before="120" w:after="120"/>
        <w:jc w:val="both"/>
      </w:pPr>
    </w:p>
    <w:p w14:paraId="3C7BF3E4" w14:textId="77777777" w:rsidR="003A2255" w:rsidRPr="00E421D0" w:rsidRDefault="003A2255" w:rsidP="003A2255">
      <w:pPr>
        <w:spacing w:before="120" w:after="120"/>
        <w:jc w:val="both"/>
      </w:pPr>
      <w:r w:rsidRPr="00E421D0">
        <w:t>Raymond Boudon dépasse l’image de « l’homme conditionné » par celle de « l’homme intentionnel ». Entre l’</w:t>
      </w:r>
      <w:r w:rsidRPr="00E421D0">
        <w:rPr>
          <w:i/>
        </w:rPr>
        <w:t xml:space="preserve">homo-sociologicus </w:t>
      </w:r>
      <w:r w:rsidRPr="00E421D0">
        <w:t>r</w:t>
      </w:r>
      <w:r w:rsidRPr="00E421D0">
        <w:t>a</w:t>
      </w:r>
      <w:r w:rsidRPr="00E421D0">
        <w:t>tio</w:t>
      </w:r>
      <w:r w:rsidRPr="00E421D0">
        <w:t>n</w:t>
      </w:r>
      <w:r w:rsidRPr="00E421D0">
        <w:t>nel et l'homme entièrement conditionné, il existe une troisième voie. Cet acteur social intentionnel est</w:t>
      </w:r>
    </w:p>
    <w:p w14:paraId="7A4856E7" w14:textId="77777777" w:rsidR="003A2255" w:rsidRDefault="003A2255" w:rsidP="003A2255">
      <w:pPr>
        <w:pStyle w:val="textecit"/>
      </w:pPr>
    </w:p>
    <w:p w14:paraId="443ADD65" w14:textId="77777777" w:rsidR="003A2255" w:rsidRPr="00411F3B" w:rsidRDefault="003A2255" w:rsidP="003A2255">
      <w:pPr>
        <w:pStyle w:val="textecit"/>
        <w:rPr>
          <w:b w:val="0"/>
        </w:rPr>
      </w:pPr>
      <w:r w:rsidRPr="00E421D0">
        <w:t>... doté d'un ensemble de préférences, cherchant des moyens acceptables de réaliser ses objectifs, plus ou moins conscient du degré de contrôle dont il dispose sur les él</w:t>
      </w:r>
      <w:r w:rsidRPr="00E421D0">
        <w:t>é</w:t>
      </w:r>
      <w:r w:rsidRPr="00E421D0">
        <w:t>ments de la situation dans laquelle il se trouve (conscient en d'autres termes des contraintes structurelles qui limitent ses possibilités d'action), agissant en fonction d'une info</w:t>
      </w:r>
      <w:r>
        <w:t>r</w:t>
      </w:r>
      <w:r>
        <w:t>mation limitée et dans une situation d’incertitude.</w:t>
      </w:r>
      <w:r>
        <w:rPr>
          <w:b w:val="0"/>
        </w:rPr>
        <w:t> </w:t>
      </w:r>
      <w:r>
        <w:rPr>
          <w:rStyle w:val="Appelnotedebasdep"/>
          <w:b w:val="0"/>
        </w:rPr>
        <w:footnoteReference w:id="107"/>
      </w:r>
    </w:p>
    <w:p w14:paraId="214C40BD" w14:textId="77777777" w:rsidR="003A2255" w:rsidRPr="00E421D0" w:rsidRDefault="003A2255" w:rsidP="003A2255">
      <w:pPr>
        <w:pStyle w:val="textecit"/>
      </w:pPr>
    </w:p>
    <w:p w14:paraId="055C4C5C" w14:textId="77777777" w:rsidR="003A2255" w:rsidRPr="00E421D0" w:rsidRDefault="003A2255" w:rsidP="003A2255">
      <w:pPr>
        <w:spacing w:before="120" w:after="120"/>
        <w:jc w:val="both"/>
      </w:pPr>
      <w:r w:rsidRPr="00E421D0">
        <w:t>Cette axiomatique de l’acteur intentionnel est celle d'une « rationalité limitée » qui permet d’échapper à la vision mécanique du conditio</w:t>
      </w:r>
      <w:r w:rsidRPr="00E421D0">
        <w:t>n</w:t>
      </w:r>
      <w:r w:rsidRPr="00E421D0">
        <w:t>nement.</w:t>
      </w:r>
    </w:p>
    <w:p w14:paraId="40EA13A7" w14:textId="77777777" w:rsidR="003A2255" w:rsidRPr="00E421D0" w:rsidRDefault="003A2255" w:rsidP="003A2255">
      <w:pPr>
        <w:spacing w:before="120" w:after="120"/>
        <w:jc w:val="both"/>
      </w:pPr>
      <w:r w:rsidRPr="00E421D0">
        <w:t>L’axiomatique de la « rationalité limitée » de l’acteur suppose que celui-ci vise, plus ou moins consciemment, des objectifs, des buts s</w:t>
      </w:r>
      <w:r w:rsidRPr="00E421D0">
        <w:t>o</w:t>
      </w:r>
      <w:r w:rsidRPr="00E421D0">
        <w:t>ciaux, et connaît, plus ou moins bien, les enjeux véritables de son a</w:t>
      </w:r>
      <w:r w:rsidRPr="00E421D0">
        <w:t>c</w:t>
      </w:r>
      <w:r w:rsidRPr="00E421D0">
        <w:t>tion ; une fois les données de l'environnement définies, ces objectifs et ces enjeux deviennent essentiels à la compréhension de l’action soci</w:t>
      </w:r>
      <w:r w:rsidRPr="00E421D0">
        <w:t>a</w:t>
      </w:r>
      <w:r w:rsidRPr="00E421D0">
        <w:t>le. L’analyse empirique de l’action, </w:t>
      </w:r>
      <w:r>
        <w:rPr>
          <w:rStyle w:val="Appelnotedebasdep"/>
        </w:rPr>
        <w:footnoteReference w:id="108"/>
      </w:r>
      <w:r w:rsidRPr="00E421D0">
        <w:t xml:space="preserve"> en élucidant les choix entre di</w:t>
      </w:r>
      <w:r w:rsidRPr="00E421D0">
        <w:t>f</w:t>
      </w:r>
      <w:r w:rsidRPr="00E421D0">
        <w:t>férentes alternatives, permet de prédire d’une façon plus précise les comportements sociaux.</w:t>
      </w:r>
    </w:p>
    <w:p w14:paraId="6F00CA47" w14:textId="77777777" w:rsidR="003A2255" w:rsidRPr="00E421D0" w:rsidRDefault="003A2255" w:rsidP="003A2255">
      <w:pPr>
        <w:spacing w:before="120" w:after="120"/>
        <w:jc w:val="both"/>
      </w:pPr>
      <w:r w:rsidRPr="00E421D0">
        <w:t>[187]</w:t>
      </w:r>
    </w:p>
    <w:p w14:paraId="0C5CF31E" w14:textId="77777777" w:rsidR="003A2255" w:rsidRPr="00E421D0" w:rsidRDefault="003A2255" w:rsidP="003A2255">
      <w:pPr>
        <w:spacing w:before="120" w:after="120"/>
        <w:jc w:val="both"/>
      </w:pPr>
    </w:p>
    <w:p w14:paraId="64E779F9" w14:textId="77777777" w:rsidR="003A2255" w:rsidRPr="00E421D0" w:rsidRDefault="003A2255" w:rsidP="003A2255">
      <w:pPr>
        <w:pStyle w:val="a"/>
      </w:pPr>
      <w:r w:rsidRPr="00E421D0">
        <w:t>L’effet pervers</w:t>
      </w:r>
    </w:p>
    <w:p w14:paraId="1F3F2884" w14:textId="77777777" w:rsidR="003A2255" w:rsidRPr="00E421D0" w:rsidRDefault="003A2255" w:rsidP="003A2255">
      <w:pPr>
        <w:spacing w:before="120" w:after="120"/>
        <w:jc w:val="both"/>
      </w:pPr>
    </w:p>
    <w:p w14:paraId="55020860" w14:textId="77777777" w:rsidR="003A2255" w:rsidRPr="00E421D0" w:rsidRDefault="003A2255" w:rsidP="003A2255">
      <w:pPr>
        <w:spacing w:before="120" w:after="120"/>
        <w:jc w:val="both"/>
      </w:pPr>
      <w:r w:rsidRPr="00E421D0">
        <w:t>L'effet pervers se définit comme une action non voulue par un i</w:t>
      </w:r>
      <w:r w:rsidRPr="00E421D0">
        <w:t>n</w:t>
      </w:r>
      <w:r w:rsidRPr="00E421D0">
        <w:t>dividu, une institution quelconque ou bien l’ensemble d’une société. S</w:t>
      </w:r>
      <w:r w:rsidRPr="00E421D0">
        <w:t>e</w:t>
      </w:r>
      <w:r w:rsidRPr="00E421D0">
        <w:t>lon Raymond Boudon, « on peut dire qu’il y a effet pervers lorsque deux individus (ou plus) en recherchant un objectif donné engendrent un état de choses non recherché et qui peut être indésirable du point de vue de chacun des deux, soit de l'un deux. »</w:t>
      </w:r>
      <w:r>
        <w:t> </w:t>
      </w:r>
      <w:r>
        <w:rPr>
          <w:rStyle w:val="Appelnotedebasdep"/>
        </w:rPr>
        <w:footnoteReference w:id="109"/>
      </w:r>
    </w:p>
    <w:p w14:paraId="4A081C19" w14:textId="77777777" w:rsidR="003A2255" w:rsidRPr="00E421D0" w:rsidRDefault="003A2255" w:rsidP="003A2255">
      <w:pPr>
        <w:spacing w:before="120" w:after="120"/>
        <w:jc w:val="both"/>
      </w:pPr>
      <w:r w:rsidRPr="00E421D0">
        <w:t>Au niveau individuel, on peut classer les embouteillages et les files d’attente comme des effets pervers ; l’agrégation des désirs personnels aboutit dans ces deux cas à des effets indésirables pour l'ensemble des usagers. Au niveau institutionnel, l’augmentation de la demande d’éducation provoque une hausse des coûts personnels et collectifs et une dévalorisation générale des diplômes. Au niveau de l'ensemble d’une société, l’inflation est un bel exemple d’effet pervers ; tous les membres de la société d’une façon directe ou indirecte alimentent, sans se consulter, l'ennemi socio-économique le plus important des sociétés industrielles. </w:t>
      </w:r>
      <w:r>
        <w:rPr>
          <w:rStyle w:val="Appelnotedebasdep"/>
        </w:rPr>
        <w:footnoteReference w:id="110"/>
      </w:r>
    </w:p>
    <w:p w14:paraId="342AC107" w14:textId="77777777" w:rsidR="003A2255" w:rsidRPr="00E421D0" w:rsidRDefault="003A2255" w:rsidP="003A2255">
      <w:pPr>
        <w:spacing w:before="120" w:after="120"/>
        <w:jc w:val="both"/>
      </w:pPr>
      <w:r w:rsidRPr="00E421D0">
        <w:t>Le cadre analytique pour l’étude des effets pervers est celui de « l’homme intentionnel ».</w:t>
      </w:r>
    </w:p>
    <w:p w14:paraId="673BEA21" w14:textId="77777777" w:rsidR="003A2255" w:rsidRDefault="003A2255" w:rsidP="003A2255">
      <w:pPr>
        <w:pStyle w:val="textecit"/>
      </w:pPr>
    </w:p>
    <w:p w14:paraId="0091E3DC" w14:textId="77777777" w:rsidR="003A2255" w:rsidRDefault="003A2255" w:rsidP="003A2255">
      <w:pPr>
        <w:pStyle w:val="textecit"/>
      </w:pPr>
      <w:r w:rsidRPr="00E421D0">
        <w:t>La notion même d'effets pervers implique celle d'action. Un effet pervers ne peut apparaître que dans un cadre analyt</w:t>
      </w:r>
      <w:r w:rsidRPr="00E421D0">
        <w:t>i</w:t>
      </w:r>
      <w:r w:rsidRPr="00E421D0">
        <w:t>que dans l</w:t>
      </w:r>
      <w:r w:rsidRPr="00E421D0">
        <w:t>e</w:t>
      </w:r>
      <w:r w:rsidRPr="00E421D0">
        <w:t>quel le sujet sociologique, l’homo-sociologicus, est conçu comme mû par les objectifs qu'il désire atteindre et par les représent</w:t>
      </w:r>
      <w:r w:rsidRPr="00E421D0">
        <w:t>a</w:t>
      </w:r>
      <w:r w:rsidRPr="00E421D0">
        <w:t>tions qu'il a des moyens susceptibles de lui permettre de rejoindre ces objectifs.</w:t>
      </w:r>
      <w:r>
        <w:rPr>
          <w:b w:val="0"/>
        </w:rPr>
        <w:t> </w:t>
      </w:r>
      <w:r>
        <w:rPr>
          <w:rStyle w:val="Appelnotedebasdep"/>
          <w:b w:val="0"/>
        </w:rPr>
        <w:footnoteReference w:id="111"/>
      </w:r>
    </w:p>
    <w:p w14:paraId="77DF29AA" w14:textId="77777777" w:rsidR="003A2255" w:rsidRPr="00E421D0" w:rsidRDefault="003A2255" w:rsidP="003A2255">
      <w:pPr>
        <w:pStyle w:val="textecit"/>
      </w:pPr>
    </w:p>
    <w:p w14:paraId="474E482F" w14:textId="77777777" w:rsidR="003A2255" w:rsidRPr="00E421D0" w:rsidRDefault="003A2255" w:rsidP="003A2255">
      <w:pPr>
        <w:spacing w:before="120" w:after="120"/>
        <w:jc w:val="both"/>
      </w:pPr>
      <w:r w:rsidRPr="00E421D0">
        <w:t>Ce paradigme s’oppose aux différentes théories du conditionn</w:t>
      </w:r>
      <w:r w:rsidRPr="00E421D0">
        <w:t>e</w:t>
      </w:r>
      <w:r w:rsidRPr="00E421D0">
        <w:t>ment de l’individu par les structures sociales. Il suppose que les contradi</w:t>
      </w:r>
      <w:r w:rsidRPr="00E421D0">
        <w:t>c</w:t>
      </w:r>
      <w:r w:rsidRPr="00E421D0">
        <w:t>tions que l’on rencontre à tous les niveaux de la vie sociale ne sont pas dues uniquement à l’influence des structures sociales mais dépendent, en grande partie, d’effets de composition ; effets de co</w:t>
      </w:r>
      <w:r w:rsidRPr="00E421D0">
        <w:t>m</w:t>
      </w:r>
      <w:r w:rsidRPr="00E421D0">
        <w:t>position qui seront plus ou moins importants selon le degré d'ouvert</w:t>
      </w:r>
      <w:r w:rsidRPr="00E421D0">
        <w:t>u</w:t>
      </w:r>
      <w:r w:rsidRPr="00E421D0">
        <w:t>re du système d'options offert aux individus. Ce système d’options peut être très di</w:t>
      </w:r>
      <w:r w:rsidRPr="00E421D0">
        <w:t>f</w:t>
      </w:r>
      <w:r w:rsidRPr="00E421D0">
        <w:t>férent selon les groupes et les classes sociales qui forment une soci</w:t>
      </w:r>
      <w:r w:rsidRPr="00E421D0">
        <w:t>é</w:t>
      </w:r>
      <w:r w:rsidRPr="00E421D0">
        <w:t>té ; il peut aussi varier fortement si l’on compare les sociétés entre e</w:t>
      </w:r>
      <w:r w:rsidRPr="00E421D0">
        <w:t>l</w:t>
      </w:r>
      <w:r w:rsidRPr="00E421D0">
        <w:t>les.</w:t>
      </w:r>
    </w:p>
    <w:p w14:paraId="213407F8" w14:textId="77777777" w:rsidR="003A2255" w:rsidRPr="00E421D0" w:rsidRDefault="003A2255" w:rsidP="003A2255">
      <w:pPr>
        <w:spacing w:before="120" w:after="120"/>
        <w:jc w:val="both"/>
      </w:pPr>
      <w:r w:rsidRPr="00E421D0">
        <w:t>[188]</w:t>
      </w:r>
    </w:p>
    <w:p w14:paraId="64228737" w14:textId="77777777" w:rsidR="003A2255" w:rsidRPr="00E421D0" w:rsidRDefault="003A2255" w:rsidP="003A2255">
      <w:pPr>
        <w:spacing w:before="120" w:after="120"/>
        <w:jc w:val="both"/>
      </w:pPr>
    </w:p>
    <w:p w14:paraId="1BAA25D2" w14:textId="77777777" w:rsidR="003A2255" w:rsidRPr="00E421D0" w:rsidRDefault="003A2255" w:rsidP="003A2255">
      <w:pPr>
        <w:pStyle w:val="a"/>
      </w:pPr>
      <w:r w:rsidRPr="00E421D0">
        <w:t>Les effets pervers dans l’histoire des sciences sociales</w:t>
      </w:r>
    </w:p>
    <w:p w14:paraId="69799EC9" w14:textId="77777777" w:rsidR="003A2255" w:rsidRPr="00E421D0" w:rsidRDefault="003A2255" w:rsidP="003A2255">
      <w:pPr>
        <w:spacing w:before="120" w:after="120"/>
        <w:jc w:val="both"/>
      </w:pPr>
    </w:p>
    <w:p w14:paraId="79CD7961" w14:textId="77777777" w:rsidR="003A2255" w:rsidRPr="00E421D0" w:rsidRDefault="003A2255" w:rsidP="003A2255">
      <w:pPr>
        <w:spacing w:before="120" w:after="120"/>
        <w:jc w:val="both"/>
      </w:pPr>
      <w:r w:rsidRPr="00E421D0">
        <w:t>La découverte de l’effet pervers remonte probablement à Bernard Mandeville (1720) pour qui « l'immoralité des particuliers pouvait aboutir au bien public tandis que l’honnêteté des particuliers pouvait être un fardeau pour la société ».</w:t>
      </w:r>
      <w:r>
        <w:t> </w:t>
      </w:r>
      <w:r>
        <w:rPr>
          <w:rStyle w:val="Appelnotedebasdep"/>
        </w:rPr>
        <w:footnoteReference w:id="112"/>
      </w:r>
      <w:r w:rsidRPr="00E421D0">
        <w:rPr>
          <w:vertAlign w:val="superscript"/>
        </w:rPr>
        <w:t xml:space="preserve"> </w:t>
      </w:r>
      <w:r w:rsidRPr="00E421D0">
        <w:t>D’autres précurseurs moins subve</w:t>
      </w:r>
      <w:r w:rsidRPr="00E421D0">
        <w:t>r</w:t>
      </w:r>
      <w:r w:rsidRPr="00E421D0">
        <w:t>sifs, tels Adam Smith et Jean-Jacques Rousseau, ont étoffé cette n</w:t>
      </w:r>
      <w:r w:rsidRPr="00E421D0">
        <w:t>o</w:t>
      </w:r>
      <w:r w:rsidRPr="00E421D0">
        <w:t>tion d'exemples devenus des classiques du genre.</w:t>
      </w:r>
    </w:p>
    <w:p w14:paraId="5AB681D0" w14:textId="77777777" w:rsidR="003A2255" w:rsidRPr="00E421D0" w:rsidRDefault="003A2255" w:rsidP="003A2255">
      <w:pPr>
        <w:spacing w:before="120" w:after="120"/>
        <w:jc w:val="both"/>
      </w:pPr>
      <w:r w:rsidRPr="00E421D0">
        <w:t>Tocqueville, analysant les causes de la révolution française, soul</w:t>
      </w:r>
      <w:r w:rsidRPr="00E421D0">
        <w:t>i</w:t>
      </w:r>
      <w:r w:rsidRPr="00E421D0">
        <w:t>gnait que l’élimination de certains privilèges de l’aristocratie avait tendance à rendre encore plus intolérables les privilèges qui se mai</w:t>
      </w:r>
      <w:r w:rsidRPr="00E421D0">
        <w:t>n</w:t>
      </w:r>
      <w:r w:rsidRPr="00E421D0">
        <w:t xml:space="preserve">tenaient. Durkheim, dans sa célèbre théorie de l’anomie, démontrait qu'une brusque prospérité pouvait provoquer autant de suicides qu’une brusque récession. Stouffer, dans </w:t>
      </w:r>
      <w:r w:rsidRPr="00E421D0">
        <w:rPr>
          <w:i/>
          <w:iCs/>
        </w:rPr>
        <w:t>The American Soldier,</w:t>
      </w:r>
      <w:r w:rsidRPr="00E421D0">
        <w:t xml:space="preserve"> étudie le sy</w:t>
      </w:r>
      <w:r w:rsidRPr="00E421D0">
        <w:t>s</w:t>
      </w:r>
      <w:r w:rsidRPr="00E421D0">
        <w:t>tème de promotion militaire et conclut « qu’à une mobilité ascendante o</w:t>
      </w:r>
      <w:r w:rsidRPr="00E421D0">
        <w:t>b</w:t>
      </w:r>
      <w:r w:rsidRPr="00E421D0">
        <w:t>jectivement plus grande, correspondait une satisfaction globale plus faible ».</w:t>
      </w:r>
      <w:r>
        <w:t> </w:t>
      </w:r>
      <w:r>
        <w:rPr>
          <w:rStyle w:val="Appelnotedebasdep"/>
        </w:rPr>
        <w:footnoteReference w:id="113"/>
      </w:r>
    </w:p>
    <w:p w14:paraId="269EE0E8" w14:textId="77777777" w:rsidR="003A2255" w:rsidRPr="00E421D0" w:rsidRDefault="003A2255" w:rsidP="003A2255">
      <w:pPr>
        <w:spacing w:before="120" w:after="120"/>
        <w:jc w:val="both"/>
      </w:pPr>
      <w:r w:rsidRPr="00E421D0">
        <w:t>Tous ces exemples ont le même commun dénominateur : le but a</w:t>
      </w:r>
      <w:r w:rsidRPr="00E421D0">
        <w:t>t</w:t>
      </w:r>
      <w:r w:rsidRPr="00E421D0">
        <w:t>teint par les actions sociales n’est pas le même que le but recherché. L'addition de choix individuels provoque des effets macrosociolog</w:t>
      </w:r>
      <w:r w:rsidRPr="00E421D0">
        <w:t>i</w:t>
      </w:r>
      <w:r w:rsidRPr="00E421D0">
        <w:t>ques indésirables. Les structures sociales définissent les formes d'int</w:t>
      </w:r>
      <w:r w:rsidRPr="00E421D0">
        <w:t>e</w:t>
      </w:r>
      <w:r w:rsidRPr="00E421D0">
        <w:t>raction dans lesquelles s’effectuent ces choix individuels. De cette façon, la machinerie de l'effet pervers semble se développer toute se</w:t>
      </w:r>
      <w:r w:rsidRPr="00E421D0">
        <w:t>u</w:t>
      </w:r>
      <w:r w:rsidRPr="00E421D0">
        <w:t>le.</w:t>
      </w:r>
    </w:p>
    <w:p w14:paraId="3826DDAD" w14:textId="77777777" w:rsidR="003A2255" w:rsidRPr="00E421D0" w:rsidRDefault="003A2255" w:rsidP="003A2255">
      <w:pPr>
        <w:spacing w:before="120" w:after="120"/>
        <w:jc w:val="both"/>
      </w:pPr>
    </w:p>
    <w:p w14:paraId="461314EE" w14:textId="77777777" w:rsidR="003A2255" w:rsidRPr="00E421D0" w:rsidRDefault="003A2255" w:rsidP="003A2255">
      <w:pPr>
        <w:pStyle w:val="a"/>
      </w:pPr>
      <w:r w:rsidRPr="00E421D0">
        <w:t>Effets pervers et inégalité des chances</w:t>
      </w:r>
    </w:p>
    <w:p w14:paraId="6516DB8E" w14:textId="77777777" w:rsidR="003A2255" w:rsidRPr="00E421D0" w:rsidRDefault="003A2255" w:rsidP="003A2255">
      <w:pPr>
        <w:spacing w:before="120" w:after="120"/>
        <w:jc w:val="both"/>
      </w:pPr>
    </w:p>
    <w:p w14:paraId="38F1C269" w14:textId="77777777" w:rsidR="003A2255" w:rsidRPr="00E421D0" w:rsidRDefault="003A2255" w:rsidP="003A2255">
      <w:pPr>
        <w:spacing w:before="120" w:after="120"/>
        <w:jc w:val="both"/>
      </w:pPr>
      <w:r w:rsidRPr="00E421D0">
        <w:t>On a cru pendant longtemps que l’augmentation de la scolarisation favoriserait la mobilité sociale et diminuerait ainsi les inégalités soci</w:t>
      </w:r>
      <w:r w:rsidRPr="00E421D0">
        <w:t>a</w:t>
      </w:r>
      <w:r w:rsidRPr="00E421D0">
        <w:t>les ; il semble que cette théorie soit partiellement fausse. Raymond Boudon a construit un modèle théorique simulant les rapports entre le système scolaire et la mobilité sociale ; il a montré que « de façon g</w:t>
      </w:r>
      <w:r w:rsidRPr="00E421D0">
        <w:t>é</w:t>
      </w:r>
      <w:r w:rsidRPr="00E421D0">
        <w:t>nérale, l'augmentation considérable des taux de scolarisation et la d</w:t>
      </w:r>
      <w:r w:rsidRPr="00E421D0">
        <w:t>é</w:t>
      </w:r>
      <w:r w:rsidRPr="00E421D0">
        <w:t>mocratisation de l’enseignement n’impliquent ni que la mobilité doive augmenter, ni que sa structure soit modifiée</w:t>
      </w:r>
      <w:r>
        <w:t xml:space="preserve"> </w:t>
      </w:r>
      <w:r w:rsidRPr="00E421D0">
        <w:t>[189]</w:t>
      </w:r>
      <w:r>
        <w:t xml:space="preserve"> </w:t>
      </w:r>
      <w:r w:rsidRPr="00E421D0">
        <w:t>dans le temps. Le modèle conduit à des variations faibles et oscillato</w:t>
      </w:r>
      <w:r w:rsidRPr="00E421D0">
        <w:t>i</w:t>
      </w:r>
      <w:r w:rsidRPr="00E421D0">
        <w:t>res plutôt qu’unidirectionnelles de la mobilité ».</w:t>
      </w:r>
      <w:r>
        <w:t> </w:t>
      </w:r>
      <w:r>
        <w:rPr>
          <w:rStyle w:val="Appelnotedebasdep"/>
        </w:rPr>
        <w:footnoteReference w:id="114"/>
      </w:r>
      <w:r w:rsidRPr="00E421D0">
        <w:rPr>
          <w:vertAlign w:val="superscript"/>
        </w:rPr>
        <w:t xml:space="preserve"> </w:t>
      </w:r>
      <w:r w:rsidRPr="00E421D0">
        <w:t>Une politique d’égalité sociale aurait plus d’effets sur la mobilité que l’égalité des chances dans l’enseignement.</w:t>
      </w:r>
    </w:p>
    <w:p w14:paraId="2DBBF83C" w14:textId="77777777" w:rsidR="003A2255" w:rsidRPr="00E421D0" w:rsidRDefault="003A2255" w:rsidP="003A2255">
      <w:pPr>
        <w:spacing w:before="120" w:after="120"/>
        <w:jc w:val="both"/>
      </w:pPr>
      <w:r w:rsidRPr="00E421D0">
        <w:t>Depuis la dernière guerre mondiale (1945), la forte demande d'éducation dans tous les pays occidentaux a provoqué une dévalu</w:t>
      </w:r>
      <w:r w:rsidRPr="00E421D0">
        <w:t>a</w:t>
      </w:r>
      <w:r w:rsidRPr="00E421D0">
        <w:t>tion assez forte des différents niveaux d’instruction.</w:t>
      </w:r>
    </w:p>
    <w:p w14:paraId="1F2ED138" w14:textId="77777777" w:rsidR="003A2255" w:rsidRDefault="003A2255" w:rsidP="003A2255">
      <w:pPr>
        <w:pStyle w:val="textecit"/>
      </w:pPr>
    </w:p>
    <w:p w14:paraId="621D0664" w14:textId="77777777" w:rsidR="003A2255" w:rsidRDefault="003A2255" w:rsidP="003A2255">
      <w:pPr>
        <w:pStyle w:val="textecit"/>
      </w:pPr>
      <w:r w:rsidRPr="00E421D0">
        <w:t>... les adolescents d'origine sociale inférieure ne tirent pr</w:t>
      </w:r>
      <w:r w:rsidRPr="00E421D0">
        <w:t>a</w:t>
      </w:r>
      <w:r w:rsidRPr="00E421D0">
        <w:t>tiquement aucun bénéfice en termes d'espérances sociales de l'augmentation relativement rapide dans le temps du n</w:t>
      </w:r>
      <w:r w:rsidRPr="00E421D0">
        <w:t>i</w:t>
      </w:r>
      <w:r w:rsidRPr="00E421D0">
        <w:t>veau d'in</w:t>
      </w:r>
      <w:r w:rsidRPr="00E421D0">
        <w:t>s</w:t>
      </w:r>
      <w:r w:rsidRPr="00E421D0">
        <w:t>truction moyen de cette catégorie, car dans le même temps où elle a accédé avec une plus grande fréque</w:t>
      </w:r>
      <w:r w:rsidRPr="00E421D0">
        <w:t>n</w:t>
      </w:r>
      <w:r w:rsidRPr="00E421D0">
        <w:t>ce à des niveaux d'instru</w:t>
      </w:r>
      <w:r w:rsidRPr="00E421D0">
        <w:t>c</w:t>
      </w:r>
      <w:r w:rsidRPr="00E421D0">
        <w:t>tion plus élevés, ceux-ci se sont trouvés associés à des espérances sociales décroissantes.</w:t>
      </w:r>
      <w:r>
        <w:rPr>
          <w:b w:val="0"/>
        </w:rPr>
        <w:t> </w:t>
      </w:r>
      <w:r>
        <w:rPr>
          <w:rStyle w:val="Appelnotedebasdep"/>
          <w:b w:val="0"/>
        </w:rPr>
        <w:footnoteReference w:id="115"/>
      </w:r>
    </w:p>
    <w:p w14:paraId="0E8B1B40" w14:textId="77777777" w:rsidR="003A2255" w:rsidRPr="00E421D0" w:rsidRDefault="003A2255" w:rsidP="003A2255">
      <w:pPr>
        <w:pStyle w:val="textecit"/>
      </w:pPr>
    </w:p>
    <w:p w14:paraId="09A10F77" w14:textId="77777777" w:rsidR="003A2255" w:rsidRPr="00E421D0" w:rsidRDefault="003A2255" w:rsidP="003A2255">
      <w:pPr>
        <w:spacing w:before="120" w:after="120"/>
        <w:jc w:val="both"/>
      </w:pPr>
      <w:r w:rsidRPr="00E421D0">
        <w:t>Pour arriver à un statut social « x », l'étudiant d’aujourd’hui doit faire des études plus longues et plus coûteuses que l’étudiant d'hier. Cette course à une scolarisation de plus en plus élevée, pour une r</w:t>
      </w:r>
      <w:r w:rsidRPr="00E421D0">
        <w:t>é</w:t>
      </w:r>
      <w:r w:rsidRPr="00E421D0">
        <w:t>munér</w:t>
      </w:r>
      <w:r w:rsidRPr="00E421D0">
        <w:t>a</w:t>
      </w:r>
      <w:r w:rsidRPr="00E421D0">
        <w:t>tion stable ou plus basse, est l'un des effets pervers les plus importants que l’on retrouve dans les sociétés occidentales.</w:t>
      </w:r>
    </w:p>
    <w:p w14:paraId="02DAF7F7" w14:textId="77777777" w:rsidR="003A2255" w:rsidRPr="00E421D0" w:rsidRDefault="003A2255" w:rsidP="003A2255">
      <w:pPr>
        <w:spacing w:before="120" w:after="120"/>
        <w:jc w:val="both"/>
      </w:pPr>
      <w:r w:rsidRPr="00E421D0">
        <w:t>En s’inspirant des principales conclusions de Thurow et Boudon, on peut établir un schéma simplifié des avantages/ désavantages de l’inflation scolaire pour l’individu et pour l’ensemble de la société.</w:t>
      </w:r>
    </w:p>
    <w:p w14:paraId="256766E5" w14:textId="77777777" w:rsidR="003A2255" w:rsidRPr="00E421D0" w:rsidRDefault="003A2255" w:rsidP="003A2255">
      <w:pPr>
        <w:spacing w:before="120" w:after="120"/>
        <w:jc w:val="both"/>
      </w:pPr>
    </w:p>
    <w:tbl>
      <w:tblPr>
        <w:tblOverlap w:val="never"/>
        <w:tblW w:w="0" w:type="auto"/>
        <w:tblLayout w:type="fixed"/>
        <w:tblCellMar>
          <w:left w:w="10" w:type="dxa"/>
          <w:right w:w="10" w:type="dxa"/>
        </w:tblCellMar>
        <w:tblLook w:val="04A0" w:firstRow="1" w:lastRow="0" w:firstColumn="1" w:lastColumn="0" w:noHBand="0" w:noVBand="1"/>
      </w:tblPr>
      <w:tblGrid>
        <w:gridCol w:w="1450"/>
        <w:gridCol w:w="1548"/>
        <w:gridCol w:w="2457"/>
        <w:gridCol w:w="2457"/>
      </w:tblGrid>
      <w:tr w:rsidR="003A2255" w:rsidRPr="00E421D0" w14:paraId="118A0851" w14:textId="77777777">
        <w:tblPrEx>
          <w:tblCellMar>
            <w:top w:w="0" w:type="dxa"/>
            <w:bottom w:w="0" w:type="dxa"/>
          </w:tblCellMar>
        </w:tblPrEx>
        <w:tc>
          <w:tcPr>
            <w:tcW w:w="7912" w:type="dxa"/>
            <w:gridSpan w:val="4"/>
            <w:tcBorders>
              <w:top w:val="single" w:sz="4" w:space="0" w:color="auto"/>
              <w:left w:val="single" w:sz="4" w:space="0" w:color="auto"/>
              <w:right w:val="single" w:sz="4" w:space="0" w:color="auto"/>
            </w:tcBorders>
            <w:shd w:val="clear" w:color="auto" w:fill="FFFFFF"/>
            <w:vAlign w:val="center"/>
          </w:tcPr>
          <w:p w14:paraId="0AE32076" w14:textId="77777777" w:rsidR="003A2255" w:rsidRPr="00411F3B" w:rsidRDefault="003A2255" w:rsidP="003A2255">
            <w:pPr>
              <w:spacing w:before="120" w:after="120"/>
              <w:ind w:firstLine="0"/>
              <w:jc w:val="both"/>
              <w:rPr>
                <w:color w:val="FF0000"/>
                <w:sz w:val="24"/>
                <w:szCs w:val="17"/>
              </w:rPr>
            </w:pPr>
            <w:r w:rsidRPr="00411F3B">
              <w:rPr>
                <w:color w:val="FF0000"/>
                <w:sz w:val="24"/>
                <w:szCs w:val="17"/>
              </w:rPr>
              <w:t>TABLEAU I</w:t>
            </w:r>
          </w:p>
          <w:p w14:paraId="4660FB00" w14:textId="77777777" w:rsidR="003A2255" w:rsidRPr="00E421D0" w:rsidRDefault="003A2255" w:rsidP="003A2255">
            <w:pPr>
              <w:spacing w:before="120" w:after="120"/>
              <w:ind w:firstLine="0"/>
              <w:jc w:val="both"/>
              <w:rPr>
                <w:sz w:val="24"/>
                <w:szCs w:val="17"/>
              </w:rPr>
            </w:pPr>
            <w:r w:rsidRPr="00E421D0">
              <w:rPr>
                <w:sz w:val="24"/>
                <w:szCs w:val="17"/>
              </w:rPr>
              <w:t>Avantages/désavantages de l'inflation scolaire pour l'individu et pour la soci</w:t>
            </w:r>
            <w:r w:rsidRPr="00E421D0">
              <w:rPr>
                <w:sz w:val="24"/>
                <w:szCs w:val="17"/>
              </w:rPr>
              <w:t>é</w:t>
            </w:r>
            <w:r w:rsidRPr="00E421D0">
              <w:rPr>
                <w:sz w:val="24"/>
                <w:szCs w:val="17"/>
              </w:rPr>
              <w:t>té</w:t>
            </w:r>
          </w:p>
        </w:tc>
      </w:tr>
      <w:tr w:rsidR="003A2255" w:rsidRPr="00E421D0" w14:paraId="4AE62E88" w14:textId="77777777">
        <w:tblPrEx>
          <w:tblCellMar>
            <w:top w:w="0" w:type="dxa"/>
            <w:bottom w:w="0" w:type="dxa"/>
          </w:tblCellMar>
        </w:tblPrEx>
        <w:tc>
          <w:tcPr>
            <w:tcW w:w="2998" w:type="dxa"/>
            <w:gridSpan w:val="2"/>
            <w:vMerge w:val="restart"/>
            <w:tcBorders>
              <w:left w:val="single" w:sz="4" w:space="0" w:color="auto"/>
            </w:tcBorders>
            <w:shd w:val="clear" w:color="auto" w:fill="FFFFFF"/>
          </w:tcPr>
          <w:p w14:paraId="776DD2AE" w14:textId="77777777" w:rsidR="003A2255" w:rsidRPr="00E421D0" w:rsidRDefault="003A2255" w:rsidP="003A2255">
            <w:pPr>
              <w:spacing w:before="120" w:after="120"/>
              <w:ind w:firstLine="0"/>
              <w:jc w:val="both"/>
              <w:rPr>
                <w:sz w:val="24"/>
              </w:rPr>
            </w:pPr>
          </w:p>
        </w:tc>
        <w:tc>
          <w:tcPr>
            <w:tcW w:w="4914"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4B385373" w14:textId="77777777" w:rsidR="003A2255" w:rsidRPr="00E421D0" w:rsidRDefault="003A2255" w:rsidP="003A2255">
            <w:pPr>
              <w:spacing w:before="120" w:after="120"/>
              <w:ind w:firstLine="0"/>
              <w:jc w:val="center"/>
              <w:rPr>
                <w:sz w:val="24"/>
                <w:szCs w:val="17"/>
              </w:rPr>
            </w:pPr>
            <w:r w:rsidRPr="00DE5D84">
              <w:rPr>
                <w:b/>
                <w:sz w:val="24"/>
                <w:szCs w:val="17"/>
              </w:rPr>
              <w:t>INDIVIDU</w:t>
            </w:r>
          </w:p>
        </w:tc>
      </w:tr>
      <w:tr w:rsidR="003A2255" w:rsidRPr="00E421D0" w14:paraId="3D541444" w14:textId="77777777">
        <w:tblPrEx>
          <w:tblCellMar>
            <w:top w:w="0" w:type="dxa"/>
            <w:bottom w:w="0" w:type="dxa"/>
          </w:tblCellMar>
        </w:tblPrEx>
        <w:tc>
          <w:tcPr>
            <w:tcW w:w="2998" w:type="dxa"/>
            <w:gridSpan w:val="2"/>
            <w:vMerge/>
            <w:tcBorders>
              <w:left w:val="single" w:sz="4" w:space="0" w:color="auto"/>
            </w:tcBorders>
            <w:shd w:val="clear" w:color="auto" w:fill="FFFFFF"/>
          </w:tcPr>
          <w:p w14:paraId="7B93E361" w14:textId="77777777" w:rsidR="003A2255" w:rsidRPr="00E421D0" w:rsidRDefault="003A2255" w:rsidP="003A2255">
            <w:pPr>
              <w:spacing w:before="120" w:after="120"/>
              <w:ind w:firstLine="0"/>
              <w:jc w:val="both"/>
              <w:rPr>
                <w:sz w:val="24"/>
              </w:rPr>
            </w:pPr>
          </w:p>
        </w:tc>
        <w:tc>
          <w:tcPr>
            <w:tcW w:w="2457" w:type="dxa"/>
            <w:tcBorders>
              <w:top w:val="single" w:sz="4" w:space="0" w:color="auto"/>
              <w:left w:val="single" w:sz="4" w:space="0" w:color="auto"/>
              <w:bottom w:val="single" w:sz="4" w:space="0" w:color="auto"/>
              <w:right w:val="single" w:sz="4" w:space="0" w:color="auto"/>
            </w:tcBorders>
            <w:shd w:val="clear" w:color="auto" w:fill="EEECE1"/>
            <w:vAlign w:val="center"/>
          </w:tcPr>
          <w:p w14:paraId="7387077B" w14:textId="77777777" w:rsidR="003A2255" w:rsidRPr="00DE5D84" w:rsidRDefault="003A2255" w:rsidP="003A2255">
            <w:pPr>
              <w:spacing w:before="120" w:after="120"/>
              <w:ind w:firstLine="0"/>
              <w:jc w:val="center"/>
              <w:rPr>
                <w:b/>
                <w:sz w:val="24"/>
                <w:szCs w:val="17"/>
              </w:rPr>
            </w:pPr>
            <w:r w:rsidRPr="00DE5D84">
              <w:rPr>
                <w:b/>
                <w:sz w:val="24"/>
                <w:szCs w:val="17"/>
              </w:rPr>
              <w:t>Avantages</w:t>
            </w:r>
          </w:p>
        </w:tc>
        <w:tc>
          <w:tcPr>
            <w:tcW w:w="2457" w:type="dxa"/>
            <w:tcBorders>
              <w:top w:val="single" w:sz="4" w:space="0" w:color="auto"/>
              <w:left w:val="single" w:sz="4" w:space="0" w:color="auto"/>
              <w:bottom w:val="single" w:sz="4" w:space="0" w:color="auto"/>
              <w:right w:val="single" w:sz="4" w:space="0" w:color="auto"/>
            </w:tcBorders>
            <w:shd w:val="clear" w:color="auto" w:fill="EEECE1"/>
            <w:vAlign w:val="center"/>
          </w:tcPr>
          <w:p w14:paraId="1E36F4A5" w14:textId="77777777" w:rsidR="003A2255" w:rsidRPr="00DE5D84" w:rsidRDefault="003A2255" w:rsidP="003A2255">
            <w:pPr>
              <w:spacing w:before="120" w:after="120"/>
              <w:ind w:firstLine="0"/>
              <w:jc w:val="center"/>
              <w:rPr>
                <w:b/>
                <w:sz w:val="24"/>
                <w:szCs w:val="17"/>
              </w:rPr>
            </w:pPr>
            <w:r w:rsidRPr="00DE5D84">
              <w:rPr>
                <w:b/>
                <w:sz w:val="24"/>
                <w:szCs w:val="17"/>
              </w:rPr>
              <w:t>Désavantages</w:t>
            </w:r>
          </w:p>
        </w:tc>
      </w:tr>
      <w:tr w:rsidR="003A2255" w:rsidRPr="00E421D0" w14:paraId="21E2AE83" w14:textId="77777777">
        <w:tblPrEx>
          <w:tblCellMar>
            <w:top w:w="0" w:type="dxa"/>
            <w:bottom w:w="0" w:type="dxa"/>
          </w:tblCellMar>
        </w:tblPrEx>
        <w:tc>
          <w:tcPr>
            <w:tcW w:w="1450" w:type="dxa"/>
            <w:vMerge w:val="restart"/>
            <w:tcBorders>
              <w:left w:val="single" w:sz="4" w:space="0" w:color="auto"/>
            </w:tcBorders>
            <w:shd w:val="clear" w:color="auto" w:fill="EEECE1"/>
            <w:vAlign w:val="center"/>
          </w:tcPr>
          <w:p w14:paraId="5D9A42A1" w14:textId="77777777" w:rsidR="003A2255" w:rsidRPr="00E421D0" w:rsidRDefault="003A2255" w:rsidP="003A2255">
            <w:pPr>
              <w:spacing w:before="120" w:after="120"/>
              <w:ind w:firstLine="0"/>
              <w:rPr>
                <w:sz w:val="24"/>
                <w:szCs w:val="17"/>
              </w:rPr>
            </w:pPr>
            <w:r w:rsidRPr="00E421D0">
              <w:rPr>
                <w:sz w:val="24"/>
                <w:szCs w:val="17"/>
              </w:rPr>
              <w:t>SOCIÉTÉ</w:t>
            </w:r>
          </w:p>
        </w:tc>
        <w:tc>
          <w:tcPr>
            <w:tcW w:w="1548" w:type="dxa"/>
            <w:shd w:val="clear" w:color="auto" w:fill="EEECE1"/>
            <w:vAlign w:val="bottom"/>
          </w:tcPr>
          <w:p w14:paraId="01FAF0BC" w14:textId="77777777" w:rsidR="003A2255" w:rsidRPr="00E421D0" w:rsidRDefault="003A2255" w:rsidP="003A2255">
            <w:pPr>
              <w:spacing w:before="120" w:after="120"/>
              <w:ind w:firstLine="0"/>
              <w:jc w:val="both"/>
              <w:rPr>
                <w:sz w:val="24"/>
              </w:rPr>
            </w:pPr>
            <w:r w:rsidRPr="00E421D0">
              <w:rPr>
                <w:sz w:val="24"/>
                <w:szCs w:val="17"/>
              </w:rPr>
              <w:t>Avantages</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12F21266" w14:textId="77777777" w:rsidR="003A2255" w:rsidRPr="00E421D0" w:rsidRDefault="003A2255" w:rsidP="003A2255">
            <w:pPr>
              <w:spacing w:before="120" w:after="120"/>
              <w:ind w:firstLine="0"/>
              <w:jc w:val="center"/>
              <w:rPr>
                <w:sz w:val="24"/>
                <w:szCs w:val="17"/>
              </w:rPr>
            </w:pPr>
            <w:r w:rsidRPr="00E421D0">
              <w:rPr>
                <w:sz w:val="24"/>
                <w:szCs w:val="17"/>
              </w:rPr>
              <w:t>1</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6BB88C13" w14:textId="77777777" w:rsidR="003A2255" w:rsidRPr="00E421D0" w:rsidRDefault="003A2255" w:rsidP="003A2255">
            <w:pPr>
              <w:spacing w:before="120" w:after="120"/>
              <w:ind w:firstLine="0"/>
              <w:jc w:val="center"/>
              <w:rPr>
                <w:sz w:val="24"/>
                <w:szCs w:val="17"/>
              </w:rPr>
            </w:pPr>
            <w:r w:rsidRPr="00E421D0">
              <w:rPr>
                <w:sz w:val="24"/>
                <w:szCs w:val="17"/>
              </w:rPr>
              <w:t>2</w:t>
            </w:r>
          </w:p>
        </w:tc>
      </w:tr>
      <w:tr w:rsidR="003A2255" w:rsidRPr="00E421D0" w14:paraId="50114A9A" w14:textId="77777777">
        <w:tblPrEx>
          <w:tblCellMar>
            <w:top w:w="0" w:type="dxa"/>
            <w:bottom w:w="0" w:type="dxa"/>
          </w:tblCellMar>
        </w:tblPrEx>
        <w:tc>
          <w:tcPr>
            <w:tcW w:w="1450" w:type="dxa"/>
            <w:vMerge/>
            <w:tcBorders>
              <w:left w:val="single" w:sz="4" w:space="0" w:color="auto"/>
              <w:bottom w:val="single" w:sz="4" w:space="0" w:color="auto"/>
            </w:tcBorders>
            <w:shd w:val="clear" w:color="auto" w:fill="EEECE1"/>
          </w:tcPr>
          <w:p w14:paraId="104DA9F0" w14:textId="77777777" w:rsidR="003A2255" w:rsidRPr="00E421D0" w:rsidRDefault="003A2255" w:rsidP="003A2255">
            <w:pPr>
              <w:spacing w:before="120" w:after="120"/>
              <w:ind w:firstLine="0"/>
              <w:jc w:val="both"/>
              <w:rPr>
                <w:sz w:val="24"/>
                <w:szCs w:val="17"/>
              </w:rPr>
            </w:pPr>
          </w:p>
        </w:tc>
        <w:tc>
          <w:tcPr>
            <w:tcW w:w="1548" w:type="dxa"/>
            <w:tcBorders>
              <w:bottom w:val="single" w:sz="4" w:space="0" w:color="auto"/>
            </w:tcBorders>
            <w:shd w:val="clear" w:color="auto" w:fill="EEECE1"/>
            <w:vAlign w:val="bottom"/>
          </w:tcPr>
          <w:p w14:paraId="0E7D2792" w14:textId="77777777" w:rsidR="003A2255" w:rsidRPr="00E421D0" w:rsidRDefault="003A2255" w:rsidP="003A2255">
            <w:pPr>
              <w:spacing w:before="120" w:after="120"/>
              <w:ind w:firstLine="0"/>
              <w:jc w:val="both"/>
              <w:rPr>
                <w:sz w:val="24"/>
              </w:rPr>
            </w:pPr>
            <w:r w:rsidRPr="00E421D0">
              <w:rPr>
                <w:sz w:val="24"/>
                <w:szCs w:val="17"/>
              </w:rPr>
              <w:t>Désavant</w:t>
            </w:r>
            <w:r w:rsidRPr="00E421D0">
              <w:rPr>
                <w:sz w:val="24"/>
                <w:szCs w:val="17"/>
              </w:rPr>
              <w:t>a</w:t>
            </w:r>
            <w:r w:rsidRPr="00E421D0">
              <w:rPr>
                <w:sz w:val="24"/>
                <w:szCs w:val="17"/>
              </w:rPr>
              <w:t>ges</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7263B52C" w14:textId="77777777" w:rsidR="003A2255" w:rsidRPr="00E421D0" w:rsidRDefault="003A2255" w:rsidP="003A2255">
            <w:pPr>
              <w:spacing w:before="120" w:after="120"/>
              <w:ind w:firstLine="0"/>
              <w:jc w:val="center"/>
              <w:rPr>
                <w:sz w:val="24"/>
                <w:szCs w:val="17"/>
              </w:rPr>
            </w:pPr>
            <w:r w:rsidRPr="00E421D0">
              <w:rPr>
                <w:sz w:val="24"/>
                <w:szCs w:val="17"/>
              </w:rPr>
              <w:t>3</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762A4E78" w14:textId="77777777" w:rsidR="003A2255" w:rsidRPr="00E421D0" w:rsidRDefault="003A2255" w:rsidP="003A2255">
            <w:pPr>
              <w:spacing w:before="120" w:after="120"/>
              <w:ind w:firstLine="0"/>
              <w:jc w:val="center"/>
              <w:rPr>
                <w:sz w:val="24"/>
                <w:szCs w:val="17"/>
              </w:rPr>
            </w:pPr>
            <w:r w:rsidRPr="00E421D0">
              <w:rPr>
                <w:sz w:val="24"/>
                <w:szCs w:val="17"/>
              </w:rPr>
              <w:t>4</w:t>
            </w:r>
          </w:p>
        </w:tc>
      </w:tr>
    </w:tbl>
    <w:p w14:paraId="4267DD46" w14:textId="77777777" w:rsidR="003A2255" w:rsidRPr="00E421D0" w:rsidRDefault="003A2255" w:rsidP="003A2255">
      <w:pPr>
        <w:spacing w:before="120" w:after="120"/>
        <w:jc w:val="both"/>
      </w:pPr>
    </w:p>
    <w:p w14:paraId="25A08C6A" w14:textId="77777777" w:rsidR="003A2255" w:rsidRPr="00E421D0" w:rsidRDefault="003A2255" w:rsidP="003A2255">
      <w:pPr>
        <w:spacing w:before="120" w:after="120"/>
        <w:jc w:val="both"/>
      </w:pPr>
      <w:r w:rsidRPr="00E421D0">
        <w:t>En combinant ces deux niveaux, on obtient quatre situations poss</w:t>
      </w:r>
      <w:r w:rsidRPr="00E421D0">
        <w:t>i</w:t>
      </w:r>
      <w:r w:rsidRPr="00E421D0">
        <w:t>bles :</w:t>
      </w:r>
    </w:p>
    <w:p w14:paraId="1B378B03" w14:textId="77777777" w:rsidR="003A2255" w:rsidRPr="00E421D0" w:rsidRDefault="003A2255" w:rsidP="003A2255">
      <w:pPr>
        <w:spacing w:before="120" w:after="120"/>
        <w:jc w:val="both"/>
      </w:pPr>
      <w:r w:rsidRPr="00E421D0">
        <w:t>[190]</w:t>
      </w:r>
    </w:p>
    <w:p w14:paraId="3CDCB706" w14:textId="77777777" w:rsidR="003A2255" w:rsidRDefault="003A2255" w:rsidP="003A2255">
      <w:pPr>
        <w:spacing w:before="120" w:after="120"/>
        <w:ind w:left="720" w:hanging="360"/>
        <w:jc w:val="both"/>
      </w:pPr>
    </w:p>
    <w:p w14:paraId="7A663F36" w14:textId="77777777" w:rsidR="003A2255" w:rsidRPr="00E421D0" w:rsidRDefault="003A2255" w:rsidP="003A2255">
      <w:pPr>
        <w:spacing w:before="120" w:after="120"/>
        <w:ind w:left="720" w:hanging="360"/>
        <w:jc w:val="both"/>
      </w:pPr>
      <w:r w:rsidRPr="00E421D0">
        <w:t>1.</w:t>
      </w:r>
      <w:r w:rsidRPr="00E421D0">
        <w:tab/>
        <w:t>La première situation correspond à l'optimisation des avantages à la fois pour l’individu et pour la société. Dans toutes les soci</w:t>
      </w:r>
      <w:r w:rsidRPr="00E421D0">
        <w:t>é</w:t>
      </w:r>
      <w:r w:rsidRPr="00E421D0">
        <w:t>tés industrialisées, on constate une corrélation entre rémunér</w:t>
      </w:r>
      <w:r w:rsidRPr="00E421D0">
        <w:t>a</w:t>
      </w:r>
      <w:r w:rsidRPr="00E421D0">
        <w:t>tion et niveau scolaire : en moyenne, plus la scolarité est élevée, plus le salaire sera élevé ; cette situation est donc un avantage pour un certain nombre d'individus (surtout ceux qui accèdent au niveau universitaire). Au plan social, on peut aussi dire qu'il y a une relation positive entre l’augmentation générale de la scolarité dans une société donnée et la productivité de cette s</w:t>
      </w:r>
      <w:r w:rsidRPr="00E421D0">
        <w:t>o</w:t>
      </w:r>
      <w:r w:rsidRPr="00E421D0">
        <w:t>ciété</w:t>
      </w:r>
      <w:r>
        <w:t> </w:t>
      </w:r>
      <w:r>
        <w:rPr>
          <w:rStyle w:val="Appelnotedebasdep"/>
        </w:rPr>
        <w:footnoteReference w:id="116"/>
      </w:r>
      <w:r w:rsidRPr="00E421D0">
        <w:t> ; on peut croire que toute augment</w:t>
      </w:r>
      <w:r w:rsidRPr="00E421D0">
        <w:t>a</w:t>
      </w:r>
      <w:r w:rsidRPr="00E421D0">
        <w:t>tion de la scolarité peut être bénéfique pour l’ensemble de la société.</w:t>
      </w:r>
    </w:p>
    <w:p w14:paraId="3F93F93F" w14:textId="77777777" w:rsidR="003A2255" w:rsidRPr="00E421D0" w:rsidRDefault="003A2255" w:rsidP="003A2255">
      <w:pPr>
        <w:spacing w:before="120" w:after="120"/>
        <w:ind w:left="720" w:hanging="360"/>
        <w:jc w:val="both"/>
      </w:pPr>
      <w:r w:rsidRPr="00E421D0">
        <w:t>2.</w:t>
      </w:r>
      <w:r w:rsidRPr="00E421D0">
        <w:tab/>
        <w:t>Dans la deuxième situation, il y a des désavantages pour l’individu et des avantages pour la société. Si la société, prise comme un ensemble, a tout intérêt à ce que la scolarisation augmente, il n’en est pas de même au niveau individuel. Un certain nombre d’individus (non inclus dans la première situ</w:t>
      </w:r>
      <w:r w:rsidRPr="00E421D0">
        <w:t>a</w:t>
      </w:r>
      <w:r w:rsidRPr="00E421D0">
        <w:t>tion) « ont dû payer un coût croi</w:t>
      </w:r>
      <w:r w:rsidRPr="00E421D0">
        <w:t>s</w:t>
      </w:r>
      <w:r w:rsidRPr="00E421D0">
        <w:t>sant dans le temps, en termes de temps de scolarité, pour conserver les mêmes espérances s</w:t>
      </w:r>
      <w:r w:rsidRPr="00E421D0">
        <w:t>o</w:t>
      </w:r>
      <w:r w:rsidRPr="00E421D0">
        <w:t>ciales ». </w:t>
      </w:r>
      <w:r>
        <w:rPr>
          <w:rStyle w:val="Appelnotedebasdep"/>
        </w:rPr>
        <w:footnoteReference w:id="117"/>
      </w:r>
      <w:r w:rsidRPr="00E421D0">
        <w:t xml:space="preserve"> Il y a désavantages ou pertes pour l’individu, car il doit investir de plus en plus au plan scolaire pour obtenir un st</w:t>
      </w:r>
      <w:r w:rsidRPr="00E421D0">
        <w:t>a</w:t>
      </w:r>
      <w:r w:rsidRPr="00E421D0">
        <w:t>tut social équivalent ou plus faible.</w:t>
      </w:r>
    </w:p>
    <w:p w14:paraId="2ACDBED4" w14:textId="77777777" w:rsidR="003A2255" w:rsidRPr="00E421D0" w:rsidRDefault="003A2255" w:rsidP="003A2255">
      <w:pPr>
        <w:spacing w:before="120" w:after="120"/>
        <w:ind w:left="720" w:hanging="360"/>
        <w:jc w:val="both"/>
      </w:pPr>
      <w:r w:rsidRPr="00E421D0">
        <w:t>3.</w:t>
      </w:r>
      <w:r w:rsidRPr="00E421D0">
        <w:tab/>
        <w:t>Dans la troisième situation, l'individu est avantagé et la société est désavantagée. L’inflation des effectifs scolaires amène p</w:t>
      </w:r>
      <w:r w:rsidRPr="00E421D0">
        <w:t>a</w:t>
      </w:r>
      <w:r w:rsidRPr="00E421D0">
        <w:t>rallèlement une inflation des coûts. Ces coûts prennent une pl</w:t>
      </w:r>
      <w:r w:rsidRPr="00E421D0">
        <w:t>a</w:t>
      </w:r>
      <w:r w:rsidRPr="00E421D0">
        <w:t>ce de plus en plus grande dans le budget global des nations i</w:t>
      </w:r>
      <w:r w:rsidRPr="00E421D0">
        <w:t>n</w:t>
      </w:r>
      <w:r w:rsidRPr="00E421D0">
        <w:t>dustrialisées.</w:t>
      </w:r>
      <w:r>
        <w:t> </w:t>
      </w:r>
      <w:r>
        <w:rPr>
          <w:rStyle w:val="Appelnotedebasdep"/>
        </w:rPr>
        <w:footnoteReference w:id="118"/>
      </w:r>
      <w:r w:rsidRPr="00E421D0">
        <w:t xml:space="preserve"> On a</w:t>
      </w:r>
      <w:r w:rsidRPr="00E421D0">
        <w:t>s</w:t>
      </w:r>
      <w:r w:rsidRPr="00E421D0">
        <w:t>siste, si on fait une étude à long terme, à une réduction sensible des inégalités scolaires ; cette réduction des inégalités scolaires est bén</w:t>
      </w:r>
      <w:r w:rsidRPr="00E421D0">
        <w:t>é</w:t>
      </w:r>
      <w:r w:rsidRPr="00E421D0">
        <w:t>fique à certains individus : ils voient leur niveau culturel et leur co</w:t>
      </w:r>
      <w:r w:rsidRPr="00E421D0">
        <w:t>m</w:t>
      </w:r>
      <w:r>
        <w:t>préhension de l’en</w:t>
      </w:r>
      <w:r w:rsidRPr="00E421D0">
        <w:t>vironnement</w:t>
      </w:r>
      <w:r>
        <w:t xml:space="preserve"> </w:t>
      </w:r>
      <w:r w:rsidRPr="00E421D0">
        <w:t>[191] physique et social s’élever en même temps (du moins on peut le penser). Il est certain que ces coûts collectifs élevés de la scolarisation sont financés par tous les c</w:t>
      </w:r>
      <w:r w:rsidRPr="00E421D0">
        <w:t>i</w:t>
      </w:r>
      <w:r w:rsidRPr="00E421D0">
        <w:t>toyens ; une majorité de c</w:t>
      </w:r>
      <w:r w:rsidRPr="00E421D0">
        <w:t>i</w:t>
      </w:r>
      <w:r w:rsidRPr="00E421D0">
        <w:t>toyens paient pour l'éducation de plus en plus poussée d'une minorité de c</w:t>
      </w:r>
      <w:r w:rsidRPr="00E421D0">
        <w:t>i</w:t>
      </w:r>
      <w:r w:rsidRPr="00E421D0">
        <w:t>toyens.</w:t>
      </w:r>
    </w:p>
    <w:p w14:paraId="321E95CC" w14:textId="77777777" w:rsidR="003A2255" w:rsidRPr="00E421D0" w:rsidRDefault="003A2255" w:rsidP="003A2255">
      <w:pPr>
        <w:spacing w:before="120" w:after="120"/>
        <w:ind w:left="720" w:hanging="360"/>
        <w:jc w:val="both"/>
      </w:pPr>
      <w:r>
        <w:t>4.</w:t>
      </w:r>
      <w:r>
        <w:tab/>
      </w:r>
      <w:r w:rsidRPr="00E421D0">
        <w:t>Dans la quatrième situation, il y a des désavantages pour l'ind</w:t>
      </w:r>
      <w:r w:rsidRPr="00E421D0">
        <w:t>i</w:t>
      </w:r>
      <w:r w:rsidRPr="00E421D0">
        <w:t>vidu et pour la société. Dans l’hypothèse où la société se veut égalita</w:t>
      </w:r>
      <w:r w:rsidRPr="00E421D0">
        <w:t>i</w:t>
      </w:r>
      <w:r w:rsidRPr="00E421D0">
        <w:t>re, elle investira dans l’institution scolaire en espérant que l’égalité des chances favorisera une diminution des inégal</w:t>
      </w:r>
      <w:r w:rsidRPr="00E421D0">
        <w:t>i</w:t>
      </w:r>
      <w:r w:rsidRPr="00E421D0">
        <w:t>tés économiques ; co</w:t>
      </w:r>
      <w:r w:rsidRPr="00E421D0">
        <w:t>m</w:t>
      </w:r>
      <w:r w:rsidRPr="00E421D0">
        <w:t>me on l’a vu plus haut, ce n'est pas le cas bien au contraire :</w:t>
      </w:r>
    </w:p>
    <w:p w14:paraId="5A657139" w14:textId="77777777" w:rsidR="003A2255" w:rsidRDefault="003A2255" w:rsidP="003A2255">
      <w:pPr>
        <w:pStyle w:val="textecit"/>
      </w:pPr>
    </w:p>
    <w:p w14:paraId="00B587CE" w14:textId="77777777" w:rsidR="003A2255" w:rsidRDefault="003A2255" w:rsidP="003A2255">
      <w:pPr>
        <w:pStyle w:val="textecit"/>
      </w:pPr>
      <w:r w:rsidRPr="00E421D0">
        <w:t>... le développement de l'éducation n'entraîne pas la rédu</w:t>
      </w:r>
      <w:r w:rsidRPr="00E421D0">
        <w:t>c</w:t>
      </w:r>
      <w:r w:rsidRPr="00E421D0">
        <w:t>tion de cette forme à la fois particulière et essentielle d'in</w:t>
      </w:r>
      <w:r w:rsidRPr="00E421D0">
        <w:t>é</w:t>
      </w:r>
      <w:r w:rsidRPr="00E421D0">
        <w:t>galité qu'est l’inégalité des chances (dépendance du statut social du fils par rapport au statut social du père), même lorsqu'il s’accompagne d'une réduction de l’inégalité des chances scolaires.</w:t>
      </w:r>
      <w:r>
        <w:rPr>
          <w:b w:val="0"/>
        </w:rPr>
        <w:t> </w:t>
      </w:r>
      <w:r>
        <w:rPr>
          <w:rStyle w:val="Appelnotedebasdep"/>
          <w:b w:val="0"/>
        </w:rPr>
        <w:footnoteReference w:id="119"/>
      </w:r>
    </w:p>
    <w:p w14:paraId="4F27931F" w14:textId="77777777" w:rsidR="003A2255" w:rsidRPr="00E421D0" w:rsidRDefault="003A2255" w:rsidP="003A2255">
      <w:pPr>
        <w:pStyle w:val="textecit"/>
      </w:pPr>
    </w:p>
    <w:p w14:paraId="3C43E953" w14:textId="77777777" w:rsidR="003A2255" w:rsidRPr="00E421D0" w:rsidRDefault="003A2255" w:rsidP="003A2255">
      <w:pPr>
        <w:spacing w:before="120" w:after="120"/>
        <w:jc w:val="both"/>
      </w:pPr>
      <w:r w:rsidRPr="00E421D0">
        <w:t>On assiste semble-t-il à un blocage de la structure de la mobilité. Il se produit un « effet de compensation » qui fait que les chances pour un individu d’obtenir un statut social plus élevé vont varier en fon</w:t>
      </w:r>
      <w:r w:rsidRPr="00E421D0">
        <w:t>c</w:t>
      </w:r>
      <w:r w:rsidRPr="00E421D0">
        <w:t>tion de son investissement scolaire. La course vers une scolarisation de plus en plus longue accentuera ce mouvement en spirale.</w:t>
      </w:r>
    </w:p>
    <w:p w14:paraId="145AEB06" w14:textId="77777777" w:rsidR="003A2255" w:rsidRPr="00E421D0" w:rsidRDefault="003A2255" w:rsidP="003A2255">
      <w:pPr>
        <w:spacing w:before="120" w:after="120"/>
        <w:jc w:val="both"/>
      </w:pPr>
      <w:r w:rsidRPr="00E421D0">
        <w:t>Dans ce schéma, on peut voir des effets contradictoires (des effets pervers) différents selon les situations dans la structure avant</w:t>
      </w:r>
      <w:r w:rsidRPr="00E421D0">
        <w:t>a</w:t>
      </w:r>
      <w:r w:rsidRPr="00E421D0">
        <w:t>ges/désavantages. Les avantages/désavantages de la prolongation de la scolarité doivent être interprétés en fonction de la classe sociale de l'individu ; certains groupes sont plus avantagés que d’autres selon les différentes situations. Ce sont les classes moyennes et les classes les plus pauvres qui sont fortement désavantagées par l’inflation scolaire et la neutralisation de la mobilité sociale ; les membres de ces classes sont plus nombreux et doivent supporter une compétition plus grande et, de plus, l’investissement scolaire que peuvent faire ces individus est plus limité que celui des classes plus favorisées.</w:t>
      </w:r>
    </w:p>
    <w:p w14:paraId="7EF6FECC" w14:textId="77777777" w:rsidR="003A2255" w:rsidRPr="00E421D0" w:rsidRDefault="003A2255" w:rsidP="003A2255">
      <w:pPr>
        <w:spacing w:before="120" w:after="120"/>
        <w:jc w:val="both"/>
      </w:pPr>
      <w:r w:rsidRPr="00E421D0">
        <w:t>L’individu a vraiment intérêt à tenter sa chance dans le système sc</w:t>
      </w:r>
      <w:r w:rsidRPr="00E421D0">
        <w:t>o</w:t>
      </w:r>
      <w:r w:rsidRPr="00E421D0">
        <w:t>laire (surtout au niveau universitaire) même si ses possibilités d’atteindr</w:t>
      </w:r>
      <w:r>
        <w:t>e ses objectifs (niveau économi</w:t>
      </w:r>
      <w:r w:rsidRPr="00E421D0">
        <w:t>que</w:t>
      </w:r>
      <w:r>
        <w:t xml:space="preserve"> </w:t>
      </w:r>
      <w:r w:rsidRPr="00E421D0">
        <w:t>[192] plus élevé) se r</w:t>
      </w:r>
      <w:r w:rsidRPr="00E421D0">
        <w:t>é</w:t>
      </w:r>
      <w:r w:rsidRPr="00E421D0">
        <w:t>duisent de plus en plus ; en période d’inflation scolaire, plus il y a d'individus qui jouent à la loterie sc</w:t>
      </w:r>
      <w:r w:rsidRPr="00E421D0">
        <w:t>o</w:t>
      </w:r>
      <w:r w:rsidRPr="00E421D0">
        <w:t>laire, plus ils diminuent la chance des autres et leurs propres chances. Il est par</w:t>
      </w:r>
      <w:r w:rsidRPr="00E421D0">
        <w:t>a</w:t>
      </w:r>
      <w:r w:rsidRPr="00E421D0">
        <w:t>doxal de penser « que la liberté offerte à tous, à un niveau formel, de choisir son niveau d'in</w:t>
      </w:r>
      <w:r w:rsidRPr="00E421D0">
        <w:t>s</w:t>
      </w:r>
      <w:r w:rsidRPr="00E421D0">
        <w:t>truction peut être considérée comme un des facteurs qui a contribué à la persistance des inégalités. »</w:t>
      </w:r>
      <w:r>
        <w:t> </w:t>
      </w:r>
      <w:r>
        <w:rPr>
          <w:rStyle w:val="Appelnotedebasdep"/>
        </w:rPr>
        <w:footnoteReference w:id="120"/>
      </w:r>
    </w:p>
    <w:p w14:paraId="6499CC19" w14:textId="77777777" w:rsidR="003A2255" w:rsidRPr="00E421D0" w:rsidRDefault="003A2255" w:rsidP="003A2255">
      <w:pPr>
        <w:spacing w:before="120" w:after="120"/>
        <w:jc w:val="both"/>
      </w:pPr>
    </w:p>
    <w:p w14:paraId="7B37BBD0" w14:textId="77777777" w:rsidR="003A2255" w:rsidRPr="00E421D0" w:rsidRDefault="003A2255" w:rsidP="003A2255">
      <w:pPr>
        <w:pStyle w:val="a"/>
      </w:pPr>
      <w:r w:rsidRPr="00E421D0">
        <w:t>Le mal français : après mai 1968</w:t>
      </w:r>
    </w:p>
    <w:p w14:paraId="242D0783" w14:textId="77777777" w:rsidR="003A2255" w:rsidRPr="00E421D0" w:rsidRDefault="003A2255" w:rsidP="003A2255">
      <w:pPr>
        <w:spacing w:before="120" w:after="120"/>
        <w:jc w:val="both"/>
      </w:pPr>
    </w:p>
    <w:p w14:paraId="6E85E442" w14:textId="77777777" w:rsidR="003A2255" w:rsidRPr="00E421D0" w:rsidRDefault="003A2255" w:rsidP="003A2255">
      <w:pPr>
        <w:spacing w:before="120" w:after="120"/>
        <w:jc w:val="both"/>
      </w:pPr>
      <w:r w:rsidRPr="00E421D0">
        <w:t>La principale caractéristique de la situation scolaire en France est l’accroissement de la demande scolaire.</w:t>
      </w:r>
    </w:p>
    <w:p w14:paraId="2192B69C" w14:textId="77777777" w:rsidR="003A2255" w:rsidRPr="00E421D0" w:rsidRDefault="003A2255" w:rsidP="003A2255">
      <w:pPr>
        <w:spacing w:before="120" w:after="120"/>
        <w:jc w:val="both"/>
      </w:pPr>
      <w:r>
        <w:br w:type="page"/>
      </w:r>
    </w:p>
    <w:p w14:paraId="14743140" w14:textId="77777777" w:rsidR="003A2255" w:rsidRPr="00D64805" w:rsidRDefault="003A2255" w:rsidP="003A2255">
      <w:pPr>
        <w:pStyle w:val="figtitre"/>
        <w:ind w:firstLine="360"/>
        <w:rPr>
          <w:b w:val="0"/>
        </w:rPr>
      </w:pPr>
      <w:r w:rsidRPr="00E421D0">
        <w:t>Tableau II</w:t>
      </w:r>
      <w:r w:rsidRPr="00D64805">
        <w:rPr>
          <w:b w:val="0"/>
        </w:rPr>
        <w:t> </w:t>
      </w:r>
      <w:r w:rsidRPr="00D64805">
        <w:rPr>
          <w:rStyle w:val="Appelnotedebasdep"/>
          <w:b w:val="0"/>
        </w:rPr>
        <w:footnoteReference w:id="121"/>
      </w:r>
    </w:p>
    <w:p w14:paraId="48922F07" w14:textId="77777777" w:rsidR="003A2255" w:rsidRPr="00E421D0" w:rsidRDefault="003A2255" w:rsidP="003A2255">
      <w:pPr>
        <w:pStyle w:val="figtitrest"/>
      </w:pPr>
      <w:r w:rsidRPr="00E421D0">
        <w:t>Effectifs des étudiants français, enseignement secondaire et supérieur</w:t>
      </w:r>
      <w:r w:rsidRPr="00E421D0">
        <w:br/>
        <w:t>de 1900 à 1972</w:t>
      </w:r>
    </w:p>
    <w:tbl>
      <w:tblPr>
        <w:tblOverlap w:val="never"/>
        <w:tblW w:w="0" w:type="auto"/>
        <w:tblLayout w:type="fixed"/>
        <w:tblCellMar>
          <w:left w:w="10" w:type="dxa"/>
          <w:right w:w="10" w:type="dxa"/>
        </w:tblCellMar>
        <w:tblLook w:val="04A0" w:firstRow="1" w:lastRow="0" w:firstColumn="1" w:lastColumn="0" w:noHBand="0" w:noVBand="1"/>
      </w:tblPr>
      <w:tblGrid>
        <w:gridCol w:w="1321"/>
        <w:gridCol w:w="1322"/>
        <w:gridCol w:w="1322"/>
        <w:gridCol w:w="1321"/>
        <w:gridCol w:w="1322"/>
        <w:gridCol w:w="1322"/>
      </w:tblGrid>
      <w:tr w:rsidR="003A2255" w:rsidRPr="00E421D0" w14:paraId="3D9BA8B2" w14:textId="77777777">
        <w:tblPrEx>
          <w:tblCellMar>
            <w:top w:w="0" w:type="dxa"/>
            <w:bottom w:w="0" w:type="dxa"/>
          </w:tblCellMar>
        </w:tblPrEx>
        <w:trPr>
          <w:trHeight w:val="1826"/>
        </w:trPr>
        <w:tc>
          <w:tcPr>
            <w:tcW w:w="1321" w:type="dxa"/>
            <w:tcBorders>
              <w:top w:val="single" w:sz="4" w:space="0" w:color="auto"/>
              <w:left w:val="single" w:sz="4" w:space="0" w:color="auto"/>
            </w:tcBorders>
            <w:shd w:val="clear" w:color="auto" w:fill="EEECE1"/>
          </w:tcPr>
          <w:p w14:paraId="2B230406" w14:textId="77777777" w:rsidR="003A2255" w:rsidRPr="00E421D0" w:rsidRDefault="003A2255" w:rsidP="003A2255">
            <w:pPr>
              <w:spacing w:before="120" w:after="120"/>
              <w:ind w:firstLine="0"/>
              <w:jc w:val="both"/>
              <w:rPr>
                <w:sz w:val="24"/>
                <w:szCs w:val="10"/>
              </w:rPr>
            </w:pPr>
          </w:p>
        </w:tc>
        <w:tc>
          <w:tcPr>
            <w:tcW w:w="1322" w:type="dxa"/>
            <w:tcBorders>
              <w:top w:val="single" w:sz="4" w:space="0" w:color="auto"/>
            </w:tcBorders>
            <w:shd w:val="clear" w:color="auto" w:fill="EEECE1"/>
            <w:textDirection w:val="btLr"/>
            <w:vAlign w:val="center"/>
          </w:tcPr>
          <w:p w14:paraId="795E23E8" w14:textId="77777777" w:rsidR="003A2255" w:rsidRPr="00E421D0" w:rsidRDefault="003A2255" w:rsidP="003A2255">
            <w:pPr>
              <w:spacing w:before="120" w:after="120"/>
              <w:ind w:firstLine="0"/>
              <w:rPr>
                <w:sz w:val="24"/>
                <w:szCs w:val="13"/>
              </w:rPr>
            </w:pPr>
            <w:r w:rsidRPr="00E421D0">
              <w:rPr>
                <w:sz w:val="24"/>
                <w:szCs w:val="13"/>
              </w:rPr>
              <w:t>Enseign</w:t>
            </w:r>
            <w:r w:rsidRPr="00E421D0">
              <w:rPr>
                <w:sz w:val="24"/>
                <w:szCs w:val="13"/>
              </w:rPr>
              <w:t>e</w:t>
            </w:r>
            <w:r w:rsidRPr="00E421D0">
              <w:rPr>
                <w:sz w:val="24"/>
                <w:szCs w:val="13"/>
              </w:rPr>
              <w:t>ment s</w:t>
            </w:r>
            <w:r w:rsidRPr="00E421D0">
              <w:rPr>
                <w:sz w:val="24"/>
                <w:szCs w:val="13"/>
              </w:rPr>
              <w:t>e</w:t>
            </w:r>
            <w:r w:rsidRPr="00E421D0">
              <w:rPr>
                <w:sz w:val="24"/>
                <w:szCs w:val="13"/>
              </w:rPr>
              <w:t>condaire</w:t>
            </w:r>
            <w:r w:rsidRPr="00E421D0">
              <w:rPr>
                <w:sz w:val="24"/>
                <w:szCs w:val="13"/>
              </w:rPr>
              <w:br/>
              <w:t>général</w:t>
            </w:r>
          </w:p>
        </w:tc>
        <w:tc>
          <w:tcPr>
            <w:tcW w:w="1322" w:type="dxa"/>
            <w:tcBorders>
              <w:top w:val="single" w:sz="4" w:space="0" w:color="auto"/>
            </w:tcBorders>
            <w:shd w:val="clear" w:color="auto" w:fill="EEECE1"/>
            <w:textDirection w:val="btLr"/>
            <w:vAlign w:val="center"/>
          </w:tcPr>
          <w:p w14:paraId="2B94714B" w14:textId="77777777" w:rsidR="003A2255" w:rsidRPr="00E421D0" w:rsidRDefault="003A2255" w:rsidP="003A2255">
            <w:pPr>
              <w:spacing w:before="120" w:after="120"/>
              <w:ind w:firstLine="0"/>
              <w:rPr>
                <w:sz w:val="24"/>
                <w:szCs w:val="13"/>
              </w:rPr>
            </w:pPr>
            <w:r w:rsidRPr="00E421D0">
              <w:rPr>
                <w:sz w:val="24"/>
                <w:szCs w:val="13"/>
              </w:rPr>
              <w:t>Enseign</w:t>
            </w:r>
            <w:r w:rsidRPr="00E421D0">
              <w:rPr>
                <w:sz w:val="24"/>
                <w:szCs w:val="13"/>
              </w:rPr>
              <w:t>e</w:t>
            </w:r>
            <w:r w:rsidRPr="00E421D0">
              <w:rPr>
                <w:sz w:val="24"/>
                <w:szCs w:val="13"/>
              </w:rPr>
              <w:t>ment s</w:t>
            </w:r>
            <w:r w:rsidRPr="00E421D0">
              <w:rPr>
                <w:sz w:val="24"/>
                <w:szCs w:val="13"/>
              </w:rPr>
              <w:t>e</w:t>
            </w:r>
            <w:r w:rsidRPr="00E421D0">
              <w:rPr>
                <w:sz w:val="24"/>
                <w:szCs w:val="13"/>
              </w:rPr>
              <w:t>condaire professionnel et technique</w:t>
            </w:r>
          </w:p>
        </w:tc>
        <w:tc>
          <w:tcPr>
            <w:tcW w:w="1321" w:type="dxa"/>
            <w:tcBorders>
              <w:top w:val="single" w:sz="4" w:space="0" w:color="auto"/>
            </w:tcBorders>
            <w:shd w:val="clear" w:color="auto" w:fill="EEECE1"/>
            <w:textDirection w:val="btLr"/>
            <w:vAlign w:val="center"/>
          </w:tcPr>
          <w:p w14:paraId="78CB2761" w14:textId="77777777" w:rsidR="003A2255" w:rsidRPr="00E421D0" w:rsidRDefault="003A2255" w:rsidP="003A2255">
            <w:pPr>
              <w:spacing w:before="120" w:after="120"/>
              <w:ind w:firstLine="0"/>
              <w:rPr>
                <w:sz w:val="24"/>
                <w:szCs w:val="13"/>
              </w:rPr>
            </w:pPr>
            <w:r w:rsidRPr="00E421D0">
              <w:rPr>
                <w:sz w:val="24"/>
                <w:szCs w:val="13"/>
              </w:rPr>
              <w:t>Enseign</w:t>
            </w:r>
            <w:r w:rsidRPr="00E421D0">
              <w:rPr>
                <w:sz w:val="24"/>
                <w:szCs w:val="13"/>
              </w:rPr>
              <w:t>e</w:t>
            </w:r>
            <w:r w:rsidRPr="00E421D0">
              <w:rPr>
                <w:sz w:val="24"/>
                <w:szCs w:val="13"/>
              </w:rPr>
              <w:t>ment sup</w:t>
            </w:r>
            <w:r w:rsidRPr="00E421D0">
              <w:rPr>
                <w:sz w:val="24"/>
                <w:szCs w:val="13"/>
              </w:rPr>
              <w:t>é</w:t>
            </w:r>
            <w:r w:rsidRPr="00E421D0">
              <w:rPr>
                <w:sz w:val="24"/>
                <w:szCs w:val="13"/>
              </w:rPr>
              <w:t>rieur unive</w:t>
            </w:r>
            <w:r w:rsidRPr="00E421D0">
              <w:rPr>
                <w:sz w:val="24"/>
                <w:szCs w:val="13"/>
              </w:rPr>
              <w:t>r</w:t>
            </w:r>
            <w:r w:rsidRPr="00E421D0">
              <w:rPr>
                <w:sz w:val="24"/>
                <w:szCs w:val="13"/>
              </w:rPr>
              <w:t>sitaire public</w:t>
            </w:r>
          </w:p>
        </w:tc>
        <w:tc>
          <w:tcPr>
            <w:tcW w:w="1322" w:type="dxa"/>
            <w:tcBorders>
              <w:top w:val="single" w:sz="4" w:space="0" w:color="auto"/>
            </w:tcBorders>
            <w:shd w:val="clear" w:color="auto" w:fill="EEECE1"/>
            <w:textDirection w:val="btLr"/>
            <w:vAlign w:val="center"/>
          </w:tcPr>
          <w:p w14:paraId="24B2ABFA" w14:textId="77777777" w:rsidR="003A2255" w:rsidRPr="00E421D0" w:rsidRDefault="003A2255" w:rsidP="003A2255">
            <w:pPr>
              <w:spacing w:before="120" w:after="120"/>
              <w:ind w:firstLine="0"/>
              <w:rPr>
                <w:sz w:val="24"/>
                <w:szCs w:val="13"/>
              </w:rPr>
            </w:pPr>
            <w:r w:rsidRPr="00E421D0">
              <w:rPr>
                <w:sz w:val="24"/>
                <w:szCs w:val="13"/>
              </w:rPr>
              <w:t>Enseign</w:t>
            </w:r>
            <w:r w:rsidRPr="00E421D0">
              <w:rPr>
                <w:sz w:val="24"/>
                <w:szCs w:val="13"/>
              </w:rPr>
              <w:t>e</w:t>
            </w:r>
            <w:r w:rsidRPr="00E421D0">
              <w:rPr>
                <w:sz w:val="24"/>
                <w:szCs w:val="13"/>
              </w:rPr>
              <w:t>ment sup</w:t>
            </w:r>
            <w:r w:rsidRPr="00E421D0">
              <w:rPr>
                <w:sz w:val="24"/>
                <w:szCs w:val="13"/>
              </w:rPr>
              <w:t>é</w:t>
            </w:r>
            <w:r w:rsidRPr="00E421D0">
              <w:rPr>
                <w:sz w:val="24"/>
                <w:szCs w:val="13"/>
              </w:rPr>
              <w:t>rieur profe</w:t>
            </w:r>
            <w:r w:rsidRPr="00E421D0">
              <w:rPr>
                <w:sz w:val="24"/>
                <w:szCs w:val="13"/>
              </w:rPr>
              <w:t>s</w:t>
            </w:r>
            <w:r w:rsidRPr="00E421D0">
              <w:rPr>
                <w:sz w:val="24"/>
                <w:szCs w:val="13"/>
              </w:rPr>
              <w:t>sionnel gra</w:t>
            </w:r>
            <w:r w:rsidRPr="00E421D0">
              <w:rPr>
                <w:sz w:val="24"/>
                <w:szCs w:val="13"/>
              </w:rPr>
              <w:t>n</w:t>
            </w:r>
            <w:r w:rsidRPr="00E421D0">
              <w:rPr>
                <w:sz w:val="24"/>
                <w:szCs w:val="13"/>
              </w:rPr>
              <w:t>des écoles</w:t>
            </w:r>
          </w:p>
        </w:tc>
        <w:tc>
          <w:tcPr>
            <w:tcW w:w="1322" w:type="dxa"/>
            <w:tcBorders>
              <w:top w:val="single" w:sz="4" w:space="0" w:color="auto"/>
              <w:right w:val="single" w:sz="4" w:space="0" w:color="auto"/>
            </w:tcBorders>
            <w:shd w:val="clear" w:color="auto" w:fill="EEECE1"/>
            <w:textDirection w:val="btLr"/>
            <w:vAlign w:val="center"/>
          </w:tcPr>
          <w:p w14:paraId="757C537C" w14:textId="77777777" w:rsidR="003A2255" w:rsidRPr="00E421D0" w:rsidRDefault="003A2255" w:rsidP="003A2255">
            <w:pPr>
              <w:spacing w:before="120" w:after="120"/>
              <w:ind w:firstLine="0"/>
              <w:rPr>
                <w:sz w:val="24"/>
                <w:szCs w:val="13"/>
              </w:rPr>
            </w:pPr>
            <w:r w:rsidRPr="00E421D0">
              <w:rPr>
                <w:sz w:val="24"/>
                <w:szCs w:val="13"/>
              </w:rPr>
              <w:t>Population</w:t>
            </w:r>
          </w:p>
        </w:tc>
      </w:tr>
      <w:tr w:rsidR="003A2255" w:rsidRPr="00E421D0" w14:paraId="4948F93E" w14:textId="77777777">
        <w:tblPrEx>
          <w:tblCellMar>
            <w:top w:w="0" w:type="dxa"/>
            <w:bottom w:w="0" w:type="dxa"/>
          </w:tblCellMar>
        </w:tblPrEx>
        <w:tc>
          <w:tcPr>
            <w:tcW w:w="1321" w:type="dxa"/>
            <w:tcBorders>
              <w:top w:val="single" w:sz="4" w:space="0" w:color="auto"/>
              <w:left w:val="single" w:sz="4" w:space="0" w:color="auto"/>
            </w:tcBorders>
            <w:shd w:val="clear" w:color="auto" w:fill="FFFFFF"/>
            <w:vAlign w:val="center"/>
          </w:tcPr>
          <w:p w14:paraId="17A376D4" w14:textId="77777777" w:rsidR="003A2255" w:rsidRPr="00E421D0" w:rsidRDefault="003A2255" w:rsidP="003A2255">
            <w:pPr>
              <w:spacing w:before="120" w:after="120"/>
              <w:ind w:firstLine="0"/>
              <w:jc w:val="both"/>
              <w:rPr>
                <w:sz w:val="24"/>
                <w:szCs w:val="17"/>
              </w:rPr>
            </w:pPr>
            <w:r w:rsidRPr="00E421D0">
              <w:rPr>
                <w:sz w:val="24"/>
                <w:szCs w:val="17"/>
              </w:rPr>
              <w:t>1900-1901</w:t>
            </w:r>
          </w:p>
        </w:tc>
        <w:tc>
          <w:tcPr>
            <w:tcW w:w="1322" w:type="dxa"/>
            <w:tcBorders>
              <w:top w:val="single" w:sz="4" w:space="0" w:color="auto"/>
            </w:tcBorders>
            <w:shd w:val="clear" w:color="auto" w:fill="FFFFFF"/>
            <w:vAlign w:val="center"/>
          </w:tcPr>
          <w:p w14:paraId="75126566" w14:textId="77777777" w:rsidR="003A2255" w:rsidRPr="00E421D0" w:rsidRDefault="003A2255" w:rsidP="003A2255">
            <w:pPr>
              <w:spacing w:before="120" w:after="120"/>
              <w:ind w:right="144" w:firstLine="0"/>
              <w:jc w:val="right"/>
              <w:rPr>
                <w:sz w:val="24"/>
                <w:szCs w:val="17"/>
              </w:rPr>
            </w:pPr>
            <w:r w:rsidRPr="00E421D0">
              <w:rPr>
                <w:sz w:val="24"/>
                <w:szCs w:val="17"/>
              </w:rPr>
              <w:t>136 869</w:t>
            </w:r>
          </w:p>
        </w:tc>
        <w:tc>
          <w:tcPr>
            <w:tcW w:w="1322" w:type="dxa"/>
            <w:tcBorders>
              <w:top w:val="single" w:sz="4" w:space="0" w:color="auto"/>
            </w:tcBorders>
            <w:shd w:val="clear" w:color="auto" w:fill="FFFFFF"/>
            <w:vAlign w:val="center"/>
          </w:tcPr>
          <w:p w14:paraId="5DC8F7B5" w14:textId="77777777" w:rsidR="003A2255" w:rsidRPr="00E421D0" w:rsidRDefault="003A2255" w:rsidP="003A2255">
            <w:pPr>
              <w:spacing w:before="120" w:after="120"/>
              <w:ind w:right="144" w:firstLine="0"/>
              <w:jc w:val="right"/>
              <w:rPr>
                <w:sz w:val="24"/>
                <w:szCs w:val="17"/>
              </w:rPr>
            </w:pPr>
            <w:r w:rsidRPr="00E421D0">
              <w:rPr>
                <w:sz w:val="24"/>
                <w:szCs w:val="17"/>
              </w:rPr>
              <w:t>14 107</w:t>
            </w:r>
          </w:p>
        </w:tc>
        <w:tc>
          <w:tcPr>
            <w:tcW w:w="1321" w:type="dxa"/>
            <w:tcBorders>
              <w:top w:val="single" w:sz="4" w:space="0" w:color="auto"/>
            </w:tcBorders>
            <w:shd w:val="clear" w:color="auto" w:fill="FFFFFF"/>
            <w:vAlign w:val="center"/>
          </w:tcPr>
          <w:p w14:paraId="01D3CC20" w14:textId="77777777" w:rsidR="003A2255" w:rsidRPr="00E421D0" w:rsidRDefault="003A2255" w:rsidP="003A2255">
            <w:pPr>
              <w:spacing w:before="120" w:after="120"/>
              <w:ind w:right="144" w:firstLine="0"/>
              <w:jc w:val="right"/>
              <w:rPr>
                <w:sz w:val="24"/>
                <w:szCs w:val="17"/>
              </w:rPr>
            </w:pPr>
            <w:r w:rsidRPr="00E421D0">
              <w:rPr>
                <w:sz w:val="24"/>
                <w:szCs w:val="17"/>
              </w:rPr>
              <w:t>29 901</w:t>
            </w:r>
          </w:p>
        </w:tc>
        <w:tc>
          <w:tcPr>
            <w:tcW w:w="1322" w:type="dxa"/>
            <w:tcBorders>
              <w:top w:val="single" w:sz="4" w:space="0" w:color="auto"/>
            </w:tcBorders>
            <w:shd w:val="clear" w:color="auto" w:fill="FFFFFF"/>
            <w:vAlign w:val="center"/>
          </w:tcPr>
          <w:p w14:paraId="354A9449" w14:textId="77777777" w:rsidR="003A2255" w:rsidRPr="00E421D0" w:rsidRDefault="003A2255" w:rsidP="003A2255">
            <w:pPr>
              <w:spacing w:before="120" w:after="120"/>
              <w:ind w:right="144" w:firstLine="0"/>
              <w:jc w:val="right"/>
              <w:rPr>
                <w:sz w:val="24"/>
                <w:szCs w:val="17"/>
              </w:rPr>
            </w:pPr>
            <w:r w:rsidRPr="00E421D0">
              <w:rPr>
                <w:sz w:val="24"/>
                <w:szCs w:val="17"/>
              </w:rPr>
              <w:t>4 308</w:t>
            </w:r>
          </w:p>
        </w:tc>
        <w:tc>
          <w:tcPr>
            <w:tcW w:w="1322" w:type="dxa"/>
            <w:tcBorders>
              <w:top w:val="single" w:sz="4" w:space="0" w:color="auto"/>
              <w:right w:val="single" w:sz="4" w:space="0" w:color="auto"/>
            </w:tcBorders>
            <w:shd w:val="clear" w:color="auto" w:fill="FFFFFF"/>
            <w:vAlign w:val="center"/>
          </w:tcPr>
          <w:p w14:paraId="092771E4" w14:textId="77777777" w:rsidR="003A2255" w:rsidRPr="00E421D0" w:rsidRDefault="003A2255" w:rsidP="003A2255">
            <w:pPr>
              <w:spacing w:before="120" w:after="120"/>
              <w:ind w:right="144" w:firstLine="0"/>
              <w:jc w:val="right"/>
              <w:rPr>
                <w:sz w:val="24"/>
                <w:szCs w:val="17"/>
              </w:rPr>
            </w:pPr>
            <w:r w:rsidRPr="00E421D0">
              <w:rPr>
                <w:sz w:val="24"/>
                <w:szCs w:val="17"/>
              </w:rPr>
              <w:t>38 962 000</w:t>
            </w:r>
          </w:p>
        </w:tc>
      </w:tr>
      <w:tr w:rsidR="003A2255" w:rsidRPr="00E421D0" w14:paraId="0BEC3081" w14:textId="77777777">
        <w:tblPrEx>
          <w:tblCellMar>
            <w:top w:w="0" w:type="dxa"/>
            <w:bottom w:w="0" w:type="dxa"/>
          </w:tblCellMar>
        </w:tblPrEx>
        <w:tc>
          <w:tcPr>
            <w:tcW w:w="1321" w:type="dxa"/>
            <w:tcBorders>
              <w:left w:val="single" w:sz="4" w:space="0" w:color="auto"/>
            </w:tcBorders>
            <w:shd w:val="clear" w:color="auto" w:fill="FFFFFF"/>
            <w:vAlign w:val="center"/>
          </w:tcPr>
          <w:p w14:paraId="0F8E88F5" w14:textId="77777777" w:rsidR="003A2255" w:rsidRPr="00E421D0" w:rsidRDefault="003A2255" w:rsidP="003A2255">
            <w:pPr>
              <w:spacing w:before="120" w:after="120"/>
              <w:ind w:firstLine="0"/>
              <w:jc w:val="both"/>
              <w:rPr>
                <w:sz w:val="24"/>
                <w:szCs w:val="17"/>
              </w:rPr>
            </w:pPr>
            <w:r w:rsidRPr="00E421D0">
              <w:rPr>
                <w:sz w:val="24"/>
                <w:szCs w:val="17"/>
              </w:rPr>
              <w:t>1910-1911</w:t>
            </w:r>
          </w:p>
        </w:tc>
        <w:tc>
          <w:tcPr>
            <w:tcW w:w="1322" w:type="dxa"/>
            <w:shd w:val="clear" w:color="auto" w:fill="FFFFFF"/>
            <w:vAlign w:val="center"/>
          </w:tcPr>
          <w:p w14:paraId="6A28D2C7" w14:textId="77777777" w:rsidR="003A2255" w:rsidRPr="00E421D0" w:rsidRDefault="003A2255" w:rsidP="003A2255">
            <w:pPr>
              <w:spacing w:before="120" w:after="120"/>
              <w:ind w:right="144" w:firstLine="0"/>
              <w:jc w:val="right"/>
              <w:rPr>
                <w:sz w:val="24"/>
                <w:szCs w:val="17"/>
              </w:rPr>
            </w:pPr>
            <w:r w:rsidRPr="00E421D0">
              <w:rPr>
                <w:sz w:val="24"/>
                <w:szCs w:val="17"/>
              </w:rPr>
              <w:t>193 357</w:t>
            </w:r>
          </w:p>
        </w:tc>
        <w:tc>
          <w:tcPr>
            <w:tcW w:w="1322" w:type="dxa"/>
            <w:shd w:val="clear" w:color="auto" w:fill="FFFFFF"/>
            <w:vAlign w:val="center"/>
          </w:tcPr>
          <w:p w14:paraId="3B2B09D7" w14:textId="77777777" w:rsidR="003A2255" w:rsidRPr="00E421D0" w:rsidRDefault="003A2255" w:rsidP="003A2255">
            <w:pPr>
              <w:spacing w:before="120" w:after="120"/>
              <w:ind w:right="144" w:firstLine="0"/>
              <w:jc w:val="right"/>
              <w:rPr>
                <w:sz w:val="24"/>
                <w:szCs w:val="17"/>
              </w:rPr>
            </w:pPr>
            <w:r w:rsidRPr="00E421D0">
              <w:rPr>
                <w:sz w:val="24"/>
                <w:szCs w:val="17"/>
              </w:rPr>
              <w:t>23 582</w:t>
            </w:r>
          </w:p>
        </w:tc>
        <w:tc>
          <w:tcPr>
            <w:tcW w:w="1321" w:type="dxa"/>
            <w:shd w:val="clear" w:color="auto" w:fill="FFFFFF"/>
            <w:vAlign w:val="center"/>
          </w:tcPr>
          <w:p w14:paraId="7D254602" w14:textId="77777777" w:rsidR="003A2255" w:rsidRPr="00E421D0" w:rsidRDefault="003A2255" w:rsidP="003A2255">
            <w:pPr>
              <w:spacing w:before="120" w:after="120"/>
              <w:ind w:right="144" w:firstLine="0"/>
              <w:jc w:val="right"/>
              <w:rPr>
                <w:sz w:val="24"/>
                <w:szCs w:val="17"/>
              </w:rPr>
            </w:pPr>
            <w:r w:rsidRPr="00E421D0">
              <w:rPr>
                <w:sz w:val="24"/>
                <w:szCs w:val="17"/>
              </w:rPr>
              <w:t>41 190</w:t>
            </w:r>
          </w:p>
        </w:tc>
        <w:tc>
          <w:tcPr>
            <w:tcW w:w="1322" w:type="dxa"/>
            <w:shd w:val="clear" w:color="auto" w:fill="FFFFFF"/>
            <w:vAlign w:val="center"/>
          </w:tcPr>
          <w:p w14:paraId="19FBB0D1" w14:textId="77777777" w:rsidR="003A2255" w:rsidRPr="00E421D0" w:rsidRDefault="003A2255" w:rsidP="003A2255">
            <w:pPr>
              <w:spacing w:before="120" w:after="120"/>
              <w:ind w:right="144" w:firstLine="0"/>
              <w:jc w:val="right"/>
              <w:rPr>
                <w:sz w:val="24"/>
                <w:szCs w:val="17"/>
              </w:rPr>
            </w:pPr>
            <w:r w:rsidRPr="00E421D0">
              <w:rPr>
                <w:sz w:val="24"/>
                <w:szCs w:val="17"/>
              </w:rPr>
              <w:t>4128</w:t>
            </w:r>
          </w:p>
        </w:tc>
        <w:tc>
          <w:tcPr>
            <w:tcW w:w="1322" w:type="dxa"/>
            <w:tcBorders>
              <w:right w:val="single" w:sz="4" w:space="0" w:color="auto"/>
            </w:tcBorders>
            <w:shd w:val="clear" w:color="auto" w:fill="FFFFFF"/>
            <w:vAlign w:val="center"/>
          </w:tcPr>
          <w:p w14:paraId="67BAFF97" w14:textId="77777777" w:rsidR="003A2255" w:rsidRPr="00E421D0" w:rsidRDefault="003A2255" w:rsidP="003A2255">
            <w:pPr>
              <w:spacing w:before="120" w:after="120"/>
              <w:ind w:right="144" w:firstLine="0"/>
              <w:jc w:val="right"/>
              <w:rPr>
                <w:sz w:val="24"/>
                <w:szCs w:val="17"/>
              </w:rPr>
            </w:pPr>
            <w:r w:rsidRPr="00E421D0">
              <w:rPr>
                <w:sz w:val="24"/>
                <w:szCs w:val="17"/>
              </w:rPr>
              <w:t>39 605 000</w:t>
            </w:r>
          </w:p>
        </w:tc>
      </w:tr>
      <w:tr w:rsidR="003A2255" w:rsidRPr="00E421D0" w14:paraId="24D716B5" w14:textId="77777777">
        <w:tblPrEx>
          <w:tblCellMar>
            <w:top w:w="0" w:type="dxa"/>
            <w:bottom w:w="0" w:type="dxa"/>
          </w:tblCellMar>
        </w:tblPrEx>
        <w:tc>
          <w:tcPr>
            <w:tcW w:w="1321" w:type="dxa"/>
            <w:tcBorders>
              <w:left w:val="single" w:sz="4" w:space="0" w:color="auto"/>
            </w:tcBorders>
            <w:shd w:val="clear" w:color="auto" w:fill="FFFFFF"/>
            <w:vAlign w:val="center"/>
          </w:tcPr>
          <w:p w14:paraId="7F0D86DF" w14:textId="77777777" w:rsidR="003A2255" w:rsidRPr="00E421D0" w:rsidRDefault="003A2255" w:rsidP="003A2255">
            <w:pPr>
              <w:spacing w:before="120" w:after="120"/>
              <w:ind w:firstLine="0"/>
              <w:jc w:val="both"/>
              <w:rPr>
                <w:sz w:val="24"/>
                <w:szCs w:val="17"/>
              </w:rPr>
            </w:pPr>
            <w:r w:rsidRPr="00E421D0">
              <w:rPr>
                <w:sz w:val="24"/>
                <w:szCs w:val="17"/>
              </w:rPr>
              <w:t>1920-1921</w:t>
            </w:r>
          </w:p>
        </w:tc>
        <w:tc>
          <w:tcPr>
            <w:tcW w:w="1322" w:type="dxa"/>
            <w:shd w:val="clear" w:color="auto" w:fill="FFFFFF"/>
            <w:vAlign w:val="center"/>
          </w:tcPr>
          <w:p w14:paraId="44FC1A30" w14:textId="77777777" w:rsidR="003A2255" w:rsidRPr="00E421D0" w:rsidRDefault="003A2255" w:rsidP="003A2255">
            <w:pPr>
              <w:spacing w:before="120" w:after="120"/>
              <w:ind w:right="144" w:firstLine="0"/>
              <w:jc w:val="right"/>
              <w:rPr>
                <w:sz w:val="24"/>
                <w:szCs w:val="17"/>
              </w:rPr>
            </w:pPr>
            <w:r w:rsidRPr="00E421D0">
              <w:rPr>
                <w:sz w:val="24"/>
                <w:szCs w:val="17"/>
              </w:rPr>
              <w:t>245 808</w:t>
            </w:r>
          </w:p>
        </w:tc>
        <w:tc>
          <w:tcPr>
            <w:tcW w:w="1322" w:type="dxa"/>
            <w:shd w:val="clear" w:color="auto" w:fill="FFFFFF"/>
            <w:vAlign w:val="center"/>
          </w:tcPr>
          <w:p w14:paraId="168582F9" w14:textId="77777777" w:rsidR="003A2255" w:rsidRPr="00E421D0" w:rsidRDefault="003A2255" w:rsidP="003A2255">
            <w:pPr>
              <w:spacing w:before="120" w:after="120"/>
              <w:ind w:right="144" w:firstLine="0"/>
              <w:jc w:val="right"/>
              <w:rPr>
                <w:sz w:val="24"/>
                <w:szCs w:val="17"/>
              </w:rPr>
            </w:pPr>
            <w:r w:rsidRPr="00E421D0">
              <w:rPr>
                <w:sz w:val="24"/>
                <w:szCs w:val="17"/>
              </w:rPr>
              <w:t>28 010</w:t>
            </w:r>
          </w:p>
        </w:tc>
        <w:tc>
          <w:tcPr>
            <w:tcW w:w="1321" w:type="dxa"/>
            <w:shd w:val="clear" w:color="auto" w:fill="FFFFFF"/>
            <w:vAlign w:val="center"/>
          </w:tcPr>
          <w:p w14:paraId="1AFE54A3" w14:textId="77777777" w:rsidR="003A2255" w:rsidRPr="00E421D0" w:rsidRDefault="003A2255" w:rsidP="003A2255">
            <w:pPr>
              <w:spacing w:before="120" w:after="120"/>
              <w:ind w:right="144" w:firstLine="0"/>
              <w:jc w:val="right"/>
              <w:rPr>
                <w:sz w:val="24"/>
                <w:szCs w:val="17"/>
              </w:rPr>
            </w:pPr>
            <w:r w:rsidRPr="00E421D0">
              <w:rPr>
                <w:sz w:val="24"/>
                <w:szCs w:val="17"/>
              </w:rPr>
              <w:t>49 931</w:t>
            </w:r>
          </w:p>
        </w:tc>
        <w:tc>
          <w:tcPr>
            <w:tcW w:w="1322" w:type="dxa"/>
            <w:shd w:val="clear" w:color="auto" w:fill="FFFFFF"/>
            <w:vAlign w:val="center"/>
          </w:tcPr>
          <w:p w14:paraId="2A01C450" w14:textId="77777777" w:rsidR="003A2255" w:rsidRPr="00E421D0" w:rsidRDefault="003A2255" w:rsidP="003A2255">
            <w:pPr>
              <w:spacing w:before="120" w:after="120"/>
              <w:ind w:right="144" w:firstLine="0"/>
              <w:jc w:val="right"/>
              <w:rPr>
                <w:sz w:val="24"/>
                <w:szCs w:val="17"/>
              </w:rPr>
            </w:pPr>
            <w:r w:rsidRPr="00E421D0">
              <w:rPr>
                <w:sz w:val="24"/>
                <w:szCs w:val="17"/>
              </w:rPr>
              <w:t>4 908</w:t>
            </w:r>
          </w:p>
        </w:tc>
        <w:tc>
          <w:tcPr>
            <w:tcW w:w="1322" w:type="dxa"/>
            <w:tcBorders>
              <w:right w:val="single" w:sz="4" w:space="0" w:color="auto"/>
            </w:tcBorders>
            <w:shd w:val="clear" w:color="auto" w:fill="FFFFFF"/>
            <w:vAlign w:val="center"/>
          </w:tcPr>
          <w:p w14:paraId="20D4F566" w14:textId="77777777" w:rsidR="003A2255" w:rsidRPr="00E421D0" w:rsidRDefault="003A2255" w:rsidP="003A2255">
            <w:pPr>
              <w:spacing w:before="120" w:after="120"/>
              <w:ind w:right="144" w:firstLine="0"/>
              <w:jc w:val="right"/>
              <w:rPr>
                <w:sz w:val="24"/>
                <w:szCs w:val="17"/>
              </w:rPr>
            </w:pPr>
            <w:r w:rsidRPr="00E421D0">
              <w:rPr>
                <w:sz w:val="24"/>
                <w:szCs w:val="17"/>
              </w:rPr>
              <w:t>39 210 000</w:t>
            </w:r>
          </w:p>
        </w:tc>
      </w:tr>
      <w:tr w:rsidR="003A2255" w:rsidRPr="00E421D0" w14:paraId="4862E7BA" w14:textId="77777777">
        <w:tblPrEx>
          <w:tblCellMar>
            <w:top w:w="0" w:type="dxa"/>
            <w:bottom w:w="0" w:type="dxa"/>
          </w:tblCellMar>
        </w:tblPrEx>
        <w:tc>
          <w:tcPr>
            <w:tcW w:w="1321" w:type="dxa"/>
            <w:tcBorders>
              <w:left w:val="single" w:sz="4" w:space="0" w:color="auto"/>
            </w:tcBorders>
            <w:shd w:val="clear" w:color="auto" w:fill="FFFFFF"/>
            <w:vAlign w:val="center"/>
          </w:tcPr>
          <w:p w14:paraId="6A8EF09F" w14:textId="77777777" w:rsidR="003A2255" w:rsidRPr="00E421D0" w:rsidRDefault="003A2255" w:rsidP="003A2255">
            <w:pPr>
              <w:spacing w:before="120" w:after="120"/>
              <w:ind w:firstLine="0"/>
              <w:jc w:val="both"/>
              <w:rPr>
                <w:sz w:val="24"/>
                <w:szCs w:val="17"/>
              </w:rPr>
            </w:pPr>
            <w:r w:rsidRPr="00E421D0">
              <w:rPr>
                <w:sz w:val="24"/>
                <w:szCs w:val="17"/>
              </w:rPr>
              <w:t>1930-1931</w:t>
            </w:r>
          </w:p>
        </w:tc>
        <w:tc>
          <w:tcPr>
            <w:tcW w:w="1322" w:type="dxa"/>
            <w:shd w:val="clear" w:color="auto" w:fill="FFFFFF"/>
            <w:vAlign w:val="center"/>
          </w:tcPr>
          <w:p w14:paraId="08B1FFEC" w14:textId="77777777" w:rsidR="003A2255" w:rsidRPr="00E421D0" w:rsidRDefault="003A2255" w:rsidP="003A2255">
            <w:pPr>
              <w:spacing w:before="120" w:after="120"/>
              <w:ind w:right="144" w:firstLine="0"/>
              <w:jc w:val="right"/>
              <w:rPr>
                <w:sz w:val="24"/>
                <w:szCs w:val="17"/>
              </w:rPr>
            </w:pPr>
            <w:r w:rsidRPr="00E421D0">
              <w:rPr>
                <w:sz w:val="24"/>
                <w:szCs w:val="17"/>
              </w:rPr>
              <w:t>275 966</w:t>
            </w:r>
          </w:p>
        </w:tc>
        <w:tc>
          <w:tcPr>
            <w:tcW w:w="1322" w:type="dxa"/>
            <w:shd w:val="clear" w:color="auto" w:fill="FFFFFF"/>
            <w:vAlign w:val="center"/>
          </w:tcPr>
          <w:p w14:paraId="2FB3B363" w14:textId="77777777" w:rsidR="003A2255" w:rsidRPr="00E421D0" w:rsidRDefault="003A2255" w:rsidP="003A2255">
            <w:pPr>
              <w:spacing w:before="120" w:after="120"/>
              <w:ind w:right="144" w:firstLine="0"/>
              <w:jc w:val="right"/>
              <w:rPr>
                <w:sz w:val="24"/>
                <w:szCs w:val="17"/>
              </w:rPr>
            </w:pPr>
            <w:r w:rsidRPr="00E421D0">
              <w:rPr>
                <w:sz w:val="24"/>
                <w:szCs w:val="17"/>
              </w:rPr>
              <w:t>45 790</w:t>
            </w:r>
          </w:p>
        </w:tc>
        <w:tc>
          <w:tcPr>
            <w:tcW w:w="1321" w:type="dxa"/>
            <w:shd w:val="clear" w:color="auto" w:fill="FFFFFF"/>
            <w:vAlign w:val="center"/>
          </w:tcPr>
          <w:p w14:paraId="1BF5AEB7" w14:textId="77777777" w:rsidR="003A2255" w:rsidRPr="00E421D0" w:rsidRDefault="003A2255" w:rsidP="003A2255">
            <w:pPr>
              <w:spacing w:before="120" w:after="120"/>
              <w:ind w:right="144" w:firstLine="0"/>
              <w:jc w:val="right"/>
              <w:rPr>
                <w:sz w:val="24"/>
                <w:szCs w:val="17"/>
              </w:rPr>
            </w:pPr>
            <w:r w:rsidRPr="00E421D0">
              <w:rPr>
                <w:sz w:val="24"/>
                <w:szCs w:val="17"/>
              </w:rPr>
              <w:t>78 674</w:t>
            </w:r>
          </w:p>
        </w:tc>
        <w:tc>
          <w:tcPr>
            <w:tcW w:w="1322" w:type="dxa"/>
            <w:shd w:val="clear" w:color="auto" w:fill="FFFFFF"/>
            <w:vAlign w:val="center"/>
          </w:tcPr>
          <w:p w14:paraId="3B3C5C7A" w14:textId="77777777" w:rsidR="003A2255" w:rsidRPr="00E421D0" w:rsidRDefault="003A2255" w:rsidP="003A2255">
            <w:pPr>
              <w:spacing w:before="120" w:after="120"/>
              <w:ind w:right="144" w:firstLine="0"/>
              <w:jc w:val="right"/>
              <w:rPr>
                <w:sz w:val="24"/>
                <w:szCs w:val="17"/>
              </w:rPr>
            </w:pPr>
            <w:r w:rsidRPr="00E421D0">
              <w:rPr>
                <w:sz w:val="24"/>
                <w:szCs w:val="17"/>
              </w:rPr>
              <w:t>4 109</w:t>
            </w:r>
          </w:p>
        </w:tc>
        <w:tc>
          <w:tcPr>
            <w:tcW w:w="1322" w:type="dxa"/>
            <w:tcBorders>
              <w:right w:val="single" w:sz="4" w:space="0" w:color="auto"/>
            </w:tcBorders>
            <w:shd w:val="clear" w:color="auto" w:fill="FFFFFF"/>
            <w:vAlign w:val="center"/>
          </w:tcPr>
          <w:p w14:paraId="15B47E6D" w14:textId="77777777" w:rsidR="003A2255" w:rsidRPr="00E421D0" w:rsidRDefault="003A2255" w:rsidP="003A2255">
            <w:pPr>
              <w:spacing w:before="120" w:after="120"/>
              <w:ind w:right="144" w:firstLine="0"/>
              <w:jc w:val="right"/>
              <w:rPr>
                <w:sz w:val="24"/>
                <w:szCs w:val="17"/>
              </w:rPr>
            </w:pPr>
            <w:r w:rsidRPr="00E421D0">
              <w:rPr>
                <w:sz w:val="24"/>
                <w:szCs w:val="17"/>
              </w:rPr>
              <w:t>41 835 000</w:t>
            </w:r>
          </w:p>
        </w:tc>
      </w:tr>
      <w:tr w:rsidR="003A2255" w:rsidRPr="00E421D0" w14:paraId="539742AA" w14:textId="77777777">
        <w:tblPrEx>
          <w:tblCellMar>
            <w:top w:w="0" w:type="dxa"/>
            <w:bottom w:w="0" w:type="dxa"/>
          </w:tblCellMar>
        </w:tblPrEx>
        <w:tc>
          <w:tcPr>
            <w:tcW w:w="1321" w:type="dxa"/>
            <w:tcBorders>
              <w:left w:val="single" w:sz="4" w:space="0" w:color="auto"/>
            </w:tcBorders>
            <w:shd w:val="clear" w:color="auto" w:fill="FFFFFF"/>
            <w:vAlign w:val="center"/>
          </w:tcPr>
          <w:p w14:paraId="15609307" w14:textId="77777777" w:rsidR="003A2255" w:rsidRPr="00E421D0" w:rsidRDefault="003A2255" w:rsidP="003A2255">
            <w:pPr>
              <w:spacing w:before="120" w:after="120"/>
              <w:ind w:firstLine="0"/>
              <w:jc w:val="both"/>
              <w:rPr>
                <w:sz w:val="24"/>
                <w:szCs w:val="17"/>
              </w:rPr>
            </w:pPr>
            <w:r w:rsidRPr="00E421D0">
              <w:rPr>
                <w:sz w:val="24"/>
                <w:szCs w:val="17"/>
              </w:rPr>
              <w:t>1940-1941</w:t>
            </w:r>
          </w:p>
        </w:tc>
        <w:tc>
          <w:tcPr>
            <w:tcW w:w="1322" w:type="dxa"/>
            <w:shd w:val="clear" w:color="auto" w:fill="FFFFFF"/>
            <w:vAlign w:val="center"/>
          </w:tcPr>
          <w:p w14:paraId="34F53FD2" w14:textId="77777777" w:rsidR="003A2255" w:rsidRPr="00E421D0" w:rsidRDefault="003A2255" w:rsidP="003A2255">
            <w:pPr>
              <w:spacing w:before="120" w:after="120"/>
              <w:ind w:right="144" w:firstLine="0"/>
              <w:jc w:val="right"/>
              <w:rPr>
                <w:sz w:val="24"/>
                <w:szCs w:val="17"/>
              </w:rPr>
            </w:pPr>
            <w:r w:rsidRPr="00E421D0">
              <w:rPr>
                <w:sz w:val="24"/>
                <w:szCs w:val="17"/>
              </w:rPr>
              <w:t>429 927</w:t>
            </w:r>
          </w:p>
        </w:tc>
        <w:tc>
          <w:tcPr>
            <w:tcW w:w="1322" w:type="dxa"/>
            <w:shd w:val="clear" w:color="auto" w:fill="FFFFFF"/>
            <w:vAlign w:val="center"/>
          </w:tcPr>
          <w:p w14:paraId="3F9E31AF" w14:textId="77777777" w:rsidR="003A2255" w:rsidRPr="00E421D0" w:rsidRDefault="003A2255" w:rsidP="003A2255">
            <w:pPr>
              <w:spacing w:before="120" w:after="120"/>
              <w:ind w:right="144" w:firstLine="0"/>
              <w:jc w:val="right"/>
              <w:rPr>
                <w:sz w:val="24"/>
                <w:szCs w:val="17"/>
              </w:rPr>
            </w:pPr>
            <w:r w:rsidRPr="00E421D0">
              <w:rPr>
                <w:sz w:val="24"/>
                <w:szCs w:val="17"/>
              </w:rPr>
              <w:t>67 863</w:t>
            </w:r>
          </w:p>
        </w:tc>
        <w:tc>
          <w:tcPr>
            <w:tcW w:w="1321" w:type="dxa"/>
            <w:shd w:val="clear" w:color="auto" w:fill="FFFFFF"/>
            <w:vAlign w:val="center"/>
          </w:tcPr>
          <w:p w14:paraId="32E4CA9C" w14:textId="77777777" w:rsidR="003A2255" w:rsidRPr="00E421D0" w:rsidRDefault="003A2255" w:rsidP="003A2255">
            <w:pPr>
              <w:spacing w:before="120" w:after="120"/>
              <w:ind w:right="144" w:firstLine="0"/>
              <w:jc w:val="right"/>
              <w:rPr>
                <w:sz w:val="24"/>
                <w:szCs w:val="17"/>
              </w:rPr>
            </w:pPr>
            <w:r w:rsidRPr="00E421D0">
              <w:rPr>
                <w:sz w:val="24"/>
                <w:szCs w:val="17"/>
              </w:rPr>
              <w:t>76 485</w:t>
            </w:r>
          </w:p>
        </w:tc>
        <w:tc>
          <w:tcPr>
            <w:tcW w:w="1322" w:type="dxa"/>
            <w:shd w:val="clear" w:color="auto" w:fill="FFFFFF"/>
            <w:vAlign w:val="center"/>
          </w:tcPr>
          <w:p w14:paraId="0E3D99D1" w14:textId="77777777" w:rsidR="003A2255" w:rsidRPr="00E421D0" w:rsidRDefault="003A2255" w:rsidP="003A2255">
            <w:pPr>
              <w:spacing w:before="120" w:after="120"/>
              <w:ind w:right="144" w:firstLine="0"/>
              <w:jc w:val="right"/>
              <w:rPr>
                <w:sz w:val="24"/>
                <w:szCs w:val="17"/>
              </w:rPr>
            </w:pPr>
            <w:r w:rsidRPr="00E421D0">
              <w:rPr>
                <w:sz w:val="24"/>
                <w:szCs w:val="17"/>
              </w:rPr>
              <w:t>2 807</w:t>
            </w:r>
          </w:p>
        </w:tc>
        <w:tc>
          <w:tcPr>
            <w:tcW w:w="1322" w:type="dxa"/>
            <w:tcBorders>
              <w:right w:val="single" w:sz="4" w:space="0" w:color="auto"/>
            </w:tcBorders>
            <w:shd w:val="clear" w:color="auto" w:fill="FFFFFF"/>
            <w:vAlign w:val="center"/>
          </w:tcPr>
          <w:p w14:paraId="6C42A3EA" w14:textId="77777777" w:rsidR="003A2255" w:rsidRPr="00E421D0" w:rsidRDefault="003A2255" w:rsidP="003A2255">
            <w:pPr>
              <w:spacing w:before="120" w:after="120"/>
              <w:ind w:right="144" w:firstLine="0"/>
              <w:jc w:val="right"/>
              <w:rPr>
                <w:sz w:val="24"/>
                <w:szCs w:val="17"/>
              </w:rPr>
            </w:pPr>
            <w:r w:rsidRPr="00E421D0">
              <w:rPr>
                <w:sz w:val="24"/>
                <w:szCs w:val="17"/>
              </w:rPr>
              <w:t>41 000 000</w:t>
            </w:r>
          </w:p>
        </w:tc>
      </w:tr>
      <w:tr w:rsidR="003A2255" w:rsidRPr="00E421D0" w14:paraId="6E2E87AE" w14:textId="77777777">
        <w:tblPrEx>
          <w:tblCellMar>
            <w:top w:w="0" w:type="dxa"/>
            <w:bottom w:w="0" w:type="dxa"/>
          </w:tblCellMar>
        </w:tblPrEx>
        <w:tc>
          <w:tcPr>
            <w:tcW w:w="1321" w:type="dxa"/>
            <w:tcBorders>
              <w:left w:val="single" w:sz="4" w:space="0" w:color="auto"/>
            </w:tcBorders>
            <w:shd w:val="clear" w:color="auto" w:fill="FFFFFF"/>
            <w:vAlign w:val="center"/>
          </w:tcPr>
          <w:p w14:paraId="6CE55AEF" w14:textId="77777777" w:rsidR="003A2255" w:rsidRPr="00E421D0" w:rsidRDefault="003A2255" w:rsidP="003A2255">
            <w:pPr>
              <w:spacing w:before="120" w:after="120"/>
              <w:ind w:firstLine="0"/>
              <w:jc w:val="both"/>
              <w:rPr>
                <w:sz w:val="24"/>
                <w:szCs w:val="17"/>
              </w:rPr>
            </w:pPr>
            <w:r w:rsidRPr="00E421D0">
              <w:rPr>
                <w:sz w:val="24"/>
                <w:szCs w:val="17"/>
              </w:rPr>
              <w:t>1950-1951</w:t>
            </w:r>
          </w:p>
        </w:tc>
        <w:tc>
          <w:tcPr>
            <w:tcW w:w="1322" w:type="dxa"/>
            <w:shd w:val="clear" w:color="auto" w:fill="FFFFFF"/>
            <w:vAlign w:val="center"/>
          </w:tcPr>
          <w:p w14:paraId="35DE613C" w14:textId="77777777" w:rsidR="003A2255" w:rsidRPr="00E421D0" w:rsidRDefault="003A2255" w:rsidP="003A2255">
            <w:pPr>
              <w:spacing w:before="120" w:after="120"/>
              <w:ind w:right="144" w:firstLine="0"/>
              <w:jc w:val="right"/>
              <w:rPr>
                <w:sz w:val="24"/>
                <w:szCs w:val="17"/>
              </w:rPr>
            </w:pPr>
            <w:r w:rsidRPr="00E421D0">
              <w:rPr>
                <w:sz w:val="24"/>
                <w:szCs w:val="17"/>
              </w:rPr>
              <w:t>719 822</w:t>
            </w:r>
          </w:p>
        </w:tc>
        <w:tc>
          <w:tcPr>
            <w:tcW w:w="1322" w:type="dxa"/>
            <w:shd w:val="clear" w:color="auto" w:fill="FFFFFF"/>
            <w:vAlign w:val="center"/>
          </w:tcPr>
          <w:p w14:paraId="2F450F8B" w14:textId="77777777" w:rsidR="003A2255" w:rsidRPr="00E421D0" w:rsidRDefault="003A2255" w:rsidP="003A2255">
            <w:pPr>
              <w:spacing w:before="120" w:after="120"/>
              <w:ind w:right="144" w:firstLine="0"/>
              <w:jc w:val="right"/>
              <w:rPr>
                <w:sz w:val="24"/>
                <w:szCs w:val="17"/>
              </w:rPr>
            </w:pPr>
            <w:r w:rsidRPr="00E421D0">
              <w:rPr>
                <w:sz w:val="24"/>
                <w:szCs w:val="17"/>
              </w:rPr>
              <w:t>239 825</w:t>
            </w:r>
          </w:p>
        </w:tc>
        <w:tc>
          <w:tcPr>
            <w:tcW w:w="1321" w:type="dxa"/>
            <w:shd w:val="clear" w:color="auto" w:fill="FFFFFF"/>
            <w:vAlign w:val="center"/>
          </w:tcPr>
          <w:p w14:paraId="07720BAF" w14:textId="77777777" w:rsidR="003A2255" w:rsidRPr="00E421D0" w:rsidRDefault="003A2255" w:rsidP="003A2255">
            <w:pPr>
              <w:spacing w:before="120" w:after="120"/>
              <w:ind w:right="144" w:firstLine="0"/>
              <w:jc w:val="right"/>
              <w:rPr>
                <w:sz w:val="24"/>
                <w:szCs w:val="17"/>
              </w:rPr>
            </w:pPr>
            <w:r w:rsidRPr="00E421D0">
              <w:rPr>
                <w:sz w:val="24"/>
                <w:szCs w:val="17"/>
              </w:rPr>
              <w:t>139 503</w:t>
            </w:r>
          </w:p>
        </w:tc>
        <w:tc>
          <w:tcPr>
            <w:tcW w:w="1322" w:type="dxa"/>
            <w:shd w:val="clear" w:color="auto" w:fill="FFFFFF"/>
            <w:vAlign w:val="center"/>
          </w:tcPr>
          <w:p w14:paraId="3D36F74A" w14:textId="77777777" w:rsidR="003A2255" w:rsidRPr="00E421D0" w:rsidRDefault="003A2255" w:rsidP="003A2255">
            <w:pPr>
              <w:spacing w:before="120" w:after="120"/>
              <w:ind w:right="144" w:firstLine="0"/>
              <w:jc w:val="right"/>
              <w:rPr>
                <w:sz w:val="24"/>
                <w:szCs w:val="17"/>
              </w:rPr>
            </w:pPr>
            <w:r w:rsidRPr="00E421D0">
              <w:rPr>
                <w:sz w:val="24"/>
                <w:szCs w:val="17"/>
              </w:rPr>
              <w:t>15 972</w:t>
            </w:r>
          </w:p>
        </w:tc>
        <w:tc>
          <w:tcPr>
            <w:tcW w:w="1322" w:type="dxa"/>
            <w:tcBorders>
              <w:right w:val="single" w:sz="4" w:space="0" w:color="auto"/>
            </w:tcBorders>
            <w:shd w:val="clear" w:color="auto" w:fill="FFFFFF"/>
            <w:vAlign w:val="center"/>
          </w:tcPr>
          <w:p w14:paraId="00B9AD00" w14:textId="77777777" w:rsidR="003A2255" w:rsidRPr="00E421D0" w:rsidRDefault="003A2255" w:rsidP="003A2255">
            <w:pPr>
              <w:spacing w:before="120" w:after="120"/>
              <w:ind w:right="144" w:firstLine="0"/>
              <w:jc w:val="right"/>
              <w:rPr>
                <w:sz w:val="24"/>
                <w:szCs w:val="17"/>
              </w:rPr>
            </w:pPr>
            <w:r w:rsidRPr="00E421D0">
              <w:rPr>
                <w:sz w:val="24"/>
                <w:szCs w:val="17"/>
              </w:rPr>
              <w:t>41 647 000</w:t>
            </w:r>
          </w:p>
        </w:tc>
      </w:tr>
      <w:tr w:rsidR="003A2255" w:rsidRPr="00E421D0" w14:paraId="51B45DED" w14:textId="77777777">
        <w:tblPrEx>
          <w:tblCellMar>
            <w:top w:w="0" w:type="dxa"/>
            <w:bottom w:w="0" w:type="dxa"/>
          </w:tblCellMar>
        </w:tblPrEx>
        <w:tc>
          <w:tcPr>
            <w:tcW w:w="1321" w:type="dxa"/>
            <w:tcBorders>
              <w:left w:val="single" w:sz="4" w:space="0" w:color="auto"/>
            </w:tcBorders>
            <w:shd w:val="clear" w:color="auto" w:fill="FFFFFF"/>
            <w:vAlign w:val="center"/>
          </w:tcPr>
          <w:p w14:paraId="0A17FE46" w14:textId="77777777" w:rsidR="003A2255" w:rsidRPr="00E421D0" w:rsidRDefault="003A2255" w:rsidP="003A2255">
            <w:pPr>
              <w:spacing w:before="120" w:after="120"/>
              <w:ind w:firstLine="0"/>
              <w:jc w:val="both"/>
              <w:rPr>
                <w:sz w:val="24"/>
                <w:szCs w:val="17"/>
              </w:rPr>
            </w:pPr>
            <w:r w:rsidRPr="00E421D0">
              <w:rPr>
                <w:sz w:val="24"/>
                <w:szCs w:val="17"/>
              </w:rPr>
              <w:t>1960-1961</w:t>
            </w:r>
          </w:p>
        </w:tc>
        <w:tc>
          <w:tcPr>
            <w:tcW w:w="1322" w:type="dxa"/>
            <w:shd w:val="clear" w:color="auto" w:fill="FFFFFF"/>
            <w:vAlign w:val="center"/>
          </w:tcPr>
          <w:p w14:paraId="55827D33" w14:textId="77777777" w:rsidR="003A2255" w:rsidRPr="00E421D0" w:rsidRDefault="003A2255" w:rsidP="003A2255">
            <w:pPr>
              <w:spacing w:before="120" w:after="120"/>
              <w:ind w:right="144" w:firstLine="0"/>
              <w:jc w:val="right"/>
              <w:rPr>
                <w:sz w:val="24"/>
                <w:szCs w:val="17"/>
              </w:rPr>
            </w:pPr>
            <w:r w:rsidRPr="00E421D0">
              <w:rPr>
                <w:sz w:val="24"/>
                <w:szCs w:val="17"/>
              </w:rPr>
              <w:t>1 637 200</w:t>
            </w:r>
          </w:p>
        </w:tc>
        <w:tc>
          <w:tcPr>
            <w:tcW w:w="1322" w:type="dxa"/>
            <w:shd w:val="clear" w:color="auto" w:fill="FFFFFF"/>
            <w:vAlign w:val="center"/>
          </w:tcPr>
          <w:p w14:paraId="0A09E918" w14:textId="77777777" w:rsidR="003A2255" w:rsidRPr="00E421D0" w:rsidRDefault="003A2255" w:rsidP="003A2255">
            <w:pPr>
              <w:spacing w:before="120" w:after="120"/>
              <w:ind w:right="144" w:firstLine="0"/>
              <w:jc w:val="right"/>
              <w:rPr>
                <w:sz w:val="24"/>
                <w:szCs w:val="17"/>
              </w:rPr>
            </w:pPr>
            <w:r w:rsidRPr="00E421D0">
              <w:rPr>
                <w:sz w:val="24"/>
                <w:szCs w:val="17"/>
              </w:rPr>
              <w:t>605 300</w:t>
            </w:r>
          </w:p>
        </w:tc>
        <w:tc>
          <w:tcPr>
            <w:tcW w:w="1321" w:type="dxa"/>
            <w:shd w:val="clear" w:color="auto" w:fill="FFFFFF"/>
            <w:vAlign w:val="center"/>
          </w:tcPr>
          <w:p w14:paraId="393FEFD9" w14:textId="77777777" w:rsidR="003A2255" w:rsidRPr="00E421D0" w:rsidRDefault="003A2255" w:rsidP="003A2255">
            <w:pPr>
              <w:spacing w:before="120" w:after="120"/>
              <w:ind w:right="144" w:firstLine="0"/>
              <w:jc w:val="right"/>
              <w:rPr>
                <w:sz w:val="24"/>
                <w:szCs w:val="17"/>
              </w:rPr>
            </w:pPr>
            <w:r w:rsidRPr="00E421D0">
              <w:rPr>
                <w:sz w:val="24"/>
                <w:szCs w:val="17"/>
              </w:rPr>
              <w:t>214 672</w:t>
            </w:r>
          </w:p>
        </w:tc>
        <w:tc>
          <w:tcPr>
            <w:tcW w:w="1322" w:type="dxa"/>
            <w:shd w:val="clear" w:color="auto" w:fill="FFFFFF"/>
            <w:vAlign w:val="center"/>
          </w:tcPr>
          <w:p w14:paraId="64E11F29" w14:textId="77777777" w:rsidR="003A2255" w:rsidRPr="00E421D0" w:rsidRDefault="003A2255" w:rsidP="003A2255">
            <w:pPr>
              <w:spacing w:before="120" w:after="120"/>
              <w:ind w:right="144" w:firstLine="0"/>
              <w:jc w:val="right"/>
              <w:rPr>
                <w:sz w:val="24"/>
                <w:szCs w:val="17"/>
              </w:rPr>
            </w:pPr>
            <w:r w:rsidRPr="00E421D0">
              <w:rPr>
                <w:sz w:val="24"/>
                <w:szCs w:val="17"/>
              </w:rPr>
              <w:t>73 743</w:t>
            </w:r>
          </w:p>
        </w:tc>
        <w:tc>
          <w:tcPr>
            <w:tcW w:w="1322" w:type="dxa"/>
            <w:tcBorders>
              <w:right w:val="single" w:sz="4" w:space="0" w:color="auto"/>
            </w:tcBorders>
            <w:shd w:val="clear" w:color="auto" w:fill="FFFFFF"/>
            <w:vAlign w:val="center"/>
          </w:tcPr>
          <w:p w14:paraId="2B75651A" w14:textId="77777777" w:rsidR="003A2255" w:rsidRPr="00E421D0" w:rsidRDefault="003A2255" w:rsidP="003A2255">
            <w:pPr>
              <w:spacing w:before="120" w:after="120"/>
              <w:ind w:right="144" w:firstLine="0"/>
              <w:jc w:val="right"/>
              <w:rPr>
                <w:sz w:val="24"/>
                <w:szCs w:val="17"/>
              </w:rPr>
            </w:pPr>
            <w:r w:rsidRPr="00E421D0">
              <w:rPr>
                <w:sz w:val="24"/>
                <w:szCs w:val="17"/>
              </w:rPr>
              <w:t>45 465 000</w:t>
            </w:r>
          </w:p>
        </w:tc>
      </w:tr>
      <w:tr w:rsidR="003A2255" w:rsidRPr="00E421D0" w14:paraId="3BE36C3C" w14:textId="77777777">
        <w:tblPrEx>
          <w:tblCellMar>
            <w:top w:w="0" w:type="dxa"/>
            <w:bottom w:w="0" w:type="dxa"/>
          </w:tblCellMar>
        </w:tblPrEx>
        <w:tc>
          <w:tcPr>
            <w:tcW w:w="1321" w:type="dxa"/>
            <w:tcBorders>
              <w:left w:val="single" w:sz="4" w:space="0" w:color="auto"/>
            </w:tcBorders>
            <w:shd w:val="clear" w:color="auto" w:fill="FFFFFF"/>
            <w:vAlign w:val="center"/>
          </w:tcPr>
          <w:p w14:paraId="0F8431E1" w14:textId="77777777" w:rsidR="003A2255" w:rsidRPr="00E421D0" w:rsidRDefault="003A2255" w:rsidP="003A2255">
            <w:pPr>
              <w:spacing w:before="120" w:after="120"/>
              <w:ind w:firstLine="0"/>
              <w:jc w:val="both"/>
              <w:rPr>
                <w:sz w:val="24"/>
                <w:szCs w:val="17"/>
              </w:rPr>
            </w:pPr>
            <w:r w:rsidRPr="00E421D0">
              <w:rPr>
                <w:sz w:val="24"/>
                <w:szCs w:val="17"/>
              </w:rPr>
              <w:t>1965-1966</w:t>
            </w:r>
          </w:p>
        </w:tc>
        <w:tc>
          <w:tcPr>
            <w:tcW w:w="1322" w:type="dxa"/>
            <w:shd w:val="clear" w:color="auto" w:fill="FFFFFF"/>
            <w:vAlign w:val="center"/>
          </w:tcPr>
          <w:p w14:paraId="5D7A43FA" w14:textId="77777777" w:rsidR="003A2255" w:rsidRPr="00E421D0" w:rsidRDefault="003A2255" w:rsidP="003A2255">
            <w:pPr>
              <w:spacing w:before="120" w:after="120"/>
              <w:ind w:right="144" w:firstLine="0"/>
              <w:jc w:val="right"/>
              <w:rPr>
                <w:sz w:val="24"/>
                <w:szCs w:val="17"/>
              </w:rPr>
            </w:pPr>
            <w:r w:rsidRPr="00E421D0">
              <w:rPr>
                <w:sz w:val="24"/>
                <w:szCs w:val="17"/>
              </w:rPr>
              <w:t>2 435 400</w:t>
            </w:r>
          </w:p>
        </w:tc>
        <w:tc>
          <w:tcPr>
            <w:tcW w:w="1322" w:type="dxa"/>
            <w:shd w:val="clear" w:color="auto" w:fill="FFFFFF"/>
            <w:vAlign w:val="center"/>
          </w:tcPr>
          <w:p w14:paraId="368EB359" w14:textId="77777777" w:rsidR="003A2255" w:rsidRPr="00E421D0" w:rsidRDefault="003A2255" w:rsidP="003A2255">
            <w:pPr>
              <w:spacing w:before="120" w:after="120"/>
              <w:ind w:right="144" w:firstLine="0"/>
              <w:jc w:val="right"/>
              <w:rPr>
                <w:sz w:val="24"/>
                <w:szCs w:val="17"/>
              </w:rPr>
            </w:pPr>
            <w:r w:rsidRPr="00E421D0">
              <w:rPr>
                <w:sz w:val="24"/>
                <w:szCs w:val="17"/>
              </w:rPr>
              <w:t>819 800</w:t>
            </w:r>
          </w:p>
        </w:tc>
        <w:tc>
          <w:tcPr>
            <w:tcW w:w="1321" w:type="dxa"/>
            <w:shd w:val="clear" w:color="auto" w:fill="FFFFFF"/>
            <w:vAlign w:val="center"/>
          </w:tcPr>
          <w:p w14:paraId="1B833BE5" w14:textId="77777777" w:rsidR="003A2255" w:rsidRPr="00E421D0" w:rsidRDefault="003A2255" w:rsidP="003A2255">
            <w:pPr>
              <w:spacing w:before="120" w:after="120"/>
              <w:ind w:right="144" w:firstLine="0"/>
              <w:jc w:val="right"/>
              <w:rPr>
                <w:sz w:val="24"/>
                <w:szCs w:val="17"/>
              </w:rPr>
            </w:pPr>
            <w:r w:rsidRPr="00E421D0">
              <w:rPr>
                <w:sz w:val="24"/>
                <w:szCs w:val="17"/>
              </w:rPr>
              <w:t>413 700</w:t>
            </w:r>
          </w:p>
        </w:tc>
        <w:tc>
          <w:tcPr>
            <w:tcW w:w="1322" w:type="dxa"/>
            <w:shd w:val="clear" w:color="auto" w:fill="FFFFFF"/>
            <w:vAlign w:val="center"/>
          </w:tcPr>
          <w:p w14:paraId="149D7C83" w14:textId="77777777" w:rsidR="003A2255" w:rsidRPr="00E421D0" w:rsidRDefault="003A2255" w:rsidP="003A2255">
            <w:pPr>
              <w:spacing w:before="120" w:after="120"/>
              <w:ind w:right="144" w:firstLine="0"/>
              <w:jc w:val="right"/>
              <w:rPr>
                <w:sz w:val="24"/>
                <w:szCs w:val="17"/>
              </w:rPr>
            </w:pPr>
            <w:r w:rsidRPr="00E421D0">
              <w:rPr>
                <w:sz w:val="24"/>
                <w:szCs w:val="17"/>
              </w:rPr>
              <w:t>123 578</w:t>
            </w:r>
          </w:p>
        </w:tc>
        <w:tc>
          <w:tcPr>
            <w:tcW w:w="1322" w:type="dxa"/>
            <w:tcBorders>
              <w:right w:val="single" w:sz="4" w:space="0" w:color="auto"/>
            </w:tcBorders>
            <w:shd w:val="clear" w:color="auto" w:fill="FFFFFF"/>
            <w:vAlign w:val="center"/>
          </w:tcPr>
          <w:p w14:paraId="78BE6988" w14:textId="77777777" w:rsidR="003A2255" w:rsidRPr="00E421D0" w:rsidRDefault="003A2255" w:rsidP="003A2255">
            <w:pPr>
              <w:spacing w:before="120" w:after="120"/>
              <w:ind w:right="144" w:firstLine="0"/>
              <w:jc w:val="right"/>
              <w:rPr>
                <w:sz w:val="24"/>
                <w:szCs w:val="17"/>
              </w:rPr>
            </w:pPr>
            <w:r w:rsidRPr="00E421D0">
              <w:rPr>
                <w:sz w:val="24"/>
                <w:szCs w:val="17"/>
              </w:rPr>
              <w:t>48 687 000</w:t>
            </w:r>
          </w:p>
        </w:tc>
      </w:tr>
      <w:tr w:rsidR="003A2255" w:rsidRPr="00E421D0" w14:paraId="09AB5794" w14:textId="77777777">
        <w:tblPrEx>
          <w:tblCellMar>
            <w:top w:w="0" w:type="dxa"/>
            <w:bottom w:w="0" w:type="dxa"/>
          </w:tblCellMar>
        </w:tblPrEx>
        <w:tc>
          <w:tcPr>
            <w:tcW w:w="1321" w:type="dxa"/>
            <w:tcBorders>
              <w:left w:val="single" w:sz="4" w:space="0" w:color="auto"/>
            </w:tcBorders>
            <w:shd w:val="clear" w:color="auto" w:fill="FFFFFF"/>
            <w:vAlign w:val="center"/>
          </w:tcPr>
          <w:p w14:paraId="1EBC0DF2" w14:textId="77777777" w:rsidR="003A2255" w:rsidRPr="00E421D0" w:rsidRDefault="003A2255" w:rsidP="003A2255">
            <w:pPr>
              <w:spacing w:before="120" w:after="120"/>
              <w:ind w:firstLine="0"/>
              <w:jc w:val="both"/>
              <w:rPr>
                <w:sz w:val="24"/>
                <w:szCs w:val="17"/>
              </w:rPr>
            </w:pPr>
            <w:r w:rsidRPr="00E421D0">
              <w:rPr>
                <w:sz w:val="24"/>
                <w:szCs w:val="17"/>
              </w:rPr>
              <w:t>1967-1968</w:t>
            </w:r>
          </w:p>
        </w:tc>
        <w:tc>
          <w:tcPr>
            <w:tcW w:w="1322" w:type="dxa"/>
            <w:shd w:val="clear" w:color="auto" w:fill="FFFFFF"/>
            <w:vAlign w:val="center"/>
          </w:tcPr>
          <w:p w14:paraId="2F6FAFB7" w14:textId="77777777" w:rsidR="003A2255" w:rsidRPr="00E421D0" w:rsidRDefault="003A2255" w:rsidP="003A2255">
            <w:pPr>
              <w:spacing w:before="120" w:after="120"/>
              <w:ind w:right="144" w:firstLine="0"/>
              <w:jc w:val="right"/>
              <w:rPr>
                <w:sz w:val="24"/>
                <w:szCs w:val="17"/>
              </w:rPr>
            </w:pPr>
            <w:r w:rsidRPr="00E421D0">
              <w:rPr>
                <w:sz w:val="24"/>
                <w:szCs w:val="17"/>
              </w:rPr>
              <w:t>2 702 900</w:t>
            </w:r>
          </w:p>
        </w:tc>
        <w:tc>
          <w:tcPr>
            <w:tcW w:w="1322" w:type="dxa"/>
            <w:shd w:val="clear" w:color="auto" w:fill="FFFFFF"/>
            <w:vAlign w:val="center"/>
          </w:tcPr>
          <w:p w14:paraId="6AB4DF29" w14:textId="77777777" w:rsidR="003A2255" w:rsidRPr="00E421D0" w:rsidRDefault="003A2255" w:rsidP="003A2255">
            <w:pPr>
              <w:spacing w:before="120" w:after="120"/>
              <w:ind w:right="144" w:firstLine="0"/>
              <w:jc w:val="right"/>
              <w:rPr>
                <w:sz w:val="24"/>
                <w:szCs w:val="17"/>
              </w:rPr>
            </w:pPr>
            <w:r w:rsidRPr="00E421D0">
              <w:rPr>
                <w:sz w:val="24"/>
                <w:szCs w:val="17"/>
              </w:rPr>
              <w:t>837 800</w:t>
            </w:r>
          </w:p>
        </w:tc>
        <w:tc>
          <w:tcPr>
            <w:tcW w:w="1321" w:type="dxa"/>
            <w:shd w:val="clear" w:color="auto" w:fill="FFFFFF"/>
            <w:vAlign w:val="center"/>
          </w:tcPr>
          <w:p w14:paraId="37E22660" w14:textId="77777777" w:rsidR="003A2255" w:rsidRPr="00E421D0" w:rsidRDefault="003A2255" w:rsidP="003A2255">
            <w:pPr>
              <w:spacing w:before="120" w:after="120"/>
              <w:ind w:right="144" w:firstLine="0"/>
              <w:jc w:val="right"/>
              <w:rPr>
                <w:sz w:val="24"/>
                <w:szCs w:val="17"/>
              </w:rPr>
            </w:pPr>
            <w:r w:rsidRPr="00E421D0">
              <w:rPr>
                <w:sz w:val="24"/>
                <w:szCs w:val="17"/>
              </w:rPr>
              <w:t>509 898</w:t>
            </w:r>
          </w:p>
        </w:tc>
        <w:tc>
          <w:tcPr>
            <w:tcW w:w="1322" w:type="dxa"/>
            <w:shd w:val="clear" w:color="auto" w:fill="FFFFFF"/>
            <w:vAlign w:val="center"/>
          </w:tcPr>
          <w:p w14:paraId="79E6FBBA" w14:textId="77777777" w:rsidR="003A2255" w:rsidRPr="00E421D0" w:rsidRDefault="003A2255" w:rsidP="003A2255">
            <w:pPr>
              <w:spacing w:before="120" w:after="120"/>
              <w:ind w:right="144" w:firstLine="0"/>
              <w:jc w:val="right"/>
              <w:rPr>
                <w:sz w:val="24"/>
                <w:szCs w:val="17"/>
              </w:rPr>
            </w:pPr>
            <w:r w:rsidRPr="00E421D0">
              <w:rPr>
                <w:sz w:val="24"/>
                <w:szCs w:val="17"/>
              </w:rPr>
              <w:t>125 735</w:t>
            </w:r>
          </w:p>
        </w:tc>
        <w:tc>
          <w:tcPr>
            <w:tcW w:w="1322" w:type="dxa"/>
            <w:tcBorders>
              <w:right w:val="single" w:sz="4" w:space="0" w:color="auto"/>
            </w:tcBorders>
            <w:shd w:val="clear" w:color="auto" w:fill="FFFFFF"/>
            <w:vAlign w:val="center"/>
          </w:tcPr>
          <w:p w14:paraId="2D53FA05" w14:textId="77777777" w:rsidR="003A2255" w:rsidRPr="00E421D0" w:rsidRDefault="003A2255" w:rsidP="003A2255">
            <w:pPr>
              <w:spacing w:before="120" w:after="120"/>
              <w:ind w:right="144" w:firstLine="0"/>
              <w:jc w:val="right"/>
              <w:rPr>
                <w:sz w:val="24"/>
                <w:szCs w:val="17"/>
              </w:rPr>
            </w:pPr>
            <w:r w:rsidRPr="00E421D0">
              <w:rPr>
                <w:sz w:val="24"/>
                <w:szCs w:val="17"/>
              </w:rPr>
              <w:t>49 650 000</w:t>
            </w:r>
          </w:p>
        </w:tc>
      </w:tr>
      <w:tr w:rsidR="003A2255" w:rsidRPr="00E421D0" w14:paraId="32CFD2CC" w14:textId="77777777">
        <w:tblPrEx>
          <w:tblCellMar>
            <w:top w:w="0" w:type="dxa"/>
            <w:bottom w:w="0" w:type="dxa"/>
          </w:tblCellMar>
        </w:tblPrEx>
        <w:tc>
          <w:tcPr>
            <w:tcW w:w="1321" w:type="dxa"/>
            <w:tcBorders>
              <w:left w:val="single" w:sz="4" w:space="0" w:color="auto"/>
              <w:bottom w:val="single" w:sz="4" w:space="0" w:color="auto"/>
            </w:tcBorders>
            <w:shd w:val="clear" w:color="auto" w:fill="FFFFFF"/>
            <w:vAlign w:val="center"/>
          </w:tcPr>
          <w:p w14:paraId="0D4B805E" w14:textId="77777777" w:rsidR="003A2255" w:rsidRPr="00E421D0" w:rsidRDefault="003A2255" w:rsidP="003A2255">
            <w:pPr>
              <w:spacing w:before="120" w:after="120"/>
              <w:ind w:firstLine="0"/>
              <w:jc w:val="both"/>
              <w:rPr>
                <w:sz w:val="24"/>
                <w:szCs w:val="17"/>
              </w:rPr>
            </w:pPr>
            <w:r w:rsidRPr="00E421D0">
              <w:rPr>
                <w:sz w:val="24"/>
                <w:szCs w:val="17"/>
              </w:rPr>
              <w:t>1971-1972</w:t>
            </w:r>
          </w:p>
        </w:tc>
        <w:tc>
          <w:tcPr>
            <w:tcW w:w="1322" w:type="dxa"/>
            <w:tcBorders>
              <w:bottom w:val="single" w:sz="4" w:space="0" w:color="auto"/>
            </w:tcBorders>
            <w:shd w:val="clear" w:color="auto" w:fill="FFFFFF"/>
            <w:vAlign w:val="center"/>
          </w:tcPr>
          <w:p w14:paraId="24884116" w14:textId="77777777" w:rsidR="003A2255" w:rsidRPr="00E421D0" w:rsidRDefault="003A2255" w:rsidP="003A2255">
            <w:pPr>
              <w:spacing w:before="120" w:after="120"/>
              <w:ind w:right="144" w:firstLine="0"/>
              <w:jc w:val="right"/>
              <w:rPr>
                <w:sz w:val="24"/>
                <w:szCs w:val="17"/>
              </w:rPr>
            </w:pPr>
            <w:r w:rsidRPr="00E421D0">
              <w:rPr>
                <w:sz w:val="24"/>
                <w:szCs w:val="17"/>
              </w:rPr>
              <w:t>3 612 000</w:t>
            </w:r>
          </w:p>
        </w:tc>
        <w:tc>
          <w:tcPr>
            <w:tcW w:w="1322" w:type="dxa"/>
            <w:tcBorders>
              <w:bottom w:val="single" w:sz="4" w:space="0" w:color="auto"/>
            </w:tcBorders>
            <w:shd w:val="clear" w:color="auto" w:fill="FFFFFF"/>
            <w:vAlign w:val="center"/>
          </w:tcPr>
          <w:p w14:paraId="1A359F8B" w14:textId="77777777" w:rsidR="003A2255" w:rsidRPr="00E421D0" w:rsidRDefault="003A2255" w:rsidP="003A2255">
            <w:pPr>
              <w:spacing w:before="120" w:after="120"/>
              <w:ind w:right="144" w:firstLine="0"/>
              <w:jc w:val="right"/>
              <w:rPr>
                <w:sz w:val="24"/>
                <w:szCs w:val="17"/>
              </w:rPr>
            </w:pPr>
            <w:r w:rsidRPr="00E421D0">
              <w:rPr>
                <w:sz w:val="24"/>
                <w:szCs w:val="17"/>
              </w:rPr>
              <w:t>919 000</w:t>
            </w:r>
          </w:p>
        </w:tc>
        <w:tc>
          <w:tcPr>
            <w:tcW w:w="1321" w:type="dxa"/>
            <w:tcBorders>
              <w:bottom w:val="single" w:sz="4" w:space="0" w:color="auto"/>
            </w:tcBorders>
            <w:shd w:val="clear" w:color="auto" w:fill="FFFFFF"/>
            <w:vAlign w:val="center"/>
          </w:tcPr>
          <w:p w14:paraId="163653F7" w14:textId="77777777" w:rsidR="003A2255" w:rsidRPr="00E421D0" w:rsidRDefault="003A2255" w:rsidP="003A2255">
            <w:pPr>
              <w:spacing w:before="120" w:after="120"/>
              <w:ind w:right="144" w:firstLine="0"/>
              <w:jc w:val="right"/>
              <w:rPr>
                <w:sz w:val="24"/>
                <w:szCs w:val="17"/>
              </w:rPr>
            </w:pPr>
            <w:r w:rsidRPr="00E421D0">
              <w:rPr>
                <w:sz w:val="24"/>
                <w:szCs w:val="17"/>
              </w:rPr>
              <w:t>704 000</w:t>
            </w:r>
          </w:p>
        </w:tc>
        <w:tc>
          <w:tcPr>
            <w:tcW w:w="1322" w:type="dxa"/>
            <w:tcBorders>
              <w:bottom w:val="single" w:sz="4" w:space="0" w:color="auto"/>
            </w:tcBorders>
            <w:shd w:val="clear" w:color="auto" w:fill="FFFFFF"/>
            <w:vAlign w:val="center"/>
          </w:tcPr>
          <w:p w14:paraId="3D3FF49C" w14:textId="77777777" w:rsidR="003A2255" w:rsidRPr="00E421D0" w:rsidRDefault="003A2255" w:rsidP="003A2255">
            <w:pPr>
              <w:spacing w:before="120" w:after="120"/>
              <w:ind w:right="144" w:firstLine="0"/>
              <w:jc w:val="right"/>
              <w:rPr>
                <w:sz w:val="24"/>
                <w:szCs w:val="17"/>
              </w:rPr>
            </w:pPr>
            <w:r w:rsidRPr="00E421D0">
              <w:rPr>
                <w:sz w:val="24"/>
                <w:szCs w:val="17"/>
              </w:rPr>
              <w:t>139 735</w:t>
            </w:r>
          </w:p>
        </w:tc>
        <w:tc>
          <w:tcPr>
            <w:tcW w:w="1322" w:type="dxa"/>
            <w:tcBorders>
              <w:bottom w:val="single" w:sz="4" w:space="0" w:color="auto"/>
              <w:right w:val="single" w:sz="4" w:space="0" w:color="auto"/>
            </w:tcBorders>
            <w:shd w:val="clear" w:color="auto" w:fill="FFFFFF"/>
            <w:vAlign w:val="center"/>
          </w:tcPr>
          <w:p w14:paraId="5997E242" w14:textId="77777777" w:rsidR="003A2255" w:rsidRPr="00E421D0" w:rsidRDefault="003A2255" w:rsidP="003A2255">
            <w:pPr>
              <w:spacing w:before="120" w:after="120"/>
              <w:ind w:right="144" w:firstLine="0"/>
              <w:jc w:val="right"/>
              <w:rPr>
                <w:sz w:val="24"/>
                <w:szCs w:val="17"/>
              </w:rPr>
            </w:pPr>
            <w:r w:rsidRPr="00E421D0">
              <w:rPr>
                <w:sz w:val="24"/>
                <w:szCs w:val="17"/>
              </w:rPr>
              <w:t>50 000 000</w:t>
            </w:r>
          </w:p>
        </w:tc>
      </w:tr>
    </w:tbl>
    <w:p w14:paraId="69D6A743" w14:textId="77777777" w:rsidR="003A2255" w:rsidRPr="00E421D0" w:rsidRDefault="003A2255" w:rsidP="003A2255">
      <w:pPr>
        <w:tabs>
          <w:tab w:val="left" w:pos="493"/>
        </w:tabs>
        <w:spacing w:before="120" w:after="120"/>
        <w:ind w:left="360"/>
        <w:jc w:val="both"/>
      </w:pPr>
    </w:p>
    <w:p w14:paraId="6ADB964B" w14:textId="77777777" w:rsidR="003A2255" w:rsidRPr="00E421D0" w:rsidRDefault="003A2255" w:rsidP="003A2255">
      <w:pPr>
        <w:tabs>
          <w:tab w:val="left" w:pos="493"/>
        </w:tabs>
        <w:spacing w:before="120" w:after="120"/>
        <w:jc w:val="both"/>
      </w:pPr>
      <w:r w:rsidRPr="00E421D0">
        <w:t>Le tableau ci-dessus montre bien cette augmentation des flux d’étudiants. La coupure la plus nette apparaît dans la comparaison e</w:t>
      </w:r>
      <w:r w:rsidRPr="00E421D0">
        <w:t>n</w:t>
      </w:r>
      <w:r w:rsidRPr="00E421D0">
        <w:t>tre les périodes 1950-1951 et 1960-1961</w:t>
      </w:r>
      <w:r>
        <w:t>.</w:t>
      </w:r>
    </w:p>
    <w:p w14:paraId="0521BD1A" w14:textId="77777777" w:rsidR="003A2255" w:rsidRPr="00E421D0" w:rsidRDefault="003A2255" w:rsidP="003A2255">
      <w:pPr>
        <w:tabs>
          <w:tab w:val="left" w:pos="493"/>
        </w:tabs>
        <w:spacing w:before="120" w:after="120"/>
        <w:ind w:left="360"/>
        <w:jc w:val="both"/>
      </w:pPr>
    </w:p>
    <w:p w14:paraId="7A6039AD" w14:textId="77777777" w:rsidR="003A2255" w:rsidRPr="00E421D0" w:rsidRDefault="003A2255" w:rsidP="003A2255">
      <w:pPr>
        <w:spacing w:before="120" w:after="120"/>
        <w:jc w:val="both"/>
        <w:rPr>
          <w:szCs w:val="2"/>
        </w:rPr>
      </w:pPr>
      <w:r w:rsidRPr="00E421D0">
        <w:br w:type="page"/>
        <w:t>[193]</w:t>
      </w:r>
    </w:p>
    <w:p w14:paraId="58919AA2" w14:textId="77777777" w:rsidR="003A2255" w:rsidRPr="00E421D0" w:rsidRDefault="003A2255" w:rsidP="003A2255">
      <w:pPr>
        <w:spacing w:before="120" w:after="120"/>
        <w:jc w:val="both"/>
      </w:pPr>
      <w:r w:rsidRPr="00E421D0">
        <w:t>La deuxième caractéristique a trait à l’orientation majoritairement « littéraire » des études. Ce caractère traditionnel de l’enseignement français souligne le décalage entre les milieux de travail et l’université ; on peut croire que la grande peur des militants de mai 1968 d’être digérés par les milieux d’affaires et de devenir des tec</w:t>
      </w:r>
      <w:r w:rsidRPr="00E421D0">
        <w:t>h</w:t>
      </w:r>
      <w:r w:rsidRPr="00E421D0">
        <w:t>nocrates tenait plus du mythe que d’une analyse sérieuse du marché du travail (n’est pas technocrate qui veut).</w:t>
      </w:r>
    </w:p>
    <w:p w14:paraId="64E60B32" w14:textId="77777777" w:rsidR="003A2255" w:rsidRPr="00E421D0" w:rsidRDefault="003A2255" w:rsidP="003A2255">
      <w:pPr>
        <w:spacing w:before="120" w:after="120"/>
        <w:jc w:val="both"/>
      </w:pPr>
      <w:r w:rsidRPr="00E421D0">
        <w:t>La troisième caractéristique provient de l’allongement de la durée de la scolarité pour la majorité des disciplines. Ces dysfonctions et les faibles possibilités de s’adapter des institutions scolaires françaises expliquent pourquoi, « au total, un enchevêtrement complexe d’effets pervers prenant l’allure d’une machine infernale neutralisa dans une large mesure les efforts entrepris par le réformateur pour rénover l’université française ». </w:t>
      </w:r>
      <w:r>
        <w:rPr>
          <w:rStyle w:val="Appelnotedebasdep"/>
        </w:rPr>
        <w:footnoteReference w:id="122"/>
      </w:r>
    </w:p>
    <w:p w14:paraId="68486EE7" w14:textId="77777777" w:rsidR="003A2255" w:rsidRPr="00E421D0" w:rsidRDefault="003A2255" w:rsidP="003A2255">
      <w:pPr>
        <w:spacing w:before="120" w:after="120"/>
        <w:jc w:val="both"/>
      </w:pPr>
      <w:r w:rsidRPr="00E421D0">
        <w:t>L’accroissement de la demande scolaire et l’absence de sélection à l'entrée des universités, la vocation surtout « culturelle » des univers</w:t>
      </w:r>
      <w:r w:rsidRPr="00E421D0">
        <w:t>i</w:t>
      </w:r>
      <w:r w:rsidRPr="00E421D0">
        <w:t>tés et l’impossibilité pour les autorités scolaires de canaliser les flux d’étudiants ont amené une non-différenciation des institutions unive</w:t>
      </w:r>
      <w:r w:rsidRPr="00E421D0">
        <w:t>r</w:t>
      </w:r>
      <w:r w:rsidRPr="00E421D0">
        <w:t>sitaires. Ce système peu différencié, anomique, provoquerait le retrait (au sens mertonien) des étudiants et des professeurs. Selon Boudon, « un système différencié, en offrant à ses utilisateurs une séquence d’options, les place dans un champ stratégique et les incite à donner une dimension temporelle à leurs activités universitaires ». </w:t>
      </w:r>
      <w:r>
        <w:rPr>
          <w:rStyle w:val="Appelnotedebasdep"/>
        </w:rPr>
        <w:footnoteReference w:id="123"/>
      </w:r>
    </w:p>
    <w:p w14:paraId="3DD389C8" w14:textId="77777777" w:rsidR="003A2255" w:rsidRPr="00E421D0" w:rsidRDefault="003A2255" w:rsidP="003A2255">
      <w:pPr>
        <w:spacing w:before="120" w:after="120"/>
        <w:jc w:val="both"/>
      </w:pPr>
      <w:r w:rsidRPr="00E421D0">
        <w:t>L’étudiant, perçu comme « un acteur intentionnel », constatera, dans l’inflation scolaire, la dévalorisation des diplômes et sera con</w:t>
      </w:r>
      <w:r w:rsidRPr="00E421D0">
        <w:t>s</w:t>
      </w:r>
      <w:r w:rsidRPr="00E421D0">
        <w:t>cient du sur-investissement qu'il devra consentir pour obtenir un statut socio-économique équivalent ou plus bas ; dans cette optique, il ado</w:t>
      </w:r>
      <w:r w:rsidRPr="00E421D0">
        <w:t>p</w:t>
      </w:r>
      <w:r w:rsidRPr="00E421D0">
        <w:t>tera une attitude « rationnelle » : il diminuera au minimum son re</w:t>
      </w:r>
      <w:r w:rsidRPr="00E421D0">
        <w:t>n</w:t>
      </w:r>
      <w:r w:rsidRPr="00E421D0">
        <w:t>dement scolaire (accélérant ainsi la baisse de prestige de son dipl</w:t>
      </w:r>
      <w:r w:rsidRPr="00E421D0">
        <w:t>ô</w:t>
      </w:r>
      <w:r w:rsidRPr="00E421D0">
        <w:t>me). Le manque de différenciation explique aussi en grande partie l’apathie et le manque de participation des étudiants à la vie univers</w:t>
      </w:r>
      <w:r w:rsidRPr="00E421D0">
        <w:t>i</w:t>
      </w:r>
      <w:r w:rsidRPr="00E421D0">
        <w:t>taire. Cette participation des étudiants et des professeurs à la vie un</w:t>
      </w:r>
      <w:r w:rsidRPr="00E421D0">
        <w:t>i</w:t>
      </w:r>
      <w:r w:rsidRPr="00E421D0">
        <w:t>versitaire d</w:t>
      </w:r>
      <w:r w:rsidRPr="00E421D0">
        <w:t>é</w:t>
      </w:r>
      <w:r w:rsidRPr="00E421D0">
        <w:t>pendra de leurs taux d'intégration à ce même milieu. Cette intégration va</w:t>
      </w:r>
      <w:r>
        <w:t xml:space="preserve"> </w:t>
      </w:r>
      <w:r w:rsidRPr="00E421D0">
        <w:t>[194]</w:t>
      </w:r>
      <w:r>
        <w:t xml:space="preserve"> </w:t>
      </w:r>
      <w:r w:rsidRPr="00E421D0">
        <w:t>varier, elle-même, en fonction de trois critères : la professionnal</w:t>
      </w:r>
      <w:r w:rsidRPr="00E421D0">
        <w:t>i</w:t>
      </w:r>
      <w:r w:rsidRPr="00E421D0">
        <w:t>sation de la discipline, la « technicité » de la discipline, et enfin la pe</w:t>
      </w:r>
      <w:r w:rsidRPr="00E421D0">
        <w:t>r</w:t>
      </w:r>
      <w:r w:rsidRPr="00E421D0">
        <w:t>méabilité de celle-ci à la politisation.</w:t>
      </w:r>
      <w:r>
        <w:t> </w:t>
      </w:r>
      <w:r>
        <w:rPr>
          <w:rStyle w:val="Appelnotedebasdep"/>
        </w:rPr>
        <w:footnoteReference w:id="124"/>
      </w:r>
    </w:p>
    <w:p w14:paraId="77598CC7" w14:textId="77777777" w:rsidR="003A2255" w:rsidRPr="00E421D0" w:rsidRDefault="003A2255" w:rsidP="003A2255">
      <w:pPr>
        <w:spacing w:before="120" w:after="120"/>
        <w:jc w:val="both"/>
      </w:pPr>
      <w:r w:rsidRPr="00E421D0">
        <w:t>Cette situation générale va entraîner une classification des profe</w:t>
      </w:r>
      <w:r w:rsidRPr="00E421D0">
        <w:t>s</w:t>
      </w:r>
      <w:r w:rsidRPr="00E421D0">
        <w:t>seurs établie selon l’opposition cognitif/non-cognitif :</w:t>
      </w:r>
    </w:p>
    <w:p w14:paraId="417AA74D" w14:textId="77777777" w:rsidR="003A2255" w:rsidRDefault="003A2255" w:rsidP="003A2255">
      <w:pPr>
        <w:pStyle w:val="textecit"/>
      </w:pPr>
    </w:p>
    <w:p w14:paraId="19711C4D" w14:textId="77777777" w:rsidR="003A2255" w:rsidRDefault="003A2255" w:rsidP="003A2255">
      <w:pPr>
        <w:pStyle w:val="textecit"/>
      </w:pPr>
      <w:r w:rsidRPr="00E421D0">
        <w:t>... il parait clair qu'une des conséquences de la désorganis</w:t>
      </w:r>
      <w:r w:rsidRPr="00E421D0">
        <w:t>a</w:t>
      </w:r>
      <w:r w:rsidRPr="00E421D0">
        <w:t>tion du système universitaire français et de son incapacité dans de larges secteurs à stimuler des activités de type c</w:t>
      </w:r>
      <w:r w:rsidRPr="00E421D0">
        <w:t>o</w:t>
      </w:r>
      <w:r w:rsidRPr="00E421D0">
        <w:t>gnitif invite par sa défaillance de nombreux universitaires à s'orienter vers des productions qui ont pa</w:t>
      </w:r>
      <w:r w:rsidRPr="00E421D0">
        <w:t>r</w:t>
      </w:r>
      <w:r w:rsidRPr="00E421D0">
        <w:t>fois une valeur sur le plan esthétique, éthique ou politique mais sont d</w:t>
      </w:r>
      <w:r w:rsidRPr="00E421D0">
        <w:t>é</w:t>
      </w:r>
      <w:r w:rsidRPr="00E421D0">
        <w:t>pourvues d'intérêt du point de vue cognitif.</w:t>
      </w:r>
      <w:r>
        <w:rPr>
          <w:b w:val="0"/>
        </w:rPr>
        <w:t> </w:t>
      </w:r>
      <w:r>
        <w:rPr>
          <w:rStyle w:val="Appelnotedebasdep"/>
          <w:b w:val="0"/>
        </w:rPr>
        <w:footnoteReference w:id="125"/>
      </w:r>
    </w:p>
    <w:p w14:paraId="23577BF5" w14:textId="77777777" w:rsidR="003A2255" w:rsidRPr="00E421D0" w:rsidRDefault="003A2255" w:rsidP="003A2255">
      <w:pPr>
        <w:pStyle w:val="textecit"/>
      </w:pPr>
    </w:p>
    <w:p w14:paraId="6E3B3281" w14:textId="77777777" w:rsidR="003A2255" w:rsidRPr="00E421D0" w:rsidRDefault="003A2255" w:rsidP="003A2255">
      <w:pPr>
        <w:spacing w:before="120" w:after="120"/>
        <w:jc w:val="both"/>
      </w:pPr>
      <w:r w:rsidRPr="00E421D0">
        <w:t>Les professeurs, à l’image de leurs étudiants, chercheraient des grat</w:t>
      </w:r>
      <w:r w:rsidRPr="00E421D0">
        <w:t>i</w:t>
      </w:r>
      <w:r w:rsidRPr="00E421D0">
        <w:t>fications sociales à l'extérieur de leur milieu de travail. Dans cette s</w:t>
      </w:r>
      <w:r w:rsidRPr="00E421D0">
        <w:t>i</w:t>
      </w:r>
      <w:r w:rsidRPr="00E421D0">
        <w:t>tuation l'universitaire « rêve alors de devenir le penseur, le gourou, dont le tout Paris parlera pendant quelques mois ou moins ».</w:t>
      </w:r>
      <w:r>
        <w:t> </w:t>
      </w:r>
      <w:r>
        <w:rPr>
          <w:rStyle w:val="Appelnotedebasdep"/>
        </w:rPr>
        <w:footnoteReference w:id="126"/>
      </w:r>
      <w:r w:rsidRPr="00E421D0">
        <w:t xml:space="preserve"> Ce</w:t>
      </w:r>
      <w:r w:rsidRPr="00E421D0">
        <w:t>t</w:t>
      </w:r>
      <w:r w:rsidRPr="00E421D0">
        <w:t>te interprétation expliquerait partiellement l’importance des modes et leur relative obsolescence dans les milieux intellectuels parisiens.</w:t>
      </w:r>
    </w:p>
    <w:p w14:paraId="700D6A28" w14:textId="77777777" w:rsidR="003A2255" w:rsidRPr="00E421D0" w:rsidRDefault="003A2255" w:rsidP="003A2255">
      <w:pPr>
        <w:spacing w:before="120" w:after="120"/>
        <w:jc w:val="both"/>
      </w:pPr>
    </w:p>
    <w:p w14:paraId="4DAE84EE" w14:textId="77777777" w:rsidR="003A2255" w:rsidRPr="00E421D0" w:rsidRDefault="003A2255" w:rsidP="003A2255">
      <w:pPr>
        <w:pStyle w:val="a"/>
      </w:pPr>
      <w:r w:rsidRPr="00E421D0">
        <w:t>Les pièges de l’action collective</w:t>
      </w:r>
    </w:p>
    <w:p w14:paraId="3B2E76CD" w14:textId="77777777" w:rsidR="003A2255" w:rsidRPr="00E421D0" w:rsidRDefault="003A2255" w:rsidP="003A2255">
      <w:pPr>
        <w:spacing w:before="120" w:after="120"/>
        <w:jc w:val="both"/>
      </w:pPr>
    </w:p>
    <w:p w14:paraId="0090763C" w14:textId="77777777" w:rsidR="003A2255" w:rsidRPr="00E421D0" w:rsidRDefault="003A2255" w:rsidP="003A2255">
      <w:pPr>
        <w:spacing w:before="120" w:after="120"/>
        <w:jc w:val="both"/>
      </w:pPr>
      <w:r w:rsidRPr="00E421D0">
        <w:t>En période de gonflement des effectifs scolaires, l’étudiant va, au niveau universitaire, tenter sa chance. Il sait d'une part qu’il y a une r</w:t>
      </w:r>
      <w:r w:rsidRPr="00E421D0">
        <w:t>e</w:t>
      </w:r>
      <w:r w:rsidRPr="00E421D0">
        <w:t>lation (aussi vague soit-elle) entre le niveau d'éducation et le statut socio-économique et, d’autre part, il sait aussi que son investissement scolaire (en termes relatifs) perd constamment de la valeur ; il che</w:t>
      </w:r>
      <w:r w:rsidRPr="00E421D0">
        <w:t>r</w:t>
      </w:r>
      <w:r w:rsidRPr="00E421D0">
        <w:t>chera alors une situation d'équilibre entre son investissement (temps et argent) et le rendement qu'il peut tirer de son diplôme universitaire. On assiste alors à une détérioration de la qualité de la formation et à une baisse du niveau de chacun des étudiants.</w:t>
      </w:r>
    </w:p>
    <w:p w14:paraId="41149485" w14:textId="77777777" w:rsidR="003A2255" w:rsidRPr="00E421D0" w:rsidRDefault="003A2255" w:rsidP="003A2255">
      <w:pPr>
        <w:spacing w:before="120" w:after="120"/>
        <w:jc w:val="both"/>
      </w:pPr>
      <w:r w:rsidRPr="00E421D0">
        <w:t>Dans ce cas, et c’est là un des pièges de l'action collective, tous les étudiants ont intérêt à miser dans le grand jeu de l’éducation afin d’améliorer leur statut social, mais, ce faisant, ils accentuent la spirale inflationniste, ils contribuent</w:t>
      </w:r>
      <w:r>
        <w:t xml:space="preserve"> </w:t>
      </w:r>
      <w:r w:rsidRPr="00E421D0">
        <w:t>[195]</w:t>
      </w:r>
      <w:r>
        <w:t xml:space="preserve"> </w:t>
      </w:r>
      <w:r w:rsidRPr="00E421D0">
        <w:t>à la dévaluation de leurs propres diplômes et à la dégradation gén</w:t>
      </w:r>
      <w:r w:rsidRPr="00E421D0">
        <w:t>é</w:t>
      </w:r>
      <w:r w:rsidRPr="00E421D0">
        <w:t>rale du milieu scolaire.</w:t>
      </w:r>
    </w:p>
    <w:p w14:paraId="4D92790D" w14:textId="77777777" w:rsidR="003A2255" w:rsidRPr="00E421D0" w:rsidRDefault="003A2255" w:rsidP="003A2255">
      <w:pPr>
        <w:spacing w:before="120" w:after="120"/>
        <w:jc w:val="both"/>
      </w:pPr>
      <w:r w:rsidRPr="00E421D0">
        <w:t>D'après toutes ces considérations, il semble bien que les réformes sc</w:t>
      </w:r>
      <w:r w:rsidRPr="00E421D0">
        <w:t>o</w:t>
      </w:r>
      <w:r w:rsidRPr="00E421D0">
        <w:t>laires ont amené des effets non voulus et indésirables. Ces effets sont, selon Raymond Boudon, la principale cause des crises et des conflits que connaissent les institutions scolaires dans les sociétés i</w:t>
      </w:r>
      <w:r w:rsidRPr="00E421D0">
        <w:t>n</w:t>
      </w:r>
      <w:r w:rsidRPr="00E421D0">
        <w:t>dustrielles. « Parce qu’inattendus, ils ont provoqué un immense d</w:t>
      </w:r>
      <w:r w:rsidRPr="00E421D0">
        <w:t>é</w:t>
      </w:r>
      <w:r w:rsidRPr="00E421D0">
        <w:t>senchantement sur les vertus sociales et politiques de l’éducation. Pa</w:t>
      </w:r>
      <w:r w:rsidRPr="00E421D0">
        <w:t>r</w:t>
      </w:r>
      <w:r w:rsidRPr="00E421D0">
        <w:t>ce que pervers, ils ont provoqué un sentiment de doute sur les finalités des systèmes d’éducation et d’impuissance sur la manière de les g</w:t>
      </w:r>
      <w:r w:rsidRPr="00E421D0">
        <w:t>é</w:t>
      </w:r>
      <w:r w:rsidRPr="00E421D0">
        <w:t>rer. »</w:t>
      </w:r>
      <w:r>
        <w:t> </w:t>
      </w:r>
      <w:r>
        <w:rPr>
          <w:rStyle w:val="Appelnotedebasdep"/>
        </w:rPr>
        <w:footnoteReference w:id="127"/>
      </w:r>
    </w:p>
    <w:p w14:paraId="073AB8A6" w14:textId="77777777" w:rsidR="003A2255" w:rsidRPr="00E421D0" w:rsidRDefault="003A2255" w:rsidP="003A2255">
      <w:pPr>
        <w:spacing w:before="120" w:after="120"/>
        <w:jc w:val="both"/>
      </w:pPr>
    </w:p>
    <w:p w14:paraId="72CA725F" w14:textId="77777777" w:rsidR="003A2255" w:rsidRPr="00E421D0" w:rsidRDefault="003A2255" w:rsidP="003A2255">
      <w:pPr>
        <w:pStyle w:val="a"/>
      </w:pPr>
      <w:r w:rsidRPr="00E421D0">
        <w:t>École, compétition et frustration relative</w:t>
      </w:r>
    </w:p>
    <w:p w14:paraId="5B929DF2" w14:textId="77777777" w:rsidR="003A2255" w:rsidRPr="00E421D0" w:rsidRDefault="003A2255" w:rsidP="003A2255">
      <w:pPr>
        <w:spacing w:before="120" w:after="120"/>
        <w:jc w:val="both"/>
      </w:pPr>
    </w:p>
    <w:p w14:paraId="22C23B6F" w14:textId="77777777" w:rsidR="003A2255" w:rsidRPr="00E421D0" w:rsidRDefault="003A2255" w:rsidP="003A2255">
      <w:pPr>
        <w:spacing w:before="120" w:after="120"/>
        <w:jc w:val="both"/>
      </w:pPr>
      <w:r w:rsidRPr="00E421D0">
        <w:t>On s’intéresse beaucoup en ce moment au rôle de la compétition dans l’institution scolaire. Pour certains, elle est étroitement reliée à la qu</w:t>
      </w:r>
      <w:r w:rsidRPr="00E421D0">
        <w:t>a</w:t>
      </w:r>
      <w:r w:rsidRPr="00E421D0">
        <w:t>lité de la formation de l’étudiant ; pour d'autres, elle agit comme la cape rouge devant le taureau : elle serait l’outil d’un capitalisme ra</w:t>
      </w:r>
      <w:r w:rsidRPr="00E421D0">
        <w:t>m</w:t>
      </w:r>
      <w:r w:rsidRPr="00E421D0">
        <w:t>pant à l’intérieur de l’école. Raymond Boudon s’est inspiré du fameux paradoxe de Tocqueville pour élaborer un modèle de la frustration relative perçue comme un effet pervers produit par les structures de compétition ; selon lui,</w:t>
      </w:r>
    </w:p>
    <w:p w14:paraId="106EE818" w14:textId="77777777" w:rsidR="003A2255" w:rsidRDefault="003A2255" w:rsidP="003A2255">
      <w:pPr>
        <w:pStyle w:val="textecit"/>
      </w:pPr>
    </w:p>
    <w:p w14:paraId="09CAA13C" w14:textId="77777777" w:rsidR="003A2255" w:rsidRDefault="003A2255" w:rsidP="003A2255">
      <w:pPr>
        <w:pStyle w:val="textecit"/>
      </w:pPr>
      <w:r w:rsidRPr="00E421D0">
        <w:t>il n’est pas vrai qu'en général une augmentation des cha</w:t>
      </w:r>
      <w:r w:rsidRPr="00E421D0">
        <w:t>n</w:t>
      </w:r>
      <w:r w:rsidRPr="00E421D0">
        <w:t>ces ou biens offerts aux individus entraîne dans tous les cas l'élévation de l'insatisfaction que Tocqueville a observée. En revanche, il est vrai que le phénomène peut se produire dans certains cas. Dans certains cas, c'est-à-dire en fonction des modifications de la structure de la compétition prov</w:t>
      </w:r>
      <w:r w:rsidRPr="00E421D0">
        <w:t>o</w:t>
      </w:r>
      <w:r w:rsidRPr="00E421D0">
        <w:t>quées par l’augmentation des chances ou des biens offerts par la structure sociale aux individus.</w:t>
      </w:r>
      <w:r>
        <w:rPr>
          <w:b w:val="0"/>
        </w:rPr>
        <w:t> </w:t>
      </w:r>
      <w:r>
        <w:rPr>
          <w:rStyle w:val="Appelnotedebasdep"/>
          <w:b w:val="0"/>
        </w:rPr>
        <w:footnoteReference w:id="128"/>
      </w:r>
    </w:p>
    <w:p w14:paraId="3D983D55" w14:textId="77777777" w:rsidR="003A2255" w:rsidRPr="00E421D0" w:rsidRDefault="003A2255" w:rsidP="003A2255">
      <w:pPr>
        <w:pStyle w:val="textecit"/>
      </w:pPr>
    </w:p>
    <w:p w14:paraId="1475CB1C" w14:textId="77777777" w:rsidR="003A2255" w:rsidRPr="00E421D0" w:rsidRDefault="003A2255" w:rsidP="003A2255">
      <w:pPr>
        <w:spacing w:before="120" w:after="120"/>
        <w:jc w:val="both"/>
      </w:pPr>
      <w:r w:rsidRPr="00E421D0">
        <w:t>Nous allons voir plus loin comment cette théorie peut s’appliquer à l’institution scolaire.</w:t>
      </w:r>
    </w:p>
    <w:p w14:paraId="05FDB3DD" w14:textId="77777777" w:rsidR="003A2255" w:rsidRPr="00E421D0" w:rsidRDefault="003A2255" w:rsidP="003A2255">
      <w:pPr>
        <w:spacing w:before="120" w:after="120"/>
        <w:jc w:val="both"/>
      </w:pPr>
      <w:r w:rsidRPr="00E421D0">
        <w:t>Il y a des effets pervers qu’il y ait égalité ou non des individus ; les effets pervers ne sont pas identiques selon que l’on adopte l’une ou l’autre de ces hypothèses. Pour les besoins de la cause, nous avons créé, en nous inspirant de celui de Raymond Boudon, un modèle r</w:t>
      </w:r>
      <w:r w:rsidRPr="00E421D0">
        <w:t>u</w:t>
      </w:r>
      <w:r w:rsidRPr="00E421D0">
        <w:t>dimentaire qui permet de cerner</w:t>
      </w:r>
      <w:r>
        <w:t xml:space="preserve"> </w:t>
      </w:r>
      <w:r w:rsidRPr="00E421D0">
        <w:t>[196] les structures de compétition dans un système inégalitaire et dans un système égalitaire.</w:t>
      </w:r>
    </w:p>
    <w:p w14:paraId="70E9CBB9" w14:textId="77777777" w:rsidR="003A2255" w:rsidRPr="00E421D0" w:rsidRDefault="003A2255" w:rsidP="003A2255">
      <w:pPr>
        <w:spacing w:before="120" w:after="120"/>
        <w:jc w:val="both"/>
      </w:pPr>
    </w:p>
    <w:tbl>
      <w:tblPr>
        <w:tblOverlap w:val="never"/>
        <w:tblW w:w="0" w:type="auto"/>
        <w:tblLayout w:type="fixed"/>
        <w:tblCellMar>
          <w:left w:w="10" w:type="dxa"/>
          <w:right w:w="10" w:type="dxa"/>
        </w:tblCellMar>
        <w:tblLook w:val="04A0" w:firstRow="1" w:lastRow="0" w:firstColumn="1" w:lastColumn="0" w:noHBand="0" w:noVBand="1"/>
      </w:tblPr>
      <w:tblGrid>
        <w:gridCol w:w="1450"/>
        <w:gridCol w:w="1548"/>
        <w:gridCol w:w="2457"/>
        <w:gridCol w:w="2457"/>
      </w:tblGrid>
      <w:tr w:rsidR="003A2255" w:rsidRPr="00E421D0" w14:paraId="4AF14C21" w14:textId="77777777">
        <w:tblPrEx>
          <w:tblCellMar>
            <w:top w:w="0" w:type="dxa"/>
            <w:bottom w:w="0" w:type="dxa"/>
          </w:tblCellMar>
        </w:tblPrEx>
        <w:tc>
          <w:tcPr>
            <w:tcW w:w="7912" w:type="dxa"/>
            <w:gridSpan w:val="4"/>
            <w:tcBorders>
              <w:top w:val="single" w:sz="4" w:space="0" w:color="auto"/>
              <w:left w:val="single" w:sz="4" w:space="0" w:color="auto"/>
              <w:right w:val="single" w:sz="4" w:space="0" w:color="auto"/>
            </w:tcBorders>
            <w:shd w:val="clear" w:color="auto" w:fill="FFFFFF"/>
            <w:vAlign w:val="center"/>
          </w:tcPr>
          <w:p w14:paraId="54395903" w14:textId="77777777" w:rsidR="003A2255" w:rsidRPr="00D64805" w:rsidRDefault="003A2255" w:rsidP="003A2255">
            <w:pPr>
              <w:spacing w:before="120" w:after="120"/>
              <w:ind w:firstLine="0"/>
              <w:jc w:val="both"/>
              <w:rPr>
                <w:color w:val="FF0000"/>
                <w:sz w:val="24"/>
                <w:szCs w:val="17"/>
              </w:rPr>
            </w:pPr>
            <w:r w:rsidRPr="00D64805">
              <w:rPr>
                <w:color w:val="FF0000"/>
                <w:sz w:val="24"/>
                <w:szCs w:val="17"/>
              </w:rPr>
              <w:t>TABLEAU III</w:t>
            </w:r>
          </w:p>
          <w:p w14:paraId="3718BC01" w14:textId="77777777" w:rsidR="003A2255" w:rsidRPr="00E421D0" w:rsidRDefault="003A2255" w:rsidP="003A2255">
            <w:pPr>
              <w:spacing w:before="120" w:after="120"/>
              <w:ind w:firstLine="0"/>
              <w:jc w:val="both"/>
              <w:rPr>
                <w:sz w:val="24"/>
                <w:szCs w:val="17"/>
              </w:rPr>
            </w:pPr>
            <w:r w:rsidRPr="00E421D0">
              <w:rPr>
                <w:sz w:val="24"/>
                <w:szCs w:val="17"/>
              </w:rPr>
              <w:t>Hiérarchie, mobilité et frustration relative</w:t>
            </w:r>
          </w:p>
        </w:tc>
      </w:tr>
      <w:tr w:rsidR="003A2255" w:rsidRPr="00E421D0" w14:paraId="0BFC086B" w14:textId="77777777">
        <w:tblPrEx>
          <w:tblCellMar>
            <w:top w:w="0" w:type="dxa"/>
            <w:bottom w:w="0" w:type="dxa"/>
          </w:tblCellMar>
        </w:tblPrEx>
        <w:tc>
          <w:tcPr>
            <w:tcW w:w="2998" w:type="dxa"/>
            <w:gridSpan w:val="2"/>
            <w:vMerge w:val="restart"/>
            <w:tcBorders>
              <w:left w:val="single" w:sz="4" w:space="0" w:color="auto"/>
            </w:tcBorders>
            <w:shd w:val="clear" w:color="auto" w:fill="FFFFFF"/>
          </w:tcPr>
          <w:p w14:paraId="260258B2" w14:textId="77777777" w:rsidR="003A2255" w:rsidRPr="00E421D0" w:rsidRDefault="003A2255" w:rsidP="003A2255">
            <w:pPr>
              <w:spacing w:before="120" w:after="120"/>
              <w:ind w:firstLine="0"/>
              <w:jc w:val="both"/>
              <w:rPr>
                <w:sz w:val="24"/>
              </w:rPr>
            </w:pPr>
          </w:p>
        </w:tc>
        <w:tc>
          <w:tcPr>
            <w:tcW w:w="4914"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43115BD0" w14:textId="77777777" w:rsidR="003A2255" w:rsidRPr="00E421D0" w:rsidRDefault="003A2255" w:rsidP="003A2255">
            <w:pPr>
              <w:spacing w:before="120" w:after="120"/>
              <w:ind w:firstLine="0"/>
              <w:jc w:val="center"/>
              <w:rPr>
                <w:sz w:val="24"/>
                <w:szCs w:val="17"/>
              </w:rPr>
            </w:pPr>
            <w:r w:rsidRPr="00DE5D84">
              <w:rPr>
                <w:b/>
                <w:sz w:val="24"/>
                <w:szCs w:val="17"/>
              </w:rPr>
              <w:t>MOBILITÉ</w:t>
            </w:r>
          </w:p>
        </w:tc>
      </w:tr>
      <w:tr w:rsidR="003A2255" w:rsidRPr="00E421D0" w14:paraId="192FCCC0" w14:textId="77777777">
        <w:tblPrEx>
          <w:tblCellMar>
            <w:top w:w="0" w:type="dxa"/>
            <w:bottom w:w="0" w:type="dxa"/>
          </w:tblCellMar>
        </w:tblPrEx>
        <w:tc>
          <w:tcPr>
            <w:tcW w:w="2998" w:type="dxa"/>
            <w:gridSpan w:val="2"/>
            <w:vMerge/>
            <w:tcBorders>
              <w:left w:val="single" w:sz="4" w:space="0" w:color="auto"/>
            </w:tcBorders>
            <w:shd w:val="clear" w:color="auto" w:fill="FFFFFF"/>
          </w:tcPr>
          <w:p w14:paraId="5EDB99C8" w14:textId="77777777" w:rsidR="003A2255" w:rsidRPr="00E421D0" w:rsidRDefault="003A2255" w:rsidP="003A2255">
            <w:pPr>
              <w:spacing w:before="120" w:after="120"/>
              <w:ind w:firstLine="0"/>
              <w:jc w:val="both"/>
              <w:rPr>
                <w:sz w:val="24"/>
              </w:rPr>
            </w:pPr>
          </w:p>
        </w:tc>
        <w:tc>
          <w:tcPr>
            <w:tcW w:w="2457" w:type="dxa"/>
            <w:tcBorders>
              <w:top w:val="single" w:sz="4" w:space="0" w:color="auto"/>
              <w:left w:val="single" w:sz="4" w:space="0" w:color="auto"/>
              <w:bottom w:val="single" w:sz="4" w:space="0" w:color="auto"/>
              <w:right w:val="single" w:sz="4" w:space="0" w:color="auto"/>
            </w:tcBorders>
            <w:shd w:val="clear" w:color="auto" w:fill="EEECE1"/>
            <w:vAlign w:val="center"/>
          </w:tcPr>
          <w:p w14:paraId="29A76E3E" w14:textId="77777777" w:rsidR="003A2255" w:rsidRPr="00E421D0" w:rsidRDefault="003A2255" w:rsidP="003A2255">
            <w:pPr>
              <w:spacing w:before="120" w:after="120"/>
              <w:ind w:firstLine="0"/>
              <w:jc w:val="center"/>
              <w:rPr>
                <w:sz w:val="24"/>
                <w:szCs w:val="17"/>
              </w:rPr>
            </w:pPr>
            <w:r w:rsidRPr="00E421D0">
              <w:rPr>
                <w:sz w:val="24"/>
                <w:szCs w:val="17"/>
              </w:rPr>
              <w:t>Forte</w:t>
            </w:r>
          </w:p>
        </w:tc>
        <w:tc>
          <w:tcPr>
            <w:tcW w:w="2457" w:type="dxa"/>
            <w:tcBorders>
              <w:top w:val="single" w:sz="4" w:space="0" w:color="auto"/>
              <w:left w:val="single" w:sz="4" w:space="0" w:color="auto"/>
              <w:bottom w:val="single" w:sz="4" w:space="0" w:color="auto"/>
              <w:right w:val="single" w:sz="4" w:space="0" w:color="auto"/>
            </w:tcBorders>
            <w:shd w:val="clear" w:color="auto" w:fill="EEECE1"/>
            <w:vAlign w:val="center"/>
          </w:tcPr>
          <w:p w14:paraId="173CF92C" w14:textId="77777777" w:rsidR="003A2255" w:rsidRPr="00E421D0" w:rsidRDefault="003A2255" w:rsidP="003A2255">
            <w:pPr>
              <w:spacing w:before="120" w:after="120"/>
              <w:ind w:firstLine="0"/>
              <w:jc w:val="center"/>
              <w:rPr>
                <w:sz w:val="24"/>
                <w:szCs w:val="17"/>
              </w:rPr>
            </w:pPr>
            <w:r w:rsidRPr="00E421D0">
              <w:rPr>
                <w:sz w:val="24"/>
                <w:szCs w:val="17"/>
              </w:rPr>
              <w:t>Faible</w:t>
            </w:r>
          </w:p>
        </w:tc>
      </w:tr>
      <w:tr w:rsidR="003A2255" w:rsidRPr="00E421D0" w14:paraId="679EA6E7" w14:textId="77777777">
        <w:tblPrEx>
          <w:tblCellMar>
            <w:top w:w="0" w:type="dxa"/>
            <w:bottom w:w="0" w:type="dxa"/>
          </w:tblCellMar>
        </w:tblPrEx>
        <w:tc>
          <w:tcPr>
            <w:tcW w:w="1450" w:type="dxa"/>
            <w:vMerge w:val="restart"/>
            <w:tcBorders>
              <w:left w:val="single" w:sz="4" w:space="0" w:color="auto"/>
            </w:tcBorders>
            <w:shd w:val="clear" w:color="auto" w:fill="EEECE1"/>
            <w:vAlign w:val="center"/>
          </w:tcPr>
          <w:p w14:paraId="59CEAB54" w14:textId="77777777" w:rsidR="003A2255" w:rsidRPr="00E421D0" w:rsidRDefault="003A2255" w:rsidP="003A2255">
            <w:pPr>
              <w:spacing w:before="120" w:after="120"/>
              <w:ind w:firstLine="0"/>
              <w:rPr>
                <w:sz w:val="24"/>
                <w:szCs w:val="17"/>
              </w:rPr>
            </w:pPr>
            <w:r w:rsidRPr="00DE5D84">
              <w:rPr>
                <w:b/>
                <w:sz w:val="24"/>
                <w:szCs w:val="17"/>
              </w:rPr>
              <w:t>SYST</w:t>
            </w:r>
            <w:r w:rsidRPr="00DE5D84">
              <w:rPr>
                <w:b/>
                <w:sz w:val="24"/>
                <w:szCs w:val="17"/>
              </w:rPr>
              <w:t>È</w:t>
            </w:r>
            <w:r w:rsidRPr="00DE5D84">
              <w:rPr>
                <w:b/>
                <w:sz w:val="24"/>
                <w:szCs w:val="17"/>
              </w:rPr>
              <w:t>ME</w:t>
            </w:r>
          </w:p>
        </w:tc>
        <w:tc>
          <w:tcPr>
            <w:tcW w:w="1548" w:type="dxa"/>
            <w:shd w:val="clear" w:color="auto" w:fill="EEECE1"/>
            <w:vAlign w:val="bottom"/>
          </w:tcPr>
          <w:p w14:paraId="688F9D97" w14:textId="77777777" w:rsidR="003A2255" w:rsidRPr="00E421D0" w:rsidRDefault="003A2255" w:rsidP="003A2255">
            <w:pPr>
              <w:spacing w:before="120" w:after="120"/>
              <w:ind w:firstLine="0"/>
              <w:jc w:val="both"/>
              <w:rPr>
                <w:sz w:val="24"/>
              </w:rPr>
            </w:pPr>
            <w:r w:rsidRPr="00E421D0">
              <w:rPr>
                <w:sz w:val="24"/>
                <w:szCs w:val="17"/>
              </w:rPr>
              <w:t>Inégalitaire</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689D8F28" w14:textId="77777777" w:rsidR="003A2255" w:rsidRPr="00E421D0" w:rsidRDefault="003A2255" w:rsidP="003A2255">
            <w:pPr>
              <w:spacing w:before="120" w:after="120"/>
              <w:ind w:firstLine="0"/>
              <w:jc w:val="center"/>
              <w:rPr>
                <w:sz w:val="24"/>
                <w:szCs w:val="17"/>
              </w:rPr>
            </w:pPr>
            <w:r w:rsidRPr="00E421D0">
              <w:rPr>
                <w:sz w:val="24"/>
                <w:szCs w:val="17"/>
              </w:rPr>
              <w:t>1</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7F89E18C" w14:textId="77777777" w:rsidR="003A2255" w:rsidRPr="00E421D0" w:rsidRDefault="003A2255" w:rsidP="003A2255">
            <w:pPr>
              <w:spacing w:before="120" w:after="120"/>
              <w:ind w:firstLine="0"/>
              <w:jc w:val="center"/>
              <w:rPr>
                <w:sz w:val="24"/>
                <w:szCs w:val="17"/>
              </w:rPr>
            </w:pPr>
            <w:r w:rsidRPr="00E421D0">
              <w:rPr>
                <w:sz w:val="24"/>
                <w:szCs w:val="17"/>
              </w:rPr>
              <w:t>2</w:t>
            </w:r>
          </w:p>
        </w:tc>
      </w:tr>
      <w:tr w:rsidR="003A2255" w:rsidRPr="00E421D0" w14:paraId="4F1FF0FB" w14:textId="77777777">
        <w:tblPrEx>
          <w:tblCellMar>
            <w:top w:w="0" w:type="dxa"/>
            <w:bottom w:w="0" w:type="dxa"/>
          </w:tblCellMar>
        </w:tblPrEx>
        <w:tc>
          <w:tcPr>
            <w:tcW w:w="1450" w:type="dxa"/>
            <w:vMerge/>
            <w:tcBorders>
              <w:left w:val="single" w:sz="4" w:space="0" w:color="auto"/>
              <w:bottom w:val="single" w:sz="4" w:space="0" w:color="auto"/>
            </w:tcBorders>
            <w:shd w:val="clear" w:color="auto" w:fill="EEECE1"/>
          </w:tcPr>
          <w:p w14:paraId="4C75CD40" w14:textId="77777777" w:rsidR="003A2255" w:rsidRPr="00E421D0" w:rsidRDefault="003A2255" w:rsidP="003A2255">
            <w:pPr>
              <w:spacing w:before="120" w:after="120"/>
              <w:ind w:firstLine="0"/>
              <w:jc w:val="both"/>
              <w:rPr>
                <w:sz w:val="24"/>
                <w:szCs w:val="17"/>
              </w:rPr>
            </w:pPr>
          </w:p>
        </w:tc>
        <w:tc>
          <w:tcPr>
            <w:tcW w:w="1548" w:type="dxa"/>
            <w:tcBorders>
              <w:bottom w:val="single" w:sz="4" w:space="0" w:color="auto"/>
            </w:tcBorders>
            <w:shd w:val="clear" w:color="auto" w:fill="EEECE1"/>
            <w:vAlign w:val="bottom"/>
          </w:tcPr>
          <w:p w14:paraId="5E4FE837" w14:textId="77777777" w:rsidR="003A2255" w:rsidRPr="00E421D0" w:rsidRDefault="003A2255" w:rsidP="003A2255">
            <w:pPr>
              <w:spacing w:before="120" w:after="120"/>
              <w:ind w:firstLine="0"/>
              <w:jc w:val="both"/>
              <w:rPr>
                <w:sz w:val="24"/>
              </w:rPr>
            </w:pPr>
            <w:r w:rsidRPr="00E421D0">
              <w:rPr>
                <w:sz w:val="24"/>
                <w:szCs w:val="17"/>
              </w:rPr>
              <w:t>Égalitaire</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3A8C6943" w14:textId="77777777" w:rsidR="003A2255" w:rsidRPr="00E421D0" w:rsidRDefault="003A2255" w:rsidP="003A2255">
            <w:pPr>
              <w:spacing w:before="120" w:after="120"/>
              <w:ind w:firstLine="0"/>
              <w:jc w:val="center"/>
              <w:rPr>
                <w:sz w:val="24"/>
                <w:szCs w:val="17"/>
              </w:rPr>
            </w:pPr>
            <w:r w:rsidRPr="00E421D0">
              <w:rPr>
                <w:sz w:val="24"/>
                <w:szCs w:val="17"/>
              </w:rPr>
              <w:t>3</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37AEFCAB" w14:textId="77777777" w:rsidR="003A2255" w:rsidRPr="00E421D0" w:rsidRDefault="003A2255" w:rsidP="003A2255">
            <w:pPr>
              <w:spacing w:before="120" w:after="120"/>
              <w:ind w:firstLine="0"/>
              <w:jc w:val="center"/>
              <w:rPr>
                <w:sz w:val="24"/>
                <w:szCs w:val="17"/>
              </w:rPr>
            </w:pPr>
            <w:r w:rsidRPr="00E421D0">
              <w:rPr>
                <w:sz w:val="24"/>
                <w:szCs w:val="17"/>
              </w:rPr>
              <w:t>4</w:t>
            </w:r>
          </w:p>
        </w:tc>
      </w:tr>
    </w:tbl>
    <w:p w14:paraId="176CA441" w14:textId="77777777" w:rsidR="003A2255" w:rsidRPr="00E421D0" w:rsidRDefault="003A2255" w:rsidP="003A2255">
      <w:pPr>
        <w:spacing w:before="120" w:after="120"/>
        <w:jc w:val="both"/>
      </w:pPr>
    </w:p>
    <w:p w14:paraId="3DE607A3" w14:textId="77777777" w:rsidR="003A2255" w:rsidRPr="00E421D0" w:rsidRDefault="003A2255" w:rsidP="003A2255">
      <w:pPr>
        <w:spacing w:before="120" w:after="120"/>
        <w:jc w:val="both"/>
      </w:pPr>
      <w:r w:rsidRPr="00E421D0">
        <w:t>Nous avons dans ce tableau quatre situations de frustration relative. Nous allons illustrer cette structure de compétition par un exemple valable dans les quatre situations. Supposons au départ une firme « x » comptant 200 employés ; supposons aussi que dans l’hypothèse d’une forte mobilité il y ait 20 postes à pourvoir dans la haute dire</w:t>
      </w:r>
      <w:r w:rsidRPr="00E421D0">
        <w:t>c</w:t>
      </w:r>
      <w:r w:rsidRPr="00E421D0">
        <w:t>tion de la firme et, dans l’hypothèse d’une faible mobilité, il n'y ait qu’un poste à remplir (les postes devant être comblés par une prom</w:t>
      </w:r>
      <w:r w:rsidRPr="00E421D0">
        <w:t>o</w:t>
      </w:r>
      <w:r w:rsidRPr="00E421D0">
        <w:t>tion interne).</w:t>
      </w:r>
    </w:p>
    <w:p w14:paraId="3CBFD0A1" w14:textId="77777777" w:rsidR="003A2255" w:rsidRPr="00E421D0" w:rsidRDefault="003A2255" w:rsidP="003A2255">
      <w:pPr>
        <w:spacing w:before="120" w:after="120"/>
        <w:jc w:val="both"/>
      </w:pPr>
      <w:r w:rsidRPr="00E421D0">
        <w:t>Pour compliquer un peu ce schéma et introduire une structure de compétition, supposons aussi que dans une optique inégalitaire la fi</w:t>
      </w:r>
      <w:r w:rsidRPr="00E421D0">
        <w:t>r</w:t>
      </w:r>
      <w:r w:rsidRPr="00E421D0">
        <w:t>me « x » soit composée de 60 cadres moyens et de 140 employés de bureau et que ces derniers, pour des raisons de scolarité, d’expérience et de compétence, ne puissent devenir des candidats à ces postes. Dans l'optique utopique de l’égalité, tous les membres de la firme « x » sont égaux en termes de scolarité, d’expérience et de compéte</w:t>
      </w:r>
      <w:r w:rsidRPr="00E421D0">
        <w:t>n</w:t>
      </w:r>
      <w:r w:rsidRPr="00E421D0">
        <w:t>ce et peuvent ainsi faire acte de candidature. Voyons maintenant dans le tableau IV ce que donne cette combinaison :</w:t>
      </w:r>
    </w:p>
    <w:p w14:paraId="25B39738" w14:textId="77777777" w:rsidR="003A2255" w:rsidRPr="00E421D0" w:rsidRDefault="003A2255" w:rsidP="003A2255">
      <w:pPr>
        <w:spacing w:before="120" w:after="120"/>
        <w:jc w:val="both"/>
      </w:pPr>
      <w:r>
        <w:t xml:space="preserve"> </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34"/>
        <w:gridCol w:w="1646"/>
        <w:gridCol w:w="1647"/>
        <w:gridCol w:w="1646"/>
        <w:gridCol w:w="1647"/>
      </w:tblGrid>
      <w:tr w:rsidR="003A2255" w:rsidRPr="00E421D0" w14:paraId="01427232" w14:textId="77777777">
        <w:tblPrEx>
          <w:tblCellMar>
            <w:top w:w="0" w:type="dxa"/>
            <w:bottom w:w="0" w:type="dxa"/>
          </w:tblCellMar>
        </w:tblPrEx>
        <w:tc>
          <w:tcPr>
            <w:tcW w:w="7920" w:type="dxa"/>
            <w:gridSpan w:val="5"/>
            <w:tcBorders>
              <w:top w:val="single" w:sz="4" w:space="0" w:color="auto"/>
              <w:left w:val="single" w:sz="4" w:space="0" w:color="auto"/>
              <w:right w:val="single" w:sz="4" w:space="0" w:color="auto"/>
            </w:tcBorders>
            <w:shd w:val="clear" w:color="auto" w:fill="FFFFFF"/>
            <w:vAlign w:val="center"/>
          </w:tcPr>
          <w:p w14:paraId="75BCF3F1" w14:textId="77777777" w:rsidR="003A2255" w:rsidRPr="00D64805" w:rsidRDefault="003A2255" w:rsidP="003A2255">
            <w:pPr>
              <w:spacing w:before="120" w:after="120"/>
              <w:ind w:firstLine="0"/>
              <w:jc w:val="both"/>
              <w:rPr>
                <w:color w:val="FF0000"/>
                <w:sz w:val="24"/>
                <w:szCs w:val="17"/>
              </w:rPr>
            </w:pPr>
            <w:r w:rsidRPr="00D64805">
              <w:rPr>
                <w:color w:val="FF0000"/>
                <w:sz w:val="24"/>
                <w:szCs w:val="17"/>
              </w:rPr>
              <w:t>TABLEAU IV</w:t>
            </w:r>
          </w:p>
          <w:p w14:paraId="6CE75205" w14:textId="77777777" w:rsidR="003A2255" w:rsidRPr="00E421D0" w:rsidRDefault="003A2255" w:rsidP="003A2255">
            <w:pPr>
              <w:spacing w:before="120" w:after="120"/>
              <w:ind w:firstLine="0"/>
              <w:jc w:val="both"/>
              <w:rPr>
                <w:sz w:val="24"/>
                <w:szCs w:val="17"/>
              </w:rPr>
            </w:pPr>
            <w:r w:rsidRPr="00E421D0">
              <w:rPr>
                <w:sz w:val="24"/>
                <w:szCs w:val="17"/>
              </w:rPr>
              <w:t>Résultats de la combinaison du tableau</w:t>
            </w:r>
            <w:r>
              <w:rPr>
                <w:sz w:val="24"/>
                <w:szCs w:val="17"/>
              </w:rPr>
              <w:t xml:space="preserve"> III</w:t>
            </w:r>
          </w:p>
        </w:tc>
      </w:tr>
      <w:tr w:rsidR="003A2255" w:rsidRPr="00E421D0" w14:paraId="6C9763D2" w14:textId="77777777">
        <w:tblPrEx>
          <w:tblCellMar>
            <w:top w:w="0" w:type="dxa"/>
            <w:bottom w:w="0" w:type="dxa"/>
          </w:tblCellMar>
        </w:tblPrEx>
        <w:trPr>
          <w:cantSplit/>
          <w:trHeight w:val="1628"/>
        </w:trPr>
        <w:tc>
          <w:tcPr>
            <w:tcW w:w="1334" w:type="dxa"/>
            <w:tcBorders>
              <w:top w:val="single" w:sz="4" w:space="0" w:color="auto"/>
              <w:left w:val="single" w:sz="4" w:space="0" w:color="auto"/>
            </w:tcBorders>
            <w:shd w:val="clear" w:color="auto" w:fill="EEECE1"/>
            <w:vAlign w:val="bottom"/>
          </w:tcPr>
          <w:p w14:paraId="6D239CB0" w14:textId="77777777" w:rsidR="003A2255" w:rsidRPr="00E421D0" w:rsidRDefault="003A2255" w:rsidP="003A2255">
            <w:pPr>
              <w:spacing w:before="120" w:after="120"/>
              <w:ind w:firstLine="0"/>
              <w:jc w:val="both"/>
              <w:rPr>
                <w:sz w:val="24"/>
                <w:szCs w:val="13"/>
              </w:rPr>
            </w:pPr>
            <w:r w:rsidRPr="00E421D0">
              <w:rPr>
                <w:sz w:val="24"/>
                <w:szCs w:val="13"/>
              </w:rPr>
              <w:t>Situ</w:t>
            </w:r>
            <w:r w:rsidRPr="00E421D0">
              <w:rPr>
                <w:sz w:val="24"/>
                <w:szCs w:val="13"/>
              </w:rPr>
              <w:t>a</w:t>
            </w:r>
            <w:r w:rsidRPr="00E421D0">
              <w:rPr>
                <w:sz w:val="24"/>
                <w:szCs w:val="13"/>
              </w:rPr>
              <w:t>tions</w:t>
            </w:r>
          </w:p>
        </w:tc>
        <w:tc>
          <w:tcPr>
            <w:tcW w:w="1646" w:type="dxa"/>
            <w:tcBorders>
              <w:top w:val="single" w:sz="4" w:space="0" w:color="auto"/>
            </w:tcBorders>
            <w:shd w:val="clear" w:color="auto" w:fill="EEECE1"/>
            <w:textDirection w:val="btLr"/>
            <w:vAlign w:val="center"/>
          </w:tcPr>
          <w:p w14:paraId="0A3EF272" w14:textId="77777777" w:rsidR="003A2255" w:rsidRPr="00E421D0" w:rsidRDefault="003A2255" w:rsidP="003A2255">
            <w:pPr>
              <w:spacing w:before="120" w:after="120"/>
              <w:ind w:left="113" w:right="113" w:firstLine="0"/>
              <w:rPr>
                <w:sz w:val="24"/>
                <w:szCs w:val="13"/>
              </w:rPr>
            </w:pPr>
            <w:r w:rsidRPr="00E421D0">
              <w:rPr>
                <w:sz w:val="24"/>
                <w:szCs w:val="13"/>
              </w:rPr>
              <w:t>Nombre de candidats</w:t>
            </w:r>
          </w:p>
        </w:tc>
        <w:tc>
          <w:tcPr>
            <w:tcW w:w="1647" w:type="dxa"/>
            <w:tcBorders>
              <w:top w:val="single" w:sz="4" w:space="0" w:color="auto"/>
            </w:tcBorders>
            <w:shd w:val="clear" w:color="auto" w:fill="EEECE1"/>
            <w:textDirection w:val="btLr"/>
            <w:vAlign w:val="center"/>
          </w:tcPr>
          <w:p w14:paraId="2BE7AAA6" w14:textId="77777777" w:rsidR="003A2255" w:rsidRPr="00E421D0" w:rsidRDefault="003A2255" w:rsidP="003A2255">
            <w:pPr>
              <w:spacing w:before="120" w:after="120"/>
              <w:ind w:left="113" w:right="113" w:firstLine="0"/>
              <w:rPr>
                <w:sz w:val="24"/>
                <w:szCs w:val="13"/>
              </w:rPr>
            </w:pPr>
            <w:r w:rsidRPr="00E421D0">
              <w:rPr>
                <w:sz w:val="24"/>
                <w:szCs w:val="13"/>
              </w:rPr>
              <w:t>Nombre de candidats</w:t>
            </w:r>
            <w:r w:rsidRPr="00E421D0">
              <w:rPr>
                <w:sz w:val="24"/>
                <w:szCs w:val="13"/>
              </w:rPr>
              <w:br/>
              <w:t>promus</w:t>
            </w:r>
          </w:p>
        </w:tc>
        <w:tc>
          <w:tcPr>
            <w:tcW w:w="1646" w:type="dxa"/>
            <w:tcBorders>
              <w:top w:val="single" w:sz="4" w:space="0" w:color="auto"/>
            </w:tcBorders>
            <w:shd w:val="clear" w:color="auto" w:fill="EEECE1"/>
            <w:textDirection w:val="btLr"/>
            <w:vAlign w:val="center"/>
          </w:tcPr>
          <w:p w14:paraId="718A74B9" w14:textId="77777777" w:rsidR="003A2255" w:rsidRPr="00E421D0" w:rsidRDefault="003A2255" w:rsidP="003A2255">
            <w:pPr>
              <w:spacing w:before="120" w:after="120"/>
              <w:ind w:left="113" w:right="113" w:firstLine="0"/>
              <w:rPr>
                <w:sz w:val="24"/>
                <w:szCs w:val="13"/>
              </w:rPr>
            </w:pPr>
            <w:r w:rsidRPr="00E421D0">
              <w:rPr>
                <w:sz w:val="24"/>
                <w:szCs w:val="13"/>
              </w:rPr>
              <w:t>Probabilité</w:t>
            </w:r>
            <w:r w:rsidRPr="00E421D0">
              <w:rPr>
                <w:sz w:val="24"/>
                <w:szCs w:val="13"/>
              </w:rPr>
              <w:br/>
              <w:t>pour chacun</w:t>
            </w:r>
            <w:r w:rsidRPr="00E421D0">
              <w:rPr>
                <w:sz w:val="24"/>
                <w:szCs w:val="13"/>
              </w:rPr>
              <w:br/>
              <w:t>d'être nommé</w:t>
            </w:r>
          </w:p>
        </w:tc>
        <w:tc>
          <w:tcPr>
            <w:tcW w:w="1647" w:type="dxa"/>
            <w:tcBorders>
              <w:top w:val="single" w:sz="4" w:space="0" w:color="auto"/>
              <w:right w:val="single" w:sz="4" w:space="0" w:color="auto"/>
            </w:tcBorders>
            <w:shd w:val="clear" w:color="auto" w:fill="EEECE1"/>
            <w:textDirection w:val="btLr"/>
            <w:vAlign w:val="center"/>
          </w:tcPr>
          <w:p w14:paraId="67ACD5EA" w14:textId="77777777" w:rsidR="003A2255" w:rsidRPr="00E421D0" w:rsidRDefault="003A2255" w:rsidP="003A2255">
            <w:pPr>
              <w:spacing w:before="120" w:after="120"/>
              <w:ind w:left="113" w:right="113" w:firstLine="0"/>
              <w:rPr>
                <w:sz w:val="24"/>
                <w:szCs w:val="13"/>
              </w:rPr>
            </w:pPr>
            <w:r w:rsidRPr="00E421D0">
              <w:rPr>
                <w:sz w:val="24"/>
                <w:szCs w:val="13"/>
              </w:rPr>
              <w:t>Nombre de « frustrés »</w:t>
            </w:r>
          </w:p>
        </w:tc>
      </w:tr>
      <w:tr w:rsidR="003A2255" w:rsidRPr="00E421D0" w14:paraId="4BB85441" w14:textId="77777777">
        <w:tblPrEx>
          <w:tblCellMar>
            <w:top w:w="0" w:type="dxa"/>
            <w:bottom w:w="0" w:type="dxa"/>
          </w:tblCellMar>
        </w:tblPrEx>
        <w:tc>
          <w:tcPr>
            <w:tcW w:w="1334" w:type="dxa"/>
            <w:tcBorders>
              <w:top w:val="single" w:sz="4" w:space="0" w:color="auto"/>
              <w:left w:val="single" w:sz="4" w:space="0" w:color="auto"/>
            </w:tcBorders>
            <w:shd w:val="clear" w:color="auto" w:fill="FFFFFF"/>
            <w:vAlign w:val="center"/>
          </w:tcPr>
          <w:p w14:paraId="06DD6C20" w14:textId="77777777" w:rsidR="003A2255" w:rsidRPr="00E421D0" w:rsidRDefault="003A2255" w:rsidP="003A2255">
            <w:pPr>
              <w:spacing w:before="120" w:after="120"/>
              <w:ind w:left="350" w:firstLine="0"/>
              <w:jc w:val="both"/>
              <w:rPr>
                <w:sz w:val="24"/>
                <w:szCs w:val="17"/>
              </w:rPr>
            </w:pPr>
            <w:r w:rsidRPr="00E421D0">
              <w:rPr>
                <w:sz w:val="24"/>
                <w:szCs w:val="17"/>
              </w:rPr>
              <w:t>1</w:t>
            </w:r>
          </w:p>
        </w:tc>
        <w:tc>
          <w:tcPr>
            <w:tcW w:w="1646" w:type="dxa"/>
            <w:tcBorders>
              <w:top w:val="single" w:sz="4" w:space="0" w:color="auto"/>
            </w:tcBorders>
            <w:shd w:val="clear" w:color="auto" w:fill="FFFFFF"/>
            <w:vAlign w:val="center"/>
          </w:tcPr>
          <w:p w14:paraId="7789AC69" w14:textId="77777777" w:rsidR="003A2255" w:rsidRPr="00E421D0" w:rsidRDefault="003A2255" w:rsidP="003A2255">
            <w:pPr>
              <w:spacing w:before="120" w:after="120"/>
              <w:ind w:right="630" w:firstLine="0"/>
              <w:jc w:val="right"/>
              <w:rPr>
                <w:sz w:val="24"/>
                <w:szCs w:val="17"/>
              </w:rPr>
            </w:pPr>
            <w:r w:rsidRPr="00E421D0">
              <w:rPr>
                <w:sz w:val="24"/>
                <w:szCs w:val="17"/>
              </w:rPr>
              <w:t>60</w:t>
            </w:r>
          </w:p>
        </w:tc>
        <w:tc>
          <w:tcPr>
            <w:tcW w:w="1647" w:type="dxa"/>
            <w:tcBorders>
              <w:top w:val="single" w:sz="4" w:space="0" w:color="auto"/>
            </w:tcBorders>
            <w:shd w:val="clear" w:color="auto" w:fill="FFFFFF"/>
            <w:vAlign w:val="center"/>
          </w:tcPr>
          <w:p w14:paraId="77A83F76" w14:textId="77777777" w:rsidR="003A2255" w:rsidRPr="00E421D0" w:rsidRDefault="003A2255" w:rsidP="003A2255">
            <w:pPr>
              <w:spacing w:before="120" w:after="120"/>
              <w:ind w:right="630" w:firstLine="0"/>
              <w:jc w:val="right"/>
              <w:rPr>
                <w:sz w:val="24"/>
                <w:szCs w:val="17"/>
              </w:rPr>
            </w:pPr>
            <w:r w:rsidRPr="00E421D0">
              <w:rPr>
                <w:sz w:val="24"/>
                <w:szCs w:val="17"/>
              </w:rPr>
              <w:t>20</w:t>
            </w:r>
          </w:p>
        </w:tc>
        <w:tc>
          <w:tcPr>
            <w:tcW w:w="1646" w:type="dxa"/>
            <w:tcBorders>
              <w:top w:val="single" w:sz="4" w:space="0" w:color="auto"/>
            </w:tcBorders>
            <w:shd w:val="clear" w:color="auto" w:fill="FFFFFF"/>
            <w:vAlign w:val="center"/>
          </w:tcPr>
          <w:p w14:paraId="0C9793DF" w14:textId="77777777" w:rsidR="003A2255" w:rsidRPr="00E421D0" w:rsidRDefault="003A2255" w:rsidP="003A2255">
            <w:pPr>
              <w:spacing w:before="120" w:after="120"/>
              <w:ind w:right="630" w:firstLine="0"/>
              <w:jc w:val="right"/>
              <w:rPr>
                <w:sz w:val="24"/>
                <w:szCs w:val="17"/>
              </w:rPr>
            </w:pPr>
            <w:r w:rsidRPr="00E421D0">
              <w:rPr>
                <w:sz w:val="24"/>
                <w:szCs w:val="17"/>
              </w:rPr>
              <w:t>33.3</w:t>
            </w:r>
          </w:p>
        </w:tc>
        <w:tc>
          <w:tcPr>
            <w:tcW w:w="1647" w:type="dxa"/>
            <w:tcBorders>
              <w:top w:val="single" w:sz="4" w:space="0" w:color="auto"/>
              <w:right w:val="single" w:sz="4" w:space="0" w:color="auto"/>
            </w:tcBorders>
            <w:shd w:val="clear" w:color="auto" w:fill="FFFFFF"/>
            <w:vAlign w:val="center"/>
          </w:tcPr>
          <w:p w14:paraId="2E108B2F" w14:textId="77777777" w:rsidR="003A2255" w:rsidRPr="00E421D0" w:rsidRDefault="003A2255" w:rsidP="003A2255">
            <w:pPr>
              <w:spacing w:before="120" w:after="120"/>
              <w:ind w:right="630" w:firstLine="0"/>
              <w:jc w:val="right"/>
              <w:rPr>
                <w:sz w:val="24"/>
                <w:szCs w:val="17"/>
              </w:rPr>
            </w:pPr>
            <w:r w:rsidRPr="00E421D0">
              <w:rPr>
                <w:sz w:val="24"/>
                <w:szCs w:val="17"/>
              </w:rPr>
              <w:t>40</w:t>
            </w:r>
          </w:p>
        </w:tc>
      </w:tr>
      <w:tr w:rsidR="003A2255" w:rsidRPr="00E421D0" w14:paraId="485EB5E6" w14:textId="77777777">
        <w:tblPrEx>
          <w:tblCellMar>
            <w:top w:w="0" w:type="dxa"/>
            <w:bottom w:w="0" w:type="dxa"/>
          </w:tblCellMar>
        </w:tblPrEx>
        <w:tc>
          <w:tcPr>
            <w:tcW w:w="1334" w:type="dxa"/>
            <w:tcBorders>
              <w:left w:val="single" w:sz="4" w:space="0" w:color="auto"/>
            </w:tcBorders>
            <w:shd w:val="clear" w:color="auto" w:fill="FFFFFF"/>
            <w:vAlign w:val="center"/>
          </w:tcPr>
          <w:p w14:paraId="798514B5" w14:textId="77777777" w:rsidR="003A2255" w:rsidRPr="00E421D0" w:rsidRDefault="003A2255" w:rsidP="003A2255">
            <w:pPr>
              <w:spacing w:before="120" w:after="120"/>
              <w:ind w:left="350" w:firstLine="0"/>
              <w:jc w:val="both"/>
              <w:rPr>
                <w:sz w:val="24"/>
                <w:szCs w:val="17"/>
              </w:rPr>
            </w:pPr>
            <w:r w:rsidRPr="00E421D0">
              <w:rPr>
                <w:sz w:val="24"/>
                <w:szCs w:val="17"/>
              </w:rPr>
              <w:t>2</w:t>
            </w:r>
          </w:p>
        </w:tc>
        <w:tc>
          <w:tcPr>
            <w:tcW w:w="1646" w:type="dxa"/>
            <w:shd w:val="clear" w:color="auto" w:fill="FFFFFF"/>
            <w:vAlign w:val="center"/>
          </w:tcPr>
          <w:p w14:paraId="01784E75" w14:textId="77777777" w:rsidR="003A2255" w:rsidRPr="00E421D0" w:rsidRDefault="003A2255" w:rsidP="003A2255">
            <w:pPr>
              <w:spacing w:before="120" w:after="120"/>
              <w:ind w:right="630" w:firstLine="0"/>
              <w:jc w:val="right"/>
              <w:rPr>
                <w:sz w:val="24"/>
                <w:szCs w:val="17"/>
              </w:rPr>
            </w:pPr>
            <w:r w:rsidRPr="00E421D0">
              <w:rPr>
                <w:sz w:val="24"/>
                <w:szCs w:val="17"/>
              </w:rPr>
              <w:t>60</w:t>
            </w:r>
          </w:p>
        </w:tc>
        <w:tc>
          <w:tcPr>
            <w:tcW w:w="1647" w:type="dxa"/>
            <w:shd w:val="clear" w:color="auto" w:fill="FFFFFF"/>
            <w:vAlign w:val="center"/>
          </w:tcPr>
          <w:p w14:paraId="7F6684CA" w14:textId="77777777" w:rsidR="003A2255" w:rsidRPr="00E421D0" w:rsidRDefault="003A2255" w:rsidP="003A2255">
            <w:pPr>
              <w:spacing w:before="120" w:after="120"/>
              <w:ind w:right="630" w:firstLine="0"/>
              <w:jc w:val="right"/>
              <w:rPr>
                <w:sz w:val="24"/>
                <w:szCs w:val="17"/>
              </w:rPr>
            </w:pPr>
            <w:r w:rsidRPr="00E421D0">
              <w:rPr>
                <w:sz w:val="24"/>
                <w:szCs w:val="17"/>
              </w:rPr>
              <w:t>1</w:t>
            </w:r>
          </w:p>
        </w:tc>
        <w:tc>
          <w:tcPr>
            <w:tcW w:w="1646" w:type="dxa"/>
            <w:shd w:val="clear" w:color="auto" w:fill="FFFFFF"/>
            <w:vAlign w:val="center"/>
          </w:tcPr>
          <w:p w14:paraId="1B01329F" w14:textId="77777777" w:rsidR="003A2255" w:rsidRPr="00E421D0" w:rsidRDefault="003A2255" w:rsidP="003A2255">
            <w:pPr>
              <w:spacing w:before="120" w:after="120"/>
              <w:ind w:right="630" w:firstLine="0"/>
              <w:jc w:val="right"/>
              <w:rPr>
                <w:sz w:val="24"/>
                <w:szCs w:val="17"/>
              </w:rPr>
            </w:pPr>
            <w:r w:rsidRPr="00E421D0">
              <w:rPr>
                <w:sz w:val="24"/>
                <w:szCs w:val="17"/>
              </w:rPr>
              <w:t>1.3</w:t>
            </w:r>
          </w:p>
        </w:tc>
        <w:tc>
          <w:tcPr>
            <w:tcW w:w="1647" w:type="dxa"/>
            <w:tcBorders>
              <w:right w:val="single" w:sz="4" w:space="0" w:color="auto"/>
            </w:tcBorders>
            <w:shd w:val="clear" w:color="auto" w:fill="FFFFFF"/>
            <w:vAlign w:val="center"/>
          </w:tcPr>
          <w:p w14:paraId="17FFB8BC" w14:textId="77777777" w:rsidR="003A2255" w:rsidRPr="00E421D0" w:rsidRDefault="003A2255" w:rsidP="003A2255">
            <w:pPr>
              <w:spacing w:before="120" w:after="120"/>
              <w:ind w:right="630" w:firstLine="0"/>
              <w:jc w:val="right"/>
              <w:rPr>
                <w:sz w:val="24"/>
                <w:szCs w:val="17"/>
              </w:rPr>
            </w:pPr>
            <w:r w:rsidRPr="00E421D0">
              <w:rPr>
                <w:sz w:val="24"/>
                <w:szCs w:val="17"/>
              </w:rPr>
              <w:t>59</w:t>
            </w:r>
          </w:p>
        </w:tc>
      </w:tr>
      <w:tr w:rsidR="003A2255" w:rsidRPr="00E421D0" w14:paraId="6F3B16B8" w14:textId="77777777">
        <w:tblPrEx>
          <w:tblCellMar>
            <w:top w:w="0" w:type="dxa"/>
            <w:bottom w:w="0" w:type="dxa"/>
          </w:tblCellMar>
        </w:tblPrEx>
        <w:tc>
          <w:tcPr>
            <w:tcW w:w="1334" w:type="dxa"/>
            <w:tcBorders>
              <w:left w:val="single" w:sz="4" w:space="0" w:color="auto"/>
            </w:tcBorders>
            <w:shd w:val="clear" w:color="auto" w:fill="FFFFFF"/>
            <w:vAlign w:val="center"/>
          </w:tcPr>
          <w:p w14:paraId="74751BD5" w14:textId="77777777" w:rsidR="003A2255" w:rsidRPr="00E421D0" w:rsidRDefault="003A2255" w:rsidP="003A2255">
            <w:pPr>
              <w:spacing w:before="120" w:after="120"/>
              <w:ind w:left="350" w:firstLine="0"/>
              <w:jc w:val="both"/>
              <w:rPr>
                <w:sz w:val="24"/>
                <w:szCs w:val="17"/>
              </w:rPr>
            </w:pPr>
            <w:r w:rsidRPr="00E421D0">
              <w:rPr>
                <w:sz w:val="24"/>
                <w:szCs w:val="17"/>
              </w:rPr>
              <w:t>3</w:t>
            </w:r>
          </w:p>
        </w:tc>
        <w:tc>
          <w:tcPr>
            <w:tcW w:w="1646" w:type="dxa"/>
            <w:shd w:val="clear" w:color="auto" w:fill="FFFFFF"/>
            <w:vAlign w:val="center"/>
          </w:tcPr>
          <w:p w14:paraId="4BB9AE11" w14:textId="77777777" w:rsidR="003A2255" w:rsidRPr="00E421D0" w:rsidRDefault="003A2255" w:rsidP="003A2255">
            <w:pPr>
              <w:spacing w:before="120" w:after="120"/>
              <w:ind w:right="630" w:firstLine="0"/>
              <w:jc w:val="right"/>
              <w:rPr>
                <w:sz w:val="24"/>
                <w:szCs w:val="17"/>
              </w:rPr>
            </w:pPr>
            <w:r w:rsidRPr="00E421D0">
              <w:rPr>
                <w:sz w:val="24"/>
                <w:szCs w:val="17"/>
              </w:rPr>
              <w:t>200</w:t>
            </w:r>
          </w:p>
        </w:tc>
        <w:tc>
          <w:tcPr>
            <w:tcW w:w="1647" w:type="dxa"/>
            <w:shd w:val="clear" w:color="auto" w:fill="FFFFFF"/>
            <w:vAlign w:val="center"/>
          </w:tcPr>
          <w:p w14:paraId="2D57AD66" w14:textId="77777777" w:rsidR="003A2255" w:rsidRPr="00E421D0" w:rsidRDefault="003A2255" w:rsidP="003A2255">
            <w:pPr>
              <w:spacing w:before="120" w:after="120"/>
              <w:ind w:right="630" w:firstLine="0"/>
              <w:jc w:val="right"/>
              <w:rPr>
                <w:sz w:val="24"/>
                <w:szCs w:val="17"/>
              </w:rPr>
            </w:pPr>
            <w:r w:rsidRPr="00E421D0">
              <w:rPr>
                <w:sz w:val="24"/>
                <w:szCs w:val="17"/>
              </w:rPr>
              <w:t>20</w:t>
            </w:r>
          </w:p>
        </w:tc>
        <w:tc>
          <w:tcPr>
            <w:tcW w:w="1646" w:type="dxa"/>
            <w:shd w:val="clear" w:color="auto" w:fill="FFFFFF"/>
            <w:vAlign w:val="center"/>
          </w:tcPr>
          <w:p w14:paraId="17A3F920" w14:textId="77777777" w:rsidR="003A2255" w:rsidRPr="00E421D0" w:rsidRDefault="003A2255" w:rsidP="003A2255">
            <w:pPr>
              <w:spacing w:before="120" w:after="120"/>
              <w:ind w:right="630" w:firstLine="0"/>
              <w:jc w:val="right"/>
              <w:rPr>
                <w:sz w:val="24"/>
                <w:szCs w:val="17"/>
              </w:rPr>
            </w:pPr>
            <w:r w:rsidRPr="00E421D0">
              <w:rPr>
                <w:sz w:val="24"/>
                <w:szCs w:val="17"/>
              </w:rPr>
              <w:t>10.0</w:t>
            </w:r>
          </w:p>
        </w:tc>
        <w:tc>
          <w:tcPr>
            <w:tcW w:w="1647" w:type="dxa"/>
            <w:tcBorders>
              <w:right w:val="single" w:sz="4" w:space="0" w:color="auto"/>
            </w:tcBorders>
            <w:shd w:val="clear" w:color="auto" w:fill="FFFFFF"/>
            <w:vAlign w:val="center"/>
          </w:tcPr>
          <w:p w14:paraId="0898F6A7" w14:textId="77777777" w:rsidR="003A2255" w:rsidRPr="00E421D0" w:rsidRDefault="003A2255" w:rsidP="003A2255">
            <w:pPr>
              <w:spacing w:before="120" w:after="120"/>
              <w:ind w:right="630" w:firstLine="0"/>
              <w:jc w:val="right"/>
              <w:rPr>
                <w:sz w:val="24"/>
                <w:szCs w:val="17"/>
              </w:rPr>
            </w:pPr>
            <w:r w:rsidRPr="00E421D0">
              <w:rPr>
                <w:sz w:val="24"/>
                <w:szCs w:val="17"/>
              </w:rPr>
              <w:t>180</w:t>
            </w:r>
          </w:p>
        </w:tc>
      </w:tr>
      <w:tr w:rsidR="003A2255" w:rsidRPr="00E421D0" w14:paraId="7786084A" w14:textId="77777777">
        <w:tblPrEx>
          <w:tblCellMar>
            <w:top w:w="0" w:type="dxa"/>
            <w:bottom w:w="0" w:type="dxa"/>
          </w:tblCellMar>
        </w:tblPrEx>
        <w:tc>
          <w:tcPr>
            <w:tcW w:w="1334" w:type="dxa"/>
            <w:tcBorders>
              <w:left w:val="single" w:sz="4" w:space="0" w:color="auto"/>
              <w:bottom w:val="single" w:sz="4" w:space="0" w:color="auto"/>
            </w:tcBorders>
            <w:shd w:val="clear" w:color="auto" w:fill="FFFFFF"/>
            <w:vAlign w:val="center"/>
          </w:tcPr>
          <w:p w14:paraId="48E37792" w14:textId="77777777" w:rsidR="003A2255" w:rsidRPr="00E421D0" w:rsidRDefault="003A2255" w:rsidP="003A2255">
            <w:pPr>
              <w:spacing w:before="120" w:after="120"/>
              <w:ind w:left="350" w:firstLine="0"/>
              <w:jc w:val="both"/>
              <w:rPr>
                <w:sz w:val="24"/>
                <w:szCs w:val="17"/>
              </w:rPr>
            </w:pPr>
            <w:r w:rsidRPr="00E421D0">
              <w:rPr>
                <w:sz w:val="24"/>
                <w:szCs w:val="17"/>
              </w:rPr>
              <w:t>4</w:t>
            </w:r>
          </w:p>
        </w:tc>
        <w:tc>
          <w:tcPr>
            <w:tcW w:w="1646" w:type="dxa"/>
            <w:tcBorders>
              <w:bottom w:val="single" w:sz="4" w:space="0" w:color="auto"/>
            </w:tcBorders>
            <w:shd w:val="clear" w:color="auto" w:fill="FFFFFF"/>
            <w:vAlign w:val="center"/>
          </w:tcPr>
          <w:p w14:paraId="596EF713" w14:textId="77777777" w:rsidR="003A2255" w:rsidRPr="00E421D0" w:rsidRDefault="003A2255" w:rsidP="003A2255">
            <w:pPr>
              <w:spacing w:before="120" w:after="120"/>
              <w:ind w:right="630" w:firstLine="0"/>
              <w:jc w:val="right"/>
              <w:rPr>
                <w:sz w:val="24"/>
                <w:szCs w:val="17"/>
              </w:rPr>
            </w:pPr>
            <w:r w:rsidRPr="00E421D0">
              <w:rPr>
                <w:sz w:val="24"/>
                <w:szCs w:val="17"/>
              </w:rPr>
              <w:t>200</w:t>
            </w:r>
          </w:p>
        </w:tc>
        <w:tc>
          <w:tcPr>
            <w:tcW w:w="1647" w:type="dxa"/>
            <w:tcBorders>
              <w:bottom w:val="single" w:sz="4" w:space="0" w:color="auto"/>
            </w:tcBorders>
            <w:shd w:val="clear" w:color="auto" w:fill="FFFFFF"/>
            <w:vAlign w:val="center"/>
          </w:tcPr>
          <w:p w14:paraId="11098858" w14:textId="77777777" w:rsidR="003A2255" w:rsidRPr="00E421D0" w:rsidRDefault="003A2255" w:rsidP="003A2255">
            <w:pPr>
              <w:spacing w:before="120" w:after="120"/>
              <w:ind w:right="630" w:firstLine="0"/>
              <w:jc w:val="right"/>
              <w:rPr>
                <w:sz w:val="24"/>
                <w:szCs w:val="17"/>
              </w:rPr>
            </w:pPr>
            <w:r w:rsidRPr="00E421D0">
              <w:rPr>
                <w:sz w:val="24"/>
                <w:szCs w:val="17"/>
              </w:rPr>
              <w:t>1</w:t>
            </w:r>
          </w:p>
        </w:tc>
        <w:tc>
          <w:tcPr>
            <w:tcW w:w="1646" w:type="dxa"/>
            <w:tcBorders>
              <w:bottom w:val="single" w:sz="4" w:space="0" w:color="auto"/>
            </w:tcBorders>
            <w:shd w:val="clear" w:color="auto" w:fill="FFFFFF"/>
            <w:vAlign w:val="center"/>
          </w:tcPr>
          <w:p w14:paraId="35C055C9" w14:textId="77777777" w:rsidR="003A2255" w:rsidRPr="00E421D0" w:rsidRDefault="003A2255" w:rsidP="003A2255">
            <w:pPr>
              <w:spacing w:before="120" w:after="120"/>
              <w:ind w:right="630" w:firstLine="0"/>
              <w:jc w:val="right"/>
              <w:rPr>
                <w:sz w:val="24"/>
                <w:szCs w:val="17"/>
              </w:rPr>
            </w:pPr>
            <w:r w:rsidRPr="00E421D0">
              <w:rPr>
                <w:sz w:val="24"/>
                <w:szCs w:val="17"/>
              </w:rPr>
              <w:t>0.5</w:t>
            </w:r>
          </w:p>
        </w:tc>
        <w:tc>
          <w:tcPr>
            <w:tcW w:w="1647" w:type="dxa"/>
            <w:tcBorders>
              <w:bottom w:val="single" w:sz="4" w:space="0" w:color="auto"/>
              <w:right w:val="single" w:sz="4" w:space="0" w:color="auto"/>
            </w:tcBorders>
            <w:shd w:val="clear" w:color="auto" w:fill="FFFFFF"/>
            <w:vAlign w:val="center"/>
          </w:tcPr>
          <w:p w14:paraId="2EA7D43E" w14:textId="77777777" w:rsidR="003A2255" w:rsidRPr="00E421D0" w:rsidRDefault="003A2255" w:rsidP="003A2255">
            <w:pPr>
              <w:spacing w:before="120" w:after="120"/>
              <w:ind w:right="630" w:firstLine="0"/>
              <w:jc w:val="right"/>
              <w:rPr>
                <w:sz w:val="24"/>
                <w:szCs w:val="17"/>
              </w:rPr>
            </w:pPr>
            <w:r w:rsidRPr="00E421D0">
              <w:rPr>
                <w:sz w:val="24"/>
                <w:szCs w:val="17"/>
              </w:rPr>
              <w:t>199</w:t>
            </w:r>
          </w:p>
        </w:tc>
      </w:tr>
    </w:tbl>
    <w:p w14:paraId="6BF900CE" w14:textId="77777777" w:rsidR="003A2255" w:rsidRPr="00E421D0" w:rsidRDefault="003A2255" w:rsidP="003A2255">
      <w:pPr>
        <w:spacing w:before="120" w:after="120"/>
        <w:jc w:val="both"/>
      </w:pPr>
    </w:p>
    <w:p w14:paraId="4AA0DDD7" w14:textId="77777777" w:rsidR="003A2255" w:rsidRPr="00E421D0" w:rsidRDefault="003A2255" w:rsidP="003A2255">
      <w:pPr>
        <w:spacing w:before="120" w:after="120"/>
        <w:jc w:val="both"/>
        <w:rPr>
          <w:szCs w:val="2"/>
        </w:rPr>
      </w:pPr>
      <w:r w:rsidRPr="00E421D0">
        <w:t>[197]</w:t>
      </w:r>
    </w:p>
    <w:p w14:paraId="186B5674" w14:textId="77777777" w:rsidR="003A2255" w:rsidRPr="00E421D0" w:rsidRDefault="003A2255" w:rsidP="003A2255">
      <w:pPr>
        <w:spacing w:before="120" w:after="120"/>
        <w:jc w:val="both"/>
      </w:pPr>
      <w:r w:rsidRPr="00E421D0">
        <w:t>Dans l'hypothèse où les individus sont inégaux (situations 1 et 2), la frustration est relativement moins grande ; on peut aussi constater, dans l’hypothèse absurde de l'égalité complète, que les probabilités d’accéder à un poste sont plus faibles que dans le système inégalitaire.</w:t>
      </w:r>
    </w:p>
    <w:p w14:paraId="68E04F58" w14:textId="77777777" w:rsidR="003A2255" w:rsidRPr="00E421D0" w:rsidRDefault="003A2255" w:rsidP="003A2255">
      <w:pPr>
        <w:spacing w:before="120" w:after="120"/>
        <w:jc w:val="both"/>
      </w:pPr>
      <w:r w:rsidRPr="00E421D0">
        <w:t>Notre modèle pourrait coller davantage à la réalité si on supposait que les individus vont risquer de se porter candidats seulement s’ils ont, par exemple, 50% des chances d'être nommés aux différents po</w:t>
      </w:r>
      <w:r w:rsidRPr="00E421D0">
        <w:t>s</w:t>
      </w:r>
      <w:r w:rsidRPr="00E421D0">
        <w:t>tes convoités. Pour le système inégalitaire, le plus plausible si on se réfère aux sociétés actuelles, on aura alors (en appliquant la règle des 50%) le tableau suivant :</w:t>
      </w:r>
    </w:p>
    <w:p w14:paraId="0050CD72" w14:textId="77777777" w:rsidR="003A2255" w:rsidRPr="00E421D0" w:rsidRDefault="003A2255" w:rsidP="003A2255">
      <w:pPr>
        <w:spacing w:before="120" w:after="120"/>
        <w:jc w:val="both"/>
      </w:pPr>
      <w:r>
        <w:br w:type="page"/>
      </w:r>
    </w:p>
    <w:p w14:paraId="36E64629" w14:textId="77777777" w:rsidR="003A2255" w:rsidRPr="00E421D0" w:rsidRDefault="003A2255" w:rsidP="003A2255">
      <w:pPr>
        <w:pStyle w:val="figtitre"/>
        <w:ind w:firstLine="360"/>
      </w:pPr>
      <w:r w:rsidRPr="00E421D0">
        <w:t>TABLEAU V</w:t>
      </w:r>
    </w:p>
    <w:p w14:paraId="3B1E7221" w14:textId="77777777" w:rsidR="003A2255" w:rsidRPr="00E421D0" w:rsidRDefault="003A2255" w:rsidP="003A2255">
      <w:pPr>
        <w:pStyle w:val="figtitrest"/>
        <w:ind w:firstLine="360"/>
      </w:pPr>
      <w:r w:rsidRPr="00E421D0">
        <w:t>Structure de la compétition si les individus de la firme « x »</w:t>
      </w:r>
      <w:r w:rsidRPr="00E421D0">
        <w:br/>
        <w:t>ne se portent candidats qu’avec une chance sur deux d'être nommés</w:t>
      </w:r>
    </w:p>
    <w:tbl>
      <w:tblPr>
        <w:tblOverlap w:val="never"/>
        <w:tblW w:w="0" w:type="auto"/>
        <w:tblLayout w:type="fixed"/>
        <w:tblCellMar>
          <w:left w:w="10" w:type="dxa"/>
          <w:right w:w="10" w:type="dxa"/>
        </w:tblCellMar>
        <w:tblLook w:val="04A0" w:firstRow="1" w:lastRow="0" w:firstColumn="1" w:lastColumn="0" w:noHBand="0" w:noVBand="1"/>
      </w:tblPr>
      <w:tblGrid>
        <w:gridCol w:w="1152"/>
        <w:gridCol w:w="1672"/>
        <w:gridCol w:w="1672"/>
        <w:gridCol w:w="1672"/>
        <w:gridCol w:w="1672"/>
      </w:tblGrid>
      <w:tr w:rsidR="003A2255" w:rsidRPr="00E421D0" w14:paraId="62589FC3" w14:textId="77777777">
        <w:tblPrEx>
          <w:tblCellMar>
            <w:top w:w="0" w:type="dxa"/>
            <w:bottom w:w="0" w:type="dxa"/>
          </w:tblCellMar>
        </w:tblPrEx>
        <w:tc>
          <w:tcPr>
            <w:tcW w:w="1152" w:type="dxa"/>
            <w:tcBorders>
              <w:top w:val="single" w:sz="4" w:space="0" w:color="auto"/>
              <w:left w:val="single" w:sz="4" w:space="0" w:color="auto"/>
            </w:tcBorders>
            <w:shd w:val="clear" w:color="auto" w:fill="EEECE1"/>
          </w:tcPr>
          <w:p w14:paraId="1A0D3F0C" w14:textId="77777777" w:rsidR="003A2255" w:rsidRPr="00E421D0" w:rsidRDefault="003A2255" w:rsidP="003A2255">
            <w:pPr>
              <w:spacing w:before="120" w:after="120"/>
              <w:ind w:firstLine="0"/>
              <w:jc w:val="center"/>
              <w:rPr>
                <w:sz w:val="24"/>
                <w:szCs w:val="13"/>
              </w:rPr>
            </w:pPr>
            <w:r w:rsidRPr="00E421D0">
              <w:rPr>
                <w:sz w:val="24"/>
                <w:szCs w:val="13"/>
              </w:rPr>
              <w:t>Situ</w:t>
            </w:r>
            <w:r w:rsidRPr="00E421D0">
              <w:rPr>
                <w:sz w:val="24"/>
                <w:szCs w:val="13"/>
              </w:rPr>
              <w:t>a</w:t>
            </w:r>
            <w:r w:rsidRPr="00E421D0">
              <w:rPr>
                <w:sz w:val="24"/>
                <w:szCs w:val="13"/>
              </w:rPr>
              <w:t>tions</w:t>
            </w:r>
          </w:p>
        </w:tc>
        <w:tc>
          <w:tcPr>
            <w:tcW w:w="1672" w:type="dxa"/>
            <w:tcBorders>
              <w:top w:val="single" w:sz="4" w:space="0" w:color="auto"/>
            </w:tcBorders>
            <w:shd w:val="clear" w:color="auto" w:fill="EEECE1"/>
          </w:tcPr>
          <w:p w14:paraId="093867C9" w14:textId="77777777" w:rsidR="003A2255" w:rsidRPr="00E421D0" w:rsidRDefault="003A2255" w:rsidP="003A2255">
            <w:pPr>
              <w:spacing w:before="120" w:after="120"/>
              <w:ind w:firstLine="0"/>
              <w:jc w:val="center"/>
              <w:rPr>
                <w:sz w:val="24"/>
                <w:szCs w:val="13"/>
              </w:rPr>
            </w:pPr>
            <w:r w:rsidRPr="00E421D0">
              <w:rPr>
                <w:sz w:val="24"/>
                <w:szCs w:val="13"/>
              </w:rPr>
              <w:t>Nombre de</w:t>
            </w:r>
            <w:r>
              <w:rPr>
                <w:sz w:val="24"/>
                <w:szCs w:val="13"/>
              </w:rPr>
              <w:br/>
            </w:r>
            <w:r w:rsidRPr="00E421D0">
              <w:rPr>
                <w:sz w:val="24"/>
                <w:szCs w:val="13"/>
              </w:rPr>
              <w:t>ca</w:t>
            </w:r>
            <w:r w:rsidRPr="00E421D0">
              <w:rPr>
                <w:sz w:val="24"/>
                <w:szCs w:val="13"/>
              </w:rPr>
              <w:t>n</w:t>
            </w:r>
            <w:r w:rsidRPr="00E421D0">
              <w:rPr>
                <w:sz w:val="24"/>
                <w:szCs w:val="13"/>
              </w:rPr>
              <w:t>didats</w:t>
            </w:r>
          </w:p>
        </w:tc>
        <w:tc>
          <w:tcPr>
            <w:tcW w:w="1672" w:type="dxa"/>
            <w:tcBorders>
              <w:top w:val="single" w:sz="4" w:space="0" w:color="auto"/>
            </w:tcBorders>
            <w:shd w:val="clear" w:color="auto" w:fill="EEECE1"/>
          </w:tcPr>
          <w:p w14:paraId="53F234E1" w14:textId="77777777" w:rsidR="003A2255" w:rsidRPr="00E421D0" w:rsidRDefault="003A2255" w:rsidP="003A2255">
            <w:pPr>
              <w:spacing w:before="120" w:after="120"/>
              <w:ind w:firstLine="0"/>
              <w:jc w:val="center"/>
              <w:rPr>
                <w:sz w:val="24"/>
                <w:szCs w:val="13"/>
              </w:rPr>
            </w:pPr>
            <w:r w:rsidRPr="00E421D0">
              <w:rPr>
                <w:sz w:val="24"/>
                <w:szCs w:val="13"/>
              </w:rPr>
              <w:t>Nombre</w:t>
            </w:r>
            <w:r w:rsidRPr="00E421D0">
              <w:rPr>
                <w:sz w:val="24"/>
                <w:szCs w:val="13"/>
              </w:rPr>
              <w:br/>
              <w:t>de candidats promus</w:t>
            </w:r>
          </w:p>
        </w:tc>
        <w:tc>
          <w:tcPr>
            <w:tcW w:w="1672" w:type="dxa"/>
            <w:tcBorders>
              <w:top w:val="single" w:sz="4" w:space="0" w:color="auto"/>
            </w:tcBorders>
            <w:shd w:val="clear" w:color="auto" w:fill="EEECE1"/>
          </w:tcPr>
          <w:p w14:paraId="0DE371AF" w14:textId="77777777" w:rsidR="003A2255" w:rsidRPr="00E421D0" w:rsidRDefault="003A2255" w:rsidP="003A2255">
            <w:pPr>
              <w:spacing w:before="120" w:after="120"/>
              <w:ind w:firstLine="0"/>
              <w:jc w:val="center"/>
              <w:rPr>
                <w:sz w:val="24"/>
                <w:szCs w:val="13"/>
              </w:rPr>
            </w:pPr>
            <w:r w:rsidRPr="00E421D0">
              <w:rPr>
                <w:sz w:val="24"/>
                <w:szCs w:val="13"/>
              </w:rPr>
              <w:t>Probabilité</w:t>
            </w:r>
            <w:r w:rsidRPr="00E421D0">
              <w:rPr>
                <w:sz w:val="24"/>
                <w:szCs w:val="13"/>
              </w:rPr>
              <w:br/>
              <w:t>pour chacun</w:t>
            </w:r>
            <w:r w:rsidRPr="00E421D0">
              <w:rPr>
                <w:sz w:val="24"/>
                <w:szCs w:val="13"/>
              </w:rPr>
              <w:br/>
              <w:t>d'être nommé</w:t>
            </w:r>
          </w:p>
        </w:tc>
        <w:tc>
          <w:tcPr>
            <w:tcW w:w="1672" w:type="dxa"/>
            <w:tcBorders>
              <w:top w:val="single" w:sz="4" w:space="0" w:color="auto"/>
              <w:right w:val="single" w:sz="4" w:space="0" w:color="auto"/>
            </w:tcBorders>
            <w:shd w:val="clear" w:color="auto" w:fill="EEECE1"/>
          </w:tcPr>
          <w:p w14:paraId="698D0729" w14:textId="77777777" w:rsidR="003A2255" w:rsidRPr="00E421D0" w:rsidRDefault="003A2255" w:rsidP="003A2255">
            <w:pPr>
              <w:spacing w:before="120" w:after="120"/>
              <w:ind w:firstLine="0"/>
              <w:jc w:val="center"/>
              <w:rPr>
                <w:sz w:val="24"/>
                <w:szCs w:val="13"/>
              </w:rPr>
            </w:pPr>
            <w:r w:rsidRPr="00E421D0">
              <w:rPr>
                <w:sz w:val="24"/>
                <w:szCs w:val="13"/>
              </w:rPr>
              <w:t>Nombre de</w:t>
            </w:r>
            <w:r>
              <w:rPr>
                <w:sz w:val="24"/>
                <w:szCs w:val="13"/>
              </w:rPr>
              <w:br/>
            </w:r>
            <w:r w:rsidRPr="00E421D0">
              <w:rPr>
                <w:sz w:val="24"/>
                <w:szCs w:val="13"/>
              </w:rPr>
              <w:t>« frustrés »</w:t>
            </w:r>
          </w:p>
        </w:tc>
      </w:tr>
      <w:tr w:rsidR="003A2255" w:rsidRPr="00E421D0" w14:paraId="6074A31B" w14:textId="77777777">
        <w:tblPrEx>
          <w:tblCellMar>
            <w:top w:w="0" w:type="dxa"/>
            <w:bottom w:w="0" w:type="dxa"/>
          </w:tblCellMar>
        </w:tblPrEx>
        <w:tc>
          <w:tcPr>
            <w:tcW w:w="1152" w:type="dxa"/>
            <w:tcBorders>
              <w:top w:val="single" w:sz="4" w:space="0" w:color="auto"/>
              <w:left w:val="single" w:sz="4" w:space="0" w:color="auto"/>
            </w:tcBorders>
            <w:shd w:val="clear" w:color="auto" w:fill="FFFFFF"/>
            <w:vAlign w:val="center"/>
          </w:tcPr>
          <w:p w14:paraId="7CF5DCF2" w14:textId="77777777" w:rsidR="003A2255" w:rsidRPr="00E421D0" w:rsidRDefault="003A2255" w:rsidP="003A2255">
            <w:pPr>
              <w:spacing w:before="120" w:after="120"/>
              <w:ind w:firstLine="0"/>
              <w:jc w:val="center"/>
              <w:rPr>
                <w:sz w:val="24"/>
                <w:szCs w:val="17"/>
              </w:rPr>
            </w:pPr>
            <w:r w:rsidRPr="00E421D0">
              <w:rPr>
                <w:sz w:val="24"/>
                <w:szCs w:val="17"/>
              </w:rPr>
              <w:t>1</w:t>
            </w:r>
          </w:p>
        </w:tc>
        <w:tc>
          <w:tcPr>
            <w:tcW w:w="1672" w:type="dxa"/>
            <w:tcBorders>
              <w:top w:val="single" w:sz="4" w:space="0" w:color="auto"/>
            </w:tcBorders>
            <w:shd w:val="clear" w:color="auto" w:fill="FFFFFF"/>
            <w:vAlign w:val="center"/>
          </w:tcPr>
          <w:p w14:paraId="7F2A1956" w14:textId="77777777" w:rsidR="003A2255" w:rsidRPr="00E421D0" w:rsidRDefault="003A2255" w:rsidP="003A2255">
            <w:pPr>
              <w:spacing w:before="120" w:after="120"/>
              <w:ind w:right="824" w:firstLine="0"/>
              <w:jc w:val="right"/>
              <w:rPr>
                <w:sz w:val="24"/>
                <w:szCs w:val="17"/>
              </w:rPr>
            </w:pPr>
            <w:r w:rsidRPr="00E421D0">
              <w:rPr>
                <w:sz w:val="24"/>
                <w:szCs w:val="17"/>
              </w:rPr>
              <w:t>40</w:t>
            </w:r>
          </w:p>
        </w:tc>
        <w:tc>
          <w:tcPr>
            <w:tcW w:w="1672" w:type="dxa"/>
            <w:tcBorders>
              <w:top w:val="single" w:sz="4" w:space="0" w:color="auto"/>
            </w:tcBorders>
            <w:shd w:val="clear" w:color="auto" w:fill="FFFFFF"/>
            <w:vAlign w:val="center"/>
          </w:tcPr>
          <w:p w14:paraId="0D1AE7F7" w14:textId="77777777" w:rsidR="003A2255" w:rsidRPr="00E421D0" w:rsidRDefault="003A2255" w:rsidP="003A2255">
            <w:pPr>
              <w:spacing w:before="120" w:after="120"/>
              <w:ind w:right="824" w:firstLine="0"/>
              <w:jc w:val="right"/>
              <w:rPr>
                <w:sz w:val="24"/>
                <w:szCs w:val="17"/>
              </w:rPr>
            </w:pPr>
            <w:r w:rsidRPr="00E421D0">
              <w:rPr>
                <w:sz w:val="24"/>
                <w:szCs w:val="17"/>
              </w:rPr>
              <w:t>20</w:t>
            </w:r>
          </w:p>
        </w:tc>
        <w:tc>
          <w:tcPr>
            <w:tcW w:w="1672" w:type="dxa"/>
            <w:tcBorders>
              <w:top w:val="single" w:sz="4" w:space="0" w:color="auto"/>
            </w:tcBorders>
            <w:shd w:val="clear" w:color="auto" w:fill="FFFFFF"/>
            <w:vAlign w:val="center"/>
          </w:tcPr>
          <w:p w14:paraId="5C419B9C" w14:textId="77777777" w:rsidR="003A2255" w:rsidRPr="00E421D0" w:rsidRDefault="003A2255" w:rsidP="003A2255">
            <w:pPr>
              <w:spacing w:before="120" w:after="120"/>
              <w:ind w:right="824" w:firstLine="0"/>
              <w:jc w:val="right"/>
              <w:rPr>
                <w:sz w:val="24"/>
                <w:szCs w:val="17"/>
              </w:rPr>
            </w:pPr>
            <w:r w:rsidRPr="00E421D0">
              <w:rPr>
                <w:sz w:val="24"/>
                <w:szCs w:val="17"/>
              </w:rPr>
              <w:t>50.0</w:t>
            </w:r>
          </w:p>
        </w:tc>
        <w:tc>
          <w:tcPr>
            <w:tcW w:w="1672" w:type="dxa"/>
            <w:tcBorders>
              <w:top w:val="single" w:sz="4" w:space="0" w:color="auto"/>
              <w:right w:val="single" w:sz="4" w:space="0" w:color="auto"/>
            </w:tcBorders>
            <w:shd w:val="clear" w:color="auto" w:fill="FFFFFF"/>
            <w:vAlign w:val="center"/>
          </w:tcPr>
          <w:p w14:paraId="5BFBA84E" w14:textId="77777777" w:rsidR="003A2255" w:rsidRPr="00E421D0" w:rsidRDefault="003A2255" w:rsidP="003A2255">
            <w:pPr>
              <w:spacing w:before="120" w:after="120"/>
              <w:ind w:right="824" w:firstLine="0"/>
              <w:jc w:val="right"/>
              <w:rPr>
                <w:sz w:val="24"/>
                <w:szCs w:val="17"/>
              </w:rPr>
            </w:pPr>
            <w:r w:rsidRPr="00E421D0">
              <w:rPr>
                <w:sz w:val="24"/>
                <w:szCs w:val="17"/>
              </w:rPr>
              <w:t>20</w:t>
            </w:r>
          </w:p>
        </w:tc>
      </w:tr>
      <w:tr w:rsidR="003A2255" w:rsidRPr="00E421D0" w14:paraId="353F3BA4" w14:textId="77777777">
        <w:tblPrEx>
          <w:tblCellMar>
            <w:top w:w="0" w:type="dxa"/>
            <w:bottom w:w="0" w:type="dxa"/>
          </w:tblCellMar>
        </w:tblPrEx>
        <w:tc>
          <w:tcPr>
            <w:tcW w:w="1152" w:type="dxa"/>
            <w:tcBorders>
              <w:left w:val="single" w:sz="4" w:space="0" w:color="auto"/>
              <w:bottom w:val="single" w:sz="4" w:space="0" w:color="auto"/>
            </w:tcBorders>
            <w:shd w:val="clear" w:color="auto" w:fill="FFFFFF"/>
            <w:vAlign w:val="center"/>
          </w:tcPr>
          <w:p w14:paraId="75A23CCA" w14:textId="77777777" w:rsidR="003A2255" w:rsidRPr="00E421D0" w:rsidRDefault="003A2255" w:rsidP="003A2255">
            <w:pPr>
              <w:spacing w:before="120" w:after="120"/>
              <w:ind w:firstLine="0"/>
              <w:jc w:val="center"/>
              <w:rPr>
                <w:sz w:val="24"/>
                <w:szCs w:val="17"/>
              </w:rPr>
            </w:pPr>
            <w:r w:rsidRPr="00E421D0">
              <w:rPr>
                <w:sz w:val="24"/>
                <w:szCs w:val="17"/>
              </w:rPr>
              <w:t>2</w:t>
            </w:r>
          </w:p>
        </w:tc>
        <w:tc>
          <w:tcPr>
            <w:tcW w:w="1672" w:type="dxa"/>
            <w:tcBorders>
              <w:bottom w:val="single" w:sz="4" w:space="0" w:color="auto"/>
            </w:tcBorders>
            <w:shd w:val="clear" w:color="auto" w:fill="FFFFFF"/>
            <w:vAlign w:val="center"/>
          </w:tcPr>
          <w:p w14:paraId="6C03067E" w14:textId="77777777" w:rsidR="003A2255" w:rsidRPr="00E421D0" w:rsidRDefault="003A2255" w:rsidP="003A2255">
            <w:pPr>
              <w:spacing w:before="120" w:after="120"/>
              <w:ind w:right="824" w:firstLine="0"/>
              <w:jc w:val="right"/>
              <w:rPr>
                <w:sz w:val="24"/>
                <w:szCs w:val="17"/>
              </w:rPr>
            </w:pPr>
            <w:r w:rsidRPr="00E421D0">
              <w:rPr>
                <w:sz w:val="24"/>
                <w:szCs w:val="17"/>
              </w:rPr>
              <w:t>2</w:t>
            </w:r>
          </w:p>
        </w:tc>
        <w:tc>
          <w:tcPr>
            <w:tcW w:w="1672" w:type="dxa"/>
            <w:tcBorders>
              <w:bottom w:val="single" w:sz="4" w:space="0" w:color="auto"/>
            </w:tcBorders>
            <w:shd w:val="clear" w:color="auto" w:fill="FFFFFF"/>
            <w:vAlign w:val="center"/>
          </w:tcPr>
          <w:p w14:paraId="4B1D0C61" w14:textId="77777777" w:rsidR="003A2255" w:rsidRPr="00E421D0" w:rsidRDefault="003A2255" w:rsidP="003A2255">
            <w:pPr>
              <w:spacing w:before="120" w:after="120"/>
              <w:ind w:right="824" w:firstLine="0"/>
              <w:jc w:val="right"/>
              <w:rPr>
                <w:sz w:val="24"/>
                <w:szCs w:val="17"/>
              </w:rPr>
            </w:pPr>
            <w:r w:rsidRPr="00E421D0">
              <w:rPr>
                <w:sz w:val="24"/>
                <w:szCs w:val="17"/>
              </w:rPr>
              <w:t>1</w:t>
            </w:r>
          </w:p>
        </w:tc>
        <w:tc>
          <w:tcPr>
            <w:tcW w:w="1672" w:type="dxa"/>
            <w:tcBorders>
              <w:bottom w:val="single" w:sz="4" w:space="0" w:color="auto"/>
            </w:tcBorders>
            <w:shd w:val="clear" w:color="auto" w:fill="FFFFFF"/>
            <w:vAlign w:val="center"/>
          </w:tcPr>
          <w:p w14:paraId="3470C1C7" w14:textId="77777777" w:rsidR="003A2255" w:rsidRPr="00E421D0" w:rsidRDefault="003A2255" w:rsidP="003A2255">
            <w:pPr>
              <w:spacing w:before="120" w:after="120"/>
              <w:ind w:right="824" w:firstLine="0"/>
              <w:jc w:val="right"/>
              <w:rPr>
                <w:sz w:val="24"/>
                <w:szCs w:val="17"/>
              </w:rPr>
            </w:pPr>
            <w:r w:rsidRPr="00E421D0">
              <w:rPr>
                <w:sz w:val="24"/>
                <w:szCs w:val="17"/>
              </w:rPr>
              <w:t>50.0</w:t>
            </w:r>
          </w:p>
        </w:tc>
        <w:tc>
          <w:tcPr>
            <w:tcW w:w="1672" w:type="dxa"/>
            <w:tcBorders>
              <w:bottom w:val="single" w:sz="4" w:space="0" w:color="auto"/>
              <w:right w:val="single" w:sz="4" w:space="0" w:color="auto"/>
            </w:tcBorders>
            <w:shd w:val="clear" w:color="auto" w:fill="FFFFFF"/>
            <w:vAlign w:val="center"/>
          </w:tcPr>
          <w:p w14:paraId="64C6AF48" w14:textId="77777777" w:rsidR="003A2255" w:rsidRPr="00E421D0" w:rsidRDefault="003A2255" w:rsidP="003A2255">
            <w:pPr>
              <w:spacing w:before="120" w:after="120"/>
              <w:ind w:right="824" w:firstLine="0"/>
              <w:jc w:val="right"/>
              <w:rPr>
                <w:sz w:val="24"/>
                <w:szCs w:val="17"/>
              </w:rPr>
            </w:pPr>
            <w:r w:rsidRPr="00E421D0">
              <w:rPr>
                <w:sz w:val="24"/>
                <w:szCs w:val="17"/>
              </w:rPr>
              <w:t>1</w:t>
            </w:r>
          </w:p>
        </w:tc>
      </w:tr>
    </w:tbl>
    <w:p w14:paraId="55DFDE4A" w14:textId="77777777" w:rsidR="003A2255" w:rsidRPr="00E421D0" w:rsidRDefault="003A2255" w:rsidP="003A2255">
      <w:pPr>
        <w:spacing w:before="120" w:after="120"/>
        <w:jc w:val="both"/>
      </w:pPr>
    </w:p>
    <w:p w14:paraId="085FA350" w14:textId="77777777" w:rsidR="003A2255" w:rsidRPr="00E421D0" w:rsidRDefault="003A2255" w:rsidP="003A2255">
      <w:pPr>
        <w:spacing w:before="120" w:after="120"/>
        <w:jc w:val="both"/>
      </w:pPr>
      <w:r w:rsidRPr="00E421D0">
        <w:t>En obéissant à la règle des 50% de chances que nous avons éno</w:t>
      </w:r>
      <w:r w:rsidRPr="00E421D0">
        <w:t>n</w:t>
      </w:r>
      <w:r w:rsidRPr="00E421D0">
        <w:t>cée, il n’y aura, dans la situation 1, que 40 candidats au lieu de 60 ; cette s</w:t>
      </w:r>
      <w:r w:rsidRPr="00E421D0">
        <w:t>i</w:t>
      </w:r>
      <w:r w:rsidRPr="00E421D0">
        <w:t>tuation de compétition augmente les chances de ceux qui sont candidats et diminue d’autant le nombre des « frustrés ». Dans la s</w:t>
      </w:r>
      <w:r w:rsidRPr="00E421D0">
        <w:t>i</w:t>
      </w:r>
      <w:r w:rsidRPr="00E421D0">
        <w:t>tuation 2, il n’y a que 2 candidats pour un poste et un seul « frustré » ; cela laisserait entendre que si la hiérarchie est forte et la promotion faible le niveau de frustration relative sera peu élevé.</w:t>
      </w:r>
    </w:p>
    <w:p w14:paraId="5808F327" w14:textId="77777777" w:rsidR="003A2255" w:rsidRPr="00E421D0" w:rsidRDefault="003A2255" w:rsidP="003A2255">
      <w:pPr>
        <w:spacing w:before="120" w:after="120"/>
        <w:jc w:val="both"/>
      </w:pPr>
      <w:r w:rsidRPr="00E421D0">
        <w:t>On voit bien ici que la situation est toute différente selon que l’on suppose que l’individu a un comportement automatique ou un co</w:t>
      </w:r>
      <w:r w:rsidRPr="00E421D0">
        <w:t>m</w:t>
      </w:r>
      <w:r w:rsidRPr="00E421D0">
        <w:t>portement rationnel ; il y a comportement rationnel quand l’individu va évaluer ses chances et ne prendra pas de risques au-delà d’un ce</w:t>
      </w:r>
      <w:r w:rsidRPr="00E421D0">
        <w:t>r</w:t>
      </w:r>
      <w:r w:rsidRPr="00E421D0">
        <w:t>tain seuil.</w:t>
      </w:r>
    </w:p>
    <w:p w14:paraId="6A64F6C2" w14:textId="77777777" w:rsidR="003A2255" w:rsidRPr="00E421D0" w:rsidRDefault="003A2255" w:rsidP="003A2255">
      <w:pPr>
        <w:spacing w:before="120" w:after="120"/>
        <w:jc w:val="both"/>
      </w:pPr>
      <w:r w:rsidRPr="00E421D0">
        <w:t>Cet exemple permet de comprendre concrètement que la frustration relative sera fortement reliée à la structure de compétition. On pourrait rendre extrêmement complexe ce tableau en jouant sur le pourcentage des chances acceptable : plus haut ou plus bas que le 50% de l’exemple du</w:t>
      </w:r>
      <w:r>
        <w:t xml:space="preserve"> </w:t>
      </w:r>
      <w:r w:rsidRPr="00E421D0">
        <w:t>[198]</w:t>
      </w:r>
      <w:r>
        <w:t xml:space="preserve"> </w:t>
      </w:r>
      <w:r w:rsidRPr="00E421D0">
        <w:t>tableau V ; dans l'hypothèse d'un système inégal</w:t>
      </w:r>
      <w:r w:rsidRPr="00E421D0">
        <w:t>i</w:t>
      </w:r>
      <w:r w:rsidRPr="00E421D0">
        <w:t>taire, nous aurions pu multiplier les paliers et supposer à l'intérieur de chacun d’eux d’autres inégalités liées à l’intelligence, à l’influence, aux dimensions psych</w:t>
      </w:r>
      <w:r w:rsidRPr="00E421D0">
        <w:t>o</w:t>
      </w:r>
      <w:r w:rsidRPr="00E421D0">
        <w:t>logiques, etc.</w:t>
      </w:r>
    </w:p>
    <w:p w14:paraId="3E5B5747" w14:textId="77777777" w:rsidR="003A2255" w:rsidRPr="00E421D0" w:rsidRDefault="003A2255" w:rsidP="003A2255">
      <w:pPr>
        <w:spacing w:before="120" w:after="120"/>
        <w:jc w:val="both"/>
      </w:pPr>
      <w:r w:rsidRPr="00E421D0">
        <w:t>En se rapprochant des conditions sociales réelles, le modèle aurait sûrement gagné en validité mais il aurait perdu sa dimension pédag</w:t>
      </w:r>
      <w:r w:rsidRPr="00E421D0">
        <w:t>o</w:t>
      </w:r>
      <w:r w:rsidRPr="00E421D0">
        <w:t>gique ; en caricaturant, il permet de saisir plus vivement les contradi</w:t>
      </w:r>
      <w:r w:rsidRPr="00E421D0">
        <w:t>c</w:t>
      </w:r>
      <w:r w:rsidRPr="00E421D0">
        <w:t>tions. La contradiction la plus bizarre est bien celle où, dans l'hyp</w:t>
      </w:r>
      <w:r w:rsidRPr="00E421D0">
        <w:t>o</w:t>
      </w:r>
      <w:r w:rsidRPr="00E421D0">
        <w:t>thèse de l’inégalité, les frustrations sont moins nombreuses que dans le cas de l’égalité ; l’intérêt à miser sur la promotion sera plus faible dans le cas où la mobilité est faible elle aussi. Cela semble confirmer la « loi de Durkheim » selon laquelle « la satisfaction éprouvée par l'individu dépend moins de l’abondance des biens mis à la disposition de la collectivité que de l’aptitude de cette dernière à inspirer à l’individu des désirs bornés à ce qu'il peut espérer obtenir ». </w:t>
      </w:r>
      <w:r>
        <w:rPr>
          <w:rStyle w:val="Appelnotedebasdep"/>
        </w:rPr>
        <w:footnoteReference w:id="129"/>
      </w:r>
    </w:p>
    <w:p w14:paraId="513020B9" w14:textId="77777777" w:rsidR="003A2255" w:rsidRPr="00E421D0" w:rsidRDefault="003A2255" w:rsidP="003A2255">
      <w:pPr>
        <w:spacing w:before="120" w:after="120"/>
        <w:jc w:val="both"/>
      </w:pPr>
      <w:r w:rsidRPr="00E421D0">
        <w:t>Appliqué à l’institution scolaire, ce mini-modèle permet d’expliquer, en partie, les révoltes étudiantes de la période 1960-1970 et aussi l’apathie, le misérabilisme et la résignation que l'on retrouve actue</w:t>
      </w:r>
      <w:r w:rsidRPr="00E421D0">
        <w:t>l</w:t>
      </w:r>
      <w:r w:rsidRPr="00E421D0">
        <w:t>lement dans ces milieux. On retrouve dans l'école le même effet pe</w:t>
      </w:r>
      <w:r w:rsidRPr="00E421D0">
        <w:t>r</w:t>
      </w:r>
      <w:r w:rsidRPr="00E421D0">
        <w:t>vers que connaissent bien les automobilistes qui reviennent de leurs résidences secondaires par l’autoroute du nord un dimanche soir : l’engorgement.</w:t>
      </w:r>
    </w:p>
    <w:p w14:paraId="3E64428E" w14:textId="77777777" w:rsidR="003A2255" w:rsidRPr="00E421D0" w:rsidRDefault="003A2255" w:rsidP="003A2255">
      <w:pPr>
        <w:spacing w:before="120" w:after="120"/>
        <w:jc w:val="both"/>
      </w:pPr>
      <w:r w:rsidRPr="00E421D0">
        <w:t>Dans le casino déroutant qu'est devenue l’institution scolaire, si tous peuvent jouer, car les structures de compétition permettent de croire qu’ils peuvent tous être des gagnants, l'absence d’orientation et de hi</w:t>
      </w:r>
      <w:r w:rsidRPr="00E421D0">
        <w:t>é</w:t>
      </w:r>
      <w:r w:rsidRPr="00E421D0">
        <w:t>rarchie minimale va entraîner, comme on l’a vu plus haut, une baisse de la qualité de la formation, une hausse du coût de ce même diplôme et un taux de frustration relative assez élevé.</w:t>
      </w:r>
    </w:p>
    <w:p w14:paraId="275A2A43" w14:textId="77777777" w:rsidR="003A2255" w:rsidRDefault="003A2255" w:rsidP="003A2255">
      <w:pPr>
        <w:spacing w:before="120" w:after="120"/>
        <w:jc w:val="both"/>
      </w:pPr>
      <w:r w:rsidRPr="00E421D0">
        <w:t>Contrairement à ce que l’on pouvait penser, l’absence de hiérarchie au lieu de diminuer la compétition va l’amplifier. Si la compétition institutionnelle — que ce soit par les examens, les titres ou les décor</w:t>
      </w:r>
      <w:r w:rsidRPr="00E421D0">
        <w:t>a</w:t>
      </w:r>
      <w:r w:rsidRPr="00E421D0">
        <w:t>tions (les fameux « hochets » dont parlait Napoléon) — fait défaut, elle s’installera ailleurs et autrement aux dépens du « joueur », de l’institution et de l’ensemble de la société.</w:t>
      </w:r>
    </w:p>
    <w:p w14:paraId="49141CAA" w14:textId="77777777" w:rsidR="003A2255" w:rsidRPr="00E421D0" w:rsidRDefault="003A2255" w:rsidP="003A2255">
      <w:pPr>
        <w:spacing w:before="120" w:after="120"/>
        <w:jc w:val="both"/>
      </w:pPr>
    </w:p>
    <w:p w14:paraId="239C74CF" w14:textId="77777777" w:rsidR="003A2255" w:rsidRPr="00E421D0" w:rsidRDefault="003A2255" w:rsidP="003A2255">
      <w:pPr>
        <w:spacing w:before="120" w:after="120"/>
        <w:jc w:val="both"/>
      </w:pPr>
      <w:r w:rsidRPr="00E421D0">
        <w:br w:type="page"/>
        <w:t>[199]</w:t>
      </w:r>
    </w:p>
    <w:p w14:paraId="4439F4E0" w14:textId="77777777" w:rsidR="003A2255" w:rsidRPr="00E421D0" w:rsidRDefault="003A2255" w:rsidP="003A2255">
      <w:pPr>
        <w:spacing w:before="120" w:after="120"/>
        <w:jc w:val="both"/>
      </w:pPr>
    </w:p>
    <w:p w14:paraId="7E7420BE" w14:textId="77777777" w:rsidR="003A2255" w:rsidRPr="00E421D0" w:rsidRDefault="003A2255" w:rsidP="003A2255">
      <w:pPr>
        <w:pStyle w:val="a"/>
      </w:pPr>
      <w:r w:rsidRPr="00E421D0">
        <w:t>Le débat sur la qualité de l’enseignement</w:t>
      </w:r>
    </w:p>
    <w:p w14:paraId="48192464" w14:textId="77777777" w:rsidR="003A2255" w:rsidRPr="00E421D0" w:rsidRDefault="003A2255" w:rsidP="003A2255">
      <w:pPr>
        <w:spacing w:before="120" w:after="120"/>
        <w:jc w:val="both"/>
      </w:pPr>
    </w:p>
    <w:p w14:paraId="0795E47A" w14:textId="77777777" w:rsidR="003A2255" w:rsidRPr="00E421D0" w:rsidRDefault="003A2255" w:rsidP="003A2255">
      <w:pPr>
        <w:spacing w:before="120" w:after="120"/>
        <w:jc w:val="both"/>
      </w:pPr>
      <w:r w:rsidRPr="00E421D0">
        <w:t>La principale leçon que l'on puisse tirer de l'existence d’effets pe</w:t>
      </w:r>
      <w:r w:rsidRPr="00E421D0">
        <w:t>r</w:t>
      </w:r>
      <w:r w:rsidRPr="00E421D0">
        <w:t>vers dans l’institution scolaire est que le débat sur « l’excellence » peut être entrepris différemment si l’on se place du point de vue de l’acteur social intentionnel et non à partir de jugements moraux de quelque côté qu'ils viennent.</w:t>
      </w:r>
    </w:p>
    <w:p w14:paraId="1C6ACF20" w14:textId="77777777" w:rsidR="003A2255" w:rsidRPr="00E421D0" w:rsidRDefault="003A2255" w:rsidP="003A2255">
      <w:pPr>
        <w:spacing w:before="120" w:after="120"/>
        <w:jc w:val="both"/>
      </w:pPr>
      <w:r w:rsidRPr="00E421D0">
        <w:t>L'étude des effets pervers montre bien comment les gens désirent des choses (à travers des institutions) et obtiennent souvent autre ch</w:t>
      </w:r>
      <w:r w:rsidRPr="00E421D0">
        <w:t>o</w:t>
      </w:r>
      <w:r w:rsidRPr="00E421D0">
        <w:t>se à la place. L’inversion et la dégradation des objectifs </w:t>
      </w:r>
      <w:r>
        <w:rPr>
          <w:rStyle w:val="Appelnotedebasdep"/>
        </w:rPr>
        <w:footnoteReference w:id="130"/>
      </w:r>
      <w:r w:rsidRPr="00E421D0">
        <w:t xml:space="preserve"> font pa</w:t>
      </w:r>
      <w:r w:rsidRPr="00E421D0">
        <w:t>r</w:t>
      </w:r>
      <w:r w:rsidRPr="00E421D0">
        <w:t>tie de ces effets non voulus de la vie collective et le débat sur « l'excellence » doit en tenir compte.</w:t>
      </w:r>
    </w:p>
    <w:p w14:paraId="4898B7F2" w14:textId="77777777" w:rsidR="003A2255" w:rsidRPr="00E421D0" w:rsidRDefault="003A2255" w:rsidP="003A2255">
      <w:pPr>
        <w:spacing w:before="120" w:after="120"/>
        <w:jc w:val="both"/>
      </w:pPr>
      <w:r w:rsidRPr="00E421D0">
        <w:t>Il n'y a, heureusement ou malheureusement, ni un grand timonier, ni de grands principes qui définiraient la vie sociale à l’avance ; il n’y a que des acteurs empêtrés dans leurs propres actions et contradi</w:t>
      </w:r>
      <w:r w:rsidRPr="00E421D0">
        <w:t>c</w:t>
      </w:r>
      <w:r w:rsidRPr="00E421D0">
        <w:t>tions. La seule réserve que l’on puisse faire à ces analyses des effets pervers, c'est peut-être de cultiver « l’illusion de tenir pour démontré ce qui est logique ». </w:t>
      </w:r>
      <w:r>
        <w:rPr>
          <w:rStyle w:val="Appelnotedebasdep"/>
        </w:rPr>
        <w:footnoteReference w:id="131"/>
      </w:r>
      <w:r w:rsidRPr="00E421D0">
        <w:t xml:space="preserve"> Lorsque la logique collective est aphasique, la logique scientifique peut bafouiller elle aussi.</w:t>
      </w:r>
    </w:p>
    <w:p w14:paraId="25D59708" w14:textId="77777777" w:rsidR="003A2255" w:rsidRPr="00E421D0" w:rsidRDefault="003A2255" w:rsidP="003A2255">
      <w:pPr>
        <w:spacing w:before="120" w:after="120"/>
        <w:jc w:val="both"/>
      </w:pPr>
    </w:p>
    <w:p w14:paraId="0E0FD8C3" w14:textId="77777777" w:rsidR="003A2255" w:rsidRPr="00E421D0" w:rsidRDefault="003A2255" w:rsidP="003A2255">
      <w:pPr>
        <w:pStyle w:val="p"/>
      </w:pPr>
      <w:r w:rsidRPr="00E421D0">
        <w:t>[200]</w:t>
      </w:r>
    </w:p>
    <w:p w14:paraId="10FB75ED" w14:textId="77777777" w:rsidR="003A2255" w:rsidRPr="00E421D0" w:rsidRDefault="003A2255" w:rsidP="003A2255">
      <w:pPr>
        <w:pStyle w:val="p"/>
      </w:pPr>
      <w:r w:rsidRPr="00E421D0">
        <w:br w:type="page"/>
        <w:t>[201]</w:t>
      </w:r>
    </w:p>
    <w:p w14:paraId="19E7CAB5" w14:textId="77777777" w:rsidR="003A2255" w:rsidRPr="001833FC" w:rsidRDefault="003A2255" w:rsidP="003A2255">
      <w:pPr>
        <w:jc w:val="both"/>
      </w:pPr>
    </w:p>
    <w:p w14:paraId="6C5851C6" w14:textId="77777777" w:rsidR="003A2255" w:rsidRPr="001833FC" w:rsidRDefault="003A2255" w:rsidP="003A2255">
      <w:pPr>
        <w:jc w:val="both"/>
      </w:pPr>
    </w:p>
    <w:p w14:paraId="134618D6" w14:textId="77777777" w:rsidR="003A2255" w:rsidRPr="001833FC" w:rsidRDefault="003A2255" w:rsidP="003A2255">
      <w:pPr>
        <w:jc w:val="both"/>
      </w:pPr>
    </w:p>
    <w:p w14:paraId="03337F9F" w14:textId="77777777" w:rsidR="003A2255" w:rsidRPr="004545DE" w:rsidRDefault="003A2255" w:rsidP="003A2255">
      <w:pPr>
        <w:spacing w:after="120"/>
        <w:ind w:firstLine="0"/>
        <w:jc w:val="center"/>
        <w:rPr>
          <w:sz w:val="24"/>
        </w:rPr>
      </w:pPr>
      <w:bookmarkStart w:id="18" w:name="Critere_no_20_pt_5"/>
      <w:r w:rsidRPr="004545DE">
        <w:rPr>
          <w:b/>
          <w:color w:val="000080"/>
          <w:sz w:val="24"/>
        </w:rPr>
        <w:t>Revue CRIT</w:t>
      </w:r>
      <w:r w:rsidRPr="004545DE">
        <w:rPr>
          <w:b/>
          <w:color w:val="FF0000"/>
          <w:sz w:val="24"/>
        </w:rPr>
        <w:t>È</w:t>
      </w:r>
      <w:r>
        <w:rPr>
          <w:b/>
          <w:color w:val="000080"/>
          <w:sz w:val="24"/>
        </w:rPr>
        <w:t>RE, No 20</w:t>
      </w:r>
      <w:r w:rsidRPr="004545DE">
        <w:rPr>
          <w:b/>
          <w:color w:val="000080"/>
          <w:sz w:val="24"/>
        </w:rPr>
        <w:t>,</w:t>
      </w:r>
      <w:r w:rsidRPr="004545DE">
        <w:rPr>
          <w:b/>
          <w:color w:val="000080"/>
          <w:sz w:val="24"/>
        </w:rPr>
        <w:br/>
        <w:t>“</w:t>
      </w:r>
      <w:r>
        <w:rPr>
          <w:b/>
          <w:i/>
          <w:sz w:val="24"/>
        </w:rPr>
        <w:t>L’ÉCOLE.</w:t>
      </w:r>
      <w:r w:rsidRPr="004545DE">
        <w:rPr>
          <w:b/>
          <w:color w:val="000080"/>
          <w:sz w:val="24"/>
        </w:rPr>
        <w:t>”</w:t>
      </w:r>
    </w:p>
    <w:p w14:paraId="69B39AE0" w14:textId="77777777" w:rsidR="003A2255" w:rsidRPr="00E07116" w:rsidRDefault="003A2255" w:rsidP="003A2255">
      <w:pPr>
        <w:jc w:val="both"/>
      </w:pPr>
    </w:p>
    <w:p w14:paraId="2A497259" w14:textId="77777777" w:rsidR="003A2255" w:rsidRPr="007931BA" w:rsidRDefault="003A2255" w:rsidP="003A2255">
      <w:pPr>
        <w:pStyle w:val="partie"/>
        <w:jc w:val="center"/>
        <w:outlineLvl w:val="0"/>
      </w:pPr>
      <w:r>
        <w:t>Chron</w:t>
      </w:r>
      <w:r>
        <w:t>i</w:t>
      </w:r>
      <w:r>
        <w:t>ques</w:t>
      </w:r>
    </w:p>
    <w:bookmarkEnd w:id="18"/>
    <w:p w14:paraId="5EB48B2F" w14:textId="77777777" w:rsidR="003A2255" w:rsidRDefault="003A2255" w:rsidP="003A2255">
      <w:pPr>
        <w:jc w:val="both"/>
      </w:pPr>
    </w:p>
    <w:p w14:paraId="4F4C7585" w14:textId="77777777" w:rsidR="003A2255" w:rsidRDefault="003A2255" w:rsidP="003A2255">
      <w:pPr>
        <w:jc w:val="both"/>
      </w:pPr>
    </w:p>
    <w:p w14:paraId="43455B4A" w14:textId="77777777" w:rsidR="003A2255" w:rsidRPr="00E07116" w:rsidRDefault="003A2255" w:rsidP="003A2255">
      <w:pPr>
        <w:jc w:val="both"/>
      </w:pPr>
    </w:p>
    <w:p w14:paraId="56CBF5E8" w14:textId="77777777" w:rsidR="003A2255" w:rsidRDefault="003A2255" w:rsidP="003A2255">
      <w:pPr>
        <w:ind w:firstLine="0"/>
        <w:jc w:val="both"/>
      </w:pPr>
    </w:p>
    <w:p w14:paraId="69A59ED1" w14:textId="77777777" w:rsidR="003A2255" w:rsidRDefault="003A2255" w:rsidP="003A2255">
      <w:pPr>
        <w:ind w:firstLine="0"/>
        <w:jc w:val="both"/>
      </w:pPr>
    </w:p>
    <w:p w14:paraId="11CABA74" w14:textId="77777777" w:rsidR="003A2255" w:rsidRPr="00E07116" w:rsidRDefault="003A2255" w:rsidP="003A2255">
      <w:pPr>
        <w:ind w:firstLine="0"/>
        <w:jc w:val="both"/>
      </w:pPr>
    </w:p>
    <w:p w14:paraId="295FB7A7" w14:textId="77777777" w:rsidR="003A2255" w:rsidRDefault="003A2255" w:rsidP="003A2255">
      <w:pPr>
        <w:ind w:right="90" w:firstLine="0"/>
        <w:jc w:val="both"/>
        <w:outlineLvl w:val="0"/>
        <w:rPr>
          <w:sz w:val="20"/>
        </w:rPr>
      </w:pPr>
    </w:p>
    <w:p w14:paraId="58154E65" w14:textId="77777777" w:rsidR="003A2255" w:rsidRPr="00384B20" w:rsidRDefault="003A2255" w:rsidP="003A2255">
      <w:pPr>
        <w:ind w:right="90" w:firstLine="0"/>
        <w:jc w:val="both"/>
        <w:outlineLvl w:val="0"/>
        <w:rPr>
          <w:sz w:val="20"/>
        </w:rPr>
      </w:pPr>
      <w:hyperlink w:anchor="sommaire" w:history="1">
        <w:r w:rsidRPr="00E23720">
          <w:rPr>
            <w:rStyle w:val="Hyperlien"/>
            <w:sz w:val="20"/>
          </w:rPr>
          <w:t>Retour au sommaire</w:t>
        </w:r>
      </w:hyperlink>
    </w:p>
    <w:p w14:paraId="446D5288" w14:textId="77777777" w:rsidR="003A2255" w:rsidRPr="00E421D0" w:rsidRDefault="003A2255" w:rsidP="003A2255">
      <w:pPr>
        <w:spacing w:before="120" w:after="120"/>
        <w:jc w:val="both"/>
      </w:pPr>
    </w:p>
    <w:p w14:paraId="3103FD14" w14:textId="77777777" w:rsidR="003A2255" w:rsidRPr="00E421D0" w:rsidRDefault="003A2255" w:rsidP="003A2255">
      <w:pPr>
        <w:spacing w:before="120" w:after="120"/>
        <w:jc w:val="both"/>
      </w:pPr>
    </w:p>
    <w:p w14:paraId="0110C1A9" w14:textId="77777777" w:rsidR="003A2255" w:rsidRPr="00E421D0" w:rsidRDefault="003A2255" w:rsidP="003A2255">
      <w:pPr>
        <w:spacing w:before="120" w:after="120"/>
        <w:jc w:val="both"/>
      </w:pPr>
    </w:p>
    <w:p w14:paraId="7AE21841" w14:textId="77777777" w:rsidR="003A2255" w:rsidRPr="00E421D0" w:rsidRDefault="003A2255" w:rsidP="003A2255">
      <w:pPr>
        <w:spacing w:before="120" w:after="120"/>
        <w:jc w:val="both"/>
      </w:pPr>
    </w:p>
    <w:p w14:paraId="4EC967BB" w14:textId="77777777" w:rsidR="003A2255" w:rsidRPr="00E421D0" w:rsidRDefault="003A2255" w:rsidP="003A2255">
      <w:pPr>
        <w:spacing w:before="120" w:after="120"/>
        <w:jc w:val="both"/>
      </w:pPr>
    </w:p>
    <w:p w14:paraId="1F9D4887" w14:textId="77777777" w:rsidR="003A2255" w:rsidRPr="00E421D0" w:rsidRDefault="003A2255" w:rsidP="003A2255">
      <w:pPr>
        <w:pStyle w:val="p"/>
      </w:pPr>
      <w:r w:rsidRPr="00E421D0">
        <w:t>[202]</w:t>
      </w:r>
    </w:p>
    <w:p w14:paraId="6FF4237B" w14:textId="77777777" w:rsidR="003A2255" w:rsidRPr="00E421D0" w:rsidRDefault="003A2255" w:rsidP="003A2255">
      <w:pPr>
        <w:pStyle w:val="p"/>
      </w:pPr>
      <w:r w:rsidRPr="00E421D0">
        <w:br w:type="page"/>
        <w:t>[203]</w:t>
      </w:r>
    </w:p>
    <w:p w14:paraId="0402079E" w14:textId="77777777" w:rsidR="003A2255" w:rsidRPr="001833FC" w:rsidRDefault="003A2255" w:rsidP="003A2255">
      <w:pPr>
        <w:jc w:val="both"/>
      </w:pPr>
    </w:p>
    <w:p w14:paraId="5CEAFB75" w14:textId="77777777" w:rsidR="003A2255" w:rsidRPr="001833FC" w:rsidRDefault="003A2255" w:rsidP="003A2255">
      <w:pPr>
        <w:jc w:val="both"/>
      </w:pPr>
    </w:p>
    <w:p w14:paraId="3DBDA726" w14:textId="77777777" w:rsidR="003A2255" w:rsidRPr="001833FC" w:rsidRDefault="003A2255" w:rsidP="003A2255">
      <w:pPr>
        <w:jc w:val="both"/>
      </w:pPr>
    </w:p>
    <w:p w14:paraId="2FC22902" w14:textId="77777777" w:rsidR="003A2255" w:rsidRPr="004545DE" w:rsidRDefault="003A2255" w:rsidP="003A2255">
      <w:pPr>
        <w:spacing w:after="120"/>
        <w:ind w:firstLine="0"/>
        <w:jc w:val="center"/>
        <w:rPr>
          <w:sz w:val="24"/>
        </w:rPr>
      </w:pPr>
      <w:bookmarkStart w:id="19" w:name="Critere_no_20_pt_5_texte_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Pr>
          <w:b/>
          <w:caps/>
          <w:color w:val="FF0000"/>
          <w:sz w:val="24"/>
        </w:rPr>
        <w:t>CHRONIQUES</w:t>
      </w:r>
    </w:p>
    <w:p w14:paraId="46AC0127" w14:textId="77777777" w:rsidR="003A2255" w:rsidRDefault="003A2255" w:rsidP="003A2255">
      <w:pPr>
        <w:pStyle w:val="Titreniveau2"/>
      </w:pPr>
      <w:r w:rsidRPr="00CE123D">
        <w:t>“</w:t>
      </w:r>
      <w:r>
        <w:t>L’enseignement supérieur aux États-Unis.”</w:t>
      </w:r>
    </w:p>
    <w:bookmarkEnd w:id="19"/>
    <w:p w14:paraId="4FB4FD53" w14:textId="77777777" w:rsidR="003A2255" w:rsidRPr="001833FC" w:rsidRDefault="003A2255" w:rsidP="003A2255">
      <w:pPr>
        <w:jc w:val="both"/>
        <w:rPr>
          <w:szCs w:val="36"/>
        </w:rPr>
      </w:pPr>
    </w:p>
    <w:p w14:paraId="6D672FEB" w14:textId="77777777" w:rsidR="003A2255" w:rsidRPr="00ED70ED" w:rsidRDefault="003A2255" w:rsidP="003A2255">
      <w:pPr>
        <w:pStyle w:val="suite"/>
        <w:rPr>
          <w:b w:val="0"/>
          <w:szCs w:val="36"/>
        </w:rPr>
      </w:pPr>
      <w:r>
        <w:t>Jeanne-Marie GINGRAS AUDET</w:t>
      </w:r>
    </w:p>
    <w:p w14:paraId="2AA63140" w14:textId="77777777" w:rsidR="003A2255" w:rsidRDefault="003A2255" w:rsidP="003A2255">
      <w:pPr>
        <w:jc w:val="both"/>
      </w:pPr>
    </w:p>
    <w:p w14:paraId="44BC26DC" w14:textId="77777777" w:rsidR="003A2255" w:rsidRPr="001833FC" w:rsidRDefault="003A2255" w:rsidP="003A2255">
      <w:pPr>
        <w:jc w:val="both"/>
      </w:pPr>
    </w:p>
    <w:p w14:paraId="012BB21F" w14:textId="77777777" w:rsidR="003A2255" w:rsidRPr="001833FC" w:rsidRDefault="003A2255" w:rsidP="003A2255">
      <w:pPr>
        <w:jc w:val="both"/>
      </w:pPr>
    </w:p>
    <w:p w14:paraId="045D0DD5"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00E84B32" w14:textId="77777777" w:rsidR="003A2255" w:rsidRPr="00E421D0" w:rsidRDefault="003A2255" w:rsidP="003A2255">
      <w:pPr>
        <w:spacing w:before="120" w:after="120"/>
        <w:jc w:val="both"/>
      </w:pPr>
      <w:r w:rsidRPr="00E421D0">
        <w:t>En 1969, vers la fin de la crise scolaire, l'académie américaine des arts et des sciences convoqua une assemblée qu’elle chargea de réfl</w:t>
      </w:r>
      <w:r w:rsidRPr="00E421D0">
        <w:t>é</w:t>
      </w:r>
      <w:r w:rsidRPr="00E421D0">
        <w:t>chir sur l'avenir de l'enseignement supérieur. Les délibérations de ce</w:t>
      </w:r>
      <w:r w:rsidRPr="00E421D0">
        <w:t>t</w:t>
      </w:r>
      <w:r w:rsidRPr="00E421D0">
        <w:t>te « Assembly on University Goals and Governance » aboutirent en 1971 à un ensemble de 85 énoncés. Le comité chargé de la rédaction des énoncés était présidé par Martin Meyerson, président de l’université de Pennsylvanie et Stephen R. Graubard, professeur d'hi</w:t>
      </w:r>
      <w:r w:rsidRPr="00E421D0">
        <w:t>s</w:t>
      </w:r>
      <w:r w:rsidRPr="00E421D0">
        <w:t xml:space="preserve">toire à la Brown University et directeur de la revue </w:t>
      </w:r>
      <w:r w:rsidRPr="00E421D0">
        <w:rPr>
          <w:i/>
          <w:iCs/>
        </w:rPr>
        <w:t>Daedalus,</w:t>
      </w:r>
      <w:r w:rsidRPr="00E421D0">
        <w:t xml:space="preserve"> organe de l’académie américaine des arts et des sciences.</w:t>
      </w:r>
    </w:p>
    <w:p w14:paraId="6A997F95" w14:textId="77777777" w:rsidR="003A2255" w:rsidRPr="00E421D0" w:rsidRDefault="003A2255" w:rsidP="003A2255">
      <w:pPr>
        <w:spacing w:before="120" w:after="120"/>
        <w:jc w:val="both"/>
      </w:pPr>
      <w:r w:rsidRPr="00E421D0">
        <w:t xml:space="preserve">En 1974 et 1975, la revue </w:t>
      </w:r>
      <w:r w:rsidRPr="00E421D0">
        <w:rPr>
          <w:i/>
          <w:iCs/>
        </w:rPr>
        <w:t>Daedalus</w:t>
      </w:r>
      <w:r w:rsidRPr="00E421D0">
        <w:t xml:space="preserve"> a continué le travail déjà e</w:t>
      </w:r>
      <w:r w:rsidRPr="00E421D0">
        <w:t>n</w:t>
      </w:r>
      <w:r w:rsidRPr="00E421D0">
        <w:t>trepris par l'« Assembly » en publiant deux importants numéros sur l'enseignement supérieur aux États-Unis.</w:t>
      </w:r>
      <w:r>
        <w:t> </w:t>
      </w:r>
      <w:r>
        <w:rPr>
          <w:rStyle w:val="Appelnotedebasdep"/>
        </w:rPr>
        <w:footnoteReference w:id="132"/>
      </w:r>
      <w:r w:rsidRPr="00E421D0">
        <w:t xml:space="preserve"> Quelques-uns des mei</w:t>
      </w:r>
      <w:r w:rsidRPr="00E421D0">
        <w:t>l</w:t>
      </w:r>
      <w:r w:rsidRPr="00E421D0">
        <w:t>leurs représentants des collèges et des universités d’outre-frontière ont co</w:t>
      </w:r>
      <w:r w:rsidRPr="00E421D0">
        <w:t>l</w:t>
      </w:r>
      <w:r w:rsidRPr="00E421D0">
        <w:t>laboré à ces numéros. Quelques-uns, c'est-à-dire plus de cent. La m</w:t>
      </w:r>
      <w:r w:rsidRPr="00E421D0">
        <w:t>o</w:t>
      </w:r>
      <w:r w:rsidRPr="00E421D0">
        <w:t>saïque d’opinions et de propositions qui en est résulté présente un i</w:t>
      </w:r>
      <w:r w:rsidRPr="00E421D0">
        <w:t>n</w:t>
      </w:r>
      <w:r w:rsidRPr="00E421D0">
        <w:t>térêt considérable. Au moment où, un peu partout, se forment des c</w:t>
      </w:r>
      <w:r w:rsidRPr="00E421D0">
        <w:t>o</w:t>
      </w:r>
      <w:r w:rsidRPr="00E421D0">
        <w:t>mités sur l'avenir des universités, nous avons pensé faire œuvre ut</w:t>
      </w:r>
      <w:r w:rsidRPr="00E421D0">
        <w:t>i</w:t>
      </w:r>
      <w:r w:rsidRPr="00E421D0">
        <w:t>le en présentant un résumé de certains articles, choisis de façon à illu</w:t>
      </w:r>
      <w:r w:rsidRPr="00E421D0">
        <w:t>s</w:t>
      </w:r>
      <w:r w:rsidRPr="00E421D0">
        <w:t>trer la variété des points de vue sous lesquels on peut aborder le pr</w:t>
      </w:r>
      <w:r w:rsidRPr="00E421D0">
        <w:t>o</w:t>
      </w:r>
      <w:r w:rsidRPr="00E421D0">
        <w:t>blème de l'enseignement supérieur. Ces articles sont d'une qualité telle qu’ils n’ont pas vieilli en deux ans.</w:t>
      </w:r>
    </w:p>
    <w:p w14:paraId="1DC05D76" w14:textId="77777777" w:rsidR="003A2255" w:rsidRPr="00E421D0" w:rsidRDefault="003A2255" w:rsidP="003A2255">
      <w:pPr>
        <w:spacing w:before="120" w:after="120"/>
        <w:jc w:val="both"/>
      </w:pPr>
    </w:p>
    <w:p w14:paraId="77CE3BAD" w14:textId="77777777" w:rsidR="003A2255" w:rsidRDefault="003A2255" w:rsidP="003A2255">
      <w:pPr>
        <w:pStyle w:val="a"/>
      </w:pPr>
      <w:r w:rsidRPr="00E421D0">
        <w:t>David Riesman et Gerald Grant,</w:t>
      </w:r>
      <w:r w:rsidRPr="00D64805">
        <w:rPr>
          <w:b w:val="0"/>
          <w:i w:val="0"/>
        </w:rPr>
        <w:t> </w:t>
      </w:r>
      <w:r w:rsidRPr="00D64805">
        <w:rPr>
          <w:rStyle w:val="Appelnotedebasdep"/>
          <w:b w:val="0"/>
          <w:bCs/>
          <w:i w:val="0"/>
          <w:szCs w:val="28"/>
        </w:rPr>
        <w:footnoteReference w:id="133"/>
      </w:r>
    </w:p>
    <w:p w14:paraId="3DD44473" w14:textId="77777777" w:rsidR="003A2255" w:rsidRPr="00E421D0" w:rsidRDefault="003A2255" w:rsidP="003A2255">
      <w:pPr>
        <w:pStyle w:val="aa"/>
      </w:pPr>
      <w:r w:rsidRPr="00E421D0">
        <w:t>« </w:t>
      </w:r>
      <w:r w:rsidRPr="00D64805">
        <w:t>The Ecology of Academi</w:t>
      </w:r>
      <w:r>
        <w:t>c</w:t>
      </w:r>
      <w:r w:rsidRPr="00D64805">
        <w:t xml:space="preserve"> Reform </w:t>
      </w:r>
      <w:r w:rsidRPr="00E421D0">
        <w:t>»</w:t>
      </w:r>
    </w:p>
    <w:p w14:paraId="1352B923" w14:textId="77777777" w:rsidR="003A2255" w:rsidRDefault="003A2255" w:rsidP="003A2255">
      <w:pPr>
        <w:spacing w:before="120" w:after="120"/>
        <w:jc w:val="both"/>
      </w:pPr>
    </w:p>
    <w:p w14:paraId="67952085" w14:textId="77777777" w:rsidR="003A2255" w:rsidRPr="00E421D0" w:rsidRDefault="003A2255" w:rsidP="003A2255">
      <w:pPr>
        <w:spacing w:before="120" w:after="120"/>
        <w:jc w:val="both"/>
      </w:pPr>
      <w:r w:rsidRPr="00E421D0">
        <w:t>Riesman et Grant présentent d’abord les diverses expériences ma</w:t>
      </w:r>
      <w:r w:rsidRPr="00E421D0">
        <w:t>r</w:t>
      </w:r>
      <w:r w:rsidRPr="00E421D0">
        <w:t>ginales qui ont servi de modèles aux contestataires des années soixa</w:t>
      </w:r>
      <w:r w:rsidRPr="00E421D0">
        <w:t>n</w:t>
      </w:r>
      <w:r w:rsidRPr="00E421D0">
        <w:t>te.</w:t>
      </w:r>
    </w:p>
    <w:p w14:paraId="5F0D7FFB" w14:textId="77777777" w:rsidR="003A2255" w:rsidRPr="00E421D0" w:rsidRDefault="003A2255" w:rsidP="003A2255">
      <w:pPr>
        <w:spacing w:before="120" w:after="120"/>
        <w:jc w:val="both"/>
      </w:pPr>
      <w:r w:rsidRPr="00E421D0">
        <w:t>[204]</w:t>
      </w:r>
    </w:p>
    <w:p w14:paraId="23F3AF14" w14:textId="77777777" w:rsidR="003A2255" w:rsidRPr="00E421D0" w:rsidRDefault="003A2255" w:rsidP="003A2255">
      <w:pPr>
        <w:spacing w:before="120" w:after="120"/>
        <w:jc w:val="both"/>
      </w:pPr>
    </w:p>
    <w:p w14:paraId="56906583" w14:textId="77777777" w:rsidR="003A2255" w:rsidRPr="00E421D0" w:rsidRDefault="003A2255" w:rsidP="003A2255">
      <w:pPr>
        <w:pStyle w:val="b"/>
      </w:pPr>
      <w:r w:rsidRPr="00E421D0">
        <w:t>Les mouvements anti-universitaires des années vingt</w:t>
      </w:r>
    </w:p>
    <w:p w14:paraId="7C9324DC" w14:textId="77777777" w:rsidR="003A2255" w:rsidRPr="00E421D0" w:rsidRDefault="003A2255" w:rsidP="003A2255">
      <w:pPr>
        <w:spacing w:before="120" w:after="120"/>
        <w:jc w:val="both"/>
      </w:pPr>
    </w:p>
    <w:p w14:paraId="33F9F6B2" w14:textId="77777777" w:rsidR="003A2255" w:rsidRPr="00E421D0" w:rsidRDefault="003A2255" w:rsidP="003A2255">
      <w:pPr>
        <w:spacing w:before="120" w:after="120"/>
        <w:jc w:val="both"/>
      </w:pPr>
      <w:r w:rsidRPr="00E421D0">
        <w:t>Dans les années vingt, il y eut aux États-Unis un mouvement anti-universitaire qui amena la fondation de quelques institutions ayant pour objectif de former non une élite, mais des leaders syndicaux, des agents qui retourneraient dans leur milieu d’origine pour y opérer des changement politiques et sociaux. Antioch College est un archétype en cette matière. Au cours des années soixante, Antioch devint le haut lieu du mouvement des activistes radicaux.</w:t>
      </w:r>
    </w:p>
    <w:p w14:paraId="1779DE5D" w14:textId="77777777" w:rsidR="003A2255" w:rsidRPr="00E421D0" w:rsidRDefault="003A2255" w:rsidP="003A2255">
      <w:pPr>
        <w:spacing w:before="120" w:after="120"/>
        <w:jc w:val="both"/>
      </w:pPr>
    </w:p>
    <w:p w14:paraId="39544524" w14:textId="77777777" w:rsidR="003A2255" w:rsidRPr="00E421D0" w:rsidRDefault="003A2255" w:rsidP="003A2255">
      <w:pPr>
        <w:pStyle w:val="b"/>
      </w:pPr>
      <w:r w:rsidRPr="00E421D0">
        <w:t>Le mouvement néo-classique</w:t>
      </w:r>
    </w:p>
    <w:p w14:paraId="70ED481F" w14:textId="77777777" w:rsidR="003A2255" w:rsidRPr="00E421D0" w:rsidRDefault="003A2255" w:rsidP="003A2255">
      <w:pPr>
        <w:spacing w:before="120" w:after="120"/>
        <w:jc w:val="both"/>
      </w:pPr>
    </w:p>
    <w:p w14:paraId="59F4C97E" w14:textId="77777777" w:rsidR="003A2255" w:rsidRPr="00E421D0" w:rsidRDefault="003A2255" w:rsidP="003A2255">
      <w:pPr>
        <w:spacing w:before="120" w:after="120"/>
        <w:jc w:val="both"/>
      </w:pPr>
      <w:r w:rsidRPr="00E421D0">
        <w:t>Un collège archétypal bien différent était fondé en 1937 par Scott B</w:t>
      </w:r>
      <w:r w:rsidRPr="00E421D0">
        <w:t>u</w:t>
      </w:r>
      <w:r w:rsidRPr="00E421D0">
        <w:t>chanan, un disciple de Robert Hutchins, éditeur des Créât Books : le St-John’s College à Annapolis. Comme la plupart des institutions qui se définissaient par opposition à l’université, St-John’s College était caractérisé avant tout par un idéal d’ordre moral, en l’occurrence la vertu au sens platonicien du terme. Scott Buchanan voulait former des hommes complets et non des hommes capables-de-réussir-dans-la-vie-et-de-se-faire-des-amis.</w:t>
      </w:r>
    </w:p>
    <w:p w14:paraId="1EE2C6E9" w14:textId="77777777" w:rsidR="003A2255" w:rsidRPr="00E421D0" w:rsidRDefault="003A2255" w:rsidP="003A2255">
      <w:pPr>
        <w:spacing w:before="120" w:after="120"/>
        <w:jc w:val="both"/>
      </w:pPr>
      <w:r w:rsidRPr="00E421D0">
        <w:t>Dans le domaine intellectuel proprement dit, ce qui caractérisait le St-John’s College, c’est la cohérence. Première réaction contre les s</w:t>
      </w:r>
      <w:r w:rsidRPr="00E421D0">
        <w:t>u</w:t>
      </w:r>
      <w:r w:rsidRPr="00E421D0">
        <w:t>per-marchés éducatifs. À St-John’s, on pensait également que les cla</w:t>
      </w:r>
      <w:r w:rsidRPr="00E421D0">
        <w:t>s</w:t>
      </w:r>
      <w:r w:rsidRPr="00E421D0">
        <w:t>s</w:t>
      </w:r>
      <w:r w:rsidRPr="00E421D0">
        <w:t>i</w:t>
      </w:r>
      <w:r w:rsidRPr="00E421D0">
        <w:t>ques, les mathématiques et la philosophie étaient les disciplines les plus aptes à former l'esprit. Encore aujourd'hui les néo-classiques considèrent comme vulgaire et technocratique la formation donnée dans les collèges et les universités divisés en départements. Il n’empêche que Buchanan se considérait lui-même comme un radical, non comme un réactionnaire.</w:t>
      </w:r>
    </w:p>
    <w:p w14:paraId="7CF58DD7" w14:textId="77777777" w:rsidR="003A2255" w:rsidRPr="00E421D0" w:rsidRDefault="003A2255" w:rsidP="003A2255">
      <w:pPr>
        <w:spacing w:before="120" w:after="120"/>
        <w:jc w:val="both"/>
      </w:pPr>
    </w:p>
    <w:p w14:paraId="734F6FF5" w14:textId="77777777" w:rsidR="003A2255" w:rsidRPr="00E421D0" w:rsidRDefault="003A2255" w:rsidP="003A2255">
      <w:pPr>
        <w:pStyle w:val="b"/>
      </w:pPr>
      <w:r w:rsidRPr="00E421D0">
        <w:t>Le mouvement esthétique</w:t>
      </w:r>
    </w:p>
    <w:p w14:paraId="4986F7C6" w14:textId="77777777" w:rsidR="003A2255" w:rsidRPr="00E421D0" w:rsidRDefault="003A2255" w:rsidP="003A2255">
      <w:pPr>
        <w:spacing w:before="120" w:after="120"/>
        <w:jc w:val="both"/>
      </w:pPr>
    </w:p>
    <w:p w14:paraId="59DC44D0" w14:textId="77777777" w:rsidR="003A2255" w:rsidRPr="00E421D0" w:rsidRDefault="003A2255" w:rsidP="003A2255">
      <w:pPr>
        <w:spacing w:before="120" w:after="120"/>
        <w:jc w:val="both"/>
      </w:pPr>
      <w:r w:rsidRPr="00E421D0">
        <w:t>Dans l’enseignement supérieur américain, le muscle a toujours été plus respecté que la fibre artistique, associée à la sensibilité féminine. Dans les années vingt, ceux qui voulaient étudier les arts devaient se diriger vers les conservatoires ou les instituts spécialisés. C’est dans les années trente que furent fondés les premiers collèges féminins à vocation avant tout artistique. La coéducation devait mettre par la su</w:t>
      </w:r>
      <w:r w:rsidRPr="00E421D0">
        <w:t>i</w:t>
      </w:r>
      <w:r w:rsidRPr="00E421D0">
        <w:t>te les collèges à la portée des mâles. Le célèbre collège Black Mou</w:t>
      </w:r>
      <w:r w:rsidRPr="00E421D0">
        <w:t>n</w:t>
      </w:r>
      <w:r w:rsidRPr="00E421D0">
        <w:t>tain fut fondé en 1932. Buckminster Fuller, Paul Goodman, le peintre Joseph Albers ont été très marqués par</w:t>
      </w:r>
      <w:r>
        <w:t xml:space="preserve"> </w:t>
      </w:r>
      <w:r w:rsidRPr="00E421D0">
        <w:t>[205]</w:t>
      </w:r>
      <w:r>
        <w:t xml:space="preserve"> </w:t>
      </w:r>
      <w:r w:rsidRPr="00E421D0">
        <w:t>ce collège. Au cours des années soixante, l’intérêt pour les arts a commencé à se répandre, mais avec mesure : aucune grande université, à l’exception de Sta</w:t>
      </w:r>
      <w:r w:rsidRPr="00E421D0">
        <w:t>n</w:t>
      </w:r>
      <w:r w:rsidRPr="00E421D0">
        <w:t>ford, ne décerne plus de vingt-cinq diplômes en art chaque année.</w:t>
      </w:r>
    </w:p>
    <w:p w14:paraId="7248D040" w14:textId="77777777" w:rsidR="003A2255" w:rsidRPr="00E421D0" w:rsidRDefault="003A2255" w:rsidP="003A2255">
      <w:pPr>
        <w:spacing w:before="120" w:after="120"/>
        <w:jc w:val="both"/>
      </w:pPr>
    </w:p>
    <w:p w14:paraId="6E6A2EA5" w14:textId="77777777" w:rsidR="003A2255" w:rsidRPr="00E421D0" w:rsidRDefault="003A2255" w:rsidP="003A2255">
      <w:pPr>
        <w:pStyle w:val="b"/>
      </w:pPr>
      <w:r w:rsidRPr="00E421D0">
        <w:t>Le mouvement communautaire</w:t>
      </w:r>
    </w:p>
    <w:p w14:paraId="7A8C5278" w14:textId="77777777" w:rsidR="003A2255" w:rsidRPr="00E421D0" w:rsidRDefault="003A2255" w:rsidP="003A2255">
      <w:pPr>
        <w:spacing w:before="120" w:after="120"/>
        <w:jc w:val="both"/>
      </w:pPr>
    </w:p>
    <w:p w14:paraId="7444C066" w14:textId="77777777" w:rsidR="003A2255" w:rsidRPr="00E421D0" w:rsidRDefault="003A2255" w:rsidP="003A2255">
      <w:pPr>
        <w:spacing w:before="120" w:after="120"/>
        <w:jc w:val="both"/>
      </w:pPr>
      <w:r w:rsidRPr="00E421D0">
        <w:t>Deux noms caractérisent ce mouvement d’inspiration rousseaui</w:t>
      </w:r>
      <w:r w:rsidRPr="00E421D0">
        <w:t>s</w:t>
      </w:r>
      <w:r w:rsidRPr="00E421D0">
        <w:t>te : Abraham Maslow et Cari Rogers. Tout a commencé dans les a</w:t>
      </w:r>
      <w:r w:rsidRPr="00E421D0">
        <w:t>n</w:t>
      </w:r>
      <w:r w:rsidRPr="00E421D0">
        <w:t>nées cinquante et soixante par les National Training Labs destinés à aider les professeurs, les membres du clergé et les hommes d’affaires à d</w:t>
      </w:r>
      <w:r w:rsidRPr="00E421D0">
        <w:t>e</w:t>
      </w:r>
      <w:r w:rsidRPr="00E421D0">
        <w:t>venir plus sensibles aux réactions affectives d’autrui. On sait le succès que la formule du T-Group a connu par la suite. En 1969, le Johnson College était détaché de l’université de Redlands. Le corps professoral de ce collège comprenait non seulement des spécialistes du T-Group, mais des observateurs ayant pour fonction de faire ra</w:t>
      </w:r>
      <w:r w:rsidRPr="00E421D0">
        <w:t>p</w:t>
      </w:r>
      <w:r w:rsidRPr="00E421D0">
        <w:t>port sur l’évolution de la vie affective des étudiants. Cette expérience ne dura que quelques années. En 1970, en Californie, le Kresge Coll</w:t>
      </w:r>
      <w:r w:rsidRPr="00E421D0">
        <w:t>e</w:t>
      </w:r>
      <w:r w:rsidRPr="00E421D0">
        <w:t>ge était fondé. Les fondateurs de ce collège prétendaient qu'un env</w:t>
      </w:r>
      <w:r w:rsidRPr="00E421D0">
        <w:t>i</w:t>
      </w:r>
      <w:r w:rsidRPr="00E421D0">
        <w:t>ronnement éducatif ne pouvait favoriser la création que dans la mes</w:t>
      </w:r>
      <w:r w:rsidRPr="00E421D0">
        <w:t>u</w:t>
      </w:r>
      <w:r w:rsidRPr="00E421D0">
        <w:t>re où il était caractérisé par des rapports humains directs, ouverts et explicites.</w:t>
      </w:r>
    </w:p>
    <w:p w14:paraId="0C95FE2C" w14:textId="77777777" w:rsidR="003A2255" w:rsidRPr="00E421D0" w:rsidRDefault="003A2255" w:rsidP="003A2255">
      <w:pPr>
        <w:spacing w:before="120" w:after="120"/>
        <w:jc w:val="both"/>
      </w:pPr>
      <w:r w:rsidRPr="00E421D0">
        <w:t>Dans les revendications des étudiants au cours des années soixante, on retrouvait des éléments pouvant être rattachés à chacun des quatre mouvements dont nous venons de donner un aperçu. Riesman et Grant considèrent cependant que les causes immédiates de la révolte ét</w:t>
      </w:r>
      <w:r w:rsidRPr="00E421D0">
        <w:t>u</w:t>
      </w:r>
      <w:r w:rsidRPr="00E421D0">
        <w:t>diante furent plutôt d'ordre démographique.</w:t>
      </w:r>
    </w:p>
    <w:p w14:paraId="71448DDC" w14:textId="77777777" w:rsidR="003A2255" w:rsidRPr="00E421D0" w:rsidRDefault="003A2255" w:rsidP="003A2255">
      <w:pPr>
        <w:spacing w:before="120" w:after="120"/>
        <w:jc w:val="both"/>
      </w:pPr>
      <w:r w:rsidRPr="00E421D0">
        <w:t>Les effectifs de l’enseignement supérieur américain, gradués mis à part, étaient en 1945 de 500 000, en 1960 de 3 500 000 et en 1970 de 7 400 000, progression qui s’explique en partie par le « baby boom » de l’après-guerre.</w:t>
      </w:r>
    </w:p>
    <w:p w14:paraId="6E0333BF" w14:textId="77777777" w:rsidR="003A2255" w:rsidRPr="00E421D0" w:rsidRDefault="003A2255" w:rsidP="003A2255">
      <w:pPr>
        <w:spacing w:before="120" w:after="120"/>
        <w:jc w:val="both"/>
      </w:pPr>
      <w:r w:rsidRPr="00E421D0">
        <w:t>La compétition entre étudiants, devenue plus dure en raison du seul facteur numérique, a été aggravée par divers autres facteurs dont le lancement du spoutnik et le fait que plusieurs institutions ont profité de l’occasion pour élargir leur bassin de recrutement. Pour toutes ces raisons, il était plus difficile d'avoir la note A en 1965 que dix ans plus tôt.</w:t>
      </w:r>
    </w:p>
    <w:p w14:paraId="0BE505EC" w14:textId="77777777" w:rsidR="003A2255" w:rsidRPr="00E421D0" w:rsidRDefault="003A2255" w:rsidP="003A2255">
      <w:pPr>
        <w:spacing w:before="120" w:after="120"/>
        <w:jc w:val="both"/>
      </w:pPr>
      <w:r w:rsidRPr="00E421D0">
        <w:t>Si tout a éclaté, concluent Riesman et Grant, ce n'est pas parce que l'enseignement était mauvais, mais au contraire</w:t>
      </w:r>
      <w:r>
        <w:t xml:space="preserve"> </w:t>
      </w:r>
      <w:r w:rsidRPr="00E421D0">
        <w:t>[206]</w:t>
      </w:r>
      <w:r>
        <w:t xml:space="preserve"> </w:t>
      </w:r>
      <w:r w:rsidRPr="00E421D0">
        <w:t>parce qu’il était trop fort. La situation commença à se renverser à la fin des années soixante. En 1970, 16% des étudiants obtenaient la mention » h</w:t>
      </w:r>
      <w:r w:rsidRPr="00E421D0">
        <w:t>o</w:t>
      </w:r>
      <w:r w:rsidRPr="00E421D0">
        <w:t>nors », 19% en 1971, 23.5% en 1972, 27% en 1973. Taux annuel d’inflation : 20% environ.</w:t>
      </w:r>
    </w:p>
    <w:p w14:paraId="6C20F8FC" w14:textId="77777777" w:rsidR="003A2255" w:rsidRDefault="003A2255" w:rsidP="003A2255">
      <w:pPr>
        <w:pStyle w:val="textecit"/>
      </w:pPr>
    </w:p>
    <w:p w14:paraId="47FCDBF9" w14:textId="77777777" w:rsidR="003A2255" w:rsidRPr="00E421D0" w:rsidRDefault="003A2255" w:rsidP="003A2255">
      <w:pPr>
        <w:pStyle w:val="textecit"/>
      </w:pPr>
      <w:r w:rsidRPr="00E421D0">
        <w:t>Puisque la paix est revenue sur les campus et que, du moins dans les grands centres, les étudiants travaillent beaucoup, on admet général</w:t>
      </w:r>
      <w:r w:rsidRPr="00E421D0">
        <w:t>e</w:t>
      </w:r>
      <w:r w:rsidRPr="00E421D0">
        <w:t>ment que la situation est revenue à ce qu'elle était dans 1ère post-spoutnik, que l'autorité des pr</w:t>
      </w:r>
      <w:r w:rsidRPr="00E421D0">
        <w:t>o</w:t>
      </w:r>
      <w:r w:rsidRPr="00E421D0">
        <w:t>fesseurs a été restaurée. Nous ne so</w:t>
      </w:r>
      <w:r w:rsidRPr="00E421D0">
        <w:t>m</w:t>
      </w:r>
      <w:r w:rsidRPr="00E421D0">
        <w:t>mes pas de cet avis. Les attitudes des étudiants ont changé beaucoup moins que leur comportement. Plusieurs des étudiants qui se prép</w:t>
      </w:r>
      <w:r w:rsidRPr="00E421D0">
        <w:t>a</w:t>
      </w:r>
      <w:r w:rsidRPr="00E421D0">
        <w:t>rent aux études de médecine dans des collèges sélectifs ne rêvent ni de gloire ni de fortune ; ils veulent plutôt une pr</w:t>
      </w:r>
      <w:r w:rsidRPr="00E421D0">
        <w:t>o</w:t>
      </w:r>
      <w:r w:rsidRPr="00E421D0">
        <w:t>fession où ils seront sûrs d'être vraiment utiles, qui leur permettra d'échapper à l'emprise de la bureaucratie et de préserver leur autonomie personnelle. Cet idéal est partagé par une forte proportion de ceux qui s'entassent dans les facultés de droit... Dans la nouvelle situation économique des années 70, à une époque assombrie par les désillusions politiques consécutives aux attentes extravagantes de la d</w:t>
      </w:r>
      <w:r w:rsidRPr="00E421D0">
        <w:t>é</w:t>
      </w:r>
      <w:r w:rsidRPr="00E421D0">
        <w:t>cade précédente, professeurs et étudiants n'en continuent pas moins à rester attachés aux idéaux des années soixante ; ils les transposent dans la forme que prennent leurs amb</w:t>
      </w:r>
      <w:r w:rsidRPr="00E421D0">
        <w:t>i</w:t>
      </w:r>
      <w:r w:rsidRPr="00E421D0">
        <w:t>tions, dans leur art de vivre, voire même dans leurs actions et leurs conversations quotidiennes.</w:t>
      </w:r>
    </w:p>
    <w:p w14:paraId="4A8FC62F" w14:textId="77777777" w:rsidR="003A2255" w:rsidRPr="00E421D0" w:rsidRDefault="003A2255" w:rsidP="003A2255">
      <w:pPr>
        <w:spacing w:before="120" w:after="120"/>
        <w:jc w:val="both"/>
      </w:pPr>
    </w:p>
    <w:p w14:paraId="08B2D40A" w14:textId="77777777" w:rsidR="003A2255" w:rsidRPr="00E421D0" w:rsidRDefault="003A2255" w:rsidP="003A2255">
      <w:pPr>
        <w:pStyle w:val="a"/>
      </w:pPr>
      <w:r w:rsidRPr="00E421D0">
        <w:t>Robert N. Bellah,</w:t>
      </w:r>
      <w:r w:rsidRPr="00D64805">
        <w:t> </w:t>
      </w:r>
      <w:r w:rsidRPr="00D64805">
        <w:rPr>
          <w:rStyle w:val="Appelnotedebasdep"/>
          <w:bCs/>
        </w:rPr>
        <w:footnoteReference w:id="134"/>
      </w:r>
    </w:p>
    <w:p w14:paraId="4F7D4ABD" w14:textId="77777777" w:rsidR="003A2255" w:rsidRPr="00E421D0" w:rsidRDefault="003A2255" w:rsidP="003A2255">
      <w:pPr>
        <w:pStyle w:val="aa"/>
      </w:pPr>
      <w:r w:rsidRPr="00E421D0">
        <w:rPr>
          <w:b/>
        </w:rPr>
        <w:t>« </w:t>
      </w:r>
      <w:r w:rsidRPr="00D64805">
        <w:t>The New Religious Consciousness</w:t>
      </w:r>
      <w:r w:rsidRPr="00D64805">
        <w:br/>
        <w:t>and The Secular University </w:t>
      </w:r>
      <w:r w:rsidRPr="00E421D0">
        <w:rPr>
          <w:b/>
        </w:rPr>
        <w:t>»</w:t>
      </w:r>
    </w:p>
    <w:p w14:paraId="14A91CF7" w14:textId="77777777" w:rsidR="003A2255" w:rsidRPr="00E421D0" w:rsidRDefault="003A2255" w:rsidP="003A2255">
      <w:pPr>
        <w:spacing w:before="120" w:after="120"/>
        <w:jc w:val="both"/>
      </w:pPr>
    </w:p>
    <w:p w14:paraId="36C8DD36" w14:textId="77777777" w:rsidR="003A2255" w:rsidRPr="00E421D0" w:rsidRDefault="003A2255" w:rsidP="003A2255">
      <w:pPr>
        <w:spacing w:before="120" w:after="120"/>
        <w:jc w:val="both"/>
      </w:pPr>
      <w:r w:rsidRPr="00E421D0">
        <w:t>Robert N. Bellah montre comment l’enseignement universitaire a</w:t>
      </w:r>
      <w:r w:rsidRPr="00E421D0">
        <w:t>c</w:t>
      </w:r>
      <w:r w:rsidRPr="00E421D0">
        <w:t>tuel est fondé sur la rationalité, mais une rationalité qui n’a plus rien à voir avec la recherche de la vérité ou d’une réalité ultime. « La connai</w:t>
      </w:r>
      <w:r w:rsidRPr="00E421D0">
        <w:t>s</w:t>
      </w:r>
      <w:r w:rsidRPr="00E421D0">
        <w:t>sance est un outil de manipulation du monde. » Le seul but de l’université, c’est de donner à l’étudiant les moyens concrets et les connaissances suffisantes pour parvenir à cette manipulation.</w:t>
      </w:r>
    </w:p>
    <w:p w14:paraId="52DB4445" w14:textId="77777777" w:rsidR="003A2255" w:rsidRPr="00E421D0" w:rsidRDefault="003A2255" w:rsidP="003A2255">
      <w:pPr>
        <w:spacing w:before="120" w:after="120"/>
        <w:jc w:val="both"/>
      </w:pPr>
      <w:r w:rsidRPr="00E421D0">
        <w:t>Tout autre était la conception des grandes sociétés traditionnelles. Dans le confucianisme, par exemple, la relation de l’élève avec son maître était aussi importante que celle de l'enfant avec ses parents. L'enseignement revêtait des</w:t>
      </w:r>
      <w:r>
        <w:t xml:space="preserve"> </w:t>
      </w:r>
      <w:r w:rsidRPr="00E421D0">
        <w:t>[207]</w:t>
      </w:r>
      <w:r>
        <w:t xml:space="preserve"> </w:t>
      </w:r>
      <w:r w:rsidRPr="00E421D0">
        <w:t>formes disciplinaires rigoureuses. Eduquer, c’était transformer un être, lui donner accès à la sagesse. « L’éducation traditionnelle n’était pas une relation entre un sujet fermé et un objet étranger, mais le dévelo</w:t>
      </w:r>
      <w:r w:rsidRPr="00E421D0">
        <w:t>p</w:t>
      </w:r>
      <w:r w:rsidRPr="00E421D0">
        <w:t>pement d’une personne transformée par sa relation avec un tout organique qui comprenait la société où elle vivait, le monde de la n</w:t>
      </w:r>
      <w:r w:rsidRPr="00E421D0">
        <w:t>a</w:t>
      </w:r>
      <w:r w:rsidRPr="00E421D0">
        <w:t>ture et le cosmos tout entier. »</w:t>
      </w:r>
    </w:p>
    <w:p w14:paraId="40D6FB3C" w14:textId="77777777" w:rsidR="003A2255" w:rsidRPr="00E421D0" w:rsidRDefault="003A2255" w:rsidP="003A2255">
      <w:pPr>
        <w:spacing w:before="120" w:after="120"/>
        <w:jc w:val="both"/>
      </w:pPr>
      <w:r w:rsidRPr="00E421D0">
        <w:t>L'esprit critique qui a commencé à se répandre au XVII</w:t>
      </w:r>
      <w:r w:rsidRPr="00E421D0">
        <w:rPr>
          <w:vertAlign w:val="superscript"/>
        </w:rPr>
        <w:t>e</w:t>
      </w:r>
      <w:r w:rsidRPr="00E421D0">
        <w:t xml:space="preserve"> siècle a progressivement miné toutes les grandes doctrines sociales et religie</w:t>
      </w:r>
      <w:r w:rsidRPr="00E421D0">
        <w:t>u</w:t>
      </w:r>
      <w:r w:rsidRPr="00E421D0">
        <w:t>ses. Les grands maîtres du doute du XIX</w:t>
      </w:r>
      <w:r w:rsidRPr="00E421D0">
        <w:rPr>
          <w:vertAlign w:val="superscript"/>
        </w:rPr>
        <w:t>e</w:t>
      </w:r>
      <w:r w:rsidRPr="00E421D0">
        <w:t xml:space="preserve"> siècle, Marx, Nietzsche et Freud ont dénoncé tous les masques sous lesquels se cachait l’</w:t>
      </w:r>
      <w:r w:rsidRPr="00E421D0">
        <w:rPr>
          <w:i/>
          <w:iCs/>
        </w:rPr>
        <w:t>homo religiosus.</w:t>
      </w:r>
      <w:r w:rsidRPr="00E421D0">
        <w:t xml:space="preserve"> Malgré tout, on peut dire qu’un enseignement tenant com</w:t>
      </w:r>
      <w:r w:rsidRPr="00E421D0">
        <w:t>p</w:t>
      </w:r>
      <w:r w:rsidRPr="00E421D0">
        <w:t>te de la formation complète de l'élève a subsisté aux États-Unis ju</w:t>
      </w:r>
      <w:r w:rsidRPr="00E421D0">
        <w:t>s</w:t>
      </w:r>
      <w:r w:rsidRPr="00E421D0">
        <w:t>qu’à tout récemment. Mais l’accès des masses à l’université et la séc</w:t>
      </w:r>
      <w:r w:rsidRPr="00E421D0">
        <w:t>u</w:t>
      </w:r>
      <w:r w:rsidRPr="00E421D0">
        <w:t>larisation des programmes a rapidement éliminé toute trace de ce type d’éducation.</w:t>
      </w:r>
    </w:p>
    <w:p w14:paraId="1271036B" w14:textId="77777777" w:rsidR="003A2255" w:rsidRPr="00E421D0" w:rsidRDefault="003A2255" w:rsidP="003A2255">
      <w:pPr>
        <w:spacing w:before="120" w:after="120"/>
        <w:jc w:val="both"/>
      </w:pPr>
      <w:r w:rsidRPr="00E421D0">
        <w:t>Ce sécularisme moderne, en faisant disparaître la tyrannie religie</w:t>
      </w:r>
      <w:r w:rsidRPr="00E421D0">
        <w:t>u</w:t>
      </w:r>
      <w:r w:rsidRPr="00E421D0">
        <w:t>se, a fait naître une tyrannie pire encore, celle du pragmatisme et de ses conséquences : l’homme bureaucrate, technocrate et manipulateur, qui rejette la transcendance et dont la « vision est unilatérale », pour r</w:t>
      </w:r>
      <w:r w:rsidRPr="00E421D0">
        <w:t>e</w:t>
      </w:r>
      <w:r w:rsidRPr="00E421D0">
        <w:t>prendre le mot de Blake.</w:t>
      </w:r>
    </w:p>
    <w:p w14:paraId="149CD273" w14:textId="77777777" w:rsidR="003A2255" w:rsidRPr="00E421D0" w:rsidRDefault="003A2255" w:rsidP="003A2255">
      <w:pPr>
        <w:spacing w:before="120" w:after="120"/>
        <w:jc w:val="both"/>
      </w:pPr>
      <w:r w:rsidRPr="00E421D0">
        <w:t>Ce diagnostic posé, l’auteur se réfère à ce que Ricoeur appelle la « naïveté seconde » par opposition à la « naïveté première », c’est-à-dire à tout ce qui était perçu comme acquis et qui a été miné par la critique systématique.</w:t>
      </w:r>
    </w:p>
    <w:p w14:paraId="5F42508E" w14:textId="77777777" w:rsidR="003A2255" w:rsidRPr="00E421D0" w:rsidRDefault="003A2255" w:rsidP="003A2255">
      <w:pPr>
        <w:spacing w:before="120" w:after="120"/>
        <w:jc w:val="both"/>
      </w:pPr>
      <w:r w:rsidRPr="00E421D0">
        <w:t>La « naïveté seconde », ce serait, une fois la part faite à l’esprit crit</w:t>
      </w:r>
      <w:r w:rsidRPr="00E421D0">
        <w:t>i</w:t>
      </w:r>
      <w:r w:rsidRPr="00E421D0">
        <w:t>que, le retour conscient aux grands symboles religieux. Et c'est cette naïveté seconde que Bellah désigne comme « une nouvelle conscience religieuse ». « En usant de mots franchement traditionnels, on pourrait définir la naïveté seconde comme l’accomplissement ultime de l’iconoclasme biblique, qui n'accepte aucun ersatz de la Divinité elle-même. »</w:t>
      </w:r>
    </w:p>
    <w:p w14:paraId="0E193C11" w14:textId="77777777" w:rsidR="003A2255" w:rsidRPr="00E421D0" w:rsidRDefault="003A2255" w:rsidP="003A2255">
      <w:pPr>
        <w:spacing w:before="120" w:after="120"/>
        <w:jc w:val="both"/>
      </w:pPr>
      <w:r w:rsidRPr="00E421D0">
        <w:t>L’adepte de cette naïveté nie le caractère définitif de toute interprét</w:t>
      </w:r>
      <w:r w:rsidRPr="00E421D0">
        <w:t>a</w:t>
      </w:r>
      <w:r w:rsidRPr="00E421D0">
        <w:t>tion religieuse. Mais à la différence des maîtres du doute, il croit que les symboles religieux ont une signification inépuisable, même s’ils sont sujets à tous les changements sociaux, historiques et idéolog</w:t>
      </w:r>
      <w:r w:rsidRPr="00E421D0">
        <w:t>i</w:t>
      </w:r>
      <w:r w:rsidRPr="00E421D0">
        <w:t>ques. L’auteur oppose également cette conscience à la contre-culture ; cette</w:t>
      </w:r>
      <w:r>
        <w:t xml:space="preserve"> </w:t>
      </w:r>
      <w:r w:rsidRPr="00E421D0">
        <w:t>[208]</w:t>
      </w:r>
      <w:r>
        <w:t xml:space="preserve"> </w:t>
      </w:r>
      <w:r w:rsidRPr="00E421D0">
        <w:t>conscience religieuse se fait à l’intérieur de la culture m</w:t>
      </w:r>
      <w:r w:rsidRPr="00E421D0">
        <w:t>o</w:t>
      </w:r>
      <w:r w:rsidRPr="00E421D0">
        <w:t>derne et non en opposition avec elle.</w:t>
      </w:r>
    </w:p>
    <w:p w14:paraId="792221E7" w14:textId="77777777" w:rsidR="003A2255" w:rsidRPr="00E421D0" w:rsidRDefault="003A2255" w:rsidP="003A2255">
      <w:pPr>
        <w:spacing w:before="120" w:after="120"/>
        <w:jc w:val="both"/>
      </w:pPr>
      <w:r w:rsidRPr="00E421D0">
        <w:t>Bellah croit que cette nouvelle conscience religieuse pourrait tro</w:t>
      </w:r>
      <w:r w:rsidRPr="00E421D0">
        <w:t>u</w:t>
      </w:r>
      <w:r w:rsidRPr="00E421D0">
        <w:t>ver un support dans un département de religion et, éventuellement, si fragile soit-elle, contribuer en s’étendant à régler le schisme entre le r</w:t>
      </w:r>
      <w:r w:rsidRPr="00E421D0">
        <w:t>a</w:t>
      </w:r>
      <w:r w:rsidRPr="00E421D0">
        <w:t>tionalisme désincarné de l’université actuelle et notre être humain tout entier.</w:t>
      </w:r>
    </w:p>
    <w:p w14:paraId="2D7B90EE" w14:textId="77777777" w:rsidR="003A2255" w:rsidRPr="00E421D0" w:rsidRDefault="003A2255" w:rsidP="003A2255">
      <w:pPr>
        <w:spacing w:before="120" w:after="120"/>
        <w:jc w:val="both"/>
      </w:pPr>
    </w:p>
    <w:p w14:paraId="7873D798" w14:textId="77777777" w:rsidR="003A2255" w:rsidRPr="00E421D0" w:rsidRDefault="003A2255" w:rsidP="003A2255">
      <w:pPr>
        <w:pStyle w:val="a"/>
      </w:pPr>
      <w:r w:rsidRPr="00E421D0">
        <w:t>Allan Bloom,</w:t>
      </w:r>
      <w:r>
        <w:rPr>
          <w:b w:val="0"/>
          <w:i w:val="0"/>
        </w:rPr>
        <w:t> </w:t>
      </w:r>
      <w:r>
        <w:rPr>
          <w:rStyle w:val="Appelnotedebasdep"/>
          <w:b w:val="0"/>
          <w:i w:val="0"/>
        </w:rPr>
        <w:footnoteReference w:id="135"/>
      </w:r>
    </w:p>
    <w:p w14:paraId="0F22D9F5" w14:textId="77777777" w:rsidR="003A2255" w:rsidRPr="00E421D0" w:rsidRDefault="003A2255" w:rsidP="003A2255">
      <w:pPr>
        <w:pStyle w:val="aa"/>
      </w:pPr>
      <w:r w:rsidRPr="00E421D0">
        <w:t>« The Failure of the University »</w:t>
      </w:r>
    </w:p>
    <w:p w14:paraId="471049AB" w14:textId="77777777" w:rsidR="003A2255" w:rsidRPr="00E421D0" w:rsidRDefault="003A2255" w:rsidP="003A2255">
      <w:pPr>
        <w:spacing w:before="120" w:after="120"/>
        <w:jc w:val="both"/>
      </w:pPr>
    </w:p>
    <w:p w14:paraId="56E711C4" w14:textId="77777777" w:rsidR="003A2255" w:rsidRPr="00E421D0" w:rsidRDefault="003A2255" w:rsidP="003A2255">
      <w:pPr>
        <w:spacing w:before="120" w:after="120"/>
        <w:jc w:val="both"/>
      </w:pPr>
      <w:r w:rsidRPr="00E421D0">
        <w:t>Allan Bloom est surtout préoccupé par le déclin des études libér</w:t>
      </w:r>
      <w:r w:rsidRPr="00E421D0">
        <w:t>a</w:t>
      </w:r>
      <w:r w:rsidRPr="00E421D0">
        <w:t>les. Il pense que ce déclin est causé par le refus des modèles eur</w:t>
      </w:r>
      <w:r w:rsidRPr="00E421D0">
        <w:t>o</w:t>
      </w:r>
      <w:r w:rsidRPr="00E421D0">
        <w:t>péens. « Peu de choses ici pouvaient inspirer les meilleurs esprits », rema</w:t>
      </w:r>
      <w:r w:rsidRPr="00E421D0">
        <w:t>r</w:t>
      </w:r>
      <w:r w:rsidRPr="00E421D0">
        <w:t>que-t-il. De plus, les grands classiques européens ne nous sont d’aucun secours pour régler les problèmes, tel le féminisme, qui sont à l’ordre du jour. On peut rejeter toute la tradition sous le seul prétexte qu'elle est dans son ensemble un produit du « male chau- vinism ».</w:t>
      </w:r>
    </w:p>
    <w:p w14:paraId="79A17493" w14:textId="77777777" w:rsidR="003A2255" w:rsidRPr="00E421D0" w:rsidRDefault="003A2255" w:rsidP="003A2255">
      <w:pPr>
        <w:spacing w:before="120" w:after="120"/>
        <w:jc w:val="both"/>
      </w:pPr>
      <w:r w:rsidRPr="00E421D0">
        <w:t>Partant d’un texte où Tocqueville se demande si Pascal aurait pu être Pascal dans la société américaine, Allan Bloom se demande si le sens de la gratuité nécessaire aux études libérales peut vraiment exi</w:t>
      </w:r>
      <w:r w:rsidRPr="00E421D0">
        <w:t>s</w:t>
      </w:r>
      <w:r w:rsidRPr="00E421D0">
        <w:t>ter en dehors de la société aristocratique, qui dispense certains de ses me</w:t>
      </w:r>
      <w:r w:rsidRPr="00E421D0">
        <w:t>m</w:t>
      </w:r>
      <w:r w:rsidRPr="00E421D0">
        <w:t>bres de se préoccuper de leur gloire et de leur fortune.</w:t>
      </w:r>
    </w:p>
    <w:p w14:paraId="42022C94" w14:textId="77777777" w:rsidR="003A2255" w:rsidRPr="00E421D0" w:rsidRDefault="003A2255" w:rsidP="003A2255">
      <w:pPr>
        <w:spacing w:before="120" w:after="120"/>
        <w:jc w:val="both"/>
      </w:pPr>
      <w:r w:rsidRPr="00E421D0">
        <w:t>Il est vrai, conclut-il, que la paix est revenue dans les campus, que les étudiants étudient, mais il ne s'agit pas d'études libérales.</w:t>
      </w:r>
    </w:p>
    <w:p w14:paraId="6875094C" w14:textId="77777777" w:rsidR="003A2255" w:rsidRDefault="003A2255" w:rsidP="003A2255">
      <w:pPr>
        <w:pStyle w:val="textecit"/>
      </w:pPr>
    </w:p>
    <w:p w14:paraId="6CF29926" w14:textId="77777777" w:rsidR="003A2255" w:rsidRPr="00E421D0" w:rsidRDefault="003A2255" w:rsidP="003A2255">
      <w:pPr>
        <w:pStyle w:val="textecit"/>
      </w:pPr>
      <w:r w:rsidRPr="00E421D0">
        <w:t>Les étudiants s'ennuient. Ils s'ennuient parce qu'ils ont déjà joui au secondaire de cette liberté qu'ils espéraient autr</w:t>
      </w:r>
      <w:r w:rsidRPr="00E421D0">
        <w:t>e</w:t>
      </w:r>
      <w:r w:rsidRPr="00E421D0">
        <w:t>fois tro</w:t>
      </w:r>
      <w:r w:rsidRPr="00E421D0">
        <w:t>u</w:t>
      </w:r>
      <w:r w:rsidRPr="00E421D0">
        <w:t>ver au collège ; ils s'ennuient parce qu'ils ont été imprégnés de l'idéologie qui présente l'université comme l'instrument de l'establishment et le passeport pour le su</w:t>
      </w:r>
      <w:r w:rsidRPr="00E421D0">
        <w:t>c</w:t>
      </w:r>
      <w:r w:rsidRPr="00E421D0">
        <w:t>cès. Ils s'ennuient parce que le vieux snobisme, idiot mais stimulant, a disparu ; ils s’ennuient parce qu'ils préparent une carrière qu'ils savent nécessaire mais qu’ils méprisent. Mais avant tout ils s'ennuient parce que l'un</w:t>
      </w:r>
      <w:r w:rsidRPr="00E421D0">
        <w:t>i</w:t>
      </w:r>
      <w:r w:rsidRPr="00E421D0">
        <w:t>versité ne leur offre aucune inspiration, aucune raison supérieure de vivre, parce qu'elle ne leur ouvre aucune perspective à la fois va</w:t>
      </w:r>
      <w:r w:rsidRPr="00E421D0">
        <w:t>s</w:t>
      </w:r>
      <w:r w:rsidRPr="00E421D0">
        <w:t>te et nouvelle.</w:t>
      </w:r>
    </w:p>
    <w:p w14:paraId="31EA4044" w14:textId="77777777" w:rsidR="003A2255" w:rsidRPr="00E421D0" w:rsidRDefault="003A2255" w:rsidP="003A2255">
      <w:pPr>
        <w:spacing w:before="120" w:after="120"/>
        <w:jc w:val="both"/>
      </w:pPr>
    </w:p>
    <w:p w14:paraId="02B0351E" w14:textId="77777777" w:rsidR="003A2255" w:rsidRPr="00E421D0" w:rsidRDefault="003A2255" w:rsidP="003A2255">
      <w:pPr>
        <w:spacing w:before="120" w:after="120"/>
        <w:jc w:val="both"/>
      </w:pPr>
      <w:r w:rsidRPr="00E421D0">
        <w:br w:type="page"/>
        <w:t>[209]</w:t>
      </w:r>
    </w:p>
    <w:p w14:paraId="3CF26D28" w14:textId="77777777" w:rsidR="003A2255" w:rsidRPr="00E421D0" w:rsidRDefault="003A2255" w:rsidP="003A2255">
      <w:pPr>
        <w:spacing w:before="120" w:after="120"/>
        <w:jc w:val="both"/>
      </w:pPr>
    </w:p>
    <w:p w14:paraId="3B526649" w14:textId="77777777" w:rsidR="003A2255" w:rsidRPr="00E421D0" w:rsidRDefault="003A2255" w:rsidP="003A2255">
      <w:pPr>
        <w:pStyle w:val="a"/>
      </w:pPr>
      <w:r w:rsidRPr="00E421D0">
        <w:t>James A. Perkins,</w:t>
      </w:r>
      <w:r>
        <w:rPr>
          <w:b w:val="0"/>
          <w:i w:val="0"/>
        </w:rPr>
        <w:t> </w:t>
      </w:r>
      <w:r>
        <w:rPr>
          <w:rStyle w:val="Appelnotedebasdep"/>
          <w:b w:val="0"/>
          <w:i w:val="0"/>
        </w:rPr>
        <w:footnoteReference w:id="136"/>
      </w:r>
    </w:p>
    <w:p w14:paraId="632AC553" w14:textId="77777777" w:rsidR="003A2255" w:rsidRPr="00E421D0" w:rsidRDefault="003A2255" w:rsidP="003A2255">
      <w:pPr>
        <w:pStyle w:val="aa"/>
      </w:pPr>
      <w:r w:rsidRPr="00E421D0">
        <w:t>« The University — Old Ghosts and New »</w:t>
      </w:r>
    </w:p>
    <w:p w14:paraId="7AE0F3F0" w14:textId="77777777" w:rsidR="003A2255" w:rsidRPr="00E421D0" w:rsidRDefault="003A2255" w:rsidP="003A2255">
      <w:pPr>
        <w:spacing w:before="120" w:after="120"/>
        <w:jc w:val="both"/>
      </w:pPr>
    </w:p>
    <w:p w14:paraId="22FB48E2" w14:textId="77777777" w:rsidR="003A2255" w:rsidRPr="00E421D0" w:rsidRDefault="003A2255" w:rsidP="003A2255">
      <w:pPr>
        <w:spacing w:before="120" w:after="120"/>
        <w:jc w:val="both"/>
      </w:pPr>
      <w:r w:rsidRPr="00E421D0">
        <w:t>James A. Perkins estime que pendant les années soixante les un</w:t>
      </w:r>
      <w:r w:rsidRPr="00E421D0">
        <w:t>i</w:t>
      </w:r>
      <w:r w:rsidRPr="00E421D0">
        <w:t>vers</w:t>
      </w:r>
      <w:r w:rsidRPr="00E421D0">
        <w:t>i</w:t>
      </w:r>
      <w:r w:rsidRPr="00E421D0">
        <w:t>tés américaines ont surtout établi la preuve de leur vitalité. Elles ont plié, dit-il, mais elles n’ont pas rompu. D’une manière générale, le public a fait preuve de beaucoup de tolérance à leur égard.</w:t>
      </w:r>
    </w:p>
    <w:p w14:paraId="1D27C1F9" w14:textId="77777777" w:rsidR="003A2255" w:rsidRPr="00E421D0" w:rsidRDefault="003A2255" w:rsidP="003A2255">
      <w:pPr>
        <w:spacing w:before="120" w:after="120"/>
        <w:jc w:val="both"/>
      </w:pPr>
      <w:r w:rsidRPr="00E421D0">
        <w:t>Quatre grands défis attendent encore les universités, soutient James A. Perkins.</w:t>
      </w:r>
    </w:p>
    <w:p w14:paraId="194925F5" w14:textId="77777777" w:rsidR="003A2255" w:rsidRPr="00E421D0" w:rsidRDefault="003A2255" w:rsidP="003A2255">
      <w:pPr>
        <w:spacing w:before="120" w:after="120"/>
        <w:jc w:val="both"/>
      </w:pPr>
      <w:r w:rsidRPr="00E421D0">
        <w:t>1. La poussée égalitariste. Selon toute vraisemblance, l’entrée à l’université devra se faire sur une base de plus en plus égalitariste et la sortie dans des conditions de plus en plus méritocratiques.</w:t>
      </w:r>
    </w:p>
    <w:p w14:paraId="2641D9D5" w14:textId="77777777" w:rsidR="003A2255" w:rsidRPr="00E421D0" w:rsidRDefault="003A2255" w:rsidP="003A2255">
      <w:pPr>
        <w:spacing w:before="120" w:after="120"/>
        <w:jc w:val="both"/>
      </w:pPr>
      <w:r w:rsidRPr="00E421D0">
        <w:t>2. La responsabilité. Les universités devront rendre des comptes de façon de plus en plus suivie et rigoureuse.</w:t>
      </w:r>
    </w:p>
    <w:p w14:paraId="474E9233" w14:textId="77777777" w:rsidR="003A2255" w:rsidRPr="00E421D0" w:rsidRDefault="003A2255" w:rsidP="003A2255">
      <w:pPr>
        <w:spacing w:before="120" w:after="120"/>
        <w:jc w:val="both"/>
      </w:pPr>
      <w:r w:rsidRPr="00E421D0">
        <w:t>3. L’isolationnisme. Il est vraisemblable que la tendance à l’isolationnisme se fasse de plus en plus sentir dans les universités à un moment où les échanges internationaux seront de plus en plus i</w:t>
      </w:r>
      <w:r w:rsidRPr="00E421D0">
        <w:t>m</w:t>
      </w:r>
      <w:r w:rsidRPr="00E421D0">
        <w:t>portants.</w:t>
      </w:r>
    </w:p>
    <w:p w14:paraId="2C4B95DB" w14:textId="77777777" w:rsidR="003A2255" w:rsidRPr="00E421D0" w:rsidRDefault="003A2255" w:rsidP="003A2255">
      <w:pPr>
        <w:spacing w:before="120" w:after="120"/>
        <w:jc w:val="both"/>
      </w:pPr>
      <w:r w:rsidRPr="00E421D0">
        <w:t>4. Le problème des ressources. On misera de plus en plus sur les ressources intellectuelles des universités pour résoudre les problèmes posés par l’épuisement des ressources matérielles, particulièrement des ressources énergétiques.</w:t>
      </w:r>
    </w:p>
    <w:p w14:paraId="6AC0B88A" w14:textId="77777777" w:rsidR="003A2255" w:rsidRDefault="003A2255" w:rsidP="003A2255">
      <w:pPr>
        <w:pStyle w:val="textecit"/>
      </w:pPr>
    </w:p>
    <w:p w14:paraId="7E7478FF" w14:textId="77777777" w:rsidR="003A2255" w:rsidRPr="00E421D0" w:rsidRDefault="003A2255" w:rsidP="003A2255">
      <w:pPr>
        <w:pStyle w:val="textecit"/>
      </w:pPr>
      <w:r w:rsidRPr="00E421D0">
        <w:t>À l'agitation des années soixante a succédé la tranquillité des années soixante-dix. Cela nous rend nerveux. Le hu</w:t>
      </w:r>
      <w:r w:rsidRPr="00E421D0">
        <w:t>r</w:t>
      </w:r>
      <w:r w:rsidRPr="00E421D0">
        <w:t>lement des loups a été remplacé par un étrange silence. Nous nous interr</w:t>
      </w:r>
      <w:r w:rsidRPr="00E421D0">
        <w:t>o</w:t>
      </w:r>
      <w:r w:rsidRPr="00E421D0">
        <w:t>geons. Les loups sont-ils vraiment partis ou profitent-ils de l'ob</w:t>
      </w:r>
      <w:r w:rsidRPr="00E421D0">
        <w:t>s</w:t>
      </w:r>
      <w:r w:rsidRPr="00E421D0">
        <w:t>curité pour se rapprocher du feu de camp ?</w:t>
      </w:r>
    </w:p>
    <w:p w14:paraId="5552B9EF" w14:textId="77777777" w:rsidR="003A2255" w:rsidRPr="00E421D0" w:rsidRDefault="003A2255" w:rsidP="003A2255">
      <w:pPr>
        <w:spacing w:before="120" w:after="120"/>
        <w:jc w:val="both"/>
      </w:pPr>
    </w:p>
    <w:p w14:paraId="61B3E3DC" w14:textId="77777777" w:rsidR="003A2255" w:rsidRPr="00E421D0" w:rsidRDefault="003A2255" w:rsidP="003A2255">
      <w:pPr>
        <w:pStyle w:val="a"/>
      </w:pPr>
      <w:r w:rsidRPr="00E421D0">
        <w:t>Alexander Gerschenkron,</w:t>
      </w:r>
      <w:r>
        <w:rPr>
          <w:b w:val="0"/>
          <w:i w:val="0"/>
        </w:rPr>
        <w:t> </w:t>
      </w:r>
      <w:r>
        <w:rPr>
          <w:rStyle w:val="Appelnotedebasdep"/>
          <w:b w:val="0"/>
          <w:i w:val="0"/>
        </w:rPr>
        <w:footnoteReference w:id="137"/>
      </w:r>
    </w:p>
    <w:p w14:paraId="4D394730" w14:textId="77777777" w:rsidR="003A2255" w:rsidRPr="00E421D0" w:rsidRDefault="003A2255" w:rsidP="003A2255">
      <w:pPr>
        <w:pStyle w:val="aa"/>
      </w:pPr>
      <w:r w:rsidRPr="00E421D0">
        <w:t>« The Legacies of Evil »</w:t>
      </w:r>
    </w:p>
    <w:p w14:paraId="296CD53B" w14:textId="77777777" w:rsidR="003A2255" w:rsidRPr="00E421D0" w:rsidRDefault="003A2255" w:rsidP="003A2255">
      <w:pPr>
        <w:spacing w:before="120" w:after="120"/>
        <w:jc w:val="both"/>
      </w:pPr>
    </w:p>
    <w:p w14:paraId="4F3CF546" w14:textId="77777777" w:rsidR="003A2255" w:rsidRPr="00E421D0" w:rsidRDefault="003A2255" w:rsidP="003A2255">
      <w:pPr>
        <w:spacing w:before="120" w:after="120"/>
        <w:jc w:val="both"/>
      </w:pPr>
      <w:r w:rsidRPr="00E421D0">
        <w:t>Alexander Gerschenkron traite surtout des traces laissées chez les pr</w:t>
      </w:r>
      <w:r w:rsidRPr="00E421D0">
        <w:t>o</w:t>
      </w:r>
      <w:r w:rsidRPr="00E421D0">
        <w:t>fesseurs par la crise des années soixante. Elles sont plus profondes, dit-il, qu’on ne veut généralement l’admettre.</w:t>
      </w:r>
    </w:p>
    <w:p w14:paraId="709A6B26" w14:textId="77777777" w:rsidR="003A2255" w:rsidRPr="00E421D0" w:rsidRDefault="003A2255" w:rsidP="003A2255">
      <w:pPr>
        <w:spacing w:before="120" w:after="120"/>
        <w:jc w:val="both"/>
      </w:pPr>
      <w:r w:rsidRPr="00E421D0">
        <w:t>[210]</w:t>
      </w:r>
    </w:p>
    <w:p w14:paraId="6F0D8025" w14:textId="77777777" w:rsidR="003A2255" w:rsidRPr="00E421D0" w:rsidRDefault="003A2255" w:rsidP="003A2255">
      <w:pPr>
        <w:spacing w:before="120" w:after="120"/>
        <w:jc w:val="both"/>
      </w:pPr>
      <w:r w:rsidRPr="00E421D0">
        <w:t>Certes les doyens ne sont plus jetés en bas des escaliers. La cou</w:t>
      </w:r>
      <w:r w:rsidRPr="00E421D0">
        <w:t>r</w:t>
      </w:r>
      <w:r w:rsidRPr="00E421D0">
        <w:t>toisie est revenue. Mais si les plaies se sont cicatrisées, certaines ble</w:t>
      </w:r>
      <w:r w:rsidRPr="00E421D0">
        <w:t>s</w:t>
      </w:r>
      <w:r w:rsidRPr="00E421D0">
        <w:t>sures sont encore très douloureuses. Les humiliations, les insultes, les m</w:t>
      </w:r>
      <w:r w:rsidRPr="00E421D0">
        <w:t>e</w:t>
      </w:r>
      <w:r w:rsidRPr="00E421D0">
        <w:t>naces ont laissé une rancœur sous-cutanée qui expliquent certains changements subtils dans le comportement des professeurs.</w:t>
      </w:r>
    </w:p>
    <w:p w14:paraId="73FA08A5" w14:textId="77777777" w:rsidR="003A2255" w:rsidRPr="00E421D0" w:rsidRDefault="003A2255" w:rsidP="003A2255">
      <w:pPr>
        <w:spacing w:before="120" w:after="120"/>
        <w:jc w:val="both"/>
      </w:pPr>
      <w:r w:rsidRPr="00E421D0">
        <w:t>Les cours continuent d'être donnés et préparés comme ils l’ont to</w:t>
      </w:r>
      <w:r w:rsidRPr="00E421D0">
        <w:t>u</w:t>
      </w:r>
      <w:r w:rsidRPr="00E421D0">
        <w:t>jours été, mais les professeurs éprouvent constamment le besoin d’insister sur l’importance de l’enseignement, comme s’ils avaient à se justifier. La bouche toutefois ne parle pas toujours de l’abondance du cœur. Le cœur justement n’y est pas, pas autant que par le passé. « La relation maître-élève est une plante trop fragile pour qu’on puisse sans risques la piétiner et la brutaliser par des menaces et des dema</w:t>
      </w:r>
      <w:r w:rsidRPr="00E421D0">
        <w:t>n</w:t>
      </w:r>
      <w:r w:rsidRPr="00E421D0">
        <w:t>des non-négociables ». Unbewaeltigte Vergangenheit ! Passé non d</w:t>
      </w:r>
      <w:r w:rsidRPr="00E421D0">
        <w:t>o</w:t>
      </w:r>
      <w:r w:rsidRPr="00E421D0">
        <w:t>miné ! C’est cette vieille expression allemande qui selon Gersche</w:t>
      </w:r>
      <w:r w:rsidRPr="00E421D0">
        <w:t>n</w:t>
      </w:r>
      <w:r w:rsidRPr="00E421D0">
        <w:t>kron résume le mieux la situation.</w:t>
      </w:r>
    </w:p>
    <w:p w14:paraId="5A2A8FDC" w14:textId="77777777" w:rsidR="003A2255" w:rsidRDefault="003A2255" w:rsidP="003A2255">
      <w:pPr>
        <w:pStyle w:val="textecit"/>
      </w:pPr>
    </w:p>
    <w:p w14:paraId="2DDDD6BF" w14:textId="77777777" w:rsidR="003A2255" w:rsidRPr="00E421D0" w:rsidRDefault="003A2255" w:rsidP="003A2255">
      <w:pPr>
        <w:pStyle w:val="textecit"/>
      </w:pPr>
      <w:r w:rsidRPr="00E421D0">
        <w:t>Quelque chose d'autre a changé, de toute évidence. Les convers</w:t>
      </w:r>
      <w:r w:rsidRPr="00E421D0">
        <w:t>a</w:t>
      </w:r>
      <w:r w:rsidRPr="00E421D0">
        <w:t>tions des professeurs aux repas et aux rencontres plus formelles ne sont plus tout à fait les mêmes. Le sujet des conversations s'est élargi considérablement. L'accent était jadis mis sur les questions liées au travail professio</w:t>
      </w:r>
      <w:r w:rsidRPr="00E421D0">
        <w:t>n</w:t>
      </w:r>
      <w:r w:rsidRPr="00E421D0">
        <w:t>nel. Les gens parlaient des choses qu’ils connaissaient bien et hésitaient beaucoup avant d'aborder des questions qui n'étaient pas de leur ressort. Ce n’est manifestement plus le cas. Je considère pour ma part qu'il s’agit là d'une autre conséquence des années d'agitation.</w:t>
      </w:r>
    </w:p>
    <w:p w14:paraId="32841F7A" w14:textId="77777777" w:rsidR="003A2255" w:rsidRPr="00E421D0" w:rsidRDefault="003A2255" w:rsidP="003A2255">
      <w:pPr>
        <w:spacing w:before="120" w:after="120"/>
        <w:jc w:val="both"/>
      </w:pPr>
    </w:p>
    <w:p w14:paraId="11B846BE" w14:textId="77777777" w:rsidR="003A2255" w:rsidRPr="00E421D0" w:rsidRDefault="003A2255" w:rsidP="003A2255">
      <w:pPr>
        <w:pStyle w:val="a"/>
      </w:pPr>
      <w:r w:rsidRPr="00E421D0">
        <w:t>Clark Kerr,</w:t>
      </w:r>
      <w:r>
        <w:rPr>
          <w:b w:val="0"/>
          <w:i w:val="0"/>
        </w:rPr>
        <w:t> </w:t>
      </w:r>
      <w:r>
        <w:rPr>
          <w:rStyle w:val="Appelnotedebasdep"/>
          <w:b w:val="0"/>
          <w:i w:val="0"/>
        </w:rPr>
        <w:footnoteReference w:id="138"/>
      </w:r>
    </w:p>
    <w:p w14:paraId="657E9C12" w14:textId="77777777" w:rsidR="003A2255" w:rsidRPr="00E421D0" w:rsidRDefault="003A2255" w:rsidP="003A2255">
      <w:pPr>
        <w:pStyle w:val="aa"/>
      </w:pPr>
      <w:r w:rsidRPr="00E421D0">
        <w:t>« What We Might Learn from the Climateric »</w:t>
      </w:r>
    </w:p>
    <w:p w14:paraId="45364F75" w14:textId="77777777" w:rsidR="003A2255" w:rsidRPr="00E421D0" w:rsidRDefault="003A2255" w:rsidP="003A2255">
      <w:pPr>
        <w:spacing w:before="120" w:after="120"/>
        <w:jc w:val="both"/>
      </w:pPr>
    </w:p>
    <w:p w14:paraId="4F930B14" w14:textId="77777777" w:rsidR="003A2255" w:rsidRPr="00E421D0" w:rsidRDefault="003A2255" w:rsidP="003A2255">
      <w:pPr>
        <w:spacing w:before="120" w:after="120"/>
        <w:jc w:val="both"/>
      </w:pPr>
      <w:r w:rsidRPr="00E421D0">
        <w:t>Les sondages, note Clark Kerr, révèlent que de 1969 à 1975 les inst</w:t>
      </w:r>
      <w:r w:rsidRPr="00E421D0">
        <w:t>i</w:t>
      </w:r>
      <w:r w:rsidRPr="00E421D0">
        <w:t>tutions d’enseignement supérieur ont perdu la moitié du crédit dont elles jouissaient dans l’opinion publique. Au cours des années 60, le coût de l’enseignement supérieur était passé de 1 à 2.5% du PNB.</w:t>
      </w:r>
    </w:p>
    <w:p w14:paraId="571CD45B" w14:textId="77777777" w:rsidR="003A2255" w:rsidRPr="00E421D0" w:rsidRDefault="003A2255" w:rsidP="003A2255">
      <w:pPr>
        <w:spacing w:before="120" w:after="120"/>
        <w:jc w:val="both"/>
      </w:pPr>
      <w:r w:rsidRPr="00E421D0">
        <w:t>L’université, poursuit l’auteur, n’est plus en situation de monopole. De plus en plus, l’</w:t>
      </w:r>
      <w:r>
        <w:t>industrie fait elle-même ses re</w:t>
      </w:r>
      <w:r w:rsidRPr="00E421D0">
        <w:t>cherches</w:t>
      </w:r>
      <w:r>
        <w:t xml:space="preserve"> </w:t>
      </w:r>
      <w:r w:rsidRPr="00E421D0">
        <w:t>[211] ou les confie à des agences spécialisées telles que Rand and Brookings. Dans tous les domaines, la compétition se fait plus vive.</w:t>
      </w:r>
    </w:p>
    <w:p w14:paraId="080B9BF3" w14:textId="77777777" w:rsidR="003A2255" w:rsidRPr="00E421D0" w:rsidRDefault="003A2255" w:rsidP="003A2255">
      <w:pPr>
        <w:spacing w:before="120" w:after="120"/>
        <w:jc w:val="both"/>
      </w:pPr>
      <w:r w:rsidRPr="00E421D0">
        <w:t>Pendant longtemps les universitaires avaient reproché aux admini</w:t>
      </w:r>
      <w:r w:rsidRPr="00E421D0">
        <w:t>s</w:t>
      </w:r>
      <w:r w:rsidRPr="00E421D0">
        <w:t>trations publiques de ne pas s’intéresser aux noirs et aux femmes. La s</w:t>
      </w:r>
      <w:r w:rsidRPr="00E421D0">
        <w:t>i</w:t>
      </w:r>
      <w:r w:rsidRPr="00E421D0">
        <w:t>tuation à cet égard était encore plus déplorable dans les universités elles-mêmes. La vague égalitariste, qui en inquiète plusieurs, est donc un juste retour des choses.</w:t>
      </w:r>
    </w:p>
    <w:p w14:paraId="406A7A8A" w14:textId="77777777" w:rsidR="003A2255" w:rsidRPr="00E421D0" w:rsidRDefault="003A2255" w:rsidP="003A2255">
      <w:pPr>
        <w:spacing w:before="120" w:after="120"/>
        <w:jc w:val="both"/>
      </w:pPr>
      <w:r w:rsidRPr="00E421D0">
        <w:t>Clark Kerr est persuadé que les mouvements de contestation sont cycliques. Il remarque cependant que leur amplitude a tendance à s'a</w:t>
      </w:r>
      <w:r w:rsidRPr="00E421D0">
        <w:t>c</w:t>
      </w:r>
      <w:r w:rsidRPr="00E421D0">
        <w:t>croître de vague en vague. Que nous réserve la prochaine crise ? Les petits groupes d’activistes qui sont à l’œuvre actuellement sont-ils les derniers représentants de la vague précédente ou les précurseurs de la prochaine ?</w:t>
      </w:r>
    </w:p>
    <w:p w14:paraId="4FEBE1FD" w14:textId="77777777" w:rsidR="003A2255" w:rsidRPr="00E421D0" w:rsidRDefault="003A2255" w:rsidP="003A2255">
      <w:pPr>
        <w:spacing w:before="120" w:after="120"/>
        <w:jc w:val="both"/>
      </w:pPr>
      <w:r w:rsidRPr="00E421D0">
        <w:t>Clark Kerr soutient finalement que tout compte fait l’enseignement supérieur a fait preuve d’une grande vitalité. Il se réjouit de ce que professeurs, étudiants et administrateurs semblent capables de s’unir contre l’ennemi extérieur, à défaut de pouvoir résoudre les problèmes internes dans l’harmonie.</w:t>
      </w:r>
    </w:p>
    <w:p w14:paraId="2749894B" w14:textId="77777777" w:rsidR="003A2255" w:rsidRDefault="003A2255" w:rsidP="003A2255">
      <w:pPr>
        <w:pStyle w:val="textecit"/>
      </w:pPr>
    </w:p>
    <w:p w14:paraId="4B24C8AE" w14:textId="77777777" w:rsidR="003A2255" w:rsidRPr="00E421D0" w:rsidRDefault="003A2255" w:rsidP="003A2255">
      <w:pPr>
        <w:pStyle w:val="textecit"/>
      </w:pPr>
      <w:r w:rsidRPr="00E421D0">
        <w:t>Les collèges et les universités sont des systèmes de sent</w:t>
      </w:r>
      <w:r w:rsidRPr="00E421D0">
        <w:t>i</w:t>
      </w:r>
      <w:r w:rsidRPr="00E421D0">
        <w:t>ment tout autant que des structures administratives. Ils se sont toujours plu au cours des siècles à se considérer eux-mêmes comme des co</w:t>
      </w:r>
      <w:r w:rsidRPr="00E421D0">
        <w:t>m</w:t>
      </w:r>
      <w:r w:rsidRPr="00E421D0">
        <w:t>munautés de savants unis par un lien d'affection.</w:t>
      </w:r>
    </w:p>
    <w:p w14:paraId="5D338B28" w14:textId="77777777" w:rsidR="003A2255" w:rsidRPr="00E421D0" w:rsidRDefault="003A2255" w:rsidP="003A2255">
      <w:pPr>
        <w:pStyle w:val="textecit"/>
      </w:pPr>
      <w:r w:rsidRPr="00E421D0">
        <w:t>Ce voile de tendre attachement fraternel a été bien déchiré ces dernières années, en particulier dans les institutions d'élite, où le sens de la communauté était le plus fort. Dans les corps ense</w:t>
      </w:r>
      <w:r w:rsidRPr="00E421D0">
        <w:t>i</w:t>
      </w:r>
      <w:r w:rsidRPr="00E421D0">
        <w:t>gnants il y eut bientôt une gauche, un centre et une droite.</w:t>
      </w:r>
    </w:p>
    <w:p w14:paraId="1D6E7678" w14:textId="77777777" w:rsidR="003A2255" w:rsidRPr="00E421D0" w:rsidRDefault="003A2255" w:rsidP="003A2255">
      <w:pPr>
        <w:spacing w:before="120" w:after="120"/>
        <w:jc w:val="both"/>
      </w:pPr>
    </w:p>
    <w:p w14:paraId="31C39384" w14:textId="77777777" w:rsidR="003A2255" w:rsidRPr="00D64805" w:rsidRDefault="003A2255" w:rsidP="003A2255">
      <w:pPr>
        <w:pStyle w:val="a"/>
      </w:pPr>
      <w:r w:rsidRPr="00E421D0">
        <w:t>Gérard Piel,</w:t>
      </w:r>
      <w:r w:rsidRPr="00D64805">
        <w:rPr>
          <w:b w:val="0"/>
          <w:i w:val="0"/>
        </w:rPr>
        <w:t> </w:t>
      </w:r>
      <w:r w:rsidRPr="00D64805">
        <w:rPr>
          <w:rStyle w:val="Appelnotedebasdep"/>
          <w:b w:val="0"/>
          <w:bCs/>
          <w:i w:val="0"/>
          <w:szCs w:val="28"/>
        </w:rPr>
        <w:footnoteReference w:id="139"/>
      </w:r>
    </w:p>
    <w:p w14:paraId="36FEF217" w14:textId="77777777" w:rsidR="003A2255" w:rsidRPr="00E421D0" w:rsidRDefault="003A2255" w:rsidP="003A2255">
      <w:pPr>
        <w:pStyle w:val="aa"/>
      </w:pPr>
      <w:r w:rsidRPr="00E421D0">
        <w:t>« Public Support for Autonomous University »</w:t>
      </w:r>
    </w:p>
    <w:p w14:paraId="6D9A2C9A" w14:textId="77777777" w:rsidR="003A2255" w:rsidRPr="00E421D0" w:rsidRDefault="003A2255" w:rsidP="003A2255">
      <w:pPr>
        <w:spacing w:before="120" w:after="120"/>
        <w:jc w:val="both"/>
      </w:pPr>
    </w:p>
    <w:p w14:paraId="4EADFE64" w14:textId="77777777" w:rsidR="003A2255" w:rsidRPr="00E421D0" w:rsidRDefault="003A2255" w:rsidP="003A2255">
      <w:pPr>
        <w:spacing w:before="120" w:after="120"/>
        <w:jc w:val="both"/>
      </w:pPr>
      <w:r w:rsidRPr="00E421D0">
        <w:t>À l’heure actuelle, les universités privées dépendent des pouvoirs publics pour près du tiers de leur budget. Malgré cela leur situation f</w:t>
      </w:r>
      <w:r w:rsidRPr="00E421D0">
        <w:t>i</w:t>
      </w:r>
      <w:r w:rsidRPr="00E421D0">
        <w:t>nancière se détériore depuis 1967.</w:t>
      </w:r>
    </w:p>
    <w:p w14:paraId="04051248" w14:textId="77777777" w:rsidR="003A2255" w:rsidRPr="00E421D0" w:rsidRDefault="003A2255" w:rsidP="003A2255">
      <w:pPr>
        <w:spacing w:before="120" w:after="120"/>
        <w:jc w:val="both"/>
      </w:pPr>
      <w:r w:rsidRPr="00E421D0">
        <w:t>La vocation première des universités n’est pas de contribuer à l’effort de guerre. Pourtant quand, après la fin des</w:t>
      </w:r>
      <w:r>
        <w:t xml:space="preserve"> </w:t>
      </w:r>
      <w:r w:rsidRPr="00E421D0">
        <w:t>[212]</w:t>
      </w:r>
      <w:r>
        <w:t xml:space="preserve"> </w:t>
      </w:r>
      <w:r w:rsidRPr="00E421D0">
        <w:t>grands pr</w:t>
      </w:r>
      <w:r w:rsidRPr="00E421D0">
        <w:t>o</w:t>
      </w:r>
      <w:r w:rsidRPr="00E421D0">
        <w:t>grammes spatiaux et militaires, les universités ont pu e</w:t>
      </w:r>
      <w:r w:rsidRPr="00E421D0">
        <w:t>n</w:t>
      </w:r>
      <w:r w:rsidRPr="00E421D0">
        <w:t>fin revenir à leur vocation première, elles ont perdu beaucoup de cr</w:t>
      </w:r>
      <w:r w:rsidRPr="00E421D0">
        <w:t>é</w:t>
      </w:r>
      <w:r w:rsidRPr="00E421D0">
        <w:t>dit dans l’opinion publique ; comme si un fort pourcentage des amér</w:t>
      </w:r>
      <w:r w:rsidRPr="00E421D0">
        <w:t>i</w:t>
      </w:r>
      <w:r w:rsidRPr="00E421D0">
        <w:t>cains ne les tolérait que dans la mesure où elles font autre chose que ce qu’elles doivent faire !</w:t>
      </w:r>
    </w:p>
    <w:p w14:paraId="519B005D" w14:textId="77777777" w:rsidR="003A2255" w:rsidRPr="00E421D0" w:rsidRDefault="003A2255" w:rsidP="003A2255">
      <w:pPr>
        <w:spacing w:before="120" w:after="120"/>
        <w:jc w:val="both"/>
      </w:pPr>
      <w:r w:rsidRPr="00E421D0">
        <w:t>Mais que doivent-elles faire ? Gérard Piel répond sans hésiter : former des gouvernants et non des gouvernés, car dans une démocr</w:t>
      </w:r>
      <w:r w:rsidRPr="00E421D0">
        <w:t>a</w:t>
      </w:r>
      <w:r w:rsidRPr="00E421D0">
        <w:t>tie le citoyen est gouvernant. Mettre l’accent sur la formation profe</w:t>
      </w:r>
      <w:r w:rsidRPr="00E421D0">
        <w:t>s</w:t>
      </w:r>
      <w:r w:rsidRPr="00E421D0">
        <w:t>sionnelle comme on le fait actuellement n'est peut-être pas la meille</w:t>
      </w:r>
      <w:r w:rsidRPr="00E421D0">
        <w:t>u</w:t>
      </w:r>
      <w:r w:rsidRPr="00E421D0">
        <w:t>re façon de former des gouvernants, poursuit Gérard Piel : « that does not always corne along with trinning in a marketable skill. »</w:t>
      </w:r>
    </w:p>
    <w:p w14:paraId="4269D011" w14:textId="77777777" w:rsidR="003A2255" w:rsidRPr="00E421D0" w:rsidRDefault="003A2255" w:rsidP="003A2255">
      <w:pPr>
        <w:spacing w:before="120" w:after="120"/>
        <w:jc w:val="both"/>
      </w:pPr>
      <w:r w:rsidRPr="00E421D0">
        <w:t>À cause d’excès dans l’usage de la liberté d’enseignement, pl</w:t>
      </w:r>
      <w:r w:rsidRPr="00E421D0">
        <w:t>u</w:t>
      </w:r>
      <w:r w:rsidRPr="00E421D0">
        <w:t>sieurs collèges et universités se sont montrés incapables d’offrir un ense</w:t>
      </w:r>
      <w:r w:rsidRPr="00E421D0">
        <w:t>i</w:t>
      </w:r>
      <w:r w:rsidRPr="00E421D0">
        <w:t>gnement cohérent. En conséquence, dans les universités d’État les étudiants sous-gradués ont déserté les cours de « humanities » et m</w:t>
      </w:r>
      <w:r w:rsidRPr="00E421D0">
        <w:t>ê</w:t>
      </w:r>
      <w:r w:rsidRPr="00E421D0">
        <w:t>me les sciences, là du moins où elles ne sont pas exigées par la spéci</w:t>
      </w:r>
      <w:r w:rsidRPr="00E421D0">
        <w:t>a</w:t>
      </w:r>
      <w:r w:rsidRPr="00E421D0">
        <w:t>lité. Ils se sont tournés vers les cours de « business », de « prelaw » « and similarly relevant and stérile course of studies ».</w:t>
      </w:r>
    </w:p>
    <w:p w14:paraId="706005AC" w14:textId="77777777" w:rsidR="003A2255" w:rsidRPr="00E421D0" w:rsidRDefault="003A2255" w:rsidP="003A2255">
      <w:pPr>
        <w:spacing w:before="120" w:after="120"/>
        <w:jc w:val="both"/>
      </w:pPr>
      <w:r w:rsidRPr="00E421D0">
        <w:t>Le marchandage entre les agences gouvernementales et les unive</w:t>
      </w:r>
      <w:r w:rsidRPr="00E421D0">
        <w:t>r</w:t>
      </w:r>
      <w:r w:rsidRPr="00E421D0">
        <w:t>sités doit cesser, soutient Gérard Piel, y compris dans le cas des inst</w:t>
      </w:r>
      <w:r w:rsidRPr="00E421D0">
        <w:t>i</w:t>
      </w:r>
      <w:r w:rsidRPr="00E421D0">
        <w:t>tutions privées. Ces dernières doivent continuer à servir de phares aux autres institutions. Elles ne doivent pas avoir honte du besoin qu’elles ont des fonds publics. Au lieu d’essayer de se justifier en publiant des statistiques sur le rapport entre la recherche et la croissance du PNB, e</w:t>
      </w:r>
      <w:r w:rsidRPr="00E421D0">
        <w:t>l</w:t>
      </w:r>
      <w:r w:rsidRPr="00E421D0">
        <w:t>les devraient réaffirmer avec énergie leur vocation première, qui est de former des gouvernants.</w:t>
      </w:r>
    </w:p>
    <w:p w14:paraId="2EC68E19" w14:textId="77777777" w:rsidR="003A2255" w:rsidRPr="00E421D0" w:rsidRDefault="003A2255" w:rsidP="003A2255">
      <w:pPr>
        <w:spacing w:before="120" w:after="120"/>
        <w:jc w:val="both"/>
      </w:pPr>
      <w:r w:rsidRPr="00E421D0">
        <w:t>Pour ne pas être à la merci des grandes agences, elles feraient bien de porter le problème des subventions devant l'électorat. En retour, elles devraient renoncer aux frais de scolarité, c’est-à-dire ouvrir leurs portes à tous les citoyens sans distinction d’âge, de sexe ou de fort</w:t>
      </w:r>
      <w:r w:rsidRPr="00E421D0">
        <w:t>u</w:t>
      </w:r>
      <w:r w:rsidRPr="00E421D0">
        <w:t>ne ; tout en maintenant leurs exigences intellectuelles et en sauvega</w:t>
      </w:r>
      <w:r w:rsidRPr="00E421D0">
        <w:t>r</w:t>
      </w:r>
      <w:r w:rsidRPr="00E421D0">
        <w:t>dant ce qui constitue leur originalité.</w:t>
      </w:r>
    </w:p>
    <w:p w14:paraId="12461D3E" w14:textId="77777777" w:rsidR="003A2255" w:rsidRDefault="003A2255" w:rsidP="003A2255">
      <w:pPr>
        <w:pStyle w:val="textecit"/>
      </w:pPr>
    </w:p>
    <w:p w14:paraId="26DC83EE" w14:textId="77777777" w:rsidR="003A2255" w:rsidRPr="00E421D0" w:rsidRDefault="003A2255" w:rsidP="003A2255">
      <w:pPr>
        <w:pStyle w:val="textecit"/>
      </w:pPr>
      <w:r w:rsidRPr="00E421D0">
        <w:t>Le petit livre de Alexander Meiklejohn, Education between two Worlds, nous rappelle que la plus grande partie de l’argent, du temps et de l'énergie humaine dépensée en éducation dans les un</w:t>
      </w:r>
      <w:r w:rsidRPr="00E421D0">
        <w:t>i</w:t>
      </w:r>
      <w:r w:rsidRPr="00E421D0">
        <w:t>versités sert à préparer les citoyens à leur rôle de gouvernés. Ce</w:t>
      </w:r>
      <w:r>
        <w:t xml:space="preserve"> </w:t>
      </w:r>
      <w:r w:rsidRPr="00E421D0">
        <w:t>[213]</w:t>
      </w:r>
      <w:r>
        <w:t xml:space="preserve"> </w:t>
      </w:r>
      <w:r w:rsidRPr="00E421D0">
        <w:t>qu'il faut pour former un gouvernant c’est une intelligence autonome, disciplinée de telle sorte qu'elle puisse rechercher la vér</w:t>
      </w:r>
      <w:r w:rsidRPr="00E421D0">
        <w:t>i</w:t>
      </w:r>
      <w:r w:rsidRPr="00E421D0">
        <w:t>té, y faire face et qu'elle soit capable de porter ces jugements imposants gr</w:t>
      </w:r>
      <w:r w:rsidRPr="00E421D0">
        <w:t>â</w:t>
      </w:r>
      <w:r w:rsidRPr="00E421D0">
        <w:t>ce auxquels on peut se tenir debout devant l'autorité et r</w:t>
      </w:r>
      <w:r w:rsidRPr="00E421D0">
        <w:t>é</w:t>
      </w:r>
      <w:r w:rsidRPr="00E421D0">
        <w:t>sister aux illusions réconfo</w:t>
      </w:r>
      <w:r w:rsidRPr="00E421D0">
        <w:t>r</w:t>
      </w:r>
      <w:r w:rsidRPr="00E421D0">
        <w:t>tantes.</w:t>
      </w:r>
    </w:p>
    <w:p w14:paraId="74BE01F9" w14:textId="77777777" w:rsidR="003A2255" w:rsidRPr="00E421D0" w:rsidRDefault="003A2255" w:rsidP="003A2255">
      <w:pPr>
        <w:spacing w:before="120" w:after="120"/>
        <w:jc w:val="both"/>
      </w:pPr>
    </w:p>
    <w:p w14:paraId="385E965C" w14:textId="77777777" w:rsidR="003A2255" w:rsidRPr="00E421D0" w:rsidRDefault="003A2255" w:rsidP="003A2255">
      <w:pPr>
        <w:pStyle w:val="a"/>
      </w:pPr>
      <w:r w:rsidRPr="00E421D0">
        <w:t>Kenneth E. Boulding,</w:t>
      </w:r>
      <w:r>
        <w:rPr>
          <w:b w:val="0"/>
          <w:i w:val="0"/>
        </w:rPr>
        <w:t> </w:t>
      </w:r>
      <w:r>
        <w:rPr>
          <w:rStyle w:val="Appelnotedebasdep"/>
          <w:b w:val="0"/>
          <w:i w:val="0"/>
        </w:rPr>
        <w:footnoteReference w:id="140"/>
      </w:r>
    </w:p>
    <w:p w14:paraId="1FBB064A" w14:textId="77777777" w:rsidR="003A2255" w:rsidRPr="00E421D0" w:rsidRDefault="003A2255" w:rsidP="003A2255">
      <w:pPr>
        <w:pStyle w:val="aa"/>
      </w:pPr>
      <w:r w:rsidRPr="00E421D0">
        <w:t>« Quality versus Equality »</w:t>
      </w:r>
    </w:p>
    <w:p w14:paraId="64ED0791" w14:textId="77777777" w:rsidR="003A2255" w:rsidRPr="00E421D0" w:rsidRDefault="003A2255" w:rsidP="003A2255">
      <w:pPr>
        <w:spacing w:before="120" w:after="120"/>
        <w:jc w:val="both"/>
      </w:pPr>
    </w:p>
    <w:p w14:paraId="744838D6" w14:textId="77777777" w:rsidR="003A2255" w:rsidRPr="00E421D0" w:rsidRDefault="003A2255" w:rsidP="003A2255">
      <w:pPr>
        <w:spacing w:before="120" w:after="120"/>
        <w:jc w:val="both"/>
      </w:pPr>
      <w:r w:rsidRPr="00E421D0">
        <w:t>Les départements dans les universités sont caractérisés soit par l'éc</w:t>
      </w:r>
      <w:r w:rsidRPr="00E421D0">
        <w:t>o</w:t>
      </w:r>
      <w:r w:rsidRPr="00E421D0">
        <w:t>nomie de marché, soit par la collégialité. Dans le premier cas, on est prêt à payer très cher pour obtenir les services d’un professeur reco</w:t>
      </w:r>
      <w:r w:rsidRPr="00E421D0">
        <w:t>n</w:t>
      </w:r>
      <w:r w:rsidRPr="00E421D0">
        <w:t>nu à l’extérieur ou pour retenir ceux d’un professeur sollicité par une autre institution ; ce qui entraîne l’inégalité. Dans le second cas, lég</w:t>
      </w:r>
      <w:r w:rsidRPr="00E421D0">
        <w:t>a</w:t>
      </w:r>
      <w:r w:rsidRPr="00E421D0">
        <w:t>lité règne ; le professeur affirme son pouvoir non en usant de son droit de partir mais en cherchant à avoir voix au chapitre.</w:t>
      </w:r>
    </w:p>
    <w:p w14:paraId="11B970EA" w14:textId="77777777" w:rsidR="003A2255" w:rsidRPr="00E421D0" w:rsidRDefault="003A2255" w:rsidP="003A2255">
      <w:pPr>
        <w:spacing w:before="120" w:after="120"/>
        <w:jc w:val="both"/>
      </w:pPr>
      <w:r w:rsidRPr="00E421D0">
        <w:t>C'est, soutient Kenneth Boulding, l'égalitarisme qui a tué Ca</w:t>
      </w:r>
      <w:r w:rsidRPr="00E421D0">
        <w:t>m</w:t>
      </w:r>
      <w:r w:rsidRPr="00E421D0">
        <w:t>bridge et Oxford. Il rappelle à ce propos que la célèbre étude d'Adam Smith sur le cas d’Oxford constitue une analyse subtile de la pathol</w:t>
      </w:r>
      <w:r w:rsidRPr="00E421D0">
        <w:t>o</w:t>
      </w:r>
      <w:r w:rsidRPr="00E421D0">
        <w:t>gie de la collégialité.</w:t>
      </w:r>
    </w:p>
    <w:p w14:paraId="122D8E90" w14:textId="77777777" w:rsidR="003A2255" w:rsidRPr="00E421D0" w:rsidRDefault="003A2255" w:rsidP="003A2255">
      <w:pPr>
        <w:spacing w:before="120" w:after="120"/>
        <w:jc w:val="both"/>
      </w:pPr>
      <w:r w:rsidRPr="00E421D0">
        <w:t>À l’heure actuelle aux U.S.A., la tendance est à l’égalité. Cela i</w:t>
      </w:r>
      <w:r w:rsidRPr="00E421D0">
        <w:t>n</w:t>
      </w:r>
      <w:r w:rsidRPr="00E421D0">
        <w:t>quiète Kenneth Boulding. Que deviendront les professeurs les plus créateurs, les « high achievers » ? N’auront-ils droit dans leur dépa</w:t>
      </w:r>
      <w:r w:rsidRPr="00E421D0">
        <w:t>r</w:t>
      </w:r>
      <w:r w:rsidRPr="00E421D0">
        <w:t>tement qu'à la même fraction de secrétaires que leurs collègues les moins productifs ? Il demeure souhaitable et possible, soutient Ke</w:t>
      </w:r>
      <w:r w:rsidRPr="00E421D0">
        <w:t>n</w:t>
      </w:r>
      <w:r w:rsidRPr="00E421D0">
        <w:t>neth Boulding, de créer, en dehors des départements, des instituts, des centres de r</w:t>
      </w:r>
      <w:r w:rsidRPr="00E421D0">
        <w:t>e</w:t>
      </w:r>
      <w:r w:rsidRPr="00E421D0">
        <w:t>cherche et des revues.</w:t>
      </w:r>
    </w:p>
    <w:p w14:paraId="78C2DDB6" w14:textId="77777777" w:rsidR="003A2255" w:rsidRPr="00E421D0" w:rsidRDefault="003A2255" w:rsidP="003A2255">
      <w:pPr>
        <w:spacing w:before="120" w:after="120"/>
        <w:jc w:val="both"/>
      </w:pPr>
      <w:r w:rsidRPr="00E421D0">
        <w:t>Mais alors la vie dans les départements ne deviendra-t-elle pas de plus en plus triste ? D’où le conflit entre les « cosmos », qui ont la fortune et la gloire, et les « locals », qui espèrent faire l’équilibre en négociant des conventions collectives.</w:t>
      </w:r>
    </w:p>
    <w:p w14:paraId="66C0802F" w14:textId="77777777" w:rsidR="003A2255" w:rsidRPr="00E421D0" w:rsidRDefault="003A2255" w:rsidP="003A2255">
      <w:pPr>
        <w:spacing w:before="120" w:after="120"/>
        <w:jc w:val="both"/>
      </w:pPr>
      <w:r w:rsidRPr="00E421D0">
        <w:t>Kenneth Boulding déplore que l'enseignement comme tel passe au second plan, ce qui selon lui s’explique par le fait qu'il s'agit là d’un travail invisible et difficile à évaluer. La médiocrité des facultés d’éducation, poursuit-il, aggrave encore la situation.</w:t>
      </w:r>
    </w:p>
    <w:p w14:paraId="020268AA" w14:textId="77777777" w:rsidR="003A2255" w:rsidRPr="00E421D0" w:rsidRDefault="003A2255" w:rsidP="003A2255">
      <w:pPr>
        <w:spacing w:before="120" w:after="120"/>
        <w:jc w:val="both"/>
      </w:pPr>
      <w:r w:rsidRPr="00E421D0">
        <w:t>[214]</w:t>
      </w:r>
    </w:p>
    <w:p w14:paraId="3175F037" w14:textId="77777777" w:rsidR="003A2255" w:rsidRPr="00E421D0" w:rsidRDefault="003A2255" w:rsidP="003A2255">
      <w:pPr>
        <w:spacing w:before="120" w:after="120"/>
        <w:jc w:val="both"/>
      </w:pPr>
      <w:r w:rsidRPr="00E421D0">
        <w:t>Remède ? Pourquoi pas des instituts, répond Kenneth Boulding ; e</w:t>
      </w:r>
      <w:r w:rsidRPr="00E421D0">
        <w:t>n</w:t>
      </w:r>
      <w:r w:rsidRPr="00E421D0">
        <w:t>tendons par là la possibilité pour les professeurs se consacrant au seul enseignement de présenter des projets d’expérimentation pédag</w:t>
      </w:r>
      <w:r w:rsidRPr="00E421D0">
        <w:t>o</w:t>
      </w:r>
      <w:r w:rsidRPr="00E421D0">
        <w:t>gique jouissant du même statut que les projets de recherche.</w:t>
      </w:r>
    </w:p>
    <w:p w14:paraId="148D3924" w14:textId="77777777" w:rsidR="003A2255" w:rsidRDefault="003A2255" w:rsidP="003A2255">
      <w:pPr>
        <w:pStyle w:val="textecit"/>
      </w:pPr>
    </w:p>
    <w:p w14:paraId="08D5C551" w14:textId="77777777" w:rsidR="003A2255" w:rsidRPr="00E421D0" w:rsidRDefault="003A2255" w:rsidP="003A2255">
      <w:pPr>
        <w:pStyle w:val="textecit"/>
      </w:pPr>
      <w:r w:rsidRPr="00E421D0">
        <w:t>La solution du dilemme de l'égalité et de la qualité ne pou</w:t>
      </w:r>
      <w:r w:rsidRPr="00E421D0">
        <w:t>r</w:t>
      </w:r>
      <w:r w:rsidRPr="00E421D0">
        <w:t>ra venir que du développement de ce qu'on pourrait app</w:t>
      </w:r>
      <w:r w:rsidRPr="00E421D0">
        <w:t>e</w:t>
      </w:r>
      <w:r w:rsidRPr="00E421D0">
        <w:t>ler une super-collégialité, c'est-à-dire un sens de la comm</w:t>
      </w:r>
      <w:r w:rsidRPr="00E421D0">
        <w:t>u</w:t>
      </w:r>
      <w:r w:rsidRPr="00E421D0">
        <w:t>nauté si fort que l'inégalité puisse être rendu légitime par l'intérêt de l'ensemble.</w:t>
      </w:r>
    </w:p>
    <w:p w14:paraId="0BFF607D" w14:textId="77777777" w:rsidR="003A2255" w:rsidRPr="00E421D0" w:rsidRDefault="003A2255" w:rsidP="003A2255">
      <w:pPr>
        <w:spacing w:before="120" w:after="120"/>
        <w:jc w:val="both"/>
      </w:pPr>
      <w:r>
        <w:br w:type="page"/>
      </w:r>
    </w:p>
    <w:p w14:paraId="5F254764" w14:textId="77777777" w:rsidR="003A2255" w:rsidRPr="00E421D0" w:rsidRDefault="003A2255" w:rsidP="003A2255">
      <w:pPr>
        <w:pStyle w:val="a"/>
      </w:pPr>
      <w:r w:rsidRPr="00E421D0">
        <w:rPr>
          <w:bCs/>
          <w:szCs w:val="28"/>
        </w:rPr>
        <w:t>John G. Kemeny</w:t>
      </w:r>
      <w:r w:rsidRPr="00E421D0">
        <w:t>,</w:t>
      </w:r>
      <w:r>
        <w:rPr>
          <w:b w:val="0"/>
          <w:i w:val="0"/>
        </w:rPr>
        <w:t> </w:t>
      </w:r>
      <w:r>
        <w:rPr>
          <w:rStyle w:val="Appelnotedebasdep"/>
          <w:b w:val="0"/>
          <w:i w:val="0"/>
        </w:rPr>
        <w:footnoteReference w:id="141"/>
      </w:r>
    </w:p>
    <w:p w14:paraId="3430B912" w14:textId="77777777" w:rsidR="003A2255" w:rsidRPr="00E421D0" w:rsidRDefault="003A2255" w:rsidP="003A2255">
      <w:pPr>
        <w:pStyle w:val="aa"/>
      </w:pPr>
      <w:r w:rsidRPr="00E421D0">
        <w:t>« The University in Steady State »</w:t>
      </w:r>
    </w:p>
    <w:p w14:paraId="4C38B70A" w14:textId="77777777" w:rsidR="003A2255" w:rsidRPr="00E421D0" w:rsidRDefault="003A2255" w:rsidP="003A2255">
      <w:pPr>
        <w:spacing w:before="120" w:after="120"/>
        <w:jc w:val="both"/>
      </w:pPr>
    </w:p>
    <w:p w14:paraId="36D2C9C2" w14:textId="77777777" w:rsidR="003A2255" w:rsidRPr="00E421D0" w:rsidRDefault="003A2255" w:rsidP="003A2255">
      <w:pPr>
        <w:spacing w:before="120" w:after="120"/>
        <w:jc w:val="both"/>
      </w:pPr>
      <w:r w:rsidRPr="00E421D0">
        <w:t>La croissance zéro des effectifs étudiants pose de nombreux pr</w:t>
      </w:r>
      <w:r w:rsidRPr="00E421D0">
        <w:t>o</w:t>
      </w:r>
      <w:r w:rsidRPr="00E421D0">
        <w:t>blèmes, dont celui du renouvellement du corps professoral. Il y a vingt-cinq ans, rappelle John G. Kemeny, un professeur en probation dans une grande université avait environ 50% de chances de devenir pe</w:t>
      </w:r>
      <w:r w:rsidRPr="00E421D0">
        <w:t>r</w:t>
      </w:r>
      <w:r w:rsidRPr="00E421D0">
        <w:t>manent. Après un échec dans les ligues majeures, il avait toutefois droit de reprise dans les ligues mineures, si bien qu’il n’avait aucune raison sérieuse de perdre espoir. À l’heure actuelle, dans plusieurs bonnes universités les chances d’obtenir la permanence sont de 30%,</w:t>
      </w:r>
      <w:r>
        <w:t> </w:t>
      </w:r>
      <w:r>
        <w:rPr>
          <w:rStyle w:val="Appelnotedebasdep"/>
        </w:rPr>
        <w:footnoteReference w:id="142"/>
      </w:r>
      <w:r w:rsidRPr="00E421D0">
        <w:t xml:space="preserve"> situation d’autant plus dramatique que les postes disponibles dans les ligues mineures se font de plus en plus rares.</w:t>
      </w:r>
    </w:p>
    <w:p w14:paraId="4F92EA1F" w14:textId="77777777" w:rsidR="003A2255" w:rsidRPr="00E421D0" w:rsidRDefault="003A2255" w:rsidP="003A2255">
      <w:pPr>
        <w:spacing w:before="120" w:after="120"/>
        <w:jc w:val="both"/>
      </w:pPr>
      <w:r w:rsidRPr="00E421D0">
        <w:t>Pour poser clairement le problème, John G. Kemeny se livre à que</w:t>
      </w:r>
      <w:r w:rsidRPr="00E421D0">
        <w:t>l</w:t>
      </w:r>
      <w:r w:rsidRPr="00E421D0">
        <w:t>ques exercices de mathématiques à partir des données disponibles dans sa propre institution. À Dartmouth, la période de probation est de six ans. La diminution naturelle des effectifs enseignants est d'environ 2% par année. On suppose par ailleurs, pour simplifier le modèle, que chaque groupe d'âge est équitablement représenté. On distingue ensu</w:t>
      </w:r>
      <w:r w:rsidRPr="00E421D0">
        <w:t>i</w:t>
      </w:r>
      <w:r w:rsidRPr="00E421D0">
        <w:t>te la croissance rapide (5%), la croissance lente (2%) et la croissance zéro. Partant de ces données, John G. Kemeny dresse un tableau pe</w:t>
      </w:r>
      <w:r w:rsidRPr="00E421D0">
        <w:t>r</w:t>
      </w:r>
      <w:r w:rsidRPr="00E421D0">
        <w:t>mettant d’obtenir le rapport entre la probabilité de la permanence et le pourcentage de professeurs permanents selon chaque type de croi</w:t>
      </w:r>
      <w:r w:rsidRPr="00E421D0">
        <w:t>s</w:t>
      </w:r>
      <w:r w:rsidRPr="00E421D0">
        <w:t>sance.</w:t>
      </w:r>
    </w:p>
    <w:p w14:paraId="522C8E83" w14:textId="77777777" w:rsidR="003A2255" w:rsidRPr="00E421D0" w:rsidRDefault="003A2255" w:rsidP="003A2255">
      <w:pPr>
        <w:spacing w:before="120" w:after="120"/>
        <w:jc w:val="both"/>
      </w:pPr>
      <w:r w:rsidRPr="00E421D0">
        <w:br w:type="page"/>
        <w:t>[215]</w:t>
      </w:r>
    </w:p>
    <w:p w14:paraId="12641CF9" w14:textId="77777777" w:rsidR="003A2255" w:rsidRPr="00E421D0" w:rsidRDefault="003A2255" w:rsidP="003A2255">
      <w:pPr>
        <w:spacing w:before="120" w:after="120"/>
        <w:jc w:val="both"/>
      </w:pPr>
    </w:p>
    <w:tbl>
      <w:tblPr>
        <w:tblOverlap w:val="never"/>
        <w:tblW w:w="0" w:type="auto"/>
        <w:tblLayout w:type="fixed"/>
        <w:tblCellMar>
          <w:left w:w="10" w:type="dxa"/>
          <w:right w:w="10" w:type="dxa"/>
        </w:tblCellMar>
        <w:tblLook w:val="04A0" w:firstRow="1" w:lastRow="0" w:firstColumn="1" w:lastColumn="0" w:noHBand="0" w:noVBand="1"/>
      </w:tblPr>
      <w:tblGrid>
        <w:gridCol w:w="1982"/>
        <w:gridCol w:w="1983"/>
        <w:gridCol w:w="1982"/>
        <w:gridCol w:w="1983"/>
      </w:tblGrid>
      <w:tr w:rsidR="003A2255" w:rsidRPr="00E421D0" w14:paraId="35151F6F" w14:textId="77777777">
        <w:tblPrEx>
          <w:tblCellMar>
            <w:top w:w="0" w:type="dxa"/>
            <w:bottom w:w="0" w:type="dxa"/>
          </w:tblCellMar>
        </w:tblPrEx>
        <w:tc>
          <w:tcPr>
            <w:tcW w:w="1982" w:type="dxa"/>
            <w:tcBorders>
              <w:top w:val="single" w:sz="4" w:space="0" w:color="auto"/>
              <w:left w:val="single" w:sz="4" w:space="0" w:color="auto"/>
            </w:tcBorders>
            <w:shd w:val="clear" w:color="auto" w:fill="EEECE1"/>
            <w:vAlign w:val="center"/>
          </w:tcPr>
          <w:p w14:paraId="25B826B8" w14:textId="77777777" w:rsidR="003A2255" w:rsidRPr="00E421D0" w:rsidRDefault="003A2255" w:rsidP="003A2255">
            <w:pPr>
              <w:spacing w:before="120" w:after="120"/>
              <w:ind w:left="270" w:firstLine="0"/>
              <w:jc w:val="both"/>
              <w:rPr>
                <w:sz w:val="24"/>
                <w:szCs w:val="17"/>
              </w:rPr>
            </w:pPr>
            <w:r w:rsidRPr="00E421D0">
              <w:rPr>
                <w:sz w:val="24"/>
                <w:szCs w:val="17"/>
              </w:rPr>
              <w:t>Prob.</w:t>
            </w:r>
            <w:r w:rsidRPr="00E421D0">
              <w:rPr>
                <w:sz w:val="24"/>
                <w:szCs w:val="17"/>
              </w:rPr>
              <w:br/>
              <w:t>Permanence</w:t>
            </w:r>
          </w:p>
        </w:tc>
        <w:tc>
          <w:tcPr>
            <w:tcW w:w="1983" w:type="dxa"/>
            <w:tcBorders>
              <w:top w:val="single" w:sz="4" w:space="0" w:color="auto"/>
            </w:tcBorders>
            <w:shd w:val="clear" w:color="auto" w:fill="EEECE1"/>
            <w:vAlign w:val="bottom"/>
          </w:tcPr>
          <w:p w14:paraId="24B22568" w14:textId="77777777" w:rsidR="003A2255" w:rsidRPr="00E421D0" w:rsidRDefault="003A2255" w:rsidP="003A2255">
            <w:pPr>
              <w:spacing w:before="120" w:after="120"/>
              <w:ind w:firstLine="0"/>
              <w:jc w:val="center"/>
              <w:rPr>
                <w:sz w:val="24"/>
                <w:szCs w:val="17"/>
              </w:rPr>
            </w:pPr>
            <w:r w:rsidRPr="00E421D0">
              <w:rPr>
                <w:sz w:val="24"/>
                <w:szCs w:val="17"/>
              </w:rPr>
              <w:t>c.r. (5%)</w:t>
            </w:r>
          </w:p>
        </w:tc>
        <w:tc>
          <w:tcPr>
            <w:tcW w:w="1982" w:type="dxa"/>
            <w:tcBorders>
              <w:top w:val="single" w:sz="4" w:space="0" w:color="auto"/>
            </w:tcBorders>
            <w:shd w:val="clear" w:color="auto" w:fill="EEECE1"/>
            <w:vAlign w:val="bottom"/>
          </w:tcPr>
          <w:p w14:paraId="6151C1F9" w14:textId="77777777" w:rsidR="003A2255" w:rsidRPr="00E421D0" w:rsidRDefault="003A2255" w:rsidP="003A2255">
            <w:pPr>
              <w:spacing w:before="120" w:after="120"/>
              <w:ind w:firstLine="0"/>
              <w:jc w:val="center"/>
              <w:rPr>
                <w:sz w:val="24"/>
                <w:szCs w:val="17"/>
              </w:rPr>
            </w:pPr>
            <w:r w:rsidRPr="00E421D0">
              <w:rPr>
                <w:sz w:val="24"/>
                <w:szCs w:val="17"/>
              </w:rPr>
              <w:t>c.l. (2%)</w:t>
            </w:r>
          </w:p>
        </w:tc>
        <w:tc>
          <w:tcPr>
            <w:tcW w:w="1983" w:type="dxa"/>
            <w:tcBorders>
              <w:top w:val="single" w:sz="4" w:space="0" w:color="auto"/>
              <w:right w:val="single" w:sz="4" w:space="0" w:color="auto"/>
            </w:tcBorders>
            <w:shd w:val="clear" w:color="auto" w:fill="EEECE1"/>
            <w:vAlign w:val="bottom"/>
          </w:tcPr>
          <w:p w14:paraId="188B5A55" w14:textId="77777777" w:rsidR="003A2255" w:rsidRPr="00E421D0" w:rsidRDefault="003A2255" w:rsidP="003A2255">
            <w:pPr>
              <w:spacing w:before="120" w:after="120"/>
              <w:ind w:firstLine="0"/>
              <w:jc w:val="center"/>
              <w:rPr>
                <w:sz w:val="24"/>
                <w:szCs w:val="17"/>
              </w:rPr>
            </w:pPr>
            <w:r w:rsidRPr="00E421D0">
              <w:rPr>
                <w:sz w:val="24"/>
                <w:szCs w:val="17"/>
              </w:rPr>
              <w:t>c.z. (0%)</w:t>
            </w:r>
          </w:p>
        </w:tc>
      </w:tr>
      <w:tr w:rsidR="003A2255" w:rsidRPr="00E421D0" w14:paraId="746D65E6" w14:textId="77777777">
        <w:tblPrEx>
          <w:tblCellMar>
            <w:top w:w="0" w:type="dxa"/>
            <w:bottom w:w="0" w:type="dxa"/>
          </w:tblCellMar>
        </w:tblPrEx>
        <w:tc>
          <w:tcPr>
            <w:tcW w:w="1982" w:type="dxa"/>
            <w:tcBorders>
              <w:top w:val="single" w:sz="4" w:space="0" w:color="auto"/>
              <w:left w:val="single" w:sz="4" w:space="0" w:color="auto"/>
            </w:tcBorders>
            <w:shd w:val="clear" w:color="auto" w:fill="FFFFFF"/>
            <w:vAlign w:val="bottom"/>
          </w:tcPr>
          <w:p w14:paraId="0663B3C7" w14:textId="77777777" w:rsidR="003A2255" w:rsidRPr="00E421D0" w:rsidRDefault="003A2255" w:rsidP="003A2255">
            <w:pPr>
              <w:spacing w:before="120" w:after="120"/>
              <w:ind w:left="270" w:firstLine="0"/>
              <w:jc w:val="both"/>
              <w:rPr>
                <w:sz w:val="24"/>
                <w:szCs w:val="17"/>
              </w:rPr>
            </w:pPr>
            <w:r w:rsidRPr="00E421D0">
              <w:rPr>
                <w:sz w:val="24"/>
                <w:szCs w:val="17"/>
              </w:rPr>
              <w:t>30%</w:t>
            </w:r>
          </w:p>
        </w:tc>
        <w:tc>
          <w:tcPr>
            <w:tcW w:w="1983" w:type="dxa"/>
            <w:tcBorders>
              <w:top w:val="single" w:sz="4" w:space="0" w:color="auto"/>
            </w:tcBorders>
            <w:shd w:val="clear" w:color="auto" w:fill="FFFFFF"/>
            <w:vAlign w:val="bottom"/>
          </w:tcPr>
          <w:p w14:paraId="39F49396" w14:textId="77777777" w:rsidR="003A2255" w:rsidRPr="00E421D0" w:rsidRDefault="003A2255" w:rsidP="003A2255">
            <w:pPr>
              <w:spacing w:before="120" w:after="120"/>
              <w:ind w:firstLine="0"/>
              <w:jc w:val="center"/>
              <w:rPr>
                <w:sz w:val="24"/>
                <w:szCs w:val="17"/>
              </w:rPr>
            </w:pPr>
            <w:r w:rsidRPr="00E421D0">
              <w:rPr>
                <w:sz w:val="24"/>
                <w:szCs w:val="17"/>
              </w:rPr>
              <w:t>35.5%</w:t>
            </w:r>
          </w:p>
        </w:tc>
        <w:tc>
          <w:tcPr>
            <w:tcW w:w="1982" w:type="dxa"/>
            <w:tcBorders>
              <w:top w:val="single" w:sz="4" w:space="0" w:color="auto"/>
            </w:tcBorders>
            <w:shd w:val="clear" w:color="auto" w:fill="FFFFFF"/>
            <w:vAlign w:val="bottom"/>
          </w:tcPr>
          <w:p w14:paraId="76CEC777" w14:textId="77777777" w:rsidR="003A2255" w:rsidRPr="00E421D0" w:rsidRDefault="003A2255" w:rsidP="003A2255">
            <w:pPr>
              <w:spacing w:before="120" w:after="120"/>
              <w:ind w:firstLine="0"/>
              <w:jc w:val="center"/>
              <w:rPr>
                <w:sz w:val="24"/>
                <w:szCs w:val="17"/>
              </w:rPr>
            </w:pPr>
            <w:r w:rsidRPr="00E421D0">
              <w:rPr>
                <w:sz w:val="24"/>
                <w:szCs w:val="17"/>
              </w:rPr>
              <w:t>45.4%</w:t>
            </w:r>
          </w:p>
        </w:tc>
        <w:tc>
          <w:tcPr>
            <w:tcW w:w="1983" w:type="dxa"/>
            <w:tcBorders>
              <w:top w:val="single" w:sz="4" w:space="0" w:color="auto"/>
              <w:right w:val="single" w:sz="4" w:space="0" w:color="auto"/>
            </w:tcBorders>
            <w:shd w:val="clear" w:color="auto" w:fill="FFFFFF"/>
            <w:vAlign w:val="bottom"/>
          </w:tcPr>
          <w:p w14:paraId="75C72899" w14:textId="77777777" w:rsidR="003A2255" w:rsidRPr="00E421D0" w:rsidRDefault="003A2255" w:rsidP="003A2255">
            <w:pPr>
              <w:spacing w:before="120" w:after="120"/>
              <w:ind w:firstLine="0"/>
              <w:jc w:val="center"/>
              <w:rPr>
                <w:sz w:val="24"/>
                <w:szCs w:val="17"/>
              </w:rPr>
            </w:pPr>
            <w:r w:rsidRPr="00E421D0">
              <w:rPr>
                <w:sz w:val="24"/>
                <w:szCs w:val="17"/>
              </w:rPr>
              <w:t>53.2%</w:t>
            </w:r>
          </w:p>
        </w:tc>
      </w:tr>
      <w:tr w:rsidR="003A2255" w:rsidRPr="00E421D0" w14:paraId="360D5B7E" w14:textId="77777777">
        <w:tblPrEx>
          <w:tblCellMar>
            <w:top w:w="0" w:type="dxa"/>
            <w:bottom w:w="0" w:type="dxa"/>
          </w:tblCellMar>
        </w:tblPrEx>
        <w:tc>
          <w:tcPr>
            <w:tcW w:w="1982" w:type="dxa"/>
            <w:tcBorders>
              <w:left w:val="single" w:sz="4" w:space="0" w:color="auto"/>
            </w:tcBorders>
            <w:shd w:val="clear" w:color="auto" w:fill="FFFFFF"/>
          </w:tcPr>
          <w:p w14:paraId="23EB0D2F" w14:textId="77777777" w:rsidR="003A2255" w:rsidRPr="00E421D0" w:rsidRDefault="003A2255" w:rsidP="003A2255">
            <w:pPr>
              <w:spacing w:before="120" w:after="120"/>
              <w:ind w:left="270" w:firstLine="0"/>
              <w:jc w:val="both"/>
              <w:rPr>
                <w:sz w:val="24"/>
                <w:szCs w:val="17"/>
              </w:rPr>
            </w:pPr>
            <w:r w:rsidRPr="00E421D0">
              <w:rPr>
                <w:sz w:val="24"/>
                <w:szCs w:val="17"/>
              </w:rPr>
              <w:t>35%</w:t>
            </w:r>
          </w:p>
        </w:tc>
        <w:tc>
          <w:tcPr>
            <w:tcW w:w="1983" w:type="dxa"/>
            <w:shd w:val="clear" w:color="auto" w:fill="FFFFFF"/>
          </w:tcPr>
          <w:p w14:paraId="0B659BD2" w14:textId="77777777" w:rsidR="003A2255" w:rsidRPr="00E421D0" w:rsidRDefault="003A2255" w:rsidP="003A2255">
            <w:pPr>
              <w:spacing w:before="120" w:after="120"/>
              <w:ind w:firstLine="0"/>
              <w:jc w:val="center"/>
              <w:rPr>
                <w:sz w:val="24"/>
                <w:szCs w:val="17"/>
              </w:rPr>
            </w:pPr>
            <w:r w:rsidRPr="00E421D0">
              <w:rPr>
                <w:sz w:val="24"/>
                <w:szCs w:val="17"/>
              </w:rPr>
              <w:t>39.1%</w:t>
            </w:r>
          </w:p>
        </w:tc>
        <w:tc>
          <w:tcPr>
            <w:tcW w:w="1982" w:type="dxa"/>
            <w:shd w:val="clear" w:color="auto" w:fill="FFFFFF"/>
          </w:tcPr>
          <w:p w14:paraId="54176F4D" w14:textId="77777777" w:rsidR="003A2255" w:rsidRPr="00E421D0" w:rsidRDefault="003A2255" w:rsidP="003A2255">
            <w:pPr>
              <w:spacing w:before="120" w:after="120"/>
              <w:ind w:firstLine="0"/>
              <w:jc w:val="center"/>
              <w:rPr>
                <w:sz w:val="24"/>
                <w:szCs w:val="17"/>
              </w:rPr>
            </w:pPr>
            <w:r w:rsidRPr="00E421D0">
              <w:rPr>
                <w:sz w:val="24"/>
                <w:szCs w:val="17"/>
              </w:rPr>
              <w:t>49.2%</w:t>
            </w:r>
          </w:p>
        </w:tc>
        <w:tc>
          <w:tcPr>
            <w:tcW w:w="1983" w:type="dxa"/>
            <w:tcBorders>
              <w:right w:val="single" w:sz="4" w:space="0" w:color="auto"/>
            </w:tcBorders>
            <w:shd w:val="clear" w:color="auto" w:fill="FFFFFF"/>
          </w:tcPr>
          <w:p w14:paraId="2215B6AA" w14:textId="77777777" w:rsidR="003A2255" w:rsidRPr="00E421D0" w:rsidRDefault="003A2255" w:rsidP="003A2255">
            <w:pPr>
              <w:spacing w:before="120" w:after="120"/>
              <w:ind w:firstLine="0"/>
              <w:jc w:val="center"/>
              <w:rPr>
                <w:sz w:val="24"/>
                <w:szCs w:val="17"/>
              </w:rPr>
            </w:pPr>
            <w:r w:rsidRPr="00E421D0">
              <w:rPr>
                <w:sz w:val="24"/>
                <w:szCs w:val="17"/>
              </w:rPr>
              <w:t>57.0%</w:t>
            </w:r>
          </w:p>
        </w:tc>
      </w:tr>
      <w:tr w:rsidR="003A2255" w:rsidRPr="00E421D0" w14:paraId="6861623F" w14:textId="77777777">
        <w:tblPrEx>
          <w:tblCellMar>
            <w:top w:w="0" w:type="dxa"/>
            <w:bottom w:w="0" w:type="dxa"/>
          </w:tblCellMar>
        </w:tblPrEx>
        <w:tc>
          <w:tcPr>
            <w:tcW w:w="1982" w:type="dxa"/>
            <w:tcBorders>
              <w:left w:val="single" w:sz="4" w:space="0" w:color="auto"/>
            </w:tcBorders>
            <w:shd w:val="clear" w:color="auto" w:fill="FFFFFF"/>
          </w:tcPr>
          <w:p w14:paraId="397BD268" w14:textId="77777777" w:rsidR="003A2255" w:rsidRPr="00E421D0" w:rsidRDefault="003A2255" w:rsidP="003A2255">
            <w:pPr>
              <w:spacing w:before="120" w:after="120"/>
              <w:ind w:left="270" w:firstLine="0"/>
              <w:jc w:val="both"/>
              <w:rPr>
                <w:sz w:val="24"/>
                <w:szCs w:val="17"/>
              </w:rPr>
            </w:pPr>
            <w:r w:rsidRPr="00E421D0">
              <w:rPr>
                <w:sz w:val="24"/>
                <w:szCs w:val="17"/>
              </w:rPr>
              <w:t>40%</w:t>
            </w:r>
          </w:p>
        </w:tc>
        <w:tc>
          <w:tcPr>
            <w:tcW w:w="1983" w:type="dxa"/>
            <w:shd w:val="clear" w:color="auto" w:fill="FFFFFF"/>
          </w:tcPr>
          <w:p w14:paraId="5E43AD41" w14:textId="77777777" w:rsidR="003A2255" w:rsidRPr="00E421D0" w:rsidRDefault="003A2255" w:rsidP="003A2255">
            <w:pPr>
              <w:spacing w:before="120" w:after="120"/>
              <w:ind w:firstLine="0"/>
              <w:jc w:val="center"/>
              <w:rPr>
                <w:sz w:val="24"/>
                <w:szCs w:val="17"/>
              </w:rPr>
            </w:pPr>
            <w:r w:rsidRPr="00E421D0">
              <w:rPr>
                <w:sz w:val="24"/>
                <w:szCs w:val="17"/>
              </w:rPr>
              <w:t>42.3%</w:t>
            </w:r>
          </w:p>
        </w:tc>
        <w:tc>
          <w:tcPr>
            <w:tcW w:w="1982" w:type="dxa"/>
            <w:shd w:val="clear" w:color="auto" w:fill="FFFFFF"/>
          </w:tcPr>
          <w:p w14:paraId="655A8FC5" w14:textId="77777777" w:rsidR="003A2255" w:rsidRPr="00E421D0" w:rsidRDefault="003A2255" w:rsidP="003A2255">
            <w:pPr>
              <w:spacing w:before="120" w:after="120"/>
              <w:ind w:firstLine="0"/>
              <w:jc w:val="center"/>
              <w:rPr>
                <w:sz w:val="24"/>
                <w:szCs w:val="17"/>
              </w:rPr>
            </w:pPr>
            <w:r w:rsidRPr="00E421D0">
              <w:rPr>
                <w:sz w:val="24"/>
                <w:szCs w:val="17"/>
              </w:rPr>
              <w:t>52.6%</w:t>
            </w:r>
          </w:p>
        </w:tc>
        <w:tc>
          <w:tcPr>
            <w:tcW w:w="1983" w:type="dxa"/>
            <w:tcBorders>
              <w:right w:val="single" w:sz="4" w:space="0" w:color="auto"/>
            </w:tcBorders>
            <w:shd w:val="clear" w:color="auto" w:fill="FFFFFF"/>
          </w:tcPr>
          <w:p w14:paraId="5E4A6DC1" w14:textId="77777777" w:rsidR="003A2255" w:rsidRPr="00E421D0" w:rsidRDefault="003A2255" w:rsidP="003A2255">
            <w:pPr>
              <w:spacing w:before="120" w:after="120"/>
              <w:ind w:firstLine="0"/>
              <w:jc w:val="center"/>
              <w:rPr>
                <w:sz w:val="24"/>
                <w:szCs w:val="17"/>
              </w:rPr>
            </w:pPr>
            <w:r w:rsidRPr="00E421D0">
              <w:rPr>
                <w:sz w:val="24"/>
                <w:szCs w:val="17"/>
              </w:rPr>
              <w:t>60.2%</w:t>
            </w:r>
          </w:p>
        </w:tc>
      </w:tr>
      <w:tr w:rsidR="003A2255" w:rsidRPr="00E421D0" w14:paraId="5EEDF6AB" w14:textId="77777777">
        <w:tblPrEx>
          <w:tblCellMar>
            <w:top w:w="0" w:type="dxa"/>
            <w:bottom w:w="0" w:type="dxa"/>
          </w:tblCellMar>
        </w:tblPrEx>
        <w:tc>
          <w:tcPr>
            <w:tcW w:w="1982" w:type="dxa"/>
            <w:tcBorders>
              <w:left w:val="single" w:sz="4" w:space="0" w:color="auto"/>
            </w:tcBorders>
            <w:shd w:val="clear" w:color="auto" w:fill="FFFFFF"/>
            <w:vAlign w:val="bottom"/>
          </w:tcPr>
          <w:p w14:paraId="7B03029E" w14:textId="77777777" w:rsidR="003A2255" w:rsidRPr="00E421D0" w:rsidRDefault="003A2255" w:rsidP="003A2255">
            <w:pPr>
              <w:spacing w:before="120" w:after="120"/>
              <w:ind w:left="270" w:firstLine="0"/>
              <w:jc w:val="both"/>
              <w:rPr>
                <w:sz w:val="24"/>
                <w:szCs w:val="17"/>
              </w:rPr>
            </w:pPr>
            <w:r w:rsidRPr="00E421D0">
              <w:rPr>
                <w:sz w:val="24"/>
                <w:szCs w:val="17"/>
              </w:rPr>
              <w:t>45%</w:t>
            </w:r>
          </w:p>
        </w:tc>
        <w:tc>
          <w:tcPr>
            <w:tcW w:w="1983" w:type="dxa"/>
            <w:shd w:val="clear" w:color="auto" w:fill="FFFFFF"/>
            <w:vAlign w:val="bottom"/>
          </w:tcPr>
          <w:p w14:paraId="3D8871A4" w14:textId="77777777" w:rsidR="003A2255" w:rsidRPr="00E421D0" w:rsidRDefault="003A2255" w:rsidP="003A2255">
            <w:pPr>
              <w:spacing w:before="120" w:after="120"/>
              <w:ind w:firstLine="0"/>
              <w:jc w:val="center"/>
              <w:rPr>
                <w:sz w:val="24"/>
                <w:szCs w:val="17"/>
              </w:rPr>
            </w:pPr>
            <w:r w:rsidRPr="00E421D0">
              <w:rPr>
                <w:sz w:val="24"/>
                <w:szCs w:val="17"/>
              </w:rPr>
              <w:t>45.2%</w:t>
            </w:r>
          </w:p>
        </w:tc>
        <w:tc>
          <w:tcPr>
            <w:tcW w:w="1982" w:type="dxa"/>
            <w:shd w:val="clear" w:color="auto" w:fill="FFFFFF"/>
            <w:vAlign w:val="bottom"/>
          </w:tcPr>
          <w:p w14:paraId="367C7F5D" w14:textId="77777777" w:rsidR="003A2255" w:rsidRPr="00E421D0" w:rsidRDefault="003A2255" w:rsidP="003A2255">
            <w:pPr>
              <w:spacing w:before="120" w:after="120"/>
              <w:ind w:firstLine="0"/>
              <w:jc w:val="center"/>
              <w:rPr>
                <w:sz w:val="24"/>
                <w:szCs w:val="17"/>
              </w:rPr>
            </w:pPr>
            <w:r w:rsidRPr="00E421D0">
              <w:rPr>
                <w:sz w:val="24"/>
                <w:szCs w:val="17"/>
              </w:rPr>
              <w:t>55.5%</w:t>
            </w:r>
          </w:p>
        </w:tc>
        <w:tc>
          <w:tcPr>
            <w:tcW w:w="1983" w:type="dxa"/>
            <w:tcBorders>
              <w:right w:val="single" w:sz="4" w:space="0" w:color="auto"/>
            </w:tcBorders>
            <w:shd w:val="clear" w:color="auto" w:fill="FFFFFF"/>
            <w:vAlign w:val="bottom"/>
          </w:tcPr>
          <w:p w14:paraId="612EE401" w14:textId="77777777" w:rsidR="003A2255" w:rsidRPr="00E421D0" w:rsidRDefault="003A2255" w:rsidP="003A2255">
            <w:pPr>
              <w:spacing w:before="120" w:after="120"/>
              <w:ind w:firstLine="0"/>
              <w:jc w:val="center"/>
              <w:rPr>
                <w:sz w:val="24"/>
                <w:szCs w:val="17"/>
              </w:rPr>
            </w:pPr>
            <w:r w:rsidRPr="00E421D0">
              <w:rPr>
                <w:sz w:val="24"/>
                <w:szCs w:val="17"/>
              </w:rPr>
              <w:t>63.0%</w:t>
            </w:r>
          </w:p>
        </w:tc>
      </w:tr>
      <w:tr w:rsidR="003A2255" w:rsidRPr="00E421D0" w14:paraId="6E77D21B" w14:textId="77777777">
        <w:tblPrEx>
          <w:tblCellMar>
            <w:top w:w="0" w:type="dxa"/>
            <w:bottom w:w="0" w:type="dxa"/>
          </w:tblCellMar>
        </w:tblPrEx>
        <w:tc>
          <w:tcPr>
            <w:tcW w:w="1982" w:type="dxa"/>
            <w:tcBorders>
              <w:left w:val="single" w:sz="4" w:space="0" w:color="auto"/>
            </w:tcBorders>
            <w:shd w:val="clear" w:color="auto" w:fill="FFFFFF"/>
            <w:vAlign w:val="bottom"/>
          </w:tcPr>
          <w:p w14:paraId="6A1CE512" w14:textId="77777777" w:rsidR="003A2255" w:rsidRPr="00E421D0" w:rsidRDefault="003A2255" w:rsidP="003A2255">
            <w:pPr>
              <w:spacing w:before="120" w:after="120"/>
              <w:ind w:left="270" w:firstLine="0"/>
              <w:jc w:val="both"/>
              <w:rPr>
                <w:sz w:val="24"/>
                <w:szCs w:val="17"/>
              </w:rPr>
            </w:pPr>
            <w:r w:rsidRPr="00E421D0">
              <w:rPr>
                <w:sz w:val="24"/>
                <w:szCs w:val="17"/>
              </w:rPr>
              <w:t>50%</w:t>
            </w:r>
          </w:p>
        </w:tc>
        <w:tc>
          <w:tcPr>
            <w:tcW w:w="1983" w:type="dxa"/>
            <w:shd w:val="clear" w:color="auto" w:fill="FFFFFF"/>
            <w:vAlign w:val="bottom"/>
          </w:tcPr>
          <w:p w14:paraId="718CD368" w14:textId="77777777" w:rsidR="003A2255" w:rsidRPr="00E421D0" w:rsidRDefault="003A2255" w:rsidP="003A2255">
            <w:pPr>
              <w:spacing w:before="120" w:after="120"/>
              <w:ind w:firstLine="0"/>
              <w:jc w:val="center"/>
              <w:rPr>
                <w:sz w:val="24"/>
                <w:szCs w:val="17"/>
              </w:rPr>
            </w:pPr>
            <w:r w:rsidRPr="00E421D0">
              <w:rPr>
                <w:sz w:val="24"/>
                <w:szCs w:val="17"/>
              </w:rPr>
              <w:t>47.9%</w:t>
            </w:r>
          </w:p>
        </w:tc>
        <w:tc>
          <w:tcPr>
            <w:tcW w:w="1982" w:type="dxa"/>
            <w:shd w:val="clear" w:color="auto" w:fill="FFFFFF"/>
            <w:vAlign w:val="bottom"/>
          </w:tcPr>
          <w:p w14:paraId="42971DE3" w14:textId="77777777" w:rsidR="003A2255" w:rsidRPr="00E421D0" w:rsidRDefault="003A2255" w:rsidP="003A2255">
            <w:pPr>
              <w:spacing w:before="120" w:after="120"/>
              <w:ind w:firstLine="0"/>
              <w:jc w:val="center"/>
              <w:rPr>
                <w:sz w:val="24"/>
                <w:szCs w:val="17"/>
              </w:rPr>
            </w:pPr>
            <w:r w:rsidRPr="00E421D0">
              <w:rPr>
                <w:sz w:val="24"/>
                <w:szCs w:val="17"/>
              </w:rPr>
              <w:t>58.1%</w:t>
            </w:r>
          </w:p>
        </w:tc>
        <w:tc>
          <w:tcPr>
            <w:tcW w:w="1983" w:type="dxa"/>
            <w:tcBorders>
              <w:right w:val="single" w:sz="4" w:space="0" w:color="auto"/>
            </w:tcBorders>
            <w:shd w:val="clear" w:color="auto" w:fill="FFFFFF"/>
            <w:vAlign w:val="bottom"/>
          </w:tcPr>
          <w:p w14:paraId="3A6276E4" w14:textId="77777777" w:rsidR="003A2255" w:rsidRPr="00E421D0" w:rsidRDefault="003A2255" w:rsidP="003A2255">
            <w:pPr>
              <w:spacing w:before="120" w:after="120"/>
              <w:ind w:firstLine="0"/>
              <w:jc w:val="center"/>
              <w:rPr>
                <w:sz w:val="24"/>
                <w:szCs w:val="17"/>
              </w:rPr>
            </w:pPr>
            <w:r w:rsidRPr="00E421D0">
              <w:rPr>
                <w:sz w:val="24"/>
                <w:szCs w:val="17"/>
              </w:rPr>
              <w:t>65.4%</w:t>
            </w:r>
          </w:p>
        </w:tc>
      </w:tr>
      <w:tr w:rsidR="003A2255" w:rsidRPr="00E421D0" w14:paraId="2B0CEF32" w14:textId="77777777">
        <w:tblPrEx>
          <w:tblCellMar>
            <w:top w:w="0" w:type="dxa"/>
            <w:bottom w:w="0" w:type="dxa"/>
          </w:tblCellMar>
        </w:tblPrEx>
        <w:tc>
          <w:tcPr>
            <w:tcW w:w="1982" w:type="dxa"/>
            <w:tcBorders>
              <w:left w:val="single" w:sz="4" w:space="0" w:color="auto"/>
            </w:tcBorders>
            <w:shd w:val="clear" w:color="auto" w:fill="FFFFFF"/>
          </w:tcPr>
          <w:p w14:paraId="05C44861" w14:textId="77777777" w:rsidR="003A2255" w:rsidRPr="00E421D0" w:rsidRDefault="003A2255" w:rsidP="003A2255">
            <w:pPr>
              <w:spacing w:before="120" w:after="120"/>
              <w:ind w:left="270" w:firstLine="0"/>
              <w:jc w:val="both"/>
              <w:rPr>
                <w:sz w:val="24"/>
                <w:szCs w:val="17"/>
              </w:rPr>
            </w:pPr>
            <w:r w:rsidRPr="00E421D0">
              <w:rPr>
                <w:sz w:val="24"/>
                <w:szCs w:val="17"/>
              </w:rPr>
              <w:t>55%</w:t>
            </w:r>
          </w:p>
        </w:tc>
        <w:tc>
          <w:tcPr>
            <w:tcW w:w="1983" w:type="dxa"/>
            <w:shd w:val="clear" w:color="auto" w:fill="FFFFFF"/>
          </w:tcPr>
          <w:p w14:paraId="56195A5F" w14:textId="77777777" w:rsidR="003A2255" w:rsidRPr="00E421D0" w:rsidRDefault="003A2255" w:rsidP="003A2255">
            <w:pPr>
              <w:spacing w:before="120" w:after="120"/>
              <w:ind w:firstLine="0"/>
              <w:jc w:val="center"/>
              <w:rPr>
                <w:sz w:val="24"/>
                <w:szCs w:val="17"/>
              </w:rPr>
            </w:pPr>
            <w:r w:rsidRPr="00E421D0">
              <w:rPr>
                <w:sz w:val="24"/>
                <w:szCs w:val="17"/>
              </w:rPr>
              <w:t>50.2%</w:t>
            </w:r>
          </w:p>
        </w:tc>
        <w:tc>
          <w:tcPr>
            <w:tcW w:w="1982" w:type="dxa"/>
            <w:shd w:val="clear" w:color="auto" w:fill="FFFFFF"/>
          </w:tcPr>
          <w:p w14:paraId="25ACE400" w14:textId="77777777" w:rsidR="003A2255" w:rsidRPr="00E421D0" w:rsidRDefault="003A2255" w:rsidP="003A2255">
            <w:pPr>
              <w:spacing w:before="120" w:after="120"/>
              <w:ind w:firstLine="0"/>
              <w:jc w:val="center"/>
              <w:rPr>
                <w:sz w:val="24"/>
                <w:szCs w:val="17"/>
              </w:rPr>
            </w:pPr>
            <w:r w:rsidRPr="00E421D0">
              <w:rPr>
                <w:sz w:val="24"/>
                <w:szCs w:val="17"/>
              </w:rPr>
              <w:t>60.4%</w:t>
            </w:r>
          </w:p>
        </w:tc>
        <w:tc>
          <w:tcPr>
            <w:tcW w:w="1983" w:type="dxa"/>
            <w:tcBorders>
              <w:right w:val="single" w:sz="4" w:space="0" w:color="auto"/>
            </w:tcBorders>
            <w:shd w:val="clear" w:color="auto" w:fill="FFFFFF"/>
          </w:tcPr>
          <w:p w14:paraId="74B3A6A5" w14:textId="77777777" w:rsidR="003A2255" w:rsidRPr="00E421D0" w:rsidRDefault="003A2255" w:rsidP="003A2255">
            <w:pPr>
              <w:spacing w:before="120" w:after="120"/>
              <w:ind w:firstLine="0"/>
              <w:jc w:val="center"/>
              <w:rPr>
                <w:sz w:val="24"/>
                <w:szCs w:val="17"/>
              </w:rPr>
            </w:pPr>
            <w:r w:rsidRPr="00E421D0">
              <w:rPr>
                <w:sz w:val="24"/>
                <w:szCs w:val="17"/>
              </w:rPr>
              <w:t>67.6%</w:t>
            </w:r>
          </w:p>
        </w:tc>
      </w:tr>
      <w:tr w:rsidR="003A2255" w:rsidRPr="00E421D0" w14:paraId="18CA5228" w14:textId="77777777">
        <w:tblPrEx>
          <w:tblCellMar>
            <w:top w:w="0" w:type="dxa"/>
            <w:bottom w:w="0" w:type="dxa"/>
          </w:tblCellMar>
        </w:tblPrEx>
        <w:tc>
          <w:tcPr>
            <w:tcW w:w="1982" w:type="dxa"/>
            <w:tcBorders>
              <w:left w:val="single" w:sz="4" w:space="0" w:color="auto"/>
            </w:tcBorders>
            <w:shd w:val="clear" w:color="auto" w:fill="FFFFFF"/>
          </w:tcPr>
          <w:p w14:paraId="2A411055" w14:textId="77777777" w:rsidR="003A2255" w:rsidRPr="00E421D0" w:rsidRDefault="003A2255" w:rsidP="003A2255">
            <w:pPr>
              <w:spacing w:before="120" w:after="120"/>
              <w:ind w:left="270" w:firstLine="0"/>
              <w:jc w:val="both"/>
              <w:rPr>
                <w:sz w:val="24"/>
                <w:szCs w:val="17"/>
              </w:rPr>
            </w:pPr>
            <w:r w:rsidRPr="00E421D0">
              <w:rPr>
                <w:sz w:val="24"/>
                <w:szCs w:val="17"/>
              </w:rPr>
              <w:t>60%</w:t>
            </w:r>
          </w:p>
        </w:tc>
        <w:tc>
          <w:tcPr>
            <w:tcW w:w="1983" w:type="dxa"/>
            <w:shd w:val="clear" w:color="auto" w:fill="FFFFFF"/>
          </w:tcPr>
          <w:p w14:paraId="1D1C4514" w14:textId="77777777" w:rsidR="003A2255" w:rsidRPr="00E421D0" w:rsidRDefault="003A2255" w:rsidP="003A2255">
            <w:pPr>
              <w:spacing w:before="120" w:after="120"/>
              <w:ind w:firstLine="0"/>
              <w:jc w:val="center"/>
              <w:rPr>
                <w:sz w:val="24"/>
                <w:szCs w:val="17"/>
              </w:rPr>
            </w:pPr>
            <w:r w:rsidRPr="00E421D0">
              <w:rPr>
                <w:sz w:val="24"/>
                <w:szCs w:val="17"/>
              </w:rPr>
              <w:t>52.4%</w:t>
            </w:r>
          </w:p>
        </w:tc>
        <w:tc>
          <w:tcPr>
            <w:tcW w:w="1982" w:type="dxa"/>
            <w:shd w:val="clear" w:color="auto" w:fill="FFFFFF"/>
          </w:tcPr>
          <w:p w14:paraId="6092CC95" w14:textId="77777777" w:rsidR="003A2255" w:rsidRPr="00E421D0" w:rsidRDefault="003A2255" w:rsidP="003A2255">
            <w:pPr>
              <w:spacing w:before="120" w:after="120"/>
              <w:ind w:firstLine="0"/>
              <w:jc w:val="center"/>
              <w:rPr>
                <w:sz w:val="24"/>
                <w:szCs w:val="17"/>
              </w:rPr>
            </w:pPr>
            <w:r w:rsidRPr="00E421D0">
              <w:rPr>
                <w:sz w:val="24"/>
                <w:szCs w:val="17"/>
              </w:rPr>
              <w:t>62.4%</w:t>
            </w:r>
          </w:p>
        </w:tc>
        <w:tc>
          <w:tcPr>
            <w:tcW w:w="1983" w:type="dxa"/>
            <w:tcBorders>
              <w:right w:val="single" w:sz="4" w:space="0" w:color="auto"/>
            </w:tcBorders>
            <w:shd w:val="clear" w:color="auto" w:fill="FFFFFF"/>
          </w:tcPr>
          <w:p w14:paraId="7ABF526E" w14:textId="77777777" w:rsidR="003A2255" w:rsidRPr="00E421D0" w:rsidRDefault="003A2255" w:rsidP="003A2255">
            <w:pPr>
              <w:spacing w:before="120" w:after="120"/>
              <w:ind w:firstLine="0"/>
              <w:jc w:val="center"/>
              <w:rPr>
                <w:sz w:val="24"/>
                <w:szCs w:val="17"/>
              </w:rPr>
            </w:pPr>
            <w:r w:rsidRPr="00E421D0">
              <w:rPr>
                <w:sz w:val="24"/>
                <w:szCs w:val="17"/>
              </w:rPr>
              <w:t>69.4%</w:t>
            </w:r>
          </w:p>
        </w:tc>
      </w:tr>
      <w:tr w:rsidR="003A2255" w:rsidRPr="00E421D0" w14:paraId="7D3C6A49" w14:textId="77777777">
        <w:tblPrEx>
          <w:tblCellMar>
            <w:top w:w="0" w:type="dxa"/>
            <w:bottom w:w="0" w:type="dxa"/>
          </w:tblCellMar>
        </w:tblPrEx>
        <w:tc>
          <w:tcPr>
            <w:tcW w:w="1982" w:type="dxa"/>
            <w:tcBorders>
              <w:left w:val="single" w:sz="4" w:space="0" w:color="auto"/>
            </w:tcBorders>
            <w:shd w:val="clear" w:color="auto" w:fill="FFFFFF"/>
            <w:vAlign w:val="bottom"/>
          </w:tcPr>
          <w:p w14:paraId="24BE7650" w14:textId="77777777" w:rsidR="003A2255" w:rsidRPr="00E421D0" w:rsidRDefault="003A2255" w:rsidP="003A2255">
            <w:pPr>
              <w:spacing w:before="120" w:after="120"/>
              <w:ind w:left="270" w:firstLine="0"/>
              <w:jc w:val="both"/>
              <w:rPr>
                <w:sz w:val="24"/>
                <w:szCs w:val="17"/>
              </w:rPr>
            </w:pPr>
            <w:r w:rsidRPr="00E421D0">
              <w:rPr>
                <w:sz w:val="24"/>
                <w:szCs w:val="17"/>
              </w:rPr>
              <w:t>70%</w:t>
            </w:r>
          </w:p>
        </w:tc>
        <w:tc>
          <w:tcPr>
            <w:tcW w:w="1983" w:type="dxa"/>
            <w:shd w:val="clear" w:color="auto" w:fill="FFFFFF"/>
            <w:vAlign w:val="bottom"/>
          </w:tcPr>
          <w:p w14:paraId="39CDB43A" w14:textId="77777777" w:rsidR="003A2255" w:rsidRPr="00E421D0" w:rsidRDefault="003A2255" w:rsidP="003A2255">
            <w:pPr>
              <w:spacing w:before="120" w:after="120"/>
              <w:ind w:firstLine="0"/>
              <w:jc w:val="center"/>
              <w:rPr>
                <w:sz w:val="24"/>
                <w:szCs w:val="17"/>
              </w:rPr>
            </w:pPr>
            <w:r w:rsidRPr="00E421D0">
              <w:rPr>
                <w:sz w:val="24"/>
                <w:szCs w:val="17"/>
              </w:rPr>
              <w:t>56.2%</w:t>
            </w:r>
          </w:p>
        </w:tc>
        <w:tc>
          <w:tcPr>
            <w:tcW w:w="1982" w:type="dxa"/>
            <w:shd w:val="clear" w:color="auto" w:fill="FFFFFF"/>
            <w:vAlign w:val="bottom"/>
          </w:tcPr>
          <w:p w14:paraId="2387F4C1" w14:textId="77777777" w:rsidR="003A2255" w:rsidRPr="00E421D0" w:rsidRDefault="003A2255" w:rsidP="003A2255">
            <w:pPr>
              <w:spacing w:before="120" w:after="120"/>
              <w:ind w:firstLine="0"/>
              <w:jc w:val="center"/>
              <w:rPr>
                <w:sz w:val="24"/>
                <w:szCs w:val="17"/>
              </w:rPr>
            </w:pPr>
            <w:r w:rsidRPr="00E421D0">
              <w:rPr>
                <w:sz w:val="24"/>
                <w:szCs w:val="17"/>
              </w:rPr>
              <w:t>66.0%</w:t>
            </w:r>
          </w:p>
        </w:tc>
        <w:tc>
          <w:tcPr>
            <w:tcW w:w="1983" w:type="dxa"/>
            <w:tcBorders>
              <w:right w:val="single" w:sz="4" w:space="0" w:color="auto"/>
            </w:tcBorders>
            <w:shd w:val="clear" w:color="auto" w:fill="FFFFFF"/>
            <w:vAlign w:val="bottom"/>
          </w:tcPr>
          <w:p w14:paraId="31C5683B" w14:textId="77777777" w:rsidR="003A2255" w:rsidRPr="00E421D0" w:rsidRDefault="003A2255" w:rsidP="003A2255">
            <w:pPr>
              <w:spacing w:before="120" w:after="120"/>
              <w:ind w:firstLine="0"/>
              <w:jc w:val="center"/>
              <w:rPr>
                <w:sz w:val="24"/>
                <w:szCs w:val="17"/>
              </w:rPr>
            </w:pPr>
            <w:r w:rsidRPr="00E421D0">
              <w:rPr>
                <w:sz w:val="24"/>
                <w:szCs w:val="17"/>
              </w:rPr>
              <w:t>72.6%</w:t>
            </w:r>
          </w:p>
        </w:tc>
      </w:tr>
      <w:tr w:rsidR="003A2255" w:rsidRPr="00E421D0" w14:paraId="61B014EE" w14:textId="77777777">
        <w:tblPrEx>
          <w:tblCellMar>
            <w:top w:w="0" w:type="dxa"/>
            <w:bottom w:w="0" w:type="dxa"/>
          </w:tblCellMar>
        </w:tblPrEx>
        <w:tc>
          <w:tcPr>
            <w:tcW w:w="1982" w:type="dxa"/>
            <w:tcBorders>
              <w:left w:val="single" w:sz="4" w:space="0" w:color="auto"/>
            </w:tcBorders>
            <w:shd w:val="clear" w:color="auto" w:fill="FFFFFF"/>
            <w:vAlign w:val="bottom"/>
          </w:tcPr>
          <w:p w14:paraId="11C65DF8" w14:textId="77777777" w:rsidR="003A2255" w:rsidRPr="00E421D0" w:rsidRDefault="003A2255" w:rsidP="003A2255">
            <w:pPr>
              <w:spacing w:before="120" w:after="120"/>
              <w:ind w:left="270" w:firstLine="0"/>
              <w:jc w:val="both"/>
              <w:rPr>
                <w:sz w:val="24"/>
                <w:szCs w:val="17"/>
              </w:rPr>
            </w:pPr>
            <w:r w:rsidRPr="00E421D0">
              <w:rPr>
                <w:sz w:val="24"/>
                <w:szCs w:val="17"/>
              </w:rPr>
              <w:t>80%</w:t>
            </w:r>
          </w:p>
        </w:tc>
        <w:tc>
          <w:tcPr>
            <w:tcW w:w="1983" w:type="dxa"/>
            <w:shd w:val="clear" w:color="auto" w:fill="FFFFFF"/>
            <w:vAlign w:val="bottom"/>
          </w:tcPr>
          <w:p w14:paraId="020FB8DB" w14:textId="77777777" w:rsidR="003A2255" w:rsidRPr="00E421D0" w:rsidRDefault="003A2255" w:rsidP="003A2255">
            <w:pPr>
              <w:spacing w:before="120" w:after="120"/>
              <w:ind w:firstLine="0"/>
              <w:jc w:val="center"/>
              <w:rPr>
                <w:sz w:val="24"/>
                <w:szCs w:val="17"/>
              </w:rPr>
            </w:pPr>
            <w:r w:rsidRPr="00E421D0">
              <w:rPr>
                <w:sz w:val="24"/>
                <w:szCs w:val="17"/>
              </w:rPr>
              <w:t>59.5%</w:t>
            </w:r>
          </w:p>
        </w:tc>
        <w:tc>
          <w:tcPr>
            <w:tcW w:w="1982" w:type="dxa"/>
            <w:shd w:val="clear" w:color="auto" w:fill="FFFFFF"/>
            <w:vAlign w:val="bottom"/>
          </w:tcPr>
          <w:p w14:paraId="30336128" w14:textId="77777777" w:rsidR="003A2255" w:rsidRPr="00E421D0" w:rsidRDefault="003A2255" w:rsidP="003A2255">
            <w:pPr>
              <w:spacing w:before="120" w:after="120"/>
              <w:ind w:firstLine="0"/>
              <w:jc w:val="center"/>
              <w:rPr>
                <w:sz w:val="24"/>
                <w:szCs w:val="17"/>
              </w:rPr>
            </w:pPr>
            <w:r w:rsidRPr="00E421D0">
              <w:rPr>
                <w:sz w:val="24"/>
                <w:szCs w:val="17"/>
              </w:rPr>
              <w:t>68.9%</w:t>
            </w:r>
          </w:p>
        </w:tc>
        <w:tc>
          <w:tcPr>
            <w:tcW w:w="1983" w:type="dxa"/>
            <w:tcBorders>
              <w:right w:val="single" w:sz="4" w:space="0" w:color="auto"/>
            </w:tcBorders>
            <w:shd w:val="clear" w:color="auto" w:fill="FFFFFF"/>
            <w:vAlign w:val="bottom"/>
          </w:tcPr>
          <w:p w14:paraId="3E230CD5" w14:textId="77777777" w:rsidR="003A2255" w:rsidRPr="00E421D0" w:rsidRDefault="003A2255" w:rsidP="003A2255">
            <w:pPr>
              <w:spacing w:before="120" w:after="120"/>
              <w:ind w:firstLine="0"/>
              <w:jc w:val="center"/>
              <w:rPr>
                <w:sz w:val="24"/>
                <w:szCs w:val="17"/>
              </w:rPr>
            </w:pPr>
            <w:r w:rsidRPr="00E421D0">
              <w:rPr>
                <w:sz w:val="24"/>
                <w:szCs w:val="17"/>
              </w:rPr>
              <w:t>75.2%</w:t>
            </w:r>
          </w:p>
        </w:tc>
      </w:tr>
      <w:tr w:rsidR="003A2255" w:rsidRPr="00E421D0" w14:paraId="105CF932" w14:textId="77777777">
        <w:tblPrEx>
          <w:tblCellMar>
            <w:top w:w="0" w:type="dxa"/>
            <w:bottom w:w="0" w:type="dxa"/>
          </w:tblCellMar>
        </w:tblPrEx>
        <w:tc>
          <w:tcPr>
            <w:tcW w:w="1982" w:type="dxa"/>
            <w:tcBorders>
              <w:left w:val="single" w:sz="4" w:space="0" w:color="auto"/>
              <w:bottom w:val="single" w:sz="4" w:space="0" w:color="auto"/>
            </w:tcBorders>
            <w:shd w:val="clear" w:color="auto" w:fill="FFFFFF"/>
          </w:tcPr>
          <w:p w14:paraId="3B1FC83A" w14:textId="77777777" w:rsidR="003A2255" w:rsidRPr="00E421D0" w:rsidRDefault="003A2255" w:rsidP="003A2255">
            <w:pPr>
              <w:spacing w:before="120" w:after="120"/>
              <w:ind w:left="270" w:firstLine="0"/>
              <w:jc w:val="both"/>
              <w:rPr>
                <w:sz w:val="24"/>
                <w:szCs w:val="17"/>
              </w:rPr>
            </w:pPr>
            <w:r w:rsidRPr="00E421D0">
              <w:rPr>
                <w:sz w:val="24"/>
                <w:szCs w:val="17"/>
              </w:rPr>
              <w:t>100%</w:t>
            </w:r>
          </w:p>
        </w:tc>
        <w:tc>
          <w:tcPr>
            <w:tcW w:w="1983" w:type="dxa"/>
            <w:tcBorders>
              <w:bottom w:val="single" w:sz="4" w:space="0" w:color="auto"/>
            </w:tcBorders>
            <w:shd w:val="clear" w:color="auto" w:fill="FFFFFF"/>
          </w:tcPr>
          <w:p w14:paraId="4D5123C6" w14:textId="77777777" w:rsidR="003A2255" w:rsidRPr="00E421D0" w:rsidRDefault="003A2255" w:rsidP="003A2255">
            <w:pPr>
              <w:spacing w:before="120" w:after="120"/>
              <w:ind w:firstLine="0"/>
              <w:jc w:val="center"/>
              <w:rPr>
                <w:sz w:val="24"/>
                <w:szCs w:val="17"/>
              </w:rPr>
            </w:pPr>
            <w:r w:rsidRPr="00E421D0">
              <w:rPr>
                <w:sz w:val="24"/>
                <w:szCs w:val="17"/>
              </w:rPr>
              <w:t>67.7%</w:t>
            </w:r>
          </w:p>
        </w:tc>
        <w:tc>
          <w:tcPr>
            <w:tcW w:w="1982" w:type="dxa"/>
            <w:tcBorders>
              <w:bottom w:val="single" w:sz="4" w:space="0" w:color="auto"/>
            </w:tcBorders>
            <w:shd w:val="clear" w:color="auto" w:fill="FFFFFF"/>
          </w:tcPr>
          <w:p w14:paraId="3CD64071" w14:textId="77777777" w:rsidR="003A2255" w:rsidRPr="00E421D0" w:rsidRDefault="003A2255" w:rsidP="003A2255">
            <w:pPr>
              <w:spacing w:before="120" w:after="120"/>
              <w:ind w:firstLine="0"/>
              <w:jc w:val="center"/>
              <w:rPr>
                <w:sz w:val="24"/>
                <w:szCs w:val="17"/>
              </w:rPr>
            </w:pPr>
            <w:r w:rsidRPr="00E421D0">
              <w:rPr>
                <w:sz w:val="24"/>
                <w:szCs w:val="17"/>
              </w:rPr>
              <w:t>73.5%</w:t>
            </w:r>
          </w:p>
        </w:tc>
        <w:tc>
          <w:tcPr>
            <w:tcW w:w="1983" w:type="dxa"/>
            <w:tcBorders>
              <w:bottom w:val="single" w:sz="4" w:space="0" w:color="auto"/>
              <w:right w:val="single" w:sz="4" w:space="0" w:color="auto"/>
            </w:tcBorders>
            <w:shd w:val="clear" w:color="auto" w:fill="FFFFFF"/>
          </w:tcPr>
          <w:p w14:paraId="0272FCE8" w14:textId="77777777" w:rsidR="003A2255" w:rsidRPr="00E421D0" w:rsidRDefault="003A2255" w:rsidP="003A2255">
            <w:pPr>
              <w:spacing w:before="120" w:after="120"/>
              <w:ind w:firstLine="0"/>
              <w:jc w:val="center"/>
              <w:rPr>
                <w:sz w:val="24"/>
                <w:szCs w:val="17"/>
              </w:rPr>
            </w:pPr>
            <w:r w:rsidRPr="00E421D0">
              <w:rPr>
                <w:sz w:val="24"/>
                <w:szCs w:val="17"/>
              </w:rPr>
              <w:t>79.1%</w:t>
            </w:r>
          </w:p>
        </w:tc>
      </w:tr>
    </w:tbl>
    <w:p w14:paraId="59D0AD62" w14:textId="77777777" w:rsidR="003A2255" w:rsidRPr="00E421D0" w:rsidRDefault="003A2255" w:rsidP="003A2255">
      <w:pPr>
        <w:spacing w:before="120" w:after="120"/>
        <w:jc w:val="both"/>
      </w:pPr>
    </w:p>
    <w:p w14:paraId="35987E9D" w14:textId="77777777" w:rsidR="003A2255" w:rsidRPr="00E421D0" w:rsidRDefault="003A2255" w:rsidP="003A2255">
      <w:pPr>
        <w:spacing w:before="120" w:after="120"/>
        <w:jc w:val="both"/>
      </w:pPr>
      <w:r w:rsidRPr="00E421D0">
        <w:t>À supposer donc qu’une institution veuille maintenir le pourcent</w:t>
      </w:r>
      <w:r w:rsidRPr="00E421D0">
        <w:t>a</w:t>
      </w:r>
      <w:r w:rsidRPr="00E421D0">
        <w:t>ge de ses professeurs permanents à 60%, cela signifie que les chances d’obtenir la permanence seront de 80% en croissance rapide, de 55% en croissance lente et de 40% en croissance zéro. Dans la plupart des cas concrets, les chances d’obtenir la permanence sont moins élevées en raison du fait que les groupes d’âge les plus récents ont été favor</w:t>
      </w:r>
      <w:r w:rsidRPr="00E421D0">
        <w:t>i</w:t>
      </w:r>
      <w:r w:rsidRPr="00E421D0">
        <w:t>sés par la croissance rapide des dernières années. </w:t>
      </w:r>
      <w:r>
        <w:rPr>
          <w:rStyle w:val="Appelnotedebasdep"/>
        </w:rPr>
        <w:footnoteReference w:id="143"/>
      </w:r>
    </w:p>
    <w:p w14:paraId="363E2A19" w14:textId="77777777" w:rsidR="003A2255" w:rsidRPr="00E421D0" w:rsidRDefault="003A2255" w:rsidP="003A2255">
      <w:pPr>
        <w:spacing w:before="120" w:after="120"/>
        <w:jc w:val="both"/>
      </w:pPr>
      <w:r w:rsidRPr="00E421D0">
        <w:t>Faut-il donc abolir la permanence, comme le réclame un nombre croissant de professeurs en probation ? John G. Kemeny n'est pas de cet avis. Il estime qu’un pourcentage négligeable des professeurs pe</w:t>
      </w:r>
      <w:r w:rsidRPr="00E421D0">
        <w:t>r</w:t>
      </w:r>
      <w:r w:rsidRPr="00E421D0">
        <w:t>manents profitent de leur inamovibilité pour ne rien faire. Il serait i</w:t>
      </w:r>
      <w:r w:rsidRPr="00E421D0">
        <w:t>n</w:t>
      </w:r>
      <w:r w:rsidRPr="00E421D0">
        <w:t>sensé, pense-t-il, de priver la majorité de la liberté que donne la séc</w:t>
      </w:r>
      <w:r w:rsidRPr="00E421D0">
        <w:t>u</w:t>
      </w:r>
      <w:r w:rsidRPr="00E421D0">
        <w:t>rité, dans le seul but d'éliminer quelques médiocres. John G. Kemeny suppose, bien entendu, que l'octroi de la permanence est un rituel e</w:t>
      </w:r>
      <w:r w:rsidRPr="00E421D0">
        <w:t>x</w:t>
      </w:r>
      <w:r w:rsidRPr="00E421D0">
        <w:t>trêmement sérieux, ce qui est le cas à Dartmouth College.</w:t>
      </w:r>
    </w:p>
    <w:p w14:paraId="09E1CB7D" w14:textId="77777777" w:rsidR="003A2255" w:rsidRPr="00E421D0" w:rsidRDefault="003A2255" w:rsidP="003A2255">
      <w:pPr>
        <w:spacing w:before="120" w:after="120"/>
        <w:jc w:val="both"/>
      </w:pPr>
      <w:r w:rsidRPr="00E421D0">
        <w:t>Comment alors améliorer la situation des professeurs en prob</w:t>
      </w:r>
      <w:r w:rsidRPr="00E421D0">
        <w:t>a</w:t>
      </w:r>
      <w:r w:rsidRPr="00E421D0">
        <w:t>tion ? John G. Kemeny passe diverses solutions en revue dont le r</w:t>
      </w:r>
      <w:r w:rsidRPr="00E421D0">
        <w:t>e</w:t>
      </w:r>
      <w:r w:rsidRPr="00E421D0">
        <w:t>cours à des étudiants gradués et à des professeurs</w:t>
      </w:r>
      <w:r>
        <w:t xml:space="preserve"> </w:t>
      </w:r>
      <w:r w:rsidRPr="00E421D0">
        <w:t>[216]</w:t>
      </w:r>
      <w:r>
        <w:t xml:space="preserve"> </w:t>
      </w:r>
      <w:r w:rsidRPr="00E421D0">
        <w:t>de l’extérieur engagés pour une période déterminée. À Dartmouth même, la solution retenue est un plan de retraite anticipée d’un type particulier.</w:t>
      </w:r>
    </w:p>
    <w:p w14:paraId="36483C0C" w14:textId="77777777" w:rsidR="003A2255" w:rsidRDefault="003A2255" w:rsidP="003A2255">
      <w:pPr>
        <w:pStyle w:val="textecit"/>
      </w:pPr>
    </w:p>
    <w:p w14:paraId="0C3476B3" w14:textId="77777777" w:rsidR="003A2255" w:rsidRPr="00E421D0" w:rsidRDefault="003A2255" w:rsidP="003A2255">
      <w:pPr>
        <w:pStyle w:val="textecit"/>
      </w:pPr>
      <w:r w:rsidRPr="00E421D0">
        <w:t>Si les autres professions n'offrent pas la même sécurité que l'enseignement, elles n’exigent par contre rien de compar</w:t>
      </w:r>
      <w:r w:rsidRPr="00E421D0">
        <w:t>a</w:t>
      </w:r>
      <w:r w:rsidRPr="00E421D0">
        <w:t>ble à l'év</w:t>
      </w:r>
      <w:r w:rsidRPr="00E421D0">
        <w:t>a</w:t>
      </w:r>
      <w:r w:rsidRPr="00E421D0">
        <w:t>luation très rigoureuse qui précède la décision concernant la pe</w:t>
      </w:r>
      <w:r w:rsidRPr="00E421D0">
        <w:t>r</w:t>
      </w:r>
      <w:r w:rsidRPr="00E421D0">
        <w:t>manence dans les bonnes institutions. Je serais prêt à soutenir qu’à Dartmouth le processus par l</w:t>
      </w:r>
      <w:r w:rsidRPr="00E421D0">
        <w:t>e</w:t>
      </w:r>
      <w:r w:rsidRPr="00E421D0">
        <w:t>quel on octroie la permanence est plus exigeant que n'i</w:t>
      </w:r>
      <w:r w:rsidRPr="00E421D0">
        <w:t>m</w:t>
      </w:r>
      <w:r w:rsidRPr="00E421D0">
        <w:t>porte lequel des dépistages en milieu de travail qui se prat</w:t>
      </w:r>
      <w:r w:rsidRPr="00E421D0">
        <w:t>i</w:t>
      </w:r>
      <w:r w:rsidRPr="00E421D0">
        <w:t>que dans l'industrie et dans les professions.</w:t>
      </w:r>
    </w:p>
    <w:p w14:paraId="53BA5870" w14:textId="77777777" w:rsidR="003A2255" w:rsidRPr="00E421D0" w:rsidRDefault="003A2255" w:rsidP="003A2255">
      <w:pPr>
        <w:spacing w:before="120" w:after="120"/>
        <w:jc w:val="both"/>
      </w:pPr>
    </w:p>
    <w:p w14:paraId="2EDFAF5C" w14:textId="77777777" w:rsidR="003A2255" w:rsidRPr="00E421D0" w:rsidRDefault="003A2255" w:rsidP="003A2255">
      <w:pPr>
        <w:pStyle w:val="a"/>
      </w:pPr>
      <w:r w:rsidRPr="00E421D0">
        <w:t>R. W. Fleming,</w:t>
      </w:r>
      <w:r>
        <w:rPr>
          <w:b w:val="0"/>
          <w:i w:val="0"/>
        </w:rPr>
        <w:t> </w:t>
      </w:r>
      <w:r>
        <w:rPr>
          <w:rStyle w:val="Appelnotedebasdep"/>
          <w:b w:val="0"/>
          <w:i w:val="0"/>
        </w:rPr>
        <w:footnoteReference w:id="144"/>
      </w:r>
    </w:p>
    <w:p w14:paraId="56571AC3" w14:textId="77777777" w:rsidR="003A2255" w:rsidRPr="00E421D0" w:rsidRDefault="003A2255" w:rsidP="003A2255">
      <w:pPr>
        <w:pStyle w:val="aa"/>
      </w:pPr>
      <w:r w:rsidRPr="00E421D0">
        <w:t>« Reflexion on Higher Education »</w:t>
      </w:r>
    </w:p>
    <w:p w14:paraId="66AA8979" w14:textId="77777777" w:rsidR="003A2255" w:rsidRPr="00E421D0" w:rsidRDefault="003A2255" w:rsidP="003A2255">
      <w:pPr>
        <w:spacing w:before="120" w:after="120"/>
        <w:jc w:val="both"/>
      </w:pPr>
    </w:p>
    <w:p w14:paraId="3768D09B" w14:textId="77777777" w:rsidR="003A2255" w:rsidRPr="00E421D0" w:rsidRDefault="003A2255" w:rsidP="003A2255">
      <w:pPr>
        <w:spacing w:before="120" w:after="120"/>
        <w:jc w:val="both"/>
      </w:pPr>
      <w:r w:rsidRPr="00E421D0">
        <w:t>Selon R.W. Fleming, l’application des principes égalitaristes, dans l’admission des étudiants particulièrement, posera encore bien des problèmes dans l’enseignement supérieur américain. Pour faire la s</w:t>
      </w:r>
      <w:r w:rsidRPr="00E421D0">
        <w:t>é</w:t>
      </w:r>
      <w:r w:rsidRPr="00E421D0">
        <w:t>lection, on utilisait surtout des tests et les résultats du secondaire, ce qui défavorisait les candidats issus des milieux pauvres. Pour rendre justice à ces derniers, plusieurs institutions ont choisi d’adopter dans leur cas des critères spéciaux. Toutefois, certains éléments de la maj</w:t>
      </w:r>
      <w:r w:rsidRPr="00E421D0">
        <w:t>o</w:t>
      </w:r>
      <w:r w:rsidRPr="00E421D0">
        <w:t>rité ont vu là une injustice. Les poursuites judiciaires se sont mult</w:t>
      </w:r>
      <w:r w:rsidRPr="00E421D0">
        <w:t>i</w:t>
      </w:r>
      <w:r w:rsidRPr="00E421D0">
        <w:t>pliées. R.W. Fleming conclut qu’il faudra trouver un système d’admission pour tous tout à fait nouveau, tâche qui, selon lui, ne sera pas facile et ne manquera pas de créer de nouvelles divisions.</w:t>
      </w:r>
    </w:p>
    <w:p w14:paraId="4B17A87E" w14:textId="77777777" w:rsidR="003A2255" w:rsidRPr="00E421D0" w:rsidRDefault="003A2255" w:rsidP="003A2255">
      <w:pPr>
        <w:spacing w:before="120" w:after="120"/>
        <w:jc w:val="both"/>
      </w:pPr>
      <w:r w:rsidRPr="00E421D0">
        <w:t>Parlant ensuite des contrôles gouvernementaux sur les institutions, qui sont de plus en plus subventionnées, R.W. Fleming reconnaît qu’il sera bien difficile d’échapper à une bureaucratisation croissante. R</w:t>
      </w:r>
      <w:r w:rsidRPr="00E421D0">
        <w:t>é</w:t>
      </w:r>
      <w:r w:rsidRPr="00E421D0">
        <w:t>sultat : chercheurs et administrateurs continueront de perdre une gra</w:t>
      </w:r>
      <w:r w:rsidRPr="00E421D0">
        <w:t>n</w:t>
      </w:r>
      <w:r w:rsidRPr="00E421D0">
        <w:t>de partie de leur temps à rédiger de longs rapports que les destinata</w:t>
      </w:r>
      <w:r w:rsidRPr="00E421D0">
        <w:t>i</w:t>
      </w:r>
      <w:r w:rsidRPr="00E421D0">
        <w:t>res ne liront pas, faute de temps et de personnel.</w:t>
      </w:r>
    </w:p>
    <w:p w14:paraId="65A7CFF9" w14:textId="77777777" w:rsidR="003A2255" w:rsidRDefault="003A2255" w:rsidP="003A2255">
      <w:pPr>
        <w:pStyle w:val="textecit"/>
      </w:pPr>
    </w:p>
    <w:p w14:paraId="71E27A5E" w14:textId="77777777" w:rsidR="003A2255" w:rsidRPr="00E421D0" w:rsidRDefault="003A2255" w:rsidP="003A2255">
      <w:pPr>
        <w:pStyle w:val="textecit"/>
      </w:pPr>
      <w:r w:rsidRPr="00E421D0">
        <w:t>Bref, sur le plan financier l’avenir prévisible des universités est plutôt sombre. Les coûts vont continuer de s'accroître mais les revenus ne pourront pas suivre la même courbe. Pour accorder aux professeurs et au personnel non-enseignant les augmentations de</w:t>
      </w:r>
      <w:r>
        <w:t xml:space="preserve"> </w:t>
      </w:r>
      <w:r w:rsidRPr="00E421D0">
        <w:t>[217]</w:t>
      </w:r>
      <w:r>
        <w:t xml:space="preserve"> </w:t>
      </w:r>
      <w:r w:rsidRPr="00E421D0">
        <w:t>salaires et d'honora</w:t>
      </w:r>
      <w:r w:rsidRPr="00E421D0">
        <w:t>i</w:t>
      </w:r>
      <w:r w:rsidRPr="00E421D0">
        <w:t>res qui seront réclamées de plus en plus énergiquement, les administrations devront opérer dans le personnel des co</w:t>
      </w:r>
      <w:r w:rsidRPr="00E421D0">
        <w:t>u</w:t>
      </w:r>
      <w:r w:rsidRPr="00E421D0">
        <w:t>pures telles que les ressources disponibles puissent être r</w:t>
      </w:r>
      <w:r w:rsidRPr="00E421D0">
        <w:t>é</w:t>
      </w:r>
      <w:r w:rsidRPr="00E421D0">
        <w:t>parties entre moins de monde. Ce</w:t>
      </w:r>
      <w:r w:rsidRPr="00E421D0">
        <w:t>t</w:t>
      </w:r>
      <w:r w:rsidRPr="00E421D0">
        <w:t>te mesure va aggraver encore la situation du marché pour les nouveaux Ph.D., mais elle est néanmoins inévitable.</w:t>
      </w:r>
    </w:p>
    <w:p w14:paraId="187D4C1B" w14:textId="77777777" w:rsidR="003A2255" w:rsidRPr="00E421D0" w:rsidRDefault="003A2255" w:rsidP="003A2255">
      <w:pPr>
        <w:spacing w:before="120" w:after="120"/>
        <w:jc w:val="both"/>
      </w:pPr>
    </w:p>
    <w:p w14:paraId="19DD6747" w14:textId="77777777" w:rsidR="003A2255" w:rsidRPr="00E421D0" w:rsidRDefault="003A2255" w:rsidP="003A2255">
      <w:pPr>
        <w:pStyle w:val="a"/>
      </w:pPr>
      <w:r w:rsidRPr="00E421D0">
        <w:t>Daniel P. Moynihan,</w:t>
      </w:r>
      <w:r>
        <w:rPr>
          <w:b w:val="0"/>
          <w:i w:val="0"/>
        </w:rPr>
        <w:t> </w:t>
      </w:r>
      <w:r>
        <w:rPr>
          <w:rStyle w:val="Appelnotedebasdep"/>
          <w:b w:val="0"/>
          <w:i w:val="0"/>
        </w:rPr>
        <w:footnoteReference w:id="145"/>
      </w:r>
    </w:p>
    <w:p w14:paraId="5DCFBC7F" w14:textId="77777777" w:rsidR="003A2255" w:rsidRPr="00E421D0" w:rsidRDefault="003A2255" w:rsidP="003A2255">
      <w:pPr>
        <w:pStyle w:val="aa"/>
      </w:pPr>
      <w:r w:rsidRPr="00E421D0">
        <w:t>« The Politics of Higher Éducation »</w:t>
      </w:r>
    </w:p>
    <w:p w14:paraId="057F4CB3" w14:textId="77777777" w:rsidR="003A2255" w:rsidRPr="00E421D0" w:rsidRDefault="003A2255" w:rsidP="003A2255">
      <w:pPr>
        <w:spacing w:before="120" w:after="120"/>
        <w:jc w:val="both"/>
      </w:pPr>
    </w:p>
    <w:p w14:paraId="7FAE2C77" w14:textId="77777777" w:rsidR="003A2255" w:rsidRPr="00E421D0" w:rsidRDefault="003A2255" w:rsidP="003A2255">
      <w:pPr>
        <w:spacing w:before="120" w:after="120"/>
        <w:jc w:val="both"/>
      </w:pPr>
      <w:r w:rsidRPr="00E421D0">
        <w:t>Les collèges et les universités privés ont-ils des chances de surv</w:t>
      </w:r>
      <w:r w:rsidRPr="00E421D0">
        <w:t>i</w:t>
      </w:r>
      <w:r w:rsidRPr="00E421D0">
        <w:t>vre ? Tout indique, répond D.P. Moynihan, qu’ils ont laissé passer une o</w:t>
      </w:r>
      <w:r w:rsidRPr="00E421D0">
        <w:t>c</w:t>
      </w:r>
      <w:r w:rsidRPr="00E421D0">
        <w:t>casion qui ne se représentera plus. Cette occasion, c’est la fondation nationale dont il avait été question à la fin des années soixante. Cette fondation, imitée de la University Grants Commission de Grande-Bretagne, aurait réparti au mérite des fonds publics entre les instit</w:t>
      </w:r>
      <w:r w:rsidRPr="00E421D0">
        <w:t>u</w:t>
      </w:r>
      <w:r w:rsidRPr="00E421D0">
        <w:t>tions reconnues pour leur excellence.</w:t>
      </w:r>
    </w:p>
    <w:p w14:paraId="57ECCF55" w14:textId="77777777" w:rsidR="003A2255" w:rsidRPr="00E421D0" w:rsidRDefault="003A2255" w:rsidP="003A2255">
      <w:pPr>
        <w:spacing w:before="120" w:after="120"/>
        <w:jc w:val="both"/>
      </w:pPr>
      <w:r w:rsidRPr="00E421D0">
        <w:t>Les gouvernements, soutient D.P. Moynihan, ont pris l’habitude d’assigner à l’éducation des finalités qui n’ont rien à voir avec l’éducation ; ces finalités sont liées à la défense nationale et à l’idéal politique de l’égalité des chances.</w:t>
      </w:r>
    </w:p>
    <w:p w14:paraId="32DAE4B1" w14:textId="77777777" w:rsidR="003A2255" w:rsidRPr="00E421D0" w:rsidRDefault="003A2255" w:rsidP="003A2255">
      <w:pPr>
        <w:spacing w:before="120" w:after="120"/>
        <w:jc w:val="both"/>
      </w:pPr>
      <w:r w:rsidRPr="00E421D0">
        <w:t>Il aurait donc fallu que les universités privées défendent leur cause de façon très énergique. Elles ne l’ont pas fait. Mais pouvaient-elles le faire, demande D.P. Moynihan ? À commencer par les plus élitistes d’entre elles, elles sont en contradiction avec elles-mêmes : elles sont égalitaristes idéologiquement et élitistes écologiquement. Le message des professeurs, qui sont de plus en plus à gauche, est en opposition avec le medium qui est fondamentalement capitaliste ; les institutions privées, en effet, ne paient pas de taxes sur les bénéfices qu’elles tirent de capitaux accumulés pour la plupart au dix-neuvième siècle.</w:t>
      </w:r>
    </w:p>
    <w:p w14:paraId="12843AF6" w14:textId="77777777" w:rsidR="003A2255" w:rsidRPr="00E421D0" w:rsidRDefault="003A2255" w:rsidP="003A2255">
      <w:pPr>
        <w:spacing w:before="120" w:after="120"/>
        <w:jc w:val="both"/>
      </w:pPr>
      <w:r w:rsidRPr="00E421D0">
        <w:t>On comprend donc, poursuit Moynihan, le malaise qu’éprouvent les représentants de ces institutions quand vient pour eux le moment de défendre l’excellence de leurs institutions sur la place publique.</w:t>
      </w:r>
    </w:p>
    <w:p w14:paraId="75D6AEFA" w14:textId="77777777" w:rsidR="003A2255" w:rsidRPr="00E421D0" w:rsidRDefault="003A2255" w:rsidP="003A2255">
      <w:pPr>
        <w:spacing w:before="120" w:after="120"/>
        <w:jc w:val="both"/>
      </w:pPr>
      <w:r w:rsidRPr="00E421D0">
        <w:t>D.P. Moynihan trouve cette situation regrettable parce que, dit-il en s’inspirant de David Riesman, c'est l’exemple des</w:t>
      </w:r>
      <w:r>
        <w:t xml:space="preserve"> </w:t>
      </w:r>
      <w:r w:rsidRPr="00E421D0">
        <w:t>[218]</w:t>
      </w:r>
      <w:r>
        <w:t xml:space="preserve"> </w:t>
      </w:r>
      <w:r w:rsidRPr="00E421D0">
        <w:t>grandes universités privées qui, jusqu'à ce jour, a permis aux institutions p</w:t>
      </w:r>
      <w:r w:rsidRPr="00E421D0">
        <w:t>u</w:t>
      </w:r>
      <w:r w:rsidRPr="00E421D0">
        <w:t>bliques d'échapper aux pires excès de l’égalitarisme. L’excellence a</w:t>
      </w:r>
      <w:r w:rsidRPr="00E421D0">
        <w:t>t</w:t>
      </w:r>
      <w:r w:rsidRPr="00E421D0">
        <w:t>teinte par certaines universités publiques constitue à son tour un défi positif pour les institutions privées. En laissant disparaître ces derni</w:t>
      </w:r>
      <w:r w:rsidRPr="00E421D0">
        <w:t>è</w:t>
      </w:r>
      <w:r w:rsidRPr="00E421D0">
        <w:t>res, les américains perdront sur les deux tableaux, conclut Moynihan. Il n’accorde de chances de survie qu’à Harvard et Notre-Dame.</w:t>
      </w:r>
    </w:p>
    <w:p w14:paraId="4803B531" w14:textId="77777777" w:rsidR="003A2255" w:rsidRDefault="003A2255" w:rsidP="003A2255">
      <w:pPr>
        <w:pStyle w:val="textecit"/>
      </w:pPr>
    </w:p>
    <w:p w14:paraId="514AE2C1" w14:textId="77777777" w:rsidR="003A2255" w:rsidRPr="00E421D0" w:rsidRDefault="003A2255" w:rsidP="003A2255">
      <w:pPr>
        <w:pStyle w:val="textecit"/>
      </w:pPr>
      <w:r w:rsidRPr="00E421D0">
        <w:t>Les subventions accordées aux universités sont soumises à des changements perpétuels. Tout pour l'espace ! Et puis hop ! rien pour l'espace ! Vaches maigres pour l'astron</w:t>
      </w:r>
      <w:r w:rsidRPr="00E421D0">
        <w:t>o</w:t>
      </w:r>
      <w:r w:rsidRPr="00E421D0">
        <w:t>mie ! Les sciences sociales décollent ! Fin de la portion déjà congrue pour les langues et les études régionales ! Place au cœur, au cancer... ! C'est ainsi que les subventions sont pa</w:t>
      </w:r>
      <w:r w:rsidRPr="00E421D0">
        <w:t>s</w:t>
      </w:r>
      <w:r w:rsidRPr="00E421D0">
        <w:t>sées de 44 millions à 4.5 milliards en 1975.</w:t>
      </w:r>
    </w:p>
    <w:p w14:paraId="40E9EAAB" w14:textId="77777777" w:rsidR="003A2255" w:rsidRDefault="003A2255" w:rsidP="003A2255">
      <w:pPr>
        <w:pStyle w:val="textecit"/>
      </w:pPr>
      <w:r w:rsidRPr="00E421D0">
        <w:t>Généralement plus un secteur de l'administration publique devient important, plus il s'élève dans la hiérarchie burea</w:t>
      </w:r>
      <w:r w:rsidRPr="00E421D0">
        <w:t>u</w:t>
      </w:r>
      <w:r w:rsidRPr="00E421D0">
        <w:t>cratique. A ce compte, l'enseignement supérieur devrait avoir au moins son propre sous-secrétaire, sinon un dépa</w:t>
      </w:r>
      <w:r w:rsidRPr="00E421D0">
        <w:t>r</w:t>
      </w:r>
      <w:r w:rsidRPr="00E421D0">
        <w:t>tement particulier. En r</w:t>
      </w:r>
      <w:r w:rsidRPr="00E421D0">
        <w:t>é</w:t>
      </w:r>
      <w:r w:rsidRPr="00E421D0">
        <w:t>alité, il n'a qu'un délégué auprès du commissaire à l'éducation, ce qui signifie qu'il est à la remorque de l'enseignement élémentaire et secondaire.</w:t>
      </w:r>
    </w:p>
    <w:p w14:paraId="68DC72D1" w14:textId="77777777" w:rsidR="003A2255" w:rsidRPr="00E421D0" w:rsidRDefault="003A2255" w:rsidP="003A2255">
      <w:pPr>
        <w:pStyle w:val="textecit"/>
      </w:pPr>
    </w:p>
    <w:p w14:paraId="6C2DADD0" w14:textId="77777777" w:rsidR="003A2255" w:rsidRPr="00E421D0" w:rsidRDefault="003A2255" w:rsidP="003A2255">
      <w:pPr>
        <w:spacing w:before="120" w:after="120"/>
        <w:jc w:val="both"/>
      </w:pPr>
      <w:r>
        <w:br w:type="page"/>
      </w:r>
    </w:p>
    <w:p w14:paraId="2F72085D" w14:textId="77777777" w:rsidR="003A2255" w:rsidRPr="00E421D0" w:rsidRDefault="003A2255" w:rsidP="003A2255">
      <w:pPr>
        <w:pStyle w:val="a"/>
      </w:pPr>
      <w:r w:rsidRPr="00E421D0">
        <w:t>Herman Feshbach,</w:t>
      </w:r>
      <w:r>
        <w:rPr>
          <w:b w:val="0"/>
          <w:i w:val="0"/>
        </w:rPr>
        <w:t> </w:t>
      </w:r>
      <w:r>
        <w:rPr>
          <w:rStyle w:val="Appelnotedebasdep"/>
          <w:b w:val="0"/>
          <w:i w:val="0"/>
        </w:rPr>
        <w:footnoteReference w:id="146"/>
      </w:r>
    </w:p>
    <w:p w14:paraId="44B79EBE" w14:textId="77777777" w:rsidR="003A2255" w:rsidRPr="00E421D0" w:rsidRDefault="003A2255" w:rsidP="003A2255">
      <w:pPr>
        <w:pStyle w:val="aa"/>
      </w:pPr>
      <w:r w:rsidRPr="00E421D0">
        <w:t>« Graduate Education and Federal Support of Research »</w:t>
      </w:r>
    </w:p>
    <w:p w14:paraId="5351B963" w14:textId="77777777" w:rsidR="003A2255" w:rsidRPr="00E421D0" w:rsidRDefault="003A2255" w:rsidP="003A2255">
      <w:pPr>
        <w:spacing w:before="120" w:after="120"/>
        <w:jc w:val="both"/>
      </w:pPr>
    </w:p>
    <w:p w14:paraId="0141E70E" w14:textId="77777777" w:rsidR="003A2255" w:rsidRPr="00E421D0" w:rsidRDefault="003A2255" w:rsidP="003A2255">
      <w:pPr>
        <w:spacing w:before="120" w:after="120"/>
        <w:jc w:val="both"/>
      </w:pPr>
      <w:r w:rsidRPr="00E421D0">
        <w:t>Herman Feshbach s’inquiète de ce qu'on subventionne de moins en moins la recherche pure au profit de la recherche orientée vers la sol</w:t>
      </w:r>
      <w:r w:rsidRPr="00E421D0">
        <w:t>u</w:t>
      </w:r>
      <w:r w:rsidRPr="00E421D0">
        <w:t>tion de problèmes concrets, comme ceux que pose la découverte de nouvelles sources d’énergie. Pour défendre sa thèse, il cite un long texte de H.G.B. Casimir, dont voici un extrait.</w:t>
      </w:r>
    </w:p>
    <w:p w14:paraId="5849C0A0" w14:textId="77777777" w:rsidR="003A2255" w:rsidRDefault="003A2255" w:rsidP="003A2255">
      <w:pPr>
        <w:pStyle w:val="textecit"/>
      </w:pPr>
    </w:p>
    <w:p w14:paraId="206FB157" w14:textId="77777777" w:rsidR="003A2255" w:rsidRPr="00E421D0" w:rsidRDefault="003A2255" w:rsidP="003A2255">
      <w:pPr>
        <w:pStyle w:val="textecit"/>
      </w:pPr>
      <w:r w:rsidRPr="00E421D0">
        <w:t>J'ai ouï dire que le rôle de la recherche pure dans la déco</w:t>
      </w:r>
      <w:r w:rsidRPr="00E421D0">
        <w:t>u</w:t>
      </w:r>
      <w:r w:rsidRPr="00E421D0">
        <w:t>verte serait minime. C'est l'absurdité la plus patente sur l</w:t>
      </w:r>
      <w:r w:rsidRPr="00E421D0">
        <w:t>a</w:t>
      </w:r>
      <w:r w:rsidRPr="00E421D0">
        <w:t>quelle il m’ait été donné de trébucher.</w:t>
      </w:r>
    </w:p>
    <w:p w14:paraId="77F3152B" w14:textId="77777777" w:rsidR="003A2255" w:rsidRPr="00E421D0" w:rsidRDefault="003A2255" w:rsidP="003A2255">
      <w:pPr>
        <w:pStyle w:val="textecit"/>
      </w:pPr>
      <w:r w:rsidRPr="00E421D0">
        <w:t>On pourrait évidemment spéculer sous fin de savoir si les transi</w:t>
      </w:r>
      <w:r w:rsidRPr="00E421D0">
        <w:t>s</w:t>
      </w:r>
      <w:r w:rsidRPr="00E421D0">
        <w:t>tors auraient pu être découverts par des gens qui n’auraient pas été initiés à la mécanique ondulatoire et à la théorie des éle</w:t>
      </w:r>
      <w:r w:rsidRPr="00E421D0">
        <w:t>c</w:t>
      </w:r>
      <w:r w:rsidRPr="00E421D0">
        <w:t>trons dans les solides et qui n'auraient pas contribué à leur développ</w:t>
      </w:r>
      <w:r w:rsidRPr="00E421D0">
        <w:t>e</w:t>
      </w:r>
      <w:r w:rsidRPr="00E421D0">
        <w:t>ment. Il arrive cependant que les inventeurs des transistors étaient ef</w:t>
      </w:r>
      <w:r>
        <w:t>fectivement versés dans la théo</w:t>
      </w:r>
      <w:r w:rsidRPr="00E421D0">
        <w:t>rie</w:t>
      </w:r>
      <w:r>
        <w:t xml:space="preserve"> </w:t>
      </w:r>
      <w:r w:rsidRPr="00E421D0">
        <w:t>[219] quantique des solides et avaient contribué à son dév</w:t>
      </w:r>
      <w:r w:rsidRPr="00E421D0">
        <w:t>e</w:t>
      </w:r>
      <w:r w:rsidRPr="00E421D0">
        <w:t>loppement.</w:t>
      </w:r>
    </w:p>
    <w:p w14:paraId="43800629" w14:textId="77777777" w:rsidR="003A2255" w:rsidRPr="00E421D0" w:rsidRDefault="003A2255" w:rsidP="003A2255">
      <w:pPr>
        <w:pStyle w:val="textecit"/>
      </w:pPr>
      <w:r w:rsidRPr="00E421D0">
        <w:t>On pourrait se demander si les circuits de base des ordin</w:t>
      </w:r>
      <w:r w:rsidRPr="00E421D0">
        <w:t>a</w:t>
      </w:r>
      <w:r w:rsidRPr="00E421D0">
        <w:t>teurs auraient pu être découverts par des gens dont l'obje</w:t>
      </w:r>
      <w:r w:rsidRPr="00E421D0">
        <w:t>c</w:t>
      </w:r>
      <w:r w:rsidRPr="00E421D0">
        <w:t>tif aurait été de fabriquer des ordinateurs. Il arrive qu'ils ont été découverts dans les années trente par des physiciens qui s’occupaient du comptage des particules nucléaires parce qu'ils étaient intéressés à la physique nucléaire.</w:t>
      </w:r>
    </w:p>
    <w:p w14:paraId="21793055" w14:textId="77777777" w:rsidR="003A2255" w:rsidRPr="00E421D0" w:rsidRDefault="003A2255" w:rsidP="003A2255">
      <w:pPr>
        <w:pStyle w:val="textecit"/>
      </w:pPr>
      <w:r w:rsidRPr="00E421D0">
        <w:t>On pourrait se demander si dans un effort pour améliorer les communications, quelqu'un aurait pu découvrir les o</w:t>
      </w:r>
      <w:r w:rsidRPr="00E421D0">
        <w:t>n</w:t>
      </w:r>
      <w:r w:rsidRPr="00E421D0">
        <w:t>des électromagnétiques. Elles n'ont pas été découvertes ai</w:t>
      </w:r>
      <w:r w:rsidRPr="00E421D0">
        <w:t>n</w:t>
      </w:r>
      <w:r w:rsidRPr="00E421D0">
        <w:t>si. Elles ont été découvertes par Hertz, qui mettait l'a</w:t>
      </w:r>
      <w:r w:rsidRPr="00E421D0">
        <w:t>c</w:t>
      </w:r>
      <w:r w:rsidRPr="00E421D0">
        <w:t>cent sur la beauté de la physique et fit reposer son œuvre sur les considérations théor</w:t>
      </w:r>
      <w:r w:rsidRPr="00E421D0">
        <w:t>i</w:t>
      </w:r>
      <w:r w:rsidRPr="00E421D0">
        <w:t>ques de Maxwell. Je pense qu'il serait difficile de trouver au XX</w:t>
      </w:r>
      <w:r w:rsidRPr="00993E27">
        <w:rPr>
          <w:vertAlign w:val="superscript"/>
        </w:rPr>
        <w:t>e</w:t>
      </w:r>
      <w:r w:rsidRPr="00E421D0">
        <w:t xml:space="preserve"> siècle un seul exemple d'une d</w:t>
      </w:r>
      <w:r w:rsidRPr="00E421D0">
        <w:t>é</w:t>
      </w:r>
      <w:r w:rsidRPr="00E421D0">
        <w:t>couverte qui ne serait pas ainsi tr</w:t>
      </w:r>
      <w:r w:rsidRPr="00E421D0">
        <w:t>i</w:t>
      </w:r>
      <w:r w:rsidRPr="00E421D0">
        <w:t>butaire de la pensée scientifique fondamentale.</w:t>
      </w:r>
    </w:p>
    <w:p w14:paraId="413FF3C3" w14:textId="77777777" w:rsidR="003A2255" w:rsidRDefault="003A2255" w:rsidP="003A2255">
      <w:pPr>
        <w:spacing w:before="120" w:after="120"/>
        <w:jc w:val="both"/>
      </w:pPr>
    </w:p>
    <w:p w14:paraId="4D77533C" w14:textId="77777777" w:rsidR="003A2255" w:rsidRPr="00E421D0" w:rsidRDefault="003A2255" w:rsidP="003A2255">
      <w:pPr>
        <w:spacing w:before="120" w:after="120"/>
        <w:jc w:val="both"/>
      </w:pPr>
    </w:p>
    <w:p w14:paraId="75C10500" w14:textId="77777777" w:rsidR="003A2255" w:rsidRPr="00E421D0" w:rsidRDefault="003A2255" w:rsidP="003A2255">
      <w:pPr>
        <w:pStyle w:val="a"/>
      </w:pPr>
      <w:r w:rsidRPr="00E421D0">
        <w:rPr>
          <w:bCs/>
          <w:szCs w:val="28"/>
        </w:rPr>
        <w:t>B. T. Feld,</w:t>
      </w:r>
      <w:r>
        <w:rPr>
          <w:b w:val="0"/>
          <w:bCs/>
          <w:i w:val="0"/>
          <w:szCs w:val="28"/>
        </w:rPr>
        <w:t> </w:t>
      </w:r>
      <w:r>
        <w:rPr>
          <w:rStyle w:val="Appelnotedebasdep"/>
          <w:b w:val="0"/>
          <w:bCs/>
          <w:i w:val="0"/>
          <w:szCs w:val="28"/>
        </w:rPr>
        <w:footnoteReference w:id="147"/>
      </w:r>
    </w:p>
    <w:p w14:paraId="08E9D9E6" w14:textId="77777777" w:rsidR="003A2255" w:rsidRPr="00E421D0" w:rsidRDefault="003A2255" w:rsidP="003A2255">
      <w:pPr>
        <w:pStyle w:val="aa"/>
      </w:pPr>
      <w:r w:rsidRPr="00E421D0">
        <w:t>« On Legitimizing Public-Service Science in the Univers</w:t>
      </w:r>
      <w:r w:rsidRPr="00E421D0">
        <w:t>i</w:t>
      </w:r>
      <w:r w:rsidRPr="00E421D0">
        <w:t>ty »</w:t>
      </w:r>
    </w:p>
    <w:p w14:paraId="0E58FAA4" w14:textId="77777777" w:rsidR="003A2255" w:rsidRPr="00E421D0" w:rsidRDefault="003A2255" w:rsidP="003A2255">
      <w:pPr>
        <w:spacing w:before="120" w:after="120"/>
        <w:jc w:val="both"/>
      </w:pPr>
    </w:p>
    <w:p w14:paraId="06940DE5" w14:textId="77777777" w:rsidR="003A2255" w:rsidRPr="00E421D0" w:rsidRDefault="003A2255" w:rsidP="003A2255">
      <w:pPr>
        <w:spacing w:before="120" w:after="120"/>
        <w:jc w:val="both"/>
      </w:pPr>
      <w:r w:rsidRPr="00E421D0">
        <w:t>La proportion de ceux qui étudient en sciences pures a diminué par rapport à ce qu’elle a été au cours des cinquante dernières années. Pour remédier à cette situation B.T. Feld propose à ses collègues de sortir de leur tour d'ivoire, de considérer la science comme un service public. Il cite Einstein en exemple. Au moment où il travaillait à sa théorie de la relativité, il a travaillé avec Szilard à la mise au point d’une pompe électro-magnétique destinée à empêcher l’émanation de gaz toxique dans les réfrigérateurs. Pour l’avancement dans la carri</w:t>
      </w:r>
      <w:r w:rsidRPr="00E421D0">
        <w:t>è</w:t>
      </w:r>
      <w:r w:rsidRPr="00E421D0">
        <w:t>re, soutient B.T. Feld, les activités de ce genre devraient être prises en considération ; les publications dans des revues savantes ne devraient pas être le seul critère.</w:t>
      </w:r>
    </w:p>
    <w:p w14:paraId="78E5B306" w14:textId="77777777" w:rsidR="003A2255" w:rsidRDefault="003A2255" w:rsidP="003A2255">
      <w:pPr>
        <w:pStyle w:val="textecit"/>
      </w:pPr>
    </w:p>
    <w:p w14:paraId="1F11ED29" w14:textId="77777777" w:rsidR="003A2255" w:rsidRPr="00E421D0" w:rsidRDefault="003A2255" w:rsidP="003A2255">
      <w:pPr>
        <w:pStyle w:val="textecit"/>
      </w:pPr>
      <w:r w:rsidRPr="00E421D0">
        <w:t>Si l’image de la science est dangereusement ternie, c'est ma</w:t>
      </w:r>
      <w:r w:rsidRPr="00E421D0">
        <w:t>l</w:t>
      </w:r>
      <w:r w:rsidRPr="00E421D0">
        <w:t>heureusement pour de bonnes raisons : la découverte de la fission conduisit à la première bombe atomique ; les beautés de la r</w:t>
      </w:r>
      <w:r w:rsidRPr="00E421D0">
        <w:t>e</w:t>
      </w:r>
      <w:r w:rsidRPr="00E421D0">
        <w:t>cherche spatiale ont cédé la place, en tant que retombées princip</w:t>
      </w:r>
      <w:r w:rsidRPr="00E421D0">
        <w:t>a</w:t>
      </w:r>
      <w:r w:rsidRPr="00E421D0">
        <w:t>les, aux missiles intercontinentaux et aux satellites espions ... Les nouvelles possibilités pour les communications et le transport de l'énergie que le laser fit entrevoir</w:t>
      </w:r>
      <w:r>
        <w:t xml:space="preserve"> </w:t>
      </w:r>
      <w:r w:rsidRPr="00E421D0">
        <w:t>[220]</w:t>
      </w:r>
      <w:r>
        <w:t xml:space="preserve"> </w:t>
      </w:r>
      <w:r w:rsidRPr="00E421D0">
        <w:t>semblent pour l'instant se limiter aux « Smart bombs » ; tout indique qu’à son apogée la révol</w:t>
      </w:r>
      <w:r w:rsidRPr="00E421D0">
        <w:t>u</w:t>
      </w:r>
      <w:r w:rsidRPr="00E421D0">
        <w:t>tion pavlovo-freudienne dans les sciences psychologiques et comportementales consiste surtout dans des lavages de ce</w:t>
      </w:r>
      <w:r w:rsidRPr="00E421D0">
        <w:t>r</w:t>
      </w:r>
      <w:r w:rsidRPr="00E421D0">
        <w:t>veau, dans l’hospitalisation forcée des dissidents et la vente plus effic</w:t>
      </w:r>
      <w:r w:rsidRPr="00E421D0">
        <w:t>a</w:t>
      </w:r>
      <w:r w:rsidRPr="00E421D0">
        <w:t>ce du savon. Et où donc se trouve, pourrait-on demander, le remède au cancer qui nous fut promis ? Comment concilier la fameuse percée de l'agriculture, la révol</w:t>
      </w:r>
      <w:r w:rsidRPr="00E421D0">
        <w:t>u</w:t>
      </w:r>
      <w:r w:rsidRPr="00E421D0">
        <w:t>tion verte avec le fait que les masses meurent d’inanition en Afr</w:t>
      </w:r>
      <w:r w:rsidRPr="00E421D0">
        <w:t>i</w:t>
      </w:r>
      <w:r w:rsidRPr="00E421D0">
        <w:t>que et en Asie ? Seulement une partie de ce problème peut être attr</w:t>
      </w:r>
      <w:r w:rsidRPr="00E421D0">
        <w:t>i</w:t>
      </w:r>
      <w:r w:rsidRPr="00E421D0">
        <w:t>buée à la surenchère pratiquée par les chercheurs univers</w:t>
      </w:r>
      <w:r w:rsidRPr="00E421D0">
        <w:t>i</w:t>
      </w:r>
      <w:r w:rsidRPr="00E421D0">
        <w:t>taires et les départements de science. Dans une mesure au moins égale nous sommes au</w:t>
      </w:r>
      <w:r w:rsidRPr="00E421D0">
        <w:t>s</w:t>
      </w:r>
      <w:r w:rsidRPr="00E421D0">
        <w:t>si coupables d'omission, de non-intervention. Quoi qu’il en soit, puisque ce sont les universités qui sont à l’avant-garde de la recherche scient</w:t>
      </w:r>
      <w:r w:rsidRPr="00E421D0">
        <w:t>i</w:t>
      </w:r>
      <w:r w:rsidRPr="00E421D0">
        <w:t>fique, aux U.S.A. tout au moins, elles ont une part impo</w:t>
      </w:r>
      <w:r w:rsidRPr="00E421D0">
        <w:t>r</w:t>
      </w:r>
      <w:r w:rsidRPr="00E421D0">
        <w:t>tante de responsabilité.</w:t>
      </w:r>
    </w:p>
    <w:p w14:paraId="0DC3FAAA" w14:textId="77777777" w:rsidR="003A2255" w:rsidRPr="00E421D0" w:rsidRDefault="003A2255" w:rsidP="003A2255">
      <w:pPr>
        <w:spacing w:before="120" w:after="120"/>
        <w:jc w:val="both"/>
      </w:pPr>
    </w:p>
    <w:p w14:paraId="32740B26" w14:textId="77777777" w:rsidR="003A2255" w:rsidRPr="00BC27DB" w:rsidRDefault="003A2255" w:rsidP="003A2255">
      <w:pPr>
        <w:pStyle w:val="a"/>
        <w:rPr>
          <w:b w:val="0"/>
        </w:rPr>
      </w:pPr>
      <w:r w:rsidRPr="00E421D0">
        <w:t>Asa 8. Knowles</w:t>
      </w:r>
      <w:r w:rsidRPr="00BC27DB">
        <w:rPr>
          <w:b w:val="0"/>
          <w:i w:val="0"/>
        </w:rPr>
        <w:t> </w:t>
      </w:r>
      <w:r w:rsidRPr="00BC27DB">
        <w:rPr>
          <w:rStyle w:val="Appelnotedebasdep"/>
          <w:b w:val="0"/>
          <w:i w:val="0"/>
        </w:rPr>
        <w:footnoteReference w:id="148"/>
      </w:r>
    </w:p>
    <w:p w14:paraId="28DC7DE8" w14:textId="77777777" w:rsidR="003A2255" w:rsidRPr="00E421D0" w:rsidRDefault="003A2255" w:rsidP="003A2255">
      <w:pPr>
        <w:pStyle w:val="aa"/>
      </w:pPr>
      <w:r w:rsidRPr="00E421D0">
        <w:t>« Cooperative Education :</w:t>
      </w:r>
      <w:r>
        <w:br/>
      </w:r>
      <w:r w:rsidRPr="00E421D0">
        <w:t>The Catalyst for Innovation and Rel</w:t>
      </w:r>
      <w:r w:rsidRPr="00E421D0">
        <w:t>e</w:t>
      </w:r>
      <w:r w:rsidRPr="00E421D0">
        <w:t>vance »</w:t>
      </w:r>
    </w:p>
    <w:p w14:paraId="2DD7039A" w14:textId="77777777" w:rsidR="003A2255" w:rsidRPr="00E421D0" w:rsidRDefault="003A2255" w:rsidP="003A2255">
      <w:pPr>
        <w:spacing w:before="120" w:after="120"/>
        <w:jc w:val="both"/>
      </w:pPr>
    </w:p>
    <w:p w14:paraId="2CB1E803" w14:textId="77777777" w:rsidR="003A2255" w:rsidRPr="00E421D0" w:rsidRDefault="003A2255" w:rsidP="003A2255">
      <w:pPr>
        <w:spacing w:before="120" w:after="120"/>
        <w:jc w:val="both"/>
      </w:pPr>
      <w:r w:rsidRPr="00E421D0">
        <w:t>À l’heure actuelle, il y a aux U.S.A. 600 institutions qui offrent des programmes coopératifs ou sont sur le point de le faire. L’expression éducation coopérative désigne toute espèce de programme où ce qui est acquis en classe est complété par une expérience vécue en dehors du campus. Il faut se plier à un certain nombre d’exigences :</w:t>
      </w:r>
    </w:p>
    <w:p w14:paraId="401E965A" w14:textId="77777777" w:rsidR="003A2255" w:rsidRPr="00E421D0" w:rsidRDefault="003A2255" w:rsidP="003A2255">
      <w:pPr>
        <w:spacing w:before="120" w:after="120"/>
        <w:jc w:val="both"/>
      </w:pPr>
    </w:p>
    <w:p w14:paraId="707ADDAC" w14:textId="77777777" w:rsidR="003A2255" w:rsidRPr="00E421D0" w:rsidRDefault="003A2255" w:rsidP="003A2255">
      <w:pPr>
        <w:spacing w:before="120" w:after="120"/>
        <w:ind w:left="720" w:hanging="360"/>
        <w:jc w:val="both"/>
      </w:pPr>
      <w:r w:rsidRPr="00E421D0">
        <w:t>1.</w:t>
      </w:r>
      <w:r w:rsidRPr="00E421D0">
        <w:tab/>
        <w:t>L’expérience hors campus doit être reliée d'aussi près que po</w:t>
      </w:r>
      <w:r w:rsidRPr="00E421D0">
        <w:t>s</w:t>
      </w:r>
      <w:r w:rsidRPr="00E421D0">
        <w:t>sible aux disciplines scolaires qui intéressent le plus l’étudiant.</w:t>
      </w:r>
    </w:p>
    <w:p w14:paraId="34970DAA" w14:textId="77777777" w:rsidR="003A2255" w:rsidRPr="00E421D0" w:rsidRDefault="003A2255" w:rsidP="003A2255">
      <w:pPr>
        <w:spacing w:before="120" w:after="120"/>
        <w:ind w:left="720" w:hanging="360"/>
        <w:jc w:val="both"/>
      </w:pPr>
      <w:r w:rsidRPr="00E421D0">
        <w:t>2.</w:t>
      </w:r>
      <w:r w:rsidRPr="00E421D0">
        <w:tab/>
        <w:t>L’emploi doit être stable.</w:t>
      </w:r>
    </w:p>
    <w:p w14:paraId="21F4081A" w14:textId="77777777" w:rsidR="003A2255" w:rsidRPr="00E421D0" w:rsidRDefault="003A2255" w:rsidP="003A2255">
      <w:pPr>
        <w:spacing w:before="120" w:after="120"/>
        <w:ind w:left="720" w:hanging="360"/>
        <w:jc w:val="both"/>
      </w:pPr>
      <w:r w:rsidRPr="00E421D0">
        <w:t>3.</w:t>
      </w:r>
      <w:r w:rsidRPr="00E421D0">
        <w:tab/>
        <w:t>L’expérience de travail doit devenir de plus en plus exigeante à mesure que l’étudiant progresse dans son programme scolaire.</w:t>
      </w:r>
    </w:p>
    <w:p w14:paraId="29E7A304" w14:textId="77777777" w:rsidR="003A2255" w:rsidRPr="00E421D0" w:rsidRDefault="003A2255" w:rsidP="003A2255">
      <w:pPr>
        <w:spacing w:before="120" w:after="120"/>
        <w:jc w:val="both"/>
      </w:pPr>
    </w:p>
    <w:p w14:paraId="36659490" w14:textId="77777777" w:rsidR="003A2255" w:rsidRPr="00E421D0" w:rsidRDefault="003A2255" w:rsidP="003A2255">
      <w:pPr>
        <w:pStyle w:val="textecit"/>
      </w:pPr>
      <w:r w:rsidRPr="00E421D0">
        <w:t>Les employeurs estiment que les étudiants coopératifs sont enthousiastes et curieux intellectuellement. À cause de l'a</w:t>
      </w:r>
      <w:r w:rsidRPr="00E421D0">
        <w:t>l</w:t>
      </w:r>
      <w:r w:rsidRPr="00E421D0">
        <w:t>ternance travail-étude, les institutions qui ont fait de l’éducation coopérat</w:t>
      </w:r>
      <w:r w:rsidRPr="00E421D0">
        <w:t>i</w:t>
      </w:r>
      <w:r w:rsidRPr="00E421D0">
        <w:t>ve une vocation peuvent mettre leurs ressources à la disposition d'un nombre d'étudiants dépa</w:t>
      </w:r>
      <w:r w:rsidRPr="00E421D0">
        <w:t>s</w:t>
      </w:r>
      <w:r w:rsidRPr="00E421D0">
        <w:t>sant de 75 à 80% le chiffre hab</w:t>
      </w:r>
      <w:r w:rsidRPr="00E421D0">
        <w:t>i</w:t>
      </w:r>
      <w:r w:rsidRPr="00E421D0">
        <w:t>tuel.</w:t>
      </w:r>
    </w:p>
    <w:p w14:paraId="7201366B" w14:textId="77777777" w:rsidR="003A2255" w:rsidRPr="00E421D0" w:rsidRDefault="003A2255" w:rsidP="003A2255">
      <w:pPr>
        <w:pStyle w:val="p"/>
      </w:pPr>
      <w:r w:rsidRPr="00E421D0">
        <w:t>[221]</w:t>
      </w:r>
    </w:p>
    <w:p w14:paraId="3391AC78" w14:textId="77777777" w:rsidR="003A2255" w:rsidRPr="00E421D0" w:rsidRDefault="003A2255" w:rsidP="003A2255">
      <w:pPr>
        <w:pStyle w:val="textecit"/>
      </w:pPr>
      <w:r w:rsidRPr="00E421D0">
        <w:t>L’éducation coopérative rend l’enseignement supérieur plus facilement accessible aux représentants des minorités et aux perso</w:t>
      </w:r>
      <w:r w:rsidRPr="00E421D0">
        <w:t>n</w:t>
      </w:r>
      <w:r w:rsidRPr="00E421D0">
        <w:t>nes défavorisées sur le plan économique ; elle leur permet d'avoir de l'avancement dans leur carrière ; pendant leurs années d'études, elle diminue leur dépenda</w:t>
      </w:r>
      <w:r w:rsidRPr="00E421D0">
        <w:t>n</w:t>
      </w:r>
      <w:r w:rsidRPr="00E421D0">
        <w:t>ce à l’égard des prêts et bourses du gouvernement.</w:t>
      </w:r>
    </w:p>
    <w:p w14:paraId="76924C56" w14:textId="77777777" w:rsidR="003A2255" w:rsidRPr="00E421D0" w:rsidRDefault="003A2255" w:rsidP="003A2255">
      <w:pPr>
        <w:spacing w:before="120" w:after="120"/>
        <w:jc w:val="both"/>
      </w:pPr>
    </w:p>
    <w:p w14:paraId="658769CA" w14:textId="77777777" w:rsidR="003A2255" w:rsidRPr="00E421D0" w:rsidRDefault="003A2255" w:rsidP="003A2255">
      <w:pPr>
        <w:pStyle w:val="a"/>
      </w:pPr>
      <w:r w:rsidRPr="00E421D0">
        <w:t>Lewis M. Branscomb et Paul C. Gilmore,</w:t>
      </w:r>
      <w:r>
        <w:rPr>
          <w:b w:val="0"/>
          <w:i w:val="0"/>
        </w:rPr>
        <w:t> </w:t>
      </w:r>
      <w:r>
        <w:rPr>
          <w:rStyle w:val="Appelnotedebasdep"/>
          <w:b w:val="0"/>
          <w:i w:val="0"/>
        </w:rPr>
        <w:footnoteReference w:id="149"/>
      </w:r>
    </w:p>
    <w:p w14:paraId="16F24F9D" w14:textId="77777777" w:rsidR="003A2255" w:rsidRPr="00E421D0" w:rsidRDefault="003A2255" w:rsidP="003A2255">
      <w:pPr>
        <w:pStyle w:val="aa"/>
      </w:pPr>
      <w:r w:rsidRPr="00E421D0">
        <w:t>« Education in Private Industry »</w:t>
      </w:r>
    </w:p>
    <w:p w14:paraId="68E4FCB8" w14:textId="77777777" w:rsidR="003A2255" w:rsidRPr="00E421D0" w:rsidRDefault="003A2255" w:rsidP="003A2255">
      <w:pPr>
        <w:spacing w:before="120" w:after="120"/>
        <w:jc w:val="both"/>
      </w:pPr>
    </w:p>
    <w:p w14:paraId="33C01202" w14:textId="77777777" w:rsidR="003A2255" w:rsidRPr="00E421D0" w:rsidRDefault="003A2255" w:rsidP="003A2255">
      <w:pPr>
        <w:spacing w:before="120" w:after="120"/>
        <w:jc w:val="both"/>
      </w:pPr>
      <w:r w:rsidRPr="00E421D0">
        <w:t>Selon ces auteurs, l’industrie a surtout besoin de sophistes, mais e</w:t>
      </w:r>
      <w:r w:rsidRPr="00E421D0">
        <w:t>l</w:t>
      </w:r>
      <w:r w:rsidRPr="00E421D0">
        <w:t>le ne saurait se passer d’un certain nombre de disciples de Socrate. On sait que les sophistes prétendaient que l’éducateur avait pour tâche d’anticiper l’avenir le plus adéquatement possible et de former les jeunes de telle sorte qu'ils puissent réussir dans cet avenir anticipé.</w:t>
      </w:r>
    </w:p>
    <w:p w14:paraId="6A7FB788" w14:textId="77777777" w:rsidR="003A2255" w:rsidRPr="00E421D0" w:rsidRDefault="003A2255" w:rsidP="003A2255">
      <w:pPr>
        <w:spacing w:before="120" w:after="120"/>
        <w:jc w:val="both"/>
      </w:pPr>
      <w:r w:rsidRPr="00E421D0">
        <w:t>Doutant de tout et d’abord des conjectures sur l’avenir, Socrate r</w:t>
      </w:r>
      <w:r w:rsidRPr="00E421D0">
        <w:t>e</w:t>
      </w:r>
      <w:r w:rsidRPr="00E421D0">
        <w:t xml:space="preserve">cherchait l'universel, c'est-à-dire un bien pouvant conserver sa valeur dans toutes les conditions. C’est ce que soutient Robert Mclintock dans le commentaire qu’il a consacré à l’ouvrage de Toffler, </w:t>
      </w:r>
      <w:r w:rsidRPr="00E421D0">
        <w:rPr>
          <w:i/>
          <w:iCs/>
        </w:rPr>
        <w:t>Learning for Tomorrow,</w:t>
      </w:r>
      <w:r w:rsidRPr="00E421D0">
        <w:t xml:space="preserve"> Branscomb et Gilmore s’inspirent de ce commentaire. Ils prétendent que les grandes corporations ont suffisamment confia</w:t>
      </w:r>
      <w:r w:rsidRPr="00E421D0">
        <w:t>n</w:t>
      </w:r>
      <w:r w:rsidRPr="00E421D0">
        <w:t>ce en leur faculté d’anticipation pour adopter une attitude carrément sophistique. Les sophistes à leur avis peuvent être formés dans et par la corporation. Quant aux quelques disciples de Socrate dont les co</w:t>
      </w:r>
      <w:r w:rsidRPr="00E421D0">
        <w:t>r</w:t>
      </w:r>
      <w:r w:rsidRPr="00E421D0">
        <w:t>porations ont besoin pour faire face aux imprévus, ils doivent év</w:t>
      </w:r>
      <w:r w:rsidRPr="00E421D0">
        <w:t>i</w:t>
      </w:r>
      <w:r w:rsidRPr="00E421D0">
        <w:t>demment être formés en dehors de la corporation.</w:t>
      </w:r>
    </w:p>
    <w:p w14:paraId="40B0D052" w14:textId="77777777" w:rsidR="003A2255" w:rsidRPr="00E421D0" w:rsidRDefault="003A2255" w:rsidP="003A2255">
      <w:pPr>
        <w:spacing w:before="120" w:after="120"/>
        <w:jc w:val="both"/>
      </w:pPr>
      <w:r w:rsidRPr="00E421D0">
        <w:t>En 1969, IBM avait à son service 3 417 professeurs, les uns à temps plein, les autres à temps partiel. Dans les compagnies comme Xerox et Bell, les services éducatifs sont aussi très importants. Chez Bell, les étudiants qui préparent une maîtrise, en relation avec une université, sont assez motivés : leur succès est la condition de leur r</w:t>
      </w:r>
      <w:r w:rsidRPr="00E421D0">
        <w:t>é</w:t>
      </w:r>
      <w:r w:rsidRPr="00E421D0">
        <w:t>engagement.</w:t>
      </w:r>
    </w:p>
    <w:p w14:paraId="5A34B38D" w14:textId="77777777" w:rsidR="003A2255" w:rsidRDefault="003A2255" w:rsidP="003A2255">
      <w:pPr>
        <w:pStyle w:val="textecit"/>
      </w:pPr>
    </w:p>
    <w:p w14:paraId="32D9194A" w14:textId="77777777" w:rsidR="003A2255" w:rsidRPr="00E421D0" w:rsidRDefault="003A2255" w:rsidP="003A2255">
      <w:pPr>
        <w:pStyle w:val="textecit"/>
      </w:pPr>
      <w:r w:rsidRPr="00E421D0">
        <w:t>Nous avons voulu mettre l’accent sur le fait qu'un intérêt économique fondamental force l'industrie à avoir son pr</w:t>
      </w:r>
      <w:r w:rsidRPr="00E421D0">
        <w:t>o</w:t>
      </w:r>
      <w:r w:rsidRPr="00E421D0">
        <w:t>pre système d'éducation et d’apprentissage de même qu’à utiliser les ressou</w:t>
      </w:r>
      <w:r w:rsidRPr="00E421D0">
        <w:t>r</w:t>
      </w:r>
      <w:r w:rsidRPr="00E421D0">
        <w:t>ces de la communauté universitaire.</w:t>
      </w:r>
    </w:p>
    <w:p w14:paraId="4DAC0965" w14:textId="77777777" w:rsidR="003A2255" w:rsidRPr="00E421D0" w:rsidRDefault="003A2255" w:rsidP="003A2255">
      <w:pPr>
        <w:spacing w:before="120" w:after="120"/>
        <w:jc w:val="both"/>
      </w:pPr>
      <w:r w:rsidRPr="00E421D0">
        <w:br w:type="page"/>
        <w:t>[222]</w:t>
      </w:r>
    </w:p>
    <w:p w14:paraId="5BF1358A" w14:textId="77777777" w:rsidR="003A2255" w:rsidRPr="00E421D0" w:rsidRDefault="003A2255" w:rsidP="003A2255">
      <w:pPr>
        <w:pStyle w:val="textecit"/>
      </w:pPr>
      <w:r w:rsidRPr="00E421D0">
        <w:t>Le même intérêt économique entraîne une expérience op</w:t>
      </w:r>
      <w:r w:rsidRPr="00E421D0">
        <w:t>é</w:t>
      </w:r>
      <w:r w:rsidRPr="00E421D0">
        <w:t>rationnelle sur une large échelle, avec une variété de m</w:t>
      </w:r>
      <w:r w:rsidRPr="00E421D0">
        <w:t>é</w:t>
      </w:r>
      <w:r w:rsidRPr="00E421D0">
        <w:t>thodes et d'outils qui permettent la mise au point de mod</w:t>
      </w:r>
      <w:r w:rsidRPr="00E421D0">
        <w:t>è</w:t>
      </w:r>
      <w:r w:rsidRPr="00E421D0">
        <w:t>les tout à fait différents de ceux qu’on trouve dans les ma</w:t>
      </w:r>
      <w:r w:rsidRPr="00E421D0">
        <w:t>i</w:t>
      </w:r>
      <w:r w:rsidRPr="00E421D0">
        <w:t>sons d'enseignement. Il se peut que cet intérêt économique ne soit pas partagé par les ma</w:t>
      </w:r>
      <w:r w:rsidRPr="00E421D0">
        <w:t>i</w:t>
      </w:r>
      <w:r w:rsidRPr="00E421D0">
        <w:t>sons d'enseignement, mais ces dernières vont sûrement être influencées par ses cons</w:t>
      </w:r>
      <w:r w:rsidRPr="00E421D0">
        <w:t>é</w:t>
      </w:r>
      <w:r w:rsidRPr="00E421D0">
        <w:t>quences. Si d'une façon ou d'une autre nos maisons d’enseignement participent activement à l'orientation de l’évolution de l'éducation, sous toutes ses formes, alors les cons</w:t>
      </w:r>
      <w:r w:rsidRPr="00E421D0">
        <w:t>é</w:t>
      </w:r>
      <w:r w:rsidRPr="00E421D0">
        <w:t>quences en question seront bénéfiques pour l’ensemble de la soci</w:t>
      </w:r>
      <w:r w:rsidRPr="00E421D0">
        <w:t>é</w:t>
      </w:r>
      <w:r w:rsidRPr="00E421D0">
        <w:t>té.</w:t>
      </w:r>
    </w:p>
    <w:p w14:paraId="4F9FE4C5" w14:textId="77777777" w:rsidR="003A2255" w:rsidRPr="00E421D0" w:rsidRDefault="003A2255" w:rsidP="003A2255">
      <w:pPr>
        <w:spacing w:before="120" w:after="120"/>
        <w:jc w:val="both"/>
      </w:pPr>
    </w:p>
    <w:p w14:paraId="44183A26" w14:textId="77777777" w:rsidR="003A2255" w:rsidRPr="00E421D0" w:rsidRDefault="003A2255" w:rsidP="003A2255">
      <w:pPr>
        <w:pStyle w:val="a"/>
      </w:pPr>
      <w:r w:rsidRPr="00E421D0">
        <w:t>B. F. Skinner,</w:t>
      </w:r>
      <w:r>
        <w:rPr>
          <w:b w:val="0"/>
          <w:i w:val="0"/>
        </w:rPr>
        <w:t> </w:t>
      </w:r>
      <w:r>
        <w:rPr>
          <w:rStyle w:val="Appelnotedebasdep"/>
          <w:b w:val="0"/>
          <w:i w:val="0"/>
        </w:rPr>
        <w:footnoteReference w:id="150"/>
      </w:r>
    </w:p>
    <w:p w14:paraId="707BA2D0" w14:textId="77777777" w:rsidR="003A2255" w:rsidRPr="00E421D0" w:rsidRDefault="003A2255" w:rsidP="003A2255">
      <w:pPr>
        <w:pStyle w:val="aa"/>
        <w:rPr>
          <w:b/>
          <w:bCs/>
          <w:szCs w:val="28"/>
        </w:rPr>
      </w:pPr>
      <w:r w:rsidRPr="00E421D0">
        <w:rPr>
          <w:b/>
          <w:bCs/>
          <w:szCs w:val="28"/>
        </w:rPr>
        <w:t>« Designing Higher Education »</w:t>
      </w:r>
    </w:p>
    <w:p w14:paraId="5221EBB0" w14:textId="77777777" w:rsidR="003A2255" w:rsidRPr="00E421D0" w:rsidRDefault="003A2255" w:rsidP="003A2255">
      <w:pPr>
        <w:spacing w:before="120" w:after="120"/>
        <w:jc w:val="both"/>
        <w:rPr>
          <w:b/>
          <w:bCs/>
          <w:szCs w:val="28"/>
        </w:rPr>
      </w:pPr>
    </w:p>
    <w:p w14:paraId="7A5BAEF4" w14:textId="77777777" w:rsidR="003A2255" w:rsidRPr="00E421D0" w:rsidRDefault="003A2255" w:rsidP="003A2255">
      <w:pPr>
        <w:spacing w:before="120" w:after="120"/>
        <w:jc w:val="both"/>
      </w:pPr>
      <w:r w:rsidRPr="00E421D0">
        <w:t>« La principale fonction de l’éducation c’est de transmettre la culture, d’amener les nouveaux membres d’un groupe à profiter de ce que d’autres ont déjà appris. Il s’ensuit que le principal devoir d’un ét</w:t>
      </w:r>
      <w:r w:rsidRPr="00E421D0">
        <w:t>u</w:t>
      </w:r>
      <w:r w:rsidRPr="00E421D0">
        <w:t>diant c’est d'apprendre ce que les autres savent déjà. »</w:t>
      </w:r>
    </w:p>
    <w:p w14:paraId="2A53B5B0" w14:textId="77777777" w:rsidR="003A2255" w:rsidRPr="00E421D0" w:rsidRDefault="003A2255" w:rsidP="003A2255">
      <w:pPr>
        <w:spacing w:before="120" w:after="120"/>
        <w:jc w:val="both"/>
      </w:pPr>
      <w:r w:rsidRPr="00E421D0">
        <w:t>Voilà, dit Skinner, une assertion contestée. Dans l’éducation a</w:t>
      </w:r>
      <w:r w:rsidRPr="00E421D0">
        <w:t>c</w:t>
      </w:r>
      <w:r w:rsidRPr="00E421D0">
        <w:t>tuelle, il y a tout un courant qui refuse cette transmission de la culture comme une façon pour le professeur d’imprimer dans l’élève ses pr</w:t>
      </w:r>
      <w:r w:rsidRPr="00E421D0">
        <w:t>o</w:t>
      </w:r>
      <w:r w:rsidRPr="00E421D0">
        <w:t>pres valeurs, agissant ainsi à l’encontre de sa liberté et de sa dignité. On exige du professeur un autre mode de relation que la transmission de ce qu'il sait.</w:t>
      </w:r>
    </w:p>
    <w:p w14:paraId="686DDBE7" w14:textId="77777777" w:rsidR="003A2255" w:rsidRPr="00E421D0" w:rsidRDefault="003A2255" w:rsidP="003A2255">
      <w:pPr>
        <w:spacing w:before="120" w:after="120"/>
        <w:jc w:val="both"/>
      </w:pPr>
      <w:r w:rsidRPr="00E421D0">
        <w:t>Si on veut faire la preuve quantifiable de cet autre type d’enseignement, essentiellement basé sur le développement personnel de l'élève, on nous dira que ses résultats ne sont pas mesurables. Seule la transmission des connaissances est mesurable. Mais on ne peut m</w:t>
      </w:r>
      <w:r w:rsidRPr="00E421D0">
        <w:t>e</w:t>
      </w:r>
      <w:r w:rsidRPr="00E421D0">
        <w:t>surer les changements survenus dans l’élève, lesquels sont qualitatifs.</w:t>
      </w:r>
    </w:p>
    <w:p w14:paraId="599A2B3F" w14:textId="77777777" w:rsidR="003A2255" w:rsidRDefault="003A2255" w:rsidP="003A2255">
      <w:pPr>
        <w:spacing w:before="120" w:after="120"/>
        <w:jc w:val="both"/>
      </w:pPr>
      <w:r w:rsidRPr="00E421D0">
        <w:t>Les pédagogies qui ont remplacé la transmission de la culture ont au</w:t>
      </w:r>
      <w:r w:rsidRPr="00E421D0">
        <w:t>s</w:t>
      </w:r>
      <w:r w:rsidRPr="00E421D0">
        <w:t>si des effets inattendus qui ne prêchent pas en faveur des méthodes adoptées :</w:t>
      </w:r>
    </w:p>
    <w:p w14:paraId="0A79F32C" w14:textId="77777777" w:rsidR="003A2255" w:rsidRPr="00E421D0" w:rsidRDefault="003A2255" w:rsidP="003A2255">
      <w:pPr>
        <w:spacing w:before="120" w:after="120"/>
        <w:jc w:val="both"/>
      </w:pPr>
    </w:p>
    <w:p w14:paraId="037285F3" w14:textId="77777777" w:rsidR="003A2255" w:rsidRPr="00E421D0" w:rsidRDefault="003A2255" w:rsidP="003A2255">
      <w:pPr>
        <w:spacing w:before="120" w:after="120"/>
        <w:ind w:left="720" w:hanging="360"/>
        <w:jc w:val="both"/>
      </w:pPr>
      <w:r w:rsidRPr="00E421D0">
        <w:t>-</w:t>
      </w:r>
      <w:r>
        <w:tab/>
      </w:r>
      <w:r w:rsidRPr="00E421D0">
        <w:t>l’élève qui, depuis le jardin d’enfance jusqu’au secondaire, a été poussé à n’utiliser que ses pouvoirs créateurs peut avoir une idée ex</w:t>
      </w:r>
      <w:r w:rsidRPr="00E421D0">
        <w:t>a</w:t>
      </w:r>
      <w:r w:rsidRPr="00E421D0">
        <w:t>gérée de ses capacités et de ses connaissances ;</w:t>
      </w:r>
    </w:p>
    <w:p w14:paraId="5B898023" w14:textId="77777777" w:rsidR="003A2255" w:rsidRPr="00E421D0" w:rsidRDefault="003A2255" w:rsidP="003A2255">
      <w:pPr>
        <w:pStyle w:val="p"/>
      </w:pPr>
      <w:r w:rsidRPr="00E421D0">
        <w:t>[223]</w:t>
      </w:r>
    </w:p>
    <w:p w14:paraId="450595C8" w14:textId="77777777" w:rsidR="003A2255" w:rsidRPr="00E421D0" w:rsidRDefault="003A2255" w:rsidP="003A2255">
      <w:pPr>
        <w:spacing w:before="120" w:after="120"/>
        <w:ind w:left="720" w:hanging="360"/>
        <w:jc w:val="both"/>
      </w:pPr>
      <w:r w:rsidRPr="00E421D0">
        <w:t>-</w:t>
      </w:r>
      <w:r w:rsidRPr="00E421D0">
        <w:tab/>
        <w:t>si on fait fi de la tradition, les efforts de création partent de zéro et les œuvres d’art qui en résultent sont nécessairement primit</w:t>
      </w:r>
      <w:r w:rsidRPr="00E421D0">
        <w:t>i</w:t>
      </w:r>
      <w:r w:rsidRPr="00E421D0">
        <w:t>ves.</w:t>
      </w:r>
    </w:p>
    <w:p w14:paraId="024FF60C" w14:textId="77777777" w:rsidR="003A2255" w:rsidRPr="00E421D0" w:rsidRDefault="003A2255" w:rsidP="003A2255">
      <w:pPr>
        <w:spacing w:before="120" w:after="120"/>
        <w:ind w:left="720" w:hanging="360"/>
        <w:jc w:val="both"/>
      </w:pPr>
      <w:r w:rsidRPr="00E421D0">
        <w:t>-</w:t>
      </w:r>
      <w:r w:rsidRPr="00E421D0">
        <w:tab/>
        <w:t>l'élève coupé des découvertes techniques à travers les âges ri</w:t>
      </w:r>
      <w:r w:rsidRPr="00E421D0">
        <w:t>s</w:t>
      </w:r>
      <w:r w:rsidRPr="00E421D0">
        <w:t>que fort d'être sans défense en face des superstitions et des idé</w:t>
      </w:r>
      <w:r w:rsidRPr="00E421D0">
        <w:t>o</w:t>
      </w:r>
      <w:r w:rsidRPr="00E421D0">
        <w:t>logies qui ne tiennent compte ni de la logique ni du bon sens.</w:t>
      </w:r>
    </w:p>
    <w:p w14:paraId="509EDC69" w14:textId="77777777" w:rsidR="003A2255" w:rsidRPr="00E421D0" w:rsidRDefault="003A2255" w:rsidP="003A2255">
      <w:pPr>
        <w:spacing w:before="120" w:after="120"/>
        <w:ind w:left="720" w:hanging="360"/>
        <w:jc w:val="both"/>
      </w:pPr>
      <w:r w:rsidRPr="00E421D0">
        <w:t>-</w:t>
      </w:r>
      <w:r w:rsidRPr="00E421D0">
        <w:tab/>
        <w:t>enfin, beaucoup de pratiques culturelles avaient un sens dans leur relation avec l’avenir. L’étudiant acquérait par elles des compo</w:t>
      </w:r>
      <w:r w:rsidRPr="00E421D0">
        <w:t>r</w:t>
      </w:r>
      <w:r w:rsidRPr="00E421D0">
        <w:t>tements dont les effets se faisaient sentir dans un avenir même loi</w:t>
      </w:r>
      <w:r w:rsidRPr="00E421D0">
        <w:t>n</w:t>
      </w:r>
      <w:r w:rsidRPr="00E421D0">
        <w:t>tain. En enfermant l'élève dans des sujets purement actuels et imm</w:t>
      </w:r>
      <w:r w:rsidRPr="00E421D0">
        <w:t>é</w:t>
      </w:r>
      <w:r w:rsidRPr="00E421D0">
        <w:t>diats, on en fait, au sens le plus strict du mot, un existentialiste.</w:t>
      </w:r>
    </w:p>
    <w:p w14:paraId="797A8EDF" w14:textId="77777777" w:rsidR="003A2255" w:rsidRPr="00E421D0" w:rsidRDefault="003A2255" w:rsidP="003A2255">
      <w:pPr>
        <w:spacing w:before="120" w:after="120"/>
        <w:jc w:val="both"/>
      </w:pPr>
    </w:p>
    <w:p w14:paraId="6DC7F2FA" w14:textId="77777777" w:rsidR="003A2255" w:rsidRPr="00E421D0" w:rsidRDefault="003A2255" w:rsidP="003A2255">
      <w:pPr>
        <w:spacing w:before="120" w:after="120"/>
        <w:jc w:val="both"/>
      </w:pPr>
      <w:r w:rsidRPr="00E421D0">
        <w:t>Bien sûr, poursuit l’auteur, quelle que soit la pédagogie adoptée, il y a toujours, d’une manière ou d'une autre, transmission de culture. Pou</w:t>
      </w:r>
      <w:r w:rsidRPr="00E421D0">
        <w:t>r</w:t>
      </w:r>
      <w:r w:rsidRPr="00E421D0">
        <w:t>tant, beaucoup de philosophes de l'éducation minimisent cette tran</w:t>
      </w:r>
      <w:r w:rsidRPr="00E421D0">
        <w:t>s</w:t>
      </w:r>
      <w:r w:rsidRPr="00E421D0">
        <w:t>mission pour des raisons qui ont peu à voir avec l’éducation.</w:t>
      </w:r>
    </w:p>
    <w:p w14:paraId="2AC1454D" w14:textId="77777777" w:rsidR="003A2255" w:rsidRPr="00E421D0" w:rsidRDefault="003A2255" w:rsidP="003A2255">
      <w:pPr>
        <w:spacing w:before="120" w:after="120"/>
        <w:jc w:val="both"/>
      </w:pPr>
      <w:r w:rsidRPr="00E421D0">
        <w:t>Il y a rarement rencontre, note Skinner, entre un bon professeur et un bon élève. Le plus souvent, des professeurs ordinaires ont de bons élèves et des élèves ordinaires n’ont pas de bons professeurs. C’est pour pallier cette lacune qu’il faut établir des programmes éducatifs efficaces.</w:t>
      </w:r>
    </w:p>
    <w:p w14:paraId="538C64C7" w14:textId="77777777" w:rsidR="003A2255" w:rsidRPr="00E421D0" w:rsidRDefault="003A2255" w:rsidP="003A2255">
      <w:pPr>
        <w:spacing w:before="120" w:after="120"/>
        <w:jc w:val="both"/>
      </w:pPr>
      <w:r w:rsidRPr="00E421D0">
        <w:t>Mais pourquoi enseigner et pourquoi apprendre ? Il fut un temps où l’éducation était punitive et coercitive. Elle permettait à l’étudiant d’accéder à l’université, mais la motivation dominante pour s’instruire était la peur des punitions. Cela n’est plus justifiable dans une société démocratique. D’autre part, poursuit l'auteur, ce sont les professeurs qui ont eux-mêmes rejeté le fouet et redonné la liberté de choisir à l’étudiant.</w:t>
      </w:r>
    </w:p>
    <w:p w14:paraId="4C02FCE9" w14:textId="77777777" w:rsidR="003A2255" w:rsidRPr="00E421D0" w:rsidRDefault="003A2255" w:rsidP="003A2255">
      <w:pPr>
        <w:spacing w:before="120" w:after="120"/>
        <w:jc w:val="both"/>
      </w:pPr>
      <w:r w:rsidRPr="00E421D0">
        <w:t>Seulement, comment s’y retrouver, seul au milieu de l’extrême v</w:t>
      </w:r>
      <w:r w:rsidRPr="00E421D0">
        <w:t>a</w:t>
      </w:r>
      <w:r w:rsidRPr="00E421D0">
        <w:t>riété du monde environnant ? En limitant la transmission de la culture, on limite aussi la portée du contact avec le monde réel. Car, souligne Skinner, il est rarissime que des œuvres remarquables soient le produit d’un développement purement personnel. Laissé à lui-même, l’étudiant risque de ne s'intéresser qu’aux événements d'actualité dont la portée est inutile ou sans intérêt réel. Donc en même temps qu’il faut abandonner les méthodes punitives, il faut poursuivre la transmi</w:t>
      </w:r>
      <w:r w:rsidRPr="00E421D0">
        <w:t>s</w:t>
      </w:r>
      <w:r w:rsidRPr="00E421D0">
        <w:t>sion de la culture. « Et les découvertes récentes dans la compréhe</w:t>
      </w:r>
      <w:r w:rsidRPr="00E421D0">
        <w:t>n</w:t>
      </w:r>
      <w:r>
        <w:t>sion du comportement hu</w:t>
      </w:r>
      <w:r w:rsidRPr="00E421D0">
        <w:t>main</w:t>
      </w:r>
      <w:r>
        <w:t xml:space="preserve"> </w:t>
      </w:r>
      <w:r w:rsidRPr="00E421D0">
        <w:t>[224] fournissent non seulement les moyens mais aussi la confiance nécessaire pour faire des changements significatifs. »</w:t>
      </w:r>
    </w:p>
    <w:p w14:paraId="29AD4F96" w14:textId="77777777" w:rsidR="003A2255" w:rsidRPr="00E421D0" w:rsidRDefault="003A2255" w:rsidP="003A2255">
      <w:pPr>
        <w:spacing w:before="120" w:after="120"/>
        <w:jc w:val="both"/>
      </w:pPr>
      <w:r w:rsidRPr="00E421D0">
        <w:t>Le comportement, on a tendance à l’oublier, est modifié par les conséquences qui en découlent. Skinner est d'avis qu’on peut renfo</w:t>
      </w:r>
      <w:r w:rsidRPr="00E421D0">
        <w:t>r</w:t>
      </w:r>
      <w:r w:rsidRPr="00E421D0">
        <w:t>cer le comportement de l’élève en soulignant de façon marquante les conséquences liées à ce comportement. Par exemple, le fait de lire peut être renforcé par l’intérêt même que présente le livre, par les bonnes notes attachées à la compréhension de ce livre. Mais les re</w:t>
      </w:r>
      <w:r w:rsidRPr="00E421D0">
        <w:t>n</w:t>
      </w:r>
      <w:r w:rsidRPr="00E421D0">
        <w:t>forcements peuvent être encore plus positifs, plus évidemment reliés à l’acte posé. C’est le progrès lui-même qui devrait être rendu évident. Les élèves peuvent être amenés à lire grâce à un genre de renforc</w:t>
      </w:r>
      <w:r w:rsidRPr="00E421D0">
        <w:t>e</w:t>
      </w:r>
      <w:r w:rsidRPr="00E421D0">
        <w:t>ment qui leur prouve que les conséquences de leur lecture sont imm</w:t>
      </w:r>
      <w:r w:rsidRPr="00E421D0">
        <w:t>é</w:t>
      </w:r>
      <w:r w:rsidRPr="00E421D0">
        <w:t>diates et clairement circonscrites.</w:t>
      </w:r>
    </w:p>
    <w:p w14:paraId="78D2F844" w14:textId="77777777" w:rsidR="003A2255" w:rsidRPr="00E421D0" w:rsidRDefault="003A2255" w:rsidP="003A2255">
      <w:pPr>
        <w:spacing w:before="120" w:after="120"/>
        <w:jc w:val="both"/>
      </w:pPr>
      <w:r w:rsidRPr="00E421D0">
        <w:t>Cela implique que</w:t>
      </w:r>
    </w:p>
    <w:p w14:paraId="508B538B" w14:textId="77777777" w:rsidR="003A2255" w:rsidRPr="00E421D0" w:rsidRDefault="003A2255" w:rsidP="003A2255">
      <w:pPr>
        <w:spacing w:before="120" w:after="120"/>
        <w:jc w:val="both"/>
      </w:pPr>
    </w:p>
    <w:p w14:paraId="0C10EBAB" w14:textId="77777777" w:rsidR="003A2255" w:rsidRPr="00E421D0" w:rsidRDefault="003A2255" w:rsidP="003A2255">
      <w:pPr>
        <w:spacing w:before="120" w:after="120"/>
        <w:ind w:left="720" w:hanging="360"/>
        <w:jc w:val="both"/>
      </w:pPr>
      <w:r w:rsidRPr="00E421D0">
        <w:t>-</w:t>
      </w:r>
      <w:r w:rsidRPr="00E421D0">
        <w:tab/>
        <w:t>l'étudiant progresse à son propre rythme. Ce principe peut être appliqué au primaire autant qu’au secondaire ;</w:t>
      </w:r>
    </w:p>
    <w:p w14:paraId="002DAF61" w14:textId="77777777" w:rsidR="003A2255" w:rsidRPr="00E421D0" w:rsidRDefault="003A2255" w:rsidP="003A2255">
      <w:pPr>
        <w:spacing w:before="120" w:after="120"/>
        <w:ind w:left="720" w:hanging="360"/>
        <w:jc w:val="both"/>
      </w:pPr>
      <w:r w:rsidRPr="00E421D0">
        <w:t>-</w:t>
      </w:r>
      <w:r w:rsidRPr="00E421D0">
        <w:tab/>
        <w:t>qu’il réponde à l’information donnée de façon à ce que ses r</w:t>
      </w:r>
      <w:r w:rsidRPr="00E421D0">
        <w:t>é</w:t>
      </w:r>
      <w:r w:rsidRPr="00E421D0">
        <w:t>ponses puissent être évaluées et, si elles sont adéquates, être renfo</w:t>
      </w:r>
      <w:r w:rsidRPr="00E421D0">
        <w:t>r</w:t>
      </w:r>
      <w:r w:rsidRPr="00E421D0">
        <w:t>cées ;</w:t>
      </w:r>
    </w:p>
    <w:p w14:paraId="73ADCED0" w14:textId="77777777" w:rsidR="003A2255" w:rsidRPr="00E421D0" w:rsidRDefault="003A2255" w:rsidP="003A2255">
      <w:pPr>
        <w:spacing w:before="120" w:after="120"/>
        <w:ind w:left="720" w:hanging="360"/>
        <w:jc w:val="both"/>
      </w:pPr>
      <w:r w:rsidRPr="00E421D0">
        <w:t>-</w:t>
      </w:r>
      <w:r w:rsidRPr="00E421D0">
        <w:tab/>
        <w:t>qu’il évolue de telle sorte que ce qu'il vient d’apprendre soit une étape nécessaire pour franchir l'étape suivante. Le renforcement a un effet maximal si l’étape a été parfaitement maîtrisée.</w:t>
      </w:r>
    </w:p>
    <w:p w14:paraId="6DE3F2B4" w14:textId="77777777" w:rsidR="003A2255" w:rsidRPr="00E421D0" w:rsidRDefault="003A2255" w:rsidP="003A2255">
      <w:pPr>
        <w:spacing w:before="120" w:after="120"/>
        <w:jc w:val="both"/>
      </w:pPr>
    </w:p>
    <w:p w14:paraId="5CE2D641" w14:textId="77777777" w:rsidR="003A2255" w:rsidRPr="00E421D0" w:rsidRDefault="003A2255" w:rsidP="003A2255">
      <w:pPr>
        <w:spacing w:before="120" w:after="120"/>
        <w:jc w:val="both"/>
      </w:pPr>
      <w:r w:rsidRPr="00E421D0">
        <w:t>Certains lecteurs, poursuit Skinner, sont rebelles à ce genre de cond</w:t>
      </w:r>
      <w:r w:rsidRPr="00E421D0">
        <w:t>i</w:t>
      </w:r>
      <w:r w:rsidRPr="00E421D0">
        <w:t>tionnement, mais les résultats prouvent qu’il est possible d’amener les étudiants à étudier à la fois énergiquement et avec plaisir et qu’ils ont moins tendance à fuir l’éducation par l’inattention aux cours ou ca</w:t>
      </w:r>
      <w:r w:rsidRPr="00E421D0">
        <w:t>r</w:t>
      </w:r>
      <w:r w:rsidRPr="00E421D0">
        <w:t>rément par l’abandon des études.</w:t>
      </w:r>
    </w:p>
    <w:p w14:paraId="054266FD" w14:textId="77777777" w:rsidR="003A2255" w:rsidRPr="00E421D0" w:rsidRDefault="003A2255" w:rsidP="003A2255">
      <w:pPr>
        <w:spacing w:before="120" w:after="120"/>
        <w:jc w:val="both"/>
      </w:pPr>
      <w:r w:rsidRPr="00E421D0">
        <w:t xml:space="preserve">L’auteur se réfère au </w:t>
      </w:r>
      <w:r w:rsidRPr="00E421D0">
        <w:rPr>
          <w:i/>
          <w:iCs/>
        </w:rPr>
        <w:t>Personalized System Instruction</w:t>
      </w:r>
      <w:r w:rsidRPr="00E421D0">
        <w:t xml:space="preserve"> conçu par Fred S. Keller dans le domaine de l’éducation supérieure, comme à une méthode très efficace de renforcement qui peut résoudre le f</w:t>
      </w:r>
      <w:r w:rsidRPr="00E421D0">
        <w:t>a</w:t>
      </w:r>
      <w:r w:rsidRPr="00E421D0">
        <w:t>meux problème de la motivation dans les études universitaires. Ski</w:t>
      </w:r>
      <w:r w:rsidRPr="00E421D0">
        <w:t>n</w:t>
      </w:r>
      <w:r w:rsidRPr="00E421D0">
        <w:t>ner dénonce les méthodes visant à ne développer que la curiosité nat</w:t>
      </w:r>
      <w:r w:rsidRPr="00E421D0">
        <w:t>u</w:t>
      </w:r>
      <w:r w:rsidRPr="00E421D0">
        <w:t>relle, la créativité et l’imagination chez l’étudiant. « Les gens ne sont ni éthiques, ni moraux de nature et le deviennent naturellement encore moins. »</w:t>
      </w:r>
    </w:p>
    <w:p w14:paraId="5F75B68C" w14:textId="77777777" w:rsidR="003A2255" w:rsidRPr="00E421D0" w:rsidRDefault="003A2255" w:rsidP="003A2255">
      <w:pPr>
        <w:spacing w:before="120" w:after="120"/>
        <w:jc w:val="both"/>
      </w:pPr>
      <w:r w:rsidRPr="00E421D0">
        <w:t>[225]</w:t>
      </w:r>
    </w:p>
    <w:p w14:paraId="41E9135E" w14:textId="77777777" w:rsidR="003A2255" w:rsidRPr="00E421D0" w:rsidRDefault="003A2255" w:rsidP="003A2255">
      <w:pPr>
        <w:spacing w:before="120" w:after="120"/>
        <w:jc w:val="both"/>
      </w:pPr>
      <w:r w:rsidRPr="00E421D0">
        <w:t>Il faut donc accepter qu’une culture impose son code moral et éth</w:t>
      </w:r>
      <w:r w:rsidRPr="00E421D0">
        <w:t>i</w:t>
      </w:r>
      <w:r w:rsidRPr="00E421D0">
        <w:t>que à ses membres et qu’en transmettant une culture, une éducation imp</w:t>
      </w:r>
      <w:r w:rsidRPr="00E421D0">
        <w:t>o</w:t>
      </w:r>
      <w:r w:rsidRPr="00E421D0">
        <w:t>se aux étudiants ce qui a été appris par d’autres. Cela implique qu’on délimite à l’avance un programme d'études. Car l’étudiant n’est pas en mesure de savoir ce qui lui sera utile.</w:t>
      </w:r>
    </w:p>
    <w:p w14:paraId="2598D651" w14:textId="77777777" w:rsidR="003A2255" w:rsidRDefault="003A2255" w:rsidP="003A2255">
      <w:pPr>
        <w:pStyle w:val="textecit"/>
      </w:pPr>
    </w:p>
    <w:p w14:paraId="73629ABE" w14:textId="77777777" w:rsidR="003A2255" w:rsidRPr="00E421D0" w:rsidRDefault="003A2255" w:rsidP="003A2255">
      <w:pPr>
        <w:pStyle w:val="textecit"/>
      </w:pPr>
      <w:r w:rsidRPr="00E421D0">
        <w:t>Ceux qui laissent les étudiants décider eux-mêmes ce qu'ils vont étudier, et abandonnent l’enseignement aux enviro</w:t>
      </w:r>
      <w:r w:rsidRPr="00E421D0">
        <w:t>n</w:t>
      </w:r>
      <w:r w:rsidRPr="00E421D0">
        <w:t>nements sociaux, physiques et académiques, abdiquent e</w:t>
      </w:r>
      <w:r w:rsidRPr="00E421D0">
        <w:t>s</w:t>
      </w:r>
      <w:r w:rsidRPr="00E421D0">
        <w:t>sentiellement leur rôle de professeurs. Ils trahissent les ét</w:t>
      </w:r>
      <w:r w:rsidRPr="00E421D0">
        <w:t>u</w:t>
      </w:r>
      <w:r w:rsidRPr="00E421D0">
        <w:t>diants qui ont déjà le so</w:t>
      </w:r>
      <w:r w:rsidRPr="00E421D0">
        <w:t>u</w:t>
      </w:r>
      <w:r w:rsidRPr="00E421D0">
        <w:t>ci de leur avenir et manquent à leur devoir à l'égard de ceux qui n'ont jamais eu de raison de s'en soucier. Il est possible que l'éd</w:t>
      </w:r>
      <w:r w:rsidRPr="00E421D0">
        <w:t>u</w:t>
      </w:r>
      <w:r w:rsidRPr="00E421D0">
        <w:t>cation endosse un jour la responsabilité des millions de jeunes gens qui sont non seulement mal préparés pour l'avenir mais qui ne sont même pas sûrs d'en avoir un.</w:t>
      </w:r>
    </w:p>
    <w:p w14:paraId="28D76981" w14:textId="77777777" w:rsidR="003A2255" w:rsidRPr="00E421D0" w:rsidRDefault="003A2255" w:rsidP="003A2255">
      <w:pPr>
        <w:pStyle w:val="textecit"/>
      </w:pPr>
      <w:r w:rsidRPr="00E421D0">
        <w:t>Jacques D</w:t>
      </w:r>
      <w:r w:rsidRPr="00E421D0">
        <w:t>u</w:t>
      </w:r>
      <w:r w:rsidRPr="00E421D0">
        <w:t>fresne</w:t>
      </w:r>
    </w:p>
    <w:p w14:paraId="6AF744B7" w14:textId="77777777" w:rsidR="003A2255" w:rsidRPr="00E421D0" w:rsidRDefault="003A2255" w:rsidP="003A2255">
      <w:pPr>
        <w:spacing w:before="120" w:after="120"/>
        <w:jc w:val="both"/>
      </w:pPr>
    </w:p>
    <w:p w14:paraId="2B140BEE" w14:textId="77777777" w:rsidR="003A2255" w:rsidRPr="00E421D0" w:rsidRDefault="003A2255" w:rsidP="003A2255">
      <w:pPr>
        <w:pStyle w:val="p"/>
      </w:pPr>
    </w:p>
    <w:p w14:paraId="3B1A6F38" w14:textId="77777777" w:rsidR="003A2255" w:rsidRPr="00E421D0" w:rsidRDefault="003A2255" w:rsidP="003A2255">
      <w:pPr>
        <w:pStyle w:val="p"/>
      </w:pPr>
      <w:r w:rsidRPr="00E421D0">
        <w:t>[226]</w:t>
      </w:r>
    </w:p>
    <w:p w14:paraId="0029954F" w14:textId="77777777" w:rsidR="003A2255" w:rsidRPr="00E421D0" w:rsidRDefault="003A2255" w:rsidP="003A2255">
      <w:pPr>
        <w:pStyle w:val="p"/>
      </w:pPr>
      <w:r w:rsidRPr="00E421D0">
        <w:br w:type="page"/>
        <w:t>[227]</w:t>
      </w:r>
    </w:p>
    <w:p w14:paraId="5651A2A2" w14:textId="77777777" w:rsidR="003A2255" w:rsidRPr="001833FC" w:rsidRDefault="003A2255" w:rsidP="003A2255">
      <w:pPr>
        <w:jc w:val="both"/>
      </w:pPr>
    </w:p>
    <w:p w14:paraId="14D8FDC4" w14:textId="77777777" w:rsidR="003A2255" w:rsidRPr="001833FC" w:rsidRDefault="003A2255" w:rsidP="003A2255">
      <w:pPr>
        <w:jc w:val="both"/>
      </w:pPr>
    </w:p>
    <w:p w14:paraId="638C130E" w14:textId="77777777" w:rsidR="003A2255" w:rsidRPr="001833FC" w:rsidRDefault="003A2255" w:rsidP="003A2255">
      <w:pPr>
        <w:jc w:val="both"/>
      </w:pPr>
    </w:p>
    <w:p w14:paraId="0FC3EB89" w14:textId="77777777" w:rsidR="003A2255" w:rsidRPr="004545DE" w:rsidRDefault="003A2255" w:rsidP="003A2255">
      <w:pPr>
        <w:spacing w:after="120"/>
        <w:ind w:firstLine="0"/>
        <w:jc w:val="center"/>
        <w:rPr>
          <w:sz w:val="24"/>
        </w:rPr>
      </w:pPr>
      <w:bookmarkStart w:id="20" w:name="Critere_no_20_pt_5_texte_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Pr>
          <w:b/>
          <w:caps/>
          <w:color w:val="FF0000"/>
          <w:sz w:val="24"/>
        </w:rPr>
        <w:t>CHRONIQUES</w:t>
      </w:r>
    </w:p>
    <w:p w14:paraId="6A2FAC60" w14:textId="77777777" w:rsidR="003A2255" w:rsidRDefault="003A2255" w:rsidP="003A2255">
      <w:pPr>
        <w:pStyle w:val="Titreniveau2"/>
      </w:pPr>
      <w:r w:rsidRPr="00CE123D">
        <w:t>“</w:t>
      </w:r>
      <w:r>
        <w:t>L’enseignement</w:t>
      </w:r>
      <w:r>
        <w:br/>
        <w:t>éléme</w:t>
      </w:r>
      <w:r>
        <w:t>n</w:t>
      </w:r>
      <w:r>
        <w:t>taire et secondaire</w:t>
      </w:r>
      <w:r>
        <w:br/>
        <w:t>aux U.S.A.”</w:t>
      </w:r>
    </w:p>
    <w:bookmarkEnd w:id="20"/>
    <w:p w14:paraId="41F4D543" w14:textId="77777777" w:rsidR="003A2255" w:rsidRPr="001833FC" w:rsidRDefault="003A2255" w:rsidP="003A2255">
      <w:pPr>
        <w:jc w:val="both"/>
        <w:rPr>
          <w:szCs w:val="36"/>
        </w:rPr>
      </w:pPr>
    </w:p>
    <w:p w14:paraId="68A644E1" w14:textId="77777777" w:rsidR="003A2255" w:rsidRDefault="003A2255" w:rsidP="003A2255">
      <w:pPr>
        <w:jc w:val="both"/>
      </w:pPr>
    </w:p>
    <w:p w14:paraId="4DAD47E6" w14:textId="77777777" w:rsidR="003A2255" w:rsidRDefault="003A2255" w:rsidP="003A2255">
      <w:pPr>
        <w:jc w:val="both"/>
      </w:pPr>
    </w:p>
    <w:p w14:paraId="0BAC2C6F" w14:textId="77777777" w:rsidR="003A2255" w:rsidRDefault="003A2255" w:rsidP="003A2255">
      <w:pPr>
        <w:jc w:val="both"/>
      </w:pPr>
    </w:p>
    <w:p w14:paraId="673144AF" w14:textId="77777777" w:rsidR="003A2255" w:rsidRDefault="003A2255" w:rsidP="003A2255">
      <w:pPr>
        <w:jc w:val="both"/>
      </w:pPr>
    </w:p>
    <w:p w14:paraId="6824EDC6" w14:textId="77777777" w:rsidR="003A2255" w:rsidRPr="001833FC" w:rsidRDefault="003A2255" w:rsidP="003A2255">
      <w:pPr>
        <w:jc w:val="both"/>
      </w:pPr>
    </w:p>
    <w:p w14:paraId="6BC2BCF6"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28D8291F" w14:textId="77777777" w:rsidR="003A2255" w:rsidRPr="00E421D0" w:rsidRDefault="003A2255" w:rsidP="003A2255">
      <w:pPr>
        <w:spacing w:before="120" w:after="120"/>
        <w:jc w:val="both"/>
      </w:pPr>
      <w:r w:rsidRPr="00E421D0">
        <w:t xml:space="preserve">À son colloque sur la santé, en juin 1976, la revue </w:t>
      </w:r>
      <w:r w:rsidRPr="00E421D0">
        <w:rPr>
          <w:i/>
          <w:iCs/>
        </w:rPr>
        <w:t xml:space="preserve">Critère </w:t>
      </w:r>
      <w:r w:rsidRPr="00E421D0">
        <w:t>avait i</w:t>
      </w:r>
      <w:r w:rsidRPr="00E421D0">
        <w:t>n</w:t>
      </w:r>
      <w:r w:rsidRPr="00E421D0">
        <w:t>vité A.L. Cochrane, expert en évaluation des services de santé. En nous quittant, ce médecin statisticien, qui venait de malmener ses confrères, nous a aimablement fait remarquer qu'en matière d’auto-évaluation les médecins étaient tout de même beaucoup plus avancés que les éduc</w:t>
      </w:r>
      <w:r w:rsidRPr="00E421D0">
        <w:t>a</w:t>
      </w:r>
      <w:r w:rsidRPr="00E421D0">
        <w:t>teurs.</w:t>
      </w:r>
    </w:p>
    <w:p w14:paraId="07AE5891" w14:textId="77777777" w:rsidR="003A2255" w:rsidRPr="00E421D0" w:rsidRDefault="003A2255" w:rsidP="003A2255">
      <w:pPr>
        <w:spacing w:before="120" w:after="120"/>
        <w:jc w:val="both"/>
      </w:pPr>
      <w:r w:rsidRPr="00E421D0">
        <w:t>Dans une colonne, A.L. Cochrane place les coûts des services de santé ; dans une autre, les chiffres concernant la morbidité et la mort</w:t>
      </w:r>
      <w:r w:rsidRPr="00E421D0">
        <w:t>a</w:t>
      </w:r>
      <w:r w:rsidRPr="00E421D0">
        <w:t>lité. Il parvient ainsi à établir pour chaque pays, chaque région, voire même chaque hôpital un rapport coût-bénéfice qui permet des comp</w:t>
      </w:r>
      <w:r w:rsidRPr="00E421D0">
        <w:t>a</w:t>
      </w:r>
      <w:r w:rsidRPr="00E421D0">
        <w:t>ra</w:t>
      </w:r>
      <w:r w:rsidRPr="00E421D0">
        <w:t>i</w:t>
      </w:r>
      <w:r w:rsidRPr="00E421D0">
        <w:t>sons très instructives quant à l’efficacité des services offerts.</w:t>
      </w:r>
    </w:p>
    <w:p w14:paraId="46885F09" w14:textId="77777777" w:rsidR="003A2255" w:rsidRPr="00E421D0" w:rsidRDefault="003A2255" w:rsidP="003A2255">
      <w:pPr>
        <w:spacing w:before="120" w:after="120"/>
        <w:jc w:val="both"/>
        <w:rPr>
          <w:vertAlign w:val="superscript"/>
        </w:rPr>
      </w:pPr>
      <w:r w:rsidRPr="00E421D0">
        <w:t>Il fallait s’attendre à ce qu’un jour ou l’autre une méthode du m</w:t>
      </w:r>
      <w:r w:rsidRPr="00E421D0">
        <w:t>ê</w:t>
      </w:r>
      <w:r w:rsidRPr="00E421D0">
        <w:t>me genre soit appliquée en éducation. C’est chose faite, du moins en ce qui concerne les U.S.A. Plus nous dépensons, moins nos enfants s’instruisent. C’est la conclusion que les Américains ont pu tirer d'un li</w:t>
      </w:r>
      <w:r>
        <w:t>vre de Frank E. Am</w:t>
      </w:r>
      <w:r w:rsidRPr="00E421D0">
        <w:t>bruster</w:t>
      </w:r>
      <w:r>
        <w:t xml:space="preserve"> </w:t>
      </w:r>
      <w:r w:rsidRPr="00E421D0">
        <w:t xml:space="preserve">[228] paru en août dernier et intitulé </w:t>
      </w:r>
      <w:r w:rsidRPr="00E421D0">
        <w:rPr>
          <w:i/>
          <w:iCs/>
        </w:rPr>
        <w:t>How Schools Fail our Chi</w:t>
      </w:r>
      <w:r w:rsidRPr="00E421D0">
        <w:rPr>
          <w:i/>
          <w:iCs/>
        </w:rPr>
        <w:t>l</w:t>
      </w:r>
      <w:r w:rsidRPr="00E421D0">
        <w:rPr>
          <w:i/>
          <w:iCs/>
        </w:rPr>
        <w:t>dren</w:t>
      </w:r>
      <w:r w:rsidRPr="00E421D0">
        <w:t>.</w:t>
      </w:r>
      <w:r>
        <w:t> </w:t>
      </w:r>
      <w:r>
        <w:rPr>
          <w:rStyle w:val="Appelnotedebasdep"/>
        </w:rPr>
        <w:footnoteReference w:id="151"/>
      </w:r>
    </w:p>
    <w:p w14:paraId="78B2A41F" w14:textId="77777777" w:rsidR="003A2255" w:rsidRDefault="003A2255" w:rsidP="003A2255">
      <w:pPr>
        <w:spacing w:before="120" w:after="120"/>
        <w:jc w:val="both"/>
      </w:pPr>
      <w:r w:rsidRPr="00E421D0">
        <w:t>Dans une colonne, Ambruster a placé les coûts de l'éducation (75 mi</w:t>
      </w:r>
      <w:r w:rsidRPr="00E421D0">
        <w:t>l</w:t>
      </w:r>
      <w:r w:rsidRPr="00E421D0">
        <w:t>liards en 76 pour le secondaire et l’élémentaire) ; dans une autre, il a placé les résultats obtenus chaque année à un même test. Les élèves étaient bien entendu toujours de même niveau et ils constituaient un échantillon représentatif. Le tableau suivant donne une idée assez ne</w:t>
      </w:r>
      <w:r w:rsidRPr="00E421D0">
        <w:t>t</w:t>
      </w:r>
      <w:r w:rsidRPr="00E421D0">
        <w:t>te des corrélations obtenues.</w:t>
      </w:r>
    </w:p>
    <w:p w14:paraId="784F40E1" w14:textId="77777777" w:rsidR="003A2255" w:rsidRPr="00E421D0" w:rsidRDefault="003A2255" w:rsidP="003A2255">
      <w:pPr>
        <w:spacing w:before="120" w:after="120"/>
        <w:jc w:val="both"/>
      </w:pPr>
    </w:p>
    <w:p w14:paraId="1378EF41" w14:textId="77777777" w:rsidR="003A2255" w:rsidRDefault="00BE3C83" w:rsidP="003A2255">
      <w:pPr>
        <w:pStyle w:val="fig"/>
      </w:pPr>
      <w:r w:rsidRPr="00993E27">
        <w:drawing>
          <wp:inline distT="0" distB="0" distL="0" distR="0" wp14:anchorId="72E28FB4" wp14:editId="78AFF415">
            <wp:extent cx="5054600" cy="42418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54600" cy="4241800"/>
                    </a:xfrm>
                    <a:prstGeom prst="rect">
                      <a:avLst/>
                    </a:prstGeom>
                    <a:noFill/>
                    <a:ln>
                      <a:noFill/>
                    </a:ln>
                  </pic:spPr>
                </pic:pic>
              </a:graphicData>
            </a:graphic>
          </wp:inline>
        </w:drawing>
      </w:r>
    </w:p>
    <w:p w14:paraId="217F394D" w14:textId="77777777" w:rsidR="003A2255" w:rsidRPr="00E421D0" w:rsidRDefault="003A2255" w:rsidP="003A2255">
      <w:pPr>
        <w:spacing w:before="120" w:after="120"/>
        <w:jc w:val="both"/>
      </w:pPr>
    </w:p>
    <w:p w14:paraId="28C60AA7" w14:textId="77777777" w:rsidR="003A2255" w:rsidRPr="00E421D0" w:rsidRDefault="003A2255" w:rsidP="003A2255">
      <w:pPr>
        <w:spacing w:before="120" w:after="120"/>
        <w:jc w:val="both"/>
      </w:pPr>
      <w:r w:rsidRPr="00E421D0">
        <w:t>Les résultats baissent à mesure que les coûts montent. Bien sûr, il faut corriger la courbe de gauche en tenant compte du taux d’inflation. La chute des résultats demeurerait toutefois inquiétante même si les coûts étaient demeurés stationnaires.</w:t>
      </w:r>
    </w:p>
    <w:p w14:paraId="50936DAD" w14:textId="77777777" w:rsidR="003A2255" w:rsidRPr="00E421D0" w:rsidRDefault="003A2255" w:rsidP="003A2255">
      <w:pPr>
        <w:spacing w:before="120" w:after="120"/>
        <w:jc w:val="both"/>
      </w:pPr>
      <w:r w:rsidRPr="00E421D0">
        <w:t xml:space="preserve">La signification concrète de cette chute des résultats est encore plus inquiétante. </w:t>
      </w:r>
      <w:r>
        <w:t>À</w:t>
      </w:r>
      <w:r w:rsidRPr="00E421D0">
        <w:t xml:space="preserve"> leur entrée au collège plusieurs anciens du High School ne peuvent pas comprendre des manuels conçus pour leurs homol</w:t>
      </w:r>
      <w:r w:rsidRPr="00E421D0">
        <w:t>o</w:t>
      </w:r>
      <w:r w:rsidRPr="00E421D0">
        <w:t>gues d'il y a dix ou</w:t>
      </w:r>
      <w:r>
        <w:t xml:space="preserve"> </w:t>
      </w:r>
      <w:r w:rsidRPr="00E421D0">
        <w:t>[229]</w:t>
      </w:r>
      <w:r>
        <w:t xml:space="preserve"> </w:t>
      </w:r>
      <w:r w:rsidRPr="00E421D0">
        <w:t>quinze ans. Il y aurait aux U.S.A. dix-neuf millions d’illettrés fon</w:t>
      </w:r>
      <w:r w:rsidRPr="00E421D0">
        <w:t>c</w:t>
      </w:r>
      <w:r w:rsidRPr="00E421D0">
        <w:t>tionnels, de gens qui sont incapables de lire un formulaire d’emploi et de passer des examens de permis de conduire. Un test administré r</w:t>
      </w:r>
      <w:r w:rsidRPr="00E421D0">
        <w:t>é</w:t>
      </w:r>
      <w:r w:rsidRPr="00E421D0">
        <w:t>cemment a montré qu'au début de leur quatrième année de High School 4.7% des adolescents étaient illettrés.</w:t>
      </w:r>
    </w:p>
    <w:p w14:paraId="42E36ADA" w14:textId="77777777" w:rsidR="003A2255" w:rsidRPr="00E421D0" w:rsidRDefault="003A2255" w:rsidP="003A2255">
      <w:pPr>
        <w:spacing w:before="120" w:after="120"/>
        <w:jc w:val="both"/>
      </w:pPr>
      <w:r w:rsidRPr="00E421D0">
        <w:t>Ces vérités amères sont confirmées de toutes parts. La City Un</w:t>
      </w:r>
      <w:r w:rsidRPr="00E421D0">
        <w:t>i</w:t>
      </w:r>
      <w:r w:rsidRPr="00E421D0">
        <w:t>versity of New York, qui était à l'avant-garde en matière de démocr</w:t>
      </w:r>
      <w:r w:rsidRPr="00E421D0">
        <w:t>a</w:t>
      </w:r>
      <w:r w:rsidRPr="00E421D0">
        <w:t>tie sc</w:t>
      </w:r>
      <w:r w:rsidRPr="00E421D0">
        <w:t>o</w:t>
      </w:r>
      <w:r w:rsidRPr="00E421D0">
        <w:t>laire, vient de mettre le cap sur l’excellence pour sortir de ce qui re</w:t>
      </w:r>
      <w:r w:rsidRPr="00E421D0">
        <w:t>s</w:t>
      </w:r>
      <w:r w:rsidRPr="00E421D0">
        <w:t>semblait de plus en plus à un abîme de médiocrité. </w:t>
      </w:r>
      <w:r>
        <w:rPr>
          <w:rStyle w:val="Appelnotedebasdep"/>
        </w:rPr>
        <w:footnoteReference w:id="152"/>
      </w:r>
      <w:r w:rsidRPr="00E421D0">
        <w:t xml:space="preserve"> Au cours des années soixante, cette université avait supprimé ses examens d’admission. Tout détenteur d’un diplôme de l’enseignement s</w:t>
      </w:r>
      <w:r w:rsidRPr="00E421D0">
        <w:t>e</w:t>
      </w:r>
      <w:r w:rsidRPr="00E421D0">
        <w:t>condaire pouvait y être admis sans formalités. Il y aura dorénavant des conditions d’admission, comme par le passé, mais ce ne sera plus les mêmes : on prendra les étudiants après une douzième année, mais on n’exigera d’eux que l’équivalent d’une huitième année, de ce qu’était une huitième année avant le commencement de la dégringolade. Taux d’inflation : 33%.</w:t>
      </w:r>
    </w:p>
    <w:p w14:paraId="29870157" w14:textId="77777777" w:rsidR="003A2255" w:rsidRPr="00E421D0" w:rsidRDefault="003A2255" w:rsidP="003A2255">
      <w:pPr>
        <w:spacing w:before="120" w:after="120"/>
        <w:jc w:val="both"/>
      </w:pPr>
      <w:r w:rsidRPr="00E421D0">
        <w:t>Ambruster élimine une à une les explications les plus fréquemment données. Le manque d'argent ! Allons donc, dit-il, c’est dans certains quartiers pauvres que les résultats sont les meilleurs. Ils ont par contre baissé même dans les quartiers où chaque enfant dispose d’une enc</w:t>
      </w:r>
      <w:r w:rsidRPr="00E421D0">
        <w:t>y</w:t>
      </w:r>
      <w:r w:rsidRPr="00E421D0">
        <w:t>clopédie à domicile. Quand on lui fait remarquer que les enfants ont sans doute fait des progrès dans le domaine des choses non-mesurables, Ambruster rétorque : pourquoi faudrait-il déduire qu’ils sont forts dans le non-mesurable de ce qu’ils sont faibles dans le m</w:t>
      </w:r>
      <w:r w:rsidRPr="00E421D0">
        <w:t>e</w:t>
      </w:r>
      <w:r w:rsidRPr="00E421D0">
        <w:t>surable ?</w:t>
      </w:r>
    </w:p>
    <w:p w14:paraId="3B4B3FC5" w14:textId="77777777" w:rsidR="003A2255" w:rsidRPr="00E421D0" w:rsidRDefault="003A2255" w:rsidP="003A2255">
      <w:pPr>
        <w:spacing w:before="120" w:after="120"/>
        <w:jc w:val="both"/>
      </w:pPr>
      <w:r w:rsidRPr="00E421D0">
        <w:t>Ambruster s'en prend ensuite à tous ceux qui veulent former la pe</w:t>
      </w:r>
      <w:r w:rsidRPr="00E421D0">
        <w:t>r</w:t>
      </w:r>
      <w:r w:rsidRPr="00E421D0">
        <w:t>sonnalité totale de l’enfant, qui rêvent de lui apprendre à penser à un âge où il conviendrait mieux de lui apprendre à lire et à compter. Pe</w:t>
      </w:r>
      <w:r w:rsidRPr="00E421D0">
        <w:t>n</w:t>
      </w:r>
      <w:r w:rsidRPr="00E421D0">
        <w:t>ser ! A-t-on idée de poursuivre un pareil objectif ! Pour les engager, exige-t-on des enseignants de l'élémentaire et du secondaire qu’ils s</w:t>
      </w:r>
      <w:r w:rsidRPr="00E421D0">
        <w:t>a</w:t>
      </w:r>
      <w:r w:rsidRPr="00E421D0">
        <w:t>chent penser ? Qu'est-ce d'ailleurs que penser ?</w:t>
      </w:r>
    </w:p>
    <w:p w14:paraId="50DA4840" w14:textId="77777777" w:rsidR="003A2255" w:rsidRPr="00E421D0" w:rsidRDefault="003A2255" w:rsidP="003A2255">
      <w:pPr>
        <w:spacing w:before="120" w:after="120"/>
        <w:jc w:val="both"/>
      </w:pPr>
      <w:r w:rsidRPr="00E421D0">
        <w:t>Les professeurs en mal d’innovation, poursuit-il, songent plus à r</w:t>
      </w:r>
      <w:r w:rsidRPr="00E421D0">
        <w:t>é</w:t>
      </w:r>
      <w:r w:rsidRPr="00E421D0">
        <w:t>pondre à leurs propres questions qu’à satisfaire les besoins réels de l’enfant. Il cite à ce propos l’aveu de Max</w:t>
      </w:r>
      <w:r>
        <w:t xml:space="preserve"> </w:t>
      </w:r>
      <w:r w:rsidRPr="00E421D0">
        <w:t>[230]</w:t>
      </w:r>
      <w:r>
        <w:t xml:space="preserve"> </w:t>
      </w:r>
      <w:r w:rsidRPr="00E421D0">
        <w:t>Beeberman, l'un de ceux qui ont proposé les mathématiques no</w:t>
      </w:r>
      <w:r w:rsidRPr="00E421D0">
        <w:t>u</w:t>
      </w:r>
      <w:r w:rsidRPr="00E421D0">
        <w:t>velles :</w:t>
      </w:r>
    </w:p>
    <w:p w14:paraId="6112975D" w14:textId="77777777" w:rsidR="003A2255" w:rsidRDefault="003A2255" w:rsidP="003A2255">
      <w:pPr>
        <w:pStyle w:val="textecit"/>
      </w:pPr>
    </w:p>
    <w:p w14:paraId="2145BC01" w14:textId="77777777" w:rsidR="003A2255" w:rsidRDefault="003A2255" w:rsidP="003A2255">
      <w:pPr>
        <w:pStyle w:val="textecit"/>
      </w:pPr>
      <w:r w:rsidRPr="00E421D0">
        <w:t>Dans certains cas nous avons tenté de répondre à des que</w:t>
      </w:r>
      <w:r w:rsidRPr="00E421D0">
        <w:t>s</w:t>
      </w:r>
      <w:r w:rsidRPr="00E421D0">
        <w:t>tions que les enfants ne se posent jamais et de dissiper des doutes qu’ils n'ont jamais eus, mais en fait nous avons r</w:t>
      </w:r>
      <w:r w:rsidRPr="00E421D0">
        <w:t>é</w:t>
      </w:r>
      <w:r w:rsidRPr="00E421D0">
        <w:t>pondu à nos propres questions et dissipé nos propres doutes d'adultes et de professeurs.</w:t>
      </w:r>
    </w:p>
    <w:p w14:paraId="0B4A3773" w14:textId="77777777" w:rsidR="003A2255" w:rsidRPr="00E421D0" w:rsidRDefault="003A2255" w:rsidP="003A2255">
      <w:pPr>
        <w:pStyle w:val="textecit"/>
      </w:pPr>
    </w:p>
    <w:p w14:paraId="393DFC63" w14:textId="77777777" w:rsidR="003A2255" w:rsidRPr="00E421D0" w:rsidRDefault="003A2255" w:rsidP="003A2255">
      <w:pPr>
        <w:spacing w:before="120" w:after="120"/>
        <w:jc w:val="both"/>
      </w:pPr>
      <w:r w:rsidRPr="00E421D0">
        <w:t xml:space="preserve">En conclusion, Ambruster incite ses concitoyens à se lancer dans une croisade pour ramener l'école à ce qu’elle était « 20 years and three quarters of a triIlion tax dollars ago ». En août dernier, le </w:t>
      </w:r>
      <w:r w:rsidRPr="00E421D0">
        <w:rPr>
          <w:i/>
          <w:iCs/>
        </w:rPr>
        <w:t>New York Times</w:t>
      </w:r>
      <w:r w:rsidRPr="00E421D0">
        <w:t xml:space="preserve"> consacrait une page couverture et un cahier complet de son m</w:t>
      </w:r>
      <w:r w:rsidRPr="00E421D0">
        <w:t>a</w:t>
      </w:r>
      <w:r w:rsidRPr="00E421D0">
        <w:t>gazine à cette croisade.</w:t>
      </w:r>
    </w:p>
    <w:p w14:paraId="1A0831FE" w14:textId="77777777" w:rsidR="003A2255" w:rsidRPr="00E421D0" w:rsidRDefault="003A2255" w:rsidP="003A2255">
      <w:pPr>
        <w:spacing w:before="120" w:after="120"/>
        <w:jc w:val="both"/>
      </w:pPr>
      <w:r w:rsidRPr="00E421D0">
        <w:t>Mais 1957, c'est aussi « 20 years of T.V. and affluence ago ». Les mêmes remèdes pourront-ils avoir les mêmes effets ? On remarque que la courbe de l'inflation scolaire est très semblable à la courbe de l’inflation économique. Etait-ce le cas dans les années quarante ? Y avait-il à cette époque des milliers et des milliers d'enseignants dont le premier objectif était « d'apprendre aux jeunes à survivre dans un monde de pollution et de guerre ... ? » Le doute sur les valeurs dites de civilisation avait-il atteint une acuité telle qu’on ne voyait plus de ra</w:t>
      </w:r>
      <w:r w:rsidRPr="00E421D0">
        <w:t>i</w:t>
      </w:r>
      <w:r w:rsidRPr="00E421D0">
        <w:t>sons de remplacer l’anglais des slums par celui de la classe moyenne ?</w:t>
      </w:r>
    </w:p>
    <w:p w14:paraId="47729073" w14:textId="77777777" w:rsidR="003A2255" w:rsidRPr="00E421D0" w:rsidRDefault="003A2255" w:rsidP="003A2255">
      <w:pPr>
        <w:spacing w:before="120" w:after="120"/>
        <w:jc w:val="both"/>
      </w:pPr>
      <w:r w:rsidRPr="00E421D0">
        <w:t>On peut également se demander si le tissu social américain est e</w:t>
      </w:r>
      <w:r w:rsidRPr="00E421D0">
        <w:t>n</w:t>
      </w:r>
      <w:r w:rsidRPr="00E421D0">
        <w:t>core propice aux croisades. De toute évidence, la prise en charge pr</w:t>
      </w:r>
      <w:r w:rsidRPr="00E421D0">
        <w:t>o</w:t>
      </w:r>
      <w:r w:rsidRPr="00E421D0">
        <w:t>posée par Ambruster suppose des collectivités à la fois homogènes et à échelle humaine. De telles collectivités existent-elles encore ? Dans la mesure où elles existent partagent-elles la philosophie de Mr A</w:t>
      </w:r>
      <w:r w:rsidRPr="00E421D0">
        <w:t>m</w:t>
      </w:r>
      <w:r w:rsidRPr="00E421D0">
        <w:t>bru</w:t>
      </w:r>
      <w:r w:rsidRPr="00E421D0">
        <w:t>s</w:t>
      </w:r>
      <w:r w:rsidRPr="00E421D0">
        <w:t>ter ?</w:t>
      </w:r>
    </w:p>
    <w:p w14:paraId="111C67F1" w14:textId="77777777" w:rsidR="003A2255" w:rsidRDefault="003A2255" w:rsidP="003A2255">
      <w:pPr>
        <w:spacing w:before="120" w:after="120"/>
        <w:jc w:val="both"/>
      </w:pPr>
    </w:p>
    <w:p w14:paraId="09CC4C11" w14:textId="77777777" w:rsidR="003A2255" w:rsidRPr="00E421D0" w:rsidRDefault="003A2255" w:rsidP="003A2255">
      <w:pPr>
        <w:spacing w:before="120" w:after="120"/>
        <w:jc w:val="right"/>
      </w:pPr>
      <w:r w:rsidRPr="00E421D0">
        <w:t>J.D.</w:t>
      </w:r>
    </w:p>
    <w:p w14:paraId="7D8ECE89" w14:textId="77777777" w:rsidR="003A2255" w:rsidRPr="00E421D0" w:rsidRDefault="003A2255" w:rsidP="003A2255">
      <w:pPr>
        <w:pStyle w:val="p"/>
      </w:pPr>
      <w:r w:rsidRPr="00E421D0">
        <w:br w:type="page"/>
        <w:t>[231]</w:t>
      </w:r>
    </w:p>
    <w:p w14:paraId="6A965DF8" w14:textId="77777777" w:rsidR="003A2255" w:rsidRPr="001833FC" w:rsidRDefault="003A2255" w:rsidP="003A2255">
      <w:pPr>
        <w:jc w:val="both"/>
      </w:pPr>
    </w:p>
    <w:p w14:paraId="259FEB35" w14:textId="77777777" w:rsidR="003A2255" w:rsidRPr="001833FC" w:rsidRDefault="003A2255" w:rsidP="003A2255">
      <w:pPr>
        <w:jc w:val="both"/>
      </w:pPr>
    </w:p>
    <w:p w14:paraId="030F0A41" w14:textId="77777777" w:rsidR="003A2255" w:rsidRPr="001833FC" w:rsidRDefault="003A2255" w:rsidP="003A2255">
      <w:pPr>
        <w:jc w:val="both"/>
      </w:pPr>
    </w:p>
    <w:p w14:paraId="7309035A" w14:textId="77777777" w:rsidR="003A2255" w:rsidRPr="004545DE" w:rsidRDefault="003A2255" w:rsidP="003A2255">
      <w:pPr>
        <w:spacing w:after="120"/>
        <w:ind w:firstLine="0"/>
        <w:jc w:val="center"/>
        <w:rPr>
          <w:sz w:val="24"/>
        </w:rPr>
      </w:pPr>
      <w:bookmarkStart w:id="21" w:name="Critere_no_20_pt_5_texte_3"/>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20</w:t>
      </w:r>
      <w:r w:rsidRPr="004545DE">
        <w:rPr>
          <w:b/>
          <w:color w:val="000080"/>
          <w:sz w:val="24"/>
        </w:rPr>
        <w:t>,</w:t>
      </w:r>
      <w:r w:rsidRPr="004545DE">
        <w:rPr>
          <w:b/>
          <w:color w:val="000080"/>
          <w:sz w:val="24"/>
        </w:rPr>
        <w:br/>
        <w:t>“</w:t>
      </w:r>
      <w:r>
        <w:rPr>
          <w:b/>
          <w:i/>
          <w:sz w:val="24"/>
        </w:rPr>
        <w:t>L’ÉCOLE.</w:t>
      </w:r>
      <w:r w:rsidRPr="004545DE">
        <w:rPr>
          <w:b/>
          <w:color w:val="000080"/>
          <w:sz w:val="24"/>
        </w:rPr>
        <w:t>”</w:t>
      </w:r>
      <w:r>
        <w:rPr>
          <w:b/>
          <w:color w:val="000080"/>
          <w:sz w:val="24"/>
        </w:rPr>
        <w:br/>
      </w:r>
      <w:r>
        <w:rPr>
          <w:b/>
          <w:caps/>
          <w:color w:val="FF0000"/>
          <w:sz w:val="24"/>
        </w:rPr>
        <w:t>CHRONIQUES</w:t>
      </w:r>
    </w:p>
    <w:p w14:paraId="3BD28630" w14:textId="77777777" w:rsidR="003A2255" w:rsidRDefault="003A2255" w:rsidP="003A2255">
      <w:pPr>
        <w:pStyle w:val="Titreniveau2"/>
      </w:pPr>
      <w:r w:rsidRPr="00CE123D">
        <w:t>“</w:t>
      </w:r>
      <w:r>
        <w:t>Un collège se raconte.”</w:t>
      </w:r>
    </w:p>
    <w:bookmarkEnd w:id="21"/>
    <w:p w14:paraId="1672BEF9" w14:textId="77777777" w:rsidR="003A2255" w:rsidRPr="001833FC" w:rsidRDefault="003A2255" w:rsidP="003A2255">
      <w:pPr>
        <w:jc w:val="both"/>
        <w:rPr>
          <w:szCs w:val="36"/>
        </w:rPr>
      </w:pPr>
    </w:p>
    <w:p w14:paraId="4B1520A3" w14:textId="77777777" w:rsidR="003A2255" w:rsidRDefault="003A2255" w:rsidP="003A2255">
      <w:pPr>
        <w:jc w:val="both"/>
      </w:pPr>
    </w:p>
    <w:p w14:paraId="0491E050" w14:textId="77777777" w:rsidR="003A2255" w:rsidRPr="001833FC" w:rsidRDefault="003A2255" w:rsidP="003A2255">
      <w:pPr>
        <w:jc w:val="both"/>
      </w:pPr>
    </w:p>
    <w:p w14:paraId="6B572165" w14:textId="77777777" w:rsidR="003A2255" w:rsidRPr="001833FC" w:rsidRDefault="003A2255" w:rsidP="003A2255">
      <w:pPr>
        <w:jc w:val="both"/>
      </w:pPr>
    </w:p>
    <w:p w14:paraId="08A912B6" w14:textId="77777777" w:rsidR="003A2255" w:rsidRPr="001833FC" w:rsidRDefault="003A2255" w:rsidP="003A2255">
      <w:pPr>
        <w:ind w:right="90" w:firstLine="0"/>
        <w:jc w:val="both"/>
        <w:rPr>
          <w:sz w:val="20"/>
        </w:rPr>
      </w:pPr>
      <w:hyperlink w:anchor="sommaire" w:history="1">
        <w:r w:rsidRPr="001833FC">
          <w:rPr>
            <w:rStyle w:val="Hyperlien"/>
            <w:sz w:val="20"/>
          </w:rPr>
          <w:t>Retour au sommaire</w:t>
        </w:r>
      </w:hyperlink>
    </w:p>
    <w:p w14:paraId="593F7CB3" w14:textId="77777777" w:rsidR="003A2255" w:rsidRPr="00E421D0" w:rsidRDefault="003A2255" w:rsidP="003A2255">
      <w:pPr>
        <w:spacing w:before="120" w:after="120"/>
        <w:jc w:val="both"/>
      </w:pPr>
      <w:r w:rsidRPr="00E421D0">
        <w:t>Les collèges du Québec, dit-on, n'ont pas de traditions. On pense ainsi quand on veut qu’il en soit ainsi, quand on se laisse emporter par le grand vent de refus du passé qui souffle depuis le début des années soixante. Denise Villiard-Bériault a réagi contre ce grand vent en r</w:t>
      </w:r>
      <w:r w:rsidRPr="00E421D0">
        <w:t>a</w:t>
      </w:r>
      <w:r w:rsidRPr="00E421D0">
        <w:t>contant d’une façon très vivante l'histoire du collège St-Laurent d</w:t>
      </w:r>
      <w:r w:rsidRPr="00E421D0">
        <w:t>e</w:t>
      </w:r>
      <w:r w:rsidRPr="00E421D0">
        <w:t>puis sa fondation jusqu’à nos jours.</w:t>
      </w:r>
      <w:r>
        <w:t> </w:t>
      </w:r>
      <w:r>
        <w:rPr>
          <w:rStyle w:val="Appelnotedebasdep"/>
        </w:rPr>
        <w:footnoteReference w:id="153"/>
      </w:r>
    </w:p>
    <w:p w14:paraId="739FBBC9" w14:textId="77777777" w:rsidR="003A2255" w:rsidRPr="00E421D0" w:rsidRDefault="003A2255" w:rsidP="003A2255">
      <w:pPr>
        <w:spacing w:before="120" w:after="120"/>
        <w:jc w:val="both"/>
      </w:pPr>
      <w:r w:rsidRPr="00E421D0">
        <w:t>Pour les marginaux de plus en plus nombreux, la simplicité volo</w:t>
      </w:r>
      <w:r w:rsidRPr="00E421D0">
        <w:t>n</w:t>
      </w:r>
      <w:r w:rsidRPr="00E421D0">
        <w:t>taire et l’autosuffisance sont un idéal. Le livre de Denise Villiard-Bériault raconte comment cet idéal a été vécu au milieu du siècle de</w:t>
      </w:r>
      <w:r w:rsidRPr="00E421D0">
        <w:t>r</w:t>
      </w:r>
      <w:r w:rsidRPr="00E421D0">
        <w:t>nier par les fondateurs et les premiers étudiants du collège St-Laurent.</w:t>
      </w:r>
    </w:p>
    <w:p w14:paraId="51F40947" w14:textId="77777777" w:rsidR="003A2255" w:rsidRDefault="003A2255" w:rsidP="003A2255">
      <w:pPr>
        <w:pStyle w:val="textecit"/>
      </w:pPr>
    </w:p>
    <w:p w14:paraId="1A14BAFE" w14:textId="77777777" w:rsidR="003A2255" w:rsidRDefault="003A2255" w:rsidP="003A2255">
      <w:pPr>
        <w:pStyle w:val="textecit"/>
      </w:pPr>
      <w:r w:rsidRPr="00E421D0">
        <w:t>L’organisation matérielle reposait sur une économie de t</w:t>
      </w:r>
      <w:r w:rsidRPr="00E421D0">
        <w:t>y</w:t>
      </w:r>
      <w:r w:rsidRPr="00E421D0">
        <w:t>pe fam</w:t>
      </w:r>
      <w:r w:rsidRPr="00E421D0">
        <w:t>i</w:t>
      </w:r>
      <w:r w:rsidRPr="00E421D0">
        <w:t>lial. En cela, le collège était particulier. Les Pères (de Ste-Croix) pratiquaient une économie agricole indépe</w:t>
      </w:r>
      <w:r w:rsidRPr="00E421D0">
        <w:t>n</w:t>
      </w:r>
      <w:r w:rsidRPr="00E421D0">
        <w:t>dante ; ils ne s’appuyaient pas sur l'extérieur pour s'al</w:t>
      </w:r>
      <w:r w:rsidRPr="00E421D0">
        <w:t>i</w:t>
      </w:r>
      <w:r w:rsidRPr="00E421D0">
        <w:t>menter. Leur agriculture autonome pourvoyait à l'ense</w:t>
      </w:r>
      <w:r w:rsidRPr="00E421D0">
        <w:t>m</w:t>
      </w:r>
      <w:r w:rsidRPr="00E421D0">
        <w:t>ble du collège. À l'exception d’un petit nombre de denrées achetées, la plupart des produits de la terre étaient cultivés sur place avec les techniques en usage.</w:t>
      </w:r>
    </w:p>
    <w:p w14:paraId="28565FB7" w14:textId="77777777" w:rsidR="003A2255" w:rsidRPr="00E421D0" w:rsidRDefault="003A2255" w:rsidP="003A2255">
      <w:pPr>
        <w:pStyle w:val="textecit"/>
      </w:pPr>
    </w:p>
    <w:p w14:paraId="14A2C739" w14:textId="77777777" w:rsidR="003A2255" w:rsidRPr="00E421D0" w:rsidRDefault="003A2255" w:rsidP="003A2255">
      <w:pPr>
        <w:spacing w:before="120" w:after="120"/>
        <w:jc w:val="both"/>
      </w:pPr>
      <w:r w:rsidRPr="00E421D0">
        <w:t>Pourquoi le cégep de St-Laurent ne s’inspirerait-il pas de ce passé pour ouvrir un campus écologique ?</w:t>
      </w:r>
    </w:p>
    <w:p w14:paraId="43C1A415" w14:textId="77777777" w:rsidR="003A2255" w:rsidRPr="00E421D0" w:rsidRDefault="003A2255" w:rsidP="003A2255">
      <w:pPr>
        <w:spacing w:before="120" w:after="120"/>
        <w:jc w:val="both"/>
      </w:pPr>
      <w:r w:rsidRPr="00E421D0">
        <w:t>À St-Laurent comme dans beaucoup d’autres collèges du Québec, la discipline militaire était présente sous la forme</w:t>
      </w:r>
      <w:r>
        <w:t xml:space="preserve"> </w:t>
      </w:r>
      <w:r w:rsidRPr="00E421D0">
        <w:t>[232]</w:t>
      </w:r>
      <w:r>
        <w:t xml:space="preserve"> </w:t>
      </w:r>
      <w:r w:rsidRPr="00E421D0">
        <w:t>d’un corps de cadet, avec parades annuelles, exercices hebdom</w:t>
      </w:r>
      <w:r w:rsidRPr="00E421D0">
        <w:t>a</w:t>
      </w:r>
      <w:r w:rsidRPr="00E421D0">
        <w:t>daires, cirage de bottes, etc. Personne n’en est mort. Les anciens s</w:t>
      </w:r>
      <w:r w:rsidRPr="00E421D0">
        <w:t>e</w:t>
      </w:r>
      <w:r w:rsidRPr="00E421D0">
        <w:t>ront plutôt attendris par les photos représentant les rangées de gamins au garde à vous. Le service civil dont on a souvent parlé ne pourrait-il pas s’inspirer des meilleurs aspects de cette tradition ?</w:t>
      </w:r>
    </w:p>
    <w:p w14:paraId="76C09351" w14:textId="77777777" w:rsidR="003A2255" w:rsidRPr="00E421D0" w:rsidRDefault="003A2255" w:rsidP="003A2255">
      <w:pPr>
        <w:spacing w:before="120" w:after="120"/>
        <w:jc w:val="both"/>
      </w:pPr>
      <w:r w:rsidRPr="00E421D0">
        <w:t>Le collège de St-Laurent donnait à la fois le cours commercial et le cours classique, dans un même établissement et avec un même idéal, ce qui fait que les étudiants du commercial avaient une académie litt</w:t>
      </w:r>
      <w:r w:rsidRPr="00E421D0">
        <w:t>é</w:t>
      </w:r>
      <w:r w:rsidRPr="00E421D0">
        <w:t>raire.</w:t>
      </w:r>
    </w:p>
    <w:p w14:paraId="54E07486" w14:textId="77777777" w:rsidR="003A2255" w:rsidRPr="00E421D0" w:rsidRDefault="003A2255" w:rsidP="003A2255">
      <w:pPr>
        <w:spacing w:before="120" w:after="120"/>
        <w:jc w:val="both"/>
      </w:pPr>
      <w:r w:rsidRPr="00E421D0">
        <w:t>Dans les collèges américains, les arts ont généralement été négl</w:t>
      </w:r>
      <w:r w:rsidRPr="00E421D0">
        <w:t>i</w:t>
      </w:r>
      <w:r w:rsidRPr="00E421D0">
        <w:t>gés. Dans presque tous les collèges du Québec, dont celui de St-Laurent, il y avait des ateliers d’art et des salles de musique, parfois un orchestre, toujours une fanfare. Une photographie du livre illustre à merveille cette tradition. Sur la première rangée, on reconnaît Paul-Emile Borduas et Maurice Gagnon à côté du père Lavallée et de Fra</w:t>
      </w:r>
      <w:r w:rsidRPr="00E421D0">
        <w:t>n</w:t>
      </w:r>
      <w:r w:rsidRPr="00E421D0">
        <w:t>çois Hertel. Au fond, on aperçoit le peintre Fernand Leduc. Le livre de Denise Vi</w:t>
      </w:r>
      <w:r w:rsidRPr="00E421D0">
        <w:t>l</w:t>
      </w:r>
      <w:r w:rsidRPr="00E421D0">
        <w:t>liard-Bériault est fort bien illustré. C’est peut-être là sa principale qu</w:t>
      </w:r>
      <w:r w:rsidRPr="00E421D0">
        <w:t>a</w:t>
      </w:r>
      <w:r w:rsidRPr="00E421D0">
        <w:t>lité.</w:t>
      </w:r>
    </w:p>
    <w:p w14:paraId="41E31A50" w14:textId="77777777" w:rsidR="003A2255" w:rsidRPr="00E421D0" w:rsidRDefault="003A2255" w:rsidP="003A2255">
      <w:pPr>
        <w:spacing w:before="120" w:after="120"/>
        <w:jc w:val="both"/>
      </w:pPr>
      <w:r w:rsidRPr="00E421D0">
        <w:t>Nous avons opté pour la réflexion et la créativité dans la formation intellectuelle. Nos ancêtres misaient surtout sur le par cœur et les exercices les plus austères, réservant le jeu pour les fêtes rituelles qui étaient d’ailleurs nombreuses.</w:t>
      </w:r>
    </w:p>
    <w:p w14:paraId="40753C8A" w14:textId="77777777" w:rsidR="003A2255" w:rsidRPr="00E421D0" w:rsidRDefault="003A2255" w:rsidP="003A2255">
      <w:pPr>
        <w:spacing w:before="120" w:after="120"/>
        <w:jc w:val="both"/>
      </w:pPr>
      <w:r w:rsidRPr="00E421D0">
        <w:t>En 1870, la très grande majorité des étudiants du collège venaient e</w:t>
      </w:r>
      <w:r w:rsidRPr="00E421D0">
        <w:t>n</w:t>
      </w:r>
      <w:r w:rsidRPr="00E421D0">
        <w:t>core de familles très pauvres. De nos jours, on admet généralement que la pauvreté du milieu familial constitue un handicap pour le dév</w:t>
      </w:r>
      <w:r w:rsidRPr="00E421D0">
        <w:t>e</w:t>
      </w:r>
      <w:r w:rsidRPr="00E421D0">
        <w:t>loppement intellectuel. À en juger par les exigences du cours collégial d’il y a un siècle, nos ancêtres portaient la pauvreté mieux que nous.</w:t>
      </w:r>
    </w:p>
    <w:p w14:paraId="6CA04CED" w14:textId="77777777" w:rsidR="003A2255" w:rsidRPr="00E421D0" w:rsidRDefault="003A2255" w:rsidP="003A2255">
      <w:pPr>
        <w:spacing w:before="120" w:after="120"/>
        <w:jc w:val="both"/>
      </w:pPr>
    </w:p>
    <w:p w14:paraId="5CB41549" w14:textId="77777777" w:rsidR="003A2255" w:rsidRPr="00E421D0" w:rsidRDefault="003A2255" w:rsidP="003A2255">
      <w:pPr>
        <w:pStyle w:val="textecit"/>
      </w:pPr>
      <w:r w:rsidRPr="00E421D0">
        <w:t>Pour être promu en belles-lettres (secondaire V), l'élève de ve</w:t>
      </w:r>
      <w:r w:rsidRPr="00E421D0">
        <w:t>r</w:t>
      </w:r>
      <w:r w:rsidRPr="00E421D0">
        <w:t>sification devait posséder toutes les règles essentielles de la pros</w:t>
      </w:r>
      <w:r w:rsidRPr="00E421D0">
        <w:t>o</w:t>
      </w:r>
      <w:r w:rsidRPr="00E421D0">
        <w:t>die latine, écrire le latin avec élégance en observant la constru</w:t>
      </w:r>
      <w:r w:rsidRPr="00E421D0">
        <w:t>c</w:t>
      </w:r>
      <w:r w:rsidRPr="00E421D0">
        <w:t>tion des bons prosateurs, expliquer aisément tout auteur analogue à Virgile et à Tite-Live, maîtriser les éléments du grec, avoir ass</w:t>
      </w:r>
      <w:r w:rsidRPr="00E421D0">
        <w:t>i</w:t>
      </w:r>
      <w:r w:rsidRPr="00E421D0">
        <w:t>milé les deux tiers d'un vaste programme de racines grecques, e</w:t>
      </w:r>
      <w:r w:rsidRPr="00E421D0">
        <w:t>x</w:t>
      </w:r>
      <w:r w:rsidRPr="00E421D0">
        <w:t>pliquer la retraite des Dix mille, savoir faire une amplification française, sans pa</w:t>
      </w:r>
      <w:r w:rsidRPr="00E421D0">
        <w:t>r</w:t>
      </w:r>
      <w:r w:rsidRPr="00E421D0">
        <w:t>ler des connaissances requises en histoire et en a</w:t>
      </w:r>
      <w:r w:rsidRPr="00E421D0">
        <w:t>l</w:t>
      </w:r>
      <w:r w:rsidRPr="00E421D0">
        <w:t>gèbre.</w:t>
      </w:r>
    </w:p>
    <w:p w14:paraId="03A16EA9" w14:textId="77777777" w:rsidR="003A2255" w:rsidRDefault="003A2255" w:rsidP="003A2255">
      <w:pPr>
        <w:pStyle w:val="textecit"/>
      </w:pPr>
      <w:r w:rsidRPr="00E421D0">
        <w:t>En belles-lettres, le programme paraîtrait massif et indige</w:t>
      </w:r>
      <w:r w:rsidRPr="00E421D0">
        <w:t>s</w:t>
      </w:r>
      <w:r w:rsidRPr="00E421D0">
        <w:t>te aux estomacs délicats d'aujourd'hui : outre</w:t>
      </w:r>
      <w:r>
        <w:t xml:space="preserve"> </w:t>
      </w:r>
      <w:r w:rsidRPr="00E421D0">
        <w:t>[233]</w:t>
      </w:r>
      <w:r>
        <w:t xml:space="preserve"> </w:t>
      </w:r>
      <w:r w:rsidRPr="00E421D0">
        <w:t>100 p</w:t>
      </w:r>
      <w:r w:rsidRPr="00E421D0">
        <w:t>a</w:t>
      </w:r>
      <w:r w:rsidRPr="00E421D0">
        <w:t>ges bien comptées d'un narrations d'époque, l’humaniste du père Gastineau parcourt trois livres de l'Enéide et trois chants de l'Odyssée. On s'attend qu'il s</w:t>
      </w:r>
      <w:r w:rsidRPr="00E421D0">
        <w:t>a</w:t>
      </w:r>
      <w:r w:rsidRPr="00E421D0">
        <w:t>che composer par principes tant en latin qu’en français et qu’il soit capable d’écrire une pièce de vers latins sur un sujet donné. Avant de fermer l'austère manu</w:t>
      </w:r>
      <w:r w:rsidRPr="00E421D0">
        <w:t>s</w:t>
      </w:r>
      <w:r w:rsidRPr="00E421D0">
        <w:t>crit ajoutez l'Art poétique de Boileau — que l’élève confrontera avec Horace dans le te</w:t>
      </w:r>
      <w:r w:rsidRPr="00E421D0">
        <w:t>x</w:t>
      </w:r>
      <w:r w:rsidRPr="00E421D0">
        <w:t>te — et notez que notre éphèbe doit, à ce</w:t>
      </w:r>
      <w:r w:rsidRPr="00E421D0">
        <w:t>t</w:t>
      </w:r>
      <w:r w:rsidRPr="00E421D0">
        <w:t>te heure, posséder tous les principes de littérature et d'analyse littéraire au</w:t>
      </w:r>
      <w:r w:rsidRPr="00E421D0">
        <w:t>x</w:t>
      </w:r>
      <w:r w:rsidRPr="00E421D0">
        <w:t>quels il joindra en Première tous les pri</w:t>
      </w:r>
      <w:r w:rsidRPr="00E421D0">
        <w:t>n</w:t>
      </w:r>
      <w:r w:rsidRPr="00E421D0">
        <w:t>cipes de la rhét</w:t>
      </w:r>
      <w:r w:rsidRPr="00E421D0">
        <w:t>o</w:t>
      </w:r>
      <w:r w:rsidRPr="00E421D0">
        <w:t>rique pour en montrer l'application par l'analyse oratoire et composer un discours sur un sujet indiqué en latin ou en français en se reposant de tels di</w:t>
      </w:r>
      <w:r w:rsidRPr="00E421D0">
        <w:t>s</w:t>
      </w:r>
      <w:r w:rsidRPr="00E421D0">
        <w:t>cours de Cicéron, des vingt pages oblig</w:t>
      </w:r>
      <w:r w:rsidRPr="00E421D0">
        <w:t>a</w:t>
      </w:r>
      <w:r w:rsidRPr="00E421D0">
        <w:t>toires de Tacite, de l'Eloge des Macch</w:t>
      </w:r>
      <w:r w:rsidRPr="00E421D0">
        <w:t>a</w:t>
      </w:r>
      <w:r w:rsidRPr="00E421D0">
        <w:t>bées de St-Grégoire, du discours de St-Jean Chrysostome aux citoyens d'Antioche, de larges e</w:t>
      </w:r>
      <w:r w:rsidRPr="00E421D0">
        <w:t>x</w:t>
      </w:r>
      <w:r w:rsidRPr="00E421D0">
        <w:t>traits des Flores St</w:t>
      </w:r>
      <w:r w:rsidRPr="00E421D0">
        <w:t>o</w:t>
      </w:r>
      <w:r w:rsidRPr="00E421D0">
        <w:t>rum Patrum : en fin de compte, le rh</w:t>
      </w:r>
      <w:r w:rsidRPr="00E421D0">
        <w:t>é</w:t>
      </w:r>
      <w:r w:rsidRPr="00E421D0">
        <w:t>toricien selon le cœur du préfet est en mesure de traduire sans barguigner un a</w:t>
      </w:r>
      <w:r w:rsidRPr="00E421D0">
        <w:t>u</w:t>
      </w:r>
      <w:r w:rsidRPr="00E421D0">
        <w:t>teur latin ou grec analogue à ceux du progra</w:t>
      </w:r>
      <w:r w:rsidRPr="00E421D0">
        <w:t>m</w:t>
      </w:r>
      <w:r w:rsidRPr="00E421D0">
        <w:t>me.</w:t>
      </w:r>
    </w:p>
    <w:p w14:paraId="631EF467" w14:textId="77777777" w:rsidR="003A2255" w:rsidRPr="00E421D0" w:rsidRDefault="003A2255" w:rsidP="003A2255">
      <w:pPr>
        <w:pStyle w:val="textecit"/>
      </w:pPr>
    </w:p>
    <w:p w14:paraId="3592F74C" w14:textId="77777777" w:rsidR="003A2255" w:rsidRPr="00E421D0" w:rsidRDefault="003A2255" w:rsidP="003A2255">
      <w:pPr>
        <w:spacing w:before="120" w:after="120"/>
        <w:jc w:val="both"/>
      </w:pPr>
      <w:r w:rsidRPr="00E421D0">
        <w:t>La méditation de ce texte ne constituerait-elle pas une excellente introduction à une réflexion sur l’avenir de l'enseignement collégial au Québec ?</w:t>
      </w:r>
    </w:p>
    <w:p w14:paraId="6225FD51" w14:textId="77777777" w:rsidR="003A2255" w:rsidRPr="00E421D0" w:rsidRDefault="003A2255" w:rsidP="003A2255">
      <w:pPr>
        <w:spacing w:before="120" w:after="120"/>
        <w:jc w:val="right"/>
      </w:pPr>
      <w:r w:rsidRPr="00E421D0">
        <w:t>J.D.</w:t>
      </w:r>
    </w:p>
    <w:p w14:paraId="6673FD0A" w14:textId="77777777" w:rsidR="003A2255" w:rsidRPr="00E421D0" w:rsidRDefault="003A2255" w:rsidP="003A2255">
      <w:pPr>
        <w:spacing w:before="120" w:after="120"/>
        <w:jc w:val="both"/>
      </w:pPr>
    </w:p>
    <w:p w14:paraId="0ABF6910" w14:textId="77777777" w:rsidR="003A2255" w:rsidRPr="00E421D0" w:rsidRDefault="003A2255" w:rsidP="003A2255">
      <w:pPr>
        <w:pStyle w:val="p"/>
      </w:pPr>
      <w:r w:rsidRPr="00E421D0">
        <w:t>[234]</w:t>
      </w:r>
    </w:p>
    <w:p w14:paraId="6C2E4B06" w14:textId="77777777" w:rsidR="003A2255" w:rsidRDefault="003A2255" w:rsidP="003A2255">
      <w:pPr>
        <w:pStyle w:val="p"/>
      </w:pPr>
      <w:r w:rsidRPr="008238A4">
        <w:br w:type="page"/>
      </w:r>
      <w:r>
        <w:t>[235]</w:t>
      </w:r>
    </w:p>
    <w:p w14:paraId="47011892" w14:textId="77777777" w:rsidR="003A2255" w:rsidRDefault="003A2255" w:rsidP="003A2255">
      <w:pPr>
        <w:spacing w:before="120" w:after="120"/>
        <w:jc w:val="both"/>
      </w:pPr>
    </w:p>
    <w:p w14:paraId="10186864" w14:textId="77777777" w:rsidR="003A2255" w:rsidRPr="0031480E" w:rsidRDefault="003A2255" w:rsidP="003A2255">
      <w:pPr>
        <w:spacing w:before="120" w:after="120"/>
        <w:ind w:firstLine="0"/>
        <w:jc w:val="both"/>
        <w:rPr>
          <w:b/>
          <w:bCs/>
          <w:szCs w:val="28"/>
        </w:rPr>
      </w:pPr>
      <w:r w:rsidRPr="0031480E">
        <w:rPr>
          <w:b/>
          <w:bCs/>
          <w:szCs w:val="28"/>
        </w:rPr>
        <w:t>PARUTIONS</w:t>
      </w:r>
    </w:p>
    <w:p w14:paraId="13698585" w14:textId="77777777" w:rsidR="003A2255" w:rsidRPr="00717A2F" w:rsidRDefault="003A2255" w:rsidP="003A2255">
      <w:pPr>
        <w:spacing w:before="120" w:after="120"/>
        <w:jc w:val="both"/>
      </w:pPr>
    </w:p>
    <w:tbl>
      <w:tblPr>
        <w:tblOverlap w:val="never"/>
        <w:tblW w:w="0" w:type="auto"/>
        <w:tblInd w:w="-170" w:type="dxa"/>
        <w:tblLayout w:type="fixed"/>
        <w:tblCellMar>
          <w:left w:w="10" w:type="dxa"/>
          <w:right w:w="10" w:type="dxa"/>
        </w:tblCellMar>
        <w:tblLook w:val="04A0" w:firstRow="1" w:lastRow="0" w:firstColumn="1" w:lastColumn="0" w:noHBand="0" w:noVBand="1"/>
      </w:tblPr>
      <w:tblGrid>
        <w:gridCol w:w="708"/>
        <w:gridCol w:w="462"/>
        <w:gridCol w:w="6120"/>
        <w:gridCol w:w="810"/>
      </w:tblGrid>
      <w:tr w:rsidR="003A2255" w:rsidRPr="003F596B" w14:paraId="4718FA98" w14:textId="77777777">
        <w:tblPrEx>
          <w:tblCellMar>
            <w:top w:w="0" w:type="dxa"/>
            <w:bottom w:w="0" w:type="dxa"/>
          </w:tblCellMar>
        </w:tblPrEx>
        <w:tc>
          <w:tcPr>
            <w:tcW w:w="708" w:type="dxa"/>
            <w:shd w:val="clear" w:color="auto" w:fill="FFFFFF"/>
          </w:tcPr>
          <w:p w14:paraId="5233F3D7" w14:textId="77777777" w:rsidR="003A2255" w:rsidRPr="00215687" w:rsidRDefault="003A2255" w:rsidP="003A2255">
            <w:pPr>
              <w:spacing w:before="60" w:after="60"/>
              <w:ind w:firstLine="0"/>
              <w:rPr>
                <w:sz w:val="24"/>
              </w:rPr>
            </w:pPr>
            <w:r w:rsidRPr="00215687">
              <w:rPr>
                <w:sz w:val="24"/>
              </w:rPr>
              <w:t>No</w:t>
            </w:r>
          </w:p>
        </w:tc>
        <w:tc>
          <w:tcPr>
            <w:tcW w:w="462" w:type="dxa"/>
            <w:shd w:val="clear" w:color="auto" w:fill="FFFFFF"/>
          </w:tcPr>
          <w:p w14:paraId="2E1E659C" w14:textId="77777777" w:rsidR="003A2255" w:rsidRPr="00215687" w:rsidRDefault="003A2255" w:rsidP="003A2255">
            <w:pPr>
              <w:spacing w:before="60" w:after="60"/>
              <w:ind w:firstLine="0"/>
              <w:rPr>
                <w:sz w:val="24"/>
              </w:rPr>
            </w:pPr>
            <w:r w:rsidRPr="00215687">
              <w:rPr>
                <w:sz w:val="24"/>
              </w:rPr>
              <w:t>1 :</w:t>
            </w:r>
          </w:p>
        </w:tc>
        <w:tc>
          <w:tcPr>
            <w:tcW w:w="6120" w:type="dxa"/>
            <w:shd w:val="clear" w:color="auto" w:fill="FFFFFF"/>
          </w:tcPr>
          <w:p w14:paraId="5F2CD7BA" w14:textId="77777777" w:rsidR="003A2255" w:rsidRPr="00215687" w:rsidRDefault="003A2255" w:rsidP="003A2255">
            <w:pPr>
              <w:spacing w:before="60" w:after="60"/>
              <w:ind w:firstLine="0"/>
              <w:rPr>
                <w:sz w:val="24"/>
              </w:rPr>
            </w:pPr>
            <w:r w:rsidRPr="00215687">
              <w:rPr>
                <w:b/>
                <w:bCs/>
                <w:sz w:val="24"/>
              </w:rPr>
              <w:t xml:space="preserve">La culture, </w:t>
            </w:r>
            <w:r w:rsidRPr="00215687">
              <w:rPr>
                <w:sz w:val="24"/>
              </w:rPr>
              <w:t>février 1970, 117 pages</w:t>
            </w:r>
          </w:p>
        </w:tc>
        <w:tc>
          <w:tcPr>
            <w:tcW w:w="810" w:type="dxa"/>
            <w:shd w:val="clear" w:color="auto" w:fill="FFFFFF"/>
          </w:tcPr>
          <w:p w14:paraId="565CF467" w14:textId="77777777" w:rsidR="003A2255" w:rsidRPr="00215687" w:rsidRDefault="003A2255" w:rsidP="003A2255">
            <w:pPr>
              <w:spacing w:before="60" w:after="60"/>
              <w:ind w:firstLine="0"/>
              <w:jc w:val="right"/>
              <w:rPr>
                <w:sz w:val="24"/>
              </w:rPr>
            </w:pPr>
            <w:r w:rsidRPr="00215687">
              <w:rPr>
                <w:sz w:val="24"/>
              </w:rPr>
              <w:t>épuisé</w:t>
            </w:r>
          </w:p>
        </w:tc>
      </w:tr>
      <w:tr w:rsidR="003A2255" w:rsidRPr="003F596B" w14:paraId="59A29874" w14:textId="77777777">
        <w:tblPrEx>
          <w:tblCellMar>
            <w:top w:w="0" w:type="dxa"/>
            <w:bottom w:w="0" w:type="dxa"/>
          </w:tblCellMar>
        </w:tblPrEx>
        <w:tc>
          <w:tcPr>
            <w:tcW w:w="708" w:type="dxa"/>
            <w:shd w:val="clear" w:color="auto" w:fill="FFFFFF"/>
          </w:tcPr>
          <w:p w14:paraId="245277A1" w14:textId="77777777" w:rsidR="003A2255" w:rsidRPr="00215687" w:rsidRDefault="003A2255" w:rsidP="003A2255">
            <w:pPr>
              <w:spacing w:before="60" w:after="60"/>
              <w:ind w:firstLine="0"/>
              <w:rPr>
                <w:sz w:val="24"/>
              </w:rPr>
            </w:pPr>
            <w:r w:rsidRPr="00215687">
              <w:rPr>
                <w:sz w:val="24"/>
              </w:rPr>
              <w:t>No</w:t>
            </w:r>
          </w:p>
        </w:tc>
        <w:tc>
          <w:tcPr>
            <w:tcW w:w="462" w:type="dxa"/>
            <w:shd w:val="clear" w:color="auto" w:fill="FFFFFF"/>
          </w:tcPr>
          <w:p w14:paraId="0AC4303C" w14:textId="77777777" w:rsidR="003A2255" w:rsidRPr="00215687" w:rsidRDefault="003A2255" w:rsidP="003A2255">
            <w:pPr>
              <w:spacing w:before="60" w:after="60"/>
              <w:ind w:firstLine="0"/>
              <w:rPr>
                <w:sz w:val="24"/>
              </w:rPr>
            </w:pPr>
            <w:r w:rsidRPr="00215687">
              <w:rPr>
                <w:sz w:val="24"/>
              </w:rPr>
              <w:t>2 :</w:t>
            </w:r>
          </w:p>
        </w:tc>
        <w:tc>
          <w:tcPr>
            <w:tcW w:w="6120" w:type="dxa"/>
            <w:shd w:val="clear" w:color="auto" w:fill="FFFFFF"/>
          </w:tcPr>
          <w:p w14:paraId="237B31FC" w14:textId="77777777" w:rsidR="003A2255" w:rsidRPr="00215687" w:rsidRDefault="003A2255" w:rsidP="003A2255">
            <w:pPr>
              <w:spacing w:before="60" w:after="60"/>
              <w:ind w:firstLine="0"/>
              <w:rPr>
                <w:sz w:val="24"/>
              </w:rPr>
            </w:pPr>
            <w:r w:rsidRPr="00215687">
              <w:rPr>
                <w:b/>
                <w:bCs/>
                <w:sz w:val="24"/>
              </w:rPr>
              <w:t xml:space="preserve">Désir et besoin, </w:t>
            </w:r>
            <w:r w:rsidRPr="00215687">
              <w:rPr>
                <w:sz w:val="24"/>
              </w:rPr>
              <w:t>septembre 1970, 128 pages</w:t>
            </w:r>
          </w:p>
        </w:tc>
        <w:tc>
          <w:tcPr>
            <w:tcW w:w="810" w:type="dxa"/>
            <w:shd w:val="clear" w:color="auto" w:fill="FFFFFF"/>
          </w:tcPr>
          <w:p w14:paraId="48394F43" w14:textId="77777777" w:rsidR="003A2255" w:rsidRPr="00215687" w:rsidRDefault="003A2255" w:rsidP="003A2255">
            <w:pPr>
              <w:spacing w:before="60" w:after="60"/>
              <w:ind w:firstLine="0"/>
              <w:jc w:val="right"/>
              <w:rPr>
                <w:sz w:val="24"/>
              </w:rPr>
            </w:pPr>
            <w:r w:rsidRPr="00215687">
              <w:rPr>
                <w:sz w:val="24"/>
              </w:rPr>
              <w:t>épuisé</w:t>
            </w:r>
          </w:p>
        </w:tc>
      </w:tr>
      <w:tr w:rsidR="003A2255" w:rsidRPr="003F596B" w14:paraId="7DF623FF" w14:textId="77777777">
        <w:tblPrEx>
          <w:tblCellMar>
            <w:top w:w="0" w:type="dxa"/>
            <w:bottom w:w="0" w:type="dxa"/>
          </w:tblCellMar>
        </w:tblPrEx>
        <w:tc>
          <w:tcPr>
            <w:tcW w:w="708" w:type="dxa"/>
            <w:shd w:val="clear" w:color="auto" w:fill="FFFFFF"/>
          </w:tcPr>
          <w:p w14:paraId="4DBF6F2F" w14:textId="77777777" w:rsidR="003A2255" w:rsidRPr="00215687" w:rsidRDefault="003A2255" w:rsidP="003A2255">
            <w:pPr>
              <w:spacing w:before="60" w:after="60"/>
              <w:ind w:firstLine="0"/>
              <w:rPr>
                <w:sz w:val="24"/>
              </w:rPr>
            </w:pPr>
            <w:r w:rsidRPr="00215687">
              <w:rPr>
                <w:sz w:val="24"/>
              </w:rPr>
              <w:t>No</w:t>
            </w:r>
          </w:p>
        </w:tc>
        <w:tc>
          <w:tcPr>
            <w:tcW w:w="462" w:type="dxa"/>
            <w:shd w:val="clear" w:color="auto" w:fill="FFFFFF"/>
          </w:tcPr>
          <w:p w14:paraId="44193E22" w14:textId="77777777" w:rsidR="003A2255" w:rsidRPr="00215687" w:rsidRDefault="003A2255" w:rsidP="003A2255">
            <w:pPr>
              <w:spacing w:before="60" w:after="60"/>
              <w:ind w:firstLine="0"/>
              <w:rPr>
                <w:sz w:val="24"/>
              </w:rPr>
            </w:pPr>
            <w:r w:rsidRPr="00215687">
              <w:rPr>
                <w:sz w:val="24"/>
              </w:rPr>
              <w:t>3 :</w:t>
            </w:r>
          </w:p>
        </w:tc>
        <w:tc>
          <w:tcPr>
            <w:tcW w:w="6120" w:type="dxa"/>
            <w:shd w:val="clear" w:color="auto" w:fill="FFFFFF"/>
          </w:tcPr>
          <w:p w14:paraId="177172F3" w14:textId="77777777" w:rsidR="003A2255" w:rsidRPr="00215687" w:rsidRDefault="003A2255" w:rsidP="003A2255">
            <w:pPr>
              <w:spacing w:before="60" w:after="60"/>
              <w:ind w:firstLine="0"/>
              <w:rPr>
                <w:sz w:val="24"/>
              </w:rPr>
            </w:pPr>
            <w:r w:rsidRPr="00215687">
              <w:rPr>
                <w:b/>
                <w:bCs/>
                <w:sz w:val="24"/>
              </w:rPr>
              <w:t xml:space="preserve">Le jeu, </w:t>
            </w:r>
            <w:r w:rsidRPr="00215687">
              <w:rPr>
                <w:sz w:val="24"/>
              </w:rPr>
              <w:t>janvier 1971, 156 pages</w:t>
            </w:r>
          </w:p>
        </w:tc>
        <w:tc>
          <w:tcPr>
            <w:tcW w:w="810" w:type="dxa"/>
            <w:shd w:val="clear" w:color="auto" w:fill="FFFFFF"/>
          </w:tcPr>
          <w:p w14:paraId="76538A86" w14:textId="77777777" w:rsidR="003A2255" w:rsidRPr="00215687" w:rsidRDefault="003A2255" w:rsidP="003A2255">
            <w:pPr>
              <w:spacing w:before="60" w:after="60"/>
              <w:ind w:firstLine="0"/>
              <w:jc w:val="right"/>
              <w:rPr>
                <w:sz w:val="24"/>
              </w:rPr>
            </w:pPr>
            <w:r w:rsidRPr="00215687">
              <w:rPr>
                <w:sz w:val="24"/>
              </w:rPr>
              <w:t>épuisé</w:t>
            </w:r>
          </w:p>
        </w:tc>
      </w:tr>
      <w:tr w:rsidR="003A2255" w:rsidRPr="003F596B" w14:paraId="3F7A0761" w14:textId="77777777">
        <w:tblPrEx>
          <w:tblCellMar>
            <w:top w:w="0" w:type="dxa"/>
            <w:bottom w:w="0" w:type="dxa"/>
          </w:tblCellMar>
        </w:tblPrEx>
        <w:tc>
          <w:tcPr>
            <w:tcW w:w="708" w:type="dxa"/>
            <w:shd w:val="clear" w:color="auto" w:fill="FFFFFF"/>
          </w:tcPr>
          <w:p w14:paraId="66CFEE70" w14:textId="77777777" w:rsidR="003A2255" w:rsidRPr="00215687" w:rsidRDefault="003A2255" w:rsidP="003A2255">
            <w:pPr>
              <w:spacing w:before="60" w:after="60"/>
              <w:ind w:firstLine="0"/>
              <w:rPr>
                <w:sz w:val="24"/>
              </w:rPr>
            </w:pPr>
            <w:r w:rsidRPr="00215687">
              <w:rPr>
                <w:sz w:val="24"/>
              </w:rPr>
              <w:t>No</w:t>
            </w:r>
          </w:p>
        </w:tc>
        <w:tc>
          <w:tcPr>
            <w:tcW w:w="462" w:type="dxa"/>
            <w:shd w:val="clear" w:color="auto" w:fill="FFFFFF"/>
          </w:tcPr>
          <w:p w14:paraId="51FB21D1" w14:textId="77777777" w:rsidR="003A2255" w:rsidRPr="00215687" w:rsidRDefault="003A2255" w:rsidP="003A2255">
            <w:pPr>
              <w:spacing w:before="60" w:after="60"/>
              <w:ind w:firstLine="0"/>
              <w:rPr>
                <w:sz w:val="24"/>
              </w:rPr>
            </w:pPr>
            <w:r w:rsidRPr="00215687">
              <w:rPr>
                <w:sz w:val="24"/>
              </w:rPr>
              <w:t>4 :</w:t>
            </w:r>
          </w:p>
        </w:tc>
        <w:tc>
          <w:tcPr>
            <w:tcW w:w="6120" w:type="dxa"/>
            <w:shd w:val="clear" w:color="auto" w:fill="FFFFFF"/>
          </w:tcPr>
          <w:p w14:paraId="2A4D34AE" w14:textId="77777777" w:rsidR="003A2255" w:rsidRPr="00215687" w:rsidRDefault="003A2255" w:rsidP="003A2255">
            <w:pPr>
              <w:spacing w:before="60" w:after="60"/>
              <w:ind w:firstLine="0"/>
              <w:rPr>
                <w:sz w:val="24"/>
              </w:rPr>
            </w:pPr>
            <w:r w:rsidRPr="00215687">
              <w:rPr>
                <w:b/>
                <w:bCs/>
                <w:sz w:val="24"/>
              </w:rPr>
              <w:t xml:space="preserve">Le crime, </w:t>
            </w:r>
            <w:r w:rsidRPr="00215687">
              <w:rPr>
                <w:sz w:val="24"/>
              </w:rPr>
              <w:t>juin 1971,263 pages</w:t>
            </w:r>
          </w:p>
        </w:tc>
        <w:tc>
          <w:tcPr>
            <w:tcW w:w="810" w:type="dxa"/>
            <w:shd w:val="clear" w:color="auto" w:fill="FFFFFF"/>
          </w:tcPr>
          <w:p w14:paraId="6EEAC44F" w14:textId="77777777" w:rsidR="003A2255" w:rsidRPr="00215687" w:rsidRDefault="003A2255" w:rsidP="003A2255">
            <w:pPr>
              <w:spacing w:before="60" w:after="60"/>
              <w:ind w:firstLine="0"/>
              <w:jc w:val="right"/>
              <w:rPr>
                <w:sz w:val="24"/>
              </w:rPr>
            </w:pPr>
            <w:r w:rsidRPr="00215687">
              <w:rPr>
                <w:sz w:val="24"/>
              </w:rPr>
              <w:t>épuisé</w:t>
            </w:r>
          </w:p>
        </w:tc>
      </w:tr>
      <w:tr w:rsidR="003A2255" w:rsidRPr="003F596B" w14:paraId="06956843" w14:textId="77777777">
        <w:tblPrEx>
          <w:tblCellMar>
            <w:top w:w="0" w:type="dxa"/>
            <w:bottom w:w="0" w:type="dxa"/>
          </w:tblCellMar>
        </w:tblPrEx>
        <w:tc>
          <w:tcPr>
            <w:tcW w:w="708" w:type="dxa"/>
            <w:shd w:val="clear" w:color="auto" w:fill="FFFFFF"/>
          </w:tcPr>
          <w:p w14:paraId="4779F7AB" w14:textId="77777777" w:rsidR="003A2255" w:rsidRPr="00215687" w:rsidRDefault="003A2255" w:rsidP="003A2255">
            <w:pPr>
              <w:spacing w:before="60" w:after="60"/>
              <w:ind w:firstLine="0"/>
              <w:rPr>
                <w:sz w:val="24"/>
              </w:rPr>
            </w:pPr>
            <w:r w:rsidRPr="00215687">
              <w:rPr>
                <w:sz w:val="24"/>
              </w:rPr>
              <w:t>No</w:t>
            </w:r>
          </w:p>
        </w:tc>
        <w:tc>
          <w:tcPr>
            <w:tcW w:w="462" w:type="dxa"/>
            <w:shd w:val="clear" w:color="auto" w:fill="FFFFFF"/>
          </w:tcPr>
          <w:p w14:paraId="2D1F3663" w14:textId="77777777" w:rsidR="003A2255" w:rsidRPr="00215687" w:rsidRDefault="003A2255" w:rsidP="003A2255">
            <w:pPr>
              <w:spacing w:before="60" w:after="60"/>
              <w:ind w:firstLine="0"/>
              <w:rPr>
                <w:sz w:val="24"/>
              </w:rPr>
            </w:pPr>
            <w:r w:rsidRPr="00215687">
              <w:rPr>
                <w:sz w:val="24"/>
              </w:rPr>
              <w:t>5 :</w:t>
            </w:r>
          </w:p>
        </w:tc>
        <w:tc>
          <w:tcPr>
            <w:tcW w:w="6120" w:type="dxa"/>
            <w:shd w:val="clear" w:color="auto" w:fill="FFFFFF"/>
          </w:tcPr>
          <w:p w14:paraId="21763096" w14:textId="77777777" w:rsidR="003A2255" w:rsidRPr="00215687" w:rsidRDefault="003A2255" w:rsidP="003A2255">
            <w:pPr>
              <w:spacing w:before="60" w:after="60"/>
              <w:ind w:firstLine="0"/>
              <w:rPr>
                <w:sz w:val="24"/>
              </w:rPr>
            </w:pPr>
            <w:r w:rsidRPr="00215687">
              <w:rPr>
                <w:b/>
                <w:bCs/>
                <w:sz w:val="24"/>
              </w:rPr>
              <w:t xml:space="preserve">L’environnement, </w:t>
            </w:r>
            <w:r w:rsidRPr="00215687">
              <w:rPr>
                <w:sz w:val="24"/>
              </w:rPr>
              <w:t>janvier 1972, 293 pages</w:t>
            </w:r>
          </w:p>
        </w:tc>
        <w:tc>
          <w:tcPr>
            <w:tcW w:w="810" w:type="dxa"/>
            <w:shd w:val="clear" w:color="auto" w:fill="FFFFFF"/>
          </w:tcPr>
          <w:p w14:paraId="4E329BF2" w14:textId="77777777" w:rsidR="003A2255" w:rsidRPr="00215687" w:rsidRDefault="003A2255" w:rsidP="003A2255">
            <w:pPr>
              <w:spacing w:before="60" w:after="60"/>
              <w:ind w:firstLine="0"/>
              <w:jc w:val="right"/>
              <w:rPr>
                <w:sz w:val="24"/>
              </w:rPr>
            </w:pPr>
            <w:r w:rsidRPr="00215687">
              <w:rPr>
                <w:sz w:val="24"/>
              </w:rPr>
              <w:t>épuisé</w:t>
            </w:r>
          </w:p>
        </w:tc>
      </w:tr>
      <w:tr w:rsidR="003A2255" w:rsidRPr="003F596B" w14:paraId="22014520" w14:textId="77777777">
        <w:tblPrEx>
          <w:tblCellMar>
            <w:top w:w="0" w:type="dxa"/>
            <w:bottom w:w="0" w:type="dxa"/>
          </w:tblCellMar>
        </w:tblPrEx>
        <w:tc>
          <w:tcPr>
            <w:tcW w:w="1170" w:type="dxa"/>
            <w:gridSpan w:val="2"/>
            <w:shd w:val="clear" w:color="auto" w:fill="FFFFFF"/>
          </w:tcPr>
          <w:p w14:paraId="2CCD818C" w14:textId="77777777" w:rsidR="003A2255" w:rsidRPr="00215687" w:rsidRDefault="003A2255" w:rsidP="003A2255">
            <w:pPr>
              <w:spacing w:before="60" w:after="60"/>
              <w:ind w:firstLine="0"/>
              <w:rPr>
                <w:sz w:val="24"/>
              </w:rPr>
            </w:pPr>
            <w:r w:rsidRPr="00215687">
              <w:rPr>
                <w:sz w:val="24"/>
              </w:rPr>
              <w:t>*No 6-7 :</w:t>
            </w:r>
          </w:p>
        </w:tc>
        <w:tc>
          <w:tcPr>
            <w:tcW w:w="6120" w:type="dxa"/>
            <w:shd w:val="clear" w:color="auto" w:fill="FFFFFF"/>
          </w:tcPr>
          <w:p w14:paraId="62EF9BF8" w14:textId="77777777" w:rsidR="003A2255" w:rsidRPr="00215687" w:rsidRDefault="003A2255" w:rsidP="003A2255">
            <w:pPr>
              <w:spacing w:before="60" w:after="60"/>
              <w:ind w:firstLine="0"/>
              <w:rPr>
                <w:sz w:val="24"/>
              </w:rPr>
            </w:pPr>
            <w:r w:rsidRPr="00215687">
              <w:rPr>
                <w:b/>
                <w:bCs/>
                <w:sz w:val="24"/>
              </w:rPr>
              <w:t xml:space="preserve">La lecture, </w:t>
            </w:r>
            <w:r w:rsidRPr="00215687">
              <w:rPr>
                <w:sz w:val="24"/>
              </w:rPr>
              <w:t>septembre 1972, 407 pages</w:t>
            </w:r>
          </w:p>
        </w:tc>
        <w:tc>
          <w:tcPr>
            <w:tcW w:w="810" w:type="dxa"/>
            <w:shd w:val="clear" w:color="auto" w:fill="FFFFFF"/>
          </w:tcPr>
          <w:p w14:paraId="1D3F5735" w14:textId="77777777" w:rsidR="003A2255" w:rsidRPr="00215687" w:rsidRDefault="003A2255" w:rsidP="003A2255">
            <w:pPr>
              <w:spacing w:before="60" w:after="60"/>
              <w:ind w:firstLine="0"/>
              <w:jc w:val="right"/>
              <w:rPr>
                <w:sz w:val="24"/>
              </w:rPr>
            </w:pPr>
            <w:r w:rsidRPr="00215687">
              <w:rPr>
                <w:sz w:val="24"/>
              </w:rPr>
              <w:t>$2.50</w:t>
            </w:r>
          </w:p>
        </w:tc>
      </w:tr>
      <w:tr w:rsidR="003A2255" w:rsidRPr="003F596B" w14:paraId="6C2E1A63" w14:textId="77777777">
        <w:tblPrEx>
          <w:tblCellMar>
            <w:top w:w="0" w:type="dxa"/>
            <w:bottom w:w="0" w:type="dxa"/>
          </w:tblCellMar>
        </w:tblPrEx>
        <w:tc>
          <w:tcPr>
            <w:tcW w:w="708" w:type="dxa"/>
            <w:shd w:val="clear" w:color="auto" w:fill="FFFFFF"/>
          </w:tcPr>
          <w:p w14:paraId="25C5B14C" w14:textId="77777777" w:rsidR="003A2255" w:rsidRPr="00215687" w:rsidRDefault="003A2255" w:rsidP="003A2255">
            <w:pPr>
              <w:spacing w:before="60" w:after="60"/>
              <w:ind w:firstLine="0"/>
              <w:rPr>
                <w:sz w:val="24"/>
              </w:rPr>
            </w:pPr>
            <w:r w:rsidRPr="00215687">
              <w:rPr>
                <w:sz w:val="24"/>
              </w:rPr>
              <w:t>*No</w:t>
            </w:r>
          </w:p>
        </w:tc>
        <w:tc>
          <w:tcPr>
            <w:tcW w:w="462" w:type="dxa"/>
            <w:shd w:val="clear" w:color="auto" w:fill="FFFFFF"/>
          </w:tcPr>
          <w:p w14:paraId="2C2F6DD4" w14:textId="77777777" w:rsidR="003A2255" w:rsidRPr="00215687" w:rsidRDefault="003A2255" w:rsidP="003A2255">
            <w:pPr>
              <w:spacing w:before="60" w:after="60"/>
              <w:ind w:firstLine="0"/>
              <w:rPr>
                <w:sz w:val="24"/>
              </w:rPr>
            </w:pPr>
            <w:r w:rsidRPr="00215687">
              <w:rPr>
                <w:sz w:val="24"/>
              </w:rPr>
              <w:t>8 :</w:t>
            </w:r>
          </w:p>
        </w:tc>
        <w:tc>
          <w:tcPr>
            <w:tcW w:w="6120" w:type="dxa"/>
            <w:shd w:val="clear" w:color="auto" w:fill="FFFFFF"/>
          </w:tcPr>
          <w:p w14:paraId="329520DA" w14:textId="77777777" w:rsidR="003A2255" w:rsidRPr="00215687" w:rsidRDefault="003A2255" w:rsidP="003A2255">
            <w:pPr>
              <w:spacing w:before="60" w:after="60"/>
              <w:ind w:firstLine="0"/>
              <w:rPr>
                <w:sz w:val="24"/>
              </w:rPr>
            </w:pPr>
            <w:r w:rsidRPr="00215687">
              <w:rPr>
                <w:b/>
                <w:bCs/>
                <w:sz w:val="24"/>
              </w:rPr>
              <w:t xml:space="preserve">L’enseignement collégial, </w:t>
            </w:r>
            <w:r w:rsidRPr="00215687">
              <w:rPr>
                <w:sz w:val="24"/>
              </w:rPr>
              <w:t>janvier 1973, 281 pages</w:t>
            </w:r>
          </w:p>
        </w:tc>
        <w:tc>
          <w:tcPr>
            <w:tcW w:w="810" w:type="dxa"/>
            <w:shd w:val="clear" w:color="auto" w:fill="FFFFFF"/>
          </w:tcPr>
          <w:p w14:paraId="1E1A25F0" w14:textId="77777777" w:rsidR="003A2255" w:rsidRPr="00215687" w:rsidRDefault="003A2255" w:rsidP="003A2255">
            <w:pPr>
              <w:spacing w:before="60" w:after="60"/>
              <w:ind w:firstLine="0"/>
              <w:jc w:val="right"/>
              <w:rPr>
                <w:sz w:val="24"/>
              </w:rPr>
            </w:pPr>
            <w:r w:rsidRPr="00215687">
              <w:rPr>
                <w:sz w:val="24"/>
              </w:rPr>
              <w:t>$2.50</w:t>
            </w:r>
          </w:p>
        </w:tc>
      </w:tr>
      <w:tr w:rsidR="003A2255" w:rsidRPr="003F596B" w14:paraId="0C6A482F" w14:textId="77777777">
        <w:tblPrEx>
          <w:tblCellMar>
            <w:top w:w="0" w:type="dxa"/>
            <w:bottom w:w="0" w:type="dxa"/>
          </w:tblCellMar>
        </w:tblPrEx>
        <w:tc>
          <w:tcPr>
            <w:tcW w:w="708" w:type="dxa"/>
            <w:shd w:val="clear" w:color="auto" w:fill="FFFFFF"/>
          </w:tcPr>
          <w:p w14:paraId="3FB73CA1" w14:textId="77777777" w:rsidR="003A2255" w:rsidRPr="00215687" w:rsidRDefault="003A2255" w:rsidP="003A2255">
            <w:pPr>
              <w:spacing w:before="60" w:after="60"/>
              <w:ind w:firstLine="0"/>
              <w:rPr>
                <w:sz w:val="24"/>
              </w:rPr>
            </w:pPr>
            <w:r>
              <w:rPr>
                <w:sz w:val="24"/>
              </w:rPr>
              <w:t>*</w:t>
            </w:r>
            <w:r w:rsidRPr="00215687">
              <w:rPr>
                <w:sz w:val="24"/>
              </w:rPr>
              <w:t>No</w:t>
            </w:r>
          </w:p>
        </w:tc>
        <w:tc>
          <w:tcPr>
            <w:tcW w:w="462" w:type="dxa"/>
            <w:shd w:val="clear" w:color="auto" w:fill="FFFFFF"/>
          </w:tcPr>
          <w:p w14:paraId="739DBF48" w14:textId="77777777" w:rsidR="003A2255" w:rsidRPr="00215687" w:rsidRDefault="003A2255" w:rsidP="003A2255">
            <w:pPr>
              <w:spacing w:before="60" w:after="60"/>
              <w:ind w:firstLine="0"/>
              <w:rPr>
                <w:sz w:val="24"/>
              </w:rPr>
            </w:pPr>
            <w:r w:rsidRPr="00215687">
              <w:rPr>
                <w:sz w:val="24"/>
              </w:rPr>
              <w:t>9 :</w:t>
            </w:r>
          </w:p>
        </w:tc>
        <w:tc>
          <w:tcPr>
            <w:tcW w:w="6120" w:type="dxa"/>
            <w:shd w:val="clear" w:color="auto" w:fill="FFFFFF"/>
          </w:tcPr>
          <w:p w14:paraId="05C02259" w14:textId="77777777" w:rsidR="003A2255" w:rsidRPr="00215687" w:rsidRDefault="003A2255" w:rsidP="003A2255">
            <w:pPr>
              <w:spacing w:before="60" w:after="60"/>
              <w:ind w:firstLine="0"/>
              <w:rPr>
                <w:sz w:val="24"/>
              </w:rPr>
            </w:pPr>
            <w:r w:rsidRPr="00215687">
              <w:rPr>
                <w:b/>
                <w:bCs/>
                <w:sz w:val="24"/>
              </w:rPr>
              <w:t xml:space="preserve">Normalité et maturité, </w:t>
            </w:r>
            <w:r w:rsidRPr="00215687">
              <w:rPr>
                <w:sz w:val="24"/>
              </w:rPr>
              <w:t>juin 1973, 257 pages</w:t>
            </w:r>
          </w:p>
        </w:tc>
        <w:tc>
          <w:tcPr>
            <w:tcW w:w="810" w:type="dxa"/>
            <w:shd w:val="clear" w:color="auto" w:fill="FFFFFF"/>
          </w:tcPr>
          <w:p w14:paraId="36F2671B" w14:textId="77777777" w:rsidR="003A2255" w:rsidRPr="00215687" w:rsidRDefault="003A2255" w:rsidP="003A2255">
            <w:pPr>
              <w:spacing w:before="60" w:after="60"/>
              <w:ind w:firstLine="0"/>
              <w:jc w:val="right"/>
              <w:rPr>
                <w:sz w:val="24"/>
              </w:rPr>
            </w:pPr>
            <w:r w:rsidRPr="00215687">
              <w:rPr>
                <w:sz w:val="24"/>
              </w:rPr>
              <w:t>$2.50</w:t>
            </w:r>
          </w:p>
        </w:tc>
      </w:tr>
      <w:tr w:rsidR="003A2255" w:rsidRPr="003F596B" w14:paraId="70B2FE67" w14:textId="77777777">
        <w:tblPrEx>
          <w:tblCellMar>
            <w:top w:w="0" w:type="dxa"/>
            <w:bottom w:w="0" w:type="dxa"/>
          </w:tblCellMar>
        </w:tblPrEx>
        <w:tc>
          <w:tcPr>
            <w:tcW w:w="708" w:type="dxa"/>
            <w:shd w:val="clear" w:color="auto" w:fill="FFFFFF"/>
          </w:tcPr>
          <w:p w14:paraId="645FF097" w14:textId="77777777" w:rsidR="003A2255" w:rsidRPr="00215687" w:rsidRDefault="003A2255" w:rsidP="003A2255">
            <w:pPr>
              <w:spacing w:before="60" w:after="60"/>
              <w:ind w:firstLine="0"/>
              <w:rPr>
                <w:sz w:val="24"/>
              </w:rPr>
            </w:pPr>
            <w:r w:rsidRPr="00215687">
              <w:rPr>
                <w:sz w:val="24"/>
              </w:rPr>
              <w:t>*No</w:t>
            </w:r>
          </w:p>
        </w:tc>
        <w:tc>
          <w:tcPr>
            <w:tcW w:w="462" w:type="dxa"/>
            <w:shd w:val="clear" w:color="auto" w:fill="FFFFFF"/>
          </w:tcPr>
          <w:p w14:paraId="4F9DAF90" w14:textId="77777777" w:rsidR="003A2255" w:rsidRPr="00215687" w:rsidRDefault="003A2255" w:rsidP="003A2255">
            <w:pPr>
              <w:spacing w:before="60" w:after="60"/>
              <w:ind w:firstLine="0"/>
              <w:rPr>
                <w:sz w:val="24"/>
              </w:rPr>
            </w:pPr>
            <w:r w:rsidRPr="00215687">
              <w:rPr>
                <w:sz w:val="24"/>
              </w:rPr>
              <w:t>10 :</w:t>
            </w:r>
          </w:p>
        </w:tc>
        <w:tc>
          <w:tcPr>
            <w:tcW w:w="6120" w:type="dxa"/>
            <w:shd w:val="clear" w:color="auto" w:fill="FFFFFF"/>
          </w:tcPr>
          <w:p w14:paraId="6F6517ED" w14:textId="77777777" w:rsidR="003A2255" w:rsidRPr="00215687" w:rsidRDefault="003A2255" w:rsidP="003A2255">
            <w:pPr>
              <w:spacing w:before="60" w:after="60"/>
              <w:ind w:firstLine="0"/>
              <w:rPr>
                <w:sz w:val="24"/>
              </w:rPr>
            </w:pPr>
            <w:r w:rsidRPr="00215687">
              <w:rPr>
                <w:b/>
                <w:bCs/>
                <w:sz w:val="24"/>
              </w:rPr>
              <w:t xml:space="preserve">L’enracinement, </w:t>
            </w:r>
            <w:r w:rsidRPr="00215687">
              <w:rPr>
                <w:sz w:val="24"/>
              </w:rPr>
              <w:t>janvier 1974, 216 pages</w:t>
            </w:r>
          </w:p>
        </w:tc>
        <w:tc>
          <w:tcPr>
            <w:tcW w:w="810" w:type="dxa"/>
            <w:shd w:val="clear" w:color="auto" w:fill="FFFFFF"/>
          </w:tcPr>
          <w:p w14:paraId="1453DF87" w14:textId="77777777" w:rsidR="003A2255" w:rsidRPr="00215687" w:rsidRDefault="003A2255" w:rsidP="003A2255">
            <w:pPr>
              <w:spacing w:before="60" w:after="60"/>
              <w:ind w:firstLine="0"/>
              <w:jc w:val="right"/>
              <w:rPr>
                <w:sz w:val="24"/>
              </w:rPr>
            </w:pPr>
            <w:r w:rsidRPr="00215687">
              <w:rPr>
                <w:sz w:val="24"/>
              </w:rPr>
              <w:t>$2.50</w:t>
            </w:r>
          </w:p>
        </w:tc>
      </w:tr>
      <w:tr w:rsidR="003A2255" w:rsidRPr="003F596B" w14:paraId="3516CD73" w14:textId="77777777">
        <w:tblPrEx>
          <w:tblCellMar>
            <w:top w:w="0" w:type="dxa"/>
            <w:bottom w:w="0" w:type="dxa"/>
          </w:tblCellMar>
        </w:tblPrEx>
        <w:tc>
          <w:tcPr>
            <w:tcW w:w="708" w:type="dxa"/>
            <w:shd w:val="clear" w:color="auto" w:fill="FFFFFF"/>
          </w:tcPr>
          <w:p w14:paraId="1DD6B6BF" w14:textId="77777777" w:rsidR="003A2255" w:rsidRPr="00215687" w:rsidRDefault="003A2255" w:rsidP="003A2255">
            <w:pPr>
              <w:spacing w:before="60" w:after="60"/>
              <w:ind w:firstLine="0"/>
              <w:rPr>
                <w:sz w:val="24"/>
              </w:rPr>
            </w:pPr>
            <w:r>
              <w:rPr>
                <w:sz w:val="24"/>
              </w:rPr>
              <w:t>*</w:t>
            </w:r>
            <w:r w:rsidRPr="00215687">
              <w:rPr>
                <w:sz w:val="24"/>
              </w:rPr>
              <w:t>No</w:t>
            </w:r>
          </w:p>
        </w:tc>
        <w:tc>
          <w:tcPr>
            <w:tcW w:w="462" w:type="dxa"/>
            <w:shd w:val="clear" w:color="auto" w:fill="FFFFFF"/>
          </w:tcPr>
          <w:p w14:paraId="512D84A5" w14:textId="77777777" w:rsidR="003A2255" w:rsidRPr="00215687" w:rsidRDefault="003A2255" w:rsidP="003A2255">
            <w:pPr>
              <w:spacing w:before="60" w:after="60"/>
              <w:ind w:firstLine="0"/>
              <w:rPr>
                <w:sz w:val="24"/>
              </w:rPr>
            </w:pPr>
            <w:r w:rsidRPr="00215687">
              <w:rPr>
                <w:sz w:val="24"/>
              </w:rPr>
              <w:t>11 :</w:t>
            </w:r>
          </w:p>
        </w:tc>
        <w:tc>
          <w:tcPr>
            <w:tcW w:w="6120" w:type="dxa"/>
            <w:shd w:val="clear" w:color="auto" w:fill="FFFFFF"/>
          </w:tcPr>
          <w:p w14:paraId="5A467DD0" w14:textId="77777777" w:rsidR="003A2255" w:rsidRPr="00215687" w:rsidRDefault="003A2255" w:rsidP="003A2255">
            <w:pPr>
              <w:spacing w:before="60" w:after="60"/>
              <w:ind w:firstLine="0"/>
              <w:rPr>
                <w:sz w:val="24"/>
              </w:rPr>
            </w:pPr>
            <w:r w:rsidRPr="00215687">
              <w:rPr>
                <w:b/>
                <w:bCs/>
                <w:sz w:val="24"/>
              </w:rPr>
              <w:t xml:space="preserve">Croissance et démesure, </w:t>
            </w:r>
            <w:r w:rsidRPr="00215687">
              <w:rPr>
                <w:sz w:val="24"/>
              </w:rPr>
              <w:t>décembre 1974, 213 pages</w:t>
            </w:r>
          </w:p>
        </w:tc>
        <w:tc>
          <w:tcPr>
            <w:tcW w:w="810" w:type="dxa"/>
            <w:shd w:val="clear" w:color="auto" w:fill="FFFFFF"/>
          </w:tcPr>
          <w:p w14:paraId="5D558687" w14:textId="77777777" w:rsidR="003A2255" w:rsidRPr="00215687" w:rsidRDefault="003A2255" w:rsidP="003A2255">
            <w:pPr>
              <w:spacing w:before="60" w:after="60"/>
              <w:ind w:firstLine="0"/>
              <w:jc w:val="right"/>
              <w:rPr>
                <w:sz w:val="24"/>
              </w:rPr>
            </w:pPr>
            <w:r w:rsidRPr="00215687">
              <w:rPr>
                <w:sz w:val="24"/>
              </w:rPr>
              <w:t>$3.50</w:t>
            </w:r>
          </w:p>
        </w:tc>
      </w:tr>
      <w:tr w:rsidR="003A2255" w:rsidRPr="003F596B" w14:paraId="727B3209" w14:textId="77777777">
        <w:tblPrEx>
          <w:tblCellMar>
            <w:top w:w="0" w:type="dxa"/>
            <w:bottom w:w="0" w:type="dxa"/>
          </w:tblCellMar>
        </w:tblPrEx>
        <w:tc>
          <w:tcPr>
            <w:tcW w:w="708" w:type="dxa"/>
            <w:shd w:val="clear" w:color="auto" w:fill="FFFFFF"/>
          </w:tcPr>
          <w:p w14:paraId="46D4778A" w14:textId="77777777" w:rsidR="003A2255" w:rsidRPr="00215687" w:rsidRDefault="003A2255" w:rsidP="003A2255">
            <w:pPr>
              <w:spacing w:before="60" w:after="60"/>
              <w:ind w:firstLine="0"/>
              <w:rPr>
                <w:sz w:val="24"/>
              </w:rPr>
            </w:pPr>
            <w:r w:rsidRPr="00215687">
              <w:rPr>
                <w:sz w:val="24"/>
              </w:rPr>
              <w:t>No</w:t>
            </w:r>
          </w:p>
        </w:tc>
        <w:tc>
          <w:tcPr>
            <w:tcW w:w="462" w:type="dxa"/>
            <w:shd w:val="clear" w:color="auto" w:fill="FFFFFF"/>
          </w:tcPr>
          <w:p w14:paraId="5FFABCE7" w14:textId="77777777" w:rsidR="003A2255" w:rsidRPr="00215687" w:rsidRDefault="003A2255" w:rsidP="003A2255">
            <w:pPr>
              <w:spacing w:before="60" w:after="60"/>
              <w:ind w:firstLine="0"/>
              <w:rPr>
                <w:sz w:val="24"/>
              </w:rPr>
            </w:pPr>
            <w:r w:rsidRPr="00215687">
              <w:rPr>
                <w:sz w:val="24"/>
              </w:rPr>
              <w:t>12 :</w:t>
            </w:r>
          </w:p>
        </w:tc>
        <w:tc>
          <w:tcPr>
            <w:tcW w:w="6120" w:type="dxa"/>
            <w:shd w:val="clear" w:color="auto" w:fill="FFFFFF"/>
          </w:tcPr>
          <w:p w14:paraId="312DC69B" w14:textId="77777777" w:rsidR="003A2255" w:rsidRPr="00215687" w:rsidRDefault="003A2255" w:rsidP="003A2255">
            <w:pPr>
              <w:spacing w:before="60" w:after="60"/>
              <w:ind w:firstLine="0"/>
              <w:rPr>
                <w:sz w:val="24"/>
              </w:rPr>
            </w:pPr>
            <w:r w:rsidRPr="00215687">
              <w:rPr>
                <w:b/>
                <w:bCs/>
                <w:sz w:val="24"/>
              </w:rPr>
              <w:t xml:space="preserve">L'art de vivre, </w:t>
            </w:r>
            <w:r w:rsidRPr="00215687">
              <w:rPr>
                <w:sz w:val="24"/>
              </w:rPr>
              <w:t>mai 1975, 213 pages</w:t>
            </w:r>
          </w:p>
        </w:tc>
        <w:tc>
          <w:tcPr>
            <w:tcW w:w="810" w:type="dxa"/>
            <w:shd w:val="clear" w:color="auto" w:fill="FFFFFF"/>
          </w:tcPr>
          <w:p w14:paraId="4428F63C" w14:textId="77777777" w:rsidR="003A2255" w:rsidRPr="00215687" w:rsidRDefault="003A2255" w:rsidP="003A2255">
            <w:pPr>
              <w:spacing w:before="60" w:after="60"/>
              <w:ind w:firstLine="0"/>
              <w:jc w:val="right"/>
              <w:rPr>
                <w:sz w:val="24"/>
              </w:rPr>
            </w:pPr>
            <w:r>
              <w:rPr>
                <w:sz w:val="24"/>
              </w:rPr>
              <w:t>épuisé</w:t>
            </w:r>
          </w:p>
        </w:tc>
      </w:tr>
      <w:tr w:rsidR="003A2255" w:rsidRPr="003F596B" w14:paraId="0E4CCFB3" w14:textId="77777777">
        <w:tblPrEx>
          <w:tblCellMar>
            <w:top w:w="0" w:type="dxa"/>
            <w:bottom w:w="0" w:type="dxa"/>
          </w:tblCellMar>
        </w:tblPrEx>
        <w:tc>
          <w:tcPr>
            <w:tcW w:w="708" w:type="dxa"/>
            <w:shd w:val="clear" w:color="auto" w:fill="FFFFFF"/>
          </w:tcPr>
          <w:p w14:paraId="7B3B8617" w14:textId="77777777" w:rsidR="003A2255" w:rsidRPr="00215687" w:rsidRDefault="003A2255" w:rsidP="003A2255">
            <w:pPr>
              <w:spacing w:before="60" w:after="60"/>
              <w:ind w:firstLine="0"/>
              <w:rPr>
                <w:sz w:val="24"/>
              </w:rPr>
            </w:pPr>
            <w:r w:rsidRPr="00215687">
              <w:rPr>
                <w:sz w:val="24"/>
              </w:rPr>
              <w:t>No</w:t>
            </w:r>
          </w:p>
        </w:tc>
        <w:tc>
          <w:tcPr>
            <w:tcW w:w="462" w:type="dxa"/>
            <w:shd w:val="clear" w:color="auto" w:fill="FFFFFF"/>
          </w:tcPr>
          <w:p w14:paraId="35942641" w14:textId="77777777" w:rsidR="003A2255" w:rsidRPr="00215687" w:rsidRDefault="003A2255" w:rsidP="003A2255">
            <w:pPr>
              <w:spacing w:before="60" w:after="60"/>
              <w:ind w:firstLine="0"/>
              <w:rPr>
                <w:sz w:val="24"/>
              </w:rPr>
            </w:pPr>
            <w:r w:rsidRPr="00215687">
              <w:rPr>
                <w:sz w:val="24"/>
              </w:rPr>
              <w:t>13 :</w:t>
            </w:r>
          </w:p>
        </w:tc>
        <w:tc>
          <w:tcPr>
            <w:tcW w:w="6120" w:type="dxa"/>
            <w:shd w:val="clear" w:color="auto" w:fill="FFFFFF"/>
          </w:tcPr>
          <w:p w14:paraId="0F8C55DF" w14:textId="77777777" w:rsidR="003A2255" w:rsidRPr="00215687" w:rsidRDefault="003A2255" w:rsidP="003A2255">
            <w:pPr>
              <w:spacing w:before="60" w:after="60"/>
              <w:ind w:firstLine="0"/>
              <w:rPr>
                <w:sz w:val="24"/>
              </w:rPr>
            </w:pPr>
            <w:r w:rsidRPr="00215687">
              <w:rPr>
                <w:b/>
                <w:bCs/>
                <w:sz w:val="24"/>
              </w:rPr>
              <w:t xml:space="preserve">La santé 1, </w:t>
            </w:r>
            <w:r w:rsidRPr="00215687">
              <w:rPr>
                <w:sz w:val="24"/>
              </w:rPr>
              <w:t>juin 1976, 274 pages</w:t>
            </w:r>
          </w:p>
        </w:tc>
        <w:tc>
          <w:tcPr>
            <w:tcW w:w="810" w:type="dxa"/>
            <w:shd w:val="clear" w:color="auto" w:fill="FFFFFF"/>
          </w:tcPr>
          <w:p w14:paraId="15C6FFB7" w14:textId="77777777" w:rsidR="003A2255" w:rsidRPr="00215687" w:rsidRDefault="003A2255" w:rsidP="003A2255">
            <w:pPr>
              <w:spacing w:before="60" w:after="60"/>
              <w:ind w:firstLine="0"/>
              <w:jc w:val="right"/>
              <w:rPr>
                <w:sz w:val="24"/>
              </w:rPr>
            </w:pPr>
            <w:r w:rsidRPr="00215687">
              <w:rPr>
                <w:sz w:val="24"/>
              </w:rPr>
              <w:t>épuisé</w:t>
            </w:r>
          </w:p>
        </w:tc>
      </w:tr>
      <w:tr w:rsidR="003A2255" w:rsidRPr="003F596B" w14:paraId="4506CBFE" w14:textId="77777777">
        <w:tblPrEx>
          <w:tblCellMar>
            <w:top w:w="0" w:type="dxa"/>
            <w:bottom w:w="0" w:type="dxa"/>
          </w:tblCellMar>
        </w:tblPrEx>
        <w:tc>
          <w:tcPr>
            <w:tcW w:w="708" w:type="dxa"/>
            <w:shd w:val="clear" w:color="auto" w:fill="FFFFFF"/>
          </w:tcPr>
          <w:p w14:paraId="33C8ACB1" w14:textId="77777777" w:rsidR="003A2255" w:rsidRPr="00215687" w:rsidRDefault="003A2255" w:rsidP="003A2255">
            <w:pPr>
              <w:spacing w:before="60" w:after="60"/>
              <w:ind w:firstLine="0"/>
              <w:rPr>
                <w:sz w:val="24"/>
              </w:rPr>
            </w:pPr>
            <w:r w:rsidRPr="00215687">
              <w:rPr>
                <w:sz w:val="24"/>
              </w:rPr>
              <w:t>No</w:t>
            </w:r>
          </w:p>
        </w:tc>
        <w:tc>
          <w:tcPr>
            <w:tcW w:w="462" w:type="dxa"/>
            <w:shd w:val="clear" w:color="auto" w:fill="FFFFFF"/>
          </w:tcPr>
          <w:p w14:paraId="3495D1A7" w14:textId="77777777" w:rsidR="003A2255" w:rsidRPr="00215687" w:rsidRDefault="003A2255" w:rsidP="003A2255">
            <w:pPr>
              <w:spacing w:before="60" w:after="60"/>
              <w:ind w:firstLine="0"/>
              <w:rPr>
                <w:sz w:val="24"/>
              </w:rPr>
            </w:pPr>
            <w:r w:rsidRPr="00215687">
              <w:rPr>
                <w:sz w:val="24"/>
              </w:rPr>
              <w:t>14 :</w:t>
            </w:r>
          </w:p>
        </w:tc>
        <w:tc>
          <w:tcPr>
            <w:tcW w:w="6120" w:type="dxa"/>
            <w:shd w:val="clear" w:color="auto" w:fill="FFFFFF"/>
          </w:tcPr>
          <w:p w14:paraId="7298B4DA" w14:textId="77777777" w:rsidR="003A2255" w:rsidRPr="00215687" w:rsidRDefault="003A2255" w:rsidP="003A2255">
            <w:pPr>
              <w:spacing w:before="60" w:after="60"/>
              <w:ind w:firstLine="0"/>
              <w:rPr>
                <w:sz w:val="24"/>
              </w:rPr>
            </w:pPr>
            <w:r w:rsidRPr="00215687">
              <w:rPr>
                <w:b/>
                <w:bCs/>
                <w:sz w:val="24"/>
              </w:rPr>
              <w:t xml:space="preserve">La santé 2, </w:t>
            </w:r>
            <w:r w:rsidRPr="00215687">
              <w:rPr>
                <w:sz w:val="24"/>
              </w:rPr>
              <w:t>juin 1976, 284 pages</w:t>
            </w:r>
          </w:p>
        </w:tc>
        <w:tc>
          <w:tcPr>
            <w:tcW w:w="810" w:type="dxa"/>
            <w:shd w:val="clear" w:color="auto" w:fill="FFFFFF"/>
          </w:tcPr>
          <w:p w14:paraId="675F1072" w14:textId="77777777" w:rsidR="003A2255" w:rsidRPr="00215687" w:rsidRDefault="003A2255" w:rsidP="003A2255">
            <w:pPr>
              <w:spacing w:before="60" w:after="60"/>
              <w:ind w:firstLine="0"/>
              <w:jc w:val="right"/>
              <w:rPr>
                <w:sz w:val="24"/>
              </w:rPr>
            </w:pPr>
            <w:r w:rsidRPr="00215687">
              <w:rPr>
                <w:sz w:val="24"/>
              </w:rPr>
              <w:t>épuisé</w:t>
            </w:r>
          </w:p>
        </w:tc>
      </w:tr>
      <w:tr w:rsidR="003A2255" w:rsidRPr="003F596B" w14:paraId="4C252E46" w14:textId="77777777">
        <w:tblPrEx>
          <w:tblCellMar>
            <w:top w:w="0" w:type="dxa"/>
            <w:bottom w:w="0" w:type="dxa"/>
          </w:tblCellMar>
        </w:tblPrEx>
        <w:tc>
          <w:tcPr>
            <w:tcW w:w="708" w:type="dxa"/>
            <w:shd w:val="clear" w:color="auto" w:fill="FFFFFF"/>
          </w:tcPr>
          <w:p w14:paraId="30CC9C4D" w14:textId="77777777" w:rsidR="003A2255" w:rsidRPr="00215687" w:rsidRDefault="003A2255" w:rsidP="003A2255">
            <w:pPr>
              <w:spacing w:before="60" w:after="60"/>
              <w:ind w:firstLine="0"/>
              <w:rPr>
                <w:sz w:val="24"/>
              </w:rPr>
            </w:pPr>
            <w:r>
              <w:rPr>
                <w:sz w:val="24"/>
              </w:rPr>
              <w:t>*</w:t>
            </w:r>
            <w:r w:rsidRPr="00215687">
              <w:rPr>
                <w:sz w:val="24"/>
              </w:rPr>
              <w:t>No</w:t>
            </w:r>
          </w:p>
        </w:tc>
        <w:tc>
          <w:tcPr>
            <w:tcW w:w="462" w:type="dxa"/>
            <w:shd w:val="clear" w:color="auto" w:fill="FFFFFF"/>
          </w:tcPr>
          <w:p w14:paraId="34950553" w14:textId="77777777" w:rsidR="003A2255" w:rsidRPr="00215687" w:rsidRDefault="003A2255" w:rsidP="003A2255">
            <w:pPr>
              <w:spacing w:before="60" w:after="60"/>
              <w:ind w:firstLine="0"/>
              <w:rPr>
                <w:sz w:val="24"/>
              </w:rPr>
            </w:pPr>
            <w:r w:rsidRPr="00215687">
              <w:rPr>
                <w:sz w:val="24"/>
              </w:rPr>
              <w:t>15 :</w:t>
            </w:r>
          </w:p>
        </w:tc>
        <w:tc>
          <w:tcPr>
            <w:tcW w:w="6120" w:type="dxa"/>
            <w:shd w:val="clear" w:color="auto" w:fill="FFFFFF"/>
          </w:tcPr>
          <w:p w14:paraId="53FA0257" w14:textId="77777777" w:rsidR="003A2255" w:rsidRPr="00215687" w:rsidRDefault="003A2255" w:rsidP="003A2255">
            <w:pPr>
              <w:spacing w:before="60" w:after="60"/>
              <w:ind w:firstLine="0"/>
              <w:rPr>
                <w:sz w:val="24"/>
              </w:rPr>
            </w:pPr>
            <w:r w:rsidRPr="00215687">
              <w:rPr>
                <w:b/>
                <w:bCs/>
                <w:sz w:val="24"/>
              </w:rPr>
              <w:t xml:space="preserve">Pour un nouveau contrat médical, </w:t>
            </w:r>
            <w:r w:rsidRPr="00215687">
              <w:rPr>
                <w:sz w:val="24"/>
              </w:rPr>
              <w:t>automne 1976, 205 pages</w:t>
            </w:r>
          </w:p>
        </w:tc>
        <w:tc>
          <w:tcPr>
            <w:tcW w:w="810" w:type="dxa"/>
            <w:shd w:val="clear" w:color="auto" w:fill="FFFFFF"/>
          </w:tcPr>
          <w:p w14:paraId="39389E7F" w14:textId="77777777" w:rsidR="003A2255" w:rsidRPr="00215687" w:rsidRDefault="003A2255" w:rsidP="003A2255">
            <w:pPr>
              <w:spacing w:before="60" w:after="60"/>
              <w:ind w:firstLine="0"/>
              <w:jc w:val="right"/>
              <w:rPr>
                <w:sz w:val="24"/>
              </w:rPr>
            </w:pPr>
            <w:r w:rsidRPr="00215687">
              <w:rPr>
                <w:sz w:val="24"/>
              </w:rPr>
              <w:t>$5.00</w:t>
            </w:r>
          </w:p>
        </w:tc>
      </w:tr>
      <w:tr w:rsidR="003A2255" w:rsidRPr="003F596B" w14:paraId="21A66A6A" w14:textId="77777777">
        <w:tblPrEx>
          <w:tblCellMar>
            <w:top w:w="0" w:type="dxa"/>
            <w:bottom w:w="0" w:type="dxa"/>
          </w:tblCellMar>
        </w:tblPrEx>
        <w:tc>
          <w:tcPr>
            <w:tcW w:w="708" w:type="dxa"/>
            <w:shd w:val="clear" w:color="auto" w:fill="FFFFFF"/>
          </w:tcPr>
          <w:p w14:paraId="496D1FDA" w14:textId="77777777" w:rsidR="003A2255" w:rsidRPr="00215687" w:rsidRDefault="003A2255" w:rsidP="003A2255">
            <w:pPr>
              <w:spacing w:before="60" w:after="60"/>
              <w:ind w:firstLine="0"/>
              <w:rPr>
                <w:sz w:val="24"/>
              </w:rPr>
            </w:pPr>
            <w:r>
              <w:rPr>
                <w:sz w:val="24"/>
              </w:rPr>
              <w:t>**</w:t>
            </w:r>
            <w:r w:rsidRPr="00215687">
              <w:rPr>
                <w:sz w:val="24"/>
              </w:rPr>
              <w:t>No</w:t>
            </w:r>
          </w:p>
        </w:tc>
        <w:tc>
          <w:tcPr>
            <w:tcW w:w="462" w:type="dxa"/>
            <w:shd w:val="clear" w:color="auto" w:fill="FFFFFF"/>
          </w:tcPr>
          <w:p w14:paraId="7A6BC1AA" w14:textId="77777777" w:rsidR="003A2255" w:rsidRPr="00215687" w:rsidRDefault="003A2255" w:rsidP="003A2255">
            <w:pPr>
              <w:spacing w:before="60" w:after="60"/>
              <w:ind w:firstLine="0"/>
              <w:rPr>
                <w:sz w:val="24"/>
              </w:rPr>
            </w:pPr>
            <w:r w:rsidRPr="00215687">
              <w:rPr>
                <w:sz w:val="24"/>
              </w:rPr>
              <w:t>16 :</w:t>
            </w:r>
          </w:p>
        </w:tc>
        <w:tc>
          <w:tcPr>
            <w:tcW w:w="6120" w:type="dxa"/>
            <w:shd w:val="clear" w:color="auto" w:fill="FFFFFF"/>
          </w:tcPr>
          <w:p w14:paraId="12F17DF0" w14:textId="77777777" w:rsidR="003A2255" w:rsidRPr="00215687" w:rsidRDefault="003A2255" w:rsidP="003A2255">
            <w:pPr>
              <w:spacing w:before="60" w:after="60"/>
              <w:ind w:firstLine="0"/>
              <w:rPr>
                <w:sz w:val="24"/>
              </w:rPr>
            </w:pPr>
            <w:r w:rsidRPr="00215687">
              <w:rPr>
                <w:b/>
                <w:bCs/>
                <w:sz w:val="24"/>
              </w:rPr>
              <w:t xml:space="preserve">L’âge et la vie, </w:t>
            </w:r>
            <w:r w:rsidRPr="00215687">
              <w:rPr>
                <w:sz w:val="24"/>
              </w:rPr>
              <w:t>hiver 1977, 214 pages</w:t>
            </w:r>
          </w:p>
        </w:tc>
        <w:tc>
          <w:tcPr>
            <w:tcW w:w="810" w:type="dxa"/>
            <w:shd w:val="clear" w:color="auto" w:fill="FFFFFF"/>
          </w:tcPr>
          <w:p w14:paraId="5579184F" w14:textId="77777777" w:rsidR="003A2255" w:rsidRPr="00215687" w:rsidRDefault="003A2255" w:rsidP="003A2255">
            <w:pPr>
              <w:spacing w:before="60" w:after="60"/>
              <w:ind w:firstLine="0"/>
              <w:jc w:val="right"/>
              <w:rPr>
                <w:sz w:val="24"/>
              </w:rPr>
            </w:pPr>
            <w:r w:rsidRPr="00215687">
              <w:rPr>
                <w:sz w:val="24"/>
              </w:rPr>
              <w:t>$5.00</w:t>
            </w:r>
          </w:p>
        </w:tc>
      </w:tr>
      <w:tr w:rsidR="003A2255" w:rsidRPr="003F596B" w14:paraId="62F89D6C" w14:textId="77777777">
        <w:tblPrEx>
          <w:tblCellMar>
            <w:top w:w="0" w:type="dxa"/>
            <w:bottom w:w="0" w:type="dxa"/>
          </w:tblCellMar>
        </w:tblPrEx>
        <w:tc>
          <w:tcPr>
            <w:tcW w:w="708" w:type="dxa"/>
            <w:shd w:val="clear" w:color="auto" w:fill="FFFFFF"/>
          </w:tcPr>
          <w:p w14:paraId="084D2493" w14:textId="77777777" w:rsidR="003A2255" w:rsidRPr="00215687" w:rsidRDefault="003A2255" w:rsidP="003A2255">
            <w:pPr>
              <w:spacing w:before="60" w:after="60"/>
              <w:ind w:firstLine="0"/>
              <w:rPr>
                <w:sz w:val="24"/>
              </w:rPr>
            </w:pPr>
            <w:r>
              <w:rPr>
                <w:sz w:val="24"/>
              </w:rPr>
              <w:t>**</w:t>
            </w:r>
            <w:r w:rsidRPr="00215687">
              <w:rPr>
                <w:sz w:val="24"/>
              </w:rPr>
              <w:t>No</w:t>
            </w:r>
          </w:p>
        </w:tc>
        <w:tc>
          <w:tcPr>
            <w:tcW w:w="462" w:type="dxa"/>
            <w:shd w:val="clear" w:color="auto" w:fill="FFFFFF"/>
          </w:tcPr>
          <w:p w14:paraId="1280DA7F" w14:textId="77777777" w:rsidR="003A2255" w:rsidRPr="00215687" w:rsidRDefault="003A2255" w:rsidP="003A2255">
            <w:pPr>
              <w:spacing w:before="60" w:after="60"/>
              <w:ind w:firstLine="0"/>
              <w:rPr>
                <w:sz w:val="24"/>
              </w:rPr>
            </w:pPr>
            <w:r w:rsidRPr="00215687">
              <w:rPr>
                <w:sz w:val="24"/>
              </w:rPr>
              <w:t>17 :</w:t>
            </w:r>
          </w:p>
        </w:tc>
        <w:tc>
          <w:tcPr>
            <w:tcW w:w="6120" w:type="dxa"/>
            <w:shd w:val="clear" w:color="auto" w:fill="FFFFFF"/>
          </w:tcPr>
          <w:p w14:paraId="744AEB5D" w14:textId="77777777" w:rsidR="003A2255" w:rsidRPr="00215687" w:rsidRDefault="003A2255" w:rsidP="003A2255">
            <w:pPr>
              <w:spacing w:before="60" w:after="60"/>
              <w:ind w:firstLine="0"/>
              <w:rPr>
                <w:sz w:val="24"/>
              </w:rPr>
            </w:pPr>
            <w:r w:rsidRPr="00215687">
              <w:rPr>
                <w:b/>
                <w:bCs/>
                <w:sz w:val="24"/>
              </w:rPr>
              <w:t xml:space="preserve">La ville 1, </w:t>
            </w:r>
            <w:r w:rsidRPr="00215687">
              <w:rPr>
                <w:sz w:val="24"/>
              </w:rPr>
              <w:t>printemps 1977, 250 pages</w:t>
            </w:r>
          </w:p>
        </w:tc>
        <w:tc>
          <w:tcPr>
            <w:tcW w:w="810" w:type="dxa"/>
            <w:shd w:val="clear" w:color="auto" w:fill="FFFFFF"/>
          </w:tcPr>
          <w:p w14:paraId="79343595" w14:textId="77777777" w:rsidR="003A2255" w:rsidRPr="00215687" w:rsidRDefault="003A2255" w:rsidP="003A2255">
            <w:pPr>
              <w:spacing w:before="60" w:after="60"/>
              <w:ind w:firstLine="0"/>
              <w:jc w:val="right"/>
              <w:rPr>
                <w:sz w:val="24"/>
              </w:rPr>
            </w:pPr>
            <w:r w:rsidRPr="00215687">
              <w:rPr>
                <w:sz w:val="24"/>
              </w:rPr>
              <w:t>$5.00</w:t>
            </w:r>
          </w:p>
        </w:tc>
      </w:tr>
      <w:tr w:rsidR="003A2255" w:rsidRPr="003F596B" w14:paraId="0E4085BF" w14:textId="77777777">
        <w:tblPrEx>
          <w:tblCellMar>
            <w:top w:w="0" w:type="dxa"/>
            <w:bottom w:w="0" w:type="dxa"/>
          </w:tblCellMar>
        </w:tblPrEx>
        <w:tc>
          <w:tcPr>
            <w:tcW w:w="708" w:type="dxa"/>
            <w:shd w:val="clear" w:color="auto" w:fill="FFFFFF"/>
          </w:tcPr>
          <w:p w14:paraId="76BC21A8" w14:textId="77777777" w:rsidR="003A2255" w:rsidRPr="00215687" w:rsidRDefault="003A2255" w:rsidP="003A2255">
            <w:pPr>
              <w:spacing w:before="60" w:after="60"/>
              <w:ind w:firstLine="0"/>
              <w:rPr>
                <w:sz w:val="24"/>
              </w:rPr>
            </w:pPr>
            <w:r>
              <w:rPr>
                <w:sz w:val="24"/>
              </w:rPr>
              <w:t>**</w:t>
            </w:r>
            <w:r w:rsidRPr="00215687">
              <w:rPr>
                <w:sz w:val="24"/>
              </w:rPr>
              <w:t>No</w:t>
            </w:r>
          </w:p>
        </w:tc>
        <w:tc>
          <w:tcPr>
            <w:tcW w:w="462" w:type="dxa"/>
            <w:shd w:val="clear" w:color="auto" w:fill="FFFFFF"/>
          </w:tcPr>
          <w:p w14:paraId="2A6419AD" w14:textId="77777777" w:rsidR="003A2255" w:rsidRPr="00215687" w:rsidRDefault="003A2255" w:rsidP="003A2255">
            <w:pPr>
              <w:spacing w:before="60" w:after="60"/>
              <w:ind w:firstLine="0"/>
              <w:rPr>
                <w:sz w:val="24"/>
              </w:rPr>
            </w:pPr>
            <w:r w:rsidRPr="00215687">
              <w:rPr>
                <w:sz w:val="24"/>
              </w:rPr>
              <w:t>18 :</w:t>
            </w:r>
          </w:p>
        </w:tc>
        <w:tc>
          <w:tcPr>
            <w:tcW w:w="6120" w:type="dxa"/>
            <w:shd w:val="clear" w:color="auto" w:fill="FFFFFF"/>
          </w:tcPr>
          <w:p w14:paraId="5D39CE33" w14:textId="77777777" w:rsidR="003A2255" w:rsidRPr="00215687" w:rsidRDefault="003A2255" w:rsidP="003A2255">
            <w:pPr>
              <w:spacing w:before="60" w:after="60"/>
              <w:ind w:firstLine="0"/>
              <w:rPr>
                <w:sz w:val="24"/>
              </w:rPr>
            </w:pPr>
            <w:r w:rsidRPr="00215687">
              <w:rPr>
                <w:b/>
                <w:bCs/>
                <w:sz w:val="24"/>
              </w:rPr>
              <w:t xml:space="preserve">La ville 2, </w:t>
            </w:r>
            <w:r w:rsidRPr="00215687">
              <w:rPr>
                <w:sz w:val="24"/>
              </w:rPr>
              <w:t>printemps 1977, 232 pages</w:t>
            </w:r>
          </w:p>
        </w:tc>
        <w:tc>
          <w:tcPr>
            <w:tcW w:w="810" w:type="dxa"/>
            <w:shd w:val="clear" w:color="auto" w:fill="FFFFFF"/>
          </w:tcPr>
          <w:p w14:paraId="0DA857E4" w14:textId="77777777" w:rsidR="003A2255" w:rsidRPr="00215687" w:rsidRDefault="003A2255" w:rsidP="003A2255">
            <w:pPr>
              <w:spacing w:before="60" w:after="60"/>
              <w:ind w:firstLine="0"/>
              <w:jc w:val="right"/>
              <w:rPr>
                <w:sz w:val="24"/>
              </w:rPr>
            </w:pPr>
            <w:r w:rsidRPr="00215687">
              <w:rPr>
                <w:sz w:val="24"/>
              </w:rPr>
              <w:t>$5.00</w:t>
            </w:r>
          </w:p>
        </w:tc>
      </w:tr>
      <w:tr w:rsidR="003A2255" w:rsidRPr="003F596B" w14:paraId="1B74ECB0" w14:textId="77777777">
        <w:tblPrEx>
          <w:tblCellMar>
            <w:top w:w="0" w:type="dxa"/>
            <w:bottom w:w="0" w:type="dxa"/>
          </w:tblCellMar>
        </w:tblPrEx>
        <w:tc>
          <w:tcPr>
            <w:tcW w:w="708" w:type="dxa"/>
            <w:shd w:val="clear" w:color="auto" w:fill="FFFFFF"/>
          </w:tcPr>
          <w:p w14:paraId="5C57A18A" w14:textId="77777777" w:rsidR="003A2255" w:rsidRPr="00215687" w:rsidRDefault="003A2255" w:rsidP="003A2255">
            <w:pPr>
              <w:spacing w:before="60" w:after="60"/>
              <w:ind w:firstLine="0"/>
              <w:rPr>
                <w:sz w:val="24"/>
              </w:rPr>
            </w:pPr>
            <w:r>
              <w:rPr>
                <w:sz w:val="24"/>
              </w:rPr>
              <w:t>**No</w:t>
            </w:r>
          </w:p>
        </w:tc>
        <w:tc>
          <w:tcPr>
            <w:tcW w:w="462" w:type="dxa"/>
            <w:shd w:val="clear" w:color="auto" w:fill="FFFFFF"/>
          </w:tcPr>
          <w:p w14:paraId="28DD0AF8" w14:textId="77777777" w:rsidR="003A2255" w:rsidRPr="00215687" w:rsidRDefault="003A2255" w:rsidP="003A2255">
            <w:pPr>
              <w:spacing w:before="60" w:after="60"/>
              <w:ind w:firstLine="0"/>
              <w:rPr>
                <w:sz w:val="24"/>
              </w:rPr>
            </w:pPr>
            <w:r>
              <w:rPr>
                <w:sz w:val="24"/>
              </w:rPr>
              <w:t>19</w:t>
            </w:r>
          </w:p>
        </w:tc>
        <w:tc>
          <w:tcPr>
            <w:tcW w:w="6120" w:type="dxa"/>
            <w:shd w:val="clear" w:color="auto" w:fill="FFFFFF"/>
          </w:tcPr>
          <w:p w14:paraId="42FA8BC8" w14:textId="77777777" w:rsidR="003A2255" w:rsidRPr="00215687" w:rsidRDefault="003A2255" w:rsidP="003A2255">
            <w:pPr>
              <w:spacing w:before="60" w:after="60"/>
              <w:ind w:firstLine="0"/>
              <w:rPr>
                <w:bCs/>
                <w:sz w:val="24"/>
              </w:rPr>
            </w:pPr>
            <w:r>
              <w:rPr>
                <w:b/>
                <w:bCs/>
                <w:sz w:val="24"/>
              </w:rPr>
              <w:t>Vivre en ville,</w:t>
            </w:r>
            <w:r>
              <w:rPr>
                <w:bCs/>
                <w:sz w:val="24"/>
              </w:rPr>
              <w:t xml:space="preserve"> automne 1977, 211 pp.</w:t>
            </w:r>
          </w:p>
        </w:tc>
        <w:tc>
          <w:tcPr>
            <w:tcW w:w="810" w:type="dxa"/>
            <w:shd w:val="clear" w:color="auto" w:fill="FFFFFF"/>
          </w:tcPr>
          <w:p w14:paraId="20D160A2" w14:textId="77777777" w:rsidR="003A2255" w:rsidRPr="00215687" w:rsidRDefault="003A2255" w:rsidP="003A2255">
            <w:pPr>
              <w:spacing w:before="60" w:after="60"/>
              <w:ind w:firstLine="0"/>
              <w:jc w:val="right"/>
              <w:rPr>
                <w:sz w:val="24"/>
              </w:rPr>
            </w:pPr>
            <w:r w:rsidRPr="00215687">
              <w:rPr>
                <w:sz w:val="24"/>
              </w:rPr>
              <w:t>$5.00</w:t>
            </w:r>
          </w:p>
        </w:tc>
      </w:tr>
    </w:tbl>
    <w:p w14:paraId="6FA8DA80" w14:textId="77777777" w:rsidR="003A2255" w:rsidRPr="00215687" w:rsidRDefault="003A2255" w:rsidP="003A2255">
      <w:pPr>
        <w:spacing w:before="120" w:after="120"/>
        <w:jc w:val="both"/>
        <w:rPr>
          <w:sz w:val="24"/>
        </w:rPr>
      </w:pPr>
      <w:r w:rsidRPr="00215687">
        <w:rPr>
          <w:sz w:val="24"/>
        </w:rPr>
        <w:t>* Disponible à la Revue Critère, 9155, rue Saint-Hubert, Montréal H2M 1Y8</w:t>
      </w:r>
    </w:p>
    <w:p w14:paraId="3BD3540A" w14:textId="77777777" w:rsidR="003A2255" w:rsidRPr="00215687" w:rsidRDefault="003A2255" w:rsidP="003A2255">
      <w:pPr>
        <w:spacing w:before="120" w:after="120"/>
        <w:jc w:val="both"/>
        <w:rPr>
          <w:sz w:val="24"/>
        </w:rPr>
      </w:pPr>
      <w:r w:rsidRPr="00215687">
        <w:rPr>
          <w:sz w:val="24"/>
        </w:rPr>
        <w:t>** Disponible chez votre libraire (distributeur : Diffusion Dimedia)</w:t>
      </w:r>
    </w:p>
    <w:p w14:paraId="354BE112" w14:textId="77777777" w:rsidR="003A2255" w:rsidRDefault="003A2255" w:rsidP="003A2255">
      <w:pPr>
        <w:spacing w:before="120" w:after="120"/>
        <w:jc w:val="both"/>
      </w:pPr>
    </w:p>
    <w:p w14:paraId="3B06366C" w14:textId="77777777" w:rsidR="003A2255" w:rsidRDefault="003A2255" w:rsidP="003A2255">
      <w:pPr>
        <w:pStyle w:val="p"/>
      </w:pPr>
      <w:r>
        <w:t>[236]</w:t>
      </w:r>
    </w:p>
    <w:p w14:paraId="7862A0A0" w14:textId="77777777" w:rsidR="003A2255" w:rsidRDefault="003A2255" w:rsidP="003A2255">
      <w:pPr>
        <w:spacing w:before="120" w:after="120"/>
        <w:ind w:firstLine="0"/>
        <w:jc w:val="both"/>
      </w:pPr>
      <w:r>
        <w:br w:type="page"/>
        <w:t>[237]</w:t>
      </w:r>
    </w:p>
    <w:p w14:paraId="7AB920B1" w14:textId="77777777" w:rsidR="003A2255" w:rsidRDefault="003A2255" w:rsidP="003A2255">
      <w:pPr>
        <w:spacing w:before="120" w:after="120"/>
        <w:ind w:firstLine="0"/>
        <w:jc w:val="both"/>
      </w:pPr>
    </w:p>
    <w:p w14:paraId="2B282F32" w14:textId="77777777" w:rsidR="003A2255" w:rsidRPr="00F25F8F" w:rsidRDefault="003A2255" w:rsidP="003A2255">
      <w:pPr>
        <w:spacing w:before="120" w:after="120"/>
        <w:ind w:firstLine="0"/>
        <w:jc w:val="both"/>
        <w:rPr>
          <w:sz w:val="24"/>
        </w:rPr>
      </w:pPr>
      <w:r w:rsidRPr="00F25F8F">
        <w:rPr>
          <w:sz w:val="24"/>
        </w:rPr>
        <w:t>ABONNEMENT OU RENOUVELLEMENT</w:t>
      </w:r>
      <w:r w:rsidRPr="00F25F8F">
        <w:rPr>
          <w:sz w:val="24"/>
        </w:rPr>
        <w:br/>
        <w:t>D’ABONNEMENT</w:t>
      </w:r>
    </w:p>
    <w:p w14:paraId="3FA7659C" w14:textId="77777777" w:rsidR="003A2255" w:rsidRPr="00F25F8F" w:rsidRDefault="003A2255" w:rsidP="003A2255">
      <w:pPr>
        <w:spacing w:before="120" w:after="120"/>
        <w:ind w:firstLine="0"/>
        <w:jc w:val="both"/>
        <w:rPr>
          <w:sz w:val="24"/>
        </w:rPr>
      </w:pPr>
      <w:r w:rsidRPr="00F25F8F">
        <w:rPr>
          <w:sz w:val="24"/>
        </w:rPr>
        <w:t>Je désire souscrire un abonnement d’un an (ou 4 numéros) à la revue CRITÈRE à partir du numéro ________________</w:t>
      </w:r>
    </w:p>
    <w:p w14:paraId="13F1E059" w14:textId="77777777" w:rsidR="003A2255" w:rsidRPr="00F25F8F" w:rsidRDefault="003A2255" w:rsidP="003A2255">
      <w:pPr>
        <w:spacing w:before="120" w:after="120"/>
        <w:ind w:firstLine="0"/>
        <w:jc w:val="both"/>
        <w:rPr>
          <w:b/>
          <w:sz w:val="24"/>
        </w:rPr>
      </w:pPr>
    </w:p>
    <w:p w14:paraId="41388588" w14:textId="77777777" w:rsidR="003A2255" w:rsidRPr="00F25F8F" w:rsidRDefault="003A2255" w:rsidP="003A2255">
      <w:pPr>
        <w:spacing w:before="120" w:after="120"/>
        <w:ind w:firstLine="0"/>
        <w:jc w:val="both"/>
        <w:rPr>
          <w:b/>
          <w:sz w:val="24"/>
        </w:rPr>
      </w:pPr>
      <w:r w:rsidRPr="00F25F8F">
        <w:rPr>
          <w:b/>
          <w:sz w:val="24"/>
        </w:rPr>
        <w:t>Titres et dates des parutions</w:t>
      </w:r>
    </w:p>
    <w:p w14:paraId="30678C06" w14:textId="77777777" w:rsidR="003A2255" w:rsidRDefault="003A2255" w:rsidP="003A2255">
      <w:pPr>
        <w:tabs>
          <w:tab w:val="left" w:pos="1800"/>
        </w:tabs>
        <w:ind w:firstLine="0"/>
        <w:jc w:val="both"/>
        <w:rPr>
          <w:sz w:val="24"/>
        </w:rPr>
      </w:pPr>
      <w:r>
        <w:rPr>
          <w:sz w:val="24"/>
        </w:rPr>
        <w:t>Hiver 1977</w:t>
      </w:r>
      <w:r>
        <w:rPr>
          <w:sz w:val="24"/>
        </w:rPr>
        <w:tab/>
        <w:t>L’âge et la vie (numéro 16)</w:t>
      </w:r>
    </w:p>
    <w:p w14:paraId="0F737EF3" w14:textId="77777777" w:rsidR="003A2255" w:rsidRPr="00F25F8F" w:rsidRDefault="003A2255" w:rsidP="003A2255">
      <w:pPr>
        <w:tabs>
          <w:tab w:val="left" w:pos="1800"/>
        </w:tabs>
        <w:ind w:firstLine="0"/>
        <w:jc w:val="both"/>
        <w:rPr>
          <w:sz w:val="24"/>
        </w:rPr>
      </w:pPr>
      <w:r>
        <w:rPr>
          <w:sz w:val="24"/>
        </w:rPr>
        <w:t>Printemps 1977</w:t>
      </w:r>
      <w:r>
        <w:rPr>
          <w:sz w:val="24"/>
        </w:rPr>
        <w:tab/>
        <w:t>La ville 1 (numéro 17)</w:t>
      </w:r>
    </w:p>
    <w:p w14:paraId="5CD9EFAA" w14:textId="77777777" w:rsidR="003A2255" w:rsidRDefault="003A2255" w:rsidP="003A2255">
      <w:pPr>
        <w:ind w:firstLine="0"/>
        <w:jc w:val="both"/>
        <w:rPr>
          <w:sz w:val="24"/>
        </w:rPr>
      </w:pPr>
      <w:r>
        <w:rPr>
          <w:sz w:val="24"/>
        </w:rPr>
        <w:t>Printemps 1977</w:t>
      </w:r>
      <w:r>
        <w:rPr>
          <w:sz w:val="24"/>
        </w:rPr>
        <w:tab/>
        <w:t>La ville 2 (numéro 18)</w:t>
      </w:r>
    </w:p>
    <w:p w14:paraId="2FCC4039" w14:textId="77777777" w:rsidR="003A2255" w:rsidRPr="00F25F8F" w:rsidRDefault="003A2255" w:rsidP="003A2255">
      <w:pPr>
        <w:ind w:firstLine="0"/>
        <w:jc w:val="both"/>
        <w:rPr>
          <w:sz w:val="24"/>
        </w:rPr>
      </w:pPr>
      <w:r w:rsidRPr="00F25F8F">
        <w:rPr>
          <w:sz w:val="24"/>
        </w:rPr>
        <w:t>Automne 1977</w:t>
      </w:r>
      <w:r w:rsidRPr="00F25F8F">
        <w:rPr>
          <w:sz w:val="24"/>
        </w:rPr>
        <w:tab/>
      </w:r>
      <w:r>
        <w:rPr>
          <w:sz w:val="24"/>
        </w:rPr>
        <w:t>Vivre en ville</w:t>
      </w:r>
      <w:r w:rsidRPr="00F25F8F">
        <w:rPr>
          <w:sz w:val="24"/>
        </w:rPr>
        <w:t xml:space="preserve"> (numéro 19)</w:t>
      </w:r>
    </w:p>
    <w:p w14:paraId="49C8A106" w14:textId="77777777" w:rsidR="003A2255" w:rsidRPr="00F25F8F" w:rsidRDefault="003A2255" w:rsidP="003A2255">
      <w:pPr>
        <w:ind w:firstLine="0"/>
        <w:jc w:val="both"/>
        <w:rPr>
          <w:b/>
          <w:sz w:val="24"/>
        </w:rPr>
      </w:pPr>
    </w:p>
    <w:p w14:paraId="30D6469C" w14:textId="77777777" w:rsidR="003A2255" w:rsidRPr="00F25F8F" w:rsidRDefault="003A2255" w:rsidP="003A2255">
      <w:pPr>
        <w:spacing w:before="120" w:after="120"/>
        <w:ind w:firstLine="0"/>
        <w:jc w:val="both"/>
        <w:rPr>
          <w:b/>
          <w:sz w:val="24"/>
        </w:rPr>
      </w:pPr>
      <w:r w:rsidRPr="00F25F8F">
        <w:rPr>
          <w:b/>
          <w:sz w:val="24"/>
        </w:rPr>
        <w:t>Numéros à venir</w:t>
      </w:r>
    </w:p>
    <w:p w14:paraId="275FA9F0" w14:textId="77777777" w:rsidR="003A2255" w:rsidRPr="00F25F8F" w:rsidRDefault="003A2255" w:rsidP="003A2255">
      <w:pPr>
        <w:ind w:firstLine="0"/>
        <w:jc w:val="both"/>
        <w:rPr>
          <w:sz w:val="24"/>
        </w:rPr>
      </w:pPr>
      <w:r w:rsidRPr="00F25F8F">
        <w:rPr>
          <w:sz w:val="24"/>
        </w:rPr>
        <w:t>Printemps 1978</w:t>
      </w:r>
      <w:r w:rsidRPr="00F25F8F">
        <w:rPr>
          <w:sz w:val="24"/>
        </w:rPr>
        <w:tab/>
        <w:t>Thème : La région 1 (numéro 21)</w:t>
      </w:r>
    </w:p>
    <w:p w14:paraId="1C0718CF" w14:textId="77777777" w:rsidR="003A2255" w:rsidRDefault="003A2255" w:rsidP="003A2255">
      <w:pPr>
        <w:ind w:firstLine="0"/>
        <w:jc w:val="both"/>
        <w:rPr>
          <w:sz w:val="24"/>
        </w:rPr>
      </w:pPr>
      <w:r>
        <w:rPr>
          <w:sz w:val="24"/>
        </w:rPr>
        <w:t>Été 1978</w:t>
      </w:r>
      <w:r>
        <w:rPr>
          <w:sz w:val="24"/>
        </w:rPr>
        <w:tab/>
      </w:r>
      <w:r>
        <w:rPr>
          <w:sz w:val="24"/>
        </w:rPr>
        <w:tab/>
        <w:t>Thème : Démocratie et particularismes (numéro 22)</w:t>
      </w:r>
    </w:p>
    <w:p w14:paraId="574F6EA7" w14:textId="77777777" w:rsidR="003A2255" w:rsidRDefault="003A2255" w:rsidP="003A2255">
      <w:pPr>
        <w:ind w:firstLine="0"/>
        <w:jc w:val="both"/>
        <w:rPr>
          <w:sz w:val="24"/>
        </w:rPr>
      </w:pPr>
      <w:r>
        <w:rPr>
          <w:sz w:val="24"/>
        </w:rPr>
        <w:t>Automne 1978</w:t>
      </w:r>
      <w:r>
        <w:rPr>
          <w:sz w:val="24"/>
        </w:rPr>
        <w:tab/>
        <w:t>Thème : Le Québec et ses régions (numéro 23)</w:t>
      </w:r>
    </w:p>
    <w:p w14:paraId="1D54D204" w14:textId="77777777" w:rsidR="003A2255" w:rsidRDefault="003A2255" w:rsidP="003A2255">
      <w:pPr>
        <w:ind w:firstLine="0"/>
        <w:jc w:val="both"/>
        <w:rPr>
          <w:sz w:val="24"/>
        </w:rPr>
      </w:pPr>
      <w:r>
        <w:rPr>
          <w:sz w:val="24"/>
        </w:rPr>
        <w:t>Hiver 1978</w:t>
      </w:r>
      <w:r>
        <w:rPr>
          <w:sz w:val="24"/>
        </w:rPr>
        <w:tab/>
      </w:r>
      <w:r>
        <w:rPr>
          <w:sz w:val="24"/>
        </w:rPr>
        <w:tab/>
        <w:t>Thème : Pouvoir local (numéro 24)</w:t>
      </w:r>
    </w:p>
    <w:p w14:paraId="5A0992A8" w14:textId="77777777" w:rsidR="003A2255" w:rsidRPr="00F25F8F" w:rsidRDefault="003A2255" w:rsidP="003A2255">
      <w:pPr>
        <w:ind w:firstLine="0"/>
        <w:jc w:val="both"/>
        <w:rPr>
          <w:sz w:val="24"/>
        </w:rPr>
      </w:pPr>
    </w:p>
    <w:p w14:paraId="3C4C2181" w14:textId="77777777" w:rsidR="003A2255" w:rsidRPr="00F25F8F" w:rsidRDefault="003A2255" w:rsidP="003A2255">
      <w:pPr>
        <w:tabs>
          <w:tab w:val="left" w:pos="1530"/>
        </w:tabs>
        <w:spacing w:before="120" w:after="120"/>
        <w:ind w:firstLine="0"/>
        <w:jc w:val="both"/>
        <w:rPr>
          <w:sz w:val="24"/>
        </w:rPr>
      </w:pPr>
      <w:r w:rsidRPr="00F25F8F">
        <w:rPr>
          <w:sz w:val="24"/>
        </w:rPr>
        <w:t>Il s’agit d'un :</w:t>
      </w:r>
      <w:r w:rsidRPr="00F25F8F">
        <w:rPr>
          <w:sz w:val="24"/>
        </w:rPr>
        <w:tab/>
        <w:t>premier abonnement ___________</w:t>
      </w:r>
    </w:p>
    <w:p w14:paraId="4FAE2FF9" w14:textId="77777777" w:rsidR="003A2255" w:rsidRPr="00F25F8F" w:rsidRDefault="003A2255" w:rsidP="003A2255">
      <w:pPr>
        <w:tabs>
          <w:tab w:val="left" w:pos="1530"/>
        </w:tabs>
        <w:spacing w:before="120" w:after="120"/>
        <w:ind w:firstLine="0"/>
        <w:jc w:val="both"/>
        <w:rPr>
          <w:sz w:val="24"/>
        </w:rPr>
      </w:pPr>
      <w:r w:rsidRPr="00F25F8F">
        <w:rPr>
          <w:sz w:val="24"/>
        </w:rPr>
        <w:tab/>
        <w:t>renouvellement _______________</w:t>
      </w:r>
    </w:p>
    <w:p w14:paraId="687342B0" w14:textId="77777777" w:rsidR="003A2255" w:rsidRPr="00F25F8F" w:rsidRDefault="003A2255" w:rsidP="003A2255">
      <w:pPr>
        <w:tabs>
          <w:tab w:val="left" w:pos="1080"/>
        </w:tabs>
        <w:spacing w:before="120" w:after="120"/>
        <w:jc w:val="both"/>
        <w:rPr>
          <w:b/>
          <w:bCs/>
          <w:sz w:val="24"/>
        </w:rPr>
      </w:pPr>
    </w:p>
    <w:p w14:paraId="28D254F9" w14:textId="77777777" w:rsidR="003A2255" w:rsidRDefault="003A2255" w:rsidP="003A2255">
      <w:pPr>
        <w:tabs>
          <w:tab w:val="left" w:pos="1080"/>
          <w:tab w:val="left" w:pos="3870"/>
        </w:tabs>
        <w:ind w:firstLine="0"/>
        <w:jc w:val="both"/>
        <w:rPr>
          <w:b/>
          <w:bCs/>
          <w:sz w:val="24"/>
        </w:rPr>
      </w:pPr>
      <w:r w:rsidRPr="00F25F8F">
        <w:rPr>
          <w:b/>
          <w:bCs/>
          <w:sz w:val="24"/>
        </w:rPr>
        <w:t>Tarifs :</w:t>
      </w:r>
      <w:r w:rsidRPr="00F25F8F">
        <w:rPr>
          <w:b/>
          <w:bCs/>
          <w:sz w:val="24"/>
        </w:rPr>
        <w:tab/>
      </w:r>
      <w:r w:rsidRPr="00F25F8F">
        <w:rPr>
          <w:sz w:val="24"/>
        </w:rPr>
        <w:t>abonnement individuel :</w:t>
      </w:r>
      <w:r w:rsidRPr="00F25F8F">
        <w:rPr>
          <w:sz w:val="24"/>
        </w:rPr>
        <w:tab/>
        <w:t>$15.00</w:t>
      </w:r>
    </w:p>
    <w:p w14:paraId="281291AD" w14:textId="77777777" w:rsidR="003A2255" w:rsidRPr="00F25F8F" w:rsidRDefault="003A2255" w:rsidP="003A2255">
      <w:pPr>
        <w:tabs>
          <w:tab w:val="left" w:pos="1080"/>
          <w:tab w:val="left" w:pos="3870"/>
        </w:tabs>
        <w:ind w:firstLine="0"/>
        <w:jc w:val="both"/>
        <w:rPr>
          <w:sz w:val="24"/>
        </w:rPr>
      </w:pPr>
      <w:r>
        <w:rPr>
          <w:b/>
          <w:bCs/>
          <w:sz w:val="24"/>
        </w:rPr>
        <w:tab/>
      </w:r>
      <w:r w:rsidRPr="00F25F8F">
        <w:rPr>
          <w:sz w:val="24"/>
        </w:rPr>
        <w:t>abonnement institutionnel :</w:t>
      </w:r>
      <w:r>
        <w:rPr>
          <w:sz w:val="24"/>
        </w:rPr>
        <w:tab/>
      </w:r>
      <w:r w:rsidRPr="00F25F8F">
        <w:rPr>
          <w:sz w:val="24"/>
        </w:rPr>
        <w:t>$25.00</w:t>
      </w:r>
    </w:p>
    <w:p w14:paraId="6B6B5CAE" w14:textId="77777777" w:rsidR="003A2255" w:rsidRPr="00F25F8F" w:rsidRDefault="003A2255" w:rsidP="003A2255">
      <w:pPr>
        <w:tabs>
          <w:tab w:val="left" w:pos="1080"/>
          <w:tab w:val="left" w:pos="3870"/>
        </w:tabs>
        <w:ind w:firstLine="0"/>
        <w:jc w:val="both"/>
        <w:rPr>
          <w:sz w:val="24"/>
        </w:rPr>
      </w:pPr>
      <w:r w:rsidRPr="00F25F8F">
        <w:rPr>
          <w:sz w:val="24"/>
        </w:rPr>
        <w:tab/>
        <w:t>abonnement étudiant :</w:t>
      </w:r>
      <w:r w:rsidRPr="00F25F8F">
        <w:rPr>
          <w:sz w:val="24"/>
        </w:rPr>
        <w:tab/>
        <w:t>$10.00</w:t>
      </w:r>
    </w:p>
    <w:p w14:paraId="10CF8051" w14:textId="77777777" w:rsidR="003A2255" w:rsidRPr="00F25F8F" w:rsidRDefault="003A2255" w:rsidP="003A2255">
      <w:pPr>
        <w:spacing w:before="120" w:after="120"/>
        <w:ind w:firstLine="0"/>
        <w:jc w:val="both"/>
        <w:rPr>
          <w:sz w:val="24"/>
        </w:rPr>
      </w:pPr>
      <w:r w:rsidRPr="00F25F8F">
        <w:rPr>
          <w:sz w:val="24"/>
        </w:rPr>
        <w:t>NOM :</w:t>
      </w:r>
      <w:r w:rsidRPr="00F25F8F">
        <w:rPr>
          <w:sz w:val="24"/>
        </w:rPr>
        <w:tab/>
      </w:r>
      <w:r w:rsidRPr="00F25F8F">
        <w:rPr>
          <w:sz w:val="24"/>
        </w:rPr>
        <w:tab/>
      </w:r>
    </w:p>
    <w:p w14:paraId="037A55B5" w14:textId="77777777" w:rsidR="003A2255" w:rsidRPr="00F25F8F" w:rsidRDefault="003A2255" w:rsidP="003A2255">
      <w:pPr>
        <w:spacing w:before="120" w:after="120"/>
        <w:ind w:firstLine="0"/>
        <w:jc w:val="both"/>
        <w:rPr>
          <w:sz w:val="24"/>
        </w:rPr>
      </w:pPr>
      <w:r w:rsidRPr="00F25F8F">
        <w:rPr>
          <w:sz w:val="24"/>
        </w:rPr>
        <w:t xml:space="preserve">ADRESSE : </w:t>
      </w:r>
      <w:r w:rsidRPr="00F25F8F">
        <w:rPr>
          <w:sz w:val="24"/>
        </w:rPr>
        <w:tab/>
      </w:r>
    </w:p>
    <w:p w14:paraId="0736AFAA" w14:textId="77777777" w:rsidR="003A2255" w:rsidRPr="00F25F8F" w:rsidRDefault="003A2255" w:rsidP="003A2255">
      <w:pPr>
        <w:spacing w:before="120" w:after="120"/>
        <w:ind w:firstLine="0"/>
        <w:jc w:val="both"/>
        <w:rPr>
          <w:sz w:val="24"/>
        </w:rPr>
      </w:pPr>
      <w:r w:rsidRPr="00F25F8F">
        <w:rPr>
          <w:sz w:val="24"/>
        </w:rPr>
        <w:t xml:space="preserve">code postal </w:t>
      </w:r>
      <w:r w:rsidRPr="00F25F8F">
        <w:rPr>
          <w:sz w:val="24"/>
        </w:rPr>
        <w:tab/>
      </w:r>
    </w:p>
    <w:p w14:paraId="57FDB4FE" w14:textId="77777777" w:rsidR="003A2255" w:rsidRPr="00F25F8F" w:rsidRDefault="003A2255" w:rsidP="003A2255">
      <w:pPr>
        <w:spacing w:before="120" w:after="120"/>
        <w:ind w:firstLine="0"/>
        <w:jc w:val="both"/>
        <w:rPr>
          <w:sz w:val="24"/>
        </w:rPr>
      </w:pPr>
      <w:r w:rsidRPr="00F25F8F">
        <w:rPr>
          <w:b/>
          <w:bCs/>
          <w:sz w:val="24"/>
        </w:rPr>
        <w:t>Chèque ou mandat-poste au nom de :</w:t>
      </w:r>
      <w:r>
        <w:rPr>
          <w:b/>
          <w:bCs/>
          <w:sz w:val="24"/>
        </w:rPr>
        <w:br/>
      </w:r>
      <w:r w:rsidRPr="00F25F8F">
        <w:rPr>
          <w:sz w:val="24"/>
          <w:szCs w:val="22"/>
        </w:rPr>
        <w:t>REVUE CRITÈRE</w:t>
      </w:r>
      <w:r>
        <w:rPr>
          <w:sz w:val="24"/>
          <w:szCs w:val="22"/>
        </w:rPr>
        <w:br/>
      </w:r>
      <w:r w:rsidRPr="00F25F8F">
        <w:rPr>
          <w:sz w:val="24"/>
        </w:rPr>
        <w:t>Collège Ahuntsic</w:t>
      </w:r>
      <w:r>
        <w:rPr>
          <w:sz w:val="24"/>
        </w:rPr>
        <w:br/>
        <w:t>9155, rue St-Hubert</w:t>
      </w:r>
      <w:r>
        <w:rPr>
          <w:sz w:val="24"/>
        </w:rPr>
        <w:br/>
      </w:r>
      <w:r w:rsidRPr="00F25F8F">
        <w:rPr>
          <w:sz w:val="24"/>
        </w:rPr>
        <w:t>Montréal, Québec</w:t>
      </w:r>
      <w:r>
        <w:rPr>
          <w:sz w:val="24"/>
        </w:rPr>
        <w:br/>
      </w:r>
      <w:r w:rsidRPr="00F25F8F">
        <w:rPr>
          <w:sz w:val="24"/>
        </w:rPr>
        <w:t>H2M 1Y8</w:t>
      </w:r>
    </w:p>
    <w:sectPr w:rsidR="003A2255" w:rsidRPr="00F25F8F" w:rsidSect="003A2255">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60F9A" w14:textId="77777777" w:rsidR="0054356C" w:rsidRDefault="0054356C">
      <w:r>
        <w:separator/>
      </w:r>
    </w:p>
  </w:endnote>
  <w:endnote w:type="continuationSeparator" w:id="0">
    <w:p w14:paraId="2F8F9186" w14:textId="77777777" w:rsidR="0054356C" w:rsidRDefault="0054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GillSans">
    <w:altName w:val="Arial"/>
    <w:panose1 w:val="020B0502020104020203"/>
    <w:charset w:val="B1"/>
    <w:family w:val="swiss"/>
    <w:pitch w:val="variable"/>
    <w:sig w:usb0="80000A67" w:usb1="00000000" w:usb2="00000000" w:usb3="00000000" w:csb0="000001F7"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Georgia">
    <w:altName w:val="﷽﷽﷽﷽﷽﷽﷽﷽"/>
    <w:panose1 w:val="02040502050405020303"/>
    <w:charset w:val="00"/>
    <w:family w:val="roman"/>
    <w:pitch w:val="variable"/>
    <w:sig w:usb0="00000287" w:usb1="00000000" w:usb2="00000000" w:usb3="00000000" w:csb0="0000009F" w:csb1="00000000"/>
  </w:font>
  <w:font w:name="Myriad Web Pro">
    <w:panose1 w:val="020B0503030403020204"/>
    <w:charset w:val="4D"/>
    <w:family w:val="swiss"/>
    <w:pitch w:val="variable"/>
    <w:sig w:usb0="8000002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BC5C5" w14:textId="77777777" w:rsidR="0054356C" w:rsidRDefault="0054356C">
      <w:pPr>
        <w:ind w:firstLine="0"/>
      </w:pPr>
      <w:r>
        <w:separator/>
      </w:r>
    </w:p>
  </w:footnote>
  <w:footnote w:type="continuationSeparator" w:id="0">
    <w:p w14:paraId="4C6D14CF" w14:textId="77777777" w:rsidR="0054356C" w:rsidRDefault="0054356C">
      <w:pPr>
        <w:ind w:firstLine="0"/>
      </w:pPr>
      <w:r>
        <w:separator/>
      </w:r>
    </w:p>
  </w:footnote>
  <w:footnote w:id="1">
    <w:p w14:paraId="1D909DB9" w14:textId="77777777" w:rsidR="003A2255" w:rsidRDefault="003A2255">
      <w:pPr>
        <w:pStyle w:val="Notedebasdepage"/>
      </w:pPr>
      <w:r>
        <w:rPr>
          <w:rStyle w:val="Appelnotedebasdep"/>
        </w:rPr>
        <w:t>*</w:t>
      </w:r>
      <w:r>
        <w:t xml:space="preserve"> </w:t>
      </w:r>
      <w:r>
        <w:tab/>
      </w:r>
      <w:r w:rsidRPr="002C791C">
        <w:t>Département de philosophie, Université de Montréal.</w:t>
      </w:r>
    </w:p>
  </w:footnote>
  <w:footnote w:id="2">
    <w:p w14:paraId="4FFF8BB6" w14:textId="77777777" w:rsidR="003A2255" w:rsidRDefault="003A2255" w:rsidP="003A2255">
      <w:pPr>
        <w:pStyle w:val="Notedebasdepage"/>
      </w:pPr>
      <w:r>
        <w:rPr>
          <w:rStyle w:val="Appelnotedebasdep"/>
        </w:rPr>
        <w:t>*</w:t>
      </w:r>
      <w:r>
        <w:t xml:space="preserve"> </w:t>
      </w:r>
      <w:r>
        <w:tab/>
      </w:r>
      <w:r w:rsidRPr="002F0DE6">
        <w:t>Recteur de l’Université de Sherbrooke. Conférence de clôture, Colloque de la Commission scolaire régionale Lapointe, Jonquière, le 28 juin 1977.</w:t>
      </w:r>
    </w:p>
  </w:footnote>
  <w:footnote w:id="3">
    <w:p w14:paraId="199FA63A" w14:textId="77777777" w:rsidR="003A2255" w:rsidRDefault="003A2255">
      <w:pPr>
        <w:pStyle w:val="Notedebasdepage"/>
      </w:pPr>
      <w:r>
        <w:rPr>
          <w:rStyle w:val="Appelnotedebasdep"/>
        </w:rPr>
        <w:footnoteRef/>
      </w:r>
      <w:r>
        <w:t xml:space="preserve"> </w:t>
      </w:r>
      <w:r>
        <w:tab/>
      </w:r>
      <w:r w:rsidRPr="00E421D0">
        <w:t xml:space="preserve">Bertrand Schwartz, </w:t>
      </w:r>
      <w:r w:rsidRPr="00E421D0">
        <w:rPr>
          <w:b/>
        </w:rPr>
        <w:t>Une autre école</w:t>
      </w:r>
      <w:r w:rsidRPr="00E421D0">
        <w:t>, Paris, Flammarion, 1977, p. 14.</w:t>
      </w:r>
    </w:p>
  </w:footnote>
  <w:footnote w:id="4">
    <w:p w14:paraId="1CB8C222" w14:textId="77777777" w:rsidR="003A2255" w:rsidRDefault="003A2255">
      <w:pPr>
        <w:pStyle w:val="Notedebasdepage"/>
      </w:pPr>
      <w:r>
        <w:rPr>
          <w:rStyle w:val="Appelnotedebasdep"/>
        </w:rPr>
        <w:footnoteRef/>
      </w:r>
      <w:r>
        <w:t xml:space="preserve"> </w:t>
      </w:r>
      <w:r>
        <w:tab/>
      </w:r>
      <w:r w:rsidRPr="00E421D0">
        <w:t xml:space="preserve">B. Schwartz, </w:t>
      </w:r>
      <w:r w:rsidRPr="00E421D0">
        <w:rPr>
          <w:b/>
          <w:bCs/>
          <w:szCs w:val="28"/>
        </w:rPr>
        <w:t>op. cit.,</w:t>
      </w:r>
      <w:r w:rsidRPr="00E421D0">
        <w:t xml:space="preserve"> p. 26.</w:t>
      </w:r>
    </w:p>
  </w:footnote>
  <w:footnote w:id="5">
    <w:p w14:paraId="76FC5BA1" w14:textId="77777777" w:rsidR="003A2255" w:rsidRDefault="003A2255">
      <w:pPr>
        <w:pStyle w:val="Notedebasdepage"/>
      </w:pPr>
      <w:r>
        <w:rPr>
          <w:rStyle w:val="Appelnotedebasdep"/>
        </w:rPr>
        <w:footnoteRef/>
      </w:r>
      <w:r>
        <w:t xml:space="preserve"> </w:t>
      </w:r>
      <w:r>
        <w:tab/>
      </w:r>
      <w:r w:rsidRPr="00E421D0">
        <w:t xml:space="preserve">« The alternative to schooling », dans P. Marin, U. Stanley et K. Marin, </w:t>
      </w:r>
      <w:r w:rsidRPr="00E421D0">
        <w:rPr>
          <w:b/>
        </w:rPr>
        <w:t>The limits of schooling</w:t>
      </w:r>
      <w:r w:rsidRPr="00E421D0">
        <w:t>, Prentice-Hall, inc. Englewood Cliffs, New Jersey, 1975.</w:t>
      </w:r>
    </w:p>
    <w:p w14:paraId="4A54220E" w14:textId="77777777" w:rsidR="003A2255" w:rsidRDefault="003A2255">
      <w:pPr>
        <w:pStyle w:val="Notedebasdepage"/>
      </w:pPr>
      <w:r>
        <w:tab/>
      </w:r>
      <w:r w:rsidRPr="00E421D0">
        <w:t xml:space="preserve">« L'incompétence spécialisée », introduction à H. Dauber, E. Verne, </w:t>
      </w:r>
      <w:r w:rsidRPr="00E421D0">
        <w:rPr>
          <w:b/>
        </w:rPr>
        <w:t>L’école à perpétuité</w:t>
      </w:r>
      <w:r w:rsidRPr="00E421D0">
        <w:t>, Paris, Seuil, 1977</w:t>
      </w:r>
      <w:r>
        <w:t>.</w:t>
      </w:r>
    </w:p>
    <w:p w14:paraId="18AB4296" w14:textId="77777777" w:rsidR="003A2255" w:rsidRDefault="003A2255">
      <w:pPr>
        <w:pStyle w:val="Notedebasdepage"/>
      </w:pPr>
      <w:r>
        <w:tab/>
      </w:r>
      <w:r w:rsidRPr="00E421D0">
        <w:rPr>
          <w:b/>
        </w:rPr>
        <w:t>Le chômage créateur</w:t>
      </w:r>
      <w:r w:rsidRPr="00E421D0">
        <w:t>, Paris, Seuil, 1977.</w:t>
      </w:r>
    </w:p>
  </w:footnote>
  <w:footnote w:id="6">
    <w:p w14:paraId="7D26439D" w14:textId="77777777" w:rsidR="003A2255" w:rsidRDefault="003A2255">
      <w:pPr>
        <w:pStyle w:val="Notedebasdepage"/>
      </w:pPr>
      <w:r>
        <w:rPr>
          <w:rStyle w:val="Appelnotedebasdep"/>
        </w:rPr>
        <w:footnoteRef/>
      </w:r>
      <w:r>
        <w:t xml:space="preserve"> </w:t>
      </w:r>
      <w:r>
        <w:tab/>
      </w:r>
      <w:r w:rsidRPr="00E421D0">
        <w:t xml:space="preserve">I. Illich, </w:t>
      </w:r>
      <w:r w:rsidRPr="00E421D0">
        <w:rPr>
          <w:b/>
        </w:rPr>
        <w:t>Le chômage créateur</w:t>
      </w:r>
      <w:r w:rsidRPr="00E421D0">
        <w:t>, p. 62.</w:t>
      </w:r>
    </w:p>
  </w:footnote>
  <w:footnote w:id="7">
    <w:p w14:paraId="3FFCD70B" w14:textId="77777777" w:rsidR="003A2255" w:rsidRDefault="003A2255">
      <w:pPr>
        <w:pStyle w:val="Notedebasdepage"/>
      </w:pPr>
      <w:r>
        <w:rPr>
          <w:rStyle w:val="Appelnotedebasdep"/>
        </w:rPr>
        <w:footnoteRef/>
      </w:r>
      <w:r>
        <w:t xml:space="preserve"> </w:t>
      </w:r>
      <w:r>
        <w:tab/>
      </w:r>
      <w:r w:rsidRPr="00E421D0">
        <w:t xml:space="preserve">Peter F. Drucker, « The professer as featherbeader », dans </w:t>
      </w:r>
      <w:r w:rsidRPr="00E421D0">
        <w:rPr>
          <w:b/>
        </w:rPr>
        <w:t>The chronicle of higher education</w:t>
      </w:r>
      <w:r w:rsidRPr="00E421D0">
        <w:t>, 31 janvier 1977.</w:t>
      </w:r>
    </w:p>
  </w:footnote>
  <w:footnote w:id="8">
    <w:p w14:paraId="61D2A852" w14:textId="77777777" w:rsidR="003A2255" w:rsidRDefault="003A2255">
      <w:pPr>
        <w:pStyle w:val="Notedebasdepage"/>
      </w:pPr>
      <w:r>
        <w:rPr>
          <w:rStyle w:val="Appelnotedebasdep"/>
        </w:rPr>
        <w:footnoteRef/>
      </w:r>
      <w:r>
        <w:t xml:space="preserve"> </w:t>
      </w:r>
      <w:r>
        <w:tab/>
      </w:r>
      <w:r w:rsidRPr="00E421D0">
        <w:t xml:space="preserve">F. Furet et J. Ozouf, </w:t>
      </w:r>
      <w:r w:rsidRPr="00E421D0">
        <w:rPr>
          <w:b/>
        </w:rPr>
        <w:t>Lire et écrire</w:t>
      </w:r>
      <w:r w:rsidRPr="00E421D0">
        <w:t>, Paris, Editions de Minuit, 1977.</w:t>
      </w:r>
    </w:p>
  </w:footnote>
  <w:footnote w:id="9">
    <w:p w14:paraId="69903E22" w14:textId="77777777" w:rsidR="003A2255" w:rsidRDefault="003A2255">
      <w:pPr>
        <w:pStyle w:val="Notedebasdepage"/>
      </w:pPr>
      <w:r>
        <w:rPr>
          <w:rStyle w:val="Appelnotedebasdep"/>
        </w:rPr>
        <w:footnoteRef/>
      </w:r>
      <w:r>
        <w:t xml:space="preserve"> </w:t>
      </w:r>
      <w:r>
        <w:tab/>
      </w:r>
      <w:r w:rsidRPr="00E421D0">
        <w:rPr>
          <w:b/>
          <w:bCs/>
          <w:szCs w:val="24"/>
        </w:rPr>
        <w:t>Op. cit</w:t>
      </w:r>
      <w:r w:rsidRPr="00E421D0">
        <w:t>., p. 97.</w:t>
      </w:r>
    </w:p>
  </w:footnote>
  <w:footnote w:id="10">
    <w:p w14:paraId="5DAC9137" w14:textId="77777777" w:rsidR="003A2255" w:rsidRDefault="003A2255">
      <w:pPr>
        <w:pStyle w:val="Notedebasdepage"/>
      </w:pPr>
      <w:r>
        <w:rPr>
          <w:rStyle w:val="Appelnotedebasdep"/>
        </w:rPr>
        <w:footnoteRef/>
      </w:r>
      <w:r>
        <w:t xml:space="preserve"> </w:t>
      </w:r>
      <w:r>
        <w:tab/>
      </w:r>
      <w:r w:rsidRPr="00E421D0">
        <w:rPr>
          <w:b/>
          <w:bCs/>
          <w:szCs w:val="24"/>
        </w:rPr>
        <w:t>Ibid.</w:t>
      </w:r>
      <w:r w:rsidRPr="00E421D0">
        <w:t>, p. 81.</w:t>
      </w:r>
    </w:p>
  </w:footnote>
  <w:footnote w:id="11">
    <w:p w14:paraId="404BD647" w14:textId="77777777" w:rsidR="003A2255" w:rsidRDefault="003A2255">
      <w:pPr>
        <w:pStyle w:val="Notedebasdepage"/>
      </w:pPr>
      <w:r>
        <w:rPr>
          <w:rStyle w:val="Appelnotedebasdep"/>
        </w:rPr>
        <w:footnoteRef/>
      </w:r>
      <w:r>
        <w:t xml:space="preserve"> </w:t>
      </w:r>
      <w:r>
        <w:tab/>
      </w:r>
      <w:r w:rsidRPr="00E421D0">
        <w:t xml:space="preserve">Claude Duneton, Je </w:t>
      </w:r>
      <w:r w:rsidRPr="00E421D0">
        <w:rPr>
          <w:b/>
        </w:rPr>
        <w:t>suis comme une truie qui doute</w:t>
      </w:r>
      <w:r w:rsidRPr="00E421D0">
        <w:t>, Paris, Seuil, 1976.</w:t>
      </w:r>
    </w:p>
  </w:footnote>
  <w:footnote w:id="12">
    <w:p w14:paraId="38683FD4" w14:textId="77777777" w:rsidR="003A2255" w:rsidRDefault="003A2255">
      <w:pPr>
        <w:pStyle w:val="Notedebasdepage"/>
      </w:pPr>
      <w:r>
        <w:rPr>
          <w:rStyle w:val="Appelnotedebasdep"/>
        </w:rPr>
        <w:footnoteRef/>
      </w:r>
      <w:r>
        <w:t xml:space="preserve"> </w:t>
      </w:r>
      <w:r>
        <w:tab/>
      </w:r>
      <w:r w:rsidRPr="00E421D0">
        <w:t xml:space="preserve">Erasme, </w:t>
      </w:r>
      <w:r w:rsidRPr="00E421D0">
        <w:rPr>
          <w:b/>
        </w:rPr>
        <w:t>La civilité puérile</w:t>
      </w:r>
      <w:r w:rsidRPr="00E421D0">
        <w:t>, Ed. Ramsay, 1977.</w:t>
      </w:r>
    </w:p>
  </w:footnote>
  <w:footnote w:id="13">
    <w:p w14:paraId="12658049" w14:textId="77777777" w:rsidR="003A2255" w:rsidRDefault="003A2255">
      <w:pPr>
        <w:pStyle w:val="Notedebasdepage"/>
      </w:pPr>
      <w:r>
        <w:rPr>
          <w:rStyle w:val="Appelnotedebasdep"/>
        </w:rPr>
        <w:footnoteRef/>
      </w:r>
      <w:r>
        <w:t xml:space="preserve"> </w:t>
      </w:r>
      <w:r>
        <w:tab/>
      </w:r>
      <w:r w:rsidRPr="00E421D0">
        <w:t xml:space="preserve">R. Chartier, M.M. Compère, D. Julia, </w:t>
      </w:r>
      <w:r w:rsidRPr="00E421D0">
        <w:rPr>
          <w:b/>
        </w:rPr>
        <w:t>L’éducation en France du XVI</w:t>
      </w:r>
      <w:r w:rsidRPr="00E421D0">
        <w:rPr>
          <w:b/>
          <w:vertAlign w:val="superscript"/>
        </w:rPr>
        <w:t>e</w:t>
      </w:r>
      <w:r w:rsidRPr="00E421D0">
        <w:rPr>
          <w:b/>
        </w:rPr>
        <w:t xml:space="preserve"> au XVIII</w:t>
      </w:r>
      <w:r w:rsidRPr="00E421D0">
        <w:rPr>
          <w:b/>
          <w:vertAlign w:val="superscript"/>
        </w:rPr>
        <w:t>e</w:t>
      </w:r>
      <w:r w:rsidRPr="00E421D0">
        <w:rPr>
          <w:b/>
        </w:rPr>
        <w:t xml:space="preserve"> siècle</w:t>
      </w:r>
      <w:r w:rsidRPr="00E421D0">
        <w:t>, Paris, Sedes, 1976, p. 115.</w:t>
      </w:r>
    </w:p>
  </w:footnote>
  <w:footnote w:id="14">
    <w:p w14:paraId="5AF722F2" w14:textId="77777777" w:rsidR="003A2255" w:rsidRDefault="003A2255">
      <w:pPr>
        <w:pStyle w:val="Notedebasdepage"/>
      </w:pPr>
      <w:r>
        <w:rPr>
          <w:rStyle w:val="Appelnotedebasdep"/>
        </w:rPr>
        <w:footnoteRef/>
      </w:r>
      <w:r>
        <w:t xml:space="preserve"> </w:t>
      </w:r>
      <w:r>
        <w:tab/>
      </w:r>
      <w:r w:rsidRPr="00E421D0">
        <w:t xml:space="preserve">Paul Goodman, dans </w:t>
      </w:r>
      <w:r w:rsidRPr="00E421D0">
        <w:rPr>
          <w:b/>
        </w:rPr>
        <w:t>The limits of schooling</w:t>
      </w:r>
      <w:r w:rsidRPr="00E421D0">
        <w:t>, op. cit., p. 63.</w:t>
      </w:r>
    </w:p>
  </w:footnote>
  <w:footnote w:id="15">
    <w:p w14:paraId="5604811E" w14:textId="77777777" w:rsidR="003A2255" w:rsidRDefault="003A2255">
      <w:pPr>
        <w:pStyle w:val="Notedebasdepage"/>
      </w:pPr>
      <w:r>
        <w:rPr>
          <w:rStyle w:val="Appelnotedebasdep"/>
        </w:rPr>
        <w:footnoteRef/>
      </w:r>
      <w:r>
        <w:t xml:space="preserve"> </w:t>
      </w:r>
      <w:r>
        <w:tab/>
      </w:r>
      <w:r w:rsidRPr="00E421D0">
        <w:t xml:space="preserve">P. Marin, dans </w:t>
      </w:r>
      <w:r w:rsidRPr="00E421D0">
        <w:rPr>
          <w:b/>
        </w:rPr>
        <w:t>The limits of schooling</w:t>
      </w:r>
      <w:r w:rsidRPr="00E421D0">
        <w:t xml:space="preserve">, </w:t>
      </w:r>
      <w:r w:rsidRPr="00E421D0">
        <w:rPr>
          <w:b/>
          <w:bCs/>
          <w:szCs w:val="28"/>
        </w:rPr>
        <w:t>op. cit.</w:t>
      </w:r>
      <w:r>
        <w:t>, p. 9</w:t>
      </w:r>
      <w:r w:rsidRPr="00E421D0">
        <w:t>.</w:t>
      </w:r>
    </w:p>
  </w:footnote>
  <w:footnote w:id="16">
    <w:p w14:paraId="05DA48A0" w14:textId="77777777" w:rsidR="003A2255" w:rsidRDefault="003A2255">
      <w:pPr>
        <w:pStyle w:val="Notedebasdepage"/>
      </w:pPr>
      <w:r>
        <w:rPr>
          <w:rStyle w:val="Appelnotedebasdep"/>
        </w:rPr>
        <w:footnoteRef/>
      </w:r>
      <w:r>
        <w:t xml:space="preserve"> </w:t>
      </w:r>
      <w:r>
        <w:tab/>
      </w:r>
      <w:r w:rsidRPr="00E421D0">
        <w:t xml:space="preserve">P. Marin, </w:t>
      </w:r>
      <w:r w:rsidRPr="00E421D0">
        <w:rPr>
          <w:b/>
          <w:bCs/>
          <w:szCs w:val="28"/>
        </w:rPr>
        <w:t>op. cit.</w:t>
      </w:r>
      <w:r w:rsidRPr="00E421D0">
        <w:t>, p. 11.</w:t>
      </w:r>
    </w:p>
  </w:footnote>
  <w:footnote w:id="17">
    <w:p w14:paraId="2220C4BE" w14:textId="77777777" w:rsidR="003A2255" w:rsidRDefault="003A2255">
      <w:pPr>
        <w:pStyle w:val="Notedebasdepage"/>
      </w:pPr>
      <w:r>
        <w:rPr>
          <w:rStyle w:val="Appelnotedebasdep"/>
        </w:rPr>
        <w:footnoteRef/>
      </w:r>
      <w:r>
        <w:t xml:space="preserve"> </w:t>
      </w:r>
      <w:r>
        <w:tab/>
      </w:r>
      <w:r w:rsidRPr="00E421D0">
        <w:t>Pour ceux qui l’ignoreraient, soulignons que la présence aux cours n’est plus obligatoire depuis déjà longtemps.</w:t>
      </w:r>
    </w:p>
  </w:footnote>
  <w:footnote w:id="18">
    <w:p w14:paraId="5E2883B7" w14:textId="77777777" w:rsidR="003A2255" w:rsidRDefault="003A2255">
      <w:pPr>
        <w:pStyle w:val="Notedebasdepage"/>
      </w:pPr>
      <w:r>
        <w:rPr>
          <w:rStyle w:val="Appelnotedebasdep"/>
        </w:rPr>
        <w:footnoteRef/>
      </w:r>
      <w:r>
        <w:t xml:space="preserve"> </w:t>
      </w:r>
      <w:r>
        <w:tab/>
      </w:r>
      <w:r w:rsidRPr="00E421D0">
        <w:rPr>
          <w:b/>
        </w:rPr>
        <w:t>L'éducation en France</w:t>
      </w:r>
      <w:r w:rsidRPr="00E421D0">
        <w:t xml:space="preserve">, </w:t>
      </w:r>
      <w:r w:rsidRPr="00E421D0">
        <w:rPr>
          <w:b/>
          <w:bCs/>
          <w:szCs w:val="24"/>
        </w:rPr>
        <w:t>op. cit.,</w:t>
      </w:r>
      <w:r w:rsidRPr="00E421D0">
        <w:t xml:space="preserve"> p. 55.</w:t>
      </w:r>
    </w:p>
  </w:footnote>
  <w:footnote w:id="19">
    <w:p w14:paraId="5351E363" w14:textId="77777777" w:rsidR="003A2255" w:rsidRDefault="003A2255">
      <w:pPr>
        <w:pStyle w:val="Notedebasdepage"/>
      </w:pPr>
      <w:r>
        <w:rPr>
          <w:rStyle w:val="Appelnotedebasdep"/>
        </w:rPr>
        <w:footnoteRef/>
      </w:r>
      <w:r>
        <w:t xml:space="preserve"> </w:t>
      </w:r>
      <w:r>
        <w:tab/>
      </w:r>
      <w:r w:rsidRPr="00E421D0">
        <w:t xml:space="preserve">Ivan Illich, dans </w:t>
      </w:r>
      <w:r w:rsidRPr="00E421D0">
        <w:rPr>
          <w:b/>
        </w:rPr>
        <w:t>The limits of schooling</w:t>
      </w:r>
      <w:r w:rsidRPr="00E421D0">
        <w:t xml:space="preserve">, </w:t>
      </w:r>
      <w:r w:rsidRPr="00E421D0">
        <w:rPr>
          <w:b/>
          <w:bCs/>
          <w:szCs w:val="28"/>
        </w:rPr>
        <w:t>op. cit</w:t>
      </w:r>
      <w:r w:rsidRPr="00E421D0">
        <w:t>., pp. 74-75.</w:t>
      </w:r>
    </w:p>
  </w:footnote>
  <w:footnote w:id="20">
    <w:p w14:paraId="078D39FD" w14:textId="77777777" w:rsidR="003A2255" w:rsidRDefault="003A2255">
      <w:pPr>
        <w:pStyle w:val="Notedebasdepage"/>
      </w:pPr>
      <w:r>
        <w:rPr>
          <w:rStyle w:val="Appelnotedebasdep"/>
        </w:rPr>
        <w:footnoteRef/>
      </w:r>
      <w:r>
        <w:t xml:space="preserve"> </w:t>
      </w:r>
      <w:r>
        <w:tab/>
      </w:r>
      <w:r w:rsidRPr="00E421D0">
        <w:t xml:space="preserve">Walter Mossmann, dans </w:t>
      </w:r>
      <w:r w:rsidRPr="00E421D0">
        <w:rPr>
          <w:b/>
        </w:rPr>
        <w:t>L'école à perpétuité</w:t>
      </w:r>
      <w:r w:rsidRPr="00E421D0">
        <w:t xml:space="preserve">, </w:t>
      </w:r>
      <w:r w:rsidRPr="00E421D0">
        <w:rPr>
          <w:b/>
          <w:bCs/>
          <w:szCs w:val="28"/>
        </w:rPr>
        <w:t>op. cit</w:t>
      </w:r>
      <w:r w:rsidRPr="00E421D0">
        <w:t>., p. 128.</w:t>
      </w:r>
    </w:p>
  </w:footnote>
  <w:footnote w:id="21">
    <w:p w14:paraId="4FF65D66" w14:textId="77777777" w:rsidR="003A2255" w:rsidRDefault="003A2255">
      <w:pPr>
        <w:pStyle w:val="Notedebasdepage"/>
      </w:pPr>
      <w:r>
        <w:rPr>
          <w:rStyle w:val="Appelnotedebasdep"/>
        </w:rPr>
        <w:footnoteRef/>
      </w:r>
      <w:r>
        <w:t xml:space="preserve"> </w:t>
      </w:r>
      <w:r>
        <w:tab/>
      </w:r>
      <w:r w:rsidRPr="00E421D0">
        <w:t xml:space="preserve">Cioran, </w:t>
      </w:r>
      <w:r w:rsidRPr="00E421D0">
        <w:rPr>
          <w:b/>
        </w:rPr>
        <w:t>Syllogismes de l'amertume</w:t>
      </w:r>
      <w:r w:rsidRPr="00E421D0">
        <w:t>, Paris, Gallimard, coll. « Idées », 1976, p. 129.</w:t>
      </w:r>
    </w:p>
  </w:footnote>
  <w:footnote w:id="22">
    <w:p w14:paraId="3969FEA0" w14:textId="77777777" w:rsidR="003A2255" w:rsidRDefault="003A2255">
      <w:pPr>
        <w:pStyle w:val="Notedebasdepage"/>
      </w:pPr>
      <w:r>
        <w:rPr>
          <w:rStyle w:val="Appelnotedebasdep"/>
        </w:rPr>
        <w:footnoteRef/>
      </w:r>
      <w:r>
        <w:t xml:space="preserve"> </w:t>
      </w:r>
      <w:r>
        <w:tab/>
      </w:r>
      <w:r w:rsidRPr="00E421D0">
        <w:t xml:space="preserve">Georges Vedel, </w:t>
      </w:r>
      <w:r w:rsidRPr="00E421D0">
        <w:rPr>
          <w:b/>
        </w:rPr>
        <w:t>Pour que l’université ne meure</w:t>
      </w:r>
      <w:r w:rsidRPr="00E421D0">
        <w:t>, éd. Le Ce</w:t>
      </w:r>
      <w:r w:rsidRPr="00E421D0">
        <w:t>n</w:t>
      </w:r>
      <w:r w:rsidRPr="00E421D0">
        <w:t>turion, 1976, p. 30.</w:t>
      </w:r>
    </w:p>
  </w:footnote>
  <w:footnote w:id="23">
    <w:p w14:paraId="325A2188" w14:textId="77777777" w:rsidR="003A2255" w:rsidRDefault="003A2255">
      <w:pPr>
        <w:pStyle w:val="Notedebasdepage"/>
      </w:pPr>
      <w:r>
        <w:rPr>
          <w:rStyle w:val="Appelnotedebasdep"/>
        </w:rPr>
        <w:footnoteRef/>
      </w:r>
      <w:r>
        <w:t xml:space="preserve"> </w:t>
      </w:r>
      <w:r>
        <w:tab/>
      </w:r>
      <w:r w:rsidRPr="00E421D0">
        <w:t xml:space="preserve">G. Vedel, </w:t>
      </w:r>
      <w:r w:rsidRPr="00E421D0">
        <w:rPr>
          <w:b/>
          <w:bCs/>
          <w:szCs w:val="24"/>
        </w:rPr>
        <w:t>op. cit.,</w:t>
      </w:r>
      <w:r w:rsidRPr="00E421D0">
        <w:t xml:space="preserve"> p. 27.</w:t>
      </w:r>
    </w:p>
  </w:footnote>
  <w:footnote w:id="24">
    <w:p w14:paraId="46C53D57" w14:textId="77777777" w:rsidR="003A2255" w:rsidRDefault="003A2255">
      <w:pPr>
        <w:pStyle w:val="Notedebasdepage"/>
      </w:pPr>
      <w:r>
        <w:rPr>
          <w:rStyle w:val="Appelnotedebasdep"/>
        </w:rPr>
        <w:footnoteRef/>
      </w:r>
      <w:r>
        <w:t xml:space="preserve"> </w:t>
      </w:r>
      <w:r>
        <w:tab/>
      </w:r>
      <w:r w:rsidRPr="00E421D0">
        <w:t>"One final note about the free schools. They will continue to have trouble su</w:t>
      </w:r>
      <w:r w:rsidRPr="00E421D0">
        <w:t>r</w:t>
      </w:r>
      <w:r w:rsidRPr="00E421D0">
        <w:t>viving as long as the State continues to monopolise the money spent on educ</w:t>
      </w:r>
      <w:r w:rsidRPr="00E421D0">
        <w:t>a</w:t>
      </w:r>
      <w:r w:rsidRPr="00E421D0">
        <w:t>tion. It is largely through that monopolis</w:t>
      </w:r>
      <w:r w:rsidRPr="00E421D0">
        <w:t>a</w:t>
      </w:r>
      <w:r w:rsidRPr="00E421D0">
        <w:t>tion that the State Controls where the young goes to school and what they learn, and also, of course, where te</w:t>
      </w:r>
      <w:r w:rsidRPr="00E421D0">
        <w:t>a</w:t>
      </w:r>
      <w:r w:rsidRPr="00E421D0">
        <w:t>chers can work and what they must teach. Most parents, having paid once, through taxes, for their children's education, are reluctant to put out any more money for schooling, even when they can afford it, and most of the finie they can’t. In that simple way, the State forces the young to attend the p</w:t>
      </w:r>
      <w:r w:rsidRPr="00E421D0">
        <w:t>u</w:t>
      </w:r>
      <w:r w:rsidRPr="00E421D0">
        <w:t>blic schools and forces the teachers to teach there. Now, in a few communities, experiments are being conducted with what is called the "voucher System”. Parents are given vouchers by the State worth a certain amount of money t</w:t>
      </w:r>
      <w:r w:rsidRPr="00E421D0">
        <w:t>o</w:t>
      </w:r>
      <w:r w:rsidRPr="00E421D0">
        <w:t>ward their children’s education. They may spend that voucher on any school they choose, and the schools then turn in the vouchers to the State and are reimbursed. Thus, the State, having taken the money from the parents, put it back in their hands to spend as they wish, and that new money, now in circ</w:t>
      </w:r>
      <w:r w:rsidRPr="00E421D0">
        <w:t>u</w:t>
      </w:r>
      <w:r w:rsidRPr="00E421D0">
        <w:t>lation, gives the free schools a chance to compete with public schools.”</w:t>
      </w:r>
    </w:p>
    <w:p w14:paraId="17CF11C4" w14:textId="77777777" w:rsidR="003A2255" w:rsidRDefault="003A2255">
      <w:pPr>
        <w:pStyle w:val="Notedebasdepage"/>
      </w:pPr>
      <w:r>
        <w:tab/>
      </w:r>
      <w:r w:rsidRPr="00E421D0">
        <w:rPr>
          <w:b/>
        </w:rPr>
        <w:t>The limits of schooling</w:t>
      </w:r>
      <w:r w:rsidRPr="00E421D0">
        <w:rPr>
          <w:b/>
          <w:bCs/>
          <w:szCs w:val="28"/>
        </w:rPr>
        <w:t>, op. cit.,</w:t>
      </w:r>
      <w:r w:rsidRPr="00E421D0">
        <w:t xml:space="preserve"> p. 17.</w:t>
      </w:r>
    </w:p>
  </w:footnote>
  <w:footnote w:id="25">
    <w:p w14:paraId="7DE959E6" w14:textId="77777777" w:rsidR="003A2255" w:rsidRDefault="003A2255">
      <w:pPr>
        <w:pStyle w:val="Notedebasdepage"/>
      </w:pPr>
      <w:r>
        <w:rPr>
          <w:rStyle w:val="Appelnotedebasdep"/>
        </w:rPr>
        <w:footnoteRef/>
      </w:r>
      <w:r>
        <w:t xml:space="preserve"> </w:t>
      </w:r>
      <w:r>
        <w:tab/>
      </w:r>
      <w:r w:rsidRPr="00E421D0">
        <w:t xml:space="preserve">« Aussi l'orgueil tient-il toujours à un </w:t>
      </w:r>
      <w:r w:rsidRPr="00E421D0">
        <w:rPr>
          <w:b/>
          <w:bCs/>
          <w:szCs w:val="28"/>
        </w:rPr>
        <w:t>défaut</w:t>
      </w:r>
      <w:r w:rsidRPr="00E421D0">
        <w:t xml:space="preserve"> de cette conscie</w:t>
      </w:r>
      <w:r w:rsidRPr="00E421D0">
        <w:t>n</w:t>
      </w:r>
      <w:r w:rsidRPr="00E421D0">
        <w:t>ce spontanée. »</w:t>
      </w:r>
    </w:p>
  </w:footnote>
  <w:footnote w:id="26">
    <w:p w14:paraId="7C2ADA9E" w14:textId="77777777" w:rsidR="003A2255" w:rsidRDefault="003A2255">
      <w:pPr>
        <w:pStyle w:val="Notedebasdepage"/>
      </w:pPr>
      <w:r>
        <w:rPr>
          <w:rStyle w:val="Appelnotedebasdep"/>
        </w:rPr>
        <w:footnoteRef/>
      </w:r>
      <w:r>
        <w:t xml:space="preserve"> </w:t>
      </w:r>
      <w:r>
        <w:tab/>
      </w:r>
      <w:r w:rsidRPr="00E421D0">
        <w:t xml:space="preserve">Max Scheler, </w:t>
      </w:r>
      <w:r w:rsidRPr="00E421D0">
        <w:rPr>
          <w:b/>
        </w:rPr>
        <w:t>L'homme du ressentiment</w:t>
      </w:r>
      <w:r w:rsidRPr="00E421D0">
        <w:t>, Gallimard, 1958, p. 28.</w:t>
      </w:r>
    </w:p>
  </w:footnote>
  <w:footnote w:id="27">
    <w:p w14:paraId="1311C83A" w14:textId="77777777" w:rsidR="003A2255" w:rsidRDefault="003A2255">
      <w:pPr>
        <w:pStyle w:val="Notedebasdepage"/>
      </w:pPr>
      <w:r>
        <w:rPr>
          <w:rStyle w:val="Appelnotedebasdep"/>
        </w:rPr>
        <w:footnoteRef/>
      </w:r>
      <w:r>
        <w:t xml:space="preserve"> </w:t>
      </w:r>
      <w:r>
        <w:tab/>
      </w:r>
      <w:r w:rsidRPr="00E421D0">
        <w:t xml:space="preserve">Allan Bloom, « The failure of university », dans </w:t>
      </w:r>
      <w:r w:rsidRPr="00E421D0">
        <w:rPr>
          <w:b/>
        </w:rPr>
        <w:t>Daedalus</w:t>
      </w:r>
      <w:r w:rsidRPr="00E421D0">
        <w:t>, a</w:t>
      </w:r>
      <w:r w:rsidRPr="00E421D0">
        <w:t>u</w:t>
      </w:r>
      <w:r w:rsidRPr="00E421D0">
        <w:t>tomne 1974, p. 64.</w:t>
      </w:r>
    </w:p>
  </w:footnote>
  <w:footnote w:id="28">
    <w:p w14:paraId="2C3B110B" w14:textId="77777777" w:rsidR="003A2255" w:rsidRDefault="003A2255">
      <w:pPr>
        <w:pStyle w:val="Notedebasdepage"/>
      </w:pPr>
      <w:r>
        <w:rPr>
          <w:rStyle w:val="Appelnotedebasdep"/>
        </w:rPr>
        <w:footnoteRef/>
      </w:r>
      <w:r>
        <w:t xml:space="preserve"> </w:t>
      </w:r>
      <w:r>
        <w:tab/>
      </w:r>
      <w:r w:rsidRPr="00E421D0">
        <w:t>« Tout le monde était tondu à neuf, les oreilles s'écartaient des têtes, on était rasé de près ; quelques-uns même, qui s'étalent levés dès avant l’aube, n’ayant pas vu clair à se faire la barbe, avaient des balafres en diagonale sous le nez, ou, le long des mâchoires, des pelures d’épiderme larges comme des écus de trois francs, et qu’avait enflammées le grand air pendant la route, ce qui ma</w:t>
      </w:r>
      <w:r w:rsidRPr="00E421D0">
        <w:t>r</w:t>
      </w:r>
      <w:r w:rsidRPr="00E421D0">
        <w:t>brait d'un peu de plaques roses toutes ces grosses faces blanches ép</w:t>
      </w:r>
      <w:r w:rsidRPr="00E421D0">
        <w:t>a</w:t>
      </w:r>
      <w:r w:rsidRPr="00E421D0">
        <w:t>nouies. » (G. Flaubert)</w:t>
      </w:r>
    </w:p>
  </w:footnote>
  <w:footnote w:id="29">
    <w:p w14:paraId="7109A0C5" w14:textId="77777777" w:rsidR="003A2255" w:rsidRDefault="003A2255">
      <w:pPr>
        <w:pStyle w:val="Notedebasdepage"/>
      </w:pPr>
      <w:r>
        <w:rPr>
          <w:rStyle w:val="Appelnotedebasdep"/>
        </w:rPr>
        <w:footnoteRef/>
      </w:r>
      <w:r>
        <w:t xml:space="preserve"> </w:t>
      </w:r>
      <w:r>
        <w:tab/>
      </w:r>
      <w:r w:rsidRPr="00E421D0">
        <w:t xml:space="preserve">C. Duneton, </w:t>
      </w:r>
      <w:r w:rsidRPr="00E421D0">
        <w:rPr>
          <w:b/>
          <w:bCs/>
          <w:szCs w:val="24"/>
        </w:rPr>
        <w:t>op. cit.,</w:t>
      </w:r>
      <w:r w:rsidRPr="00E421D0">
        <w:t xml:space="preserve"> p. 60.</w:t>
      </w:r>
    </w:p>
  </w:footnote>
  <w:footnote w:id="30">
    <w:p w14:paraId="1969943D" w14:textId="77777777" w:rsidR="003A2255" w:rsidRDefault="003A2255">
      <w:pPr>
        <w:pStyle w:val="Notedebasdepage"/>
      </w:pPr>
      <w:r>
        <w:rPr>
          <w:rStyle w:val="Appelnotedebasdep"/>
        </w:rPr>
        <w:footnoteRef/>
      </w:r>
      <w:r>
        <w:t xml:space="preserve"> </w:t>
      </w:r>
      <w:r>
        <w:tab/>
      </w:r>
      <w:r w:rsidRPr="00E421D0">
        <w:t>C Duneton, op. cit., p. 62.</w:t>
      </w:r>
    </w:p>
  </w:footnote>
  <w:footnote w:id="31">
    <w:p w14:paraId="0268A694" w14:textId="77777777" w:rsidR="003A2255" w:rsidRDefault="003A2255">
      <w:pPr>
        <w:pStyle w:val="Notedebasdepage"/>
      </w:pPr>
      <w:r>
        <w:rPr>
          <w:rStyle w:val="Appelnotedebasdep"/>
        </w:rPr>
        <w:footnoteRef/>
      </w:r>
      <w:r>
        <w:t xml:space="preserve"> </w:t>
      </w:r>
      <w:r>
        <w:tab/>
      </w:r>
      <w:r w:rsidRPr="00E421D0">
        <w:t xml:space="preserve">Goethe, </w:t>
      </w:r>
      <w:r w:rsidRPr="00E421D0">
        <w:rPr>
          <w:b/>
        </w:rPr>
        <w:t>Maximen und Reflexionem</w:t>
      </w:r>
      <w:r w:rsidRPr="00E421D0">
        <w:t>, DTV, 1963, p. 58.</w:t>
      </w:r>
    </w:p>
  </w:footnote>
  <w:footnote w:id="32">
    <w:p w14:paraId="03CB3B02" w14:textId="77777777" w:rsidR="003A2255" w:rsidRDefault="003A2255">
      <w:pPr>
        <w:pStyle w:val="Notedebasdepage"/>
      </w:pPr>
      <w:r>
        <w:rPr>
          <w:rStyle w:val="Appelnotedebasdep"/>
        </w:rPr>
        <w:footnoteRef/>
      </w:r>
      <w:r>
        <w:t xml:space="preserve"> </w:t>
      </w:r>
      <w:r>
        <w:tab/>
      </w:r>
      <w:r w:rsidRPr="00E421D0">
        <w:t xml:space="preserve">Simone Weil, </w:t>
      </w:r>
      <w:r w:rsidRPr="00E421D0">
        <w:rPr>
          <w:b/>
        </w:rPr>
        <w:t>L'enracinement</w:t>
      </w:r>
      <w:r w:rsidRPr="00E421D0">
        <w:t>, NRF, Gallimard, 1949, p. 94.</w:t>
      </w:r>
      <w:r w:rsidRPr="00E421D0">
        <w:br/>
      </w:r>
      <w:hyperlink r:id="rId1" w:history="1">
        <w:r w:rsidRPr="00E421D0">
          <w:rPr>
            <w:rStyle w:val="Hyperlien"/>
          </w:rPr>
          <w:t>https://classiques.uqam.ca/classiques/weil_simone/enracinement/enracinement.html</w:t>
        </w:r>
      </w:hyperlink>
      <w:r w:rsidRPr="00E421D0">
        <w:t xml:space="preserve"> </w:t>
      </w:r>
    </w:p>
  </w:footnote>
  <w:footnote w:id="33">
    <w:p w14:paraId="26A37AE5" w14:textId="77777777" w:rsidR="003A2255" w:rsidRDefault="003A2255">
      <w:pPr>
        <w:pStyle w:val="Notedebasdepage"/>
      </w:pPr>
      <w:r>
        <w:rPr>
          <w:rStyle w:val="Appelnotedebasdep"/>
        </w:rPr>
        <w:footnoteRef/>
      </w:r>
      <w:r>
        <w:t xml:space="preserve"> </w:t>
      </w:r>
      <w:r>
        <w:tab/>
      </w:r>
      <w:r w:rsidRPr="00E421D0">
        <w:t xml:space="preserve">Simone Weil, </w:t>
      </w:r>
      <w:r w:rsidRPr="00E421D0">
        <w:rPr>
          <w:b/>
          <w:bCs/>
          <w:szCs w:val="24"/>
        </w:rPr>
        <w:t>Intuition pré-chrétienne</w:t>
      </w:r>
      <w:r w:rsidRPr="00E421D0">
        <w:t xml:space="preserve">, Ed. du Vieux Colombier, 1951, p. 31. </w:t>
      </w:r>
      <w:hyperlink r:id="rId2" w:history="1">
        <w:r w:rsidRPr="00E421D0">
          <w:rPr>
            <w:rStyle w:val="Hyperlien"/>
          </w:rPr>
          <w:t>https://classiques.uqam.ca/classiques/weil_simone/intuitions_pre_chretiennes/intuitions_pre_chretiennes.html</w:t>
        </w:r>
      </w:hyperlink>
      <w:r w:rsidRPr="00E421D0">
        <w:t xml:space="preserve"> </w:t>
      </w:r>
    </w:p>
  </w:footnote>
  <w:footnote w:id="34">
    <w:p w14:paraId="68AE7261" w14:textId="77777777" w:rsidR="003A2255" w:rsidRDefault="003A2255">
      <w:pPr>
        <w:pStyle w:val="Notedebasdepage"/>
      </w:pPr>
      <w:r>
        <w:rPr>
          <w:rStyle w:val="Appelnotedebasdep"/>
        </w:rPr>
        <w:footnoteRef/>
      </w:r>
      <w:r>
        <w:t xml:space="preserve"> </w:t>
      </w:r>
      <w:r>
        <w:tab/>
      </w:r>
      <w:r w:rsidRPr="00E421D0">
        <w:t xml:space="preserve">Simone Weil, </w:t>
      </w:r>
      <w:r w:rsidRPr="00E421D0">
        <w:rPr>
          <w:b/>
        </w:rPr>
        <w:t>Attente de Dieu</w:t>
      </w:r>
      <w:r w:rsidRPr="00E421D0">
        <w:t xml:space="preserve">, Ed. du Vieux Colombier, 1950, p. 149. </w:t>
      </w:r>
      <w:hyperlink r:id="rId3" w:history="1">
        <w:r w:rsidRPr="00E421D0">
          <w:rPr>
            <w:rStyle w:val="Hyperlien"/>
          </w:rPr>
          <w:t>https://classiques.uqam.ca/classiques/weil_simone/attente_de_dieu/attente_de_dieu.html</w:t>
        </w:r>
      </w:hyperlink>
      <w:r w:rsidRPr="00E421D0">
        <w:t xml:space="preserve"> </w:t>
      </w:r>
    </w:p>
  </w:footnote>
  <w:footnote w:id="35">
    <w:p w14:paraId="0766E3F9" w14:textId="77777777" w:rsidR="003A2255" w:rsidRDefault="003A2255">
      <w:pPr>
        <w:pStyle w:val="Notedebasdepage"/>
      </w:pPr>
      <w:r>
        <w:rPr>
          <w:rStyle w:val="Appelnotedebasdep"/>
        </w:rPr>
        <w:footnoteRef/>
      </w:r>
      <w:r>
        <w:t xml:space="preserve"> </w:t>
      </w:r>
      <w:r>
        <w:tab/>
      </w:r>
      <w:r w:rsidRPr="00E421D0">
        <w:t xml:space="preserve">Gerschenkron, dans </w:t>
      </w:r>
      <w:r w:rsidRPr="00E421D0">
        <w:rPr>
          <w:b/>
        </w:rPr>
        <w:t>Daedalus</w:t>
      </w:r>
      <w:r w:rsidRPr="00E421D0">
        <w:t xml:space="preserve">, </w:t>
      </w:r>
      <w:r w:rsidRPr="00E421D0">
        <w:rPr>
          <w:b/>
          <w:bCs/>
          <w:szCs w:val="28"/>
        </w:rPr>
        <w:t>op. cit</w:t>
      </w:r>
      <w:r w:rsidRPr="00E421D0">
        <w:t>., no 1, p. 47.</w:t>
      </w:r>
    </w:p>
  </w:footnote>
  <w:footnote w:id="36">
    <w:p w14:paraId="11447278" w14:textId="77777777" w:rsidR="003A2255" w:rsidRDefault="003A2255" w:rsidP="003A2255">
      <w:pPr>
        <w:pStyle w:val="Notedebasdepage"/>
      </w:pPr>
      <w:r>
        <w:rPr>
          <w:rStyle w:val="Appelnotedebasdep"/>
        </w:rPr>
        <w:t>*</w:t>
      </w:r>
      <w:r>
        <w:t xml:space="preserve"> </w:t>
      </w:r>
      <w:r>
        <w:tab/>
      </w:r>
      <w:r w:rsidRPr="00E421D0">
        <w:t>Professeur de Français, Collège Jean-de-Brébeuf.</w:t>
      </w:r>
    </w:p>
  </w:footnote>
  <w:footnote w:id="37">
    <w:p w14:paraId="09E8231D" w14:textId="77777777" w:rsidR="003A2255" w:rsidRDefault="003A2255">
      <w:pPr>
        <w:pStyle w:val="Notedebasdepage"/>
      </w:pPr>
      <w:r>
        <w:rPr>
          <w:rStyle w:val="Appelnotedebasdep"/>
        </w:rPr>
        <w:footnoteRef/>
      </w:r>
      <w:r>
        <w:t xml:space="preserve"> </w:t>
      </w:r>
      <w:r>
        <w:tab/>
      </w:r>
      <w:r w:rsidRPr="00E421D0">
        <w:t>Georges Assal, « Recherche portant sur l’interaction entre l'e</w:t>
      </w:r>
      <w:r w:rsidRPr="00E421D0">
        <w:t>n</w:t>
      </w:r>
      <w:r w:rsidRPr="00E421D0">
        <w:t xml:space="preserve">seignement et la technologie », dans </w:t>
      </w:r>
      <w:r w:rsidRPr="00E421D0">
        <w:rPr>
          <w:b/>
        </w:rPr>
        <w:t>Prospectives</w:t>
      </w:r>
      <w:r w:rsidRPr="00E421D0">
        <w:t>, mai 1972.</w:t>
      </w:r>
    </w:p>
  </w:footnote>
  <w:footnote w:id="38">
    <w:p w14:paraId="2997C7E2" w14:textId="77777777" w:rsidR="003A2255" w:rsidRDefault="003A2255">
      <w:pPr>
        <w:pStyle w:val="Notedebasdepage"/>
      </w:pPr>
      <w:r>
        <w:rPr>
          <w:rStyle w:val="Appelnotedebasdep"/>
        </w:rPr>
        <w:footnoteRef/>
      </w:r>
      <w:r>
        <w:t xml:space="preserve"> </w:t>
      </w:r>
      <w:r>
        <w:tab/>
      </w:r>
      <w:r w:rsidRPr="00E421D0">
        <w:t xml:space="preserve">Eric Fromm, </w:t>
      </w:r>
      <w:r w:rsidRPr="00E421D0">
        <w:rPr>
          <w:b/>
        </w:rPr>
        <w:t>Société aliénée et société saine</w:t>
      </w:r>
      <w:r w:rsidRPr="00E421D0">
        <w:t>, Paris, Le Courrier du Livre, 1956, p. 118.</w:t>
      </w:r>
    </w:p>
  </w:footnote>
  <w:footnote w:id="39">
    <w:p w14:paraId="3EDBF35B" w14:textId="77777777" w:rsidR="003A2255" w:rsidRDefault="003A2255">
      <w:pPr>
        <w:pStyle w:val="Notedebasdepage"/>
      </w:pPr>
      <w:r>
        <w:rPr>
          <w:rStyle w:val="Appelnotedebasdep"/>
        </w:rPr>
        <w:footnoteRef/>
      </w:r>
      <w:r>
        <w:t xml:space="preserve"> </w:t>
      </w:r>
      <w:r>
        <w:tab/>
      </w:r>
      <w:r w:rsidRPr="00E421D0">
        <w:t xml:space="preserve">Jean-Marie Hamelin, « Le temps des illusions », dans </w:t>
      </w:r>
      <w:r w:rsidRPr="00E421D0">
        <w:rPr>
          <w:b/>
        </w:rPr>
        <w:t>Prospectives</w:t>
      </w:r>
      <w:r w:rsidRPr="00E421D0">
        <w:t>, décembre 1974.</w:t>
      </w:r>
    </w:p>
  </w:footnote>
  <w:footnote w:id="40">
    <w:p w14:paraId="1713C420" w14:textId="77777777" w:rsidR="003A2255" w:rsidRDefault="003A2255">
      <w:pPr>
        <w:pStyle w:val="Notedebasdepage"/>
      </w:pPr>
      <w:r>
        <w:rPr>
          <w:rStyle w:val="Appelnotedebasdep"/>
        </w:rPr>
        <w:footnoteRef/>
      </w:r>
      <w:r>
        <w:t xml:space="preserve"> </w:t>
      </w:r>
      <w:r>
        <w:tab/>
      </w:r>
      <w:r w:rsidRPr="00E421D0">
        <w:t>Jerry Richard, cité dans ce même article.</w:t>
      </w:r>
    </w:p>
  </w:footnote>
  <w:footnote w:id="41">
    <w:p w14:paraId="6C57BFD6" w14:textId="77777777" w:rsidR="003A2255" w:rsidRDefault="003A2255">
      <w:pPr>
        <w:pStyle w:val="Notedebasdepage"/>
      </w:pPr>
      <w:r>
        <w:rPr>
          <w:rStyle w:val="Appelnotedebasdep"/>
        </w:rPr>
        <w:footnoteRef/>
      </w:r>
      <w:r>
        <w:t xml:space="preserve"> </w:t>
      </w:r>
      <w:r>
        <w:tab/>
      </w:r>
      <w:r w:rsidRPr="00E421D0">
        <w:t>Jean-Marie Hamelin, art. cit., p. 303.</w:t>
      </w:r>
    </w:p>
  </w:footnote>
  <w:footnote w:id="42">
    <w:p w14:paraId="7D676821" w14:textId="77777777" w:rsidR="003A2255" w:rsidRDefault="003A2255">
      <w:pPr>
        <w:pStyle w:val="Notedebasdepage"/>
      </w:pPr>
      <w:r>
        <w:rPr>
          <w:rStyle w:val="Appelnotedebasdep"/>
        </w:rPr>
        <w:footnoteRef/>
      </w:r>
      <w:r>
        <w:t xml:space="preserve"> </w:t>
      </w:r>
      <w:r>
        <w:tab/>
      </w:r>
      <w:r w:rsidRPr="00E421D0">
        <w:rPr>
          <w:b/>
          <w:bCs/>
          <w:szCs w:val="24"/>
        </w:rPr>
        <w:t>Ibid.,</w:t>
      </w:r>
      <w:r w:rsidRPr="00E421D0">
        <w:t xml:space="preserve"> p. 301.</w:t>
      </w:r>
    </w:p>
  </w:footnote>
  <w:footnote w:id="43">
    <w:p w14:paraId="0312AFB4" w14:textId="77777777" w:rsidR="003A2255" w:rsidRDefault="003A2255">
      <w:pPr>
        <w:pStyle w:val="Notedebasdepage"/>
      </w:pPr>
      <w:r>
        <w:rPr>
          <w:rStyle w:val="Appelnotedebasdep"/>
        </w:rPr>
        <w:footnoteRef/>
      </w:r>
      <w:r>
        <w:t xml:space="preserve"> </w:t>
      </w:r>
      <w:r>
        <w:tab/>
      </w:r>
      <w:r w:rsidRPr="00E421D0">
        <w:t xml:space="preserve">Ebel, Robert L., « Some Limitations of Basic Research », dans </w:t>
      </w:r>
      <w:r w:rsidRPr="00E421D0">
        <w:rPr>
          <w:b/>
        </w:rPr>
        <w:t>Éducation</w:t>
      </w:r>
      <w:r w:rsidRPr="00E421D0">
        <w:t>, Phi Delta Kappan, oct. 1967, Michigan State University.</w:t>
      </w:r>
    </w:p>
  </w:footnote>
  <w:footnote w:id="44">
    <w:p w14:paraId="7EEB4DA6" w14:textId="77777777" w:rsidR="003A2255" w:rsidRDefault="003A2255" w:rsidP="003A2255">
      <w:pPr>
        <w:pStyle w:val="Notedebasdepage"/>
      </w:pPr>
      <w:r>
        <w:rPr>
          <w:rStyle w:val="Appelnotedebasdep"/>
        </w:rPr>
        <w:t>*</w:t>
      </w:r>
      <w:r>
        <w:t xml:space="preserve"> </w:t>
      </w:r>
      <w:r>
        <w:tab/>
      </w:r>
      <w:r w:rsidRPr="00E421D0">
        <w:t>Directeur général, Collège Ahuntsic.</w:t>
      </w:r>
    </w:p>
  </w:footnote>
  <w:footnote w:id="45">
    <w:p w14:paraId="240EE187" w14:textId="77777777" w:rsidR="003A2255" w:rsidRDefault="003A2255" w:rsidP="003A2255">
      <w:pPr>
        <w:pStyle w:val="Notedebasdepage"/>
      </w:pPr>
      <w:r>
        <w:rPr>
          <w:rStyle w:val="Appelnotedebasdep"/>
        </w:rPr>
        <w:t>*</w:t>
      </w:r>
      <w:r>
        <w:t xml:space="preserve"> </w:t>
      </w:r>
      <w:r>
        <w:tab/>
      </w:r>
      <w:r w:rsidRPr="00E421D0">
        <w:t>Traducteur-rédacteur.</w:t>
      </w:r>
    </w:p>
  </w:footnote>
  <w:footnote w:id="46">
    <w:p w14:paraId="69EECB23" w14:textId="77777777" w:rsidR="003A2255" w:rsidRDefault="003A2255">
      <w:pPr>
        <w:pStyle w:val="Notedebasdepage"/>
      </w:pPr>
      <w:r>
        <w:rPr>
          <w:rStyle w:val="Appelnotedebasdep"/>
        </w:rPr>
        <w:footnoteRef/>
      </w:r>
      <w:r>
        <w:t xml:space="preserve"> </w:t>
      </w:r>
      <w:r>
        <w:tab/>
      </w:r>
      <w:r w:rsidRPr="00E421D0">
        <w:t>Titre d'un ouvrage de Georges Gurvitch publié en 1963 aux Presses univers</w:t>
      </w:r>
      <w:r w:rsidRPr="00E421D0">
        <w:t>i</w:t>
      </w:r>
      <w:r w:rsidRPr="00E421D0">
        <w:t>taires de France.</w:t>
      </w:r>
    </w:p>
  </w:footnote>
  <w:footnote w:id="47">
    <w:p w14:paraId="08F3E86B" w14:textId="77777777" w:rsidR="003A2255" w:rsidRDefault="003A2255">
      <w:pPr>
        <w:pStyle w:val="Notedebasdepage"/>
      </w:pPr>
      <w:r>
        <w:rPr>
          <w:rStyle w:val="Appelnotedebasdep"/>
        </w:rPr>
        <w:footnoteRef/>
      </w:r>
      <w:r>
        <w:t xml:space="preserve"> </w:t>
      </w:r>
      <w:r>
        <w:tab/>
      </w:r>
      <w:r w:rsidRPr="00E421D0">
        <w:t xml:space="preserve">Stanislav Andreski, </w:t>
      </w:r>
      <w:r w:rsidRPr="00E421D0">
        <w:rPr>
          <w:b/>
        </w:rPr>
        <w:t>Social Sciences as Sorcery</w:t>
      </w:r>
      <w:r w:rsidRPr="00E421D0">
        <w:t>, André Deutsch, 1972.</w:t>
      </w:r>
    </w:p>
  </w:footnote>
  <w:footnote w:id="48">
    <w:p w14:paraId="1027F72A" w14:textId="77777777" w:rsidR="003A2255" w:rsidRDefault="003A2255" w:rsidP="003A2255">
      <w:pPr>
        <w:pStyle w:val="Notedebasdepage"/>
      </w:pPr>
      <w:r>
        <w:rPr>
          <w:rStyle w:val="Appelnotedebasdep"/>
        </w:rPr>
        <w:t>*</w:t>
      </w:r>
      <w:r>
        <w:t xml:space="preserve"> </w:t>
      </w:r>
      <w:r>
        <w:tab/>
      </w:r>
      <w:r w:rsidRPr="00E421D0">
        <w:t>Premier sous-ministre du ministère de l’Éducation en 1964.</w:t>
      </w:r>
      <w:r>
        <w:br/>
      </w:r>
      <w:r w:rsidRPr="00E421D0">
        <w:t>Propos recueillis par Jacques Dufresne.</w:t>
      </w:r>
    </w:p>
  </w:footnote>
  <w:footnote w:id="49">
    <w:p w14:paraId="6841B2C3" w14:textId="77777777" w:rsidR="003A2255" w:rsidRDefault="003A2255">
      <w:pPr>
        <w:pStyle w:val="Notedebasdepage"/>
      </w:pPr>
      <w:r>
        <w:rPr>
          <w:rStyle w:val="Appelnotedebasdep"/>
        </w:rPr>
        <w:footnoteRef/>
      </w:r>
      <w:r>
        <w:t xml:space="preserve"> </w:t>
      </w:r>
      <w:r>
        <w:tab/>
      </w:r>
      <w:r w:rsidRPr="00E421D0">
        <w:t xml:space="preserve">L'expression « idéal culturel » appartient à Werner Jaeger, auteur de </w:t>
      </w:r>
      <w:r w:rsidRPr="00E421D0">
        <w:rPr>
          <w:b/>
          <w:bCs/>
          <w:szCs w:val="28"/>
        </w:rPr>
        <w:t>Paideia,</w:t>
      </w:r>
      <w:r w:rsidRPr="00E421D0">
        <w:t xml:space="preserve"> et cherche à exprimer ce que les Grecs appelaient </w:t>
      </w:r>
      <w:r w:rsidRPr="00E421D0">
        <w:rPr>
          <w:b/>
        </w:rPr>
        <w:t>l’arétè</w:t>
      </w:r>
      <w:r w:rsidRPr="00E421D0">
        <w:t>, ce qui est reconnu comme étant l’excellence, la qualité ou la valeur véritable à poursuivre par l'ensemble de la communauté : l’expression « idée formative » est de Lewis Mumford et indique l'esprit d’une civilisation, la totalité à laquelle il faut ra</w:t>
      </w:r>
      <w:r w:rsidRPr="00E421D0">
        <w:t>t</w:t>
      </w:r>
      <w:r w:rsidRPr="00E421D0">
        <w:t>tacher chaque élément et par laquelle chacun prend son sens ; enfin l’expression « préoccupation ultime » est au cœur même de la pensée de Paul Tillich : appliquée à la civilisation, elle en désigne le dieu caché ou la religion implicite, la valeur pour laquelle on est prêt à sacrifier toutes les autres.</w:t>
      </w:r>
    </w:p>
  </w:footnote>
  <w:footnote w:id="50">
    <w:p w14:paraId="3B73DEFF" w14:textId="77777777" w:rsidR="003A2255" w:rsidRDefault="003A2255">
      <w:pPr>
        <w:pStyle w:val="Notedebasdepage"/>
      </w:pPr>
      <w:r>
        <w:rPr>
          <w:rStyle w:val="Appelnotedebasdep"/>
        </w:rPr>
        <w:footnoteRef/>
      </w:r>
      <w:r>
        <w:t xml:space="preserve"> </w:t>
      </w:r>
      <w:r>
        <w:tab/>
      </w:r>
      <w:r w:rsidRPr="00E421D0">
        <w:t xml:space="preserve">Jaeger, Werner, </w:t>
      </w:r>
      <w:r w:rsidRPr="00E421D0">
        <w:rPr>
          <w:b/>
        </w:rPr>
        <w:t>Paideia</w:t>
      </w:r>
      <w:r w:rsidRPr="00E421D0">
        <w:t>, Paris, Gallimard, 1964. Dans ce livre magistral, Ja</w:t>
      </w:r>
      <w:r w:rsidRPr="00E421D0">
        <w:t>e</w:t>
      </w:r>
      <w:r w:rsidRPr="00E421D0">
        <w:t xml:space="preserve">ger montre que la </w:t>
      </w:r>
      <w:r w:rsidRPr="00E421D0">
        <w:rPr>
          <w:b/>
        </w:rPr>
        <w:t>paideia</w:t>
      </w:r>
      <w:r w:rsidRPr="00E421D0">
        <w:t xml:space="preserve"> (éducation), dans la Grèce antique, s'effectue au sein même de la Cité, véritable univers culturel imprégné par une </w:t>
      </w:r>
      <w:r w:rsidRPr="00E421D0">
        <w:rPr>
          <w:b/>
        </w:rPr>
        <w:t>arétè</w:t>
      </w:r>
      <w:r w:rsidRPr="00E421D0">
        <w:t xml:space="preserve"> (idéal poursuivi, excellence recherchée), dont les poètes, les penseurs et les législ</w:t>
      </w:r>
      <w:r w:rsidRPr="00E421D0">
        <w:t>a</w:t>
      </w:r>
      <w:r w:rsidRPr="00E421D0">
        <w:t>teurs sont les porte-parole. Jaeger relie donc l'idéal culturel et l'éducation.</w:t>
      </w:r>
    </w:p>
  </w:footnote>
  <w:footnote w:id="51">
    <w:p w14:paraId="673EB5A6" w14:textId="77777777" w:rsidR="003A2255" w:rsidRDefault="003A2255">
      <w:pPr>
        <w:pStyle w:val="Notedebasdepage"/>
      </w:pPr>
      <w:r>
        <w:rPr>
          <w:rStyle w:val="Appelnotedebasdep"/>
        </w:rPr>
        <w:footnoteRef/>
      </w:r>
      <w:r>
        <w:t xml:space="preserve"> </w:t>
      </w:r>
      <w:r>
        <w:tab/>
      </w:r>
      <w:r w:rsidRPr="00E421D0">
        <w:t xml:space="preserve">Eliade, Mircea, </w:t>
      </w:r>
      <w:r w:rsidRPr="00E421D0">
        <w:rPr>
          <w:b/>
        </w:rPr>
        <w:t>Le sacré et le profane</w:t>
      </w:r>
      <w:r w:rsidRPr="00E421D0">
        <w:t xml:space="preserve">, Paris, Gallimard, « Idées », no 76 et </w:t>
      </w:r>
      <w:r w:rsidRPr="00E421D0">
        <w:rPr>
          <w:b/>
        </w:rPr>
        <w:t>Le mythe de l’éternel retour</w:t>
      </w:r>
      <w:r w:rsidRPr="00E421D0">
        <w:t>, Paris Gallimard, « Idées », no 191. La notion d’art « symbolique » est empruntée à Hegel : elle désigne l’art primitif dans lequel l’individu et la collectivité identifient l'élément spirituel, c’est-à-dire l'intériorité ou la signification, avec la forme sensible, c'est-à-dire l’image v</w:t>
      </w:r>
      <w:r w:rsidRPr="00E421D0">
        <w:t>i</w:t>
      </w:r>
      <w:r w:rsidRPr="00E421D0">
        <w:t>sible, la réalité issue de la nature, le phénomène naturel. À ce niveau, l’homme se sa</w:t>
      </w:r>
      <w:r w:rsidRPr="00E421D0">
        <w:t>i</w:t>
      </w:r>
      <w:r w:rsidRPr="00E421D0">
        <w:t>sit, pour ainsi dire, « au dehors », dans la nature.</w:t>
      </w:r>
    </w:p>
  </w:footnote>
  <w:footnote w:id="52">
    <w:p w14:paraId="6BCB996A" w14:textId="77777777" w:rsidR="003A2255" w:rsidRDefault="003A2255">
      <w:pPr>
        <w:pStyle w:val="Notedebasdepage"/>
      </w:pPr>
      <w:r>
        <w:rPr>
          <w:rStyle w:val="Appelnotedebasdep"/>
        </w:rPr>
        <w:footnoteRef/>
      </w:r>
      <w:r>
        <w:t xml:space="preserve"> </w:t>
      </w:r>
      <w:r>
        <w:tab/>
      </w:r>
      <w:r w:rsidRPr="00E421D0">
        <w:t xml:space="preserve">Malinowski, B., </w:t>
      </w:r>
      <w:r w:rsidRPr="00E421D0">
        <w:rPr>
          <w:b/>
        </w:rPr>
        <w:t>Trois essais sur la vie sociale des primitifs</w:t>
      </w:r>
      <w:r w:rsidRPr="00E421D0">
        <w:t>, Paris, Petite B</w:t>
      </w:r>
      <w:r w:rsidRPr="00E421D0">
        <w:t>i</w:t>
      </w:r>
      <w:r w:rsidRPr="00E421D0">
        <w:t>bliothèque Payot, no 109.</w:t>
      </w:r>
      <w:r w:rsidRPr="00E421D0">
        <w:br/>
      </w:r>
      <w:hyperlink r:id="rId4" w:history="1">
        <w:r w:rsidRPr="00E421D0">
          <w:rPr>
            <w:rStyle w:val="Hyperlien"/>
          </w:rPr>
          <w:t>https://classiques.uqam.ca/classiques/malinowski_bronislaw/malinowski.html</w:t>
        </w:r>
      </w:hyperlink>
      <w:r w:rsidRPr="00E421D0">
        <w:t xml:space="preserve"> </w:t>
      </w:r>
    </w:p>
  </w:footnote>
  <w:footnote w:id="53">
    <w:p w14:paraId="7CC957DD" w14:textId="77777777" w:rsidR="003A2255" w:rsidRDefault="003A2255">
      <w:pPr>
        <w:pStyle w:val="Notedebasdepage"/>
      </w:pPr>
      <w:r>
        <w:rPr>
          <w:rStyle w:val="Appelnotedebasdep"/>
        </w:rPr>
        <w:footnoteRef/>
      </w:r>
      <w:r>
        <w:t xml:space="preserve"> </w:t>
      </w:r>
      <w:r>
        <w:tab/>
      </w:r>
      <w:r w:rsidRPr="00E421D0">
        <w:t xml:space="preserve">Mumford, L., </w:t>
      </w:r>
      <w:r w:rsidRPr="00E421D0">
        <w:rPr>
          <w:b/>
        </w:rPr>
        <w:t>Les transformations de l'homme</w:t>
      </w:r>
      <w:r w:rsidRPr="00E421D0">
        <w:t>, Paris, Petite Bibli</w:t>
      </w:r>
      <w:r w:rsidRPr="00E421D0">
        <w:t>o</w:t>
      </w:r>
      <w:r w:rsidRPr="00E421D0">
        <w:t>thèque Payot, no 237.</w:t>
      </w:r>
    </w:p>
  </w:footnote>
  <w:footnote w:id="54">
    <w:p w14:paraId="533CA9E7" w14:textId="77777777" w:rsidR="003A2255" w:rsidRDefault="003A2255">
      <w:pPr>
        <w:pStyle w:val="Notedebasdepage"/>
      </w:pPr>
      <w:r>
        <w:rPr>
          <w:rStyle w:val="Appelnotedebasdep"/>
        </w:rPr>
        <w:footnoteRef/>
      </w:r>
      <w:r>
        <w:t xml:space="preserve"> </w:t>
      </w:r>
      <w:r>
        <w:tab/>
      </w:r>
      <w:r w:rsidRPr="00E421D0">
        <w:t xml:space="preserve">Jaeger, W., </w:t>
      </w:r>
      <w:r w:rsidRPr="00E421D0">
        <w:rPr>
          <w:b/>
          <w:bCs/>
        </w:rPr>
        <w:t>op. cit.,</w:t>
      </w:r>
      <w:r w:rsidRPr="00E421D0">
        <w:t xml:space="preserve"> pp. 112ss.</w:t>
      </w:r>
    </w:p>
  </w:footnote>
  <w:footnote w:id="55">
    <w:p w14:paraId="594EDD0E" w14:textId="77777777" w:rsidR="003A2255" w:rsidRDefault="003A2255">
      <w:pPr>
        <w:pStyle w:val="Notedebasdepage"/>
      </w:pPr>
      <w:r>
        <w:rPr>
          <w:rStyle w:val="Appelnotedebasdep"/>
        </w:rPr>
        <w:footnoteRef/>
      </w:r>
      <w:r>
        <w:t xml:space="preserve"> </w:t>
      </w:r>
      <w:r>
        <w:tab/>
      </w:r>
      <w:r w:rsidRPr="00E421D0">
        <w:t xml:space="preserve">Tiliich, P., </w:t>
      </w:r>
      <w:r w:rsidRPr="00E421D0">
        <w:rPr>
          <w:b/>
        </w:rPr>
        <w:t>Le courage d’être</w:t>
      </w:r>
      <w:r w:rsidRPr="00E421D0">
        <w:t>, Paris, Casterman, 1967, pp. 97ss.</w:t>
      </w:r>
    </w:p>
  </w:footnote>
  <w:footnote w:id="56">
    <w:p w14:paraId="41834FA2" w14:textId="77777777" w:rsidR="003A2255" w:rsidRDefault="003A2255">
      <w:pPr>
        <w:pStyle w:val="Notedebasdepage"/>
      </w:pPr>
      <w:r>
        <w:rPr>
          <w:rStyle w:val="Appelnotedebasdep"/>
        </w:rPr>
        <w:footnoteRef/>
      </w:r>
      <w:r>
        <w:t xml:space="preserve"> </w:t>
      </w:r>
      <w:r>
        <w:tab/>
      </w:r>
      <w:r w:rsidRPr="00E421D0">
        <w:t>Dans le livre précédemment cité, pp. 126ss, Mumford parle au</w:t>
      </w:r>
      <w:r w:rsidRPr="00E421D0">
        <w:t>s</w:t>
      </w:r>
      <w:r w:rsidRPr="00E421D0">
        <w:t>si bien de « l'homme mécanique », de la « société mécanisée » que du « collectif méc</w:t>
      </w:r>
      <w:r w:rsidRPr="00E421D0">
        <w:t>a</w:t>
      </w:r>
      <w:r w:rsidRPr="00E421D0">
        <w:t>nique ».</w:t>
      </w:r>
    </w:p>
  </w:footnote>
  <w:footnote w:id="57">
    <w:p w14:paraId="6592C2C1" w14:textId="77777777" w:rsidR="003A2255" w:rsidRDefault="003A2255">
      <w:pPr>
        <w:pStyle w:val="Notedebasdepage"/>
      </w:pPr>
      <w:r>
        <w:rPr>
          <w:rStyle w:val="Appelnotedebasdep"/>
        </w:rPr>
        <w:footnoteRef/>
      </w:r>
      <w:r>
        <w:t xml:space="preserve"> </w:t>
      </w:r>
      <w:r>
        <w:tab/>
      </w:r>
      <w:r w:rsidRPr="00E421D0">
        <w:t>Mumford, L</w:t>
      </w:r>
      <w:r w:rsidRPr="00E421D0">
        <w:rPr>
          <w:b/>
          <w:bCs/>
        </w:rPr>
        <w:t>., op. cit</w:t>
      </w:r>
      <w:r w:rsidRPr="00E421D0">
        <w:t>., pp. 158ss.</w:t>
      </w:r>
    </w:p>
  </w:footnote>
  <w:footnote w:id="58">
    <w:p w14:paraId="4A465C33" w14:textId="77777777" w:rsidR="003A2255" w:rsidRDefault="003A2255">
      <w:pPr>
        <w:pStyle w:val="Notedebasdepage"/>
      </w:pPr>
      <w:r>
        <w:rPr>
          <w:rStyle w:val="Appelnotedebasdep"/>
        </w:rPr>
        <w:footnoteRef/>
      </w:r>
      <w:r>
        <w:t xml:space="preserve"> </w:t>
      </w:r>
      <w:r>
        <w:tab/>
      </w:r>
      <w:r w:rsidRPr="00E421D0">
        <w:t xml:space="preserve">Jaeger, W., </w:t>
      </w:r>
      <w:r w:rsidRPr="00E421D0">
        <w:rPr>
          <w:b/>
          <w:bCs/>
        </w:rPr>
        <w:t>op. cit.,</w:t>
      </w:r>
      <w:r w:rsidRPr="00E421D0">
        <w:t xml:space="preserve"> pp. 122ss.</w:t>
      </w:r>
    </w:p>
  </w:footnote>
  <w:footnote w:id="59">
    <w:p w14:paraId="084BF48F" w14:textId="77777777" w:rsidR="003A2255" w:rsidRDefault="003A2255">
      <w:pPr>
        <w:pStyle w:val="Notedebasdepage"/>
      </w:pPr>
      <w:r>
        <w:rPr>
          <w:rStyle w:val="Appelnotedebasdep"/>
        </w:rPr>
        <w:footnoteRef/>
      </w:r>
      <w:r>
        <w:t xml:space="preserve"> </w:t>
      </w:r>
      <w:r>
        <w:tab/>
      </w:r>
      <w:r w:rsidRPr="00E421D0">
        <w:t xml:space="preserve">Mumford, L., </w:t>
      </w:r>
      <w:r w:rsidRPr="00E421D0">
        <w:rPr>
          <w:b/>
          <w:bCs/>
        </w:rPr>
        <w:t>op. cit.,</w:t>
      </w:r>
      <w:r w:rsidRPr="00E421D0">
        <w:t xml:space="preserve"> p. 172.</w:t>
      </w:r>
    </w:p>
  </w:footnote>
  <w:footnote w:id="60">
    <w:p w14:paraId="64F1D83B" w14:textId="77777777" w:rsidR="003A2255" w:rsidRDefault="003A2255">
      <w:pPr>
        <w:pStyle w:val="Notedebasdepage"/>
      </w:pPr>
      <w:r>
        <w:rPr>
          <w:rStyle w:val="Appelnotedebasdep"/>
        </w:rPr>
        <w:footnoteRef/>
      </w:r>
      <w:r>
        <w:t xml:space="preserve"> </w:t>
      </w:r>
      <w:r>
        <w:tab/>
      </w:r>
      <w:r w:rsidRPr="00E421D0">
        <w:t xml:space="preserve">Servier, J., </w:t>
      </w:r>
      <w:r w:rsidRPr="00E421D0">
        <w:rPr>
          <w:b/>
        </w:rPr>
        <w:t>Histoire de l'utopie</w:t>
      </w:r>
      <w:r w:rsidRPr="00E421D0">
        <w:t>, Paris, Gallimard, « Idées », no 127, pp. 234ss.</w:t>
      </w:r>
    </w:p>
  </w:footnote>
  <w:footnote w:id="61">
    <w:p w14:paraId="2D0137CF" w14:textId="77777777" w:rsidR="003A2255" w:rsidRDefault="003A2255">
      <w:pPr>
        <w:pStyle w:val="Notedebasdepage"/>
      </w:pPr>
      <w:r>
        <w:rPr>
          <w:rStyle w:val="Appelnotedebasdep"/>
        </w:rPr>
        <w:footnoteRef/>
      </w:r>
      <w:r>
        <w:t xml:space="preserve"> </w:t>
      </w:r>
      <w:r>
        <w:tab/>
      </w:r>
      <w:r w:rsidRPr="00E421D0">
        <w:t xml:space="preserve">Aron, R., </w:t>
      </w:r>
      <w:r w:rsidRPr="00E421D0">
        <w:rPr>
          <w:b/>
        </w:rPr>
        <w:t>Essai sur les libertés</w:t>
      </w:r>
      <w:r w:rsidRPr="00E421D0">
        <w:t>, Paris, Calmann-Lévy, « Livre de Poche », no 8301. Le livre entier tourne autour de cette discussion sur les « libertés r</w:t>
      </w:r>
      <w:r w:rsidRPr="00E421D0">
        <w:t>é</w:t>
      </w:r>
      <w:r w:rsidRPr="00E421D0">
        <w:t>elles » et les « libertés formelles ». Aron, on peut s’en douter, n'est pas prêt à sacrifier les secondes aux premières.</w:t>
      </w:r>
    </w:p>
  </w:footnote>
  <w:footnote w:id="62">
    <w:p w14:paraId="22C6DB04" w14:textId="77777777" w:rsidR="003A2255" w:rsidRDefault="003A2255">
      <w:pPr>
        <w:pStyle w:val="Notedebasdepage"/>
      </w:pPr>
      <w:r>
        <w:rPr>
          <w:rStyle w:val="Appelnotedebasdep"/>
        </w:rPr>
        <w:footnoteRef/>
      </w:r>
      <w:r>
        <w:t xml:space="preserve"> </w:t>
      </w:r>
      <w:r>
        <w:tab/>
      </w:r>
      <w:r w:rsidRPr="00E421D0">
        <w:t xml:space="preserve">Scheler, M., </w:t>
      </w:r>
      <w:r w:rsidRPr="00E421D0">
        <w:rPr>
          <w:b/>
        </w:rPr>
        <w:t>L’homme et l'histoire</w:t>
      </w:r>
      <w:r w:rsidRPr="00E421D0">
        <w:t>, Paris, Aubier, 1955, pp. 40ss.</w:t>
      </w:r>
    </w:p>
  </w:footnote>
  <w:footnote w:id="63">
    <w:p w14:paraId="41CCE1A0" w14:textId="77777777" w:rsidR="003A2255" w:rsidRDefault="003A2255">
      <w:pPr>
        <w:pStyle w:val="Notedebasdepage"/>
      </w:pPr>
      <w:r>
        <w:rPr>
          <w:rStyle w:val="Appelnotedebasdep"/>
        </w:rPr>
        <w:footnoteRef/>
      </w:r>
      <w:r>
        <w:t xml:space="preserve"> </w:t>
      </w:r>
      <w:r>
        <w:tab/>
      </w:r>
      <w:r w:rsidRPr="00E421D0">
        <w:t xml:space="preserve">Revue </w:t>
      </w:r>
      <w:r w:rsidRPr="00E421D0">
        <w:rPr>
          <w:b/>
        </w:rPr>
        <w:t>Critère</w:t>
      </w:r>
      <w:r w:rsidRPr="00E421D0">
        <w:t>, no 18, pp. 21ss.</w:t>
      </w:r>
    </w:p>
  </w:footnote>
  <w:footnote w:id="64">
    <w:p w14:paraId="6BF8814D" w14:textId="77777777" w:rsidR="003A2255" w:rsidRDefault="003A2255">
      <w:pPr>
        <w:pStyle w:val="Notedebasdepage"/>
      </w:pPr>
      <w:r>
        <w:rPr>
          <w:rStyle w:val="Appelnotedebasdep"/>
        </w:rPr>
        <w:footnoteRef/>
      </w:r>
      <w:r>
        <w:t xml:space="preserve"> </w:t>
      </w:r>
      <w:r>
        <w:tab/>
      </w:r>
      <w:r w:rsidRPr="00E421D0">
        <w:t xml:space="preserve">Château, J., </w:t>
      </w:r>
      <w:r w:rsidRPr="00E421D0">
        <w:rPr>
          <w:b/>
        </w:rPr>
        <w:t>Les grands pédagogues</w:t>
      </w:r>
      <w:r w:rsidRPr="00E421D0">
        <w:t xml:space="preserve"> (ouvrage en collaboration), Paris, P.U.F. 1972. Ce livre de base dresse un tableau d'une quinzaine parmi les plus grands pédagogues de l'Occident.</w:t>
      </w:r>
    </w:p>
  </w:footnote>
  <w:footnote w:id="65">
    <w:p w14:paraId="3785606F" w14:textId="77777777" w:rsidR="003A2255" w:rsidRDefault="003A2255">
      <w:pPr>
        <w:pStyle w:val="Notedebasdepage"/>
      </w:pPr>
      <w:r>
        <w:rPr>
          <w:rStyle w:val="Appelnotedebasdep"/>
        </w:rPr>
        <w:footnoteRef/>
      </w:r>
      <w:r>
        <w:t xml:space="preserve"> </w:t>
      </w:r>
      <w:r>
        <w:tab/>
      </w:r>
      <w:r w:rsidRPr="00E421D0">
        <w:t xml:space="preserve">Hubert, R., </w:t>
      </w:r>
      <w:r w:rsidRPr="00E421D0">
        <w:rPr>
          <w:b/>
        </w:rPr>
        <w:t>Traité de pédagogie générale</w:t>
      </w:r>
      <w:r w:rsidRPr="00E421D0">
        <w:t>, Paris, P.U.F., 1965, pp. 37ss.</w:t>
      </w:r>
    </w:p>
  </w:footnote>
  <w:footnote w:id="66">
    <w:p w14:paraId="12D146BD" w14:textId="77777777" w:rsidR="003A2255" w:rsidRDefault="003A2255">
      <w:pPr>
        <w:pStyle w:val="Notedebasdepage"/>
      </w:pPr>
      <w:r>
        <w:rPr>
          <w:rStyle w:val="Appelnotedebasdep"/>
        </w:rPr>
        <w:footnoteRef/>
      </w:r>
      <w:r>
        <w:t xml:space="preserve"> </w:t>
      </w:r>
      <w:r>
        <w:tab/>
      </w:r>
      <w:r w:rsidRPr="00E421D0">
        <w:t xml:space="preserve">Reboul, O., </w:t>
      </w:r>
      <w:r w:rsidRPr="00E421D0">
        <w:rPr>
          <w:b/>
        </w:rPr>
        <w:t>La philosophie de l’éducation</w:t>
      </w:r>
      <w:r w:rsidRPr="00E421D0">
        <w:t>, Paris, P.U.F., 1971, pp. 46ss.</w:t>
      </w:r>
    </w:p>
    <w:p w14:paraId="01936DEC" w14:textId="77777777" w:rsidR="003A2255" w:rsidRDefault="003A2255">
      <w:pPr>
        <w:pStyle w:val="Notedebasdepage"/>
      </w:pPr>
      <w:r>
        <w:tab/>
      </w:r>
      <w:r w:rsidRPr="00E421D0">
        <w:t>L’auteur tente de définir cette troisième voie, que nous cherchons, entre une éd</w:t>
      </w:r>
      <w:r w:rsidRPr="00E421D0">
        <w:t>u</w:t>
      </w:r>
      <w:r w:rsidRPr="00E421D0">
        <w:t>cation libertaire et une éducation autoritaire.</w:t>
      </w:r>
    </w:p>
  </w:footnote>
  <w:footnote w:id="67">
    <w:p w14:paraId="0FEC9F20" w14:textId="77777777" w:rsidR="003A2255" w:rsidRDefault="003A2255">
      <w:pPr>
        <w:pStyle w:val="Notedebasdepage"/>
      </w:pPr>
      <w:r>
        <w:rPr>
          <w:rStyle w:val="Appelnotedebasdep"/>
        </w:rPr>
        <w:footnoteRef/>
      </w:r>
      <w:r>
        <w:t xml:space="preserve"> </w:t>
      </w:r>
      <w:r>
        <w:tab/>
      </w:r>
      <w:r w:rsidRPr="00E421D0">
        <w:t>Hubert, R., op. cit., pp. 21-63.</w:t>
      </w:r>
    </w:p>
  </w:footnote>
  <w:footnote w:id="68">
    <w:p w14:paraId="03A13E6F" w14:textId="77777777" w:rsidR="003A2255" w:rsidRDefault="003A2255">
      <w:pPr>
        <w:pStyle w:val="Notedebasdepage"/>
      </w:pPr>
      <w:r>
        <w:rPr>
          <w:rStyle w:val="Appelnotedebasdep"/>
        </w:rPr>
        <w:footnoteRef/>
      </w:r>
      <w:r>
        <w:t xml:space="preserve"> </w:t>
      </w:r>
      <w:r>
        <w:tab/>
      </w:r>
      <w:r w:rsidRPr="00E421D0">
        <w:t xml:space="preserve">Jaeger, W., </w:t>
      </w:r>
      <w:r w:rsidRPr="00E421D0">
        <w:rPr>
          <w:b/>
          <w:bCs/>
        </w:rPr>
        <w:t>op. oit</w:t>
      </w:r>
      <w:r w:rsidRPr="00E421D0">
        <w:t>., pp. 150-172.</w:t>
      </w:r>
    </w:p>
  </w:footnote>
  <w:footnote w:id="69">
    <w:p w14:paraId="5BE4E2F4" w14:textId="77777777" w:rsidR="003A2255" w:rsidRDefault="003A2255">
      <w:pPr>
        <w:pStyle w:val="Notedebasdepage"/>
      </w:pPr>
      <w:r>
        <w:rPr>
          <w:rStyle w:val="Appelnotedebasdep"/>
        </w:rPr>
        <w:footnoteRef/>
      </w:r>
      <w:r>
        <w:t xml:space="preserve"> </w:t>
      </w:r>
      <w:r>
        <w:tab/>
      </w:r>
      <w:r w:rsidRPr="00E421D0">
        <w:t xml:space="preserve">Grousset, R., </w:t>
      </w:r>
      <w:r w:rsidRPr="00E421D0">
        <w:rPr>
          <w:b/>
        </w:rPr>
        <w:t>Bilan de l'histoire</w:t>
      </w:r>
      <w:r w:rsidRPr="00E421D0">
        <w:t>, Paris, Union Générale d'Éd</w:t>
      </w:r>
      <w:r w:rsidRPr="00E421D0">
        <w:t>i</w:t>
      </w:r>
      <w:r w:rsidRPr="00E421D0">
        <w:t>tions, « 10/18 », nos 6 et 7, p. 47.</w:t>
      </w:r>
    </w:p>
  </w:footnote>
  <w:footnote w:id="70">
    <w:p w14:paraId="76E39CCA" w14:textId="77777777" w:rsidR="003A2255" w:rsidRDefault="003A2255">
      <w:pPr>
        <w:pStyle w:val="Notedebasdepage"/>
      </w:pPr>
      <w:r>
        <w:rPr>
          <w:rStyle w:val="Appelnotedebasdep"/>
        </w:rPr>
        <w:footnoteRef/>
      </w:r>
      <w:r>
        <w:t xml:space="preserve"> </w:t>
      </w:r>
      <w:r>
        <w:tab/>
      </w:r>
      <w:r w:rsidRPr="00E421D0">
        <w:t xml:space="preserve">Rousseau, J.-J., </w:t>
      </w:r>
      <w:r w:rsidRPr="00E421D0">
        <w:rPr>
          <w:b/>
        </w:rPr>
        <w:t>Du contrat social</w:t>
      </w:r>
      <w:r w:rsidRPr="00E421D0">
        <w:t xml:space="preserve">, Paris, Garnier-Flammarion, no 94 ; </w:t>
      </w:r>
      <w:r w:rsidRPr="00E421D0">
        <w:rPr>
          <w:b/>
        </w:rPr>
        <w:t>Émile ou de l'éducation</w:t>
      </w:r>
      <w:r w:rsidRPr="00E421D0">
        <w:t xml:space="preserve">, Paris, Garnier-Flammarion, no 117 ; Château, J., </w:t>
      </w:r>
      <w:r w:rsidRPr="00E421D0">
        <w:rPr>
          <w:b/>
          <w:bCs/>
          <w:szCs w:val="28"/>
        </w:rPr>
        <w:t>op.cit.,</w:t>
      </w:r>
      <w:r w:rsidRPr="00E421D0">
        <w:t xml:space="preserve"> pp. 183ss.    </w:t>
      </w:r>
      <w:r w:rsidRPr="00E421D0">
        <w:br/>
      </w:r>
      <w:hyperlink r:id="rId5" w:history="1">
        <w:r w:rsidRPr="00E421D0">
          <w:rPr>
            <w:rStyle w:val="Hyperlien"/>
          </w:rPr>
          <w:t>https://classiques.uqam.ca/classiques/Rousseau_jj/contrat_social/contrat_social.html</w:t>
        </w:r>
      </w:hyperlink>
      <w:r w:rsidRPr="00E421D0">
        <w:t xml:space="preserve"> </w:t>
      </w:r>
    </w:p>
    <w:p w14:paraId="1502FA5B" w14:textId="77777777" w:rsidR="003A2255" w:rsidRDefault="003A2255">
      <w:pPr>
        <w:pStyle w:val="Notedebasdepage"/>
      </w:pPr>
      <w:r>
        <w:tab/>
      </w:r>
      <w:hyperlink r:id="rId6" w:history="1">
        <w:r w:rsidRPr="00E421D0">
          <w:rPr>
            <w:rStyle w:val="Hyperlien"/>
          </w:rPr>
          <w:t>https://classiques.uqam.ca/classiques/Rousseau_jj/emile/emile.html</w:t>
        </w:r>
      </w:hyperlink>
      <w:r w:rsidRPr="00E421D0">
        <w:t xml:space="preserve"> </w:t>
      </w:r>
    </w:p>
  </w:footnote>
  <w:footnote w:id="71">
    <w:p w14:paraId="2E4B2A09" w14:textId="77777777" w:rsidR="003A2255" w:rsidRDefault="003A2255">
      <w:pPr>
        <w:pStyle w:val="Notedebasdepage"/>
      </w:pPr>
      <w:r>
        <w:rPr>
          <w:rStyle w:val="Appelnotedebasdep"/>
        </w:rPr>
        <w:footnoteRef/>
      </w:r>
      <w:r>
        <w:t xml:space="preserve"> </w:t>
      </w:r>
      <w:r>
        <w:tab/>
      </w:r>
      <w:r w:rsidRPr="00E421D0">
        <w:t xml:space="preserve">Mumford, L., </w:t>
      </w:r>
      <w:r w:rsidRPr="00E421D0">
        <w:rPr>
          <w:b/>
          <w:bCs/>
        </w:rPr>
        <w:t>op. cit</w:t>
      </w:r>
      <w:r w:rsidRPr="00E421D0">
        <w:t>., pp. 126</w:t>
      </w:r>
      <w:r>
        <w:t> ss</w:t>
      </w:r>
      <w:r w:rsidRPr="00E421D0">
        <w:t>.</w:t>
      </w:r>
    </w:p>
  </w:footnote>
  <w:footnote w:id="72">
    <w:p w14:paraId="14985EDC" w14:textId="77777777" w:rsidR="003A2255" w:rsidRDefault="003A2255">
      <w:pPr>
        <w:pStyle w:val="Notedebasdepage"/>
      </w:pPr>
      <w:r>
        <w:rPr>
          <w:rStyle w:val="Appelnotedebasdep"/>
        </w:rPr>
        <w:footnoteRef/>
      </w:r>
      <w:r>
        <w:t xml:space="preserve"> </w:t>
      </w:r>
      <w:r>
        <w:tab/>
      </w:r>
      <w:r w:rsidRPr="00E421D0">
        <w:t>Les plus illustres représentants du pragmatisme américain sont James, Pierce, Royce et Dewey.</w:t>
      </w:r>
    </w:p>
  </w:footnote>
  <w:footnote w:id="73">
    <w:p w14:paraId="347BCB41" w14:textId="77777777" w:rsidR="003A2255" w:rsidRDefault="003A2255">
      <w:pPr>
        <w:pStyle w:val="Notedebasdepage"/>
      </w:pPr>
      <w:r>
        <w:rPr>
          <w:rStyle w:val="Appelnotedebasdep"/>
        </w:rPr>
        <w:footnoteRef/>
      </w:r>
      <w:r>
        <w:t xml:space="preserve"> </w:t>
      </w:r>
      <w:r>
        <w:tab/>
      </w:r>
      <w:r w:rsidRPr="00E421D0">
        <w:t>Le sophiste Antiphon, vers la fin du V</w:t>
      </w:r>
      <w:r w:rsidRPr="00E421D0">
        <w:rPr>
          <w:vertAlign w:val="superscript"/>
        </w:rPr>
        <w:t>e</w:t>
      </w:r>
      <w:r w:rsidRPr="00E421D0">
        <w:t xml:space="preserve"> siècle, en Grèce, posait comme crit</w:t>
      </w:r>
      <w:r w:rsidRPr="00E421D0">
        <w:t>è</w:t>
      </w:r>
      <w:r w:rsidRPr="00E421D0">
        <w:t xml:space="preserve">res à la conduite humaine l’utilité vitale et le plaisir, et ce, bien avant Épicure, Hobbes et Marcuse. Cf. Jaeger, W., </w:t>
      </w:r>
      <w:r w:rsidRPr="00E421D0">
        <w:rPr>
          <w:b/>
          <w:bCs/>
        </w:rPr>
        <w:t>op. cit.,</w:t>
      </w:r>
      <w:r w:rsidRPr="00E421D0">
        <w:t xml:space="preserve"> p. 379.</w:t>
      </w:r>
    </w:p>
  </w:footnote>
  <w:footnote w:id="74">
    <w:p w14:paraId="0C315256" w14:textId="77777777" w:rsidR="003A2255" w:rsidRDefault="003A2255">
      <w:pPr>
        <w:pStyle w:val="Notedebasdepage"/>
      </w:pPr>
      <w:r>
        <w:rPr>
          <w:rStyle w:val="Appelnotedebasdep"/>
        </w:rPr>
        <w:footnoteRef/>
      </w:r>
      <w:r>
        <w:t xml:space="preserve"> </w:t>
      </w:r>
      <w:r>
        <w:tab/>
      </w:r>
      <w:r w:rsidRPr="00E421D0">
        <w:t>En voici quelques-uns, parmi les plus importants : Locke, Cl</w:t>
      </w:r>
      <w:r w:rsidRPr="00E421D0">
        <w:t>a</w:t>
      </w:r>
      <w:r w:rsidRPr="00E421D0">
        <w:t>parède, Dewey, Montessori, Freinet, Rogers, Neill, etc.</w:t>
      </w:r>
    </w:p>
  </w:footnote>
  <w:footnote w:id="75">
    <w:p w14:paraId="5B3058ED" w14:textId="77777777" w:rsidR="003A2255" w:rsidRDefault="003A2255">
      <w:pPr>
        <w:pStyle w:val="Notedebasdepage"/>
      </w:pPr>
      <w:r>
        <w:rPr>
          <w:rStyle w:val="Appelnotedebasdep"/>
        </w:rPr>
        <w:footnoteRef/>
      </w:r>
      <w:r>
        <w:t xml:space="preserve"> </w:t>
      </w:r>
      <w:r>
        <w:tab/>
      </w:r>
      <w:r w:rsidRPr="00E421D0">
        <w:t xml:space="preserve">Rousseau, J.-J., </w:t>
      </w:r>
      <w:r w:rsidRPr="00E421D0">
        <w:rPr>
          <w:b/>
          <w:bCs/>
        </w:rPr>
        <w:t>op. cit. </w:t>
      </w:r>
      <w:r w:rsidRPr="00E421D0">
        <w:t xml:space="preserve">; Château, J., </w:t>
      </w:r>
      <w:r w:rsidRPr="00E421D0">
        <w:rPr>
          <w:b/>
          <w:bCs/>
        </w:rPr>
        <w:t>op. cit.,</w:t>
      </w:r>
      <w:r w:rsidRPr="00E421D0">
        <w:t xml:space="preserve"> pp. 183ss.</w:t>
      </w:r>
    </w:p>
  </w:footnote>
  <w:footnote w:id="76">
    <w:p w14:paraId="68D051F7" w14:textId="77777777" w:rsidR="003A2255" w:rsidRDefault="003A2255">
      <w:pPr>
        <w:pStyle w:val="Notedebasdepage"/>
      </w:pPr>
      <w:r>
        <w:rPr>
          <w:rStyle w:val="Appelnotedebasdep"/>
        </w:rPr>
        <w:footnoteRef/>
      </w:r>
      <w:r>
        <w:t xml:space="preserve"> </w:t>
      </w:r>
      <w:r>
        <w:tab/>
      </w:r>
      <w:r w:rsidRPr="00E421D0">
        <w:t xml:space="preserve">Dewey, J., </w:t>
      </w:r>
      <w:r w:rsidRPr="00E421D0">
        <w:rPr>
          <w:b/>
        </w:rPr>
        <w:t>Démocratie et éducation</w:t>
      </w:r>
      <w:r w:rsidRPr="00E421D0">
        <w:t xml:space="preserve">, Paris, Armand Colin, 1975 ; Château, J., </w:t>
      </w:r>
      <w:r w:rsidRPr="00E421D0">
        <w:rPr>
          <w:b/>
          <w:bCs/>
        </w:rPr>
        <w:t>op. cit</w:t>
      </w:r>
      <w:r w:rsidRPr="00E421D0">
        <w:t>., pp. 305ss.</w:t>
      </w:r>
    </w:p>
  </w:footnote>
  <w:footnote w:id="77">
    <w:p w14:paraId="1AE550B7" w14:textId="77777777" w:rsidR="003A2255" w:rsidRDefault="003A2255">
      <w:pPr>
        <w:pStyle w:val="Notedebasdepage"/>
      </w:pPr>
      <w:r>
        <w:rPr>
          <w:rStyle w:val="Appelnotedebasdep"/>
        </w:rPr>
        <w:footnoteRef/>
      </w:r>
      <w:r>
        <w:t xml:space="preserve"> </w:t>
      </w:r>
      <w:r>
        <w:tab/>
      </w:r>
      <w:r w:rsidRPr="00E421D0">
        <w:t xml:space="preserve">Neill, A.S., </w:t>
      </w:r>
      <w:r w:rsidRPr="00E421D0">
        <w:rPr>
          <w:b/>
        </w:rPr>
        <w:t>Libres enfants de Summerhill</w:t>
      </w:r>
      <w:r w:rsidRPr="00E421D0">
        <w:t xml:space="preserve">, Paris, François Maspero, 1975 et </w:t>
      </w:r>
      <w:r w:rsidRPr="00E421D0">
        <w:rPr>
          <w:b/>
          <w:bCs/>
        </w:rPr>
        <w:t>La liberté par l'anarchie </w:t>
      </w:r>
      <w:r w:rsidRPr="00E421D0">
        <w:t>; lire aussi le dossier int</w:t>
      </w:r>
      <w:r w:rsidRPr="00E421D0">
        <w:t>i</w:t>
      </w:r>
      <w:r w:rsidRPr="00E421D0">
        <w:t xml:space="preserve">tulé </w:t>
      </w:r>
      <w:r w:rsidRPr="00E421D0">
        <w:rPr>
          <w:b/>
        </w:rPr>
        <w:t>Pour ou contre Summerhill</w:t>
      </w:r>
      <w:r w:rsidRPr="00E421D0">
        <w:t>, Paris, Petite Bibliothèque Payot, no 194.</w:t>
      </w:r>
    </w:p>
  </w:footnote>
  <w:footnote w:id="78">
    <w:p w14:paraId="6A564A1B" w14:textId="77777777" w:rsidR="003A2255" w:rsidRDefault="003A2255">
      <w:pPr>
        <w:pStyle w:val="Notedebasdepage"/>
      </w:pPr>
      <w:r>
        <w:rPr>
          <w:rStyle w:val="Appelnotedebasdep"/>
        </w:rPr>
        <w:footnoteRef/>
      </w:r>
      <w:r>
        <w:t xml:space="preserve"> </w:t>
      </w:r>
      <w:r>
        <w:tab/>
      </w:r>
      <w:r w:rsidRPr="00E421D0">
        <w:t xml:space="preserve">Illich, I., </w:t>
      </w:r>
      <w:r w:rsidRPr="00E421D0">
        <w:rPr>
          <w:b/>
        </w:rPr>
        <w:t>Une société sans école</w:t>
      </w:r>
      <w:r w:rsidRPr="00E421D0">
        <w:t>, Paris, Seuil, 1971.</w:t>
      </w:r>
    </w:p>
  </w:footnote>
  <w:footnote w:id="79">
    <w:p w14:paraId="0B65CE8B" w14:textId="77777777" w:rsidR="003A2255" w:rsidRDefault="003A2255">
      <w:pPr>
        <w:pStyle w:val="Notedebasdepage"/>
      </w:pPr>
      <w:r>
        <w:rPr>
          <w:rStyle w:val="Appelnotedebasdep"/>
        </w:rPr>
        <w:footnoteRef/>
      </w:r>
      <w:r>
        <w:t xml:space="preserve"> </w:t>
      </w:r>
      <w:r>
        <w:tab/>
      </w:r>
      <w:r w:rsidRPr="00E421D0">
        <w:t xml:space="preserve">Château, J., op. cit., pp. 275ss. ; Rogers, </w:t>
      </w:r>
      <w:r w:rsidRPr="00E421D0">
        <w:rPr>
          <w:b/>
        </w:rPr>
        <w:t>Liberté pour apprendre ?</w:t>
      </w:r>
      <w:r w:rsidRPr="00E421D0">
        <w:t xml:space="preserve">, Paris, Dunod, 1972 ; Faure, E., </w:t>
      </w:r>
      <w:r w:rsidRPr="00E421D0">
        <w:rPr>
          <w:b/>
        </w:rPr>
        <w:t>Apprendre à être</w:t>
      </w:r>
      <w:r w:rsidRPr="00E421D0">
        <w:t>, Paris, Fayard-Unesco, 1972.</w:t>
      </w:r>
    </w:p>
  </w:footnote>
  <w:footnote w:id="80">
    <w:p w14:paraId="5BB17114" w14:textId="77777777" w:rsidR="003A2255" w:rsidRDefault="003A2255">
      <w:pPr>
        <w:pStyle w:val="Notedebasdepage"/>
      </w:pPr>
      <w:r>
        <w:rPr>
          <w:rStyle w:val="Appelnotedebasdep"/>
        </w:rPr>
        <w:footnoteRef/>
      </w:r>
      <w:r>
        <w:t xml:space="preserve"> </w:t>
      </w:r>
      <w:r>
        <w:tab/>
      </w:r>
      <w:r w:rsidRPr="00E421D0">
        <w:t>Ce postulat ne tient aucun compte de l'existence en l'homme de penchants mauvais spontanés, d’une sorte de perversion infiltrée dans la nature, ainsi que l’affirment la tradition chrétienne, en général, et des penseurs comme Augu</w:t>
      </w:r>
      <w:r w:rsidRPr="00E421D0">
        <w:t>s</w:t>
      </w:r>
      <w:r w:rsidRPr="00E421D0">
        <w:t>tin, Luther ou Kant, en particulier.</w:t>
      </w:r>
    </w:p>
  </w:footnote>
  <w:footnote w:id="81">
    <w:p w14:paraId="414BEA27" w14:textId="77777777" w:rsidR="003A2255" w:rsidRDefault="003A2255">
      <w:pPr>
        <w:pStyle w:val="Notedebasdepage"/>
      </w:pPr>
      <w:r>
        <w:rPr>
          <w:rStyle w:val="Appelnotedebasdep"/>
        </w:rPr>
        <w:footnoteRef/>
      </w:r>
      <w:r>
        <w:t xml:space="preserve"> </w:t>
      </w:r>
      <w:r>
        <w:tab/>
      </w:r>
      <w:r w:rsidRPr="00E421D0">
        <w:t xml:space="preserve">Jaeger, W., </w:t>
      </w:r>
      <w:r w:rsidRPr="00E421D0">
        <w:rPr>
          <w:b/>
          <w:bCs/>
        </w:rPr>
        <w:t>op. cit</w:t>
      </w:r>
      <w:r w:rsidRPr="00E421D0">
        <w:t>., p. 155.</w:t>
      </w:r>
    </w:p>
  </w:footnote>
  <w:footnote w:id="82">
    <w:p w14:paraId="1862A480" w14:textId="77777777" w:rsidR="003A2255" w:rsidRDefault="003A2255">
      <w:pPr>
        <w:pStyle w:val="Notedebasdepage"/>
      </w:pPr>
      <w:r>
        <w:rPr>
          <w:rStyle w:val="Appelnotedebasdep"/>
        </w:rPr>
        <w:footnoteRef/>
      </w:r>
      <w:r>
        <w:t xml:space="preserve"> </w:t>
      </w:r>
      <w:r>
        <w:tab/>
      </w:r>
      <w:r w:rsidRPr="00E421D0">
        <w:t xml:space="preserve">Mumford, L., </w:t>
      </w:r>
      <w:r w:rsidRPr="00E421D0">
        <w:rPr>
          <w:b/>
          <w:bCs/>
        </w:rPr>
        <w:t>op. cit.,</w:t>
      </w:r>
      <w:r w:rsidRPr="00E421D0">
        <w:t xml:space="preserve"> pp. 78ss.</w:t>
      </w:r>
    </w:p>
  </w:footnote>
  <w:footnote w:id="83">
    <w:p w14:paraId="1B4D7D2C" w14:textId="77777777" w:rsidR="003A2255" w:rsidRDefault="003A2255">
      <w:pPr>
        <w:pStyle w:val="Notedebasdepage"/>
      </w:pPr>
      <w:r>
        <w:rPr>
          <w:rStyle w:val="Appelnotedebasdep"/>
        </w:rPr>
        <w:footnoteRef/>
      </w:r>
      <w:r>
        <w:t xml:space="preserve"> </w:t>
      </w:r>
      <w:r>
        <w:tab/>
      </w:r>
      <w:r w:rsidRPr="00E421D0">
        <w:rPr>
          <w:b/>
          <w:bCs/>
        </w:rPr>
        <w:t>Ibid</w:t>
      </w:r>
      <w:r w:rsidRPr="00E421D0">
        <w:t>., p. 97.</w:t>
      </w:r>
    </w:p>
  </w:footnote>
  <w:footnote w:id="84">
    <w:p w14:paraId="06C7BD15" w14:textId="77777777" w:rsidR="003A2255" w:rsidRDefault="003A2255">
      <w:pPr>
        <w:pStyle w:val="Notedebasdepage"/>
      </w:pPr>
      <w:r>
        <w:rPr>
          <w:rStyle w:val="Appelnotedebasdep"/>
        </w:rPr>
        <w:footnoteRef/>
      </w:r>
      <w:r>
        <w:t xml:space="preserve"> </w:t>
      </w:r>
      <w:r>
        <w:tab/>
      </w:r>
      <w:r w:rsidRPr="00E421D0">
        <w:t xml:space="preserve">Jaeger, W., </w:t>
      </w:r>
      <w:r w:rsidRPr="00E421D0">
        <w:rPr>
          <w:b/>
          <w:bCs/>
        </w:rPr>
        <w:t>op. cit.,</w:t>
      </w:r>
      <w:r w:rsidRPr="00E421D0">
        <w:t xml:space="preserve"> pp. 174ss.</w:t>
      </w:r>
    </w:p>
  </w:footnote>
  <w:footnote w:id="85">
    <w:p w14:paraId="37AD75AB" w14:textId="77777777" w:rsidR="003A2255" w:rsidRDefault="003A2255">
      <w:pPr>
        <w:pStyle w:val="Notedebasdepage"/>
      </w:pPr>
      <w:r>
        <w:rPr>
          <w:rStyle w:val="Appelnotedebasdep"/>
        </w:rPr>
        <w:footnoteRef/>
      </w:r>
      <w:r>
        <w:t xml:space="preserve"> </w:t>
      </w:r>
      <w:r>
        <w:tab/>
      </w:r>
      <w:r w:rsidRPr="00E421D0">
        <w:t xml:space="preserve">Platon, </w:t>
      </w:r>
      <w:r w:rsidRPr="00E421D0">
        <w:rPr>
          <w:b/>
        </w:rPr>
        <w:t>Oeuvres complètes</w:t>
      </w:r>
      <w:r w:rsidRPr="00E421D0">
        <w:t xml:space="preserve">, Paris, La Pléiade ; Maire, G., </w:t>
      </w:r>
      <w:r w:rsidRPr="00E421D0">
        <w:rPr>
          <w:b/>
        </w:rPr>
        <w:t>Platon</w:t>
      </w:r>
      <w:r w:rsidRPr="00E421D0">
        <w:t>, P</w:t>
      </w:r>
      <w:r w:rsidRPr="00E421D0">
        <w:t>a</w:t>
      </w:r>
      <w:r w:rsidRPr="00E421D0">
        <w:t xml:space="preserve">ris, P.U.F., coll. « Philosophes », 1966 ; Werner, C., </w:t>
      </w:r>
      <w:r w:rsidRPr="00E421D0">
        <w:rPr>
          <w:b/>
        </w:rPr>
        <w:t>La philosophie grecque</w:t>
      </w:r>
      <w:r w:rsidRPr="00E421D0">
        <w:t>, P</w:t>
      </w:r>
      <w:r w:rsidRPr="00E421D0">
        <w:t>a</w:t>
      </w:r>
      <w:r w:rsidRPr="00E421D0">
        <w:t>ris, Petite Bibliothèque Payot, no 14, pp. 70ss.</w:t>
      </w:r>
    </w:p>
  </w:footnote>
  <w:footnote w:id="86">
    <w:p w14:paraId="1487ECF4" w14:textId="77777777" w:rsidR="003A2255" w:rsidRDefault="003A2255">
      <w:pPr>
        <w:pStyle w:val="Notedebasdepage"/>
      </w:pPr>
      <w:r>
        <w:rPr>
          <w:rStyle w:val="Appelnotedebasdep"/>
        </w:rPr>
        <w:footnoteRef/>
      </w:r>
      <w:r>
        <w:t xml:space="preserve"> </w:t>
      </w:r>
      <w:r>
        <w:tab/>
      </w:r>
      <w:r w:rsidRPr="00E421D0">
        <w:t xml:space="preserve">Brun, J., </w:t>
      </w:r>
      <w:r w:rsidRPr="00E421D0">
        <w:rPr>
          <w:b/>
        </w:rPr>
        <w:t>Le stoïcisme</w:t>
      </w:r>
      <w:r w:rsidRPr="00E421D0">
        <w:t xml:space="preserve">, Paris, P.U.F., coll. « Que sais-je ? », no 770 ; Werner, C., </w:t>
      </w:r>
      <w:r w:rsidRPr="00E421D0">
        <w:rPr>
          <w:b/>
          <w:bCs/>
        </w:rPr>
        <w:t>op. cit.,</w:t>
      </w:r>
      <w:r w:rsidRPr="00E421D0">
        <w:t xml:space="preserve"> pp. 181ss.</w:t>
      </w:r>
    </w:p>
  </w:footnote>
  <w:footnote w:id="87">
    <w:p w14:paraId="3D99F939" w14:textId="77777777" w:rsidR="003A2255" w:rsidRDefault="003A2255">
      <w:pPr>
        <w:pStyle w:val="Notedebasdepage"/>
      </w:pPr>
      <w:r>
        <w:rPr>
          <w:rStyle w:val="Appelnotedebasdep"/>
        </w:rPr>
        <w:footnoteRef/>
      </w:r>
      <w:r>
        <w:t xml:space="preserve"> </w:t>
      </w:r>
      <w:r>
        <w:tab/>
      </w:r>
      <w:r w:rsidRPr="00E421D0">
        <w:t xml:space="preserve">Spinoza, </w:t>
      </w:r>
      <w:r w:rsidRPr="00E421D0">
        <w:rPr>
          <w:b/>
        </w:rPr>
        <w:t>Éthique</w:t>
      </w:r>
      <w:r w:rsidRPr="00E421D0">
        <w:t xml:space="preserve">, Paris, Garnier-Flammarion, no 57 ; Lacroix, J., </w:t>
      </w:r>
      <w:r w:rsidRPr="00E421D0">
        <w:rPr>
          <w:b/>
          <w:bCs/>
        </w:rPr>
        <w:t>Spinoza et le problème du salut,</w:t>
      </w:r>
      <w:r w:rsidRPr="00E421D0">
        <w:t xml:space="preserve"> Paris, P.U.F., coll. « Initiation philosoph</w:t>
      </w:r>
      <w:r w:rsidRPr="00E421D0">
        <w:t>i</w:t>
      </w:r>
      <w:r w:rsidRPr="00E421D0">
        <w:t xml:space="preserve">que », no 91 ; Mossé-Bastide, R.M., </w:t>
      </w:r>
      <w:r w:rsidRPr="00E421D0">
        <w:rPr>
          <w:b/>
        </w:rPr>
        <w:t>La liberté</w:t>
      </w:r>
      <w:r w:rsidRPr="00E421D0">
        <w:t>, Paris, P.U.F., coll. « Initiation philosoph</w:t>
      </w:r>
      <w:r w:rsidRPr="00E421D0">
        <w:t>i</w:t>
      </w:r>
      <w:r w:rsidRPr="00E421D0">
        <w:t>que », no 73, pp. 21ss.</w:t>
      </w:r>
      <w:r w:rsidRPr="00E421D0">
        <w:br/>
      </w:r>
      <w:hyperlink r:id="rId7" w:history="1">
        <w:r w:rsidRPr="00E421D0">
          <w:rPr>
            <w:rStyle w:val="Hyperlien"/>
          </w:rPr>
          <w:t>https://classiques.uqam.ca/classiques/spinoza/ethique/ethique.html</w:t>
        </w:r>
      </w:hyperlink>
    </w:p>
  </w:footnote>
  <w:footnote w:id="88">
    <w:p w14:paraId="56FADC78" w14:textId="77777777" w:rsidR="003A2255" w:rsidRDefault="003A2255">
      <w:pPr>
        <w:pStyle w:val="Notedebasdepage"/>
      </w:pPr>
      <w:r>
        <w:rPr>
          <w:rStyle w:val="Appelnotedebasdep"/>
        </w:rPr>
        <w:footnoteRef/>
      </w:r>
      <w:r>
        <w:t xml:space="preserve"> </w:t>
      </w:r>
      <w:r>
        <w:tab/>
      </w:r>
      <w:r w:rsidRPr="00E421D0">
        <w:t xml:space="preserve">Kant, E., </w:t>
      </w:r>
      <w:r w:rsidRPr="00E421D0">
        <w:rPr>
          <w:b/>
        </w:rPr>
        <w:t>Fondements de la métaphysique des mœurs</w:t>
      </w:r>
      <w:r w:rsidRPr="00E421D0">
        <w:t xml:space="preserve">, Paris, Hatier, 1963. </w:t>
      </w:r>
      <w:hyperlink r:id="rId8" w:history="1">
        <w:r w:rsidRPr="00E421D0">
          <w:rPr>
            <w:rStyle w:val="Hyperlien"/>
          </w:rPr>
          <w:t>https://classiques.uqam.ca/classiques/kant_emmanuel/fondements_meta_moeurs/fondements.html</w:t>
        </w:r>
      </w:hyperlink>
      <w:r w:rsidRPr="00E421D0">
        <w:t xml:space="preserve"> </w:t>
      </w:r>
    </w:p>
  </w:footnote>
  <w:footnote w:id="89">
    <w:p w14:paraId="70E8BC7C" w14:textId="77777777" w:rsidR="003A2255" w:rsidRDefault="003A2255">
      <w:pPr>
        <w:pStyle w:val="Notedebasdepage"/>
      </w:pPr>
      <w:r>
        <w:rPr>
          <w:rStyle w:val="Appelnotedebasdep"/>
        </w:rPr>
        <w:footnoteRef/>
      </w:r>
      <w:r>
        <w:t xml:space="preserve"> </w:t>
      </w:r>
      <w:r>
        <w:tab/>
      </w:r>
      <w:r w:rsidRPr="00E421D0">
        <w:t xml:space="preserve">Hegel, G.W.F., </w:t>
      </w:r>
      <w:r w:rsidRPr="00E421D0">
        <w:rPr>
          <w:b/>
        </w:rPr>
        <w:t>Phénoménologie de l’esprit</w:t>
      </w:r>
      <w:r w:rsidRPr="00E421D0">
        <w:t xml:space="preserve">, Paris, Aubier-Montaigne, T. I et II ; Garaudy, </w:t>
      </w:r>
      <w:r w:rsidRPr="00E421D0">
        <w:rPr>
          <w:b/>
        </w:rPr>
        <w:t>La pensée de Hegel</w:t>
      </w:r>
      <w:r w:rsidRPr="00E421D0">
        <w:t>, Paris, Bordas, coll. « Pour connaître », 1977.</w:t>
      </w:r>
    </w:p>
  </w:footnote>
  <w:footnote w:id="90">
    <w:p w14:paraId="2B93D988" w14:textId="77777777" w:rsidR="003A2255" w:rsidRDefault="003A2255">
      <w:pPr>
        <w:pStyle w:val="Notedebasdepage"/>
      </w:pPr>
      <w:r>
        <w:rPr>
          <w:rStyle w:val="Appelnotedebasdep"/>
        </w:rPr>
        <w:footnoteRef/>
      </w:r>
      <w:r>
        <w:t xml:space="preserve"> </w:t>
      </w:r>
      <w:r>
        <w:tab/>
      </w:r>
      <w:r w:rsidRPr="00E421D0">
        <w:t xml:space="preserve">« Château, J., </w:t>
      </w:r>
      <w:r w:rsidRPr="00E421D0">
        <w:rPr>
          <w:b/>
          <w:bCs/>
          <w:szCs w:val="28"/>
        </w:rPr>
        <w:t>op. cit.,</w:t>
      </w:r>
      <w:r w:rsidRPr="00E421D0">
        <w:t xml:space="preserve"> pp. 1388.</w:t>
      </w:r>
    </w:p>
  </w:footnote>
  <w:footnote w:id="91">
    <w:p w14:paraId="620D133E" w14:textId="77777777" w:rsidR="003A2255" w:rsidRDefault="003A2255">
      <w:pPr>
        <w:pStyle w:val="Notedebasdepage"/>
      </w:pPr>
      <w:r>
        <w:rPr>
          <w:rStyle w:val="Appelnotedebasdep"/>
        </w:rPr>
        <w:footnoteRef/>
      </w:r>
      <w:r>
        <w:t xml:space="preserve"> </w:t>
      </w:r>
      <w:r>
        <w:tab/>
      </w:r>
      <w:r w:rsidRPr="00E421D0">
        <w:t xml:space="preserve">« Château, J., </w:t>
      </w:r>
      <w:r w:rsidRPr="00E421D0">
        <w:rPr>
          <w:b/>
          <w:bCs/>
          <w:szCs w:val="28"/>
        </w:rPr>
        <w:t>op. cit.</w:t>
      </w:r>
      <w:r w:rsidRPr="00E421D0">
        <w:t>, pp. 57-138. Pour décrire ce savoir organisé et méthod</w:t>
      </w:r>
      <w:r w:rsidRPr="00E421D0">
        <w:t>i</w:t>
      </w:r>
      <w:r w:rsidRPr="00E421D0">
        <w:t>que, Coménius parlera d’une « chaîne des connaissances » et prônera une pr</w:t>
      </w:r>
      <w:r w:rsidRPr="00E421D0">
        <w:t>o</w:t>
      </w:r>
      <w:r w:rsidRPr="00E421D0">
        <w:t>gression synthétique de l'enseignement.</w:t>
      </w:r>
    </w:p>
  </w:footnote>
  <w:footnote w:id="92">
    <w:p w14:paraId="2AA80D63" w14:textId="77777777" w:rsidR="003A2255" w:rsidRDefault="003A2255">
      <w:pPr>
        <w:pStyle w:val="Notedebasdepage"/>
      </w:pPr>
      <w:r>
        <w:rPr>
          <w:rStyle w:val="Appelnotedebasdep"/>
        </w:rPr>
        <w:footnoteRef/>
      </w:r>
      <w:r>
        <w:t xml:space="preserve"> </w:t>
      </w:r>
      <w:r>
        <w:tab/>
      </w:r>
      <w:r w:rsidRPr="00E421D0">
        <w:t xml:space="preserve">Kant, E., </w:t>
      </w:r>
      <w:r w:rsidRPr="00E421D0">
        <w:rPr>
          <w:b/>
        </w:rPr>
        <w:t>Réflexions sur l'éducation</w:t>
      </w:r>
      <w:r w:rsidRPr="00E421D0">
        <w:t xml:space="preserve">, Paris, Vrin, 1966 ; </w:t>
      </w:r>
      <w:r w:rsidRPr="00E421D0">
        <w:rPr>
          <w:b/>
          <w:bCs/>
          <w:szCs w:val="28"/>
        </w:rPr>
        <w:t>La philosophie de l'histoire,</w:t>
      </w:r>
      <w:r w:rsidRPr="00E421D0">
        <w:t xml:space="preserve"> Paris, Gonthier, Méditations, no 33, pp. 46ss.</w:t>
      </w:r>
    </w:p>
  </w:footnote>
  <w:footnote w:id="93">
    <w:p w14:paraId="0C165CF8" w14:textId="77777777" w:rsidR="003A2255" w:rsidRDefault="003A2255">
      <w:pPr>
        <w:pStyle w:val="Notedebasdepage"/>
      </w:pPr>
      <w:r>
        <w:rPr>
          <w:rStyle w:val="Appelnotedebasdep"/>
        </w:rPr>
        <w:footnoteRef/>
      </w:r>
      <w:r>
        <w:t xml:space="preserve"> </w:t>
      </w:r>
      <w:r>
        <w:tab/>
      </w:r>
      <w:r w:rsidRPr="00E421D0">
        <w:t xml:space="preserve">Alain, </w:t>
      </w:r>
      <w:r w:rsidRPr="00E421D0">
        <w:rPr>
          <w:b/>
        </w:rPr>
        <w:t>Propos sur l’éducation</w:t>
      </w:r>
      <w:r w:rsidRPr="00E421D0">
        <w:t xml:space="preserve">, Paris, P.U.F., 1972 ; Château, J., op. cit., pp. 351ss ; Pascal, G., </w:t>
      </w:r>
      <w:r w:rsidRPr="00E421D0">
        <w:rPr>
          <w:b/>
        </w:rPr>
        <w:t>Alain éducateur</w:t>
      </w:r>
      <w:r w:rsidRPr="00E421D0">
        <w:t>, Paris, P.U.F., coll. « Initiation philos</w:t>
      </w:r>
      <w:r w:rsidRPr="00E421D0">
        <w:t>o</w:t>
      </w:r>
      <w:r w:rsidRPr="00E421D0">
        <w:t>phique », no 68.</w:t>
      </w:r>
      <w:r w:rsidRPr="00E421D0">
        <w:br/>
      </w:r>
      <w:hyperlink r:id="rId9" w:history="1">
        <w:r w:rsidRPr="00E421D0">
          <w:rPr>
            <w:rStyle w:val="Hyperlien"/>
          </w:rPr>
          <w:t>https://classiques.uqam.ca/classiques/Alain/propos_sur_education/propos_sur_education.html</w:t>
        </w:r>
      </w:hyperlink>
      <w:r w:rsidRPr="00E421D0">
        <w:t xml:space="preserve"> </w:t>
      </w:r>
    </w:p>
  </w:footnote>
  <w:footnote w:id="94">
    <w:p w14:paraId="50F94CF1" w14:textId="77777777" w:rsidR="003A2255" w:rsidRDefault="003A2255">
      <w:pPr>
        <w:pStyle w:val="Notedebasdepage"/>
      </w:pPr>
      <w:r>
        <w:rPr>
          <w:rStyle w:val="Appelnotedebasdep"/>
        </w:rPr>
        <w:footnoteRef/>
      </w:r>
      <w:r>
        <w:t xml:space="preserve"> </w:t>
      </w:r>
      <w:r>
        <w:tab/>
      </w:r>
      <w:r w:rsidRPr="00E421D0">
        <w:t xml:space="preserve">Château, J., </w:t>
      </w:r>
      <w:r w:rsidRPr="00E421D0">
        <w:rPr>
          <w:b/>
        </w:rPr>
        <w:t>École et éducation</w:t>
      </w:r>
      <w:r w:rsidRPr="00E421D0">
        <w:t xml:space="preserve">, Paris, Vrin, 1968 ; </w:t>
      </w:r>
      <w:r w:rsidRPr="00E421D0">
        <w:rPr>
          <w:b/>
        </w:rPr>
        <w:t>La culture générale</w:t>
      </w:r>
      <w:r w:rsidRPr="00E421D0">
        <w:t>, P</w:t>
      </w:r>
      <w:r w:rsidRPr="00E421D0">
        <w:t>a</w:t>
      </w:r>
      <w:r w:rsidRPr="00E421D0">
        <w:t xml:space="preserve">ris, Vrin, 1965. On pourrait aussi parler de Georges Gusdorf oui, dans </w:t>
      </w:r>
      <w:r w:rsidRPr="00E421D0">
        <w:rPr>
          <w:b/>
        </w:rPr>
        <w:t>Pou</w:t>
      </w:r>
      <w:r w:rsidRPr="00E421D0">
        <w:rPr>
          <w:b/>
        </w:rPr>
        <w:t>r</w:t>
      </w:r>
      <w:r w:rsidRPr="00E421D0">
        <w:rPr>
          <w:b/>
        </w:rPr>
        <w:t>quoi des professeurs ?</w:t>
      </w:r>
      <w:r w:rsidRPr="00E421D0">
        <w:t>, développe une théorie du lien éducatif toute centrée sur les rapports du maître et du disciple. Le maître authentique dévoile l'h</w:t>
      </w:r>
      <w:r w:rsidRPr="00E421D0">
        <w:t>u</w:t>
      </w:r>
      <w:r w:rsidRPr="00E421D0">
        <w:t>manité, son savoir est intérieur à une sagesse et il invite chacun à la découve</w:t>
      </w:r>
      <w:r w:rsidRPr="00E421D0">
        <w:t>r</w:t>
      </w:r>
      <w:r w:rsidRPr="00E421D0">
        <w:t>te de l'humanité en soi. De même, les chefs-d’œuvre témoignent d’une libér</w:t>
      </w:r>
      <w:r w:rsidRPr="00E421D0">
        <w:t>a</w:t>
      </w:r>
      <w:r w:rsidRPr="00E421D0">
        <w:t>tion et sont comme des modèles qui nous invitent et nous éveillent.</w:t>
      </w:r>
    </w:p>
    <w:p w14:paraId="070991E5" w14:textId="77777777" w:rsidR="003A2255" w:rsidRDefault="003A2255">
      <w:pPr>
        <w:pStyle w:val="Notedebasdepage"/>
      </w:pPr>
      <w:r>
        <w:tab/>
      </w:r>
      <w:hyperlink r:id="rId10" w:history="1">
        <w:r w:rsidRPr="00E421D0">
          <w:rPr>
            <w:rStyle w:val="Hyperlien"/>
          </w:rPr>
          <w:t>https://classiques.uqam.ca/contemporains/gusdorf_georges/pourquoi_des_professeurs/pourquoi.html</w:t>
        </w:r>
      </w:hyperlink>
      <w:r w:rsidRPr="00E421D0">
        <w:t xml:space="preserve"> </w:t>
      </w:r>
    </w:p>
  </w:footnote>
  <w:footnote w:id="95">
    <w:p w14:paraId="152EB797" w14:textId="77777777" w:rsidR="003A2255" w:rsidRDefault="003A2255">
      <w:pPr>
        <w:pStyle w:val="Notedebasdepage"/>
      </w:pPr>
      <w:r>
        <w:rPr>
          <w:rStyle w:val="Appelnotedebasdep"/>
        </w:rPr>
        <w:footnoteRef/>
      </w:r>
      <w:r>
        <w:t xml:space="preserve"> </w:t>
      </w:r>
      <w:r>
        <w:tab/>
      </w:r>
      <w:r w:rsidRPr="00E421D0">
        <w:t xml:space="preserve">Jaspers, K., </w:t>
      </w:r>
      <w:r w:rsidRPr="00E421D0">
        <w:rPr>
          <w:b/>
        </w:rPr>
        <w:t>Les grands philosophes</w:t>
      </w:r>
      <w:r w:rsidRPr="00E421D0">
        <w:t xml:space="preserve">, Paris, Plon, 1963, pp. 9ss. ; Gusdorf, G., </w:t>
      </w:r>
      <w:r w:rsidRPr="00E421D0">
        <w:rPr>
          <w:b/>
          <w:bCs/>
        </w:rPr>
        <w:t>op. cit.,</w:t>
      </w:r>
      <w:r w:rsidRPr="00E421D0">
        <w:t xml:space="preserve"> passim.</w:t>
      </w:r>
    </w:p>
  </w:footnote>
  <w:footnote w:id="96">
    <w:p w14:paraId="3C45D494" w14:textId="77777777" w:rsidR="003A2255" w:rsidRDefault="003A2255">
      <w:pPr>
        <w:pStyle w:val="Notedebasdepage"/>
      </w:pPr>
      <w:r>
        <w:rPr>
          <w:rStyle w:val="Appelnotedebasdep"/>
        </w:rPr>
        <w:footnoteRef/>
      </w:r>
      <w:r>
        <w:t xml:space="preserve"> </w:t>
      </w:r>
      <w:r>
        <w:tab/>
      </w:r>
      <w:r w:rsidRPr="00E421D0">
        <w:t>Reboul, O</w:t>
      </w:r>
      <w:r w:rsidRPr="00E421D0">
        <w:rPr>
          <w:b/>
          <w:bCs/>
        </w:rPr>
        <w:t>., op. cit</w:t>
      </w:r>
      <w:r w:rsidRPr="00E421D0">
        <w:t>., p. 47, 53.</w:t>
      </w:r>
    </w:p>
  </w:footnote>
  <w:footnote w:id="97">
    <w:p w14:paraId="5DF8F87F" w14:textId="77777777" w:rsidR="003A2255" w:rsidRDefault="003A2255">
      <w:pPr>
        <w:pStyle w:val="Notedebasdepage"/>
      </w:pPr>
      <w:r>
        <w:rPr>
          <w:rStyle w:val="Appelnotedebasdep"/>
        </w:rPr>
        <w:footnoteRef/>
      </w:r>
      <w:r>
        <w:t xml:space="preserve"> </w:t>
      </w:r>
      <w:r>
        <w:tab/>
      </w:r>
      <w:r w:rsidRPr="00E421D0">
        <w:t>Hubert, R</w:t>
      </w:r>
      <w:r w:rsidRPr="00E421D0">
        <w:rPr>
          <w:b/>
          <w:bCs/>
        </w:rPr>
        <w:t>., op. cit.,</w:t>
      </w:r>
      <w:r w:rsidRPr="00E421D0">
        <w:t xml:space="preserve"> pp. 21-63.</w:t>
      </w:r>
    </w:p>
  </w:footnote>
  <w:footnote w:id="98">
    <w:p w14:paraId="33620BF6" w14:textId="77777777" w:rsidR="003A2255" w:rsidRDefault="003A2255">
      <w:pPr>
        <w:pStyle w:val="Notedebasdepage"/>
      </w:pPr>
      <w:r>
        <w:rPr>
          <w:rStyle w:val="Appelnotedebasdep"/>
        </w:rPr>
        <w:footnoteRef/>
      </w:r>
      <w:r>
        <w:t xml:space="preserve"> </w:t>
      </w:r>
      <w:r>
        <w:tab/>
      </w:r>
      <w:r w:rsidRPr="00E421D0">
        <w:t xml:space="preserve">Reboul, O., </w:t>
      </w:r>
      <w:r w:rsidRPr="00E421D0">
        <w:rPr>
          <w:b/>
          <w:bCs/>
          <w:szCs w:val="28"/>
        </w:rPr>
        <w:t>op. cit.,</w:t>
      </w:r>
      <w:r w:rsidRPr="00E421D0">
        <w:t xml:space="preserve"> pp. 25ss. ; Château, J., </w:t>
      </w:r>
      <w:r w:rsidRPr="00E421D0">
        <w:rPr>
          <w:b/>
        </w:rPr>
        <w:t>École et éducation</w:t>
      </w:r>
      <w:r w:rsidRPr="00E421D0">
        <w:t>, pp. 91</w:t>
      </w:r>
      <w:r>
        <w:t> ss</w:t>
      </w:r>
      <w:r w:rsidRPr="00E421D0">
        <w:t>.</w:t>
      </w:r>
    </w:p>
  </w:footnote>
  <w:footnote w:id="99">
    <w:p w14:paraId="53719E74" w14:textId="77777777" w:rsidR="003A2255" w:rsidRDefault="003A2255">
      <w:pPr>
        <w:pStyle w:val="Notedebasdepage"/>
      </w:pPr>
      <w:r>
        <w:rPr>
          <w:rStyle w:val="Appelnotedebasdep"/>
        </w:rPr>
        <w:footnoteRef/>
      </w:r>
      <w:r>
        <w:t xml:space="preserve"> </w:t>
      </w:r>
      <w:r>
        <w:tab/>
      </w:r>
      <w:r w:rsidRPr="00E421D0">
        <w:t>Faure, E</w:t>
      </w:r>
      <w:r w:rsidRPr="00E421D0">
        <w:rPr>
          <w:szCs w:val="28"/>
        </w:rPr>
        <w:t xml:space="preserve">., </w:t>
      </w:r>
      <w:r w:rsidRPr="00E421D0">
        <w:rPr>
          <w:b/>
          <w:bCs/>
          <w:szCs w:val="28"/>
        </w:rPr>
        <w:t>op. cit</w:t>
      </w:r>
      <w:r w:rsidRPr="00E421D0">
        <w:rPr>
          <w:szCs w:val="28"/>
        </w:rPr>
        <w:t>.,</w:t>
      </w:r>
      <w:r w:rsidRPr="00E421D0">
        <w:t xml:space="preserve"> pp. 183ss.</w:t>
      </w:r>
    </w:p>
  </w:footnote>
  <w:footnote w:id="100">
    <w:p w14:paraId="48D8A9EC" w14:textId="77777777" w:rsidR="003A2255" w:rsidRDefault="003A2255">
      <w:pPr>
        <w:pStyle w:val="Notedebasdepage"/>
      </w:pPr>
      <w:r>
        <w:rPr>
          <w:rStyle w:val="Appelnotedebasdep"/>
        </w:rPr>
        <w:t>*</w:t>
      </w:r>
      <w:r>
        <w:t xml:space="preserve"> </w:t>
      </w:r>
      <w:r>
        <w:tab/>
      </w:r>
      <w:r w:rsidRPr="00E421D0">
        <w:t>Faculté des sciences de l'éducation, Université de Montréal.</w:t>
      </w:r>
    </w:p>
  </w:footnote>
  <w:footnote w:id="101">
    <w:p w14:paraId="3AFB9E26" w14:textId="77777777" w:rsidR="003A2255" w:rsidRDefault="003A2255" w:rsidP="003A2255">
      <w:pPr>
        <w:pStyle w:val="Notedebasdepage"/>
      </w:pPr>
      <w:r>
        <w:rPr>
          <w:rStyle w:val="Appelnotedebasdep"/>
        </w:rPr>
        <w:t>*</w:t>
      </w:r>
      <w:r>
        <w:t xml:space="preserve"> </w:t>
      </w:r>
      <w:r>
        <w:tab/>
      </w:r>
      <w:r w:rsidRPr="00E421D0">
        <w:t>Directeur du Service d’étude et de recherche du C.A.D.R.E. (Centre d'anim</w:t>
      </w:r>
      <w:r w:rsidRPr="00E421D0">
        <w:t>a</w:t>
      </w:r>
      <w:r w:rsidRPr="00E421D0">
        <w:t>tion, de développement et de recherche en éducation).</w:t>
      </w:r>
    </w:p>
  </w:footnote>
  <w:footnote w:id="102">
    <w:p w14:paraId="61EEE25B" w14:textId="77777777" w:rsidR="003A2255" w:rsidRDefault="003A2255">
      <w:pPr>
        <w:pStyle w:val="Notedebasdepage"/>
      </w:pPr>
      <w:r>
        <w:rPr>
          <w:rStyle w:val="Appelnotedebasdep"/>
        </w:rPr>
        <w:footnoteRef/>
      </w:r>
      <w:r>
        <w:t xml:space="preserve"> </w:t>
      </w:r>
      <w:r>
        <w:tab/>
      </w:r>
      <w:r w:rsidRPr="00E421D0">
        <w:t xml:space="preserve">Voir : Pierre Lucier, </w:t>
      </w:r>
      <w:r w:rsidRPr="00E421D0">
        <w:rPr>
          <w:b/>
        </w:rPr>
        <w:t>Analyse institutionnelle et « accountability »</w:t>
      </w:r>
      <w:r w:rsidRPr="00E421D0">
        <w:t>, Coll. « L’Analyse institutionnelle », no 4, Montréal, C.A.D.R.E., 1977, pp. 17-24.</w:t>
      </w:r>
    </w:p>
  </w:footnote>
  <w:footnote w:id="103">
    <w:p w14:paraId="246EB2FF" w14:textId="77777777" w:rsidR="003A2255" w:rsidRDefault="003A2255">
      <w:pPr>
        <w:pStyle w:val="Notedebasdepage"/>
      </w:pPr>
      <w:r>
        <w:rPr>
          <w:rStyle w:val="Appelnotedebasdep"/>
        </w:rPr>
        <w:footnoteRef/>
      </w:r>
      <w:r>
        <w:t xml:space="preserve"> </w:t>
      </w:r>
      <w:r>
        <w:tab/>
      </w:r>
      <w:r w:rsidRPr="00E421D0">
        <w:t>Voir : Pierre Lucier, « Bilan et prospective de l'enseignement collégial, él</w:t>
      </w:r>
      <w:r w:rsidRPr="00E421D0">
        <w:t>é</w:t>
      </w:r>
      <w:r w:rsidRPr="00E421D0">
        <w:t xml:space="preserve">ments pour une comparaison », dans </w:t>
      </w:r>
      <w:r w:rsidRPr="00E421D0">
        <w:rPr>
          <w:b/>
        </w:rPr>
        <w:t>Prospectives</w:t>
      </w:r>
      <w:r w:rsidRPr="00E421D0">
        <w:t xml:space="preserve">, octobre 1977 ; aussi : Paul-Emile Gingras et Mathieu Girard, </w:t>
      </w:r>
      <w:r w:rsidRPr="00E421D0">
        <w:rPr>
          <w:b/>
        </w:rPr>
        <w:t>L'analyse institutionnelle : s'évaluer pour évoluer</w:t>
      </w:r>
      <w:r w:rsidRPr="00E421D0">
        <w:t>, Montréal, C.A.D.R.E., 1975, pp. 27-34.</w:t>
      </w:r>
    </w:p>
  </w:footnote>
  <w:footnote w:id="104">
    <w:p w14:paraId="45D5B6BB" w14:textId="77777777" w:rsidR="003A2255" w:rsidRDefault="003A2255">
      <w:pPr>
        <w:pStyle w:val="Notedebasdepage"/>
      </w:pPr>
      <w:r>
        <w:rPr>
          <w:rStyle w:val="Appelnotedebasdep"/>
        </w:rPr>
        <w:footnoteRef/>
      </w:r>
      <w:r>
        <w:t xml:space="preserve"> </w:t>
      </w:r>
      <w:r>
        <w:tab/>
      </w:r>
      <w:r w:rsidRPr="00E421D0">
        <w:t xml:space="preserve">Voir : </w:t>
      </w:r>
      <w:r w:rsidRPr="00E421D0">
        <w:rPr>
          <w:b/>
        </w:rPr>
        <w:t>Le Collège — Rapport sur l'état et les besoins de l’enseignement collégial</w:t>
      </w:r>
      <w:r w:rsidRPr="00E421D0">
        <w:t>. Québec, Conseil supérieur de l’Éducation, pp. 91-99 et recomma</w:t>
      </w:r>
      <w:r w:rsidRPr="00E421D0">
        <w:t>n</w:t>
      </w:r>
      <w:r w:rsidRPr="00E421D0">
        <w:t>dation 17.</w:t>
      </w:r>
    </w:p>
  </w:footnote>
  <w:footnote w:id="105">
    <w:p w14:paraId="32CFF276" w14:textId="77777777" w:rsidR="003A2255" w:rsidRDefault="003A2255" w:rsidP="003A2255">
      <w:pPr>
        <w:pStyle w:val="Notedebasdepage"/>
      </w:pPr>
      <w:r>
        <w:rPr>
          <w:rStyle w:val="Appelnotedebasdep"/>
        </w:rPr>
        <w:t>*</w:t>
      </w:r>
      <w:r>
        <w:t xml:space="preserve"> </w:t>
      </w:r>
      <w:r>
        <w:tab/>
      </w:r>
      <w:r w:rsidRPr="00E421D0">
        <w:t>Élève de troisième année de doctorat à l'École des Hautes Etudes en Sciences Sociales (Paris) ; professeur de sociologie au Collège Ahuntsic, en congé d’étude pour l’année académique 1977-1978.</w:t>
      </w:r>
    </w:p>
  </w:footnote>
  <w:footnote w:id="106">
    <w:p w14:paraId="6E955A21" w14:textId="77777777" w:rsidR="003A2255" w:rsidRDefault="003A2255">
      <w:pPr>
        <w:pStyle w:val="Notedebasdepage"/>
      </w:pPr>
      <w:r>
        <w:rPr>
          <w:rStyle w:val="Appelnotedebasdep"/>
        </w:rPr>
        <w:footnoteRef/>
      </w:r>
      <w:r>
        <w:t xml:space="preserve"> </w:t>
      </w:r>
      <w:r>
        <w:tab/>
      </w:r>
      <w:r w:rsidRPr="00E421D0">
        <w:t xml:space="preserve">Voir, par exemple, Baudelot, C., Establet, R., </w:t>
      </w:r>
      <w:r w:rsidRPr="00E421D0">
        <w:rPr>
          <w:b/>
        </w:rPr>
        <w:t>L’école capitaliste en Fra</w:t>
      </w:r>
      <w:r w:rsidRPr="00E421D0">
        <w:rPr>
          <w:b/>
        </w:rPr>
        <w:t>n</w:t>
      </w:r>
      <w:r w:rsidRPr="00E421D0">
        <w:rPr>
          <w:b/>
        </w:rPr>
        <w:t>ce</w:t>
      </w:r>
      <w:r w:rsidRPr="00E421D0">
        <w:t xml:space="preserve">, Maspéro, Paris, 1971 ; Bourdieu, P., Passeron, J.-C., </w:t>
      </w:r>
      <w:r w:rsidRPr="00E421D0">
        <w:rPr>
          <w:b/>
        </w:rPr>
        <w:t>La reproduction</w:t>
      </w:r>
      <w:r w:rsidRPr="00E421D0">
        <w:t>, Ed. de Minuit, Paris, 1970, etc.</w:t>
      </w:r>
    </w:p>
  </w:footnote>
  <w:footnote w:id="107">
    <w:p w14:paraId="72AF85D8" w14:textId="77777777" w:rsidR="003A2255" w:rsidRDefault="003A2255">
      <w:pPr>
        <w:pStyle w:val="Notedebasdepage"/>
      </w:pPr>
      <w:r>
        <w:rPr>
          <w:rStyle w:val="Appelnotedebasdep"/>
        </w:rPr>
        <w:footnoteRef/>
      </w:r>
      <w:r>
        <w:t xml:space="preserve"> </w:t>
      </w:r>
      <w:r>
        <w:tab/>
      </w:r>
      <w:r w:rsidRPr="00E421D0">
        <w:t xml:space="preserve">Boudon. R., </w:t>
      </w:r>
      <w:r w:rsidRPr="00E421D0">
        <w:rPr>
          <w:b/>
        </w:rPr>
        <w:t>Effets pervers et ordre social</w:t>
      </w:r>
      <w:r w:rsidRPr="00E421D0">
        <w:t>, P.U.F., Paris, 1977, p. 14.</w:t>
      </w:r>
    </w:p>
  </w:footnote>
  <w:footnote w:id="108">
    <w:p w14:paraId="52AE9200" w14:textId="77777777" w:rsidR="003A2255" w:rsidRDefault="003A2255">
      <w:pPr>
        <w:pStyle w:val="Notedebasdepage"/>
      </w:pPr>
      <w:r>
        <w:rPr>
          <w:rStyle w:val="Appelnotedebasdep"/>
        </w:rPr>
        <w:footnoteRef/>
      </w:r>
      <w:r>
        <w:t xml:space="preserve"> </w:t>
      </w:r>
      <w:r>
        <w:tab/>
      </w:r>
      <w:r w:rsidRPr="00E421D0">
        <w:t xml:space="preserve">Voir à ce sujet Lazarsfeld, P., « Quelques remarques historiques sur l’analyse empirique de l’action », in </w:t>
      </w:r>
      <w:r w:rsidRPr="00E421D0">
        <w:rPr>
          <w:b/>
        </w:rPr>
        <w:t>Philosophie des sciences sociales</w:t>
      </w:r>
      <w:r w:rsidRPr="00E421D0">
        <w:t>, Gallimard, P</w:t>
      </w:r>
      <w:r w:rsidRPr="00E421D0">
        <w:t>a</w:t>
      </w:r>
      <w:r w:rsidRPr="00E421D0">
        <w:t>ris, 1970, pp. 163-185.</w:t>
      </w:r>
    </w:p>
  </w:footnote>
  <w:footnote w:id="109">
    <w:p w14:paraId="0E23DE73" w14:textId="77777777" w:rsidR="003A2255" w:rsidRDefault="003A2255">
      <w:pPr>
        <w:pStyle w:val="Notedebasdepage"/>
      </w:pPr>
      <w:r>
        <w:rPr>
          <w:rStyle w:val="Appelnotedebasdep"/>
        </w:rPr>
        <w:footnoteRef/>
      </w:r>
      <w:r>
        <w:t xml:space="preserve"> </w:t>
      </w:r>
      <w:r>
        <w:tab/>
      </w:r>
      <w:r w:rsidRPr="00E421D0">
        <w:t xml:space="preserve">Boudon, R., </w:t>
      </w:r>
      <w:r w:rsidRPr="00E421D0">
        <w:rPr>
          <w:b/>
          <w:bCs/>
          <w:szCs w:val="24"/>
        </w:rPr>
        <w:t>op. cit</w:t>
      </w:r>
      <w:r w:rsidRPr="00E421D0">
        <w:t>., p. 20.</w:t>
      </w:r>
    </w:p>
  </w:footnote>
  <w:footnote w:id="110">
    <w:p w14:paraId="11198A18" w14:textId="77777777" w:rsidR="003A2255" w:rsidRDefault="003A2255">
      <w:pPr>
        <w:pStyle w:val="Notedebasdepage"/>
      </w:pPr>
      <w:r>
        <w:rPr>
          <w:rStyle w:val="Appelnotedebasdep"/>
        </w:rPr>
        <w:footnoteRef/>
      </w:r>
      <w:r>
        <w:t xml:space="preserve"> </w:t>
      </w:r>
      <w:r>
        <w:tab/>
      </w:r>
      <w:r w:rsidRPr="00E421D0">
        <w:t xml:space="preserve">Voir une bonne démonstration de cet effet pervers, dans Albertini, J.-M., Viau, A., </w:t>
      </w:r>
      <w:r w:rsidRPr="00E421D0">
        <w:rPr>
          <w:b/>
        </w:rPr>
        <w:t>L'inflation</w:t>
      </w:r>
      <w:r w:rsidRPr="00E421D0">
        <w:t>, Ed. du Seuil, Paris. 1975.</w:t>
      </w:r>
    </w:p>
  </w:footnote>
  <w:footnote w:id="111">
    <w:p w14:paraId="1BD3638F" w14:textId="77777777" w:rsidR="003A2255" w:rsidRDefault="003A2255">
      <w:pPr>
        <w:pStyle w:val="Notedebasdepage"/>
      </w:pPr>
      <w:r>
        <w:rPr>
          <w:rStyle w:val="Appelnotedebasdep"/>
        </w:rPr>
        <w:footnoteRef/>
      </w:r>
      <w:r>
        <w:t xml:space="preserve"> </w:t>
      </w:r>
      <w:r>
        <w:tab/>
      </w:r>
      <w:r w:rsidRPr="00E421D0">
        <w:t xml:space="preserve">Boudon, R., </w:t>
      </w:r>
      <w:r w:rsidRPr="00E421D0">
        <w:rPr>
          <w:b/>
          <w:bCs/>
          <w:szCs w:val="24"/>
        </w:rPr>
        <w:t>op. cit</w:t>
      </w:r>
      <w:r w:rsidRPr="00E421D0">
        <w:t>., p. 12.</w:t>
      </w:r>
    </w:p>
  </w:footnote>
  <w:footnote w:id="112">
    <w:p w14:paraId="179F1834" w14:textId="77777777" w:rsidR="003A2255" w:rsidRDefault="003A2255">
      <w:pPr>
        <w:pStyle w:val="Notedebasdepage"/>
      </w:pPr>
      <w:r>
        <w:rPr>
          <w:rStyle w:val="Appelnotedebasdep"/>
        </w:rPr>
        <w:footnoteRef/>
      </w:r>
      <w:r>
        <w:t xml:space="preserve"> </w:t>
      </w:r>
      <w:r>
        <w:tab/>
      </w:r>
      <w:r w:rsidRPr="00E421D0">
        <w:t xml:space="preserve">Heilbroner, R. L., </w:t>
      </w:r>
      <w:r w:rsidRPr="00E421D0">
        <w:rPr>
          <w:b/>
        </w:rPr>
        <w:t>Les grands économistes</w:t>
      </w:r>
      <w:r w:rsidRPr="00E421D0">
        <w:t>, Seuil, Paris, 1971, p. 164.</w:t>
      </w:r>
    </w:p>
  </w:footnote>
  <w:footnote w:id="113">
    <w:p w14:paraId="4D703FA8" w14:textId="77777777" w:rsidR="003A2255" w:rsidRDefault="003A2255">
      <w:pPr>
        <w:pStyle w:val="Notedebasdepage"/>
      </w:pPr>
      <w:r>
        <w:rPr>
          <w:rStyle w:val="Appelnotedebasdep"/>
        </w:rPr>
        <w:footnoteRef/>
      </w:r>
      <w:r>
        <w:t xml:space="preserve"> </w:t>
      </w:r>
      <w:r>
        <w:tab/>
      </w:r>
      <w:r w:rsidRPr="00E421D0">
        <w:t xml:space="preserve">Boudon, R., </w:t>
      </w:r>
      <w:r w:rsidRPr="00E421D0">
        <w:rPr>
          <w:b/>
          <w:bCs/>
          <w:szCs w:val="28"/>
        </w:rPr>
        <w:t>op. cit.,</w:t>
      </w:r>
      <w:r w:rsidRPr="00E421D0">
        <w:t xml:space="preserve"> p. 135.</w:t>
      </w:r>
    </w:p>
  </w:footnote>
  <w:footnote w:id="114">
    <w:p w14:paraId="6646F5C8" w14:textId="77777777" w:rsidR="003A2255" w:rsidRDefault="003A2255">
      <w:pPr>
        <w:pStyle w:val="Notedebasdepage"/>
      </w:pPr>
      <w:r>
        <w:rPr>
          <w:rStyle w:val="Appelnotedebasdep"/>
        </w:rPr>
        <w:footnoteRef/>
      </w:r>
      <w:r>
        <w:t xml:space="preserve"> </w:t>
      </w:r>
      <w:r>
        <w:tab/>
      </w:r>
      <w:r w:rsidRPr="00E421D0">
        <w:t xml:space="preserve">Bourdon, R., </w:t>
      </w:r>
      <w:r w:rsidRPr="00E421D0">
        <w:rPr>
          <w:b/>
        </w:rPr>
        <w:t>L'inégalité des chances</w:t>
      </w:r>
      <w:r w:rsidRPr="00E421D0">
        <w:t>, A. Collin, Paris, 1973, p. 215.</w:t>
      </w:r>
    </w:p>
  </w:footnote>
  <w:footnote w:id="115">
    <w:p w14:paraId="4B4FED1F" w14:textId="77777777" w:rsidR="003A2255" w:rsidRDefault="003A2255">
      <w:pPr>
        <w:pStyle w:val="Notedebasdepage"/>
      </w:pPr>
      <w:r>
        <w:rPr>
          <w:rStyle w:val="Appelnotedebasdep"/>
        </w:rPr>
        <w:footnoteRef/>
      </w:r>
      <w:r>
        <w:t xml:space="preserve"> </w:t>
      </w:r>
      <w:r>
        <w:tab/>
      </w:r>
      <w:r w:rsidRPr="00E421D0">
        <w:t xml:space="preserve">Boudon, R., </w:t>
      </w:r>
      <w:r w:rsidRPr="00E421D0">
        <w:rPr>
          <w:b/>
        </w:rPr>
        <w:t>Effets pervers et ordre social</w:t>
      </w:r>
      <w:r w:rsidRPr="00E421D0">
        <w:t xml:space="preserve">, </w:t>
      </w:r>
      <w:r w:rsidRPr="00E421D0">
        <w:rPr>
          <w:b/>
          <w:bCs/>
          <w:szCs w:val="28"/>
        </w:rPr>
        <w:t>op. cit.,</w:t>
      </w:r>
      <w:r w:rsidRPr="00E421D0">
        <w:t xml:space="preserve"> p. 181.</w:t>
      </w:r>
    </w:p>
  </w:footnote>
  <w:footnote w:id="116">
    <w:p w14:paraId="54489494" w14:textId="77777777" w:rsidR="003A2255" w:rsidRDefault="003A2255">
      <w:pPr>
        <w:pStyle w:val="Notedebasdepage"/>
      </w:pPr>
      <w:r>
        <w:rPr>
          <w:rStyle w:val="Appelnotedebasdep"/>
        </w:rPr>
        <w:footnoteRef/>
      </w:r>
      <w:r>
        <w:t xml:space="preserve"> </w:t>
      </w:r>
      <w:r>
        <w:tab/>
      </w:r>
      <w:r w:rsidRPr="00E421D0">
        <w:t xml:space="preserve">Voir Debeauvais, M., « Facteurs de modernisation et de rendement. Le capital humain », in Lengyel, P., et al, </w:t>
      </w:r>
      <w:r w:rsidRPr="00E421D0">
        <w:rPr>
          <w:b/>
        </w:rPr>
        <w:t>Approche de la science du dév</w:t>
      </w:r>
      <w:r w:rsidRPr="00E421D0">
        <w:rPr>
          <w:b/>
        </w:rPr>
        <w:t>e</w:t>
      </w:r>
      <w:r w:rsidRPr="00E421D0">
        <w:rPr>
          <w:b/>
        </w:rPr>
        <w:t>loppement socio-économique</w:t>
      </w:r>
      <w:r w:rsidRPr="00E421D0">
        <w:t>, Unesco, Paris, 1971 ; pour le Québec, Be</w:t>
      </w:r>
      <w:r w:rsidRPr="00E421D0">
        <w:t>r</w:t>
      </w:r>
      <w:r w:rsidRPr="00E421D0">
        <w:t xml:space="preserve">tram, G.W., « L'éducation et la croissance économique » in Bélanger, P.W., Rocher, G., et al, </w:t>
      </w:r>
      <w:r w:rsidRPr="00E421D0">
        <w:rPr>
          <w:b/>
        </w:rPr>
        <w:t>École et société au Québec</w:t>
      </w:r>
      <w:r w:rsidRPr="00E421D0">
        <w:t>, Ed. H.M.H., Montréal, 1970.</w:t>
      </w:r>
      <w:r w:rsidRPr="00E421D0">
        <w:br/>
      </w:r>
      <w:hyperlink r:id="rId11" w:history="1">
        <w:r w:rsidRPr="00E421D0">
          <w:rPr>
            <w:rStyle w:val="Hyperlien"/>
          </w:rPr>
          <w:t>https://www.classiques.uqam.ca/contemporains/rocher_guy/ecole_et_societe_t1/ecole_et_societe_t1.html</w:t>
        </w:r>
      </w:hyperlink>
      <w:r w:rsidRPr="00E421D0">
        <w:t xml:space="preserve"> </w:t>
      </w:r>
    </w:p>
  </w:footnote>
  <w:footnote w:id="117">
    <w:p w14:paraId="7F78D531" w14:textId="77777777" w:rsidR="003A2255" w:rsidRDefault="003A2255">
      <w:pPr>
        <w:pStyle w:val="Notedebasdepage"/>
      </w:pPr>
      <w:r>
        <w:rPr>
          <w:rStyle w:val="Appelnotedebasdep"/>
        </w:rPr>
        <w:footnoteRef/>
      </w:r>
      <w:r>
        <w:t xml:space="preserve"> </w:t>
      </w:r>
      <w:r>
        <w:tab/>
      </w:r>
      <w:r w:rsidRPr="00E421D0">
        <w:t xml:space="preserve">Boudon, R., </w:t>
      </w:r>
      <w:r w:rsidRPr="00E421D0">
        <w:rPr>
          <w:b/>
          <w:bCs/>
          <w:szCs w:val="24"/>
        </w:rPr>
        <w:t>op. cit</w:t>
      </w:r>
      <w:r w:rsidRPr="00E421D0">
        <w:t>., p. 183.</w:t>
      </w:r>
    </w:p>
  </w:footnote>
  <w:footnote w:id="118">
    <w:p w14:paraId="5997BA6D" w14:textId="77777777" w:rsidR="003A2255" w:rsidRDefault="003A2255">
      <w:pPr>
        <w:pStyle w:val="Notedebasdepage"/>
      </w:pPr>
      <w:r>
        <w:rPr>
          <w:rStyle w:val="Appelnotedebasdep"/>
        </w:rPr>
        <w:footnoteRef/>
      </w:r>
      <w:r>
        <w:t xml:space="preserve"> </w:t>
      </w:r>
      <w:r>
        <w:tab/>
      </w:r>
      <w:r w:rsidRPr="00E421D0">
        <w:t xml:space="preserve">Voir Bell, D., </w:t>
      </w:r>
      <w:r w:rsidRPr="00E421D0">
        <w:rPr>
          <w:b/>
        </w:rPr>
        <w:t>Vers la société post-industrielle</w:t>
      </w:r>
      <w:r w:rsidRPr="00E421D0">
        <w:t>, Robert Laffont, Paris, 1973 ; pour le Québec, voir Martin, P., « Les dépenses de l’éducation au Qu</w:t>
      </w:r>
      <w:r w:rsidRPr="00E421D0">
        <w:t>é</w:t>
      </w:r>
      <w:r w:rsidRPr="00E421D0">
        <w:t xml:space="preserve">bec », in </w:t>
      </w:r>
      <w:r w:rsidRPr="00E421D0">
        <w:rPr>
          <w:b/>
        </w:rPr>
        <w:t>Le Devoir</w:t>
      </w:r>
      <w:r w:rsidRPr="00E421D0">
        <w:t>. 24 mars 1976.</w:t>
      </w:r>
    </w:p>
  </w:footnote>
  <w:footnote w:id="119">
    <w:p w14:paraId="2CD7CABB" w14:textId="77777777" w:rsidR="003A2255" w:rsidRDefault="003A2255">
      <w:pPr>
        <w:pStyle w:val="Notedebasdepage"/>
      </w:pPr>
      <w:r>
        <w:rPr>
          <w:rStyle w:val="Appelnotedebasdep"/>
        </w:rPr>
        <w:footnoteRef/>
      </w:r>
      <w:r>
        <w:t xml:space="preserve"> </w:t>
      </w:r>
      <w:r>
        <w:tab/>
      </w:r>
      <w:r w:rsidRPr="00E421D0">
        <w:t xml:space="preserve">Boudon, R., </w:t>
      </w:r>
      <w:r w:rsidRPr="00E421D0">
        <w:rPr>
          <w:b/>
          <w:bCs/>
          <w:szCs w:val="24"/>
        </w:rPr>
        <w:t>op. cit.,</w:t>
      </w:r>
      <w:r w:rsidRPr="00E421D0">
        <w:t xml:space="preserve"> p. 37.</w:t>
      </w:r>
    </w:p>
  </w:footnote>
  <w:footnote w:id="120">
    <w:p w14:paraId="6D892752" w14:textId="77777777" w:rsidR="003A2255" w:rsidRDefault="003A2255">
      <w:pPr>
        <w:pStyle w:val="Notedebasdepage"/>
      </w:pPr>
      <w:r>
        <w:rPr>
          <w:rStyle w:val="Appelnotedebasdep"/>
        </w:rPr>
        <w:footnoteRef/>
      </w:r>
      <w:r>
        <w:t xml:space="preserve"> </w:t>
      </w:r>
      <w:r>
        <w:tab/>
      </w:r>
      <w:r w:rsidRPr="00E421D0">
        <w:t xml:space="preserve">Boudon, R., </w:t>
      </w:r>
      <w:r w:rsidRPr="00E421D0">
        <w:rPr>
          <w:b/>
          <w:bCs/>
          <w:szCs w:val="24"/>
        </w:rPr>
        <w:t>op. cit.,</w:t>
      </w:r>
      <w:r w:rsidRPr="00E421D0">
        <w:t xml:space="preserve"> p. 184.</w:t>
      </w:r>
    </w:p>
  </w:footnote>
  <w:footnote w:id="121">
    <w:p w14:paraId="41B66841" w14:textId="77777777" w:rsidR="003A2255" w:rsidRDefault="003A2255">
      <w:pPr>
        <w:pStyle w:val="Notedebasdepage"/>
      </w:pPr>
      <w:r>
        <w:rPr>
          <w:rStyle w:val="Appelnotedebasdep"/>
        </w:rPr>
        <w:footnoteRef/>
      </w:r>
      <w:r>
        <w:t xml:space="preserve"> </w:t>
      </w:r>
      <w:r>
        <w:tab/>
      </w:r>
      <w:r w:rsidRPr="00E421D0">
        <w:rPr>
          <w:b/>
          <w:bCs/>
          <w:szCs w:val="24"/>
        </w:rPr>
        <w:t>Ibid.,</w:t>
      </w:r>
      <w:r w:rsidRPr="00E421D0">
        <w:t xml:space="preserve"> p. 103.</w:t>
      </w:r>
    </w:p>
  </w:footnote>
  <w:footnote w:id="122">
    <w:p w14:paraId="0DCA5C02" w14:textId="77777777" w:rsidR="003A2255" w:rsidRDefault="003A2255">
      <w:pPr>
        <w:pStyle w:val="Notedebasdepage"/>
      </w:pPr>
      <w:r>
        <w:rPr>
          <w:rStyle w:val="Appelnotedebasdep"/>
        </w:rPr>
        <w:footnoteRef/>
      </w:r>
      <w:r>
        <w:t xml:space="preserve"> </w:t>
      </w:r>
      <w:r>
        <w:tab/>
      </w:r>
      <w:r w:rsidRPr="00E421D0">
        <w:t xml:space="preserve">Boudon, R., </w:t>
      </w:r>
      <w:r w:rsidRPr="00E421D0">
        <w:rPr>
          <w:b/>
          <w:bCs/>
          <w:szCs w:val="24"/>
        </w:rPr>
        <w:t>op. cit.</w:t>
      </w:r>
      <w:r w:rsidRPr="00E421D0">
        <w:t>, p. 60.</w:t>
      </w:r>
    </w:p>
  </w:footnote>
  <w:footnote w:id="123">
    <w:p w14:paraId="27387CC3" w14:textId="77777777" w:rsidR="003A2255" w:rsidRDefault="003A2255">
      <w:pPr>
        <w:pStyle w:val="Notedebasdepage"/>
      </w:pPr>
      <w:r>
        <w:rPr>
          <w:rStyle w:val="Appelnotedebasdep"/>
        </w:rPr>
        <w:footnoteRef/>
      </w:r>
      <w:r>
        <w:t xml:space="preserve"> </w:t>
      </w:r>
      <w:r>
        <w:tab/>
      </w:r>
      <w:r w:rsidRPr="00E421D0">
        <w:rPr>
          <w:b/>
          <w:bCs/>
          <w:szCs w:val="24"/>
        </w:rPr>
        <w:t>Ibid.,</w:t>
      </w:r>
      <w:r w:rsidRPr="00E421D0">
        <w:t xml:space="preserve"> p. 69.</w:t>
      </w:r>
    </w:p>
  </w:footnote>
  <w:footnote w:id="124">
    <w:p w14:paraId="3D171BFB" w14:textId="77777777" w:rsidR="003A2255" w:rsidRDefault="003A2255">
      <w:pPr>
        <w:pStyle w:val="Notedebasdepage"/>
      </w:pPr>
      <w:r>
        <w:rPr>
          <w:rStyle w:val="Appelnotedebasdep"/>
        </w:rPr>
        <w:footnoteRef/>
      </w:r>
      <w:r>
        <w:t xml:space="preserve"> </w:t>
      </w:r>
      <w:r>
        <w:tab/>
      </w:r>
      <w:r w:rsidRPr="00E421D0">
        <w:t xml:space="preserve">Boudon, R., </w:t>
      </w:r>
      <w:r w:rsidRPr="00E421D0">
        <w:rPr>
          <w:b/>
          <w:bCs/>
          <w:szCs w:val="28"/>
        </w:rPr>
        <w:t>op. cit.,</w:t>
      </w:r>
      <w:r w:rsidRPr="00E421D0">
        <w:t xml:space="preserve"> p. 83.</w:t>
      </w:r>
    </w:p>
  </w:footnote>
  <w:footnote w:id="125">
    <w:p w14:paraId="3A994F8A" w14:textId="77777777" w:rsidR="003A2255" w:rsidRDefault="003A2255">
      <w:pPr>
        <w:pStyle w:val="Notedebasdepage"/>
      </w:pPr>
      <w:r>
        <w:rPr>
          <w:rStyle w:val="Appelnotedebasdep"/>
        </w:rPr>
        <w:footnoteRef/>
      </w:r>
      <w:r>
        <w:t xml:space="preserve"> </w:t>
      </w:r>
      <w:r>
        <w:tab/>
      </w:r>
      <w:r w:rsidRPr="00E421D0">
        <w:rPr>
          <w:b/>
          <w:bCs/>
          <w:szCs w:val="28"/>
        </w:rPr>
        <w:t>Ibid.</w:t>
      </w:r>
      <w:r w:rsidRPr="00E421D0">
        <w:t>, p. 89.</w:t>
      </w:r>
    </w:p>
  </w:footnote>
  <w:footnote w:id="126">
    <w:p w14:paraId="268D356E" w14:textId="77777777" w:rsidR="003A2255" w:rsidRDefault="003A2255">
      <w:pPr>
        <w:pStyle w:val="Notedebasdepage"/>
      </w:pPr>
      <w:r>
        <w:rPr>
          <w:rStyle w:val="Appelnotedebasdep"/>
        </w:rPr>
        <w:footnoteRef/>
      </w:r>
      <w:r>
        <w:t xml:space="preserve"> </w:t>
      </w:r>
      <w:r>
        <w:tab/>
      </w:r>
      <w:r w:rsidRPr="00E421D0">
        <w:rPr>
          <w:b/>
          <w:bCs/>
          <w:szCs w:val="28"/>
        </w:rPr>
        <w:t>Ibid.,</w:t>
      </w:r>
      <w:r w:rsidRPr="00E421D0">
        <w:t xml:space="preserve"> p. 92.</w:t>
      </w:r>
    </w:p>
  </w:footnote>
  <w:footnote w:id="127">
    <w:p w14:paraId="12477DB4" w14:textId="77777777" w:rsidR="003A2255" w:rsidRDefault="003A2255">
      <w:pPr>
        <w:pStyle w:val="Notedebasdepage"/>
      </w:pPr>
      <w:r>
        <w:rPr>
          <w:rStyle w:val="Appelnotedebasdep"/>
        </w:rPr>
        <w:footnoteRef/>
      </w:r>
      <w:r>
        <w:t xml:space="preserve"> </w:t>
      </w:r>
      <w:r>
        <w:tab/>
      </w:r>
      <w:r w:rsidRPr="00E421D0">
        <w:t xml:space="preserve">Boudon, R., </w:t>
      </w:r>
      <w:r w:rsidRPr="00E421D0">
        <w:rPr>
          <w:b/>
          <w:bCs/>
          <w:szCs w:val="24"/>
        </w:rPr>
        <w:t>op. cit.,</w:t>
      </w:r>
      <w:r w:rsidRPr="00E421D0">
        <w:t xml:space="preserve"> p. 38.</w:t>
      </w:r>
    </w:p>
  </w:footnote>
  <w:footnote w:id="128">
    <w:p w14:paraId="5BAE1378" w14:textId="77777777" w:rsidR="003A2255" w:rsidRDefault="003A2255">
      <w:pPr>
        <w:pStyle w:val="Notedebasdepage"/>
      </w:pPr>
      <w:r>
        <w:rPr>
          <w:rStyle w:val="Appelnotedebasdep"/>
        </w:rPr>
        <w:footnoteRef/>
      </w:r>
      <w:r>
        <w:t xml:space="preserve"> </w:t>
      </w:r>
      <w:r>
        <w:tab/>
      </w:r>
      <w:r w:rsidRPr="00E421D0">
        <w:rPr>
          <w:b/>
          <w:bCs/>
          <w:szCs w:val="24"/>
        </w:rPr>
        <w:t>Ibid.,</w:t>
      </w:r>
      <w:r w:rsidRPr="00E421D0">
        <w:t xml:space="preserve"> p. 136.</w:t>
      </w:r>
    </w:p>
  </w:footnote>
  <w:footnote w:id="129">
    <w:p w14:paraId="402DBB76" w14:textId="77777777" w:rsidR="003A2255" w:rsidRDefault="003A2255">
      <w:pPr>
        <w:pStyle w:val="Notedebasdepage"/>
      </w:pPr>
      <w:r>
        <w:rPr>
          <w:rStyle w:val="Appelnotedebasdep"/>
        </w:rPr>
        <w:footnoteRef/>
      </w:r>
      <w:r>
        <w:t xml:space="preserve"> </w:t>
      </w:r>
      <w:r>
        <w:tab/>
      </w:r>
      <w:r w:rsidRPr="00E421D0">
        <w:t xml:space="preserve">Boudon, R., </w:t>
      </w:r>
      <w:r w:rsidRPr="00E421D0">
        <w:rPr>
          <w:b/>
          <w:bCs/>
          <w:szCs w:val="24"/>
        </w:rPr>
        <w:t>op. cit</w:t>
      </w:r>
      <w:r w:rsidRPr="00E421D0">
        <w:t>., p. 135.</w:t>
      </w:r>
    </w:p>
  </w:footnote>
  <w:footnote w:id="130">
    <w:p w14:paraId="357D61AE" w14:textId="77777777" w:rsidR="003A2255" w:rsidRDefault="003A2255">
      <w:pPr>
        <w:pStyle w:val="Notedebasdepage"/>
      </w:pPr>
      <w:r>
        <w:rPr>
          <w:rStyle w:val="Appelnotedebasdep"/>
        </w:rPr>
        <w:footnoteRef/>
      </w:r>
      <w:r>
        <w:t xml:space="preserve"> </w:t>
      </w:r>
      <w:r>
        <w:tab/>
      </w:r>
      <w:r w:rsidRPr="00E421D0">
        <w:t xml:space="preserve">Voir à ce sujet Schelling, T., « The Ecology of Micromotives », in </w:t>
      </w:r>
      <w:r w:rsidRPr="00E421D0">
        <w:rPr>
          <w:b/>
        </w:rPr>
        <w:t>Public Interest</w:t>
      </w:r>
      <w:r w:rsidRPr="00E421D0">
        <w:t>, 1973.</w:t>
      </w:r>
    </w:p>
  </w:footnote>
  <w:footnote w:id="131">
    <w:p w14:paraId="26191273" w14:textId="77777777" w:rsidR="003A2255" w:rsidRDefault="003A2255">
      <w:pPr>
        <w:pStyle w:val="Notedebasdepage"/>
      </w:pPr>
      <w:r>
        <w:rPr>
          <w:rStyle w:val="Appelnotedebasdep"/>
        </w:rPr>
        <w:footnoteRef/>
      </w:r>
      <w:r>
        <w:t xml:space="preserve"> </w:t>
      </w:r>
      <w:r>
        <w:tab/>
      </w:r>
      <w:r w:rsidRPr="00E421D0">
        <w:t xml:space="preserve">D’après l’expression de Merton, R. K., </w:t>
      </w:r>
      <w:r w:rsidRPr="00E421D0">
        <w:rPr>
          <w:b/>
        </w:rPr>
        <w:t>Éléments de théorie et de m</w:t>
      </w:r>
      <w:r w:rsidRPr="00E421D0">
        <w:rPr>
          <w:b/>
        </w:rPr>
        <w:t>é</w:t>
      </w:r>
      <w:r w:rsidRPr="00E421D0">
        <w:rPr>
          <w:b/>
        </w:rPr>
        <w:t>thode sociologique</w:t>
      </w:r>
      <w:r w:rsidRPr="00E421D0">
        <w:t>, Plon, Paris, p. 41.</w:t>
      </w:r>
    </w:p>
  </w:footnote>
  <w:footnote w:id="132">
    <w:p w14:paraId="2AE58F22" w14:textId="77777777" w:rsidR="003A2255" w:rsidRDefault="003A2255">
      <w:pPr>
        <w:pStyle w:val="Notedebasdepage"/>
      </w:pPr>
      <w:r>
        <w:rPr>
          <w:rStyle w:val="Appelnotedebasdep"/>
        </w:rPr>
        <w:footnoteRef/>
      </w:r>
      <w:r>
        <w:t xml:space="preserve"> </w:t>
      </w:r>
      <w:r>
        <w:tab/>
      </w:r>
      <w:r w:rsidRPr="00E421D0">
        <w:rPr>
          <w:b/>
        </w:rPr>
        <w:t>Daedalus. American Higher Education : Toward an Uncertain F</w:t>
      </w:r>
      <w:r w:rsidRPr="00E421D0">
        <w:rPr>
          <w:b/>
        </w:rPr>
        <w:t>u</w:t>
      </w:r>
      <w:r w:rsidRPr="00E421D0">
        <w:rPr>
          <w:b/>
        </w:rPr>
        <w:t>ture</w:t>
      </w:r>
      <w:r w:rsidRPr="00E421D0">
        <w:t>, t. I, Fall 1974, t. Il, Winter 1975, 7 Linden Street, Cambridge Mass. 02138.</w:t>
      </w:r>
    </w:p>
  </w:footnote>
  <w:footnote w:id="133">
    <w:p w14:paraId="43B0DE86" w14:textId="77777777" w:rsidR="003A2255" w:rsidRDefault="003A2255">
      <w:pPr>
        <w:pStyle w:val="Notedebasdepage"/>
      </w:pPr>
      <w:r>
        <w:rPr>
          <w:rStyle w:val="Appelnotedebasdep"/>
        </w:rPr>
        <w:footnoteRef/>
      </w:r>
      <w:r>
        <w:t xml:space="preserve"> </w:t>
      </w:r>
      <w:r>
        <w:tab/>
      </w:r>
      <w:r w:rsidRPr="00E421D0">
        <w:t>David Riesman, professeur de sciences sociales à l’université Harvard ; G</w:t>
      </w:r>
      <w:r w:rsidRPr="00E421D0">
        <w:t>e</w:t>
      </w:r>
      <w:r w:rsidRPr="00E421D0">
        <w:t>rald Grant, professeur associé de sociologie à l’université de Syracuse.</w:t>
      </w:r>
    </w:p>
  </w:footnote>
  <w:footnote w:id="134">
    <w:p w14:paraId="735585FB" w14:textId="77777777" w:rsidR="003A2255" w:rsidRDefault="003A2255">
      <w:pPr>
        <w:pStyle w:val="Notedebasdepage"/>
      </w:pPr>
      <w:r>
        <w:rPr>
          <w:rStyle w:val="Appelnotedebasdep"/>
        </w:rPr>
        <w:footnoteRef/>
      </w:r>
      <w:r>
        <w:t xml:space="preserve"> </w:t>
      </w:r>
      <w:r>
        <w:tab/>
      </w:r>
      <w:r w:rsidRPr="00E421D0">
        <w:t>Robert N. Bellah, professeur de sociologie et d’études comparatives à l'un</w:t>
      </w:r>
      <w:r w:rsidRPr="00E421D0">
        <w:t>i</w:t>
      </w:r>
      <w:r w:rsidRPr="00E421D0">
        <w:t>versité de Californie.</w:t>
      </w:r>
    </w:p>
  </w:footnote>
  <w:footnote w:id="135">
    <w:p w14:paraId="3301DD14" w14:textId="77777777" w:rsidR="003A2255" w:rsidRDefault="003A2255">
      <w:pPr>
        <w:pStyle w:val="Notedebasdepage"/>
      </w:pPr>
      <w:r>
        <w:rPr>
          <w:rStyle w:val="Appelnotedebasdep"/>
        </w:rPr>
        <w:footnoteRef/>
      </w:r>
      <w:r>
        <w:t xml:space="preserve"> </w:t>
      </w:r>
      <w:r>
        <w:tab/>
      </w:r>
      <w:r w:rsidRPr="00E421D0">
        <w:t>Allan Bloom, professeur de science politique à l'université de Toronto.</w:t>
      </w:r>
    </w:p>
  </w:footnote>
  <w:footnote w:id="136">
    <w:p w14:paraId="698B1B82" w14:textId="77777777" w:rsidR="003A2255" w:rsidRDefault="003A2255">
      <w:pPr>
        <w:pStyle w:val="Notedebasdepage"/>
      </w:pPr>
      <w:r>
        <w:rPr>
          <w:rStyle w:val="Appelnotedebasdep"/>
        </w:rPr>
        <w:footnoteRef/>
      </w:r>
      <w:r>
        <w:t xml:space="preserve"> </w:t>
      </w:r>
      <w:r>
        <w:tab/>
      </w:r>
      <w:r w:rsidRPr="00E421D0">
        <w:t>James A. Perkins, président et directeur général du conseil international pour le développement de l'éducation.</w:t>
      </w:r>
    </w:p>
  </w:footnote>
  <w:footnote w:id="137">
    <w:p w14:paraId="18AB42DD" w14:textId="77777777" w:rsidR="003A2255" w:rsidRDefault="003A2255">
      <w:pPr>
        <w:pStyle w:val="Notedebasdepage"/>
      </w:pPr>
      <w:r>
        <w:rPr>
          <w:rStyle w:val="Appelnotedebasdep"/>
        </w:rPr>
        <w:footnoteRef/>
      </w:r>
      <w:r>
        <w:t xml:space="preserve"> </w:t>
      </w:r>
      <w:r>
        <w:tab/>
      </w:r>
      <w:r w:rsidRPr="00E421D0">
        <w:t>Alexander Gerschenkron, professeur de sciences économiques à Harvard.</w:t>
      </w:r>
    </w:p>
  </w:footnote>
  <w:footnote w:id="138">
    <w:p w14:paraId="7D30DCB1" w14:textId="77777777" w:rsidR="003A2255" w:rsidRDefault="003A2255">
      <w:pPr>
        <w:pStyle w:val="Notedebasdepage"/>
      </w:pPr>
      <w:r>
        <w:rPr>
          <w:rStyle w:val="Appelnotedebasdep"/>
        </w:rPr>
        <w:footnoteRef/>
      </w:r>
      <w:r>
        <w:t xml:space="preserve"> </w:t>
      </w:r>
      <w:r>
        <w:tab/>
      </w:r>
      <w:r w:rsidRPr="00E421D0">
        <w:t>Clark Kerr, président du Carnegie Council on Policy Studies in Higher Éduc</w:t>
      </w:r>
      <w:r w:rsidRPr="00E421D0">
        <w:t>a</w:t>
      </w:r>
      <w:r w:rsidRPr="00E421D0">
        <w:t>tion.</w:t>
      </w:r>
    </w:p>
  </w:footnote>
  <w:footnote w:id="139">
    <w:p w14:paraId="568F6C48" w14:textId="77777777" w:rsidR="003A2255" w:rsidRDefault="003A2255">
      <w:pPr>
        <w:pStyle w:val="Notedebasdepage"/>
      </w:pPr>
      <w:r>
        <w:rPr>
          <w:rStyle w:val="Appelnotedebasdep"/>
        </w:rPr>
        <w:footnoteRef/>
      </w:r>
      <w:r>
        <w:t xml:space="preserve"> </w:t>
      </w:r>
      <w:r>
        <w:tab/>
      </w:r>
      <w:r w:rsidRPr="00E421D0">
        <w:t>Gérard Piel, directeur de Scientific American.</w:t>
      </w:r>
    </w:p>
  </w:footnote>
  <w:footnote w:id="140">
    <w:p w14:paraId="5739FB45" w14:textId="77777777" w:rsidR="003A2255" w:rsidRDefault="003A2255">
      <w:pPr>
        <w:pStyle w:val="Notedebasdepage"/>
      </w:pPr>
      <w:r>
        <w:rPr>
          <w:rStyle w:val="Appelnotedebasdep"/>
        </w:rPr>
        <w:footnoteRef/>
      </w:r>
      <w:r>
        <w:t xml:space="preserve"> </w:t>
      </w:r>
      <w:r>
        <w:tab/>
      </w:r>
      <w:r w:rsidRPr="00E421D0">
        <w:t>Kenneth E. Boulding, professeur de sciences économiques à l’université du Colorado.</w:t>
      </w:r>
    </w:p>
  </w:footnote>
  <w:footnote w:id="141">
    <w:p w14:paraId="66695C3B" w14:textId="77777777" w:rsidR="003A2255" w:rsidRDefault="003A2255">
      <w:pPr>
        <w:pStyle w:val="Notedebasdepage"/>
      </w:pPr>
      <w:r>
        <w:rPr>
          <w:rStyle w:val="Appelnotedebasdep"/>
        </w:rPr>
        <w:footnoteRef/>
      </w:r>
      <w:r>
        <w:t xml:space="preserve"> </w:t>
      </w:r>
      <w:r>
        <w:tab/>
      </w:r>
      <w:r w:rsidRPr="00E421D0">
        <w:t>John G. Kemeny, président de Dartmouth College.</w:t>
      </w:r>
    </w:p>
  </w:footnote>
  <w:footnote w:id="142">
    <w:p w14:paraId="73043F4A" w14:textId="77777777" w:rsidR="003A2255" w:rsidRDefault="003A2255">
      <w:pPr>
        <w:pStyle w:val="Notedebasdepage"/>
      </w:pPr>
      <w:r>
        <w:rPr>
          <w:rStyle w:val="Appelnotedebasdep"/>
        </w:rPr>
        <w:footnoteRef/>
      </w:r>
      <w:r>
        <w:t xml:space="preserve"> </w:t>
      </w:r>
      <w:r>
        <w:tab/>
      </w:r>
      <w:r w:rsidRPr="00E421D0">
        <w:t>Jusqu'à ce jour, dans les collèges et universités du Québec, les chances ont été voisines de 100%.</w:t>
      </w:r>
    </w:p>
  </w:footnote>
  <w:footnote w:id="143">
    <w:p w14:paraId="04FCDD64" w14:textId="77777777" w:rsidR="003A2255" w:rsidRDefault="003A2255">
      <w:pPr>
        <w:pStyle w:val="Notedebasdepage"/>
      </w:pPr>
      <w:r>
        <w:rPr>
          <w:rStyle w:val="Appelnotedebasdep"/>
        </w:rPr>
        <w:footnoteRef/>
      </w:r>
      <w:r>
        <w:t xml:space="preserve"> </w:t>
      </w:r>
      <w:r>
        <w:tab/>
      </w:r>
      <w:r w:rsidRPr="00E421D0">
        <w:t>Dans les universités du Québec, la moyenne d'âge est actuellement de 40 ans environ et on prévoit qu’elle augmentera de 0.9 chaque année. Il y aura baisse des effectifs étudiants. Les universités ont déjà reçu la consigne de ne pas rempl</w:t>
      </w:r>
      <w:r w:rsidRPr="00E421D0">
        <w:t>a</w:t>
      </w:r>
      <w:r w:rsidRPr="00E421D0">
        <w:t>cer les professeurs qui prennent leur retraite.</w:t>
      </w:r>
    </w:p>
  </w:footnote>
  <w:footnote w:id="144">
    <w:p w14:paraId="73C60131" w14:textId="77777777" w:rsidR="003A2255" w:rsidRDefault="003A2255">
      <w:pPr>
        <w:pStyle w:val="Notedebasdepage"/>
      </w:pPr>
      <w:r>
        <w:rPr>
          <w:rStyle w:val="Appelnotedebasdep"/>
        </w:rPr>
        <w:footnoteRef/>
      </w:r>
      <w:r>
        <w:t xml:space="preserve"> </w:t>
      </w:r>
      <w:r>
        <w:tab/>
      </w:r>
      <w:r w:rsidRPr="00E421D0">
        <w:rPr>
          <w:bCs/>
        </w:rPr>
        <w:t xml:space="preserve">R. W. </w:t>
      </w:r>
      <w:r w:rsidRPr="00E421D0">
        <w:t>Fleming, professeur de droit et président de l'université du Mich</w:t>
      </w:r>
      <w:r w:rsidRPr="00E421D0">
        <w:t>i</w:t>
      </w:r>
      <w:r w:rsidRPr="00E421D0">
        <w:t>gan.</w:t>
      </w:r>
    </w:p>
  </w:footnote>
  <w:footnote w:id="145">
    <w:p w14:paraId="0E28BA07" w14:textId="77777777" w:rsidR="003A2255" w:rsidRDefault="003A2255">
      <w:pPr>
        <w:pStyle w:val="Notedebasdepage"/>
      </w:pPr>
      <w:r>
        <w:rPr>
          <w:rStyle w:val="Appelnotedebasdep"/>
        </w:rPr>
        <w:footnoteRef/>
      </w:r>
      <w:r>
        <w:t xml:space="preserve"> </w:t>
      </w:r>
      <w:r>
        <w:tab/>
      </w:r>
      <w:r w:rsidRPr="00E421D0">
        <w:t>Daniel P. Moynihan, en 1974, ambassadeur des États-Unis aux Indes.</w:t>
      </w:r>
    </w:p>
  </w:footnote>
  <w:footnote w:id="146">
    <w:p w14:paraId="4B755085" w14:textId="77777777" w:rsidR="003A2255" w:rsidRDefault="003A2255">
      <w:pPr>
        <w:pStyle w:val="Notedebasdepage"/>
      </w:pPr>
      <w:r>
        <w:rPr>
          <w:rStyle w:val="Appelnotedebasdep"/>
        </w:rPr>
        <w:footnoteRef/>
      </w:r>
      <w:r>
        <w:t xml:space="preserve"> </w:t>
      </w:r>
      <w:r>
        <w:tab/>
      </w:r>
      <w:r w:rsidRPr="00E421D0">
        <w:t>Herman Feshbach, directeur du département de physique au M.I.T.</w:t>
      </w:r>
    </w:p>
  </w:footnote>
  <w:footnote w:id="147">
    <w:p w14:paraId="6E9EDE12" w14:textId="77777777" w:rsidR="003A2255" w:rsidRDefault="003A2255">
      <w:pPr>
        <w:pStyle w:val="Notedebasdepage"/>
      </w:pPr>
      <w:r>
        <w:rPr>
          <w:rStyle w:val="Appelnotedebasdep"/>
        </w:rPr>
        <w:footnoteRef/>
      </w:r>
      <w:r>
        <w:t xml:space="preserve"> </w:t>
      </w:r>
      <w:r>
        <w:tab/>
      </w:r>
      <w:r w:rsidRPr="00E421D0">
        <w:t>B.T. Feld, professeur de physique au Massachusetts Institute of Technology.</w:t>
      </w:r>
    </w:p>
  </w:footnote>
  <w:footnote w:id="148">
    <w:p w14:paraId="5FBA5DFC" w14:textId="77777777" w:rsidR="003A2255" w:rsidRDefault="003A2255">
      <w:pPr>
        <w:pStyle w:val="Notedebasdepage"/>
      </w:pPr>
      <w:r>
        <w:rPr>
          <w:rStyle w:val="Appelnotedebasdep"/>
        </w:rPr>
        <w:footnoteRef/>
      </w:r>
      <w:r>
        <w:t xml:space="preserve"> </w:t>
      </w:r>
      <w:r>
        <w:tab/>
      </w:r>
      <w:r w:rsidRPr="00E421D0">
        <w:t>Asa 8. Knowles, président de la Northeastern University.</w:t>
      </w:r>
    </w:p>
  </w:footnote>
  <w:footnote w:id="149">
    <w:p w14:paraId="0BB479B9" w14:textId="77777777" w:rsidR="003A2255" w:rsidRDefault="003A2255">
      <w:pPr>
        <w:pStyle w:val="Notedebasdepage"/>
      </w:pPr>
      <w:r>
        <w:rPr>
          <w:rStyle w:val="Appelnotedebasdep"/>
        </w:rPr>
        <w:footnoteRef/>
      </w:r>
      <w:r>
        <w:t xml:space="preserve"> </w:t>
      </w:r>
      <w:r>
        <w:tab/>
      </w:r>
      <w:r w:rsidRPr="00E421D0">
        <w:t>Lewis, M. Branscomb, vice-président et directeur de la section scientifique chez I.B.M. ; Paul C. Gilmore, assistant administratif a</w:t>
      </w:r>
      <w:r w:rsidRPr="00E421D0">
        <w:t>u</w:t>
      </w:r>
      <w:r w:rsidRPr="00E421D0">
        <w:t>près du vice-président, I.B.M.</w:t>
      </w:r>
    </w:p>
  </w:footnote>
  <w:footnote w:id="150">
    <w:p w14:paraId="25AE5446" w14:textId="77777777" w:rsidR="003A2255" w:rsidRDefault="003A2255">
      <w:pPr>
        <w:pStyle w:val="Notedebasdepage"/>
      </w:pPr>
      <w:r>
        <w:rPr>
          <w:rStyle w:val="Appelnotedebasdep"/>
        </w:rPr>
        <w:footnoteRef/>
      </w:r>
      <w:r>
        <w:t xml:space="preserve"> </w:t>
      </w:r>
      <w:r>
        <w:tab/>
      </w:r>
      <w:r w:rsidRPr="00E421D0">
        <w:t>B. F. Skinner, professeur de psychologie à l'université Harvard.</w:t>
      </w:r>
    </w:p>
  </w:footnote>
  <w:footnote w:id="151">
    <w:p w14:paraId="2BE3BF66" w14:textId="77777777" w:rsidR="003A2255" w:rsidRDefault="003A2255">
      <w:pPr>
        <w:pStyle w:val="Notedebasdepage"/>
      </w:pPr>
      <w:r>
        <w:rPr>
          <w:rStyle w:val="Appelnotedebasdep"/>
        </w:rPr>
        <w:footnoteRef/>
      </w:r>
      <w:r>
        <w:t xml:space="preserve"> </w:t>
      </w:r>
      <w:r>
        <w:tab/>
      </w:r>
      <w:r w:rsidRPr="00E421D0">
        <w:t>Quadrangle, N.Y. 1977.</w:t>
      </w:r>
    </w:p>
  </w:footnote>
  <w:footnote w:id="152">
    <w:p w14:paraId="5B3267D9" w14:textId="77777777" w:rsidR="003A2255" w:rsidRDefault="003A2255">
      <w:pPr>
        <w:pStyle w:val="Notedebasdepage"/>
      </w:pPr>
      <w:r>
        <w:rPr>
          <w:rStyle w:val="Appelnotedebasdep"/>
        </w:rPr>
        <w:footnoteRef/>
      </w:r>
      <w:r>
        <w:t xml:space="preserve"> </w:t>
      </w:r>
      <w:r>
        <w:tab/>
      </w:r>
      <w:r w:rsidRPr="00E421D0">
        <w:t xml:space="preserve">John R. Silber, </w:t>
      </w:r>
      <w:r w:rsidRPr="00E421D0">
        <w:rPr>
          <w:b/>
        </w:rPr>
        <w:t>The Need for Elite Education</w:t>
      </w:r>
      <w:r w:rsidRPr="00E421D0">
        <w:t>, Harper's, June 1977.</w:t>
      </w:r>
    </w:p>
  </w:footnote>
  <w:footnote w:id="153">
    <w:p w14:paraId="37C6C7B9" w14:textId="77777777" w:rsidR="003A2255" w:rsidRDefault="003A2255">
      <w:pPr>
        <w:pStyle w:val="Notedebasdepage"/>
      </w:pPr>
      <w:r>
        <w:rPr>
          <w:rStyle w:val="Appelnotedebasdep"/>
        </w:rPr>
        <w:footnoteRef/>
      </w:r>
      <w:r>
        <w:t xml:space="preserve"> </w:t>
      </w:r>
      <w:r>
        <w:tab/>
      </w:r>
      <w:r w:rsidRPr="00E421D0">
        <w:t xml:space="preserve">Denise Villiard-Bériault, </w:t>
      </w:r>
      <w:r w:rsidRPr="00E421D0">
        <w:rPr>
          <w:b/>
        </w:rPr>
        <w:t>Un Collège se raconte</w:t>
      </w:r>
      <w:r w:rsidRPr="00E421D0">
        <w:t>, Montréal, Fides, 1977.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DCD2" w14:textId="77777777" w:rsidR="003A2255" w:rsidRDefault="003A2255" w:rsidP="003A225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Revue Crit</w:t>
    </w:r>
    <w:r w:rsidRPr="00BD240A">
      <w:rPr>
        <w:rFonts w:ascii="Times New Roman" w:hAnsi="Times New Roman"/>
        <w:color w:val="FF0000"/>
      </w:rPr>
      <w:t>è</w:t>
    </w:r>
    <w:r>
      <w:rPr>
        <w:rFonts w:ascii="Times New Roman" w:hAnsi="Times New Roman"/>
      </w:rPr>
      <w:t>re, no 20: “L’ÉCOLE”</w:t>
    </w:r>
    <w:r w:rsidRPr="00567B6C">
      <w:rPr>
        <w:rFonts w:ascii="Times New Roman" w:hAnsi="Times New Roman"/>
      </w:rPr>
      <w:t>.</w:t>
    </w:r>
    <w:r w:rsidRPr="00C90835">
      <w:rPr>
        <w:rFonts w:ascii="Times New Roman" w:hAnsi="Times New Roman"/>
      </w:rPr>
      <w:t xml:space="preserve"> </w:t>
    </w:r>
    <w:r>
      <w:rPr>
        <w:rFonts w:ascii="Times New Roman" w:hAnsi="Times New Roman"/>
      </w:rPr>
      <w:t>(1978)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250</w:t>
    </w:r>
    <w:r>
      <w:rPr>
        <w:rStyle w:val="Numrodepage"/>
        <w:rFonts w:ascii="Times New Roman" w:hAnsi="Times New Roman"/>
      </w:rPr>
      <w:fldChar w:fldCharType="end"/>
    </w:r>
  </w:p>
  <w:p w14:paraId="0FBE5369" w14:textId="77777777" w:rsidR="003A2255" w:rsidRDefault="003A225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63B5"/>
    <w:multiLevelType w:val="multilevel"/>
    <w:tmpl w:val="C0DE9B90"/>
    <w:lvl w:ilvl="0">
      <w:start w:val="18"/>
      <w:numFmt w:val="decimal"/>
      <w:lvlText w:val="%1"/>
      <w:lvlJc w:val="left"/>
      <w:rPr>
        <w:rFonts w:ascii="Arial" w:eastAsia="Arial" w:hAnsi="Arial" w:cs="GillSans"/>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20B2B"/>
    <w:multiLevelType w:val="multilevel"/>
    <w:tmpl w:val="3A6EEC3C"/>
    <w:lvl w:ilvl="0">
      <w:start w:val="30"/>
      <w:numFmt w:val="decimal"/>
      <w:lvlText w:val="%1"/>
      <w:lvlJc w:val="left"/>
      <w:rPr>
        <w:rFonts w:ascii="Arial" w:eastAsia="Arial" w:hAnsi="Arial" w:cs="GillSans"/>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0C51B9"/>
    <w:multiLevelType w:val="multilevel"/>
    <w:tmpl w:val="EE8CFE16"/>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A3375D"/>
    <w:multiLevelType w:val="multilevel"/>
    <w:tmpl w:val="6B68CC00"/>
    <w:lvl w:ilvl="0">
      <w:start w:val="1"/>
      <w:numFmt w:val="decimal"/>
      <w:lvlText w:val="%1."/>
      <w:lvlJc w:val="left"/>
      <w:rPr>
        <w:rFonts w:ascii="Arial" w:eastAsia="Arial" w:hAnsi="Arial" w:cs="GillSans"/>
        <w:b/>
        <w:bCs/>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C257A1"/>
    <w:multiLevelType w:val="multilevel"/>
    <w:tmpl w:val="1AE8A1EE"/>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EB5882"/>
    <w:multiLevelType w:val="multilevel"/>
    <w:tmpl w:val="80E8AA7C"/>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2B413F"/>
    <w:multiLevelType w:val="multilevel"/>
    <w:tmpl w:val="A8B48890"/>
    <w:lvl w:ilvl="0">
      <w:start w:val="1"/>
      <w:numFmt w:val="bullet"/>
      <w:lvlText w:val="—"/>
      <w:lvlJc w:val="left"/>
      <w:rPr>
        <w:rFonts w:ascii="Arial" w:eastAsia="Arial" w:hAnsi="Arial" w:cs="GillSan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03CCD"/>
    <w:multiLevelType w:val="multilevel"/>
    <w:tmpl w:val="A888F290"/>
    <w:lvl w:ilvl="0">
      <w:start w:val="16"/>
      <w:numFmt w:val="decimal"/>
      <w:lvlText w:val="%1"/>
      <w:lvlJc w:val="left"/>
      <w:rPr>
        <w:rFonts w:ascii="Arial" w:eastAsia="Arial" w:hAnsi="Arial" w:cs="GillSans"/>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23347A"/>
    <w:multiLevelType w:val="multilevel"/>
    <w:tmpl w:val="DD9652F8"/>
    <w:lvl w:ilvl="0">
      <w:start w:val="11"/>
      <w:numFmt w:val="decimal"/>
      <w:lvlText w:val="%1"/>
      <w:lvlJc w:val="left"/>
      <w:rPr>
        <w:rFonts w:ascii="Arial" w:eastAsia="Arial" w:hAnsi="Arial" w:cs="GillSans"/>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C6AD2"/>
    <w:multiLevelType w:val="multilevel"/>
    <w:tmpl w:val="7EE80BEE"/>
    <w:lvl w:ilvl="0">
      <w:start w:val="26"/>
      <w:numFmt w:val="decimal"/>
      <w:lvlText w:val="%1"/>
      <w:lvlJc w:val="left"/>
      <w:rPr>
        <w:rFonts w:ascii="Arial" w:eastAsia="Arial" w:hAnsi="Arial" w:cs="GillSans"/>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76308B"/>
    <w:multiLevelType w:val="multilevel"/>
    <w:tmpl w:val="047421CA"/>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FF3075"/>
    <w:multiLevelType w:val="multilevel"/>
    <w:tmpl w:val="8710FE16"/>
    <w:lvl w:ilvl="0">
      <w:start w:val="3"/>
      <w:numFmt w:val="decimal"/>
      <w:lvlText w:val="%1"/>
      <w:lvlJc w:val="left"/>
      <w:rPr>
        <w:rFonts w:ascii="Arial" w:eastAsia="Arial" w:hAnsi="Arial" w:cs="GillSans"/>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5C2DFB"/>
    <w:multiLevelType w:val="multilevel"/>
    <w:tmpl w:val="60B4662C"/>
    <w:lvl w:ilvl="0">
      <w:start w:val="3"/>
      <w:numFmt w:val="decimal"/>
      <w:lvlText w:val="%1"/>
      <w:lvlJc w:val="left"/>
      <w:rPr>
        <w:rFonts w:ascii="Arial" w:eastAsia="Arial" w:hAnsi="Arial" w:cs="GillSans"/>
        <w:b w:val="0"/>
        <w:bCs w:val="0"/>
        <w:i w:val="0"/>
        <w:iCs w:val="0"/>
        <w:smallCaps w:val="0"/>
        <w:strike w:val="0"/>
        <w:color w:val="000000"/>
        <w:spacing w:val="0"/>
        <w:w w:val="100"/>
        <w:position w:val="0"/>
        <w:sz w:val="17"/>
        <w:szCs w:val="17"/>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7C2239"/>
    <w:multiLevelType w:val="multilevel"/>
    <w:tmpl w:val="266ED332"/>
    <w:lvl w:ilvl="0">
      <w:start w:val="21"/>
      <w:numFmt w:val="decimal"/>
      <w:lvlText w:val="%1"/>
      <w:lvlJc w:val="left"/>
      <w:rPr>
        <w:rFonts w:ascii="Arial" w:eastAsia="Arial" w:hAnsi="Arial" w:cs="GillSans"/>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E10BEA"/>
    <w:multiLevelType w:val="multilevel"/>
    <w:tmpl w:val="65749616"/>
    <w:lvl w:ilvl="0">
      <w:start w:val="23"/>
      <w:numFmt w:val="decimal"/>
      <w:lvlText w:val="%1"/>
      <w:lvlJc w:val="left"/>
      <w:rPr>
        <w:rFonts w:ascii="Arial" w:eastAsia="Arial" w:hAnsi="Arial" w:cs="GillSans"/>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DA4CBF"/>
    <w:multiLevelType w:val="multilevel"/>
    <w:tmpl w:val="EF7C1752"/>
    <w:lvl w:ilvl="0">
      <w:start w:val="1"/>
      <w:numFmt w:val="bullet"/>
      <w:lvlText w:val="—"/>
      <w:lvlJc w:val="left"/>
      <w:rPr>
        <w:rFonts w:ascii="Arial" w:eastAsia="Arial" w:hAnsi="Arial" w:cs="GillSan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9129CB"/>
    <w:multiLevelType w:val="multilevel"/>
    <w:tmpl w:val="F41EA99C"/>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F482E"/>
    <w:multiLevelType w:val="multilevel"/>
    <w:tmpl w:val="91944710"/>
    <w:lvl w:ilvl="0">
      <w:start w:val="11"/>
      <w:numFmt w:val="decimal"/>
      <w:lvlText w:val="%1"/>
      <w:lvlJc w:val="left"/>
      <w:rPr>
        <w:rFonts w:ascii="Arial" w:eastAsia="Arial" w:hAnsi="Arial" w:cs="GillSans"/>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C47880"/>
    <w:multiLevelType w:val="multilevel"/>
    <w:tmpl w:val="3924710C"/>
    <w:lvl w:ilvl="0">
      <w:start w:val="20"/>
      <w:numFmt w:val="decimal"/>
      <w:lvlText w:val="%1"/>
      <w:lvlJc w:val="left"/>
      <w:rPr>
        <w:rFonts w:ascii="Arial" w:eastAsia="Arial" w:hAnsi="Arial" w:cs="GillSans"/>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3155A6"/>
    <w:multiLevelType w:val="multilevel"/>
    <w:tmpl w:val="25860E0A"/>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7"/>
        <w:szCs w:val="17"/>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462797"/>
    <w:multiLevelType w:val="multilevel"/>
    <w:tmpl w:val="078E0DC0"/>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2136638">
    <w:abstractNumId w:val="12"/>
  </w:num>
  <w:num w:numId="2" w16cid:durableId="2021203512">
    <w:abstractNumId w:val="8"/>
  </w:num>
  <w:num w:numId="3" w16cid:durableId="282813701">
    <w:abstractNumId w:val="7"/>
  </w:num>
  <w:num w:numId="4" w16cid:durableId="759523921">
    <w:abstractNumId w:val="0"/>
  </w:num>
  <w:num w:numId="5" w16cid:durableId="2029717182">
    <w:abstractNumId w:val="10"/>
  </w:num>
  <w:num w:numId="6" w16cid:durableId="1519201174">
    <w:abstractNumId w:val="13"/>
  </w:num>
  <w:num w:numId="7" w16cid:durableId="1697270333">
    <w:abstractNumId w:val="14"/>
  </w:num>
  <w:num w:numId="8" w16cid:durableId="1270043987">
    <w:abstractNumId w:val="9"/>
  </w:num>
  <w:num w:numId="9" w16cid:durableId="408617586">
    <w:abstractNumId w:val="1"/>
  </w:num>
  <w:num w:numId="10" w16cid:durableId="206767305">
    <w:abstractNumId w:val="2"/>
  </w:num>
  <w:num w:numId="11" w16cid:durableId="1322779868">
    <w:abstractNumId w:val="3"/>
  </w:num>
  <w:num w:numId="12" w16cid:durableId="521090585">
    <w:abstractNumId w:val="19"/>
  </w:num>
  <w:num w:numId="13" w16cid:durableId="362874244">
    <w:abstractNumId w:val="20"/>
  </w:num>
  <w:num w:numId="14" w16cid:durableId="1051802897">
    <w:abstractNumId w:val="15"/>
  </w:num>
  <w:num w:numId="15" w16cid:durableId="1708026992">
    <w:abstractNumId w:val="4"/>
  </w:num>
  <w:num w:numId="16" w16cid:durableId="1346861582">
    <w:abstractNumId w:val="18"/>
  </w:num>
  <w:num w:numId="17" w16cid:durableId="875968126">
    <w:abstractNumId w:val="11"/>
  </w:num>
  <w:num w:numId="18" w16cid:durableId="1055741745">
    <w:abstractNumId w:val="5"/>
  </w:num>
  <w:num w:numId="19" w16cid:durableId="1093167498">
    <w:abstractNumId w:val="17"/>
  </w:num>
  <w:num w:numId="20" w16cid:durableId="648828019">
    <w:abstractNumId w:val="16"/>
  </w:num>
  <w:num w:numId="21" w16cid:durableId="315111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A2255"/>
    <w:rsid w:val="0054356C"/>
    <w:rsid w:val="00BE3C8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0338B91"/>
  <w15:chartTrackingRefBased/>
  <w15:docId w15:val="{D867F81E-3D7C-F24E-8207-FC4453A2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CE123D"/>
    <w:pPr>
      <w:widowControl w:val="0"/>
      <w:pBdr>
        <w:bottom w:val="none" w:sz="0" w:space="0" w:color="auto"/>
      </w:pBdr>
      <w:ind w:left="0" w:right="0"/>
    </w:pPr>
    <w:rPr>
      <w:color w:val="auto"/>
      <w:sz w:val="72"/>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4577B"/>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916F78"/>
    <w:pPr>
      <w:spacing w:before="120"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4833A6"/>
    <w:pPr>
      <w:ind w:firstLine="0"/>
    </w:pPr>
    <w:rPr>
      <w:sz w:val="28"/>
    </w:rPr>
  </w:style>
  <w:style w:type="paragraph" w:customStyle="1" w:styleId="fig">
    <w:name w:val="fig"/>
    <w:basedOn w:val="Normal0"/>
    <w:autoRedefine/>
    <w:rsid w:val="00993E27"/>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64577B"/>
    <w:rPr>
      <w:rFonts w:ascii="Times New Roman" w:eastAsia="Times New Roman" w:hAnsi="Times New Roman"/>
      <w:color w:val="000000"/>
      <w:sz w:val="24"/>
      <w:lang w:val="fr-CA" w:eastAsia="en-US"/>
    </w:rPr>
  </w:style>
  <w:style w:type="paragraph" w:customStyle="1" w:styleId="aa">
    <w:name w:val="aa"/>
    <w:basedOn w:val="Normal"/>
    <w:autoRedefine/>
    <w:rsid w:val="00D64805"/>
    <w:pPr>
      <w:spacing w:before="120" w:after="120"/>
      <w:ind w:firstLine="0"/>
      <w:jc w:val="both"/>
    </w:pPr>
    <w:rPr>
      <w:i/>
      <w:color w:val="0000FF"/>
      <w:sz w:val="32"/>
    </w:rPr>
  </w:style>
  <w:style w:type="paragraph" w:customStyle="1" w:styleId="b">
    <w:name w:val="b"/>
    <w:basedOn w:val="Normal"/>
    <w:autoRedefine/>
    <w:rsid w:val="00FB5053"/>
    <w:pPr>
      <w:spacing w:before="120" w:after="120"/>
      <w:ind w:left="1080" w:firstLine="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character" w:customStyle="1" w:styleId="Grillemoyenne2-Accent2Car">
    <w:name w:val="Grille moyenne 2 - Accent 2 Car"/>
    <w:link w:val="Grillemoyenne2-Accent2"/>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autoRedefine/>
    <w:rsid w:val="004833A6"/>
    <w:pPr>
      <w:spacing w:before="0" w:after="0" w:line="240" w:lineRule="auto"/>
    </w:pPr>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style>
  <w:style w:type="character" w:styleId="lev">
    <w:name w:val="Strong"/>
    <w:uiPriority w:val="22"/>
    <w:qFormat/>
    <w:rsid w:val="00753DA0"/>
    <w:rPr>
      <w:b/>
    </w:rPr>
  </w:style>
  <w:style w:type="character" w:customStyle="1" w:styleId="Autres1">
    <w:name w:val="Autres|1_"/>
    <w:link w:val="Autres10"/>
    <w:rsid w:val="00B47979"/>
    <w:rPr>
      <w:rFonts w:ascii="Georgia" w:eastAsia="Georgia" w:hAnsi="Georgia" w:cs="Georgia"/>
    </w:rPr>
  </w:style>
  <w:style w:type="paragraph" w:customStyle="1" w:styleId="Autres10">
    <w:name w:val="Autres|1"/>
    <w:basedOn w:val="Normal"/>
    <w:link w:val="Autres1"/>
    <w:rsid w:val="00B47979"/>
    <w:pPr>
      <w:widowControl w:val="0"/>
      <w:spacing w:after="60"/>
      <w:ind w:firstLine="220"/>
    </w:pPr>
    <w:rPr>
      <w:rFonts w:ascii="Georgia" w:eastAsia="Georgia" w:hAnsi="Georgia"/>
      <w:sz w:val="20"/>
      <w:lang w:val="x-none" w:eastAsia="x-none"/>
    </w:rPr>
  </w:style>
  <w:style w:type="paragraph" w:customStyle="1" w:styleId="Titreniveau2a">
    <w:name w:val="Titre niveau 2a"/>
    <w:basedOn w:val="Titreniveau2"/>
    <w:rsid w:val="00134DD3"/>
    <w:rPr>
      <w:i/>
    </w:rPr>
  </w:style>
  <w:style w:type="paragraph" w:customStyle="1" w:styleId="Citationi">
    <w:name w:val="Citation i"/>
    <w:basedOn w:val="Grillemoyenne2-Accent2"/>
    <w:autoRedefine/>
    <w:rsid w:val="009D23C4"/>
    <w:rPr>
      <w:i/>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1"/>
    <w:autoRedefine/>
    <w:rsid w:val="006C2064"/>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6C2064"/>
    <w:rPr>
      <w:rFonts w:ascii="Times New Roman" w:eastAsia="Times New Roman" w:hAnsi="Times New Roman"/>
      <w:color w:val="000080"/>
      <w:sz w:val="28"/>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4833A6"/>
    <w:pPr>
      <w:jc w:val="right"/>
    </w:pPr>
    <w:rPr>
      <w:color w:val="auto"/>
    </w:rPr>
  </w:style>
  <w:style w:type="paragraph" w:customStyle="1" w:styleId="Citation0it">
    <w:name w:val="Citation 0 it"/>
    <w:basedOn w:val="Citation0"/>
    <w:autoRedefine/>
    <w:rsid w:val="004833A6"/>
    <w:rPr>
      <w:i/>
    </w:rPr>
  </w:style>
  <w:style w:type="character" w:customStyle="1" w:styleId="Notedebasdepage1">
    <w:name w:val="Note de bas de page|1_"/>
    <w:link w:val="Notedebasdepage10"/>
    <w:rsid w:val="00644779"/>
    <w:rPr>
      <w:rFonts w:ascii="Arial" w:eastAsia="Arial" w:hAnsi="Arial" w:cs="Arial"/>
      <w:sz w:val="17"/>
      <w:szCs w:val="17"/>
    </w:rPr>
  </w:style>
  <w:style w:type="character" w:customStyle="1" w:styleId="En-tte11">
    <w:name w:val="En-tête #1|1_"/>
    <w:link w:val="En-tte110"/>
    <w:rsid w:val="00644779"/>
    <w:rPr>
      <w:rFonts w:ascii="Georgia" w:eastAsia="Georgia" w:hAnsi="Georgia" w:cs="Georgia"/>
      <w:b/>
      <w:bCs/>
      <w:sz w:val="232"/>
      <w:szCs w:val="232"/>
    </w:rPr>
  </w:style>
  <w:style w:type="character" w:customStyle="1" w:styleId="Corpsdutexte1">
    <w:name w:val="Corps du texte|1_"/>
    <w:link w:val="Corpsdutexte10"/>
    <w:rsid w:val="00644779"/>
    <w:rPr>
      <w:rFonts w:ascii="Arial" w:eastAsia="Arial" w:hAnsi="Arial" w:cs="Arial"/>
    </w:rPr>
  </w:style>
  <w:style w:type="character" w:customStyle="1" w:styleId="En-tteoupieddepage2">
    <w:name w:val="En-tête ou pied de page|2_"/>
    <w:link w:val="En-tteoupieddepage20"/>
    <w:rsid w:val="00644779"/>
  </w:style>
  <w:style w:type="character" w:customStyle="1" w:styleId="En-tte21">
    <w:name w:val="En-tête #2|1_"/>
    <w:link w:val="En-tte210"/>
    <w:rsid w:val="00644779"/>
    <w:rPr>
      <w:rFonts w:ascii="Arial" w:eastAsia="Arial" w:hAnsi="Arial" w:cs="Arial"/>
      <w:b/>
      <w:bCs/>
      <w:sz w:val="44"/>
      <w:szCs w:val="44"/>
    </w:rPr>
  </w:style>
  <w:style w:type="character" w:customStyle="1" w:styleId="Tabledesmatires1">
    <w:name w:val="Table des matières|1_"/>
    <w:link w:val="Tabledesmatires10"/>
    <w:rsid w:val="00644779"/>
    <w:rPr>
      <w:rFonts w:ascii="Arial" w:eastAsia="Arial" w:hAnsi="Arial" w:cs="Arial"/>
    </w:rPr>
  </w:style>
  <w:style w:type="character" w:customStyle="1" w:styleId="Corpsdutexte2">
    <w:name w:val="Corps du texte|2_"/>
    <w:link w:val="Corpsdutexte20"/>
    <w:rsid w:val="00644779"/>
    <w:rPr>
      <w:rFonts w:ascii="Arial" w:eastAsia="Arial" w:hAnsi="Arial" w:cs="Arial"/>
      <w:sz w:val="17"/>
      <w:szCs w:val="17"/>
    </w:rPr>
  </w:style>
  <w:style w:type="character" w:customStyle="1" w:styleId="En-tte31">
    <w:name w:val="En-tête #3|1_"/>
    <w:link w:val="En-tte310"/>
    <w:rsid w:val="00644779"/>
    <w:rPr>
      <w:rFonts w:ascii="Arial" w:eastAsia="Arial" w:hAnsi="Arial" w:cs="Arial"/>
      <w:b/>
      <w:bCs/>
    </w:rPr>
  </w:style>
  <w:style w:type="character" w:customStyle="1" w:styleId="Corpsdutexte3">
    <w:name w:val="Corps du texte|3_"/>
    <w:link w:val="Corpsdutexte30"/>
    <w:rsid w:val="00644779"/>
    <w:rPr>
      <w:rFonts w:ascii="Myriad Web Pro" w:eastAsia="Myriad Web Pro" w:hAnsi="Myriad Web Pro" w:cs="Myriad Web Pro"/>
      <w:b/>
      <w:bCs/>
      <w:sz w:val="34"/>
      <w:szCs w:val="34"/>
    </w:rPr>
  </w:style>
  <w:style w:type="character" w:customStyle="1" w:styleId="En-tteoupieddepage1">
    <w:name w:val="En-tête ou pied de page|1_"/>
    <w:link w:val="En-tteoupieddepage10"/>
    <w:rsid w:val="00644779"/>
    <w:rPr>
      <w:rFonts w:ascii="Arial" w:eastAsia="Arial" w:hAnsi="Arial" w:cs="Arial"/>
    </w:rPr>
  </w:style>
  <w:style w:type="character" w:customStyle="1" w:styleId="Corpsdutexte4">
    <w:name w:val="Corps du texte|4_"/>
    <w:link w:val="Corpsdutexte40"/>
    <w:rsid w:val="00644779"/>
    <w:rPr>
      <w:sz w:val="28"/>
      <w:szCs w:val="28"/>
    </w:rPr>
  </w:style>
  <w:style w:type="character" w:customStyle="1" w:styleId="Corpsdutexte5">
    <w:name w:val="Corps du texte|5_"/>
    <w:link w:val="Corpsdutexte50"/>
    <w:rsid w:val="00644779"/>
    <w:rPr>
      <w:rFonts w:ascii="Arial" w:eastAsia="Arial" w:hAnsi="Arial" w:cs="Arial"/>
      <w:sz w:val="13"/>
      <w:szCs w:val="13"/>
    </w:rPr>
  </w:style>
  <w:style w:type="paragraph" w:customStyle="1" w:styleId="Notedebasdepage10">
    <w:name w:val="Note de bas de page|1"/>
    <w:basedOn w:val="Normal"/>
    <w:link w:val="Notedebasdepage1"/>
    <w:rsid w:val="00644779"/>
    <w:pPr>
      <w:widowControl w:val="0"/>
      <w:spacing w:line="223" w:lineRule="auto"/>
      <w:ind w:firstLine="0"/>
    </w:pPr>
    <w:rPr>
      <w:rFonts w:ascii="Arial" w:eastAsia="Arial" w:hAnsi="Arial"/>
      <w:sz w:val="17"/>
      <w:szCs w:val="17"/>
      <w:lang w:val="x-none" w:eastAsia="x-none"/>
    </w:rPr>
  </w:style>
  <w:style w:type="paragraph" w:customStyle="1" w:styleId="En-tte110">
    <w:name w:val="En-tête #1|1"/>
    <w:basedOn w:val="Normal"/>
    <w:link w:val="En-tte11"/>
    <w:rsid w:val="00644779"/>
    <w:pPr>
      <w:widowControl w:val="0"/>
      <w:ind w:firstLine="0"/>
      <w:outlineLvl w:val="0"/>
    </w:pPr>
    <w:rPr>
      <w:rFonts w:ascii="Georgia" w:eastAsia="Georgia" w:hAnsi="Georgia"/>
      <w:b/>
      <w:bCs/>
      <w:sz w:val="232"/>
      <w:szCs w:val="232"/>
      <w:lang w:val="x-none" w:eastAsia="x-none"/>
    </w:rPr>
  </w:style>
  <w:style w:type="paragraph" w:customStyle="1" w:styleId="Corpsdutexte10">
    <w:name w:val="Corps du texte|1"/>
    <w:basedOn w:val="Normal"/>
    <w:link w:val="Corpsdutexte1"/>
    <w:rsid w:val="00644779"/>
    <w:pPr>
      <w:widowControl w:val="0"/>
      <w:spacing w:after="120"/>
      <w:ind w:firstLine="0"/>
    </w:pPr>
    <w:rPr>
      <w:rFonts w:ascii="Arial" w:eastAsia="Arial" w:hAnsi="Arial"/>
      <w:sz w:val="20"/>
      <w:lang w:val="x-none" w:eastAsia="x-none"/>
    </w:rPr>
  </w:style>
  <w:style w:type="paragraph" w:customStyle="1" w:styleId="En-tteoupieddepage20">
    <w:name w:val="En-tête ou pied de page|2"/>
    <w:basedOn w:val="Normal"/>
    <w:link w:val="En-tteoupieddepage2"/>
    <w:rsid w:val="00644779"/>
    <w:pPr>
      <w:widowControl w:val="0"/>
      <w:ind w:firstLine="0"/>
    </w:pPr>
    <w:rPr>
      <w:rFonts w:ascii="Times" w:eastAsia="Times" w:hAnsi="Times"/>
      <w:sz w:val="20"/>
      <w:lang w:val="fr-FR" w:eastAsia="fr-FR"/>
    </w:rPr>
  </w:style>
  <w:style w:type="paragraph" w:customStyle="1" w:styleId="En-tte210">
    <w:name w:val="En-tête #2|1"/>
    <w:basedOn w:val="Normal"/>
    <w:link w:val="En-tte21"/>
    <w:rsid w:val="00644779"/>
    <w:pPr>
      <w:widowControl w:val="0"/>
      <w:spacing w:before="650" w:after="2400"/>
      <w:ind w:firstLine="0"/>
      <w:jc w:val="right"/>
      <w:outlineLvl w:val="1"/>
    </w:pPr>
    <w:rPr>
      <w:rFonts w:ascii="Arial" w:eastAsia="Arial" w:hAnsi="Arial"/>
      <w:b/>
      <w:bCs/>
      <w:sz w:val="44"/>
      <w:szCs w:val="44"/>
      <w:lang w:val="x-none" w:eastAsia="x-none"/>
    </w:rPr>
  </w:style>
  <w:style w:type="paragraph" w:customStyle="1" w:styleId="Tabledesmatires10">
    <w:name w:val="Table des matières|1"/>
    <w:basedOn w:val="Normal"/>
    <w:link w:val="Tabledesmatires1"/>
    <w:rsid w:val="00644779"/>
    <w:pPr>
      <w:widowControl w:val="0"/>
      <w:spacing w:after="260" w:line="348" w:lineRule="auto"/>
      <w:ind w:left="480" w:hanging="480"/>
    </w:pPr>
    <w:rPr>
      <w:rFonts w:ascii="Arial" w:eastAsia="Arial" w:hAnsi="Arial"/>
      <w:sz w:val="20"/>
      <w:lang w:val="x-none" w:eastAsia="x-none"/>
    </w:rPr>
  </w:style>
  <w:style w:type="paragraph" w:customStyle="1" w:styleId="Corpsdutexte20">
    <w:name w:val="Corps du texte|2"/>
    <w:basedOn w:val="Normal"/>
    <w:link w:val="Corpsdutexte2"/>
    <w:rsid w:val="00644779"/>
    <w:pPr>
      <w:widowControl w:val="0"/>
      <w:spacing w:after="120" w:line="223" w:lineRule="auto"/>
      <w:ind w:left="1480" w:firstLine="20"/>
    </w:pPr>
    <w:rPr>
      <w:rFonts w:ascii="Arial" w:eastAsia="Arial" w:hAnsi="Arial"/>
      <w:sz w:val="17"/>
      <w:szCs w:val="17"/>
      <w:lang w:val="x-none" w:eastAsia="x-none"/>
    </w:rPr>
  </w:style>
  <w:style w:type="paragraph" w:customStyle="1" w:styleId="En-tte310">
    <w:name w:val="En-tête #3|1"/>
    <w:basedOn w:val="Normal"/>
    <w:link w:val="En-tte31"/>
    <w:rsid w:val="00644779"/>
    <w:pPr>
      <w:widowControl w:val="0"/>
      <w:spacing w:after="220"/>
      <w:ind w:firstLine="0"/>
      <w:outlineLvl w:val="2"/>
    </w:pPr>
    <w:rPr>
      <w:rFonts w:ascii="Arial" w:eastAsia="Arial" w:hAnsi="Arial"/>
      <w:b/>
      <w:bCs/>
      <w:sz w:val="20"/>
      <w:lang w:val="x-none" w:eastAsia="x-none"/>
    </w:rPr>
  </w:style>
  <w:style w:type="paragraph" w:customStyle="1" w:styleId="Corpsdutexte30">
    <w:name w:val="Corps du texte|3"/>
    <w:basedOn w:val="Normal"/>
    <w:link w:val="Corpsdutexte3"/>
    <w:rsid w:val="00644779"/>
    <w:pPr>
      <w:widowControl w:val="0"/>
      <w:spacing w:after="260" w:line="276" w:lineRule="auto"/>
      <w:ind w:firstLine="0"/>
      <w:jc w:val="right"/>
    </w:pPr>
    <w:rPr>
      <w:rFonts w:ascii="Myriad Web Pro" w:eastAsia="Myriad Web Pro" w:hAnsi="Myriad Web Pro"/>
      <w:b/>
      <w:bCs/>
      <w:sz w:val="34"/>
      <w:szCs w:val="34"/>
      <w:lang w:val="x-none" w:eastAsia="x-none"/>
    </w:rPr>
  </w:style>
  <w:style w:type="paragraph" w:customStyle="1" w:styleId="En-tteoupieddepage10">
    <w:name w:val="En-tête ou pied de page|1"/>
    <w:basedOn w:val="Normal"/>
    <w:link w:val="En-tteoupieddepage1"/>
    <w:rsid w:val="00644779"/>
    <w:pPr>
      <w:widowControl w:val="0"/>
      <w:ind w:firstLine="0"/>
    </w:pPr>
    <w:rPr>
      <w:rFonts w:ascii="Arial" w:eastAsia="Arial" w:hAnsi="Arial"/>
      <w:sz w:val="20"/>
      <w:lang w:val="x-none" w:eastAsia="x-none"/>
    </w:rPr>
  </w:style>
  <w:style w:type="paragraph" w:customStyle="1" w:styleId="Corpsdutexte40">
    <w:name w:val="Corps du texte|4"/>
    <w:basedOn w:val="Normal"/>
    <w:link w:val="Corpsdutexte4"/>
    <w:rsid w:val="00644779"/>
    <w:pPr>
      <w:widowControl w:val="0"/>
      <w:ind w:right="640" w:firstLine="0"/>
      <w:jc w:val="right"/>
    </w:pPr>
    <w:rPr>
      <w:rFonts w:ascii="Times" w:eastAsia="Times" w:hAnsi="Times"/>
      <w:szCs w:val="28"/>
      <w:lang w:val="x-none" w:eastAsia="x-none"/>
    </w:rPr>
  </w:style>
  <w:style w:type="paragraph" w:customStyle="1" w:styleId="Corpsdutexte50">
    <w:name w:val="Corps du texte|5"/>
    <w:basedOn w:val="Normal"/>
    <w:link w:val="Corpsdutexte5"/>
    <w:rsid w:val="00644779"/>
    <w:pPr>
      <w:widowControl w:val="0"/>
      <w:ind w:left="-2830" w:firstLine="0"/>
    </w:pPr>
    <w:rPr>
      <w:rFonts w:ascii="Arial" w:eastAsia="Arial" w:hAnsi="Arial"/>
      <w:sz w:val="13"/>
      <w:szCs w:val="13"/>
      <w:lang w:val="x-none" w:eastAsia="x-none"/>
    </w:rPr>
  </w:style>
  <w:style w:type="character" w:customStyle="1" w:styleId="Lgendedelimage1">
    <w:name w:val="Légende de l'image|1_"/>
    <w:link w:val="Lgendedelimage10"/>
    <w:rsid w:val="00AF4E1F"/>
    <w:rPr>
      <w:sz w:val="36"/>
      <w:szCs w:val="36"/>
    </w:rPr>
  </w:style>
  <w:style w:type="character" w:customStyle="1" w:styleId="Corpsdutexte6">
    <w:name w:val="Corps du texte|6_"/>
    <w:link w:val="Corpsdutexte60"/>
    <w:rsid w:val="00AF4E1F"/>
    <w:rPr>
      <w:rFonts w:ascii="Courier New" w:eastAsia="Courier New" w:hAnsi="Courier New" w:cs="Courier New"/>
      <w:sz w:val="30"/>
      <w:szCs w:val="30"/>
    </w:rPr>
  </w:style>
  <w:style w:type="paragraph" w:customStyle="1" w:styleId="Lgendedelimage10">
    <w:name w:val="Légende de l'image|1"/>
    <w:basedOn w:val="Normal"/>
    <w:link w:val="Lgendedelimage1"/>
    <w:rsid w:val="00AF4E1F"/>
    <w:pPr>
      <w:widowControl w:val="0"/>
      <w:ind w:firstLine="0"/>
      <w:jc w:val="center"/>
    </w:pPr>
    <w:rPr>
      <w:rFonts w:ascii="Times" w:eastAsia="Times" w:hAnsi="Times"/>
      <w:sz w:val="36"/>
      <w:szCs w:val="36"/>
      <w:lang w:val="x-none" w:eastAsia="x-none"/>
    </w:rPr>
  </w:style>
  <w:style w:type="paragraph" w:customStyle="1" w:styleId="Corpsdutexte60">
    <w:name w:val="Corps du texte|6"/>
    <w:basedOn w:val="Normal"/>
    <w:link w:val="Corpsdutexte6"/>
    <w:rsid w:val="00AF4E1F"/>
    <w:pPr>
      <w:widowControl w:val="0"/>
      <w:ind w:firstLine="540"/>
    </w:pPr>
    <w:rPr>
      <w:rFonts w:ascii="Courier New" w:eastAsia="Courier New" w:hAnsi="Courier New"/>
      <w:sz w:val="30"/>
      <w:szCs w:val="30"/>
      <w:lang w:val="x-none" w:eastAsia="x-none"/>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pPr>
      <w:jc w:val="center"/>
      <w:outlineLvl w:val="0"/>
    </w:pPr>
    <w:rPr>
      <w:sz w:val="96"/>
    </w:rPr>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857285"/>
    <w:pPr>
      <w:spacing w:before="120" w:after="120"/>
      <w:ind w:left="1800" w:firstLine="0"/>
      <w:jc w:val="both"/>
    </w:pPr>
    <w:rPr>
      <w:b/>
      <w:bCs/>
      <w:sz w:val="24"/>
      <w:szCs w:val="28"/>
    </w:rPr>
  </w:style>
  <w:style w:type="paragraph" w:customStyle="1" w:styleId="Titreniveau2st">
    <w:name w:val="Titre niveau 2 st"/>
    <w:basedOn w:val="Titreniveau2"/>
    <w:rsid w:val="00450AAE"/>
  </w:style>
  <w:style w:type="paragraph" w:customStyle="1" w:styleId="planchesti">
    <w:name w:val="planche sti"/>
    <w:basedOn w:val="Normal"/>
    <w:autoRedefine/>
    <w:rsid w:val="007C3110"/>
    <w:pPr>
      <w:spacing w:before="120" w:after="120"/>
      <w:jc w:val="center"/>
    </w:pPr>
    <w:rPr>
      <w:b/>
      <w:bCs/>
      <w: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jacques.dufresne@agora.qc.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image" Target="media/image8.jpeg"/><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hyperlink" Target="https://classiques.uqam.ca/classiques/weil_simone/enracinement/enracinement.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lassiques.uqam.ca/classiques/kant_emmanuel/fondements_meta_moeurs/fondements.html" TargetMode="External"/><Relationship Id="rId3" Type="http://schemas.openxmlformats.org/officeDocument/2006/relationships/hyperlink" Target="https://classiques.uqam.ca/classiques/weil_simone/attente_de_dieu/attente_de_dieu.html" TargetMode="External"/><Relationship Id="rId7" Type="http://schemas.openxmlformats.org/officeDocument/2006/relationships/hyperlink" Target="https://classiques.uqam.ca/classiques/spinoza/ethique/ethique.html" TargetMode="External"/><Relationship Id="rId2" Type="http://schemas.openxmlformats.org/officeDocument/2006/relationships/hyperlink" Target="https://classiques.uqam.ca/classiques/weil_simone/intuitions_pre_chretiennes/intuitions_pre_chretiennes.html" TargetMode="External"/><Relationship Id="rId1" Type="http://schemas.openxmlformats.org/officeDocument/2006/relationships/hyperlink" Target="https://classiques.uqam.ca/classiques/weil_simone/enracinement/enracinement.html" TargetMode="External"/><Relationship Id="rId6" Type="http://schemas.openxmlformats.org/officeDocument/2006/relationships/hyperlink" Target="https://classiques.uqam.ca/classiques/Rousseau_jj/emile/emile.html" TargetMode="External"/><Relationship Id="rId11" Type="http://schemas.openxmlformats.org/officeDocument/2006/relationships/hyperlink" Target="https://www.classiques.uqam.ca/contemporains/rocher_guy/ecole_et_societe_t1/ecole_et_societe_t1.html" TargetMode="External"/><Relationship Id="rId5" Type="http://schemas.openxmlformats.org/officeDocument/2006/relationships/hyperlink" Target="https://classiques.uqam.ca/classiques/Rousseau_jj/contrat_social/contrat_social.html" TargetMode="External"/><Relationship Id="rId10" Type="http://schemas.openxmlformats.org/officeDocument/2006/relationships/hyperlink" Target="https://classiques.uqam.ca/contemporains/gusdorf_georges/pourquoi_des_professeurs/pourquoi.html" TargetMode="External"/><Relationship Id="rId4" Type="http://schemas.openxmlformats.org/officeDocument/2006/relationships/hyperlink" Target="https://classiques.uqam.ca/classiques/malinowski_bronislaw/malinowski.html" TargetMode="External"/><Relationship Id="rId9" Type="http://schemas.openxmlformats.org/officeDocument/2006/relationships/hyperlink" Target="https://classiques.uqam.ca/classiques/Alain/propos_sur_education/propos_sur_education.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67159</Words>
  <Characters>369378</Characters>
  <Application>Microsoft Office Word</Application>
  <DocSecurity>0</DocSecurity>
  <Lines>3078</Lines>
  <Paragraphs>871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Revue Critère, no 20 : “L'école”. </vt:lpstr>
      <vt:lpstr>Liminaires</vt:lpstr>
      <vt:lpstr/>
      <vt:lpstr>Retour au sommaire</vt:lpstr>
      <vt:lpstr>ESSAIS</vt:lpstr>
      <vt:lpstr/>
      <vt:lpstr>Retour au sommaire</vt:lpstr>
    </vt:vector>
  </TitlesOfParts>
  <Manager>par Réjeanne Toussaint, bénévole, 2025</Manager>
  <Company>Les Classiques des sciences sociales</Company>
  <LinksUpToDate>false</LinksUpToDate>
  <CharactersWithSpaces>435666</CharactersWithSpaces>
  <SharedDoc>false</SharedDoc>
  <HyperlinkBase/>
  <HLinks>
    <vt:vector size="414" baseType="variant">
      <vt:variant>
        <vt:i4>917517</vt:i4>
      </vt:variant>
      <vt:variant>
        <vt:i4>150</vt:i4>
      </vt:variant>
      <vt:variant>
        <vt:i4>0</vt:i4>
      </vt:variant>
      <vt:variant>
        <vt:i4>5</vt:i4>
      </vt:variant>
      <vt:variant>
        <vt:lpwstr/>
      </vt:variant>
      <vt:variant>
        <vt:lpwstr>sommaire</vt:lpwstr>
      </vt:variant>
      <vt:variant>
        <vt:i4>917517</vt:i4>
      </vt:variant>
      <vt:variant>
        <vt:i4>147</vt:i4>
      </vt:variant>
      <vt:variant>
        <vt:i4>0</vt:i4>
      </vt:variant>
      <vt:variant>
        <vt:i4>5</vt:i4>
      </vt:variant>
      <vt:variant>
        <vt:lpwstr/>
      </vt:variant>
      <vt:variant>
        <vt:lpwstr>sommaire</vt:lpwstr>
      </vt:variant>
      <vt:variant>
        <vt:i4>917517</vt:i4>
      </vt:variant>
      <vt:variant>
        <vt:i4>144</vt:i4>
      </vt:variant>
      <vt:variant>
        <vt:i4>0</vt:i4>
      </vt:variant>
      <vt:variant>
        <vt:i4>5</vt:i4>
      </vt:variant>
      <vt:variant>
        <vt:lpwstr/>
      </vt:variant>
      <vt:variant>
        <vt:lpwstr>sommaire</vt:lpwstr>
      </vt:variant>
      <vt:variant>
        <vt:i4>917517</vt:i4>
      </vt:variant>
      <vt:variant>
        <vt:i4>141</vt:i4>
      </vt:variant>
      <vt:variant>
        <vt:i4>0</vt:i4>
      </vt:variant>
      <vt:variant>
        <vt:i4>5</vt:i4>
      </vt:variant>
      <vt:variant>
        <vt:lpwstr/>
      </vt:variant>
      <vt:variant>
        <vt:lpwstr>sommaire</vt:lpwstr>
      </vt:variant>
      <vt:variant>
        <vt:i4>917517</vt:i4>
      </vt:variant>
      <vt:variant>
        <vt:i4>138</vt:i4>
      </vt:variant>
      <vt:variant>
        <vt:i4>0</vt:i4>
      </vt:variant>
      <vt:variant>
        <vt:i4>5</vt:i4>
      </vt:variant>
      <vt:variant>
        <vt:lpwstr/>
      </vt:variant>
      <vt:variant>
        <vt:lpwstr>sommaire</vt:lpwstr>
      </vt:variant>
      <vt:variant>
        <vt:i4>917517</vt:i4>
      </vt:variant>
      <vt:variant>
        <vt:i4>135</vt:i4>
      </vt:variant>
      <vt:variant>
        <vt:i4>0</vt:i4>
      </vt:variant>
      <vt:variant>
        <vt:i4>5</vt:i4>
      </vt:variant>
      <vt:variant>
        <vt:lpwstr/>
      </vt:variant>
      <vt:variant>
        <vt:lpwstr>sommaire</vt:lpwstr>
      </vt:variant>
      <vt:variant>
        <vt:i4>917517</vt:i4>
      </vt:variant>
      <vt:variant>
        <vt:i4>132</vt:i4>
      </vt:variant>
      <vt:variant>
        <vt:i4>0</vt:i4>
      </vt:variant>
      <vt:variant>
        <vt:i4>5</vt:i4>
      </vt:variant>
      <vt:variant>
        <vt:lpwstr/>
      </vt:variant>
      <vt:variant>
        <vt:lpwstr>sommaire</vt:lpwstr>
      </vt:variant>
      <vt:variant>
        <vt:i4>917517</vt:i4>
      </vt:variant>
      <vt:variant>
        <vt:i4>129</vt:i4>
      </vt:variant>
      <vt:variant>
        <vt:i4>0</vt:i4>
      </vt:variant>
      <vt:variant>
        <vt:i4>5</vt:i4>
      </vt:variant>
      <vt:variant>
        <vt:lpwstr/>
      </vt:variant>
      <vt:variant>
        <vt:lpwstr>sommaire</vt:lpwstr>
      </vt:variant>
      <vt:variant>
        <vt:i4>917517</vt:i4>
      </vt:variant>
      <vt:variant>
        <vt:i4>126</vt:i4>
      </vt:variant>
      <vt:variant>
        <vt:i4>0</vt:i4>
      </vt:variant>
      <vt:variant>
        <vt:i4>5</vt:i4>
      </vt:variant>
      <vt:variant>
        <vt:lpwstr/>
      </vt:variant>
      <vt:variant>
        <vt:lpwstr>sommaire</vt:lpwstr>
      </vt:variant>
      <vt:variant>
        <vt:i4>1769512</vt:i4>
      </vt:variant>
      <vt:variant>
        <vt:i4>123</vt:i4>
      </vt:variant>
      <vt:variant>
        <vt:i4>0</vt:i4>
      </vt:variant>
      <vt:variant>
        <vt:i4>5</vt:i4>
      </vt:variant>
      <vt:variant>
        <vt:lpwstr>https://classiques.uqam.ca/classiques/weil_simone/enracinement/enracinement.html</vt:lpwstr>
      </vt:variant>
      <vt:variant>
        <vt:lpwstr/>
      </vt:variant>
      <vt:variant>
        <vt:i4>917517</vt:i4>
      </vt:variant>
      <vt:variant>
        <vt:i4>120</vt:i4>
      </vt:variant>
      <vt:variant>
        <vt:i4>0</vt:i4>
      </vt:variant>
      <vt:variant>
        <vt:i4>5</vt:i4>
      </vt:variant>
      <vt:variant>
        <vt:lpwstr/>
      </vt:variant>
      <vt:variant>
        <vt:lpwstr>sommaire</vt:lpwstr>
      </vt:variant>
      <vt:variant>
        <vt:i4>917517</vt:i4>
      </vt:variant>
      <vt:variant>
        <vt:i4>117</vt:i4>
      </vt:variant>
      <vt:variant>
        <vt:i4>0</vt:i4>
      </vt:variant>
      <vt:variant>
        <vt:i4>5</vt:i4>
      </vt:variant>
      <vt:variant>
        <vt:lpwstr/>
      </vt:variant>
      <vt:variant>
        <vt:lpwstr>sommaire</vt:lpwstr>
      </vt:variant>
      <vt:variant>
        <vt:i4>917517</vt:i4>
      </vt:variant>
      <vt:variant>
        <vt:i4>114</vt:i4>
      </vt:variant>
      <vt:variant>
        <vt:i4>0</vt:i4>
      </vt:variant>
      <vt:variant>
        <vt:i4>5</vt:i4>
      </vt:variant>
      <vt:variant>
        <vt:lpwstr/>
      </vt:variant>
      <vt:variant>
        <vt:lpwstr>sommaire</vt:lpwstr>
      </vt:variant>
      <vt:variant>
        <vt:i4>917517</vt:i4>
      </vt:variant>
      <vt:variant>
        <vt:i4>111</vt:i4>
      </vt:variant>
      <vt:variant>
        <vt:i4>0</vt:i4>
      </vt:variant>
      <vt:variant>
        <vt:i4>5</vt:i4>
      </vt:variant>
      <vt:variant>
        <vt:lpwstr/>
      </vt:variant>
      <vt:variant>
        <vt:lpwstr>sommaire</vt:lpwstr>
      </vt:variant>
      <vt:variant>
        <vt:i4>917517</vt:i4>
      </vt:variant>
      <vt:variant>
        <vt:i4>108</vt:i4>
      </vt:variant>
      <vt:variant>
        <vt:i4>0</vt:i4>
      </vt:variant>
      <vt:variant>
        <vt:i4>5</vt:i4>
      </vt:variant>
      <vt:variant>
        <vt:lpwstr/>
      </vt:variant>
      <vt:variant>
        <vt:lpwstr>sommaire</vt:lpwstr>
      </vt:variant>
      <vt:variant>
        <vt:i4>917517</vt:i4>
      </vt:variant>
      <vt:variant>
        <vt:i4>105</vt:i4>
      </vt:variant>
      <vt:variant>
        <vt:i4>0</vt:i4>
      </vt:variant>
      <vt:variant>
        <vt:i4>5</vt:i4>
      </vt:variant>
      <vt:variant>
        <vt:lpwstr/>
      </vt:variant>
      <vt:variant>
        <vt:lpwstr>sommaire</vt:lpwstr>
      </vt:variant>
      <vt:variant>
        <vt:i4>917517</vt:i4>
      </vt:variant>
      <vt:variant>
        <vt:i4>102</vt:i4>
      </vt:variant>
      <vt:variant>
        <vt:i4>0</vt:i4>
      </vt:variant>
      <vt:variant>
        <vt:i4>5</vt:i4>
      </vt:variant>
      <vt:variant>
        <vt:lpwstr/>
      </vt:variant>
      <vt:variant>
        <vt:lpwstr>sommaire</vt:lpwstr>
      </vt:variant>
      <vt:variant>
        <vt:i4>917517</vt:i4>
      </vt:variant>
      <vt:variant>
        <vt:i4>99</vt:i4>
      </vt:variant>
      <vt:variant>
        <vt:i4>0</vt:i4>
      </vt:variant>
      <vt:variant>
        <vt:i4>5</vt:i4>
      </vt:variant>
      <vt:variant>
        <vt:lpwstr/>
      </vt:variant>
      <vt:variant>
        <vt:lpwstr>sommaire</vt:lpwstr>
      </vt:variant>
      <vt:variant>
        <vt:i4>917517</vt:i4>
      </vt:variant>
      <vt:variant>
        <vt:i4>96</vt:i4>
      </vt:variant>
      <vt:variant>
        <vt:i4>0</vt:i4>
      </vt:variant>
      <vt:variant>
        <vt:i4>5</vt:i4>
      </vt:variant>
      <vt:variant>
        <vt:lpwstr/>
      </vt:variant>
      <vt:variant>
        <vt:lpwstr>sommaire</vt:lpwstr>
      </vt:variant>
      <vt:variant>
        <vt:i4>917517</vt:i4>
      </vt:variant>
      <vt:variant>
        <vt:i4>93</vt:i4>
      </vt:variant>
      <vt:variant>
        <vt:i4>0</vt:i4>
      </vt:variant>
      <vt:variant>
        <vt:i4>5</vt:i4>
      </vt:variant>
      <vt:variant>
        <vt:lpwstr/>
      </vt:variant>
      <vt:variant>
        <vt:lpwstr>sommaire</vt:lpwstr>
      </vt:variant>
      <vt:variant>
        <vt:i4>917517</vt:i4>
      </vt:variant>
      <vt:variant>
        <vt:i4>90</vt:i4>
      </vt:variant>
      <vt:variant>
        <vt:i4>0</vt:i4>
      </vt:variant>
      <vt:variant>
        <vt:i4>5</vt:i4>
      </vt:variant>
      <vt:variant>
        <vt:lpwstr/>
      </vt:variant>
      <vt:variant>
        <vt:lpwstr>sommaire</vt:lpwstr>
      </vt:variant>
      <vt:variant>
        <vt:i4>917517</vt:i4>
      </vt:variant>
      <vt:variant>
        <vt:i4>87</vt:i4>
      </vt:variant>
      <vt:variant>
        <vt:i4>0</vt:i4>
      </vt:variant>
      <vt:variant>
        <vt:i4>5</vt:i4>
      </vt:variant>
      <vt:variant>
        <vt:lpwstr/>
      </vt:variant>
      <vt:variant>
        <vt:lpwstr>sommaire</vt:lpwstr>
      </vt:variant>
      <vt:variant>
        <vt:i4>3276853</vt:i4>
      </vt:variant>
      <vt:variant>
        <vt:i4>84</vt:i4>
      </vt:variant>
      <vt:variant>
        <vt:i4>0</vt:i4>
      </vt:variant>
      <vt:variant>
        <vt:i4>5</vt:i4>
      </vt:variant>
      <vt:variant>
        <vt:lpwstr/>
      </vt:variant>
      <vt:variant>
        <vt:lpwstr>Critere_no_20_pt_5_texte_3</vt:lpwstr>
      </vt:variant>
      <vt:variant>
        <vt:i4>3342389</vt:i4>
      </vt:variant>
      <vt:variant>
        <vt:i4>81</vt:i4>
      </vt:variant>
      <vt:variant>
        <vt:i4>0</vt:i4>
      </vt:variant>
      <vt:variant>
        <vt:i4>5</vt:i4>
      </vt:variant>
      <vt:variant>
        <vt:lpwstr/>
      </vt:variant>
      <vt:variant>
        <vt:lpwstr>Critere_no_20_pt_5_texte_2</vt:lpwstr>
      </vt:variant>
      <vt:variant>
        <vt:i4>3145781</vt:i4>
      </vt:variant>
      <vt:variant>
        <vt:i4>78</vt:i4>
      </vt:variant>
      <vt:variant>
        <vt:i4>0</vt:i4>
      </vt:variant>
      <vt:variant>
        <vt:i4>5</vt:i4>
      </vt:variant>
      <vt:variant>
        <vt:lpwstr/>
      </vt:variant>
      <vt:variant>
        <vt:lpwstr>Critere_no_20_pt_5_texte_1</vt:lpwstr>
      </vt:variant>
      <vt:variant>
        <vt:i4>6815780</vt:i4>
      </vt:variant>
      <vt:variant>
        <vt:i4>75</vt:i4>
      </vt:variant>
      <vt:variant>
        <vt:i4>0</vt:i4>
      </vt:variant>
      <vt:variant>
        <vt:i4>5</vt:i4>
      </vt:variant>
      <vt:variant>
        <vt:lpwstr/>
      </vt:variant>
      <vt:variant>
        <vt:lpwstr>Critere_no_20_pt_5</vt:lpwstr>
      </vt:variant>
      <vt:variant>
        <vt:i4>3407925</vt:i4>
      </vt:variant>
      <vt:variant>
        <vt:i4>72</vt:i4>
      </vt:variant>
      <vt:variant>
        <vt:i4>0</vt:i4>
      </vt:variant>
      <vt:variant>
        <vt:i4>5</vt:i4>
      </vt:variant>
      <vt:variant>
        <vt:lpwstr/>
      </vt:variant>
      <vt:variant>
        <vt:lpwstr>Critere_no_20_pt_4_texte_4</vt:lpwstr>
      </vt:variant>
      <vt:variant>
        <vt:i4>3342389</vt:i4>
      </vt:variant>
      <vt:variant>
        <vt:i4>69</vt:i4>
      </vt:variant>
      <vt:variant>
        <vt:i4>0</vt:i4>
      </vt:variant>
      <vt:variant>
        <vt:i4>5</vt:i4>
      </vt:variant>
      <vt:variant>
        <vt:lpwstr/>
      </vt:variant>
      <vt:variant>
        <vt:lpwstr>Critere_no_20_pt_4_texte_3</vt:lpwstr>
      </vt:variant>
      <vt:variant>
        <vt:i4>3276853</vt:i4>
      </vt:variant>
      <vt:variant>
        <vt:i4>66</vt:i4>
      </vt:variant>
      <vt:variant>
        <vt:i4>0</vt:i4>
      </vt:variant>
      <vt:variant>
        <vt:i4>5</vt:i4>
      </vt:variant>
      <vt:variant>
        <vt:lpwstr/>
      </vt:variant>
      <vt:variant>
        <vt:lpwstr>Critere_no_20_pt_4_texte_2</vt:lpwstr>
      </vt:variant>
      <vt:variant>
        <vt:i4>3211317</vt:i4>
      </vt:variant>
      <vt:variant>
        <vt:i4>63</vt:i4>
      </vt:variant>
      <vt:variant>
        <vt:i4>0</vt:i4>
      </vt:variant>
      <vt:variant>
        <vt:i4>5</vt:i4>
      </vt:variant>
      <vt:variant>
        <vt:lpwstr/>
      </vt:variant>
      <vt:variant>
        <vt:lpwstr>Critere_no_20_pt_4_texte_1</vt:lpwstr>
      </vt:variant>
      <vt:variant>
        <vt:i4>6881316</vt:i4>
      </vt:variant>
      <vt:variant>
        <vt:i4>60</vt:i4>
      </vt:variant>
      <vt:variant>
        <vt:i4>0</vt:i4>
      </vt:variant>
      <vt:variant>
        <vt:i4>5</vt:i4>
      </vt:variant>
      <vt:variant>
        <vt:lpwstr/>
      </vt:variant>
      <vt:variant>
        <vt:lpwstr>Critere_no_20_pt_4</vt:lpwstr>
      </vt:variant>
      <vt:variant>
        <vt:i4>3473461</vt:i4>
      </vt:variant>
      <vt:variant>
        <vt:i4>57</vt:i4>
      </vt:variant>
      <vt:variant>
        <vt:i4>0</vt:i4>
      </vt:variant>
      <vt:variant>
        <vt:i4>5</vt:i4>
      </vt:variant>
      <vt:variant>
        <vt:lpwstr/>
      </vt:variant>
      <vt:variant>
        <vt:lpwstr>Critere_no_20_pt_3_texte_2</vt:lpwstr>
      </vt:variant>
      <vt:variant>
        <vt:i4>3538997</vt:i4>
      </vt:variant>
      <vt:variant>
        <vt:i4>54</vt:i4>
      </vt:variant>
      <vt:variant>
        <vt:i4>0</vt:i4>
      </vt:variant>
      <vt:variant>
        <vt:i4>5</vt:i4>
      </vt:variant>
      <vt:variant>
        <vt:lpwstr/>
      </vt:variant>
      <vt:variant>
        <vt:lpwstr>Critere_no_20_pt_3_texte_1</vt:lpwstr>
      </vt:variant>
      <vt:variant>
        <vt:i4>7208996</vt:i4>
      </vt:variant>
      <vt:variant>
        <vt:i4>51</vt:i4>
      </vt:variant>
      <vt:variant>
        <vt:i4>0</vt:i4>
      </vt:variant>
      <vt:variant>
        <vt:i4>5</vt:i4>
      </vt:variant>
      <vt:variant>
        <vt:lpwstr/>
      </vt:variant>
      <vt:variant>
        <vt:lpwstr>Critere_no_20_pt_3</vt:lpwstr>
      </vt:variant>
      <vt:variant>
        <vt:i4>3145781</vt:i4>
      </vt:variant>
      <vt:variant>
        <vt:i4>48</vt:i4>
      </vt:variant>
      <vt:variant>
        <vt:i4>0</vt:i4>
      </vt:variant>
      <vt:variant>
        <vt:i4>5</vt:i4>
      </vt:variant>
      <vt:variant>
        <vt:lpwstr/>
      </vt:variant>
      <vt:variant>
        <vt:lpwstr>Critere_no_20_pt_2_texte_6</vt:lpwstr>
      </vt:variant>
      <vt:variant>
        <vt:i4>3342389</vt:i4>
      </vt:variant>
      <vt:variant>
        <vt:i4>45</vt:i4>
      </vt:variant>
      <vt:variant>
        <vt:i4>0</vt:i4>
      </vt:variant>
      <vt:variant>
        <vt:i4>5</vt:i4>
      </vt:variant>
      <vt:variant>
        <vt:lpwstr/>
      </vt:variant>
      <vt:variant>
        <vt:lpwstr>Critere_no_20_pt_2_texte_5</vt:lpwstr>
      </vt:variant>
      <vt:variant>
        <vt:i4>3276853</vt:i4>
      </vt:variant>
      <vt:variant>
        <vt:i4>42</vt:i4>
      </vt:variant>
      <vt:variant>
        <vt:i4>0</vt:i4>
      </vt:variant>
      <vt:variant>
        <vt:i4>5</vt:i4>
      </vt:variant>
      <vt:variant>
        <vt:lpwstr/>
      </vt:variant>
      <vt:variant>
        <vt:lpwstr>Critere_no_20_pt_2_texte_4</vt:lpwstr>
      </vt:variant>
      <vt:variant>
        <vt:i4>3473461</vt:i4>
      </vt:variant>
      <vt:variant>
        <vt:i4>39</vt:i4>
      </vt:variant>
      <vt:variant>
        <vt:i4>0</vt:i4>
      </vt:variant>
      <vt:variant>
        <vt:i4>5</vt:i4>
      </vt:variant>
      <vt:variant>
        <vt:lpwstr/>
      </vt:variant>
      <vt:variant>
        <vt:lpwstr>Critere_no_20_pt_2_texte_3</vt:lpwstr>
      </vt:variant>
      <vt:variant>
        <vt:i4>3407925</vt:i4>
      </vt:variant>
      <vt:variant>
        <vt:i4>36</vt:i4>
      </vt:variant>
      <vt:variant>
        <vt:i4>0</vt:i4>
      </vt:variant>
      <vt:variant>
        <vt:i4>5</vt:i4>
      </vt:variant>
      <vt:variant>
        <vt:lpwstr/>
      </vt:variant>
      <vt:variant>
        <vt:lpwstr>Critere_no_20_pt_2_texte_2</vt:lpwstr>
      </vt:variant>
      <vt:variant>
        <vt:i4>3604533</vt:i4>
      </vt:variant>
      <vt:variant>
        <vt:i4>33</vt:i4>
      </vt:variant>
      <vt:variant>
        <vt:i4>0</vt:i4>
      </vt:variant>
      <vt:variant>
        <vt:i4>5</vt:i4>
      </vt:variant>
      <vt:variant>
        <vt:lpwstr/>
      </vt:variant>
      <vt:variant>
        <vt:lpwstr>Critere_no_20_pt_2_texte_1</vt:lpwstr>
      </vt:variant>
      <vt:variant>
        <vt:i4>7274532</vt:i4>
      </vt:variant>
      <vt:variant>
        <vt:i4>30</vt:i4>
      </vt:variant>
      <vt:variant>
        <vt:i4>0</vt:i4>
      </vt:variant>
      <vt:variant>
        <vt:i4>5</vt:i4>
      </vt:variant>
      <vt:variant>
        <vt:lpwstr/>
      </vt:variant>
      <vt:variant>
        <vt:lpwstr>Critere_no_20_pt_2</vt:lpwstr>
      </vt:variant>
      <vt:variant>
        <vt:i4>3407925</vt:i4>
      </vt:variant>
      <vt:variant>
        <vt:i4>27</vt:i4>
      </vt:variant>
      <vt:variant>
        <vt:i4>0</vt:i4>
      </vt:variant>
      <vt:variant>
        <vt:i4>5</vt:i4>
      </vt:variant>
      <vt:variant>
        <vt:lpwstr/>
      </vt:variant>
      <vt:variant>
        <vt:lpwstr>Critere_no_20_pt_1_texte_1</vt:lpwstr>
      </vt:variant>
      <vt:variant>
        <vt:i4>7077924</vt:i4>
      </vt:variant>
      <vt:variant>
        <vt:i4>24</vt:i4>
      </vt:variant>
      <vt:variant>
        <vt:i4>0</vt:i4>
      </vt:variant>
      <vt:variant>
        <vt:i4>5</vt:i4>
      </vt:variant>
      <vt:variant>
        <vt:lpwstr/>
      </vt:variant>
      <vt:variant>
        <vt:lpwstr>Critere_no_20_pt_1</vt:lpwstr>
      </vt:variant>
      <vt:variant>
        <vt:i4>2031697</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8060940</vt:i4>
      </vt:variant>
      <vt:variant>
        <vt:i4>30</vt:i4>
      </vt:variant>
      <vt:variant>
        <vt:i4>0</vt:i4>
      </vt:variant>
      <vt:variant>
        <vt:i4>5</vt:i4>
      </vt:variant>
      <vt:variant>
        <vt:lpwstr>https://www.classiques.uqam.ca/contemporains/rocher_guy/ecole_et_societe_t1/ecole_et_societe_t1.html</vt:lpwstr>
      </vt:variant>
      <vt:variant>
        <vt:lpwstr/>
      </vt:variant>
      <vt:variant>
        <vt:i4>7209015</vt:i4>
      </vt:variant>
      <vt:variant>
        <vt:i4>27</vt:i4>
      </vt:variant>
      <vt:variant>
        <vt:i4>0</vt:i4>
      </vt:variant>
      <vt:variant>
        <vt:i4>5</vt:i4>
      </vt:variant>
      <vt:variant>
        <vt:lpwstr>https://classiques.uqam.ca/contemporains/gusdorf_georges/pourquoi_des_professeurs/pourquoi.html</vt:lpwstr>
      </vt:variant>
      <vt:variant>
        <vt:lpwstr/>
      </vt:variant>
      <vt:variant>
        <vt:i4>7536752</vt:i4>
      </vt:variant>
      <vt:variant>
        <vt:i4>24</vt:i4>
      </vt:variant>
      <vt:variant>
        <vt:i4>0</vt:i4>
      </vt:variant>
      <vt:variant>
        <vt:i4>5</vt:i4>
      </vt:variant>
      <vt:variant>
        <vt:lpwstr>https://classiques.uqam.ca/classiques/Alain/propos_sur_education/propos_sur_education.html</vt:lpwstr>
      </vt:variant>
      <vt:variant>
        <vt:lpwstr/>
      </vt:variant>
      <vt:variant>
        <vt:i4>5701736</vt:i4>
      </vt:variant>
      <vt:variant>
        <vt:i4>21</vt:i4>
      </vt:variant>
      <vt:variant>
        <vt:i4>0</vt:i4>
      </vt:variant>
      <vt:variant>
        <vt:i4>5</vt:i4>
      </vt:variant>
      <vt:variant>
        <vt:lpwstr>https://classiques.uqam.ca/classiques/kant_emmanuel/fondements_meta_moeurs/fondements.html</vt:lpwstr>
      </vt:variant>
      <vt:variant>
        <vt:lpwstr/>
      </vt:variant>
      <vt:variant>
        <vt:i4>2228282</vt:i4>
      </vt:variant>
      <vt:variant>
        <vt:i4>18</vt:i4>
      </vt:variant>
      <vt:variant>
        <vt:i4>0</vt:i4>
      </vt:variant>
      <vt:variant>
        <vt:i4>5</vt:i4>
      </vt:variant>
      <vt:variant>
        <vt:lpwstr>https://classiques.uqam.ca/classiques/spinoza/ethique/ethique.html</vt:lpwstr>
      </vt:variant>
      <vt:variant>
        <vt:lpwstr/>
      </vt:variant>
      <vt:variant>
        <vt:i4>2097166</vt:i4>
      </vt:variant>
      <vt:variant>
        <vt:i4>15</vt:i4>
      </vt:variant>
      <vt:variant>
        <vt:i4>0</vt:i4>
      </vt:variant>
      <vt:variant>
        <vt:i4>5</vt:i4>
      </vt:variant>
      <vt:variant>
        <vt:lpwstr>https://classiques.uqam.ca/classiques/Rousseau_jj/emile/emile.html</vt:lpwstr>
      </vt:variant>
      <vt:variant>
        <vt:lpwstr/>
      </vt:variant>
      <vt:variant>
        <vt:i4>3801108</vt:i4>
      </vt:variant>
      <vt:variant>
        <vt:i4>12</vt:i4>
      </vt:variant>
      <vt:variant>
        <vt:i4>0</vt:i4>
      </vt:variant>
      <vt:variant>
        <vt:i4>5</vt:i4>
      </vt:variant>
      <vt:variant>
        <vt:lpwstr>https://classiques.uqam.ca/classiques/Rousseau_jj/contrat_social/contrat_social.html</vt:lpwstr>
      </vt:variant>
      <vt:variant>
        <vt:lpwstr/>
      </vt:variant>
      <vt:variant>
        <vt:i4>3604574</vt:i4>
      </vt:variant>
      <vt:variant>
        <vt:i4>9</vt:i4>
      </vt:variant>
      <vt:variant>
        <vt:i4>0</vt:i4>
      </vt:variant>
      <vt:variant>
        <vt:i4>5</vt:i4>
      </vt:variant>
      <vt:variant>
        <vt:lpwstr>https://classiques.uqam.ca/classiques/malinowski_bronislaw/malinowski.html</vt:lpwstr>
      </vt:variant>
      <vt:variant>
        <vt:lpwstr/>
      </vt:variant>
      <vt:variant>
        <vt:i4>4128780</vt:i4>
      </vt:variant>
      <vt:variant>
        <vt:i4>6</vt:i4>
      </vt:variant>
      <vt:variant>
        <vt:i4>0</vt:i4>
      </vt:variant>
      <vt:variant>
        <vt:i4>5</vt:i4>
      </vt:variant>
      <vt:variant>
        <vt:lpwstr>https://classiques.uqam.ca/classiques/weil_simone/attente_de_dieu/attente_de_dieu.html</vt:lpwstr>
      </vt:variant>
      <vt:variant>
        <vt:lpwstr/>
      </vt:variant>
      <vt:variant>
        <vt:i4>327734</vt:i4>
      </vt:variant>
      <vt:variant>
        <vt:i4>3</vt:i4>
      </vt:variant>
      <vt:variant>
        <vt:i4>0</vt:i4>
      </vt:variant>
      <vt:variant>
        <vt:i4>5</vt:i4>
      </vt:variant>
      <vt:variant>
        <vt:lpwstr>https://classiques.uqam.ca/classiques/weil_simone/intuitions_pre_chretiennes/intuitions_pre_chretiennes.html</vt:lpwstr>
      </vt:variant>
      <vt:variant>
        <vt:lpwstr/>
      </vt:variant>
      <vt:variant>
        <vt:i4>1769512</vt:i4>
      </vt:variant>
      <vt:variant>
        <vt:i4>0</vt:i4>
      </vt:variant>
      <vt:variant>
        <vt:i4>0</vt:i4>
      </vt:variant>
      <vt:variant>
        <vt:i4>5</vt:i4>
      </vt:variant>
      <vt:variant>
        <vt:lpwstr>https://classiques.uqam.ca/classiques/weil_simone/enracinement/enracinement.html</vt:lpwstr>
      </vt:variant>
      <vt:variant>
        <vt:lpwstr/>
      </vt:variant>
      <vt:variant>
        <vt:i4>2228293</vt:i4>
      </vt:variant>
      <vt:variant>
        <vt:i4>2300</vt:i4>
      </vt:variant>
      <vt:variant>
        <vt:i4>1025</vt:i4>
      </vt:variant>
      <vt:variant>
        <vt:i4>1</vt:i4>
      </vt:variant>
      <vt:variant>
        <vt:lpwstr>css_logo_gris</vt:lpwstr>
      </vt:variant>
      <vt:variant>
        <vt:lpwstr/>
      </vt:variant>
      <vt:variant>
        <vt:i4>1507403</vt:i4>
      </vt:variant>
      <vt:variant>
        <vt:i4>2642</vt:i4>
      </vt:variant>
      <vt:variant>
        <vt:i4>1026</vt:i4>
      </vt:variant>
      <vt:variant>
        <vt:i4>1</vt:i4>
      </vt:variant>
      <vt:variant>
        <vt:lpwstr>UQAM_logo</vt:lpwstr>
      </vt:variant>
      <vt:variant>
        <vt:lpwstr/>
      </vt:variant>
      <vt:variant>
        <vt:i4>5111880</vt:i4>
      </vt:variant>
      <vt:variant>
        <vt:i4>2644</vt:i4>
      </vt:variant>
      <vt:variant>
        <vt:i4>1027</vt:i4>
      </vt:variant>
      <vt:variant>
        <vt:i4>1</vt:i4>
      </vt:variant>
      <vt:variant>
        <vt:lpwstr>UQAC_logo_2018</vt:lpwstr>
      </vt:variant>
      <vt:variant>
        <vt:lpwstr/>
      </vt:variant>
      <vt:variant>
        <vt:i4>4194334</vt:i4>
      </vt:variant>
      <vt:variant>
        <vt:i4>5358</vt:i4>
      </vt:variant>
      <vt:variant>
        <vt:i4>1028</vt:i4>
      </vt:variant>
      <vt:variant>
        <vt:i4>1</vt:i4>
      </vt:variant>
      <vt:variant>
        <vt:lpwstr>Boite_aux_lettres_clair</vt:lpwstr>
      </vt:variant>
      <vt:variant>
        <vt:lpwstr/>
      </vt:variant>
      <vt:variant>
        <vt:i4>1703963</vt:i4>
      </vt:variant>
      <vt:variant>
        <vt:i4>5832</vt:i4>
      </vt:variant>
      <vt:variant>
        <vt:i4>1029</vt:i4>
      </vt:variant>
      <vt:variant>
        <vt:i4>1</vt:i4>
      </vt:variant>
      <vt:variant>
        <vt:lpwstr>fait_sur_mac</vt:lpwstr>
      </vt:variant>
      <vt:variant>
        <vt:lpwstr/>
      </vt:variant>
      <vt:variant>
        <vt:i4>1572955</vt:i4>
      </vt:variant>
      <vt:variant>
        <vt:i4>5908</vt:i4>
      </vt:variant>
      <vt:variant>
        <vt:i4>1030</vt:i4>
      </vt:variant>
      <vt:variant>
        <vt:i4>1</vt:i4>
      </vt:variant>
      <vt:variant>
        <vt:lpwstr>Critere_no_19_L25</vt:lpwstr>
      </vt:variant>
      <vt:variant>
        <vt:lpwstr/>
      </vt:variant>
      <vt:variant>
        <vt:i4>3080318</vt:i4>
      </vt:variant>
      <vt:variant>
        <vt:i4>427078</vt:i4>
      </vt:variant>
      <vt:variant>
        <vt:i4>1032</vt:i4>
      </vt:variant>
      <vt:variant>
        <vt:i4>1</vt:i4>
      </vt:variant>
      <vt:variant>
        <vt:lpwstr>fig_p_228_50_low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Revue Critère, no 20 : “L'école”. </dc:title>
  <dc:subject/>
  <dc:creator>Sous la direction de Jacques Dufresne, Hiver 1978.</dc:creator>
  <cp:keywords>classiques.sc.soc@gmail.com</cp:keywords>
  <dc:description>http://classiques.uqac.ca/</dc:description>
  <cp:lastModifiedBy>jean-marie tremblay</cp:lastModifiedBy>
  <cp:revision>2</cp:revision>
  <cp:lastPrinted>2001-08-26T19:33:00Z</cp:lastPrinted>
  <dcterms:created xsi:type="dcterms:W3CDTF">2025-03-30T14:47:00Z</dcterms:created>
  <dcterms:modified xsi:type="dcterms:W3CDTF">2025-03-30T14:47:00Z</dcterms:modified>
  <cp:category>jean-marie tremblay, sociologue, fondateur, 1993.</cp:category>
</cp:coreProperties>
</file>