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622251" w:rsidRPr="001833FC" w14:paraId="02129155" w14:textId="77777777">
        <w:tblPrEx>
          <w:tblCellMar>
            <w:top w:w="0" w:type="dxa"/>
            <w:bottom w:w="0" w:type="dxa"/>
          </w:tblCellMar>
        </w:tblPrEx>
        <w:tc>
          <w:tcPr>
            <w:tcW w:w="9160" w:type="dxa"/>
            <w:shd w:val="clear" w:color="auto" w:fill="EEECE1"/>
          </w:tcPr>
          <w:p w14:paraId="174D1EB3" w14:textId="77777777" w:rsidR="00622251" w:rsidRPr="001833FC" w:rsidRDefault="00622251" w:rsidP="00622251">
            <w:pPr>
              <w:pStyle w:val="En-tte"/>
              <w:tabs>
                <w:tab w:val="clear" w:pos="4320"/>
                <w:tab w:val="clear" w:pos="8640"/>
              </w:tabs>
              <w:rPr>
                <w:rFonts w:ascii="Times New Roman" w:hAnsi="Times New Roman"/>
                <w:sz w:val="28"/>
                <w:lang w:val="en-CA" w:bidi="ar-SA"/>
              </w:rPr>
            </w:pPr>
          </w:p>
          <w:p w14:paraId="049F8456" w14:textId="77777777" w:rsidR="00622251" w:rsidRPr="001833FC" w:rsidRDefault="00622251">
            <w:pPr>
              <w:ind w:firstLine="0"/>
              <w:jc w:val="center"/>
              <w:rPr>
                <w:b/>
                <w:lang w:bidi="ar-SA"/>
              </w:rPr>
            </w:pPr>
          </w:p>
          <w:p w14:paraId="76A47968" w14:textId="77777777" w:rsidR="00622251" w:rsidRPr="001833FC" w:rsidRDefault="00622251">
            <w:pPr>
              <w:ind w:firstLine="0"/>
              <w:jc w:val="center"/>
              <w:rPr>
                <w:b/>
                <w:lang w:bidi="ar-SA"/>
              </w:rPr>
            </w:pPr>
          </w:p>
          <w:p w14:paraId="1ED28464" w14:textId="77777777" w:rsidR="00622251" w:rsidRPr="001833FC" w:rsidRDefault="00622251" w:rsidP="00622251">
            <w:pPr>
              <w:ind w:firstLine="0"/>
              <w:jc w:val="center"/>
              <w:rPr>
                <w:b/>
                <w:sz w:val="20"/>
                <w:lang w:bidi="ar-SA"/>
              </w:rPr>
            </w:pPr>
          </w:p>
          <w:p w14:paraId="0D2DC2AE" w14:textId="77777777" w:rsidR="00622251" w:rsidRPr="001833FC" w:rsidRDefault="00622251" w:rsidP="00622251">
            <w:pPr>
              <w:ind w:firstLine="0"/>
              <w:jc w:val="center"/>
              <w:rPr>
                <w:sz w:val="36"/>
                <w:lang w:bidi="ar-SA"/>
              </w:rPr>
            </w:pPr>
            <w:r w:rsidRPr="001833FC">
              <w:rPr>
                <w:sz w:val="36"/>
                <w:lang w:bidi="ar-SA"/>
              </w:rPr>
              <w:t>Sous la direction de Jacques Dufresne,</w:t>
            </w:r>
            <w:r w:rsidRPr="001833FC">
              <w:rPr>
                <w:sz w:val="36"/>
                <w:lang w:bidi="ar-SA"/>
              </w:rPr>
              <w:br/>
              <w:t>ph</w:t>
            </w:r>
            <w:r w:rsidRPr="001833FC">
              <w:rPr>
                <w:sz w:val="36"/>
                <w:lang w:bidi="ar-SA"/>
              </w:rPr>
              <w:t>i</w:t>
            </w:r>
            <w:r w:rsidRPr="001833FC">
              <w:rPr>
                <w:sz w:val="36"/>
                <w:lang w:bidi="ar-SA"/>
              </w:rPr>
              <w:t>losophe</w:t>
            </w:r>
          </w:p>
          <w:p w14:paraId="2F92323A" w14:textId="77777777" w:rsidR="00622251" w:rsidRPr="001833FC" w:rsidRDefault="00622251" w:rsidP="00622251">
            <w:pPr>
              <w:ind w:firstLine="0"/>
              <w:jc w:val="center"/>
              <w:rPr>
                <w:sz w:val="20"/>
                <w:lang w:bidi="ar-SA"/>
              </w:rPr>
            </w:pPr>
          </w:p>
          <w:p w14:paraId="169DAA92" w14:textId="77777777" w:rsidR="00622251" w:rsidRPr="001833FC" w:rsidRDefault="00622251" w:rsidP="00622251">
            <w:pPr>
              <w:ind w:firstLine="0"/>
              <w:jc w:val="center"/>
              <w:rPr>
                <w:sz w:val="20"/>
                <w:lang w:bidi="ar-SA"/>
              </w:rPr>
            </w:pPr>
          </w:p>
          <w:p w14:paraId="39A5722A" w14:textId="77777777" w:rsidR="00622251" w:rsidRPr="001833FC" w:rsidRDefault="00622251" w:rsidP="00622251">
            <w:pPr>
              <w:pStyle w:val="Corpsdetexte"/>
              <w:widowControl w:val="0"/>
              <w:spacing w:before="0" w:after="0"/>
              <w:rPr>
                <w:sz w:val="44"/>
                <w:lang w:bidi="ar-SA"/>
              </w:rPr>
            </w:pPr>
            <w:r w:rsidRPr="001833FC">
              <w:rPr>
                <w:sz w:val="44"/>
                <w:lang w:bidi="ar-SA"/>
              </w:rPr>
              <w:t>(</w:t>
            </w:r>
            <w:r>
              <w:rPr>
                <w:sz w:val="44"/>
                <w:lang w:bidi="ar-SA"/>
              </w:rPr>
              <w:t>Printemps 1978</w:t>
            </w:r>
            <w:r w:rsidRPr="001833FC">
              <w:rPr>
                <w:sz w:val="44"/>
                <w:lang w:bidi="ar-SA"/>
              </w:rPr>
              <w:t>)</w:t>
            </w:r>
          </w:p>
          <w:p w14:paraId="1B1987E8" w14:textId="77777777" w:rsidR="00622251" w:rsidRPr="001833FC" w:rsidRDefault="00622251" w:rsidP="00622251">
            <w:pPr>
              <w:pStyle w:val="Corpsdetexte"/>
              <w:widowControl w:val="0"/>
              <w:spacing w:before="0" w:after="0"/>
              <w:rPr>
                <w:color w:val="FF0000"/>
                <w:sz w:val="24"/>
                <w:lang w:bidi="ar-SA"/>
              </w:rPr>
            </w:pPr>
          </w:p>
          <w:p w14:paraId="3D7F902B" w14:textId="77777777" w:rsidR="00622251" w:rsidRPr="001833FC" w:rsidRDefault="00622251" w:rsidP="00622251">
            <w:pPr>
              <w:pStyle w:val="Corpsdetexte"/>
              <w:widowControl w:val="0"/>
              <w:spacing w:before="0" w:after="0"/>
              <w:rPr>
                <w:color w:val="FF0000"/>
                <w:sz w:val="24"/>
                <w:lang w:bidi="ar-SA"/>
              </w:rPr>
            </w:pPr>
          </w:p>
          <w:p w14:paraId="61CAA6FF" w14:textId="77777777" w:rsidR="00622251" w:rsidRPr="005C68AB" w:rsidRDefault="00622251" w:rsidP="00622251">
            <w:pPr>
              <w:pStyle w:val="Titlest"/>
            </w:pPr>
            <w:r w:rsidRPr="005C68AB">
              <w:t>Revue CRIT</w:t>
            </w:r>
            <w:r w:rsidRPr="005C68AB">
              <w:rPr>
                <w:color w:val="FF0000"/>
              </w:rPr>
              <w:t>È</w:t>
            </w:r>
            <w:r w:rsidRPr="005C68AB">
              <w:t>RE</w:t>
            </w:r>
          </w:p>
          <w:p w14:paraId="36757BA0" w14:textId="77777777" w:rsidR="00622251" w:rsidRPr="00647C70" w:rsidRDefault="00622251" w:rsidP="00622251">
            <w:pPr>
              <w:widowControl w:val="0"/>
              <w:ind w:firstLine="0"/>
              <w:jc w:val="center"/>
              <w:rPr>
                <w:color w:val="EEECE1"/>
                <w:sz w:val="48"/>
                <w:lang w:bidi="ar-SA"/>
              </w:rPr>
            </w:pPr>
            <w:r w:rsidRPr="001833FC">
              <w:rPr>
                <w:sz w:val="48"/>
                <w:lang w:bidi="ar-SA"/>
              </w:rPr>
              <w:t xml:space="preserve">No </w:t>
            </w:r>
            <w:r>
              <w:rPr>
                <w:sz w:val="48"/>
                <w:lang w:bidi="ar-SA"/>
              </w:rPr>
              <w:t>21</w:t>
            </w:r>
          </w:p>
          <w:p w14:paraId="54146DAF" w14:textId="77777777" w:rsidR="00622251" w:rsidRPr="001833FC" w:rsidRDefault="00622251" w:rsidP="00622251">
            <w:pPr>
              <w:widowControl w:val="0"/>
              <w:ind w:firstLine="0"/>
              <w:jc w:val="center"/>
              <w:rPr>
                <w:lang w:bidi="ar-SA"/>
              </w:rPr>
            </w:pPr>
          </w:p>
          <w:p w14:paraId="2EC0B422" w14:textId="77777777" w:rsidR="00622251" w:rsidRPr="001833FC" w:rsidRDefault="00622251" w:rsidP="00622251">
            <w:pPr>
              <w:widowControl w:val="0"/>
              <w:ind w:firstLine="0"/>
              <w:jc w:val="center"/>
              <w:rPr>
                <w:sz w:val="72"/>
                <w:lang w:bidi="ar-SA"/>
              </w:rPr>
            </w:pPr>
            <w:r w:rsidRPr="001833FC">
              <w:rPr>
                <w:sz w:val="72"/>
                <w:lang w:bidi="ar-SA"/>
              </w:rPr>
              <w:t>“</w:t>
            </w:r>
            <w:r>
              <w:rPr>
                <w:color w:val="000090"/>
                <w:sz w:val="72"/>
                <w:lang w:bidi="ar-SA"/>
              </w:rPr>
              <w:t>Les pays du Québec</w:t>
            </w:r>
            <w:r w:rsidRPr="001833FC">
              <w:rPr>
                <w:sz w:val="72"/>
                <w:lang w:bidi="ar-SA"/>
              </w:rPr>
              <w:t>.”</w:t>
            </w:r>
          </w:p>
          <w:p w14:paraId="31CB42DC" w14:textId="77777777" w:rsidR="00622251" w:rsidRPr="001833FC" w:rsidRDefault="00622251">
            <w:pPr>
              <w:widowControl w:val="0"/>
              <w:ind w:firstLine="0"/>
              <w:jc w:val="center"/>
              <w:rPr>
                <w:sz w:val="20"/>
                <w:lang w:bidi="ar-SA"/>
              </w:rPr>
            </w:pPr>
          </w:p>
          <w:p w14:paraId="5DD0C8D6" w14:textId="77777777" w:rsidR="00622251" w:rsidRDefault="00622251">
            <w:pPr>
              <w:widowControl w:val="0"/>
              <w:ind w:firstLine="0"/>
              <w:jc w:val="center"/>
              <w:rPr>
                <w:sz w:val="20"/>
                <w:lang w:bidi="ar-SA"/>
              </w:rPr>
            </w:pPr>
          </w:p>
          <w:p w14:paraId="2DB5AE8F" w14:textId="77777777" w:rsidR="00622251" w:rsidRDefault="00622251">
            <w:pPr>
              <w:widowControl w:val="0"/>
              <w:ind w:firstLine="0"/>
              <w:jc w:val="center"/>
              <w:rPr>
                <w:sz w:val="20"/>
                <w:lang w:bidi="ar-SA"/>
              </w:rPr>
            </w:pPr>
          </w:p>
          <w:p w14:paraId="2DF65E3F" w14:textId="77777777" w:rsidR="00622251" w:rsidRDefault="00622251">
            <w:pPr>
              <w:widowControl w:val="0"/>
              <w:ind w:firstLine="0"/>
              <w:jc w:val="center"/>
              <w:rPr>
                <w:sz w:val="20"/>
                <w:lang w:bidi="ar-SA"/>
              </w:rPr>
            </w:pPr>
          </w:p>
          <w:p w14:paraId="5F8A5680" w14:textId="77777777" w:rsidR="00622251" w:rsidRPr="001833FC" w:rsidRDefault="00622251">
            <w:pPr>
              <w:widowControl w:val="0"/>
              <w:ind w:firstLine="0"/>
              <w:jc w:val="center"/>
              <w:rPr>
                <w:sz w:val="20"/>
                <w:lang w:bidi="ar-SA"/>
              </w:rPr>
            </w:pPr>
          </w:p>
          <w:p w14:paraId="59254E81" w14:textId="77777777" w:rsidR="00622251" w:rsidRPr="001833FC" w:rsidRDefault="00622251">
            <w:pPr>
              <w:widowControl w:val="0"/>
              <w:ind w:firstLine="0"/>
              <w:jc w:val="center"/>
              <w:rPr>
                <w:sz w:val="20"/>
                <w:lang w:bidi="ar-SA"/>
              </w:rPr>
            </w:pPr>
          </w:p>
          <w:p w14:paraId="07419B2F" w14:textId="77777777" w:rsidR="00622251" w:rsidRPr="001833FC" w:rsidRDefault="00622251">
            <w:pPr>
              <w:widowControl w:val="0"/>
              <w:ind w:firstLine="0"/>
              <w:jc w:val="center"/>
              <w:rPr>
                <w:sz w:val="20"/>
                <w:lang w:bidi="ar-SA"/>
              </w:rPr>
            </w:pPr>
          </w:p>
          <w:p w14:paraId="7AEB1843" w14:textId="77777777" w:rsidR="00622251" w:rsidRPr="00E07116" w:rsidRDefault="00622251" w:rsidP="00622251">
            <w:pPr>
              <w:ind w:firstLine="0"/>
              <w:jc w:val="center"/>
            </w:pPr>
            <w:r w:rsidRPr="001833FC">
              <w:rPr>
                <w:b/>
                <w:lang w:bidi="ar-SA"/>
              </w:rPr>
              <w:t>LES CLASSIQUES DES SCIENCES SOCIALES</w:t>
            </w:r>
            <w:r w:rsidRPr="001833FC">
              <w:rPr>
                <w:lang w:bidi="ar-SA"/>
              </w:rPr>
              <w:br/>
              <w:t>CHICOUTIMI, QUÉBEC</w:t>
            </w:r>
            <w:r w:rsidRPr="001833FC">
              <w:rPr>
                <w:lang w:bidi="ar-SA"/>
              </w:rPr>
              <w:br/>
            </w:r>
            <w:hyperlink r:id="rId7" w:history="1">
              <w:r>
                <w:rPr>
                  <w:rStyle w:val="Hyperlien"/>
                  <w:lang w:bidi="ar-SA"/>
                </w:rPr>
                <w:t>http</w:t>
              </w:r>
              <w:r>
                <w:rPr>
                  <w:rStyle w:val="Hyperlien"/>
                  <w:lang w:bidi="ar-SA"/>
                </w:rPr>
                <w:t>s:</w:t>
              </w:r>
              <w:r>
                <w:rPr>
                  <w:rStyle w:val="Hyperlien"/>
                  <w:lang w:bidi="ar-SA"/>
                </w:rPr>
                <w:t>//classiques.uqam</w:t>
              </w:r>
              <w:r w:rsidRPr="00302466">
                <w:rPr>
                  <w:rStyle w:val="Hyperlien"/>
                  <w:lang w:bidi="ar-SA"/>
                </w:rPr>
                <w:t>.ca/</w:t>
              </w:r>
            </w:hyperlink>
          </w:p>
          <w:p w14:paraId="280EB967" w14:textId="77777777" w:rsidR="00622251" w:rsidRPr="001833FC" w:rsidRDefault="00622251">
            <w:pPr>
              <w:ind w:firstLine="0"/>
              <w:jc w:val="center"/>
              <w:rPr>
                <w:sz w:val="20"/>
                <w:lang w:bidi="ar-SA"/>
              </w:rPr>
            </w:pPr>
          </w:p>
          <w:p w14:paraId="57EB7005" w14:textId="77777777" w:rsidR="00622251" w:rsidRPr="001833FC" w:rsidRDefault="00622251">
            <w:pPr>
              <w:widowControl w:val="0"/>
              <w:ind w:firstLine="0"/>
              <w:jc w:val="both"/>
              <w:rPr>
                <w:lang w:bidi="ar-SA"/>
              </w:rPr>
            </w:pPr>
          </w:p>
          <w:p w14:paraId="7E355438" w14:textId="77777777" w:rsidR="00622251" w:rsidRDefault="00622251">
            <w:pPr>
              <w:widowControl w:val="0"/>
              <w:ind w:firstLine="0"/>
              <w:jc w:val="both"/>
              <w:rPr>
                <w:lang w:bidi="ar-SA"/>
              </w:rPr>
            </w:pPr>
          </w:p>
          <w:p w14:paraId="5EECD177" w14:textId="77777777" w:rsidR="00622251" w:rsidRPr="001833FC" w:rsidRDefault="00622251">
            <w:pPr>
              <w:widowControl w:val="0"/>
              <w:ind w:firstLine="0"/>
              <w:jc w:val="both"/>
              <w:rPr>
                <w:lang w:bidi="ar-SA"/>
              </w:rPr>
            </w:pPr>
          </w:p>
          <w:p w14:paraId="3E2CBC70" w14:textId="77777777" w:rsidR="00622251" w:rsidRDefault="00622251">
            <w:pPr>
              <w:widowControl w:val="0"/>
              <w:ind w:firstLine="0"/>
              <w:jc w:val="both"/>
              <w:rPr>
                <w:lang w:bidi="ar-SA"/>
              </w:rPr>
            </w:pPr>
          </w:p>
          <w:p w14:paraId="5545F857" w14:textId="77777777" w:rsidR="00622251" w:rsidRPr="001833FC" w:rsidRDefault="00622251">
            <w:pPr>
              <w:widowControl w:val="0"/>
              <w:ind w:firstLine="0"/>
              <w:jc w:val="both"/>
              <w:rPr>
                <w:lang w:bidi="ar-SA"/>
              </w:rPr>
            </w:pPr>
          </w:p>
          <w:p w14:paraId="785511C5" w14:textId="77777777" w:rsidR="00622251" w:rsidRPr="001833FC" w:rsidRDefault="00622251">
            <w:pPr>
              <w:widowControl w:val="0"/>
              <w:ind w:firstLine="0"/>
              <w:jc w:val="both"/>
              <w:rPr>
                <w:lang w:bidi="ar-SA"/>
              </w:rPr>
            </w:pPr>
          </w:p>
          <w:p w14:paraId="7297AF8B" w14:textId="77777777" w:rsidR="00622251" w:rsidRPr="001833FC" w:rsidRDefault="00622251">
            <w:pPr>
              <w:widowControl w:val="0"/>
              <w:ind w:firstLine="0"/>
              <w:jc w:val="both"/>
              <w:rPr>
                <w:lang w:bidi="ar-SA"/>
              </w:rPr>
            </w:pPr>
          </w:p>
          <w:p w14:paraId="403666CD" w14:textId="77777777" w:rsidR="00622251" w:rsidRPr="001833FC" w:rsidRDefault="00622251">
            <w:pPr>
              <w:ind w:firstLine="0"/>
              <w:jc w:val="both"/>
              <w:rPr>
                <w:lang w:bidi="ar-SA"/>
              </w:rPr>
            </w:pPr>
          </w:p>
        </w:tc>
      </w:tr>
    </w:tbl>
    <w:p w14:paraId="1D5E089A" w14:textId="77777777" w:rsidR="00622251" w:rsidRPr="001833FC" w:rsidRDefault="00622251" w:rsidP="00622251">
      <w:pPr>
        <w:ind w:firstLine="0"/>
        <w:jc w:val="both"/>
      </w:pPr>
      <w:r w:rsidRPr="001833FC">
        <w:br w:type="page"/>
      </w:r>
    </w:p>
    <w:p w14:paraId="3B7CC18F" w14:textId="77777777" w:rsidR="00622251" w:rsidRPr="001833FC" w:rsidRDefault="00622251" w:rsidP="00622251">
      <w:pPr>
        <w:ind w:firstLine="0"/>
        <w:jc w:val="both"/>
      </w:pPr>
    </w:p>
    <w:p w14:paraId="3C1A4B9D" w14:textId="77777777" w:rsidR="00622251" w:rsidRPr="001833FC" w:rsidRDefault="00622251" w:rsidP="00622251">
      <w:pPr>
        <w:ind w:firstLine="0"/>
        <w:jc w:val="both"/>
      </w:pPr>
    </w:p>
    <w:p w14:paraId="57D39682" w14:textId="77777777" w:rsidR="00622251" w:rsidRPr="001833FC" w:rsidRDefault="00622251" w:rsidP="00622251">
      <w:pPr>
        <w:ind w:firstLine="0"/>
        <w:jc w:val="both"/>
      </w:pPr>
    </w:p>
    <w:p w14:paraId="6B41D636" w14:textId="77777777" w:rsidR="00622251" w:rsidRPr="001833FC" w:rsidRDefault="00206E38" w:rsidP="00622251">
      <w:pPr>
        <w:ind w:firstLine="0"/>
        <w:jc w:val="right"/>
      </w:pPr>
      <w:r w:rsidRPr="001833FC">
        <w:rPr>
          <w:noProof/>
        </w:rPr>
        <w:drawing>
          <wp:inline distT="0" distB="0" distL="0" distR="0" wp14:anchorId="0C6D7B22" wp14:editId="5F199174">
            <wp:extent cx="2651760" cy="104648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1760" cy="1046480"/>
                    </a:xfrm>
                    <a:prstGeom prst="rect">
                      <a:avLst/>
                    </a:prstGeom>
                    <a:noFill/>
                    <a:ln>
                      <a:noFill/>
                    </a:ln>
                  </pic:spPr>
                </pic:pic>
              </a:graphicData>
            </a:graphic>
          </wp:inline>
        </w:drawing>
      </w:r>
    </w:p>
    <w:p w14:paraId="57C3BF6A" w14:textId="77777777" w:rsidR="00622251" w:rsidRPr="001833FC" w:rsidRDefault="00622251" w:rsidP="00622251">
      <w:pPr>
        <w:ind w:firstLine="0"/>
        <w:jc w:val="right"/>
      </w:pPr>
      <w:hyperlink r:id="rId9" w:history="1">
        <w:r w:rsidRPr="001833FC">
          <w:rPr>
            <w:rStyle w:val="Hyperlien"/>
          </w:rPr>
          <w:t>http://classiques.uqac.ca/</w:t>
        </w:r>
      </w:hyperlink>
      <w:r w:rsidRPr="001833FC">
        <w:t xml:space="preserve"> </w:t>
      </w:r>
    </w:p>
    <w:p w14:paraId="0B9331A2" w14:textId="77777777" w:rsidR="00622251" w:rsidRPr="001833FC" w:rsidRDefault="00622251" w:rsidP="00622251">
      <w:pPr>
        <w:ind w:firstLine="0"/>
        <w:jc w:val="both"/>
      </w:pPr>
    </w:p>
    <w:p w14:paraId="28E3CB73" w14:textId="77777777" w:rsidR="00622251" w:rsidRDefault="00622251" w:rsidP="00622251">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du mois de septembre 2024.</w:t>
      </w:r>
    </w:p>
    <w:p w14:paraId="4600CC13" w14:textId="77777777" w:rsidR="00622251" w:rsidRDefault="00622251" w:rsidP="00622251">
      <w:pPr>
        <w:ind w:firstLine="0"/>
        <w:jc w:val="both"/>
      </w:pPr>
    </w:p>
    <w:p w14:paraId="27A1D1D1" w14:textId="77777777" w:rsidR="00622251" w:rsidRDefault="00622251" w:rsidP="00622251">
      <w:pPr>
        <w:ind w:firstLine="0"/>
        <w:jc w:val="both"/>
      </w:pPr>
    </w:p>
    <w:tbl>
      <w:tblPr>
        <w:tblW w:w="0" w:type="auto"/>
        <w:tblLook w:val="00BF" w:firstRow="1" w:lastRow="0" w:firstColumn="1" w:lastColumn="0" w:noHBand="0" w:noVBand="0"/>
      </w:tblPr>
      <w:tblGrid>
        <w:gridCol w:w="3956"/>
        <w:gridCol w:w="3964"/>
      </w:tblGrid>
      <w:tr w:rsidR="00622251" w14:paraId="5BAD8DA0" w14:textId="77777777">
        <w:tc>
          <w:tcPr>
            <w:tcW w:w="4014" w:type="dxa"/>
          </w:tcPr>
          <w:p w14:paraId="05FAFB66" w14:textId="77777777" w:rsidR="00622251" w:rsidRDefault="00206E38" w:rsidP="00622251">
            <w:pPr>
              <w:spacing w:before="120" w:after="120"/>
              <w:ind w:firstLine="0"/>
              <w:jc w:val="center"/>
            </w:pPr>
            <w:r>
              <w:rPr>
                <w:noProof/>
              </w:rPr>
              <w:drawing>
                <wp:inline distT="0" distB="0" distL="0" distR="0" wp14:anchorId="72EE01A1" wp14:editId="2FC16C4F">
                  <wp:extent cx="2194560" cy="88392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4560" cy="883920"/>
                          </a:xfrm>
                          <a:prstGeom prst="rect">
                            <a:avLst/>
                          </a:prstGeom>
                          <a:noFill/>
                          <a:ln>
                            <a:noFill/>
                          </a:ln>
                        </pic:spPr>
                      </pic:pic>
                    </a:graphicData>
                  </a:graphic>
                </wp:inline>
              </w:drawing>
            </w:r>
          </w:p>
        </w:tc>
        <w:tc>
          <w:tcPr>
            <w:tcW w:w="4014" w:type="dxa"/>
          </w:tcPr>
          <w:p w14:paraId="088B1B93" w14:textId="77777777" w:rsidR="00622251" w:rsidRDefault="00206E38" w:rsidP="00622251">
            <w:pPr>
              <w:spacing w:before="120" w:after="120"/>
              <w:ind w:firstLine="0"/>
              <w:jc w:val="center"/>
            </w:pPr>
            <w:r>
              <w:rPr>
                <w:noProof/>
              </w:rPr>
              <w:drawing>
                <wp:inline distT="0" distB="0" distL="0" distR="0" wp14:anchorId="2A64DF0E" wp14:editId="7ACDD314">
                  <wp:extent cx="2225040" cy="89408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5040" cy="894080"/>
                          </a:xfrm>
                          <a:prstGeom prst="rect">
                            <a:avLst/>
                          </a:prstGeom>
                          <a:noFill/>
                          <a:ln>
                            <a:noFill/>
                          </a:ln>
                        </pic:spPr>
                      </pic:pic>
                    </a:graphicData>
                  </a:graphic>
                </wp:inline>
              </w:drawing>
            </w:r>
          </w:p>
        </w:tc>
      </w:tr>
      <w:tr w:rsidR="00622251" w:rsidRPr="00B67BF4" w14:paraId="09A35F23" w14:textId="77777777">
        <w:tc>
          <w:tcPr>
            <w:tcW w:w="4014" w:type="dxa"/>
          </w:tcPr>
          <w:p w14:paraId="2C1F07F2" w14:textId="77777777" w:rsidR="00622251" w:rsidRPr="00EF26DF" w:rsidRDefault="00622251" w:rsidP="00622251">
            <w:pPr>
              <w:spacing w:before="120" w:after="120"/>
              <w:ind w:firstLine="0"/>
              <w:jc w:val="center"/>
              <w:rPr>
                <w:sz w:val="24"/>
              </w:rPr>
            </w:pPr>
            <w:hyperlink r:id="rId12" w:history="1">
              <w:r w:rsidRPr="0057737F">
                <w:rPr>
                  <w:rStyle w:val="Hyperlien"/>
                  <w:sz w:val="24"/>
                </w:rPr>
                <w:t>https://classiques.uqam.ca/</w:t>
              </w:r>
            </w:hyperlink>
            <w:r>
              <w:rPr>
                <w:sz w:val="24"/>
              </w:rPr>
              <w:t xml:space="preserve"> </w:t>
            </w:r>
          </w:p>
        </w:tc>
        <w:tc>
          <w:tcPr>
            <w:tcW w:w="4014" w:type="dxa"/>
          </w:tcPr>
          <w:p w14:paraId="3D809A11" w14:textId="77777777" w:rsidR="00622251" w:rsidRPr="00EF26DF" w:rsidRDefault="00622251" w:rsidP="00622251">
            <w:pPr>
              <w:spacing w:before="120" w:after="120"/>
              <w:ind w:firstLine="0"/>
              <w:jc w:val="center"/>
              <w:rPr>
                <w:sz w:val="24"/>
              </w:rPr>
            </w:pPr>
            <w:hyperlink r:id="rId13" w:history="1">
              <w:r w:rsidRPr="0057737F">
                <w:rPr>
                  <w:rStyle w:val="Hyperlien"/>
                  <w:sz w:val="24"/>
                </w:rPr>
                <w:t>http://classiques.uqac.ca/</w:t>
              </w:r>
            </w:hyperlink>
            <w:r>
              <w:rPr>
                <w:sz w:val="24"/>
              </w:rPr>
              <w:t xml:space="preserve"> </w:t>
            </w:r>
          </w:p>
        </w:tc>
      </w:tr>
    </w:tbl>
    <w:p w14:paraId="5B8576D6" w14:textId="77777777" w:rsidR="00622251" w:rsidRDefault="00622251" w:rsidP="00622251">
      <w:pPr>
        <w:ind w:firstLine="0"/>
        <w:jc w:val="both"/>
      </w:pPr>
    </w:p>
    <w:p w14:paraId="2A2CE7A1" w14:textId="77777777" w:rsidR="00622251" w:rsidRDefault="00622251" w:rsidP="00622251">
      <w:pPr>
        <w:ind w:firstLine="0"/>
        <w:jc w:val="both"/>
      </w:pPr>
      <w:r>
        <w:t>L’UQÀM assure depuis septembre 2024 la pérennité des Class</w:t>
      </w:r>
      <w:r>
        <w:t>i</w:t>
      </w:r>
      <w:r>
        <w:t>ques des sciences sociales et son développement futur, bien sûr avec les bénévoles des Classiques des sciences sociales.</w:t>
      </w:r>
    </w:p>
    <w:p w14:paraId="17BED6F2" w14:textId="77777777" w:rsidR="00622251" w:rsidRDefault="00622251" w:rsidP="00622251">
      <w:pPr>
        <w:ind w:firstLine="0"/>
        <w:jc w:val="both"/>
      </w:pPr>
    </w:p>
    <w:p w14:paraId="0F48B205" w14:textId="77777777" w:rsidR="00622251" w:rsidRDefault="00622251" w:rsidP="00622251">
      <w:pPr>
        <w:ind w:firstLine="0"/>
        <w:jc w:val="both"/>
      </w:pPr>
    </w:p>
    <w:p w14:paraId="72E234D1" w14:textId="77777777" w:rsidR="00622251" w:rsidRDefault="00622251" w:rsidP="00622251">
      <w:pPr>
        <w:ind w:firstLine="0"/>
        <w:jc w:val="both"/>
      </w:pPr>
      <w:r>
        <w:t>En 2023, Les Classiques des sciences sociales fêtaient leur 30</w:t>
      </w:r>
      <w:r w:rsidRPr="00622FDA">
        <w:rPr>
          <w:vertAlign w:val="superscript"/>
        </w:rPr>
        <w:t>e</w:t>
      </w:r>
      <w:r>
        <w:t xml:space="preserve"> ann</w:t>
      </w:r>
      <w:r>
        <w:t>i</w:t>
      </w:r>
      <w:r>
        <w:t>versa</w:t>
      </w:r>
      <w:r>
        <w:t>i</w:t>
      </w:r>
      <w:r>
        <w:t>re de fondation. Une belle initiative citoyenne.</w:t>
      </w:r>
    </w:p>
    <w:p w14:paraId="6B112F4F" w14:textId="77777777" w:rsidR="00622251" w:rsidRPr="001833FC" w:rsidRDefault="00622251" w:rsidP="00622251">
      <w:pPr>
        <w:ind w:firstLine="0"/>
        <w:jc w:val="both"/>
        <w:rPr>
          <w:szCs w:val="32"/>
        </w:rPr>
      </w:pPr>
      <w:r w:rsidRPr="001833FC">
        <w:br w:type="page"/>
      </w:r>
    </w:p>
    <w:p w14:paraId="0D50CD6F" w14:textId="77777777" w:rsidR="00622251" w:rsidRPr="001833FC" w:rsidRDefault="00622251">
      <w:pPr>
        <w:widowControl w:val="0"/>
        <w:autoSpaceDE w:val="0"/>
        <w:autoSpaceDN w:val="0"/>
        <w:adjustRightInd w:val="0"/>
        <w:jc w:val="center"/>
        <w:rPr>
          <w:color w:val="008B00"/>
          <w:sz w:val="40"/>
          <w:szCs w:val="36"/>
        </w:rPr>
      </w:pPr>
      <w:r w:rsidRPr="001833FC">
        <w:rPr>
          <w:color w:val="008B00"/>
          <w:sz w:val="40"/>
          <w:szCs w:val="36"/>
        </w:rPr>
        <w:t>Politique d'utilisation</w:t>
      </w:r>
      <w:r w:rsidRPr="001833FC">
        <w:rPr>
          <w:color w:val="008B00"/>
          <w:sz w:val="40"/>
          <w:szCs w:val="36"/>
        </w:rPr>
        <w:br/>
        <w:t>de la bibliothèque des Classiques</w:t>
      </w:r>
    </w:p>
    <w:p w14:paraId="6FE5C5CE" w14:textId="77777777" w:rsidR="00622251" w:rsidRPr="001833FC" w:rsidRDefault="00622251">
      <w:pPr>
        <w:widowControl w:val="0"/>
        <w:autoSpaceDE w:val="0"/>
        <w:autoSpaceDN w:val="0"/>
        <w:adjustRightInd w:val="0"/>
        <w:rPr>
          <w:szCs w:val="32"/>
        </w:rPr>
      </w:pPr>
    </w:p>
    <w:p w14:paraId="5CE26FAA" w14:textId="77777777" w:rsidR="00622251" w:rsidRPr="001833FC" w:rsidRDefault="00622251">
      <w:pPr>
        <w:widowControl w:val="0"/>
        <w:autoSpaceDE w:val="0"/>
        <w:autoSpaceDN w:val="0"/>
        <w:adjustRightInd w:val="0"/>
        <w:jc w:val="both"/>
        <w:rPr>
          <w:color w:val="1C1C1C"/>
          <w:szCs w:val="26"/>
        </w:rPr>
      </w:pPr>
    </w:p>
    <w:p w14:paraId="75E2A219" w14:textId="77777777" w:rsidR="00622251" w:rsidRPr="001833FC" w:rsidRDefault="00622251">
      <w:pPr>
        <w:widowControl w:val="0"/>
        <w:autoSpaceDE w:val="0"/>
        <w:autoSpaceDN w:val="0"/>
        <w:adjustRightInd w:val="0"/>
        <w:jc w:val="both"/>
        <w:rPr>
          <w:color w:val="1C1C1C"/>
          <w:szCs w:val="26"/>
        </w:rPr>
      </w:pPr>
    </w:p>
    <w:p w14:paraId="12719504" w14:textId="77777777" w:rsidR="00622251" w:rsidRPr="001833FC" w:rsidRDefault="00622251">
      <w:pPr>
        <w:widowControl w:val="0"/>
        <w:autoSpaceDE w:val="0"/>
        <w:autoSpaceDN w:val="0"/>
        <w:adjustRightInd w:val="0"/>
        <w:jc w:val="both"/>
        <w:rPr>
          <w:color w:val="1C1C1C"/>
          <w:szCs w:val="26"/>
        </w:rPr>
      </w:pPr>
      <w:r w:rsidRPr="001833FC">
        <w:rPr>
          <w:color w:val="1C1C1C"/>
          <w:szCs w:val="26"/>
        </w:rPr>
        <w:t>Toute reproduction et rediffusion de nos fichiers est inte</w:t>
      </w:r>
      <w:r w:rsidRPr="001833FC">
        <w:rPr>
          <w:color w:val="1C1C1C"/>
          <w:szCs w:val="26"/>
        </w:rPr>
        <w:t>r</w:t>
      </w:r>
      <w:r w:rsidRPr="001833FC">
        <w:rPr>
          <w:color w:val="1C1C1C"/>
          <w:szCs w:val="26"/>
        </w:rPr>
        <w:t>dite, m</w:t>
      </w:r>
      <w:r w:rsidRPr="001833FC">
        <w:rPr>
          <w:color w:val="1C1C1C"/>
          <w:szCs w:val="26"/>
        </w:rPr>
        <w:t>ê</w:t>
      </w:r>
      <w:r w:rsidRPr="001833FC">
        <w:rPr>
          <w:color w:val="1C1C1C"/>
          <w:szCs w:val="26"/>
        </w:rPr>
        <w:t>me avec la mention de leur provenance, sans l’autorisation fo</w:t>
      </w:r>
      <w:r w:rsidRPr="001833FC">
        <w:rPr>
          <w:color w:val="1C1C1C"/>
          <w:szCs w:val="26"/>
        </w:rPr>
        <w:t>r</w:t>
      </w:r>
      <w:r w:rsidRPr="001833FC">
        <w:rPr>
          <w:color w:val="1C1C1C"/>
          <w:szCs w:val="26"/>
        </w:rPr>
        <w:t>melle, écrite, du fondateur des Classiques des sciences s</w:t>
      </w:r>
      <w:r w:rsidRPr="001833FC">
        <w:rPr>
          <w:color w:val="1C1C1C"/>
          <w:szCs w:val="26"/>
        </w:rPr>
        <w:t>o</w:t>
      </w:r>
      <w:r w:rsidRPr="001833FC">
        <w:rPr>
          <w:color w:val="1C1C1C"/>
          <w:szCs w:val="26"/>
        </w:rPr>
        <w:t>ciales, Jean-Marie Tremblay, sociologue.</w:t>
      </w:r>
    </w:p>
    <w:p w14:paraId="2A6E7EB7" w14:textId="77777777" w:rsidR="00622251" w:rsidRPr="001833FC" w:rsidRDefault="00622251">
      <w:pPr>
        <w:widowControl w:val="0"/>
        <w:autoSpaceDE w:val="0"/>
        <w:autoSpaceDN w:val="0"/>
        <w:adjustRightInd w:val="0"/>
        <w:jc w:val="both"/>
        <w:rPr>
          <w:color w:val="1C1C1C"/>
          <w:szCs w:val="26"/>
        </w:rPr>
      </w:pPr>
    </w:p>
    <w:p w14:paraId="6BFFF829" w14:textId="77777777" w:rsidR="00622251" w:rsidRPr="001833FC" w:rsidRDefault="00622251" w:rsidP="00622251">
      <w:pPr>
        <w:widowControl w:val="0"/>
        <w:autoSpaceDE w:val="0"/>
        <w:autoSpaceDN w:val="0"/>
        <w:adjustRightInd w:val="0"/>
        <w:jc w:val="both"/>
        <w:rPr>
          <w:color w:val="1C1C1C"/>
          <w:szCs w:val="26"/>
        </w:rPr>
      </w:pPr>
      <w:r w:rsidRPr="001833FC">
        <w:rPr>
          <w:color w:val="1C1C1C"/>
          <w:szCs w:val="26"/>
        </w:rPr>
        <w:t>Les fichiers des Classiques des sciences sociales ne pe</w:t>
      </w:r>
      <w:r w:rsidRPr="001833FC">
        <w:rPr>
          <w:color w:val="1C1C1C"/>
          <w:szCs w:val="26"/>
        </w:rPr>
        <w:t>u</w:t>
      </w:r>
      <w:r w:rsidRPr="001833FC">
        <w:rPr>
          <w:color w:val="1C1C1C"/>
          <w:szCs w:val="26"/>
        </w:rPr>
        <w:t>vent sans autorisation formelle:</w:t>
      </w:r>
    </w:p>
    <w:p w14:paraId="55E03A40" w14:textId="77777777" w:rsidR="00622251" w:rsidRPr="001833FC" w:rsidRDefault="00622251" w:rsidP="00622251">
      <w:pPr>
        <w:widowControl w:val="0"/>
        <w:autoSpaceDE w:val="0"/>
        <w:autoSpaceDN w:val="0"/>
        <w:adjustRightInd w:val="0"/>
        <w:jc w:val="both"/>
        <w:rPr>
          <w:color w:val="1C1C1C"/>
          <w:szCs w:val="26"/>
        </w:rPr>
      </w:pPr>
    </w:p>
    <w:p w14:paraId="16277EBF" w14:textId="77777777" w:rsidR="00622251" w:rsidRPr="001833FC" w:rsidRDefault="00622251" w:rsidP="00622251">
      <w:pPr>
        <w:widowControl w:val="0"/>
        <w:autoSpaceDE w:val="0"/>
        <w:autoSpaceDN w:val="0"/>
        <w:adjustRightInd w:val="0"/>
        <w:jc w:val="both"/>
        <w:rPr>
          <w:color w:val="1C1C1C"/>
          <w:szCs w:val="26"/>
        </w:rPr>
      </w:pPr>
      <w:r w:rsidRPr="001833FC">
        <w:rPr>
          <w:color w:val="1C1C1C"/>
          <w:szCs w:val="26"/>
        </w:rPr>
        <w:t>- être hébergés (en fichier ou page web, en totalité ou en partie) sur un serveur autre que celui des Classiques.</w:t>
      </w:r>
    </w:p>
    <w:p w14:paraId="04362288" w14:textId="77777777" w:rsidR="00622251" w:rsidRPr="001833FC" w:rsidRDefault="00622251" w:rsidP="00622251">
      <w:pPr>
        <w:widowControl w:val="0"/>
        <w:autoSpaceDE w:val="0"/>
        <w:autoSpaceDN w:val="0"/>
        <w:adjustRightInd w:val="0"/>
        <w:jc w:val="both"/>
        <w:rPr>
          <w:color w:val="1C1C1C"/>
          <w:szCs w:val="26"/>
        </w:rPr>
      </w:pPr>
      <w:r w:rsidRPr="001833FC">
        <w:rPr>
          <w:color w:val="1C1C1C"/>
          <w:szCs w:val="26"/>
        </w:rPr>
        <w:t>- servir de base de travail à un autre fichier modifié ensuite par tout autre moyen (couleur, police, mise en page, extraits, support, etc...),</w:t>
      </w:r>
    </w:p>
    <w:p w14:paraId="2BD77747" w14:textId="77777777" w:rsidR="00622251" w:rsidRPr="001833FC" w:rsidRDefault="00622251" w:rsidP="00622251">
      <w:pPr>
        <w:widowControl w:val="0"/>
        <w:autoSpaceDE w:val="0"/>
        <w:autoSpaceDN w:val="0"/>
        <w:adjustRightInd w:val="0"/>
        <w:jc w:val="both"/>
        <w:rPr>
          <w:color w:val="1C1C1C"/>
          <w:szCs w:val="26"/>
        </w:rPr>
      </w:pPr>
    </w:p>
    <w:p w14:paraId="0407974B" w14:textId="77777777" w:rsidR="00622251" w:rsidRPr="001833FC" w:rsidRDefault="00622251">
      <w:pPr>
        <w:widowControl w:val="0"/>
        <w:autoSpaceDE w:val="0"/>
        <w:autoSpaceDN w:val="0"/>
        <w:adjustRightInd w:val="0"/>
        <w:jc w:val="both"/>
        <w:rPr>
          <w:color w:val="1C1C1C"/>
          <w:szCs w:val="26"/>
        </w:rPr>
      </w:pPr>
      <w:r w:rsidRPr="001833FC">
        <w:rPr>
          <w:color w:val="1C1C1C"/>
          <w:szCs w:val="26"/>
        </w:rPr>
        <w:t xml:space="preserve">Les fichiers (.html, .doc, .pdf, .rtf, .jpg, .gif) disponibles sur le site Les Classiques des sciences sociales sont la propriété des </w:t>
      </w:r>
      <w:r w:rsidRPr="001833FC">
        <w:rPr>
          <w:b/>
          <w:color w:val="1C1C1C"/>
          <w:szCs w:val="26"/>
        </w:rPr>
        <w:t>Class</w:t>
      </w:r>
      <w:r w:rsidRPr="001833FC">
        <w:rPr>
          <w:b/>
          <w:color w:val="1C1C1C"/>
          <w:szCs w:val="26"/>
        </w:rPr>
        <w:t>i</w:t>
      </w:r>
      <w:r w:rsidRPr="001833FC">
        <w:rPr>
          <w:b/>
          <w:color w:val="1C1C1C"/>
          <w:szCs w:val="26"/>
        </w:rPr>
        <w:t>ques des sciences sociales</w:t>
      </w:r>
      <w:r w:rsidRPr="001833FC">
        <w:rPr>
          <w:color w:val="1C1C1C"/>
          <w:szCs w:val="26"/>
        </w:rPr>
        <w:t>, un organisme à but non lucratif composé excl</w:t>
      </w:r>
      <w:r w:rsidRPr="001833FC">
        <w:rPr>
          <w:color w:val="1C1C1C"/>
          <w:szCs w:val="26"/>
        </w:rPr>
        <w:t>u</w:t>
      </w:r>
      <w:r w:rsidRPr="001833FC">
        <w:rPr>
          <w:color w:val="1C1C1C"/>
          <w:szCs w:val="26"/>
        </w:rPr>
        <w:t>sivement de bénévoles.</w:t>
      </w:r>
    </w:p>
    <w:p w14:paraId="3243CA13" w14:textId="77777777" w:rsidR="00622251" w:rsidRPr="001833FC" w:rsidRDefault="00622251">
      <w:pPr>
        <w:widowControl w:val="0"/>
        <w:autoSpaceDE w:val="0"/>
        <w:autoSpaceDN w:val="0"/>
        <w:adjustRightInd w:val="0"/>
        <w:jc w:val="both"/>
        <w:rPr>
          <w:color w:val="1C1C1C"/>
          <w:szCs w:val="26"/>
        </w:rPr>
      </w:pPr>
    </w:p>
    <w:p w14:paraId="6DAC0CB9" w14:textId="77777777" w:rsidR="00622251" w:rsidRPr="001833FC" w:rsidRDefault="00622251">
      <w:pPr>
        <w:rPr>
          <w:color w:val="1C1C1C"/>
          <w:szCs w:val="26"/>
        </w:rPr>
      </w:pPr>
      <w:r w:rsidRPr="001833FC">
        <w:rPr>
          <w:color w:val="1C1C1C"/>
          <w:szCs w:val="26"/>
        </w:rPr>
        <w:t>Ils sont disponibles pour une utilisation intellectuelle et perso</w:t>
      </w:r>
      <w:r w:rsidRPr="001833FC">
        <w:rPr>
          <w:color w:val="1C1C1C"/>
          <w:szCs w:val="26"/>
        </w:rPr>
        <w:t>n</w:t>
      </w:r>
      <w:r w:rsidRPr="001833FC">
        <w:rPr>
          <w:color w:val="1C1C1C"/>
          <w:szCs w:val="26"/>
        </w:rPr>
        <w:t>ne</w:t>
      </w:r>
      <w:r w:rsidRPr="001833FC">
        <w:rPr>
          <w:color w:val="1C1C1C"/>
          <w:szCs w:val="26"/>
        </w:rPr>
        <w:t>l</w:t>
      </w:r>
      <w:r w:rsidRPr="001833FC">
        <w:rPr>
          <w:color w:val="1C1C1C"/>
          <w:szCs w:val="26"/>
        </w:rPr>
        <w:t>le et, en aucun cas, commerciale. Toute utilisation à des fins commerci</w:t>
      </w:r>
      <w:r w:rsidRPr="001833FC">
        <w:rPr>
          <w:color w:val="1C1C1C"/>
          <w:szCs w:val="26"/>
        </w:rPr>
        <w:t>a</w:t>
      </w:r>
      <w:r w:rsidRPr="001833FC">
        <w:rPr>
          <w:color w:val="1C1C1C"/>
          <w:szCs w:val="26"/>
        </w:rPr>
        <w:t>les des fichiers sur ce site est strictement inte</w:t>
      </w:r>
      <w:r w:rsidRPr="001833FC">
        <w:rPr>
          <w:color w:val="1C1C1C"/>
          <w:szCs w:val="26"/>
        </w:rPr>
        <w:t>r</w:t>
      </w:r>
      <w:r w:rsidRPr="001833FC">
        <w:rPr>
          <w:color w:val="1C1C1C"/>
          <w:szCs w:val="26"/>
        </w:rPr>
        <w:t>dite et toute rediffusion est également strictement interdite.</w:t>
      </w:r>
    </w:p>
    <w:p w14:paraId="7C70FC88" w14:textId="77777777" w:rsidR="00622251" w:rsidRPr="001833FC" w:rsidRDefault="00622251">
      <w:pPr>
        <w:rPr>
          <w:b/>
          <w:color w:val="1C1C1C"/>
          <w:szCs w:val="26"/>
        </w:rPr>
      </w:pPr>
    </w:p>
    <w:p w14:paraId="1594D9D5" w14:textId="77777777" w:rsidR="00622251" w:rsidRPr="001833FC" w:rsidRDefault="00622251">
      <w:pPr>
        <w:rPr>
          <w:b/>
          <w:color w:val="1C1C1C"/>
          <w:szCs w:val="26"/>
        </w:rPr>
      </w:pPr>
      <w:r w:rsidRPr="001833FC">
        <w:rPr>
          <w:b/>
          <w:color w:val="1C1C1C"/>
          <w:szCs w:val="26"/>
        </w:rPr>
        <w:t>L'accès à notre travail est libre et gratuit à tous les utilis</w:t>
      </w:r>
      <w:r w:rsidRPr="001833FC">
        <w:rPr>
          <w:b/>
          <w:color w:val="1C1C1C"/>
          <w:szCs w:val="26"/>
        </w:rPr>
        <w:t>a</w:t>
      </w:r>
      <w:r w:rsidRPr="001833FC">
        <w:rPr>
          <w:b/>
          <w:color w:val="1C1C1C"/>
          <w:szCs w:val="26"/>
        </w:rPr>
        <w:t>teurs. C'est notre mission.</w:t>
      </w:r>
    </w:p>
    <w:p w14:paraId="0A756D90" w14:textId="77777777" w:rsidR="00622251" w:rsidRPr="001833FC" w:rsidRDefault="00622251">
      <w:pPr>
        <w:rPr>
          <w:b/>
          <w:color w:val="1C1C1C"/>
          <w:szCs w:val="26"/>
        </w:rPr>
      </w:pPr>
    </w:p>
    <w:p w14:paraId="55F8F518" w14:textId="77777777" w:rsidR="00622251" w:rsidRPr="001833FC" w:rsidRDefault="00622251">
      <w:pPr>
        <w:rPr>
          <w:color w:val="1C1C1C"/>
          <w:szCs w:val="26"/>
        </w:rPr>
      </w:pPr>
      <w:r w:rsidRPr="001833FC">
        <w:rPr>
          <w:color w:val="1C1C1C"/>
          <w:szCs w:val="26"/>
        </w:rPr>
        <w:t>Jean-Marie Tremblay, sociologue</w:t>
      </w:r>
    </w:p>
    <w:p w14:paraId="4ADF7402" w14:textId="77777777" w:rsidR="00622251" w:rsidRPr="001833FC" w:rsidRDefault="00622251">
      <w:pPr>
        <w:rPr>
          <w:color w:val="1C1C1C"/>
          <w:szCs w:val="26"/>
        </w:rPr>
      </w:pPr>
      <w:r w:rsidRPr="001833FC">
        <w:rPr>
          <w:color w:val="1C1C1C"/>
          <w:szCs w:val="26"/>
        </w:rPr>
        <w:t>Fondateur et Président-directeur général,</w:t>
      </w:r>
    </w:p>
    <w:p w14:paraId="797245D8" w14:textId="77777777" w:rsidR="00622251" w:rsidRPr="001833FC" w:rsidRDefault="00622251">
      <w:pPr>
        <w:rPr>
          <w:color w:val="000080"/>
        </w:rPr>
      </w:pPr>
      <w:r w:rsidRPr="001833FC">
        <w:rPr>
          <w:color w:val="000080"/>
          <w:szCs w:val="26"/>
        </w:rPr>
        <w:t>LES CLASSIQUES DES SCIENCES SOCIALES.</w:t>
      </w:r>
    </w:p>
    <w:p w14:paraId="2FEE567F" w14:textId="77777777" w:rsidR="00622251" w:rsidRPr="001833FC" w:rsidRDefault="00622251" w:rsidP="00622251">
      <w:pPr>
        <w:ind w:firstLine="0"/>
        <w:rPr>
          <w:sz w:val="24"/>
        </w:rPr>
      </w:pPr>
      <w:r w:rsidRPr="001833FC">
        <w:br w:type="page"/>
      </w:r>
      <w:r w:rsidRPr="001833FC">
        <w:rPr>
          <w:sz w:val="24"/>
          <w:lang w:bidi="ar-SA"/>
        </w:rPr>
        <w:t xml:space="preserve">Un document produit en version numérique par </w:t>
      </w:r>
      <w:r w:rsidRPr="001833FC">
        <w:rPr>
          <w:sz w:val="24"/>
        </w:rPr>
        <w:t>Réjeanne Toussaint, bén</w:t>
      </w:r>
      <w:r w:rsidRPr="001833FC">
        <w:rPr>
          <w:sz w:val="24"/>
        </w:rPr>
        <w:t>é</w:t>
      </w:r>
      <w:r w:rsidRPr="001833FC">
        <w:rPr>
          <w:sz w:val="24"/>
        </w:rPr>
        <w:t xml:space="preserve">vole, Chomedey, Ville Laval, Qc. courriel: </w:t>
      </w:r>
      <w:hyperlink r:id="rId14" w:history="1">
        <w:r w:rsidRPr="001833FC">
          <w:rPr>
            <w:rStyle w:val="Hyperlien"/>
            <w:sz w:val="24"/>
          </w:rPr>
          <w:t>rtoussaint@aei.ca</w:t>
        </w:r>
      </w:hyperlink>
      <w:r w:rsidRPr="001833FC">
        <w:rPr>
          <w:sz w:val="24"/>
        </w:rPr>
        <w:t>.</w:t>
      </w:r>
    </w:p>
    <w:p w14:paraId="657916AF" w14:textId="77777777" w:rsidR="00622251" w:rsidRPr="001833FC" w:rsidRDefault="00622251" w:rsidP="00622251">
      <w:pPr>
        <w:ind w:firstLine="0"/>
        <w:jc w:val="both"/>
        <w:rPr>
          <w:sz w:val="24"/>
        </w:rPr>
      </w:pPr>
      <w:hyperlink r:id="rId15" w:history="1">
        <w:r w:rsidRPr="001833FC">
          <w:rPr>
            <w:rStyle w:val="Hyperlien"/>
            <w:sz w:val="24"/>
          </w:rPr>
          <w:t>Page web</w:t>
        </w:r>
      </w:hyperlink>
      <w:r w:rsidRPr="001833FC">
        <w:rPr>
          <w:sz w:val="24"/>
        </w:rPr>
        <w:t xml:space="preserve"> dans Les Classiques des sciences sociales :</w:t>
      </w:r>
    </w:p>
    <w:p w14:paraId="71681B87" w14:textId="77777777" w:rsidR="00622251" w:rsidRPr="001833FC" w:rsidRDefault="00622251" w:rsidP="00622251">
      <w:pPr>
        <w:ind w:firstLine="0"/>
        <w:rPr>
          <w:sz w:val="24"/>
          <w:lang w:bidi="ar-SA"/>
        </w:rPr>
      </w:pPr>
      <w:hyperlink r:id="rId16" w:history="1">
        <w:r w:rsidRPr="001833FC">
          <w:rPr>
            <w:rStyle w:val="Hyperlien"/>
            <w:sz w:val="24"/>
            <w:lang w:bidi="ar-SA"/>
          </w:rPr>
          <w:t>http://classiques.uqac.ca/inter/benevoles_equipe/liste_toussaint_rejeanne.html</w:t>
        </w:r>
      </w:hyperlink>
      <w:r w:rsidRPr="001833FC">
        <w:rPr>
          <w:sz w:val="24"/>
          <w:lang w:bidi="ar-SA"/>
        </w:rPr>
        <w:t xml:space="preserve"> </w:t>
      </w:r>
    </w:p>
    <w:p w14:paraId="41F4EFB9" w14:textId="77777777" w:rsidR="00622251" w:rsidRPr="001833FC" w:rsidRDefault="00622251" w:rsidP="00622251">
      <w:pPr>
        <w:ind w:firstLine="0"/>
        <w:jc w:val="both"/>
        <w:rPr>
          <w:sz w:val="24"/>
        </w:rPr>
      </w:pPr>
    </w:p>
    <w:p w14:paraId="6C9D526A" w14:textId="77777777" w:rsidR="00622251" w:rsidRPr="001833FC" w:rsidRDefault="00622251" w:rsidP="00622251">
      <w:pPr>
        <w:ind w:firstLine="0"/>
        <w:jc w:val="both"/>
        <w:rPr>
          <w:sz w:val="24"/>
        </w:rPr>
      </w:pPr>
      <w:r w:rsidRPr="001833FC">
        <w:rPr>
          <w:sz w:val="24"/>
        </w:rPr>
        <w:t>à partir du texte :</w:t>
      </w:r>
    </w:p>
    <w:p w14:paraId="6A6F8DEA" w14:textId="77777777" w:rsidR="00622251" w:rsidRPr="001833FC" w:rsidRDefault="00622251" w:rsidP="00622251">
      <w:pPr>
        <w:ind w:firstLine="0"/>
        <w:jc w:val="both"/>
        <w:rPr>
          <w:sz w:val="24"/>
        </w:rPr>
      </w:pPr>
    </w:p>
    <w:p w14:paraId="54A428F1" w14:textId="77777777" w:rsidR="00622251" w:rsidRPr="001833FC" w:rsidRDefault="00622251" w:rsidP="00622251">
      <w:pPr>
        <w:ind w:firstLine="0"/>
        <w:jc w:val="both"/>
        <w:rPr>
          <w:sz w:val="24"/>
        </w:rPr>
      </w:pPr>
    </w:p>
    <w:p w14:paraId="38C384B6" w14:textId="77777777" w:rsidR="00622251" w:rsidRPr="001833FC" w:rsidRDefault="00622251" w:rsidP="00622251">
      <w:pPr>
        <w:ind w:left="20" w:hanging="20"/>
        <w:jc w:val="both"/>
      </w:pPr>
      <w:r w:rsidRPr="001833FC">
        <w:t>Sous la direction de Jacques Dufresne</w:t>
      </w:r>
    </w:p>
    <w:p w14:paraId="3FC707D1" w14:textId="77777777" w:rsidR="00622251" w:rsidRPr="001833FC" w:rsidRDefault="00622251" w:rsidP="00622251">
      <w:pPr>
        <w:ind w:left="20" w:hanging="20"/>
        <w:jc w:val="both"/>
      </w:pPr>
    </w:p>
    <w:p w14:paraId="5183C4A0" w14:textId="77777777" w:rsidR="00622251" w:rsidRPr="001833FC" w:rsidRDefault="00622251" w:rsidP="00622251">
      <w:pPr>
        <w:ind w:hanging="20"/>
        <w:jc w:val="both"/>
      </w:pPr>
    </w:p>
    <w:p w14:paraId="471B16F3" w14:textId="77777777" w:rsidR="00622251" w:rsidRPr="001833FC" w:rsidRDefault="00622251" w:rsidP="00622251">
      <w:pPr>
        <w:ind w:hanging="20"/>
        <w:jc w:val="both"/>
      </w:pPr>
      <w:r w:rsidRPr="001833FC">
        <w:rPr>
          <w:b/>
          <w:color w:val="000080"/>
        </w:rPr>
        <w:t>Revue CRIT</w:t>
      </w:r>
      <w:r w:rsidRPr="001833FC">
        <w:rPr>
          <w:b/>
          <w:color w:val="FF0000"/>
        </w:rPr>
        <w:t>È</w:t>
      </w:r>
      <w:r w:rsidRPr="001833FC">
        <w:rPr>
          <w:b/>
          <w:color w:val="000080"/>
        </w:rPr>
        <w:t xml:space="preserve">RE, No </w:t>
      </w:r>
      <w:r>
        <w:rPr>
          <w:b/>
          <w:color w:val="000080"/>
        </w:rPr>
        <w:t>21</w:t>
      </w:r>
      <w:r w:rsidRPr="001833FC">
        <w:rPr>
          <w:b/>
          <w:color w:val="000080"/>
        </w:rPr>
        <w:t>, “</w:t>
      </w:r>
      <w:r>
        <w:rPr>
          <w:b/>
          <w:color w:val="FF0000"/>
        </w:rPr>
        <w:t>LES PAYS DU QUÉBEC</w:t>
      </w:r>
      <w:r>
        <w:rPr>
          <w:b/>
          <w:color w:val="000080"/>
        </w:rPr>
        <w:t>.”</w:t>
      </w:r>
    </w:p>
    <w:p w14:paraId="754C4689" w14:textId="77777777" w:rsidR="00622251" w:rsidRPr="001833FC" w:rsidRDefault="00622251" w:rsidP="00622251">
      <w:pPr>
        <w:jc w:val="both"/>
      </w:pPr>
    </w:p>
    <w:p w14:paraId="0A3AE2F2" w14:textId="77777777" w:rsidR="00622251" w:rsidRPr="001833FC" w:rsidRDefault="00622251" w:rsidP="00622251">
      <w:pPr>
        <w:ind w:left="20" w:hanging="20"/>
        <w:jc w:val="both"/>
      </w:pPr>
      <w:r w:rsidRPr="001833FC">
        <w:t xml:space="preserve">Montréal : </w:t>
      </w:r>
      <w:r>
        <w:t>La Société de publications Critère Inc., Jacques Dufresne, Directeur, printemps 1978, 219 pp.</w:t>
      </w:r>
    </w:p>
    <w:p w14:paraId="1021040E" w14:textId="77777777" w:rsidR="00622251" w:rsidRPr="001833FC" w:rsidRDefault="00622251" w:rsidP="00622251">
      <w:pPr>
        <w:jc w:val="both"/>
        <w:rPr>
          <w:sz w:val="24"/>
        </w:rPr>
      </w:pPr>
    </w:p>
    <w:p w14:paraId="5DA55205" w14:textId="77777777" w:rsidR="00622251" w:rsidRPr="001833FC" w:rsidRDefault="00622251" w:rsidP="00622251">
      <w:pPr>
        <w:jc w:val="both"/>
        <w:rPr>
          <w:sz w:val="24"/>
        </w:rPr>
      </w:pPr>
    </w:p>
    <w:p w14:paraId="2A4867DA" w14:textId="77777777" w:rsidR="00622251" w:rsidRPr="001833FC" w:rsidRDefault="00622251" w:rsidP="00622251">
      <w:pPr>
        <w:ind w:left="20"/>
        <w:jc w:val="both"/>
        <w:rPr>
          <w:sz w:val="24"/>
        </w:rPr>
      </w:pPr>
      <w:r w:rsidRPr="001833FC">
        <w:rPr>
          <w:sz w:val="24"/>
        </w:rPr>
        <w:t>M. Jacques Dufresne nous a autorisé le 27 décembre 2022 la diffusion en libre accès à tous et en texte intégral, dans Les Classiques des sciences sociales, de tous les numéros de la revue CRITÈRE, dont il est le fondateur.</w:t>
      </w:r>
    </w:p>
    <w:p w14:paraId="36C4EE76" w14:textId="77777777" w:rsidR="00622251" w:rsidRPr="001833FC" w:rsidRDefault="00622251" w:rsidP="00622251">
      <w:pPr>
        <w:jc w:val="both"/>
        <w:rPr>
          <w:sz w:val="24"/>
        </w:rPr>
      </w:pPr>
    </w:p>
    <w:p w14:paraId="3BFCFDA8" w14:textId="77777777" w:rsidR="00622251" w:rsidRPr="001833FC" w:rsidRDefault="00206E38" w:rsidP="00622251">
      <w:pPr>
        <w:tabs>
          <w:tab w:val="left" w:pos="3150"/>
        </w:tabs>
        <w:ind w:firstLine="0"/>
        <w:rPr>
          <w:sz w:val="24"/>
        </w:rPr>
      </w:pPr>
      <w:r w:rsidRPr="003A2AD2">
        <w:rPr>
          <w:noProof/>
          <w:sz w:val="24"/>
        </w:rPr>
        <w:drawing>
          <wp:inline distT="0" distB="0" distL="0" distR="0" wp14:anchorId="4527B2E8" wp14:editId="1F0745E0">
            <wp:extent cx="254000" cy="2540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622251" w:rsidRPr="001833FC">
        <w:rPr>
          <w:sz w:val="24"/>
        </w:rPr>
        <w:t xml:space="preserve"> Courriel : Jacques Dufresne : </w:t>
      </w:r>
      <w:hyperlink r:id="rId18" w:history="1">
        <w:r w:rsidR="00622251" w:rsidRPr="001833FC">
          <w:rPr>
            <w:rStyle w:val="Hyperlien"/>
            <w:sz w:val="24"/>
          </w:rPr>
          <w:t>jacques.dufresne@agora.qc.ca</w:t>
        </w:r>
      </w:hyperlink>
    </w:p>
    <w:p w14:paraId="739BF93C" w14:textId="77777777" w:rsidR="00622251" w:rsidRPr="001833FC" w:rsidRDefault="00622251" w:rsidP="00622251">
      <w:pPr>
        <w:ind w:left="20"/>
        <w:jc w:val="both"/>
        <w:rPr>
          <w:sz w:val="24"/>
        </w:rPr>
      </w:pPr>
    </w:p>
    <w:p w14:paraId="41B55F85" w14:textId="77777777" w:rsidR="00622251" w:rsidRPr="001833FC" w:rsidRDefault="00622251" w:rsidP="00622251">
      <w:pPr>
        <w:ind w:left="20"/>
        <w:jc w:val="both"/>
        <w:rPr>
          <w:sz w:val="24"/>
        </w:rPr>
      </w:pPr>
    </w:p>
    <w:p w14:paraId="661E3A5F" w14:textId="77777777" w:rsidR="00622251" w:rsidRPr="001833FC" w:rsidRDefault="00622251">
      <w:pPr>
        <w:ind w:right="1800" w:firstLine="0"/>
        <w:jc w:val="both"/>
        <w:rPr>
          <w:sz w:val="24"/>
        </w:rPr>
      </w:pPr>
      <w:r w:rsidRPr="001833FC">
        <w:rPr>
          <w:sz w:val="24"/>
        </w:rPr>
        <w:t>Police de caractères utilisés :</w:t>
      </w:r>
    </w:p>
    <w:p w14:paraId="30B22C2C" w14:textId="77777777" w:rsidR="00622251" w:rsidRPr="001833FC" w:rsidRDefault="00622251">
      <w:pPr>
        <w:ind w:right="1800" w:firstLine="0"/>
        <w:jc w:val="both"/>
        <w:rPr>
          <w:sz w:val="24"/>
        </w:rPr>
      </w:pPr>
    </w:p>
    <w:p w14:paraId="3E556FC6" w14:textId="77777777" w:rsidR="00622251" w:rsidRPr="001833FC" w:rsidRDefault="00622251" w:rsidP="00622251">
      <w:pPr>
        <w:ind w:left="360" w:right="360" w:firstLine="0"/>
        <w:jc w:val="both"/>
        <w:rPr>
          <w:sz w:val="24"/>
        </w:rPr>
      </w:pPr>
      <w:r w:rsidRPr="001833FC">
        <w:rPr>
          <w:sz w:val="24"/>
        </w:rPr>
        <w:t>Pour le texte: Times New Roman, 14 points.</w:t>
      </w:r>
    </w:p>
    <w:p w14:paraId="6EADC5F6" w14:textId="77777777" w:rsidR="00622251" w:rsidRPr="001833FC" w:rsidRDefault="00622251" w:rsidP="00622251">
      <w:pPr>
        <w:ind w:left="360" w:right="360" w:firstLine="0"/>
        <w:jc w:val="both"/>
        <w:rPr>
          <w:sz w:val="24"/>
        </w:rPr>
      </w:pPr>
      <w:r w:rsidRPr="001833FC">
        <w:rPr>
          <w:sz w:val="24"/>
        </w:rPr>
        <w:t>Pour les notes de bas de page : Times New Roman, 12 points.</w:t>
      </w:r>
    </w:p>
    <w:p w14:paraId="1B904FB4" w14:textId="77777777" w:rsidR="00622251" w:rsidRPr="001833FC" w:rsidRDefault="00622251">
      <w:pPr>
        <w:ind w:left="360" w:right="1800" w:firstLine="0"/>
        <w:jc w:val="both"/>
        <w:rPr>
          <w:sz w:val="24"/>
        </w:rPr>
      </w:pPr>
    </w:p>
    <w:p w14:paraId="0A4E5E12" w14:textId="77777777" w:rsidR="00622251" w:rsidRPr="001833FC" w:rsidRDefault="00622251">
      <w:pPr>
        <w:ind w:right="360" w:firstLine="0"/>
        <w:jc w:val="both"/>
        <w:rPr>
          <w:sz w:val="24"/>
        </w:rPr>
      </w:pPr>
      <w:r w:rsidRPr="001833FC">
        <w:rPr>
          <w:sz w:val="24"/>
        </w:rPr>
        <w:t>Édition électronique réalisée avec le traitement de textes Microsoft Word 2008 pour Macintosh.</w:t>
      </w:r>
    </w:p>
    <w:p w14:paraId="7B7B9C6C" w14:textId="77777777" w:rsidR="00622251" w:rsidRPr="001833FC" w:rsidRDefault="00622251">
      <w:pPr>
        <w:ind w:right="1800" w:firstLine="0"/>
        <w:jc w:val="both"/>
        <w:rPr>
          <w:sz w:val="24"/>
        </w:rPr>
      </w:pPr>
    </w:p>
    <w:p w14:paraId="502CCACD" w14:textId="77777777" w:rsidR="00622251" w:rsidRPr="001833FC" w:rsidRDefault="00622251" w:rsidP="00622251">
      <w:pPr>
        <w:ind w:right="540" w:firstLine="0"/>
        <w:jc w:val="both"/>
        <w:rPr>
          <w:sz w:val="24"/>
        </w:rPr>
      </w:pPr>
      <w:r w:rsidRPr="001833FC">
        <w:rPr>
          <w:sz w:val="24"/>
        </w:rPr>
        <w:t>Mise en page sur papier format : LETTRE US, 8.5’’ x 11’’.</w:t>
      </w:r>
    </w:p>
    <w:p w14:paraId="616D0625" w14:textId="77777777" w:rsidR="00622251" w:rsidRPr="001833FC" w:rsidRDefault="00622251">
      <w:pPr>
        <w:ind w:right="1800" w:firstLine="0"/>
        <w:jc w:val="both"/>
        <w:rPr>
          <w:sz w:val="24"/>
        </w:rPr>
      </w:pPr>
    </w:p>
    <w:p w14:paraId="2E9193F5" w14:textId="77777777" w:rsidR="00622251" w:rsidRPr="001833FC" w:rsidRDefault="00622251" w:rsidP="00622251">
      <w:pPr>
        <w:ind w:firstLine="0"/>
        <w:jc w:val="both"/>
        <w:rPr>
          <w:sz w:val="24"/>
        </w:rPr>
      </w:pPr>
      <w:r w:rsidRPr="001833FC">
        <w:rPr>
          <w:sz w:val="24"/>
        </w:rPr>
        <w:t xml:space="preserve">Édition numérique réalisée le </w:t>
      </w:r>
      <w:r>
        <w:rPr>
          <w:sz w:val="24"/>
        </w:rPr>
        <w:t>23 avril 2025</w:t>
      </w:r>
      <w:r w:rsidRPr="001833FC">
        <w:rPr>
          <w:sz w:val="24"/>
        </w:rPr>
        <w:t xml:space="preserve"> à Chicoutimi, Qu</w:t>
      </w:r>
      <w:r w:rsidRPr="001833FC">
        <w:rPr>
          <w:sz w:val="24"/>
        </w:rPr>
        <w:t>é</w:t>
      </w:r>
      <w:r w:rsidRPr="001833FC">
        <w:rPr>
          <w:sz w:val="24"/>
        </w:rPr>
        <w:t>bec.</w:t>
      </w:r>
    </w:p>
    <w:p w14:paraId="21E5E1AB" w14:textId="77777777" w:rsidR="00622251" w:rsidRPr="001833FC" w:rsidRDefault="00622251">
      <w:pPr>
        <w:ind w:right="1800" w:firstLine="0"/>
        <w:jc w:val="both"/>
        <w:rPr>
          <w:sz w:val="24"/>
        </w:rPr>
      </w:pPr>
    </w:p>
    <w:p w14:paraId="0B0F116D" w14:textId="77777777" w:rsidR="00622251" w:rsidRPr="001833FC" w:rsidRDefault="00206E38">
      <w:pPr>
        <w:ind w:right="1800" w:firstLine="0"/>
        <w:jc w:val="both"/>
      </w:pPr>
      <w:r w:rsidRPr="001833FC">
        <w:rPr>
          <w:noProof/>
        </w:rPr>
        <w:drawing>
          <wp:inline distT="0" distB="0" distL="0" distR="0" wp14:anchorId="751062CF" wp14:editId="10ABA77F">
            <wp:extent cx="1117600" cy="39624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7600" cy="396240"/>
                    </a:xfrm>
                    <a:prstGeom prst="rect">
                      <a:avLst/>
                    </a:prstGeom>
                    <a:noFill/>
                    <a:ln>
                      <a:noFill/>
                    </a:ln>
                  </pic:spPr>
                </pic:pic>
              </a:graphicData>
            </a:graphic>
          </wp:inline>
        </w:drawing>
      </w:r>
    </w:p>
    <w:p w14:paraId="5C1C2DD4" w14:textId="77777777" w:rsidR="00622251" w:rsidRPr="001833FC" w:rsidRDefault="00622251" w:rsidP="00622251">
      <w:pPr>
        <w:ind w:left="20"/>
        <w:jc w:val="both"/>
      </w:pPr>
      <w:r w:rsidRPr="001833FC">
        <w:br w:type="page"/>
      </w:r>
    </w:p>
    <w:p w14:paraId="401716CD" w14:textId="77777777" w:rsidR="00622251" w:rsidRPr="001833FC" w:rsidRDefault="00622251" w:rsidP="00622251">
      <w:pPr>
        <w:ind w:firstLine="0"/>
        <w:jc w:val="center"/>
        <w:rPr>
          <w:lang w:bidi="ar-SA"/>
        </w:rPr>
      </w:pPr>
      <w:r w:rsidRPr="001833FC">
        <w:rPr>
          <w:lang w:bidi="ar-SA"/>
        </w:rPr>
        <w:t>Sous la direction de Jacques Dufresne</w:t>
      </w:r>
    </w:p>
    <w:p w14:paraId="50D288D1" w14:textId="77777777" w:rsidR="00622251" w:rsidRPr="001833FC" w:rsidRDefault="00622251" w:rsidP="00622251">
      <w:pPr>
        <w:ind w:firstLine="0"/>
        <w:jc w:val="center"/>
      </w:pPr>
    </w:p>
    <w:p w14:paraId="37D7ABAB" w14:textId="77777777" w:rsidR="00622251" w:rsidRPr="001833FC" w:rsidRDefault="00622251" w:rsidP="00622251">
      <w:pPr>
        <w:ind w:firstLine="0"/>
        <w:jc w:val="center"/>
        <w:rPr>
          <w:color w:val="000080"/>
          <w:sz w:val="36"/>
        </w:rPr>
      </w:pPr>
      <w:r w:rsidRPr="001833FC">
        <w:rPr>
          <w:color w:val="000080"/>
          <w:sz w:val="36"/>
        </w:rPr>
        <w:t xml:space="preserve">Revue </w:t>
      </w:r>
      <w:r w:rsidRPr="00D81189">
        <w:rPr>
          <w:b/>
          <w:sz w:val="36"/>
        </w:rPr>
        <w:t>CRIT</w:t>
      </w:r>
      <w:r w:rsidRPr="00D81189">
        <w:rPr>
          <w:b/>
          <w:color w:val="FF0000"/>
          <w:sz w:val="36"/>
        </w:rPr>
        <w:t>È</w:t>
      </w:r>
      <w:r w:rsidRPr="00D81189">
        <w:rPr>
          <w:b/>
          <w:sz w:val="36"/>
        </w:rPr>
        <w:t>RE</w:t>
      </w:r>
      <w:r w:rsidRPr="001833FC">
        <w:rPr>
          <w:color w:val="000080"/>
          <w:sz w:val="36"/>
        </w:rPr>
        <w:t xml:space="preserve">, No </w:t>
      </w:r>
      <w:r>
        <w:rPr>
          <w:color w:val="000080"/>
          <w:sz w:val="36"/>
        </w:rPr>
        <w:t>21</w:t>
      </w:r>
    </w:p>
    <w:p w14:paraId="67E18E9E" w14:textId="77777777" w:rsidR="00622251" w:rsidRPr="001833FC" w:rsidRDefault="00622251" w:rsidP="00622251">
      <w:pPr>
        <w:ind w:firstLine="0"/>
        <w:jc w:val="center"/>
        <w:rPr>
          <w:i/>
          <w:color w:val="000080"/>
          <w:sz w:val="36"/>
        </w:rPr>
      </w:pPr>
      <w:r w:rsidRPr="001833FC">
        <w:rPr>
          <w:i/>
          <w:color w:val="000080"/>
          <w:sz w:val="36"/>
        </w:rPr>
        <w:t>“</w:t>
      </w:r>
      <w:r>
        <w:rPr>
          <w:i/>
          <w:color w:val="FF0000"/>
          <w:sz w:val="36"/>
        </w:rPr>
        <w:t>Les pays du Québec</w:t>
      </w:r>
      <w:r w:rsidRPr="001833FC">
        <w:rPr>
          <w:i/>
          <w:color w:val="000080"/>
          <w:sz w:val="36"/>
        </w:rPr>
        <w:t>.”</w:t>
      </w:r>
    </w:p>
    <w:p w14:paraId="532938E3" w14:textId="77777777" w:rsidR="00622251" w:rsidRPr="001833FC" w:rsidRDefault="00622251" w:rsidP="00622251">
      <w:pPr>
        <w:ind w:firstLine="0"/>
        <w:jc w:val="center"/>
      </w:pPr>
    </w:p>
    <w:p w14:paraId="6F782F1C" w14:textId="77777777" w:rsidR="00622251" w:rsidRPr="001833FC" w:rsidRDefault="00206E38" w:rsidP="00622251">
      <w:pPr>
        <w:ind w:firstLine="0"/>
        <w:jc w:val="center"/>
      </w:pPr>
      <w:r>
        <w:rPr>
          <w:noProof/>
        </w:rPr>
        <w:drawing>
          <wp:inline distT="0" distB="0" distL="0" distR="0" wp14:anchorId="24457633" wp14:editId="17D44BCF">
            <wp:extent cx="3616960" cy="5516880"/>
            <wp:effectExtent l="12700" t="12700" r="254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16960" cy="5516880"/>
                    </a:xfrm>
                    <a:prstGeom prst="rect">
                      <a:avLst/>
                    </a:prstGeom>
                    <a:noFill/>
                    <a:ln w="12700" cmpd="sng">
                      <a:solidFill>
                        <a:srgbClr val="000000"/>
                      </a:solidFill>
                      <a:miter lim="800000"/>
                      <a:headEnd/>
                      <a:tailEnd/>
                    </a:ln>
                    <a:effectLst/>
                  </pic:spPr>
                </pic:pic>
              </a:graphicData>
            </a:graphic>
          </wp:inline>
        </w:drawing>
      </w:r>
    </w:p>
    <w:p w14:paraId="70B42C6C" w14:textId="77777777" w:rsidR="00622251" w:rsidRPr="001833FC" w:rsidRDefault="00622251" w:rsidP="00622251">
      <w:pPr>
        <w:jc w:val="both"/>
      </w:pPr>
    </w:p>
    <w:p w14:paraId="4B1910C3" w14:textId="77777777" w:rsidR="00622251" w:rsidRPr="001833FC" w:rsidRDefault="00622251" w:rsidP="00622251">
      <w:pPr>
        <w:ind w:left="20" w:hanging="20"/>
        <w:jc w:val="both"/>
      </w:pPr>
      <w:r w:rsidRPr="001833FC">
        <w:t xml:space="preserve">Montréal : </w:t>
      </w:r>
      <w:r>
        <w:t>La Société de publications Critère Inc., Jacques Dufresne, Directeur, printemps 1978, 219 pp.</w:t>
      </w:r>
    </w:p>
    <w:p w14:paraId="1BA4E77A" w14:textId="77777777" w:rsidR="00622251" w:rsidRPr="001833FC" w:rsidRDefault="00622251" w:rsidP="00622251">
      <w:pPr>
        <w:jc w:val="both"/>
      </w:pPr>
      <w:r w:rsidRPr="001833FC">
        <w:br w:type="page"/>
      </w:r>
    </w:p>
    <w:p w14:paraId="2050F69C" w14:textId="77777777" w:rsidR="00622251" w:rsidRPr="001833FC" w:rsidRDefault="00622251" w:rsidP="00622251">
      <w:pPr>
        <w:jc w:val="both"/>
      </w:pPr>
    </w:p>
    <w:p w14:paraId="5D11767E" w14:textId="77777777" w:rsidR="00622251" w:rsidRPr="001833FC" w:rsidRDefault="00622251" w:rsidP="00622251">
      <w:pPr>
        <w:jc w:val="both"/>
      </w:pPr>
    </w:p>
    <w:p w14:paraId="01FBA5FB" w14:textId="77777777" w:rsidR="00622251" w:rsidRPr="001833FC" w:rsidRDefault="00622251">
      <w:pPr>
        <w:jc w:val="both"/>
      </w:pPr>
    </w:p>
    <w:p w14:paraId="2E1B385F" w14:textId="77777777" w:rsidR="00622251" w:rsidRPr="001833FC" w:rsidRDefault="00622251">
      <w:pPr>
        <w:jc w:val="both"/>
      </w:pPr>
    </w:p>
    <w:p w14:paraId="654E521A" w14:textId="77777777" w:rsidR="00622251" w:rsidRPr="001833FC" w:rsidRDefault="00622251">
      <w:pPr>
        <w:jc w:val="both"/>
      </w:pPr>
    </w:p>
    <w:p w14:paraId="08B0AC21" w14:textId="77777777" w:rsidR="00622251" w:rsidRPr="001833FC" w:rsidRDefault="00622251" w:rsidP="00622251">
      <w:pPr>
        <w:pStyle w:val="NormalWeb"/>
        <w:spacing w:before="2" w:after="2"/>
        <w:jc w:val="both"/>
        <w:rPr>
          <w:rFonts w:ascii="Times New Roman" w:hAnsi="Times New Roman"/>
          <w:sz w:val="28"/>
        </w:rPr>
      </w:pPr>
      <w:r w:rsidRPr="001833FC">
        <w:rPr>
          <w:rFonts w:ascii="Times New Roman" w:hAnsi="Times New Roman"/>
          <w:b/>
          <w:sz w:val="28"/>
          <w:szCs w:val="19"/>
        </w:rPr>
        <w:t>Note pour la version numérique</w:t>
      </w:r>
      <w:r w:rsidRPr="001833FC">
        <w:rPr>
          <w:rFonts w:ascii="Times New Roman" w:hAnsi="Times New Roman"/>
          <w:sz w:val="28"/>
          <w:szCs w:val="19"/>
        </w:rPr>
        <w:t xml:space="preserve"> : </w:t>
      </w:r>
      <w:r w:rsidRPr="001833FC">
        <w:rPr>
          <w:rFonts w:ascii="Times New Roman" w:hAnsi="Times New Roman"/>
          <w:sz w:val="28"/>
        </w:rPr>
        <w:t>La numérotation entre crochets [] correspond à la pagination, en début de page, de l'édition d'origine numérisée. JMT.</w:t>
      </w:r>
    </w:p>
    <w:p w14:paraId="7CC82B0D" w14:textId="77777777" w:rsidR="00622251" w:rsidRPr="001833FC" w:rsidRDefault="00622251" w:rsidP="00622251">
      <w:pPr>
        <w:pStyle w:val="NormalWeb"/>
        <w:spacing w:before="2" w:after="2"/>
        <w:jc w:val="both"/>
        <w:rPr>
          <w:rFonts w:ascii="Times New Roman" w:hAnsi="Times New Roman"/>
          <w:sz w:val="28"/>
        </w:rPr>
      </w:pPr>
    </w:p>
    <w:p w14:paraId="2628935A" w14:textId="77777777" w:rsidR="00622251" w:rsidRPr="001833FC" w:rsidRDefault="00622251" w:rsidP="00622251">
      <w:pPr>
        <w:pStyle w:val="NormalWeb"/>
        <w:spacing w:before="2" w:after="2"/>
        <w:rPr>
          <w:rFonts w:ascii="Times New Roman" w:hAnsi="Times New Roman"/>
          <w:sz w:val="28"/>
        </w:rPr>
      </w:pPr>
      <w:r w:rsidRPr="001833FC">
        <w:rPr>
          <w:rFonts w:ascii="Times New Roman" w:hAnsi="Times New Roman"/>
          <w:sz w:val="28"/>
        </w:rPr>
        <w:t>Par exemple, [1] correspond au début de la page 1 de l’édition papier numérisée.</w:t>
      </w:r>
    </w:p>
    <w:p w14:paraId="7DA9A075" w14:textId="77777777" w:rsidR="00622251" w:rsidRPr="001833FC" w:rsidRDefault="00622251" w:rsidP="00622251">
      <w:pPr>
        <w:jc w:val="both"/>
        <w:rPr>
          <w:szCs w:val="19"/>
        </w:rPr>
      </w:pPr>
    </w:p>
    <w:p w14:paraId="6F7DB49E" w14:textId="77777777" w:rsidR="00622251" w:rsidRPr="001833FC" w:rsidRDefault="00622251">
      <w:pPr>
        <w:jc w:val="both"/>
        <w:rPr>
          <w:szCs w:val="19"/>
        </w:rPr>
      </w:pPr>
    </w:p>
    <w:p w14:paraId="44870503" w14:textId="77777777" w:rsidR="00622251" w:rsidRDefault="00622251" w:rsidP="00622251">
      <w:pPr>
        <w:spacing w:before="120" w:after="120"/>
        <w:ind w:firstLine="0"/>
        <w:jc w:val="both"/>
        <w:rPr>
          <w:szCs w:val="2"/>
        </w:rPr>
      </w:pPr>
      <w:r w:rsidRPr="001833FC">
        <w:br w:type="page"/>
      </w:r>
      <w:r>
        <w:rPr>
          <w:szCs w:val="2"/>
        </w:rPr>
        <w:t>[1]</w:t>
      </w:r>
    </w:p>
    <w:p w14:paraId="0AD8286C" w14:textId="77777777" w:rsidR="00622251" w:rsidRDefault="00622251" w:rsidP="00622251">
      <w:pPr>
        <w:spacing w:before="120" w:after="120"/>
        <w:ind w:firstLine="0"/>
        <w:jc w:val="both"/>
        <w:rPr>
          <w:szCs w:val="2"/>
        </w:rPr>
      </w:pPr>
    </w:p>
    <w:p w14:paraId="21937308" w14:textId="77777777" w:rsidR="00622251" w:rsidRDefault="00622251" w:rsidP="00622251">
      <w:pPr>
        <w:spacing w:before="120" w:after="120"/>
        <w:ind w:firstLine="0"/>
        <w:jc w:val="both"/>
      </w:pPr>
    </w:p>
    <w:p w14:paraId="30B0AB6F" w14:textId="77777777" w:rsidR="00622251" w:rsidRDefault="00622251" w:rsidP="00622251">
      <w:pPr>
        <w:spacing w:before="120" w:after="120"/>
        <w:ind w:firstLine="0"/>
        <w:jc w:val="both"/>
      </w:pPr>
    </w:p>
    <w:p w14:paraId="04AD9DA4" w14:textId="77777777" w:rsidR="00622251" w:rsidRDefault="00622251" w:rsidP="00622251">
      <w:pPr>
        <w:spacing w:before="120" w:after="120"/>
        <w:ind w:firstLine="0"/>
        <w:jc w:val="both"/>
      </w:pPr>
    </w:p>
    <w:p w14:paraId="138547AA" w14:textId="77777777" w:rsidR="00622251" w:rsidRPr="00C975C4" w:rsidRDefault="00622251" w:rsidP="00622251">
      <w:pPr>
        <w:spacing w:before="120" w:after="120"/>
        <w:ind w:firstLine="0"/>
        <w:jc w:val="both"/>
      </w:pPr>
    </w:p>
    <w:p w14:paraId="7B1B093D" w14:textId="77777777" w:rsidR="00622251" w:rsidRPr="007E6AF2" w:rsidRDefault="00622251" w:rsidP="00622251">
      <w:pPr>
        <w:pBdr>
          <w:bottom w:val="single" w:sz="8" w:space="1" w:color="auto"/>
        </w:pBdr>
        <w:spacing w:before="120" w:after="120"/>
        <w:ind w:firstLine="0"/>
        <w:jc w:val="right"/>
        <w:rPr>
          <w:sz w:val="72"/>
        </w:rPr>
      </w:pPr>
      <w:r w:rsidRPr="007E6AF2">
        <w:rPr>
          <w:sz w:val="72"/>
        </w:rPr>
        <w:t>CRITÈRE 21</w:t>
      </w:r>
    </w:p>
    <w:p w14:paraId="573E6A1C" w14:textId="77777777" w:rsidR="00622251" w:rsidRPr="007E6AF2" w:rsidRDefault="00622251" w:rsidP="00622251">
      <w:pPr>
        <w:spacing w:before="120" w:after="120"/>
        <w:ind w:firstLine="0"/>
        <w:jc w:val="right"/>
        <w:rPr>
          <w:sz w:val="48"/>
        </w:rPr>
      </w:pPr>
      <w:r w:rsidRPr="007E6AF2">
        <w:rPr>
          <w:sz w:val="48"/>
        </w:rPr>
        <w:t>Les pays du Québec</w:t>
      </w:r>
    </w:p>
    <w:p w14:paraId="1079A53E" w14:textId="77777777" w:rsidR="00622251" w:rsidRPr="007E6AF2" w:rsidRDefault="00622251" w:rsidP="00622251">
      <w:pPr>
        <w:spacing w:before="120" w:after="120"/>
        <w:ind w:firstLine="0"/>
        <w:jc w:val="right"/>
        <w:rPr>
          <w:sz w:val="48"/>
        </w:rPr>
      </w:pPr>
    </w:p>
    <w:p w14:paraId="25C4F2AC" w14:textId="77777777" w:rsidR="00622251" w:rsidRPr="007E6AF2" w:rsidRDefault="00622251" w:rsidP="00622251">
      <w:pPr>
        <w:spacing w:before="120" w:after="120"/>
        <w:ind w:firstLine="0"/>
        <w:jc w:val="right"/>
        <w:rPr>
          <w:sz w:val="48"/>
        </w:rPr>
      </w:pPr>
    </w:p>
    <w:p w14:paraId="0F9E7E57" w14:textId="77777777" w:rsidR="00622251" w:rsidRPr="007E6AF2" w:rsidRDefault="00622251" w:rsidP="00622251">
      <w:pPr>
        <w:spacing w:before="120" w:after="120"/>
        <w:ind w:firstLine="0"/>
        <w:jc w:val="right"/>
        <w:rPr>
          <w:sz w:val="40"/>
        </w:rPr>
      </w:pPr>
      <w:r w:rsidRPr="007E6AF2">
        <w:rPr>
          <w:i/>
          <w:iCs/>
          <w:sz w:val="40"/>
        </w:rPr>
        <w:t>Lauréats du</w:t>
      </w:r>
    </w:p>
    <w:p w14:paraId="4E617884" w14:textId="77777777" w:rsidR="00622251" w:rsidRPr="007E6AF2" w:rsidRDefault="00622251" w:rsidP="00622251">
      <w:pPr>
        <w:spacing w:before="120" w:after="120"/>
        <w:ind w:firstLine="0"/>
        <w:jc w:val="right"/>
        <w:rPr>
          <w:sz w:val="40"/>
        </w:rPr>
      </w:pPr>
      <w:r w:rsidRPr="007E6AF2">
        <w:rPr>
          <w:i/>
          <w:iCs/>
          <w:sz w:val="40"/>
        </w:rPr>
        <w:t>Concours Critère 1977-1978</w:t>
      </w:r>
    </w:p>
    <w:p w14:paraId="0C59408A" w14:textId="77777777" w:rsidR="00622251" w:rsidRPr="007E6AF2" w:rsidRDefault="00622251" w:rsidP="00622251">
      <w:pPr>
        <w:spacing w:before="120" w:after="120"/>
        <w:ind w:firstLine="0"/>
        <w:jc w:val="right"/>
        <w:rPr>
          <w:sz w:val="48"/>
        </w:rPr>
      </w:pPr>
    </w:p>
    <w:p w14:paraId="570DA6C7" w14:textId="77777777" w:rsidR="00622251" w:rsidRDefault="00622251" w:rsidP="00622251">
      <w:pPr>
        <w:spacing w:before="120" w:after="120"/>
        <w:ind w:firstLine="0"/>
        <w:jc w:val="both"/>
      </w:pPr>
    </w:p>
    <w:p w14:paraId="41C4066C" w14:textId="77777777" w:rsidR="00622251" w:rsidRDefault="00622251" w:rsidP="00622251">
      <w:pPr>
        <w:spacing w:before="120" w:after="120"/>
        <w:ind w:firstLine="0"/>
        <w:jc w:val="both"/>
      </w:pPr>
    </w:p>
    <w:p w14:paraId="183726D1" w14:textId="77777777" w:rsidR="00622251" w:rsidRDefault="00622251" w:rsidP="00622251">
      <w:pPr>
        <w:spacing w:before="120" w:after="120"/>
        <w:ind w:firstLine="0"/>
        <w:jc w:val="both"/>
      </w:pPr>
    </w:p>
    <w:p w14:paraId="16D8E1A4" w14:textId="77777777" w:rsidR="00622251" w:rsidRDefault="00622251" w:rsidP="00622251">
      <w:pPr>
        <w:spacing w:before="120" w:after="120"/>
        <w:ind w:firstLine="0"/>
        <w:jc w:val="both"/>
      </w:pPr>
    </w:p>
    <w:p w14:paraId="19550F85" w14:textId="77777777" w:rsidR="00622251" w:rsidRDefault="00622251" w:rsidP="00622251">
      <w:pPr>
        <w:spacing w:before="120" w:after="120"/>
        <w:ind w:firstLine="0"/>
        <w:jc w:val="both"/>
      </w:pPr>
    </w:p>
    <w:p w14:paraId="6F412AF8" w14:textId="77777777" w:rsidR="00622251" w:rsidRDefault="00622251" w:rsidP="00622251">
      <w:pPr>
        <w:spacing w:before="120" w:after="120"/>
        <w:ind w:firstLine="0"/>
        <w:jc w:val="both"/>
      </w:pPr>
    </w:p>
    <w:p w14:paraId="321A5B23" w14:textId="77777777" w:rsidR="00622251" w:rsidRDefault="00622251" w:rsidP="00622251">
      <w:pPr>
        <w:spacing w:before="120" w:after="120"/>
        <w:ind w:firstLine="0"/>
        <w:jc w:val="both"/>
      </w:pPr>
      <w:r>
        <w:t>[2]</w:t>
      </w:r>
    </w:p>
    <w:p w14:paraId="38272F0C" w14:textId="77777777" w:rsidR="00622251" w:rsidRDefault="00622251" w:rsidP="00622251">
      <w:pPr>
        <w:spacing w:before="120" w:after="120"/>
        <w:ind w:firstLine="0"/>
        <w:jc w:val="both"/>
      </w:pPr>
      <w:r w:rsidRPr="00C975C4">
        <w:br w:type="page"/>
      </w:r>
      <w:r>
        <w:t>[3]</w:t>
      </w:r>
    </w:p>
    <w:p w14:paraId="5244B753" w14:textId="77777777" w:rsidR="00622251" w:rsidRDefault="00622251" w:rsidP="00622251">
      <w:pPr>
        <w:spacing w:before="120" w:after="120"/>
        <w:ind w:firstLine="0"/>
        <w:jc w:val="both"/>
      </w:pPr>
    </w:p>
    <w:p w14:paraId="3139CE6F" w14:textId="77777777" w:rsidR="00622251" w:rsidRPr="00C975C4" w:rsidRDefault="00206E38" w:rsidP="00622251">
      <w:pPr>
        <w:pStyle w:val="fig"/>
        <w:rPr>
          <w:lang w:val="fr-CA"/>
        </w:rPr>
      </w:pPr>
      <w:r w:rsidRPr="007E6AF2">
        <w:rPr>
          <w:lang w:val="fr-CA"/>
        </w:rPr>
        <w:drawing>
          <wp:inline distT="0" distB="0" distL="0" distR="0" wp14:anchorId="466D1067" wp14:editId="611B0ED7">
            <wp:extent cx="4348480" cy="6644640"/>
            <wp:effectExtent l="12700" t="1270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48480" cy="6644640"/>
                    </a:xfrm>
                    <a:prstGeom prst="rect">
                      <a:avLst/>
                    </a:prstGeom>
                    <a:noFill/>
                    <a:ln w="12700" cmpd="sng">
                      <a:solidFill>
                        <a:srgbClr val="000000"/>
                      </a:solidFill>
                      <a:miter lim="800000"/>
                      <a:headEnd/>
                      <a:tailEnd/>
                    </a:ln>
                    <a:effectLst/>
                  </pic:spPr>
                </pic:pic>
              </a:graphicData>
            </a:graphic>
          </wp:inline>
        </w:drawing>
      </w:r>
    </w:p>
    <w:p w14:paraId="11B145A7" w14:textId="77777777" w:rsidR="00622251" w:rsidRDefault="00622251" w:rsidP="00622251">
      <w:pPr>
        <w:spacing w:before="120" w:after="120"/>
        <w:ind w:firstLine="0"/>
        <w:jc w:val="both"/>
      </w:pPr>
      <w:r w:rsidRPr="00C975C4">
        <w:br w:type="page"/>
      </w:r>
      <w:r>
        <w:t>[4]</w:t>
      </w:r>
    </w:p>
    <w:p w14:paraId="58C9DC87" w14:textId="77777777" w:rsidR="00622251" w:rsidRDefault="00622251" w:rsidP="00622251">
      <w:pPr>
        <w:spacing w:before="120" w:after="120"/>
        <w:ind w:firstLine="0"/>
        <w:jc w:val="both"/>
      </w:pPr>
    </w:p>
    <w:p w14:paraId="531DFE1C" w14:textId="77777777" w:rsidR="00622251" w:rsidRPr="00C975C4" w:rsidRDefault="00622251" w:rsidP="00622251">
      <w:pPr>
        <w:ind w:firstLine="0"/>
        <w:jc w:val="both"/>
      </w:pPr>
      <w:r w:rsidRPr="00C975C4">
        <w:t>CRITÈRE</w:t>
      </w:r>
    </w:p>
    <w:p w14:paraId="40AA548F" w14:textId="77777777" w:rsidR="00622251" w:rsidRPr="00C975C4" w:rsidRDefault="00622251" w:rsidP="00622251">
      <w:pPr>
        <w:ind w:firstLine="0"/>
        <w:jc w:val="both"/>
      </w:pPr>
      <w:r w:rsidRPr="00C975C4">
        <w:rPr>
          <w:b/>
          <w:bCs/>
        </w:rPr>
        <w:t>Revue publiée par la Société de publications Critère inc., avec l’aide du Collège Ahuntsic et du Conseil des Arts du Canada.</w:t>
      </w:r>
    </w:p>
    <w:p w14:paraId="617ACA5D" w14:textId="77777777" w:rsidR="00622251" w:rsidRDefault="00622251" w:rsidP="00622251">
      <w:pPr>
        <w:ind w:firstLine="0"/>
        <w:jc w:val="both"/>
        <w:rPr>
          <w:b/>
        </w:rPr>
      </w:pPr>
    </w:p>
    <w:p w14:paraId="3EB23883" w14:textId="77777777" w:rsidR="00622251" w:rsidRPr="00B155BC" w:rsidRDefault="00622251" w:rsidP="00622251">
      <w:pPr>
        <w:ind w:firstLine="0"/>
        <w:jc w:val="both"/>
        <w:rPr>
          <w:b/>
        </w:rPr>
      </w:pPr>
      <w:r w:rsidRPr="00B155BC">
        <w:rPr>
          <w:b/>
        </w:rPr>
        <w:t>Comité de direction :</w:t>
      </w:r>
    </w:p>
    <w:p w14:paraId="562ED48D" w14:textId="77777777" w:rsidR="00622251" w:rsidRDefault="00622251" w:rsidP="00622251">
      <w:pPr>
        <w:ind w:firstLine="0"/>
        <w:jc w:val="both"/>
      </w:pPr>
      <w:r w:rsidRPr="00C975C4">
        <w:t>Jacques Dufresne, directeur, Yves Mongeau, Jean Proulx, Roger Sy</w:t>
      </w:r>
      <w:r w:rsidRPr="00C975C4">
        <w:t>l</w:t>
      </w:r>
      <w:r w:rsidRPr="00C975C4">
        <w:t>vestre.</w:t>
      </w:r>
    </w:p>
    <w:p w14:paraId="5D9D12B1" w14:textId="77777777" w:rsidR="00622251" w:rsidRPr="00C975C4" w:rsidRDefault="00622251" w:rsidP="00622251">
      <w:pPr>
        <w:ind w:firstLine="0"/>
        <w:jc w:val="both"/>
      </w:pPr>
    </w:p>
    <w:p w14:paraId="6DE2F899" w14:textId="77777777" w:rsidR="00622251" w:rsidRPr="00B155BC" w:rsidRDefault="00622251" w:rsidP="00622251">
      <w:pPr>
        <w:ind w:firstLine="0"/>
        <w:jc w:val="both"/>
        <w:rPr>
          <w:b/>
        </w:rPr>
      </w:pPr>
      <w:r w:rsidRPr="00B155BC">
        <w:rPr>
          <w:b/>
        </w:rPr>
        <w:t>Direction artistique :</w:t>
      </w:r>
    </w:p>
    <w:p w14:paraId="3767FFCA" w14:textId="77777777" w:rsidR="00622251" w:rsidRPr="00C975C4" w:rsidRDefault="00622251" w:rsidP="00622251">
      <w:pPr>
        <w:ind w:firstLine="0"/>
        <w:jc w:val="both"/>
      </w:pPr>
      <w:r w:rsidRPr="00C975C4">
        <w:t>Martin Dufour, Jacques Palumbo.</w:t>
      </w:r>
    </w:p>
    <w:p w14:paraId="2BCCCC1D" w14:textId="77777777" w:rsidR="00622251" w:rsidRDefault="00622251" w:rsidP="00622251">
      <w:pPr>
        <w:ind w:firstLine="0"/>
        <w:jc w:val="both"/>
      </w:pPr>
    </w:p>
    <w:p w14:paraId="6ABF454E" w14:textId="77777777" w:rsidR="00622251" w:rsidRPr="00B155BC" w:rsidRDefault="00622251" w:rsidP="00622251">
      <w:pPr>
        <w:ind w:firstLine="0"/>
        <w:jc w:val="both"/>
        <w:rPr>
          <w:b/>
        </w:rPr>
      </w:pPr>
      <w:r w:rsidRPr="00B155BC">
        <w:rPr>
          <w:b/>
        </w:rPr>
        <w:t>Secrétariat et Adm</w:t>
      </w:r>
      <w:r>
        <w:rPr>
          <w:b/>
        </w:rPr>
        <w:t>i</w:t>
      </w:r>
      <w:r w:rsidRPr="00B155BC">
        <w:rPr>
          <w:b/>
        </w:rPr>
        <w:t>nistration :</w:t>
      </w:r>
    </w:p>
    <w:p w14:paraId="46D2BA32" w14:textId="77777777" w:rsidR="00622251" w:rsidRPr="00C975C4" w:rsidRDefault="00622251" w:rsidP="00622251">
      <w:pPr>
        <w:ind w:firstLine="0"/>
        <w:jc w:val="both"/>
      </w:pPr>
      <w:r w:rsidRPr="00C975C4">
        <w:t>Mireille Diotte-Meuleau,</w:t>
      </w:r>
    </w:p>
    <w:p w14:paraId="1D3DE97B" w14:textId="77777777" w:rsidR="00622251" w:rsidRPr="00C975C4" w:rsidRDefault="00622251" w:rsidP="00622251">
      <w:pPr>
        <w:ind w:firstLine="0"/>
        <w:jc w:val="both"/>
      </w:pPr>
      <w:r w:rsidRPr="00C975C4">
        <w:t>Revue Critère, Collège Ahuntsic,</w:t>
      </w:r>
    </w:p>
    <w:p w14:paraId="6B32DAF0" w14:textId="77777777" w:rsidR="00622251" w:rsidRPr="00C975C4" w:rsidRDefault="00622251" w:rsidP="00622251">
      <w:pPr>
        <w:ind w:firstLine="0"/>
        <w:jc w:val="both"/>
      </w:pPr>
      <w:r w:rsidRPr="00C975C4">
        <w:t>9155, rue St-Hubert, Montréal, Qué. H2M 1Y8</w:t>
      </w:r>
    </w:p>
    <w:p w14:paraId="19061F6D" w14:textId="77777777" w:rsidR="00622251" w:rsidRDefault="00622251" w:rsidP="00622251">
      <w:pPr>
        <w:ind w:firstLine="0"/>
        <w:jc w:val="both"/>
      </w:pPr>
      <w:r w:rsidRPr="00C975C4">
        <w:t>(Tél. : 389-5921, Poste 348).</w:t>
      </w:r>
    </w:p>
    <w:p w14:paraId="1AF0645A" w14:textId="77777777" w:rsidR="00622251" w:rsidRPr="00C975C4" w:rsidRDefault="00622251" w:rsidP="00622251">
      <w:pPr>
        <w:ind w:firstLine="0"/>
        <w:jc w:val="both"/>
      </w:pPr>
    </w:p>
    <w:p w14:paraId="13469CAD" w14:textId="77777777" w:rsidR="00622251" w:rsidRPr="00B155BC" w:rsidRDefault="00622251" w:rsidP="00622251">
      <w:pPr>
        <w:ind w:firstLine="0"/>
        <w:jc w:val="both"/>
        <w:rPr>
          <w:b/>
        </w:rPr>
      </w:pPr>
      <w:r w:rsidRPr="00B155BC">
        <w:rPr>
          <w:b/>
        </w:rPr>
        <w:t>Distribution :</w:t>
      </w:r>
    </w:p>
    <w:p w14:paraId="16F5535F" w14:textId="77777777" w:rsidR="00622251" w:rsidRPr="00C975C4" w:rsidRDefault="00622251" w:rsidP="00622251">
      <w:pPr>
        <w:ind w:firstLine="0"/>
        <w:jc w:val="both"/>
      </w:pPr>
      <w:r w:rsidRPr="00C975C4">
        <w:t>Diffusion Dimedia Inc., 539 boul. Lebeau, Ville St-Laurent, Qué. H4N 182 (Té</w:t>
      </w:r>
      <w:r>
        <w:t>l.</w:t>
      </w:r>
      <w:r w:rsidRPr="00C975C4">
        <w:t> : 336-3942 - Télex : 05-827543).</w:t>
      </w:r>
    </w:p>
    <w:p w14:paraId="5C8C11AB" w14:textId="77777777" w:rsidR="00622251" w:rsidRDefault="00622251" w:rsidP="00622251">
      <w:pPr>
        <w:ind w:firstLine="0"/>
        <w:jc w:val="both"/>
      </w:pPr>
    </w:p>
    <w:p w14:paraId="048EA2C5" w14:textId="77777777" w:rsidR="00622251" w:rsidRDefault="00622251" w:rsidP="00622251">
      <w:pPr>
        <w:ind w:firstLine="0"/>
        <w:jc w:val="both"/>
      </w:pPr>
    </w:p>
    <w:p w14:paraId="6F070447" w14:textId="77777777" w:rsidR="00622251" w:rsidRDefault="00622251" w:rsidP="00622251">
      <w:pPr>
        <w:ind w:firstLine="0"/>
        <w:jc w:val="both"/>
      </w:pPr>
    </w:p>
    <w:p w14:paraId="7B3C1824" w14:textId="77777777" w:rsidR="00622251" w:rsidRDefault="00622251" w:rsidP="00622251">
      <w:pPr>
        <w:ind w:firstLine="0"/>
        <w:jc w:val="both"/>
      </w:pPr>
    </w:p>
    <w:p w14:paraId="4B772320" w14:textId="77777777" w:rsidR="00622251" w:rsidRDefault="00622251" w:rsidP="00622251">
      <w:pPr>
        <w:ind w:firstLine="0"/>
        <w:jc w:val="both"/>
      </w:pPr>
    </w:p>
    <w:p w14:paraId="348B5AD1" w14:textId="77777777" w:rsidR="00622251" w:rsidRPr="00C975C4" w:rsidRDefault="00622251" w:rsidP="00622251">
      <w:pPr>
        <w:ind w:firstLine="0"/>
        <w:jc w:val="both"/>
      </w:pPr>
      <w:r w:rsidRPr="00C975C4">
        <w:t>Tous droits de reproduction, d’adaptation ou de traduction rése</w:t>
      </w:r>
      <w:r w:rsidRPr="00C975C4">
        <w:t>r</w:t>
      </w:r>
      <w:r w:rsidRPr="00C975C4">
        <w:t>vés.</w:t>
      </w:r>
    </w:p>
    <w:p w14:paraId="6127D5BF" w14:textId="77777777" w:rsidR="00622251" w:rsidRPr="00C975C4" w:rsidRDefault="00622251" w:rsidP="00622251">
      <w:pPr>
        <w:ind w:firstLine="0"/>
        <w:jc w:val="both"/>
      </w:pPr>
      <w:r w:rsidRPr="00C975C4">
        <w:t>Distributeur exclusif pour le Canada : Diffusion Dimedia Inc.</w:t>
      </w:r>
    </w:p>
    <w:p w14:paraId="503FE7B6" w14:textId="77777777" w:rsidR="00622251" w:rsidRDefault="00622251" w:rsidP="00622251">
      <w:pPr>
        <w:ind w:firstLine="0"/>
        <w:jc w:val="both"/>
      </w:pPr>
    </w:p>
    <w:p w14:paraId="3EA91D77" w14:textId="77777777" w:rsidR="00622251" w:rsidRDefault="00622251" w:rsidP="00622251">
      <w:pPr>
        <w:ind w:firstLine="0"/>
        <w:jc w:val="both"/>
      </w:pPr>
      <w:r w:rsidRPr="00C975C4">
        <w:t>Dépôt légal - 2</w:t>
      </w:r>
      <w:r w:rsidRPr="007F63A9">
        <w:rPr>
          <w:vertAlign w:val="superscript"/>
        </w:rPr>
        <w:t>e</w:t>
      </w:r>
      <w:r>
        <w:t xml:space="preserve"> </w:t>
      </w:r>
      <w:r w:rsidRPr="00C975C4">
        <w:t>trimestre 1978 - Bibliothèque nationale du Qu</w:t>
      </w:r>
      <w:r w:rsidRPr="00C975C4">
        <w:t>é</w:t>
      </w:r>
      <w:r w:rsidRPr="00C975C4">
        <w:t>bec.</w:t>
      </w:r>
    </w:p>
    <w:p w14:paraId="78DC2ABB" w14:textId="77777777" w:rsidR="00622251" w:rsidRDefault="00622251" w:rsidP="00622251">
      <w:pPr>
        <w:ind w:firstLine="0"/>
        <w:jc w:val="both"/>
      </w:pPr>
    </w:p>
    <w:p w14:paraId="3160333B" w14:textId="77777777" w:rsidR="00622251" w:rsidRPr="00C975C4" w:rsidRDefault="00622251" w:rsidP="00622251">
      <w:pPr>
        <w:ind w:firstLine="0"/>
        <w:jc w:val="both"/>
      </w:pPr>
      <w:r w:rsidRPr="00C975C4">
        <w:t>ISSN — 0384-0174</w:t>
      </w:r>
    </w:p>
    <w:p w14:paraId="529A3C78" w14:textId="77777777" w:rsidR="00622251" w:rsidRPr="001833FC" w:rsidRDefault="00622251" w:rsidP="00622251">
      <w:pPr>
        <w:spacing w:before="120" w:after="120"/>
        <w:ind w:firstLine="0"/>
        <w:jc w:val="both"/>
      </w:pPr>
      <w:r>
        <w:br w:type="page"/>
      </w:r>
      <w:r w:rsidRPr="001833FC">
        <w:t>[</w:t>
      </w:r>
      <w:r>
        <w:t>5</w:t>
      </w:r>
      <w:r w:rsidRPr="001833FC">
        <w:t>]</w:t>
      </w:r>
    </w:p>
    <w:p w14:paraId="020E9FDD" w14:textId="77777777" w:rsidR="00622251" w:rsidRPr="001833FC" w:rsidRDefault="00622251" w:rsidP="00622251">
      <w:pPr>
        <w:jc w:val="both"/>
      </w:pPr>
    </w:p>
    <w:p w14:paraId="061793B7" w14:textId="77777777" w:rsidR="00622251" w:rsidRPr="001833FC" w:rsidRDefault="00622251" w:rsidP="00622251">
      <w:pPr>
        <w:jc w:val="both"/>
      </w:pPr>
    </w:p>
    <w:p w14:paraId="518A9053" w14:textId="77777777" w:rsidR="00622251" w:rsidRPr="001833FC" w:rsidRDefault="00622251" w:rsidP="00622251">
      <w:pPr>
        <w:jc w:val="both"/>
      </w:pPr>
    </w:p>
    <w:p w14:paraId="4BCF9D81" w14:textId="77777777" w:rsidR="00622251" w:rsidRPr="004545DE" w:rsidRDefault="00622251" w:rsidP="00622251">
      <w:pPr>
        <w:spacing w:after="120"/>
        <w:ind w:firstLine="0"/>
        <w:jc w:val="center"/>
        <w:rPr>
          <w:sz w:val="24"/>
        </w:rPr>
      </w:pPr>
      <w:bookmarkStart w:id="0" w:name="sommaire"/>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21</w:t>
      </w:r>
      <w:r w:rsidRPr="004545DE">
        <w:rPr>
          <w:b/>
          <w:color w:val="000080"/>
          <w:sz w:val="24"/>
        </w:rPr>
        <w:t>,</w:t>
      </w:r>
      <w:r w:rsidRPr="004545DE">
        <w:rPr>
          <w:b/>
          <w:color w:val="000080"/>
          <w:sz w:val="24"/>
        </w:rPr>
        <w:br/>
        <w:t>“</w:t>
      </w:r>
      <w:r>
        <w:rPr>
          <w:b/>
          <w:i/>
          <w:sz w:val="24"/>
        </w:rPr>
        <w:t>Les pays du Québec.</w:t>
      </w:r>
      <w:r w:rsidRPr="004545DE">
        <w:rPr>
          <w:b/>
          <w:color w:val="000080"/>
          <w:sz w:val="24"/>
        </w:rPr>
        <w:t>”</w:t>
      </w:r>
    </w:p>
    <w:p w14:paraId="76DA34DA" w14:textId="77777777" w:rsidR="00622251" w:rsidRPr="001833FC" w:rsidRDefault="00622251" w:rsidP="00622251">
      <w:pPr>
        <w:pStyle w:val="planchest"/>
      </w:pPr>
      <w:r w:rsidRPr="001833FC">
        <w:t>SOMMAIRE</w:t>
      </w:r>
    </w:p>
    <w:bookmarkEnd w:id="0"/>
    <w:p w14:paraId="2C2A8AFA" w14:textId="77777777" w:rsidR="00622251" w:rsidRPr="001833FC" w:rsidRDefault="00622251" w:rsidP="00622251">
      <w:pPr>
        <w:ind w:firstLine="0"/>
      </w:pPr>
    </w:p>
    <w:p w14:paraId="7722755B" w14:textId="77777777" w:rsidR="00622251" w:rsidRDefault="00622251" w:rsidP="00622251">
      <w:pPr>
        <w:ind w:firstLine="0"/>
        <w:jc w:val="both"/>
      </w:pPr>
    </w:p>
    <w:p w14:paraId="7FFD0A68" w14:textId="77777777" w:rsidR="00622251" w:rsidRDefault="00622251" w:rsidP="00622251">
      <w:pPr>
        <w:ind w:firstLine="0"/>
        <w:jc w:val="both"/>
      </w:pPr>
    </w:p>
    <w:p w14:paraId="29853CC8" w14:textId="77777777" w:rsidR="00622251" w:rsidRPr="007F63A9" w:rsidRDefault="00622251" w:rsidP="00622251">
      <w:pPr>
        <w:ind w:firstLine="0"/>
        <w:rPr>
          <w:b/>
          <w:sz w:val="44"/>
        </w:rPr>
      </w:pPr>
      <w:hyperlink w:anchor="Critere_no_21_pt_1" w:history="1">
        <w:r w:rsidRPr="00212593">
          <w:rPr>
            <w:rStyle w:val="Hyperlien"/>
            <w:b/>
            <w:sz w:val="44"/>
          </w:rPr>
          <w:t>Liminaire</w:t>
        </w:r>
      </w:hyperlink>
      <w:r>
        <w:rPr>
          <w:b/>
          <w:sz w:val="44"/>
        </w:rPr>
        <w:t xml:space="preserve"> [7]</w:t>
      </w:r>
    </w:p>
    <w:p w14:paraId="77798804" w14:textId="77777777" w:rsidR="00622251" w:rsidRDefault="00622251" w:rsidP="00622251">
      <w:pPr>
        <w:ind w:firstLine="0"/>
        <w:rPr>
          <w:b/>
          <w:bCs/>
        </w:rPr>
      </w:pPr>
    </w:p>
    <w:p w14:paraId="0C63E69C" w14:textId="77777777" w:rsidR="00622251" w:rsidRPr="00CB7753" w:rsidRDefault="00622251" w:rsidP="00622251">
      <w:pPr>
        <w:ind w:firstLine="0"/>
      </w:pPr>
      <w:r w:rsidRPr="0068681D">
        <w:rPr>
          <w:b/>
          <w:bCs/>
        </w:rPr>
        <w:t>Le Comité de Direction,</w:t>
      </w:r>
      <w:r>
        <w:t xml:space="preserve"> “</w:t>
      </w:r>
      <w:hyperlink w:anchor="Critere_no_21_pt_1_texte_01" w:history="1">
        <w:r w:rsidRPr="00212593">
          <w:rPr>
            <w:rStyle w:val="Hyperlien"/>
          </w:rPr>
          <w:t>Au-delà des systèmes</w:t>
        </w:r>
      </w:hyperlink>
      <w:r>
        <w:t>.” [</w:t>
      </w:r>
      <w:r w:rsidRPr="00CB7753">
        <w:t>9</w:t>
      </w:r>
      <w:r>
        <w:t>]</w:t>
      </w:r>
    </w:p>
    <w:p w14:paraId="6F92AA89" w14:textId="77777777" w:rsidR="00622251" w:rsidRDefault="00622251" w:rsidP="00622251">
      <w:pPr>
        <w:ind w:firstLine="0"/>
      </w:pPr>
      <w:r w:rsidRPr="0068681D">
        <w:rPr>
          <w:b/>
          <w:bCs/>
        </w:rPr>
        <w:t>Arthur Tremblay,</w:t>
      </w:r>
      <w:r>
        <w:t xml:space="preserve"> “</w:t>
      </w:r>
      <w:hyperlink w:anchor="Critere_no_21_pt_1_texte_02" w:history="1">
        <w:r w:rsidRPr="00212593">
          <w:rPr>
            <w:rStyle w:val="Hyperlien"/>
          </w:rPr>
          <w:t>L'excellence en éducation</w:t>
        </w:r>
      </w:hyperlink>
      <w:r>
        <w:t>.” [</w:t>
      </w:r>
      <w:r w:rsidRPr="00CB7753">
        <w:t>11</w:t>
      </w:r>
      <w:r>
        <w:t>]</w:t>
      </w:r>
    </w:p>
    <w:p w14:paraId="68A54EFD" w14:textId="77777777" w:rsidR="00622251" w:rsidRPr="00CB7753" w:rsidRDefault="00622251" w:rsidP="00622251">
      <w:pPr>
        <w:ind w:firstLine="0"/>
      </w:pPr>
    </w:p>
    <w:p w14:paraId="28D43E9E" w14:textId="77777777" w:rsidR="00622251" w:rsidRPr="007F63A9" w:rsidRDefault="00622251" w:rsidP="00622251">
      <w:pPr>
        <w:ind w:firstLine="0"/>
        <w:rPr>
          <w:b/>
          <w:sz w:val="44"/>
        </w:rPr>
      </w:pPr>
      <w:hyperlink w:anchor="Critere_no_21_pt_2" w:history="1">
        <w:r w:rsidRPr="00212593">
          <w:rPr>
            <w:rStyle w:val="Hyperlien"/>
            <w:b/>
            <w:sz w:val="44"/>
            <w:szCs w:val="36"/>
          </w:rPr>
          <w:t>L'appartenance</w:t>
        </w:r>
      </w:hyperlink>
      <w:r>
        <w:rPr>
          <w:b/>
          <w:sz w:val="44"/>
          <w:szCs w:val="36"/>
        </w:rPr>
        <w:t xml:space="preserve"> [13]</w:t>
      </w:r>
    </w:p>
    <w:p w14:paraId="7172ECCA" w14:textId="77777777" w:rsidR="00622251" w:rsidRDefault="00622251" w:rsidP="00622251">
      <w:pPr>
        <w:ind w:firstLine="0"/>
      </w:pPr>
    </w:p>
    <w:p w14:paraId="60F306D4" w14:textId="77777777" w:rsidR="00622251" w:rsidRPr="00CB7753" w:rsidRDefault="00622251" w:rsidP="00622251">
      <w:pPr>
        <w:ind w:firstLine="0"/>
      </w:pPr>
      <w:r w:rsidRPr="0068681D">
        <w:rPr>
          <w:b/>
          <w:bCs/>
        </w:rPr>
        <w:t>Dominique Boucher,</w:t>
      </w:r>
      <w:r>
        <w:t xml:space="preserve"> “</w:t>
      </w:r>
      <w:hyperlink w:anchor="Critere_no_21_pt_2_texte_01" w:history="1">
        <w:r w:rsidRPr="00212593">
          <w:rPr>
            <w:rStyle w:val="Hyperlien"/>
          </w:rPr>
          <w:t>Histoire d une communauté</w:t>
        </w:r>
      </w:hyperlink>
      <w:r>
        <w:t>.” [1</w:t>
      </w:r>
      <w:r w:rsidRPr="00CB7753">
        <w:t>5</w:t>
      </w:r>
      <w:r>
        <w:t>]</w:t>
      </w:r>
    </w:p>
    <w:p w14:paraId="6659E02F" w14:textId="77777777" w:rsidR="00622251" w:rsidRDefault="00622251" w:rsidP="00622251">
      <w:pPr>
        <w:ind w:firstLine="0"/>
      </w:pPr>
      <w:r w:rsidRPr="0068681D">
        <w:rPr>
          <w:b/>
          <w:bCs/>
        </w:rPr>
        <w:t>Guy Taillefer</w:t>
      </w:r>
      <w:r>
        <w:t>, “</w:t>
      </w:r>
      <w:hyperlink w:anchor="Critere_no_21_pt_2_texte_02" w:history="1">
        <w:r w:rsidRPr="00212593">
          <w:rPr>
            <w:rStyle w:val="Hyperlien"/>
          </w:rPr>
          <w:t>La communauté</w:t>
        </w:r>
      </w:hyperlink>
      <w:r>
        <w:t>.” [</w:t>
      </w:r>
      <w:r w:rsidRPr="00CB7753">
        <w:t>29</w:t>
      </w:r>
      <w:r>
        <w:t>]</w:t>
      </w:r>
    </w:p>
    <w:p w14:paraId="20FA5DDE" w14:textId="77777777" w:rsidR="00622251" w:rsidRPr="00CB7753" w:rsidRDefault="00622251" w:rsidP="00622251">
      <w:pPr>
        <w:ind w:firstLine="0"/>
      </w:pPr>
    </w:p>
    <w:p w14:paraId="3FEFCB9D" w14:textId="77777777" w:rsidR="00622251" w:rsidRPr="007F63A9" w:rsidRDefault="00622251" w:rsidP="00622251">
      <w:pPr>
        <w:ind w:firstLine="0"/>
        <w:rPr>
          <w:b/>
          <w:sz w:val="44"/>
        </w:rPr>
      </w:pPr>
      <w:hyperlink w:anchor="Critere_no_21_pt_3" w:history="1">
        <w:r w:rsidRPr="00212593">
          <w:rPr>
            <w:rStyle w:val="Hyperlien"/>
            <w:b/>
            <w:sz w:val="44"/>
          </w:rPr>
          <w:t>Le développement régional</w:t>
        </w:r>
      </w:hyperlink>
      <w:r>
        <w:rPr>
          <w:b/>
          <w:sz w:val="44"/>
        </w:rPr>
        <w:t xml:space="preserve"> [45]</w:t>
      </w:r>
    </w:p>
    <w:p w14:paraId="6D632830" w14:textId="77777777" w:rsidR="00622251" w:rsidRDefault="00622251" w:rsidP="00622251">
      <w:pPr>
        <w:ind w:firstLine="0"/>
      </w:pPr>
    </w:p>
    <w:p w14:paraId="1009B7B2" w14:textId="77777777" w:rsidR="00622251" w:rsidRPr="00CB7753" w:rsidRDefault="00622251" w:rsidP="00622251">
      <w:pPr>
        <w:spacing w:before="60" w:after="60"/>
        <w:ind w:firstLine="0"/>
      </w:pPr>
      <w:r w:rsidRPr="0068681D">
        <w:rPr>
          <w:b/>
          <w:bCs/>
        </w:rPr>
        <w:t>Médora Barriault,</w:t>
      </w:r>
      <w:r>
        <w:t xml:space="preserve"> “</w:t>
      </w:r>
      <w:hyperlink w:anchor="Critere_no_21_pt_3_texte_01" w:history="1">
        <w:r w:rsidRPr="00212593">
          <w:rPr>
            <w:rStyle w:val="Hyperlien"/>
          </w:rPr>
          <w:t>Les projets populaires de développement: espoir ou utopie pour la Gaspésie?</w:t>
        </w:r>
      </w:hyperlink>
      <w:r>
        <w:t>.” [</w:t>
      </w:r>
      <w:r w:rsidRPr="00CB7753">
        <w:t>47</w:t>
      </w:r>
      <w:r>
        <w:t>]</w:t>
      </w:r>
    </w:p>
    <w:p w14:paraId="5FD8DDB0" w14:textId="77777777" w:rsidR="00622251" w:rsidRPr="00CB7753" w:rsidRDefault="00622251" w:rsidP="00622251">
      <w:pPr>
        <w:spacing w:before="60" w:after="60"/>
        <w:ind w:firstLine="0"/>
      </w:pPr>
      <w:r w:rsidRPr="0068681D">
        <w:rPr>
          <w:b/>
          <w:bCs/>
        </w:rPr>
        <w:t>Claude Gonthier,</w:t>
      </w:r>
      <w:r>
        <w:t xml:space="preserve"> “</w:t>
      </w:r>
      <w:hyperlink w:anchor="Critere_no_21_pt_3_texte_02" w:history="1">
        <w:r w:rsidRPr="00212593">
          <w:rPr>
            <w:rStyle w:val="Hyperlien"/>
          </w:rPr>
          <w:t>L'influence de Radio-Canada sur les dramaturges montréalais</w:t>
        </w:r>
      </w:hyperlink>
      <w:r>
        <w:t>.” [</w:t>
      </w:r>
      <w:r w:rsidRPr="00CB7753">
        <w:t>57</w:t>
      </w:r>
      <w:r>
        <w:t>]</w:t>
      </w:r>
    </w:p>
    <w:p w14:paraId="1DBD815B" w14:textId="77777777" w:rsidR="00622251" w:rsidRPr="00CB7753" w:rsidRDefault="00622251" w:rsidP="00622251">
      <w:pPr>
        <w:spacing w:before="60" w:after="60"/>
        <w:ind w:firstLine="0"/>
      </w:pPr>
      <w:r w:rsidRPr="0068681D">
        <w:rPr>
          <w:b/>
          <w:bCs/>
        </w:rPr>
        <w:t>Line Noreau,</w:t>
      </w:r>
      <w:r>
        <w:t xml:space="preserve"> “</w:t>
      </w:r>
      <w:hyperlink w:anchor="Critere_no_21_pt_3_texte_03" w:history="1">
        <w:r w:rsidRPr="00212593">
          <w:rPr>
            <w:rStyle w:val="Hyperlien"/>
          </w:rPr>
          <w:t>Le Saguenay Lac St-Jean</w:t>
        </w:r>
      </w:hyperlink>
      <w:r>
        <w:t>.” [</w:t>
      </w:r>
      <w:r w:rsidRPr="00CB7753">
        <w:t>71</w:t>
      </w:r>
      <w:r>
        <w:t>]</w:t>
      </w:r>
    </w:p>
    <w:p w14:paraId="0A18406D" w14:textId="77777777" w:rsidR="00622251" w:rsidRPr="00CB7753" w:rsidRDefault="00622251" w:rsidP="00622251">
      <w:pPr>
        <w:spacing w:before="60" w:after="60"/>
        <w:ind w:firstLine="0"/>
      </w:pPr>
      <w:r w:rsidRPr="006B6581">
        <w:rPr>
          <w:b/>
        </w:rPr>
        <w:t>Chantal  Chartier</w:t>
      </w:r>
      <w:r>
        <w:t>, “</w:t>
      </w:r>
      <w:hyperlink w:anchor="Critere_no_21_pt_3_texte_04" w:history="1">
        <w:r w:rsidRPr="00212593">
          <w:rPr>
            <w:rStyle w:val="Hyperlien"/>
          </w:rPr>
          <w:t>L'Abitibi-Témiscamingue</w:t>
        </w:r>
      </w:hyperlink>
      <w:r>
        <w:t>.” [</w:t>
      </w:r>
      <w:r w:rsidRPr="00CB7753">
        <w:t>81</w:t>
      </w:r>
      <w:r>
        <w:t>]</w:t>
      </w:r>
    </w:p>
    <w:p w14:paraId="5F6C4A32" w14:textId="77777777" w:rsidR="00622251" w:rsidRPr="00CB7753" w:rsidRDefault="00622251" w:rsidP="00622251">
      <w:pPr>
        <w:spacing w:before="60" w:after="60"/>
        <w:ind w:firstLine="0"/>
      </w:pPr>
      <w:r w:rsidRPr="0068681D">
        <w:rPr>
          <w:b/>
          <w:bCs/>
        </w:rPr>
        <w:t>Brigitte Frot,</w:t>
      </w:r>
      <w:r>
        <w:t xml:space="preserve"> “</w:t>
      </w:r>
      <w:hyperlink w:anchor="Critere_no_21_pt_3_texte_05" w:history="1">
        <w:r w:rsidRPr="00212593">
          <w:rPr>
            <w:rStyle w:val="Hyperlien"/>
          </w:rPr>
          <w:t>L'Estrie</w:t>
        </w:r>
      </w:hyperlink>
      <w:r>
        <w:t>.” [</w:t>
      </w:r>
      <w:r w:rsidRPr="00CB7753">
        <w:t>97</w:t>
      </w:r>
      <w:r>
        <w:t>]</w:t>
      </w:r>
    </w:p>
    <w:p w14:paraId="58674DA2" w14:textId="77777777" w:rsidR="00622251" w:rsidRPr="00CB7753" w:rsidRDefault="00622251" w:rsidP="00622251">
      <w:pPr>
        <w:spacing w:before="60" w:after="60"/>
        <w:ind w:firstLine="0"/>
      </w:pPr>
      <w:r w:rsidRPr="0068681D">
        <w:rPr>
          <w:b/>
          <w:bCs/>
        </w:rPr>
        <w:t>Francine Picard</w:t>
      </w:r>
      <w:r>
        <w:t>, “</w:t>
      </w:r>
      <w:hyperlink w:anchor="Critere_no_21_pt_3_texte_06" w:history="1">
        <w:r w:rsidRPr="00212593">
          <w:rPr>
            <w:rStyle w:val="Hyperlien"/>
          </w:rPr>
          <w:t>Asbestos et l'amiante</w:t>
        </w:r>
      </w:hyperlink>
      <w:r>
        <w:t>.” [</w:t>
      </w:r>
      <w:r w:rsidRPr="00CB7753">
        <w:t>109</w:t>
      </w:r>
      <w:r>
        <w:t>]</w:t>
      </w:r>
    </w:p>
    <w:p w14:paraId="0E1A2828" w14:textId="77777777" w:rsidR="00622251" w:rsidRDefault="00622251" w:rsidP="00622251">
      <w:pPr>
        <w:ind w:firstLine="0"/>
        <w:rPr>
          <w:szCs w:val="28"/>
        </w:rPr>
      </w:pPr>
      <w:r>
        <w:rPr>
          <w:szCs w:val="28"/>
        </w:rPr>
        <w:br w:type="page"/>
        <w:t>[</w:t>
      </w:r>
      <w:r w:rsidRPr="00CB7753">
        <w:rPr>
          <w:szCs w:val="28"/>
        </w:rPr>
        <w:t>6</w:t>
      </w:r>
      <w:r>
        <w:rPr>
          <w:szCs w:val="28"/>
        </w:rPr>
        <w:t>]</w:t>
      </w:r>
    </w:p>
    <w:p w14:paraId="1C833404" w14:textId="77777777" w:rsidR="00622251" w:rsidRPr="00CB7753" w:rsidRDefault="00622251" w:rsidP="00622251">
      <w:pPr>
        <w:ind w:firstLine="0"/>
      </w:pPr>
    </w:p>
    <w:p w14:paraId="706F3ABE" w14:textId="77777777" w:rsidR="00622251" w:rsidRPr="00CB7753" w:rsidRDefault="00622251" w:rsidP="00622251">
      <w:pPr>
        <w:spacing w:before="60" w:after="60"/>
        <w:ind w:firstLine="0"/>
      </w:pPr>
      <w:r w:rsidRPr="0068681D">
        <w:rPr>
          <w:b/>
          <w:bCs/>
        </w:rPr>
        <w:t>Brigitte Fortin</w:t>
      </w:r>
      <w:r>
        <w:t>, “</w:t>
      </w:r>
      <w:hyperlink w:anchor="Critere_no_21_pt_3_texte_07" w:history="1">
        <w:r w:rsidRPr="00212593">
          <w:rPr>
            <w:rStyle w:val="Hyperlien"/>
          </w:rPr>
          <w:t>La Beauce</w:t>
        </w:r>
      </w:hyperlink>
      <w:r>
        <w:t>.” [</w:t>
      </w:r>
      <w:r w:rsidRPr="00CB7753">
        <w:t>113</w:t>
      </w:r>
      <w:r>
        <w:t>]</w:t>
      </w:r>
    </w:p>
    <w:p w14:paraId="762D7B30" w14:textId="77777777" w:rsidR="00622251" w:rsidRDefault="00622251" w:rsidP="00622251">
      <w:pPr>
        <w:spacing w:before="60" w:after="60"/>
        <w:ind w:firstLine="0"/>
      </w:pPr>
      <w:r w:rsidRPr="0068681D">
        <w:rPr>
          <w:b/>
          <w:bCs/>
        </w:rPr>
        <w:t>Diane Paquin,</w:t>
      </w:r>
      <w:r>
        <w:t xml:space="preserve"> “</w:t>
      </w:r>
      <w:hyperlink w:anchor="Critere_no_21_pt_3_texte_08" w:history="1">
        <w:r w:rsidRPr="00212593">
          <w:rPr>
            <w:rStyle w:val="Hyperlien"/>
          </w:rPr>
          <w:t>L’Île d'Orléans</w:t>
        </w:r>
      </w:hyperlink>
      <w:r>
        <w:t>.” [</w:t>
      </w:r>
      <w:r w:rsidRPr="00CB7753">
        <w:t>119</w:t>
      </w:r>
      <w:r>
        <w:t>]</w:t>
      </w:r>
    </w:p>
    <w:p w14:paraId="49DBDD7E" w14:textId="77777777" w:rsidR="00622251" w:rsidRPr="00CB7753" w:rsidRDefault="00622251" w:rsidP="00622251">
      <w:pPr>
        <w:spacing w:before="60" w:after="60"/>
        <w:ind w:firstLine="0"/>
      </w:pPr>
    </w:p>
    <w:p w14:paraId="12CD0AC2" w14:textId="77777777" w:rsidR="00622251" w:rsidRPr="007F63A9" w:rsidRDefault="00622251" w:rsidP="00622251">
      <w:pPr>
        <w:ind w:firstLine="0"/>
        <w:rPr>
          <w:b/>
          <w:sz w:val="44"/>
          <w:szCs w:val="36"/>
        </w:rPr>
      </w:pPr>
      <w:hyperlink w:anchor="Critere_no_21_pt_4" w:history="1">
        <w:r w:rsidRPr="00212593">
          <w:rPr>
            <w:rStyle w:val="Hyperlien"/>
            <w:b/>
            <w:sz w:val="44"/>
            <w:szCs w:val="36"/>
          </w:rPr>
          <w:t>Les traditions locales</w:t>
        </w:r>
      </w:hyperlink>
      <w:r>
        <w:rPr>
          <w:b/>
          <w:sz w:val="44"/>
          <w:szCs w:val="36"/>
        </w:rPr>
        <w:t xml:space="preserve"> [125]</w:t>
      </w:r>
    </w:p>
    <w:p w14:paraId="5F22821A" w14:textId="77777777" w:rsidR="00622251" w:rsidRDefault="00622251" w:rsidP="00622251">
      <w:pPr>
        <w:spacing w:before="60" w:after="60"/>
        <w:ind w:firstLine="0"/>
      </w:pPr>
    </w:p>
    <w:p w14:paraId="49E6002D" w14:textId="77777777" w:rsidR="00622251" w:rsidRPr="00CB7753" w:rsidRDefault="00622251" w:rsidP="00622251">
      <w:pPr>
        <w:spacing w:before="60" w:after="60"/>
        <w:ind w:firstLine="0"/>
      </w:pPr>
      <w:r w:rsidRPr="0068681D">
        <w:rPr>
          <w:b/>
          <w:bCs/>
        </w:rPr>
        <w:t>Pierre Monette</w:t>
      </w:r>
      <w:r>
        <w:t>, “</w:t>
      </w:r>
      <w:hyperlink w:anchor="Critere_no_21_pt_4_texte_01" w:history="1">
        <w:r w:rsidRPr="00212593">
          <w:rPr>
            <w:rStyle w:val="Hyperlien"/>
          </w:rPr>
          <w:t>Les fêtes de la St-Jean</w:t>
        </w:r>
      </w:hyperlink>
      <w:r>
        <w:t>.” [</w:t>
      </w:r>
      <w:r w:rsidRPr="00CB7753">
        <w:t>127</w:t>
      </w:r>
      <w:r>
        <w:t>]</w:t>
      </w:r>
    </w:p>
    <w:p w14:paraId="17A1AB4C" w14:textId="77777777" w:rsidR="00622251" w:rsidRPr="00CB7753" w:rsidRDefault="00622251" w:rsidP="00622251">
      <w:pPr>
        <w:spacing w:before="60" w:after="60"/>
        <w:ind w:firstLine="0"/>
      </w:pPr>
      <w:r w:rsidRPr="0068681D">
        <w:rPr>
          <w:b/>
          <w:bCs/>
        </w:rPr>
        <w:t>Martine McMahon</w:t>
      </w:r>
      <w:r>
        <w:t>, “</w:t>
      </w:r>
      <w:hyperlink w:anchor="Critere_no_21_pt_4_texte_02" w:history="1">
        <w:r w:rsidRPr="00212593">
          <w:rPr>
            <w:rStyle w:val="Hyperlien"/>
          </w:rPr>
          <w:t>Agriculture et famille</w:t>
        </w:r>
      </w:hyperlink>
      <w:r>
        <w:t>.” [</w:t>
      </w:r>
      <w:r w:rsidRPr="00CB7753">
        <w:t>145</w:t>
      </w:r>
      <w:r>
        <w:t>]</w:t>
      </w:r>
    </w:p>
    <w:p w14:paraId="30353A22" w14:textId="77777777" w:rsidR="00622251" w:rsidRPr="00CB7753" w:rsidRDefault="00622251" w:rsidP="00622251">
      <w:pPr>
        <w:spacing w:before="60" w:after="60"/>
        <w:ind w:firstLine="0"/>
      </w:pPr>
      <w:r w:rsidRPr="0068681D">
        <w:rPr>
          <w:b/>
          <w:bCs/>
        </w:rPr>
        <w:t>Brigitte-Rita Grégoire,</w:t>
      </w:r>
      <w:r>
        <w:t xml:space="preserve"> “</w:t>
      </w:r>
      <w:hyperlink w:anchor="Critere_no_21_pt_4_texte_03" w:history="1">
        <w:r w:rsidRPr="00212593">
          <w:rPr>
            <w:rStyle w:val="Hyperlien"/>
          </w:rPr>
          <w:t>Au Lac Etchemin</w:t>
        </w:r>
      </w:hyperlink>
      <w:r>
        <w:t>.” [</w:t>
      </w:r>
      <w:r w:rsidRPr="00CB7753">
        <w:t>159</w:t>
      </w:r>
      <w:r>
        <w:t>]</w:t>
      </w:r>
    </w:p>
    <w:p w14:paraId="0503F4AF" w14:textId="77777777" w:rsidR="00622251" w:rsidRPr="00CB7753" w:rsidRDefault="00622251" w:rsidP="00622251">
      <w:pPr>
        <w:spacing w:before="60" w:after="60"/>
        <w:ind w:firstLine="0"/>
      </w:pPr>
      <w:r w:rsidRPr="0068681D">
        <w:rPr>
          <w:b/>
          <w:bCs/>
        </w:rPr>
        <w:t xml:space="preserve">Sylvie Blais, </w:t>
      </w:r>
      <w:r>
        <w:t>“</w:t>
      </w:r>
      <w:hyperlink w:anchor="Critere_no_21_pt_4_texte_04" w:history="1">
        <w:r w:rsidRPr="00212593">
          <w:rPr>
            <w:rStyle w:val="Hyperlien"/>
          </w:rPr>
          <w:t>St-Paul du Buton</w:t>
        </w:r>
      </w:hyperlink>
      <w:r>
        <w:t>.” [</w:t>
      </w:r>
      <w:r w:rsidRPr="00CB7753">
        <w:t>167</w:t>
      </w:r>
      <w:r>
        <w:t>]</w:t>
      </w:r>
    </w:p>
    <w:p w14:paraId="03CE983F" w14:textId="77777777" w:rsidR="00622251" w:rsidRPr="00CB7753" w:rsidRDefault="00622251" w:rsidP="00622251">
      <w:pPr>
        <w:spacing w:before="60" w:after="60"/>
        <w:ind w:firstLine="0"/>
      </w:pPr>
      <w:r w:rsidRPr="0068681D">
        <w:rPr>
          <w:b/>
          <w:bCs/>
        </w:rPr>
        <w:t>Daniel Gilbert,</w:t>
      </w:r>
      <w:r>
        <w:t xml:space="preserve"> “</w:t>
      </w:r>
      <w:hyperlink w:anchor="Critere_no_21_pt_4_texte_05" w:history="1">
        <w:r w:rsidRPr="00212593">
          <w:rPr>
            <w:rStyle w:val="Hyperlien"/>
          </w:rPr>
          <w:t>À propos de traditions locales</w:t>
        </w:r>
      </w:hyperlink>
      <w:r>
        <w:t>.” [</w:t>
      </w:r>
      <w:r w:rsidRPr="00CB7753">
        <w:t>177</w:t>
      </w:r>
      <w:r>
        <w:t>]</w:t>
      </w:r>
    </w:p>
    <w:p w14:paraId="27B364FB" w14:textId="77777777" w:rsidR="00622251" w:rsidRPr="00CB7753" w:rsidRDefault="00622251" w:rsidP="00622251">
      <w:pPr>
        <w:spacing w:before="60" w:after="60"/>
        <w:ind w:firstLine="0"/>
      </w:pPr>
      <w:r w:rsidRPr="0068681D">
        <w:rPr>
          <w:b/>
          <w:bCs/>
        </w:rPr>
        <w:t>Guy Turcotte,</w:t>
      </w:r>
      <w:r>
        <w:t xml:space="preserve"> “</w:t>
      </w:r>
      <w:hyperlink w:anchor="Critere_no_21_pt_4_texte_06" w:history="1">
        <w:r w:rsidRPr="00212593">
          <w:rPr>
            <w:rStyle w:val="Hyperlien"/>
          </w:rPr>
          <w:t>Le bleuet, ressource naturelle</w:t>
        </w:r>
      </w:hyperlink>
      <w:r>
        <w:t>.” [</w:t>
      </w:r>
      <w:r w:rsidRPr="00CB7753">
        <w:t>187</w:t>
      </w:r>
      <w:r>
        <w:t>]</w:t>
      </w:r>
    </w:p>
    <w:p w14:paraId="2835BE96" w14:textId="77777777" w:rsidR="00622251" w:rsidRPr="00CB7753" w:rsidRDefault="00622251" w:rsidP="00622251">
      <w:pPr>
        <w:spacing w:before="60" w:after="60"/>
        <w:ind w:firstLine="0"/>
      </w:pPr>
      <w:r w:rsidRPr="0068681D">
        <w:rPr>
          <w:b/>
          <w:bCs/>
        </w:rPr>
        <w:t>Solène Simard,</w:t>
      </w:r>
      <w:r>
        <w:t xml:space="preserve"> “</w:t>
      </w:r>
      <w:hyperlink w:anchor="Critere_no_21_pt_4_texte_07" w:history="1">
        <w:r w:rsidRPr="00212593">
          <w:rPr>
            <w:rStyle w:val="Hyperlien"/>
          </w:rPr>
          <w:t>Le dialecte régional au Lac St-Jean</w:t>
        </w:r>
      </w:hyperlink>
      <w:r>
        <w:t>.” [1</w:t>
      </w:r>
      <w:r w:rsidRPr="00CB7753">
        <w:t>95</w:t>
      </w:r>
      <w:r>
        <w:t>]</w:t>
      </w:r>
    </w:p>
    <w:p w14:paraId="30DD4C52" w14:textId="77777777" w:rsidR="00622251" w:rsidRPr="00CB7753" w:rsidRDefault="00622251" w:rsidP="00622251">
      <w:pPr>
        <w:spacing w:before="60" w:after="60"/>
        <w:ind w:firstLine="0"/>
      </w:pPr>
      <w:r w:rsidRPr="0068681D">
        <w:rPr>
          <w:b/>
          <w:bCs/>
        </w:rPr>
        <w:t>Nicole Laroche</w:t>
      </w:r>
      <w:r>
        <w:t>, “</w:t>
      </w:r>
      <w:hyperlink w:anchor="Critere_no_21_pt_4_texte_08" w:history="1">
        <w:r w:rsidRPr="00212593">
          <w:rPr>
            <w:rStyle w:val="Hyperlien"/>
          </w:rPr>
          <w:t>Bienvenue chez Corona</w:t>
        </w:r>
      </w:hyperlink>
      <w:r>
        <w:t>.” [</w:t>
      </w:r>
      <w:r w:rsidRPr="00CB7753">
        <w:t>201</w:t>
      </w:r>
      <w:r>
        <w:t>]</w:t>
      </w:r>
    </w:p>
    <w:p w14:paraId="34C5B8BC" w14:textId="77777777" w:rsidR="00622251" w:rsidRPr="00CB7753" w:rsidRDefault="00622251" w:rsidP="00622251">
      <w:pPr>
        <w:spacing w:before="60" w:after="60"/>
        <w:ind w:firstLine="0"/>
      </w:pPr>
      <w:r w:rsidRPr="0068681D">
        <w:rPr>
          <w:b/>
          <w:bCs/>
        </w:rPr>
        <w:t>Monique Carpentier</w:t>
      </w:r>
      <w:r>
        <w:t>, “</w:t>
      </w:r>
      <w:hyperlink w:anchor="Critere_no_21_pt_4_texte_09" w:history="1">
        <w:r w:rsidRPr="00212593">
          <w:rPr>
            <w:rStyle w:val="Hyperlien"/>
          </w:rPr>
          <w:t>Pont-Rouge, une communauté vivante</w:t>
        </w:r>
      </w:hyperlink>
      <w:r>
        <w:t>.” [</w:t>
      </w:r>
      <w:r w:rsidRPr="00CB7753">
        <w:t>205</w:t>
      </w:r>
      <w:r>
        <w:t>]</w:t>
      </w:r>
    </w:p>
    <w:p w14:paraId="204CE10F" w14:textId="77777777" w:rsidR="00622251" w:rsidRPr="00CB7753" w:rsidRDefault="00622251" w:rsidP="00622251">
      <w:pPr>
        <w:spacing w:before="60" w:after="60"/>
        <w:ind w:firstLine="0"/>
      </w:pPr>
      <w:r w:rsidRPr="0068681D">
        <w:rPr>
          <w:b/>
          <w:bCs/>
        </w:rPr>
        <w:t>Marjolaine Bélanger,</w:t>
      </w:r>
      <w:r>
        <w:t xml:space="preserve"> “</w:t>
      </w:r>
      <w:hyperlink w:anchor="Critere_no_21_pt_4_texte_10" w:history="1">
        <w:r w:rsidRPr="00212593">
          <w:rPr>
            <w:rStyle w:val="Hyperlien"/>
          </w:rPr>
          <w:t>Saint-Jean-Port-Joli et Saint-Pamphile</w:t>
        </w:r>
      </w:hyperlink>
      <w:r>
        <w:t>.” [</w:t>
      </w:r>
      <w:r w:rsidRPr="00CB7753">
        <w:t>211</w:t>
      </w:r>
      <w:r>
        <w:t>]</w:t>
      </w:r>
    </w:p>
    <w:p w14:paraId="4062D158" w14:textId="77777777" w:rsidR="00622251" w:rsidRDefault="00622251" w:rsidP="00622251">
      <w:pPr>
        <w:ind w:firstLine="0"/>
        <w:jc w:val="both"/>
      </w:pPr>
    </w:p>
    <w:p w14:paraId="2A05EF18" w14:textId="77777777" w:rsidR="00622251" w:rsidRPr="001833FC" w:rsidRDefault="00622251" w:rsidP="00622251">
      <w:pPr>
        <w:ind w:left="540" w:hanging="540"/>
      </w:pPr>
      <w:r>
        <w:rPr>
          <w:sz w:val="24"/>
          <w:szCs w:val="34"/>
        </w:rPr>
        <w:br w:type="page"/>
      </w:r>
      <w:r>
        <w:t>[7</w:t>
      </w:r>
      <w:r w:rsidRPr="001833FC">
        <w:t>]</w:t>
      </w:r>
    </w:p>
    <w:p w14:paraId="40B22231" w14:textId="77777777" w:rsidR="00622251" w:rsidRPr="001833FC" w:rsidRDefault="00622251" w:rsidP="00622251">
      <w:pPr>
        <w:jc w:val="both"/>
      </w:pPr>
    </w:p>
    <w:p w14:paraId="0CD68DAB" w14:textId="77777777" w:rsidR="00622251" w:rsidRPr="001833FC" w:rsidRDefault="00622251" w:rsidP="00622251">
      <w:pPr>
        <w:jc w:val="both"/>
      </w:pPr>
    </w:p>
    <w:p w14:paraId="1E0580C3" w14:textId="77777777" w:rsidR="00622251" w:rsidRPr="001833FC" w:rsidRDefault="00622251" w:rsidP="00622251">
      <w:pPr>
        <w:jc w:val="both"/>
      </w:pPr>
    </w:p>
    <w:p w14:paraId="54296FB0" w14:textId="77777777" w:rsidR="00622251" w:rsidRPr="004545DE" w:rsidRDefault="00622251" w:rsidP="00622251">
      <w:pPr>
        <w:spacing w:after="120"/>
        <w:ind w:firstLine="0"/>
        <w:jc w:val="center"/>
        <w:rPr>
          <w:sz w:val="24"/>
        </w:rPr>
      </w:pPr>
      <w:bookmarkStart w:id="1" w:name="Critere_no_21_pt_1"/>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21</w:t>
      </w:r>
      <w:r w:rsidRPr="004545DE">
        <w:rPr>
          <w:b/>
          <w:color w:val="000080"/>
          <w:sz w:val="24"/>
        </w:rPr>
        <w:t>,</w:t>
      </w:r>
      <w:r w:rsidRPr="004545DE">
        <w:rPr>
          <w:b/>
          <w:color w:val="000080"/>
          <w:sz w:val="24"/>
        </w:rPr>
        <w:br/>
        <w:t>“</w:t>
      </w:r>
      <w:r>
        <w:rPr>
          <w:b/>
          <w:i/>
          <w:sz w:val="24"/>
        </w:rPr>
        <w:t>Les pays du Québec.</w:t>
      </w:r>
      <w:r w:rsidRPr="004545DE">
        <w:rPr>
          <w:b/>
          <w:color w:val="000080"/>
          <w:sz w:val="24"/>
        </w:rPr>
        <w:t>”</w:t>
      </w:r>
    </w:p>
    <w:p w14:paraId="54AE8B47" w14:textId="77777777" w:rsidR="00622251" w:rsidRPr="007931BA" w:rsidRDefault="00622251" w:rsidP="00622251">
      <w:pPr>
        <w:pStyle w:val="partie"/>
        <w:jc w:val="center"/>
        <w:outlineLvl w:val="0"/>
      </w:pPr>
      <w:r>
        <w:t>Liminaire</w:t>
      </w:r>
    </w:p>
    <w:bookmarkEnd w:id="1"/>
    <w:p w14:paraId="4722028D" w14:textId="77777777" w:rsidR="00622251" w:rsidRDefault="00622251" w:rsidP="00622251">
      <w:pPr>
        <w:jc w:val="both"/>
      </w:pPr>
    </w:p>
    <w:p w14:paraId="7EC8BA4E" w14:textId="77777777" w:rsidR="00622251" w:rsidRPr="00E07116" w:rsidRDefault="00206E38" w:rsidP="00622251">
      <w:pPr>
        <w:pStyle w:val="fig"/>
      </w:pPr>
      <w:r>
        <w:drawing>
          <wp:inline distT="0" distB="0" distL="0" distR="0" wp14:anchorId="66153C9F" wp14:editId="57C39CE4">
            <wp:extent cx="2600960" cy="4023360"/>
            <wp:effectExtent l="25400" t="25400" r="15240" b="1524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00960" cy="4023360"/>
                    </a:xfrm>
                    <a:prstGeom prst="rect">
                      <a:avLst/>
                    </a:prstGeom>
                    <a:noFill/>
                    <a:ln w="19050" cmpd="sng">
                      <a:solidFill>
                        <a:srgbClr val="000000"/>
                      </a:solidFill>
                      <a:miter lim="800000"/>
                      <a:headEnd/>
                      <a:tailEnd/>
                    </a:ln>
                    <a:effectLst/>
                  </pic:spPr>
                </pic:pic>
              </a:graphicData>
            </a:graphic>
          </wp:inline>
        </w:drawing>
      </w:r>
    </w:p>
    <w:p w14:paraId="75A02F6E" w14:textId="77777777" w:rsidR="00622251" w:rsidRPr="00E07116" w:rsidRDefault="00622251" w:rsidP="00622251">
      <w:pPr>
        <w:ind w:firstLine="0"/>
        <w:jc w:val="both"/>
      </w:pPr>
    </w:p>
    <w:p w14:paraId="1D487AC9" w14:textId="77777777" w:rsidR="00622251" w:rsidRDefault="00622251" w:rsidP="00622251">
      <w:pPr>
        <w:ind w:right="90" w:firstLine="0"/>
        <w:jc w:val="both"/>
        <w:outlineLvl w:val="0"/>
        <w:rPr>
          <w:sz w:val="20"/>
        </w:rPr>
      </w:pPr>
    </w:p>
    <w:p w14:paraId="009B332F" w14:textId="77777777" w:rsidR="00622251" w:rsidRPr="00384B20" w:rsidRDefault="00622251" w:rsidP="00622251">
      <w:pPr>
        <w:ind w:right="90" w:firstLine="0"/>
        <w:jc w:val="both"/>
        <w:outlineLvl w:val="0"/>
        <w:rPr>
          <w:sz w:val="20"/>
        </w:rPr>
      </w:pPr>
      <w:hyperlink w:anchor="sommaire" w:history="1">
        <w:r w:rsidRPr="00E23720">
          <w:rPr>
            <w:rStyle w:val="Hyperlien"/>
            <w:sz w:val="20"/>
          </w:rPr>
          <w:t>Retour au sommaire</w:t>
        </w:r>
      </w:hyperlink>
    </w:p>
    <w:p w14:paraId="5D075476" w14:textId="77777777" w:rsidR="00622251" w:rsidRDefault="00622251" w:rsidP="00622251">
      <w:pPr>
        <w:pStyle w:val="p"/>
      </w:pPr>
      <w:r>
        <w:t>[8]</w:t>
      </w:r>
    </w:p>
    <w:p w14:paraId="7D400A28" w14:textId="77777777" w:rsidR="00622251" w:rsidRPr="001833FC" w:rsidRDefault="00622251" w:rsidP="00622251">
      <w:pPr>
        <w:pStyle w:val="p"/>
      </w:pPr>
      <w:r>
        <w:br w:type="page"/>
        <w:t>[9</w:t>
      </w:r>
      <w:r w:rsidRPr="001833FC">
        <w:t>]</w:t>
      </w:r>
    </w:p>
    <w:p w14:paraId="1CD29D4A" w14:textId="77777777" w:rsidR="00622251" w:rsidRPr="001833FC" w:rsidRDefault="00622251" w:rsidP="00622251">
      <w:pPr>
        <w:jc w:val="both"/>
      </w:pPr>
    </w:p>
    <w:p w14:paraId="56E8E3FE" w14:textId="77777777" w:rsidR="00622251" w:rsidRPr="001833FC" w:rsidRDefault="00622251" w:rsidP="00622251">
      <w:pPr>
        <w:jc w:val="both"/>
      </w:pPr>
    </w:p>
    <w:p w14:paraId="3F7F6562" w14:textId="77777777" w:rsidR="00622251" w:rsidRPr="004545DE" w:rsidRDefault="00622251" w:rsidP="00622251">
      <w:pPr>
        <w:spacing w:after="120"/>
        <w:ind w:firstLine="0"/>
        <w:jc w:val="center"/>
        <w:rPr>
          <w:sz w:val="24"/>
        </w:rPr>
      </w:pPr>
      <w:bookmarkStart w:id="2" w:name="Critere_no_21_pt_1_texte_01"/>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21</w:t>
      </w:r>
      <w:r w:rsidRPr="004545DE">
        <w:rPr>
          <w:b/>
          <w:color w:val="000080"/>
          <w:sz w:val="24"/>
        </w:rPr>
        <w:t>,</w:t>
      </w:r>
      <w:r w:rsidRPr="004545DE">
        <w:rPr>
          <w:b/>
          <w:color w:val="000080"/>
          <w:sz w:val="24"/>
        </w:rPr>
        <w:br/>
        <w:t>“</w:t>
      </w:r>
      <w:r>
        <w:rPr>
          <w:b/>
          <w:i/>
          <w:sz w:val="24"/>
        </w:rPr>
        <w:t>Les pays du Québec.</w:t>
      </w:r>
      <w:r w:rsidRPr="004545DE">
        <w:rPr>
          <w:b/>
          <w:color w:val="000080"/>
          <w:sz w:val="24"/>
        </w:rPr>
        <w:t>”</w:t>
      </w:r>
      <w:r>
        <w:rPr>
          <w:b/>
          <w:color w:val="000080"/>
          <w:sz w:val="24"/>
        </w:rPr>
        <w:br/>
      </w:r>
      <w:r w:rsidRPr="009F69D4">
        <w:rPr>
          <w:b/>
          <w:color w:val="FF0000"/>
          <w:sz w:val="24"/>
        </w:rPr>
        <w:t>LIMINAIRE</w:t>
      </w:r>
    </w:p>
    <w:p w14:paraId="15613FD7" w14:textId="77777777" w:rsidR="00622251" w:rsidRPr="00CE123D" w:rsidRDefault="00622251" w:rsidP="00622251">
      <w:pPr>
        <w:pStyle w:val="Titreniveau2"/>
      </w:pPr>
      <w:r w:rsidRPr="00CE123D">
        <w:t>“</w:t>
      </w:r>
      <w:r>
        <w:t>Au-delà des systèmes</w:t>
      </w:r>
      <w:r w:rsidRPr="00CE123D">
        <w:t>.”</w:t>
      </w:r>
    </w:p>
    <w:bookmarkEnd w:id="2"/>
    <w:p w14:paraId="4EDAC969" w14:textId="77777777" w:rsidR="00622251" w:rsidRPr="001833FC" w:rsidRDefault="00622251" w:rsidP="00622251">
      <w:pPr>
        <w:jc w:val="both"/>
        <w:rPr>
          <w:szCs w:val="36"/>
        </w:rPr>
      </w:pPr>
    </w:p>
    <w:p w14:paraId="3A6DA4BA" w14:textId="77777777" w:rsidR="00622251" w:rsidRPr="00ED70ED" w:rsidRDefault="00622251" w:rsidP="00622251">
      <w:pPr>
        <w:pStyle w:val="suite"/>
        <w:rPr>
          <w:b w:val="0"/>
          <w:szCs w:val="36"/>
        </w:rPr>
      </w:pPr>
      <w:r>
        <w:t>Le Comité de Direction</w:t>
      </w:r>
    </w:p>
    <w:p w14:paraId="1B553669" w14:textId="77777777" w:rsidR="00622251" w:rsidRDefault="00622251" w:rsidP="00622251">
      <w:pPr>
        <w:jc w:val="both"/>
      </w:pPr>
    </w:p>
    <w:p w14:paraId="2F150E85" w14:textId="77777777" w:rsidR="00622251" w:rsidRPr="001833FC" w:rsidRDefault="00622251" w:rsidP="00622251">
      <w:pPr>
        <w:jc w:val="both"/>
      </w:pPr>
    </w:p>
    <w:p w14:paraId="55DADCE1" w14:textId="77777777" w:rsidR="00622251" w:rsidRPr="001833FC" w:rsidRDefault="00622251" w:rsidP="00622251">
      <w:pPr>
        <w:ind w:right="90" w:firstLine="0"/>
        <w:jc w:val="both"/>
        <w:rPr>
          <w:sz w:val="20"/>
        </w:rPr>
      </w:pPr>
      <w:hyperlink w:anchor="sommaire" w:history="1">
        <w:r w:rsidRPr="001833FC">
          <w:rPr>
            <w:rStyle w:val="Hyperlien"/>
            <w:sz w:val="20"/>
          </w:rPr>
          <w:t>Retour au sommaire</w:t>
        </w:r>
      </w:hyperlink>
    </w:p>
    <w:p w14:paraId="48589867" w14:textId="77777777" w:rsidR="00622251" w:rsidRPr="00C975C4" w:rsidRDefault="00622251" w:rsidP="00622251">
      <w:pPr>
        <w:spacing w:before="120" w:after="120"/>
        <w:jc w:val="both"/>
      </w:pPr>
      <w:r>
        <w:rPr>
          <w:szCs w:val="40"/>
        </w:rPr>
        <w:t xml:space="preserve">Au </w:t>
      </w:r>
      <w:r w:rsidRPr="00C975C4">
        <w:t>Québec, l’heure des bilans a sonné, particulièrement dans le domaine de l’éducation. Après l’ère de l’expansion et de la démocrat</w:t>
      </w:r>
      <w:r w:rsidRPr="00C975C4">
        <w:t>i</w:t>
      </w:r>
      <w:r w:rsidRPr="00C975C4">
        <w:t>sation du système scolaire, on se rappelle soudain que tout cela n’a de sens qu'en fonction de la qualité de l’enseignement, d’un encadrement qui permettra à chaque étudiant d’avoir accès aux meilleures possibil</w:t>
      </w:r>
      <w:r w:rsidRPr="00C975C4">
        <w:t>i</w:t>
      </w:r>
      <w:r w:rsidRPr="00C975C4">
        <w:t>tés de formation personnelle. Livre vert, Livre blanc, colloques, sy</w:t>
      </w:r>
      <w:r w:rsidRPr="00C975C4">
        <w:t>m</w:t>
      </w:r>
      <w:r w:rsidRPr="00C975C4">
        <w:t>posiums, publications se succèdent où les teintes de gris et de noirs dominent largement dans les tableaux que l’on brosse de la situation de l’enseignement ; on y tente alors de dessiner des voies pour l’avenir, d’esquisser des critères d’excellence.</w:t>
      </w:r>
    </w:p>
    <w:p w14:paraId="09DB7A24" w14:textId="77777777" w:rsidR="00622251" w:rsidRPr="00C975C4" w:rsidRDefault="00622251" w:rsidP="00622251">
      <w:pPr>
        <w:spacing w:before="120" w:after="120"/>
        <w:jc w:val="both"/>
      </w:pPr>
      <w:r>
        <w:t>À</w:t>
      </w:r>
      <w:r w:rsidRPr="00C975C4">
        <w:t xml:space="preserve"> sa façon, ce 21</w:t>
      </w:r>
      <w:r w:rsidRPr="005314A2">
        <w:rPr>
          <w:vertAlign w:val="superscript"/>
        </w:rPr>
        <w:t>e</w:t>
      </w:r>
      <w:r w:rsidRPr="00C975C4">
        <w:t xml:space="preserve"> numéro de </w:t>
      </w:r>
      <w:r w:rsidRPr="00C975C4">
        <w:rPr>
          <w:i/>
          <w:iCs/>
        </w:rPr>
        <w:t>Critère</w:t>
      </w:r>
      <w:r w:rsidRPr="00C975C4">
        <w:t xml:space="preserve"> entend se situer dans cette perspective de réflexions sur la formation scolaire.</w:t>
      </w:r>
    </w:p>
    <w:p w14:paraId="43E97EEF" w14:textId="77777777" w:rsidR="00622251" w:rsidRPr="00C975C4" w:rsidRDefault="00622251" w:rsidP="00622251">
      <w:pPr>
        <w:spacing w:before="120" w:after="120"/>
        <w:jc w:val="both"/>
      </w:pPr>
      <w:r w:rsidRPr="00C975C4">
        <w:t>La qualité des travaux présentés au 2</w:t>
      </w:r>
      <w:r w:rsidRPr="007F63A9">
        <w:rPr>
          <w:vertAlign w:val="superscript"/>
        </w:rPr>
        <w:t>e</w:t>
      </w:r>
      <w:r>
        <w:t xml:space="preserve"> </w:t>
      </w:r>
      <w:r w:rsidRPr="00C975C4">
        <w:t>Concours Critère portant, pour l’année 1977-1978, sur le thème de la région, nous a incités, sur la suggestion d’ailleurs des membres du jury d’évaluation, à consacrer un de nos numéros à la publication des textes des gagnants. La dive</w:t>
      </w:r>
      <w:r w:rsidRPr="00C975C4">
        <w:t>r</w:t>
      </w:r>
      <w:r w:rsidRPr="00C975C4">
        <w:t>sité des points de vue et des régions étudiées constituaient, à nos yeux, une présentation suggestive de la problématique du développement régional et de la sauvegarde des traditions locales dans le Québec d’aujourd’hui.</w:t>
      </w:r>
    </w:p>
    <w:p w14:paraId="6FB77814" w14:textId="77777777" w:rsidR="00622251" w:rsidRPr="00C975C4" w:rsidRDefault="00622251" w:rsidP="00622251">
      <w:pPr>
        <w:spacing w:before="120" w:after="120"/>
        <w:jc w:val="both"/>
      </w:pPr>
      <w:r w:rsidRPr="00C975C4">
        <w:t xml:space="preserve">Toutefois, parallèlement à la valeur de son contenu, ce numéro de </w:t>
      </w:r>
      <w:r w:rsidRPr="00C975C4">
        <w:rPr>
          <w:i/>
          <w:iCs/>
        </w:rPr>
        <w:t>Critère</w:t>
      </w:r>
      <w:r w:rsidRPr="00C975C4">
        <w:t xml:space="preserve"> désire être aussi un témoignage en même temps qu'un rappel.</w:t>
      </w:r>
    </w:p>
    <w:p w14:paraId="6C868EA0" w14:textId="77777777" w:rsidR="00622251" w:rsidRPr="00C975C4" w:rsidRDefault="00622251" w:rsidP="00622251">
      <w:pPr>
        <w:spacing w:before="120" w:after="120"/>
        <w:jc w:val="both"/>
      </w:pPr>
      <w:r w:rsidRPr="00C975C4">
        <w:t>Comme professeurs, nous sommes heureux, fiers aussi, de dire par cette publication, au milieu des récriminations, des plaintes et des do</w:t>
      </w:r>
      <w:r w:rsidRPr="00C975C4">
        <w:t>s</w:t>
      </w:r>
      <w:r w:rsidRPr="00C975C4">
        <w:t>siers noirs sur l’enseignement, qu’il y a aussi cela dans les Collèges ; c’est-à-dire de l'intelligence, de la curiosité intellectuelle et, parfois, un réel souci de l’écriture. Ce numéro, en plus d’être un stimulant possible pour l’ensemble des étudiants, désire se présenter comme un témoignage, une image de tous ces travaux bien faits rédigés chaque année dans les collèges et qui ne sont lus — ou parcourus — la pl</w:t>
      </w:r>
      <w:r w:rsidRPr="00C975C4">
        <w:t>u</w:t>
      </w:r>
      <w:r w:rsidRPr="00C975C4">
        <w:t>part du temps que par une seule personne, le professeur.</w:t>
      </w:r>
    </w:p>
    <w:p w14:paraId="011A779B" w14:textId="77777777" w:rsidR="00622251" w:rsidRPr="00C975C4" w:rsidRDefault="00622251" w:rsidP="00622251">
      <w:pPr>
        <w:spacing w:before="120" w:after="120"/>
        <w:jc w:val="both"/>
      </w:pPr>
      <w:r>
        <w:t>[10]</w:t>
      </w:r>
    </w:p>
    <w:p w14:paraId="6F6B22F0" w14:textId="77777777" w:rsidR="00622251" w:rsidRPr="00C975C4" w:rsidRDefault="00622251" w:rsidP="00622251">
      <w:pPr>
        <w:spacing w:before="120" w:after="120"/>
        <w:jc w:val="both"/>
      </w:pPr>
      <w:r w:rsidRPr="00C975C4">
        <w:t>Enfin, alors que l’on parle beaucoup — et à juste titre — de la n</w:t>
      </w:r>
      <w:r w:rsidRPr="00C975C4">
        <w:t>é</w:t>
      </w:r>
      <w:r w:rsidRPr="00C975C4">
        <w:t>cessité de réaménagements de certaines structures dans le système scolaire, qu’il s'agisse de projets de centralisation en vue d’une plus grande cohérence ou d’une redistribution des pouvoirs qui favoriserait une autonomie locale accrue, il n’en restera pas moins, surtout au n</w:t>
      </w:r>
      <w:r w:rsidRPr="00C975C4">
        <w:t>i</w:t>
      </w:r>
      <w:r w:rsidRPr="00C975C4">
        <w:t>veau collégial, que la formation scolaire résidera toujours essentiell</w:t>
      </w:r>
      <w:r w:rsidRPr="00C975C4">
        <w:t>e</w:t>
      </w:r>
      <w:r w:rsidRPr="00C975C4">
        <w:t>ment dans le contact privilégié de l’étudiant avec une réalité physique, mathématique, sociologique, philosophique ou littéraire.</w:t>
      </w:r>
    </w:p>
    <w:p w14:paraId="7C2842C7" w14:textId="77777777" w:rsidR="00622251" w:rsidRPr="00C975C4" w:rsidRDefault="00622251" w:rsidP="00622251">
      <w:pPr>
        <w:spacing w:before="120" w:after="120"/>
        <w:jc w:val="both"/>
      </w:pPr>
      <w:r w:rsidRPr="00C975C4">
        <w:t>Le professeur, au-delà de ses préférences idéologiques ou pédag</w:t>
      </w:r>
      <w:r w:rsidRPr="00C975C4">
        <w:t>o</w:t>
      </w:r>
      <w:r w:rsidRPr="00C975C4">
        <w:t>giques, ne justifie sa présence et son rôle que dans la mesure où il f</w:t>
      </w:r>
      <w:r w:rsidRPr="00C975C4">
        <w:t>a</w:t>
      </w:r>
      <w:r w:rsidRPr="00C975C4">
        <w:t>vorise cette rencontre de l’étudiant avec le réel et qu’il lui en permet toute la fécondité. Le système scolaire, de son côté, avec tout son a</w:t>
      </w:r>
      <w:r w:rsidRPr="00C975C4">
        <w:t>p</w:t>
      </w:r>
      <w:r w:rsidRPr="00C975C4">
        <w:t>pareil bureaucratique de quelque niveau que ce soit, n’aura de sens que s’il assure les conditions maximales de cette rencontre professeur-étudiant-réalité.</w:t>
      </w:r>
    </w:p>
    <w:p w14:paraId="2F96BFC2" w14:textId="77777777" w:rsidR="00622251" w:rsidRPr="00C975C4" w:rsidRDefault="00622251" w:rsidP="00622251">
      <w:pPr>
        <w:spacing w:before="120" w:after="120"/>
        <w:jc w:val="both"/>
      </w:pPr>
      <w:r w:rsidRPr="00C975C4">
        <w:t>Au-delà des systèmes, l'autonomie de la rencontre professeur-étudiant-réalité demeure la voie prioritaire de l’excellence en éduc</w:t>
      </w:r>
      <w:r w:rsidRPr="00C975C4">
        <w:t>a</w:t>
      </w:r>
      <w:r w:rsidRPr="00C975C4">
        <w:t>tion. C’est, à sa façon, ce que suggère la qualité de la participation des étudiants à ce 2</w:t>
      </w:r>
      <w:r w:rsidRPr="005314A2">
        <w:rPr>
          <w:vertAlign w:val="superscript"/>
        </w:rPr>
        <w:t>e</w:t>
      </w:r>
      <w:r w:rsidRPr="00C975C4">
        <w:t xml:space="preserve"> Concours Critère et ce que désire exprimer la publ</w:t>
      </w:r>
      <w:r w:rsidRPr="00C975C4">
        <w:t>i</w:t>
      </w:r>
      <w:r w:rsidRPr="00C975C4">
        <w:t>cation de ce numéro.</w:t>
      </w:r>
      <w:r>
        <w:t> </w:t>
      </w:r>
      <w:r>
        <w:rPr>
          <w:rStyle w:val="Appelnotedebasdep"/>
        </w:rPr>
        <w:footnoteReference w:customMarkFollows="1" w:id="1"/>
        <w:t>*</w:t>
      </w:r>
    </w:p>
    <w:p w14:paraId="45474BDE" w14:textId="77777777" w:rsidR="00622251" w:rsidRPr="00C975C4" w:rsidRDefault="00622251" w:rsidP="00622251">
      <w:pPr>
        <w:spacing w:before="120" w:after="120"/>
        <w:jc w:val="right"/>
      </w:pPr>
      <w:r w:rsidRPr="00C975C4">
        <w:t>Le Comité de Direction</w:t>
      </w:r>
    </w:p>
    <w:p w14:paraId="5B366E0C" w14:textId="77777777" w:rsidR="00622251" w:rsidRDefault="00622251" w:rsidP="00622251">
      <w:pPr>
        <w:pStyle w:val="p"/>
      </w:pPr>
      <w:r>
        <w:br w:type="page"/>
        <w:t>[11]</w:t>
      </w:r>
    </w:p>
    <w:p w14:paraId="52289980" w14:textId="77777777" w:rsidR="00622251" w:rsidRPr="001833FC" w:rsidRDefault="00622251" w:rsidP="00622251">
      <w:pPr>
        <w:jc w:val="both"/>
      </w:pPr>
    </w:p>
    <w:p w14:paraId="7A95A6DA" w14:textId="77777777" w:rsidR="00622251" w:rsidRPr="001833FC" w:rsidRDefault="00622251" w:rsidP="00622251">
      <w:pPr>
        <w:jc w:val="both"/>
      </w:pPr>
    </w:p>
    <w:p w14:paraId="5A2EF3DA" w14:textId="77777777" w:rsidR="00622251" w:rsidRPr="001833FC" w:rsidRDefault="00622251" w:rsidP="00622251">
      <w:pPr>
        <w:jc w:val="both"/>
      </w:pPr>
    </w:p>
    <w:p w14:paraId="564DD95F" w14:textId="77777777" w:rsidR="00622251" w:rsidRPr="004545DE" w:rsidRDefault="00622251" w:rsidP="00622251">
      <w:pPr>
        <w:spacing w:after="120"/>
        <w:ind w:firstLine="0"/>
        <w:jc w:val="center"/>
        <w:rPr>
          <w:sz w:val="24"/>
        </w:rPr>
      </w:pPr>
      <w:bookmarkStart w:id="3" w:name="Critere_no_21_pt_1_texte_02"/>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21</w:t>
      </w:r>
      <w:r w:rsidRPr="004545DE">
        <w:rPr>
          <w:b/>
          <w:color w:val="000080"/>
          <w:sz w:val="24"/>
        </w:rPr>
        <w:t>,</w:t>
      </w:r>
      <w:r w:rsidRPr="004545DE">
        <w:rPr>
          <w:b/>
          <w:color w:val="000080"/>
          <w:sz w:val="24"/>
        </w:rPr>
        <w:br/>
        <w:t>“</w:t>
      </w:r>
      <w:r>
        <w:rPr>
          <w:b/>
          <w:i/>
          <w:sz w:val="24"/>
        </w:rPr>
        <w:t>Les pays du Québec.</w:t>
      </w:r>
      <w:r w:rsidRPr="004545DE">
        <w:rPr>
          <w:b/>
          <w:color w:val="000080"/>
          <w:sz w:val="24"/>
        </w:rPr>
        <w:t>”</w:t>
      </w:r>
      <w:r>
        <w:rPr>
          <w:b/>
          <w:color w:val="000080"/>
          <w:sz w:val="24"/>
        </w:rPr>
        <w:br/>
      </w:r>
      <w:r w:rsidRPr="009F69D4">
        <w:rPr>
          <w:b/>
          <w:color w:val="FF0000"/>
          <w:sz w:val="24"/>
        </w:rPr>
        <w:t>LIMINAIRE</w:t>
      </w:r>
    </w:p>
    <w:p w14:paraId="0398EFED" w14:textId="77777777" w:rsidR="00622251" w:rsidRPr="00CE123D" w:rsidRDefault="00622251" w:rsidP="00622251">
      <w:pPr>
        <w:pStyle w:val="Titreniveau2"/>
      </w:pPr>
      <w:r w:rsidRPr="00CE123D">
        <w:t>“</w:t>
      </w:r>
      <w:r>
        <w:t>L’excellence</w:t>
      </w:r>
      <w:r>
        <w:br/>
        <w:t>en éducation</w:t>
      </w:r>
      <w:r w:rsidRPr="00CE123D">
        <w:t>.”</w:t>
      </w:r>
    </w:p>
    <w:bookmarkEnd w:id="3"/>
    <w:p w14:paraId="1D39057B" w14:textId="77777777" w:rsidR="00622251" w:rsidRPr="001833FC" w:rsidRDefault="00622251" w:rsidP="00622251">
      <w:pPr>
        <w:jc w:val="both"/>
        <w:rPr>
          <w:szCs w:val="36"/>
        </w:rPr>
      </w:pPr>
    </w:p>
    <w:p w14:paraId="2F9403DF" w14:textId="77777777" w:rsidR="00622251" w:rsidRPr="00ED70ED" w:rsidRDefault="00622251" w:rsidP="00622251">
      <w:pPr>
        <w:pStyle w:val="suite"/>
        <w:rPr>
          <w:b w:val="0"/>
          <w:szCs w:val="36"/>
        </w:rPr>
      </w:pPr>
      <w:r>
        <w:t>Arthur TREMBLAY </w:t>
      </w:r>
      <w:r>
        <w:rPr>
          <w:rStyle w:val="Appelnotedebasdep"/>
        </w:rPr>
        <w:footnoteReference w:customMarkFollows="1" w:id="2"/>
        <w:t>*</w:t>
      </w:r>
    </w:p>
    <w:p w14:paraId="5C6540BA" w14:textId="77777777" w:rsidR="00622251" w:rsidRDefault="00622251" w:rsidP="00622251">
      <w:pPr>
        <w:jc w:val="both"/>
      </w:pPr>
    </w:p>
    <w:p w14:paraId="3370FAAF" w14:textId="77777777" w:rsidR="00622251" w:rsidRPr="001833FC" w:rsidRDefault="00622251" w:rsidP="00622251">
      <w:pPr>
        <w:jc w:val="both"/>
      </w:pPr>
    </w:p>
    <w:p w14:paraId="104DE09F" w14:textId="77777777" w:rsidR="00622251" w:rsidRPr="001833FC" w:rsidRDefault="00622251" w:rsidP="00622251">
      <w:pPr>
        <w:jc w:val="both"/>
      </w:pPr>
    </w:p>
    <w:p w14:paraId="16AEED76" w14:textId="77777777" w:rsidR="00622251" w:rsidRPr="001833FC" w:rsidRDefault="00622251" w:rsidP="00622251">
      <w:pPr>
        <w:ind w:right="90" w:firstLine="0"/>
        <w:jc w:val="both"/>
        <w:rPr>
          <w:sz w:val="20"/>
        </w:rPr>
      </w:pPr>
      <w:hyperlink w:anchor="sommaire" w:history="1">
        <w:r w:rsidRPr="001833FC">
          <w:rPr>
            <w:rStyle w:val="Hyperlien"/>
            <w:sz w:val="20"/>
          </w:rPr>
          <w:t>Retour au sommaire</w:t>
        </w:r>
      </w:hyperlink>
    </w:p>
    <w:p w14:paraId="4FD87619" w14:textId="77777777" w:rsidR="00622251" w:rsidRPr="00C975C4" w:rsidRDefault="00622251" w:rsidP="00622251">
      <w:pPr>
        <w:spacing w:before="120" w:after="120"/>
        <w:jc w:val="both"/>
      </w:pPr>
      <w:r w:rsidRPr="00C975C4">
        <w:t>C’</w:t>
      </w:r>
      <w:r>
        <w:t>est</w:t>
      </w:r>
      <w:r w:rsidRPr="00C975C4">
        <w:t xml:space="preserve"> dans le cadre du colloque CEGEP DIX sur la première d</w:t>
      </w:r>
      <w:r w:rsidRPr="00C975C4">
        <w:t>é</w:t>
      </w:r>
      <w:r w:rsidRPr="00C975C4">
        <w:t xml:space="preserve">cennie des Cégeps, à l’automne 1977, que la revue </w:t>
      </w:r>
      <w:r w:rsidRPr="00C975C4">
        <w:rPr>
          <w:i/>
          <w:iCs/>
        </w:rPr>
        <w:t>Critère</w:t>
      </w:r>
      <w:r w:rsidRPr="00C975C4">
        <w:t xml:space="preserve"> est desce</w:t>
      </w:r>
      <w:r w:rsidRPr="00C975C4">
        <w:t>n</w:t>
      </w:r>
      <w:r w:rsidRPr="00C975C4">
        <w:t>due des rayons de ma bibliothèque pour rejoindre mon expérience v</w:t>
      </w:r>
      <w:r w:rsidRPr="00C975C4">
        <w:t>é</w:t>
      </w:r>
      <w:r w:rsidRPr="00C975C4">
        <w:t>cue à travers les hommes qui en sont les artisans. Ainsi ai-je été intr</w:t>
      </w:r>
      <w:r w:rsidRPr="00C975C4">
        <w:t>o</w:t>
      </w:r>
      <w:r w:rsidRPr="00C975C4">
        <w:t xml:space="preserve">duit à leur dynamisme et à leur vitalité par l’invitation qu’ils me firent alors de participer aux activités de </w:t>
      </w:r>
      <w:r w:rsidRPr="00C975C4">
        <w:rPr>
          <w:i/>
          <w:iCs/>
        </w:rPr>
        <w:t>Critère</w:t>
      </w:r>
      <w:r w:rsidRPr="00C975C4">
        <w:t xml:space="preserve"> et de m’associer à son concours d’excellence.</w:t>
      </w:r>
    </w:p>
    <w:p w14:paraId="3E3779B2" w14:textId="77777777" w:rsidR="00622251" w:rsidRPr="00C975C4" w:rsidRDefault="00622251" w:rsidP="00622251">
      <w:pPr>
        <w:spacing w:before="120" w:after="120"/>
        <w:jc w:val="both"/>
      </w:pPr>
      <w:r>
        <w:t>À</w:t>
      </w:r>
      <w:r w:rsidRPr="00C975C4">
        <w:t xml:space="preserve"> titre d'ancien sous-ministre de l’Education présent à l’origine et au commencement des collèges d’enseignement général et profe</w:t>
      </w:r>
      <w:r w:rsidRPr="00C975C4">
        <w:t>s</w:t>
      </w:r>
      <w:r w:rsidRPr="00C975C4">
        <w:t>sionnel, j’avoue toute ma satisfaction de constater que la volonté d'e</w:t>
      </w:r>
      <w:r w:rsidRPr="00C975C4">
        <w:t>x</w:t>
      </w:r>
      <w:r w:rsidRPr="00C975C4">
        <w:t>cellence et l’excellence elle-même n’ont pas été, quoi qu’on en ait dit, chassées de la nouvelle institution, une institution pourtant mise en place dans l’intention déclarée de rendre accessible la formation post-secondaire à tous les jeunes qui en ont les aptitudes et la motivation.</w:t>
      </w:r>
    </w:p>
    <w:p w14:paraId="7144689E" w14:textId="77777777" w:rsidR="00622251" w:rsidRPr="00C975C4" w:rsidRDefault="00622251" w:rsidP="00622251">
      <w:pPr>
        <w:spacing w:before="120" w:after="120"/>
        <w:jc w:val="both"/>
      </w:pPr>
      <w:r w:rsidRPr="00C975C4">
        <w:t>Le double pari de la démocratisation et de la qualité serait-il donc en voie d’être gagné ? J’en ai la conviction. Telle est, en effet, la s</w:t>
      </w:r>
      <w:r w:rsidRPr="00C975C4">
        <w:t>i</w:t>
      </w:r>
      <w:r w:rsidRPr="00C975C4">
        <w:t xml:space="preserve">gnification qu'on doit donner à l’intérêt suscité par le concours de </w:t>
      </w:r>
      <w:r w:rsidRPr="00C975C4">
        <w:rPr>
          <w:i/>
          <w:iCs/>
        </w:rPr>
        <w:t>Cr</w:t>
      </w:r>
      <w:r w:rsidRPr="00C975C4">
        <w:rPr>
          <w:i/>
          <w:iCs/>
        </w:rPr>
        <w:t>i</w:t>
      </w:r>
      <w:r w:rsidRPr="00C975C4">
        <w:rPr>
          <w:i/>
          <w:iCs/>
        </w:rPr>
        <w:t>tère</w:t>
      </w:r>
      <w:r w:rsidRPr="00C975C4">
        <w:t xml:space="preserve"> et aux résultats qu’il a produits, si j’en juge par le nombre des candidats qui se sont présentés au concours aussi bien que par la v</w:t>
      </w:r>
      <w:r w:rsidRPr="00C975C4">
        <w:t>a</w:t>
      </w:r>
      <w:r w:rsidRPr="00C975C4">
        <w:t>leur des travaux qui ont été primés et dont j’ai pris connaissance avec extrêmement d’intérêt.</w:t>
      </w:r>
    </w:p>
    <w:p w14:paraId="686E7620" w14:textId="77777777" w:rsidR="00622251" w:rsidRPr="00C975C4" w:rsidRDefault="00622251" w:rsidP="00622251">
      <w:pPr>
        <w:spacing w:before="120" w:after="120"/>
        <w:jc w:val="both"/>
      </w:pPr>
      <w:r w:rsidRPr="00C975C4">
        <w:t>Confirmation de l’espérance des institutions qui ont engendré les Cégeps : collèges classiques,</w:t>
      </w:r>
      <w:r>
        <w:t xml:space="preserve"> instituts </w:t>
      </w:r>
      <w:r w:rsidRPr="00C975C4">
        <w:t>de technologie, écoles normales ou instituts familiaux. Confirmation aussi de l’espérance des maîtres qui y dispensent l’enseignement et du personnel qui en assume la d</w:t>
      </w:r>
      <w:r w:rsidRPr="00C975C4">
        <w:t>i</w:t>
      </w:r>
      <w:r w:rsidRPr="00C975C4">
        <w:t>rection ou les services auxiliaires.</w:t>
      </w:r>
    </w:p>
    <w:p w14:paraId="70B685DC" w14:textId="77777777" w:rsidR="00622251" w:rsidRPr="00C975C4" w:rsidRDefault="00622251" w:rsidP="00622251">
      <w:pPr>
        <w:spacing w:before="120" w:after="120"/>
        <w:jc w:val="both"/>
      </w:pPr>
      <w:r>
        <w:t>[12]</w:t>
      </w:r>
    </w:p>
    <w:p w14:paraId="253A39C4" w14:textId="77777777" w:rsidR="00622251" w:rsidRPr="00C975C4" w:rsidRDefault="00622251" w:rsidP="00622251">
      <w:pPr>
        <w:spacing w:before="120" w:after="120"/>
        <w:jc w:val="both"/>
      </w:pPr>
      <w:r w:rsidRPr="00C975C4">
        <w:t>Sans doute convient-il de féliciter pour les œuvres déjà accomplies ceux qui en ont été les auteurs. Peut-être faut-il surtout les inviter à prendre l’acquis comme un point de départ pour de nouvelles espéra</w:t>
      </w:r>
      <w:r w:rsidRPr="00C975C4">
        <w:t>n</w:t>
      </w:r>
      <w:r w:rsidRPr="00C975C4">
        <w:t>ces de prolongement et de dépassement.</w:t>
      </w:r>
    </w:p>
    <w:p w14:paraId="45C6DCF5" w14:textId="77777777" w:rsidR="00622251" w:rsidRPr="00C975C4" w:rsidRDefault="00622251" w:rsidP="00622251">
      <w:pPr>
        <w:spacing w:before="120" w:after="120"/>
        <w:jc w:val="both"/>
      </w:pPr>
      <w:r w:rsidRPr="00C975C4">
        <w:t>Je me permets de faire l’un et l’autre.</w:t>
      </w:r>
    </w:p>
    <w:p w14:paraId="79178B27" w14:textId="77777777" w:rsidR="00622251" w:rsidRDefault="00622251" w:rsidP="00622251">
      <w:pPr>
        <w:spacing w:before="120" w:after="120"/>
        <w:jc w:val="both"/>
      </w:pPr>
    </w:p>
    <w:p w14:paraId="17424371" w14:textId="77777777" w:rsidR="00622251" w:rsidRPr="00C975C4" w:rsidRDefault="00622251" w:rsidP="00622251">
      <w:pPr>
        <w:spacing w:before="120" w:after="120"/>
        <w:jc w:val="right"/>
      </w:pPr>
      <w:r w:rsidRPr="00C975C4">
        <w:t>Arthur Tremblay,</w:t>
      </w:r>
    </w:p>
    <w:p w14:paraId="64220BA8" w14:textId="77777777" w:rsidR="00622251" w:rsidRPr="00C975C4" w:rsidRDefault="00622251" w:rsidP="00622251">
      <w:pPr>
        <w:spacing w:before="120" w:after="120"/>
        <w:jc w:val="right"/>
      </w:pPr>
      <w:r w:rsidRPr="00C975C4">
        <w:t>Président d'honneur</w:t>
      </w:r>
      <w:r>
        <w:br/>
      </w:r>
      <w:r w:rsidRPr="00C975C4">
        <w:t>du Comité d’évaluation</w:t>
      </w:r>
    </w:p>
    <w:p w14:paraId="0926226C" w14:textId="77777777" w:rsidR="00622251" w:rsidRPr="001833FC" w:rsidRDefault="00622251" w:rsidP="00622251">
      <w:pPr>
        <w:ind w:left="540" w:hanging="540"/>
      </w:pPr>
      <w:r>
        <w:br w:type="page"/>
        <w:t>[13</w:t>
      </w:r>
      <w:r w:rsidRPr="001833FC">
        <w:t>]</w:t>
      </w:r>
    </w:p>
    <w:p w14:paraId="17033C6A" w14:textId="77777777" w:rsidR="00622251" w:rsidRPr="001833FC" w:rsidRDefault="00622251" w:rsidP="00622251">
      <w:pPr>
        <w:jc w:val="both"/>
      </w:pPr>
    </w:p>
    <w:p w14:paraId="7231644E" w14:textId="77777777" w:rsidR="00622251" w:rsidRPr="001833FC" w:rsidRDefault="00622251" w:rsidP="00622251">
      <w:pPr>
        <w:jc w:val="both"/>
      </w:pPr>
    </w:p>
    <w:p w14:paraId="6BE1EE35" w14:textId="77777777" w:rsidR="00622251" w:rsidRPr="001833FC" w:rsidRDefault="00622251" w:rsidP="00622251">
      <w:pPr>
        <w:jc w:val="both"/>
      </w:pPr>
    </w:p>
    <w:p w14:paraId="557C5A6B" w14:textId="77777777" w:rsidR="00622251" w:rsidRPr="004545DE" w:rsidRDefault="00622251" w:rsidP="00622251">
      <w:pPr>
        <w:spacing w:after="120"/>
        <w:ind w:firstLine="0"/>
        <w:jc w:val="center"/>
        <w:rPr>
          <w:sz w:val="24"/>
        </w:rPr>
      </w:pPr>
      <w:bookmarkStart w:id="4" w:name="Critere_no_21_pt_2"/>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21</w:t>
      </w:r>
      <w:r w:rsidRPr="004545DE">
        <w:rPr>
          <w:b/>
          <w:color w:val="000080"/>
          <w:sz w:val="24"/>
        </w:rPr>
        <w:t>,</w:t>
      </w:r>
      <w:r w:rsidRPr="004545DE">
        <w:rPr>
          <w:b/>
          <w:color w:val="000080"/>
          <w:sz w:val="24"/>
        </w:rPr>
        <w:br/>
        <w:t>“</w:t>
      </w:r>
      <w:r>
        <w:rPr>
          <w:b/>
          <w:i/>
          <w:sz w:val="24"/>
        </w:rPr>
        <w:t>Les pays du Québec.</w:t>
      </w:r>
      <w:r w:rsidRPr="004545DE">
        <w:rPr>
          <w:b/>
          <w:color w:val="000080"/>
          <w:sz w:val="24"/>
        </w:rPr>
        <w:t>”</w:t>
      </w:r>
    </w:p>
    <w:p w14:paraId="1EA59BC1" w14:textId="77777777" w:rsidR="00622251" w:rsidRPr="007931BA" w:rsidRDefault="00622251" w:rsidP="00622251">
      <w:pPr>
        <w:pStyle w:val="partie1"/>
      </w:pPr>
      <w:r>
        <w:t>L’appartenance</w:t>
      </w:r>
    </w:p>
    <w:bookmarkEnd w:id="4"/>
    <w:p w14:paraId="52550FA2" w14:textId="77777777" w:rsidR="00622251" w:rsidRDefault="00622251" w:rsidP="00622251">
      <w:pPr>
        <w:jc w:val="both"/>
      </w:pPr>
    </w:p>
    <w:p w14:paraId="24458F7F" w14:textId="77777777" w:rsidR="00622251" w:rsidRDefault="00622251" w:rsidP="00622251">
      <w:pPr>
        <w:jc w:val="both"/>
      </w:pPr>
    </w:p>
    <w:p w14:paraId="1B9EC638" w14:textId="77777777" w:rsidR="00622251" w:rsidRPr="00E07116" w:rsidRDefault="00206E38" w:rsidP="00622251">
      <w:pPr>
        <w:pStyle w:val="fig"/>
      </w:pPr>
      <w:r>
        <w:drawing>
          <wp:inline distT="0" distB="0" distL="0" distR="0" wp14:anchorId="0666BDB5" wp14:editId="2E888B4B">
            <wp:extent cx="2479040" cy="3850640"/>
            <wp:effectExtent l="25400" t="25400" r="10160" b="1016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79040" cy="3850640"/>
                    </a:xfrm>
                    <a:prstGeom prst="rect">
                      <a:avLst/>
                    </a:prstGeom>
                    <a:noFill/>
                    <a:ln w="19050" cmpd="sng">
                      <a:solidFill>
                        <a:srgbClr val="000000"/>
                      </a:solidFill>
                      <a:miter lim="800000"/>
                      <a:headEnd/>
                      <a:tailEnd/>
                    </a:ln>
                    <a:effectLst/>
                  </pic:spPr>
                </pic:pic>
              </a:graphicData>
            </a:graphic>
          </wp:inline>
        </w:drawing>
      </w:r>
    </w:p>
    <w:p w14:paraId="352705F8" w14:textId="77777777" w:rsidR="00622251" w:rsidRPr="00E07116" w:rsidRDefault="00622251" w:rsidP="00622251">
      <w:pPr>
        <w:ind w:firstLine="0"/>
        <w:jc w:val="both"/>
      </w:pPr>
    </w:p>
    <w:p w14:paraId="351CDAB4" w14:textId="77777777" w:rsidR="00622251" w:rsidRDefault="00622251" w:rsidP="00622251">
      <w:pPr>
        <w:ind w:right="90" w:firstLine="0"/>
        <w:jc w:val="both"/>
        <w:outlineLvl w:val="0"/>
        <w:rPr>
          <w:sz w:val="20"/>
        </w:rPr>
      </w:pPr>
    </w:p>
    <w:p w14:paraId="2EFEFC8A" w14:textId="77777777" w:rsidR="00622251" w:rsidRPr="00384B20" w:rsidRDefault="00622251" w:rsidP="00622251">
      <w:pPr>
        <w:ind w:right="90" w:firstLine="0"/>
        <w:jc w:val="both"/>
        <w:outlineLvl w:val="0"/>
        <w:rPr>
          <w:sz w:val="20"/>
        </w:rPr>
      </w:pPr>
      <w:hyperlink w:anchor="sommaire" w:history="1">
        <w:r w:rsidRPr="00E23720">
          <w:rPr>
            <w:rStyle w:val="Hyperlien"/>
            <w:sz w:val="20"/>
          </w:rPr>
          <w:t>Retour au sommaire</w:t>
        </w:r>
      </w:hyperlink>
    </w:p>
    <w:p w14:paraId="072B091C" w14:textId="77777777" w:rsidR="00622251" w:rsidRDefault="00622251" w:rsidP="00622251">
      <w:pPr>
        <w:pStyle w:val="p"/>
      </w:pPr>
      <w:r>
        <w:t>[14]</w:t>
      </w:r>
    </w:p>
    <w:p w14:paraId="19093BE2" w14:textId="77777777" w:rsidR="00622251" w:rsidRDefault="00622251" w:rsidP="00622251">
      <w:pPr>
        <w:pStyle w:val="p"/>
      </w:pPr>
      <w:r>
        <w:br w:type="page"/>
        <w:t>[15]</w:t>
      </w:r>
    </w:p>
    <w:p w14:paraId="124B163C" w14:textId="77777777" w:rsidR="00622251" w:rsidRPr="001833FC" w:rsidRDefault="00622251" w:rsidP="00622251">
      <w:pPr>
        <w:jc w:val="both"/>
      </w:pPr>
    </w:p>
    <w:p w14:paraId="65A0BA0F" w14:textId="77777777" w:rsidR="00622251" w:rsidRPr="001833FC" w:rsidRDefault="00622251" w:rsidP="00622251">
      <w:pPr>
        <w:jc w:val="both"/>
      </w:pPr>
    </w:p>
    <w:p w14:paraId="620ECF7A" w14:textId="77777777" w:rsidR="00622251" w:rsidRPr="001833FC" w:rsidRDefault="00622251" w:rsidP="00622251">
      <w:pPr>
        <w:jc w:val="both"/>
      </w:pPr>
    </w:p>
    <w:p w14:paraId="6D3A6916" w14:textId="77777777" w:rsidR="00622251" w:rsidRPr="004545DE" w:rsidRDefault="00622251" w:rsidP="00622251">
      <w:pPr>
        <w:spacing w:after="120"/>
        <w:ind w:firstLine="0"/>
        <w:jc w:val="center"/>
        <w:rPr>
          <w:sz w:val="24"/>
        </w:rPr>
      </w:pPr>
      <w:bookmarkStart w:id="5" w:name="Critere_no_21_pt_2_texte_01"/>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21</w:t>
      </w:r>
      <w:r w:rsidRPr="004545DE">
        <w:rPr>
          <w:b/>
          <w:color w:val="000080"/>
          <w:sz w:val="24"/>
        </w:rPr>
        <w:t>,</w:t>
      </w:r>
      <w:r w:rsidRPr="004545DE">
        <w:rPr>
          <w:b/>
          <w:color w:val="000080"/>
          <w:sz w:val="24"/>
        </w:rPr>
        <w:br/>
        <w:t>“</w:t>
      </w:r>
      <w:r>
        <w:rPr>
          <w:b/>
          <w:i/>
          <w:sz w:val="24"/>
        </w:rPr>
        <w:t>Les pays du Québec.</w:t>
      </w:r>
      <w:r w:rsidRPr="004545DE">
        <w:rPr>
          <w:b/>
          <w:color w:val="000080"/>
          <w:sz w:val="24"/>
        </w:rPr>
        <w:t>”</w:t>
      </w:r>
      <w:r>
        <w:rPr>
          <w:b/>
          <w:color w:val="000080"/>
          <w:sz w:val="24"/>
        </w:rPr>
        <w:br/>
      </w:r>
      <w:r>
        <w:rPr>
          <w:b/>
          <w:color w:val="FF0000"/>
          <w:sz w:val="24"/>
        </w:rPr>
        <w:t>L’APPARTENANCE</w:t>
      </w:r>
    </w:p>
    <w:p w14:paraId="74DE752A" w14:textId="77777777" w:rsidR="00622251" w:rsidRPr="00CE123D" w:rsidRDefault="00622251" w:rsidP="00622251">
      <w:pPr>
        <w:pStyle w:val="Titreniveau2"/>
      </w:pPr>
      <w:r w:rsidRPr="00CE123D">
        <w:t>“</w:t>
      </w:r>
      <w:r>
        <w:t>Histoire</w:t>
      </w:r>
      <w:r>
        <w:br/>
        <w:t>d’une communauté</w:t>
      </w:r>
      <w:r w:rsidRPr="00CE123D">
        <w:t>.”</w:t>
      </w:r>
    </w:p>
    <w:bookmarkEnd w:id="5"/>
    <w:p w14:paraId="1541B5FC" w14:textId="77777777" w:rsidR="00622251" w:rsidRPr="001833FC" w:rsidRDefault="00622251" w:rsidP="00622251">
      <w:pPr>
        <w:jc w:val="both"/>
        <w:rPr>
          <w:szCs w:val="36"/>
        </w:rPr>
      </w:pPr>
    </w:p>
    <w:p w14:paraId="14EF436A" w14:textId="77777777" w:rsidR="00622251" w:rsidRPr="00ED70ED" w:rsidRDefault="00622251" w:rsidP="00622251">
      <w:pPr>
        <w:pStyle w:val="suite"/>
        <w:rPr>
          <w:b w:val="0"/>
          <w:szCs w:val="36"/>
        </w:rPr>
      </w:pPr>
      <w:r>
        <w:t>Dominique BOUCHER </w:t>
      </w:r>
      <w:r>
        <w:rPr>
          <w:rStyle w:val="Appelnotedebasdep"/>
        </w:rPr>
        <w:footnoteReference w:customMarkFollows="1" w:id="3"/>
        <w:t>*</w:t>
      </w:r>
    </w:p>
    <w:p w14:paraId="39F9FC32" w14:textId="77777777" w:rsidR="00622251" w:rsidRDefault="00622251" w:rsidP="00622251">
      <w:pPr>
        <w:jc w:val="both"/>
      </w:pPr>
    </w:p>
    <w:p w14:paraId="464CD6F7" w14:textId="77777777" w:rsidR="00622251" w:rsidRPr="001833FC" w:rsidRDefault="00622251" w:rsidP="00622251">
      <w:pPr>
        <w:jc w:val="both"/>
      </w:pPr>
    </w:p>
    <w:p w14:paraId="0CDFA28B" w14:textId="77777777" w:rsidR="00622251" w:rsidRPr="001833FC" w:rsidRDefault="00622251" w:rsidP="00622251">
      <w:pPr>
        <w:jc w:val="both"/>
      </w:pPr>
    </w:p>
    <w:p w14:paraId="7A6B55AE" w14:textId="77777777" w:rsidR="00622251" w:rsidRPr="001833FC" w:rsidRDefault="00622251" w:rsidP="00622251">
      <w:pPr>
        <w:jc w:val="both"/>
      </w:pPr>
    </w:p>
    <w:p w14:paraId="02C2F458" w14:textId="77777777" w:rsidR="00622251" w:rsidRPr="001833FC" w:rsidRDefault="00622251" w:rsidP="00622251">
      <w:pPr>
        <w:ind w:right="90" w:firstLine="0"/>
        <w:jc w:val="both"/>
        <w:rPr>
          <w:sz w:val="20"/>
        </w:rPr>
      </w:pPr>
      <w:hyperlink w:anchor="sommaire" w:history="1">
        <w:r w:rsidRPr="001833FC">
          <w:rPr>
            <w:rStyle w:val="Hyperlien"/>
            <w:sz w:val="20"/>
          </w:rPr>
          <w:t>Retour au sommaire</w:t>
        </w:r>
      </w:hyperlink>
    </w:p>
    <w:p w14:paraId="0C247876" w14:textId="77777777" w:rsidR="00622251" w:rsidRPr="00C975C4" w:rsidRDefault="00622251" w:rsidP="00622251">
      <w:pPr>
        <w:spacing w:before="120" w:after="120"/>
        <w:jc w:val="both"/>
      </w:pPr>
      <w:r>
        <w:t>Lorsque</w:t>
      </w:r>
      <w:r w:rsidRPr="00C975C4">
        <w:t xml:space="preserve"> sociologues, psychologues et philosophes considèrent la société actuelle, ils s’accordent généralement pour poser un diagnostic très sévère. Ce qu’ils dénoncent tous avec tant de violence, c'est l'état d’aliénation dans lequel vit l’homme contemporain qui, contraint de se conformer à tout prix au moule qu’impose notre civilisation post-industrielle et de sacrifier ses propres valeurs à l’autel du </w:t>
      </w:r>
      <w:r w:rsidRPr="00C975C4">
        <w:rPr>
          <w:i/>
          <w:iCs/>
        </w:rPr>
        <w:t>modern way of life,</w:t>
      </w:r>
      <w:r w:rsidRPr="00C975C4">
        <w:t xml:space="preserve"> est — au sens où l’entendait Simone Weil — un être « déraciné », un être dépossédé de lui-même.</w:t>
      </w:r>
    </w:p>
    <w:p w14:paraId="6E2E0BF3" w14:textId="77777777" w:rsidR="00622251" w:rsidRDefault="00622251" w:rsidP="00622251">
      <w:pPr>
        <w:spacing w:before="120" w:after="120"/>
        <w:jc w:val="both"/>
      </w:pPr>
    </w:p>
    <w:p w14:paraId="778D6C3D" w14:textId="77777777" w:rsidR="00622251" w:rsidRPr="00D744E9" w:rsidRDefault="00622251" w:rsidP="00622251">
      <w:pPr>
        <w:pStyle w:val="a"/>
      </w:pPr>
      <w:r w:rsidRPr="00D744E9">
        <w:t>Vivre avec autrui</w:t>
      </w:r>
    </w:p>
    <w:p w14:paraId="077E64B6" w14:textId="77777777" w:rsidR="00622251" w:rsidRDefault="00622251" w:rsidP="00622251">
      <w:pPr>
        <w:spacing w:before="120" w:after="120"/>
        <w:jc w:val="both"/>
      </w:pPr>
    </w:p>
    <w:p w14:paraId="16EA5A09" w14:textId="77777777" w:rsidR="00622251" w:rsidRPr="00C975C4" w:rsidRDefault="00622251" w:rsidP="00622251">
      <w:pPr>
        <w:spacing w:before="120" w:after="120"/>
        <w:jc w:val="both"/>
      </w:pPr>
      <w:r w:rsidRPr="00C975C4">
        <w:t>Dans un tel contexte, les hommes en viennent à appréhender ch</w:t>
      </w:r>
      <w:r w:rsidRPr="00C975C4">
        <w:t>o</w:t>
      </w:r>
      <w:r w:rsidRPr="00C975C4">
        <w:t>ses et gens non pas de façon concrète, pour eux-mêmes, mais de façon abstraite, désincarnée. Chacun s’expérimente lui-même comme un étranger, coupé de lui-même et d’autrui. Il n’a plus conscience d’être au centre de son monde personnel et de créer librement ses actes. Rien, lui semble-t-il, ne saurait le toucher assez fortement pour qu'il puisse enfin se sentir réel. Et parce qu’il ne sait plus établir de contacts avec autrui ni avec lui-même, toute relation fructueuse, enr</w:t>
      </w:r>
      <w:r w:rsidRPr="00C975C4">
        <w:t>i</w:t>
      </w:r>
      <w:r w:rsidRPr="00C975C4">
        <w:t>chissante, lui est interdite. L’homme est alors absolument incapable de s’éprouver comme le possesseur actif de facultés et de richesses ; il n'est plus qu'une « chose » appauvrie, dépendante de pouvoirs ext</w:t>
      </w:r>
      <w:r w:rsidRPr="00C975C4">
        <w:t>é</w:t>
      </w:r>
      <w:r w:rsidRPr="00C975C4">
        <w:t>rieurs à sa personne, en qui il a projeté sa propre substance.</w:t>
      </w:r>
    </w:p>
    <w:p w14:paraId="378CBC6C" w14:textId="77777777" w:rsidR="00622251" w:rsidRPr="00C975C4" w:rsidRDefault="00622251" w:rsidP="00622251">
      <w:pPr>
        <w:spacing w:before="120" w:after="120"/>
        <w:jc w:val="both"/>
      </w:pPr>
      <w:r w:rsidRPr="00C975C4">
        <w:t>Chacun réagit à sa manière à cette situation. Si certains se rés</w:t>
      </w:r>
      <w:r w:rsidRPr="00C975C4">
        <w:t>i</w:t>
      </w:r>
      <w:r w:rsidRPr="00C975C4">
        <w:t>gnent — et, par conséquent, se condamnent à sombrer dans la névrose — beaucoup d’autres, par contre,</w:t>
      </w:r>
      <w:r>
        <w:t xml:space="preserve"> [16] </w:t>
      </w:r>
      <w:r w:rsidRPr="00C975C4">
        <w:t>revendiquent plutôt le droit à la différence ; d’où, entre autres phénomènes, la montée des nationali</w:t>
      </w:r>
      <w:r w:rsidRPr="00C975C4">
        <w:t>s</w:t>
      </w:r>
      <w:r w:rsidRPr="00C975C4">
        <w:t>mes. Ici et là, on affirme « son être au monde », on évoque avec fierté ses traditions, sa langue, ses us et coutumes, tout ce qui lie les me</w:t>
      </w:r>
      <w:r w:rsidRPr="00C975C4">
        <w:t>m</w:t>
      </w:r>
      <w:r w:rsidRPr="00C975C4">
        <w:t>bres d’une même collectivité.</w:t>
      </w:r>
    </w:p>
    <w:p w14:paraId="2D255B12" w14:textId="77777777" w:rsidR="00622251" w:rsidRPr="00C975C4" w:rsidRDefault="00622251" w:rsidP="00622251">
      <w:pPr>
        <w:spacing w:before="120" w:after="120"/>
        <w:jc w:val="both"/>
      </w:pPr>
      <w:r w:rsidRPr="00C975C4">
        <w:t>Pourquoi réagir ainsi et pas autrement ? Pourquoi ce retour inquiet, fébrile, aux sources ? Pourquoi cette fuite d’une société individualiste où l’homme est un loup pour l’homme ? Pourquoi ce refuge au sein des anciennes collectivités ? Si l'on comprend assez aisément ce refus de se mêler à une masse anonyme, de s’y noyer, l'on peut se demander pourquoi, par contre, croît chez certain</w:t>
      </w:r>
      <w:r>
        <w:t>e</w:t>
      </w:r>
      <w:r w:rsidRPr="00C975C4">
        <w:t>s une volonté si forte de créer une société organique dont chacun serait un membre actif et libre. N’est-ce pas là une utopie ?</w:t>
      </w:r>
    </w:p>
    <w:p w14:paraId="0D23813B" w14:textId="77777777" w:rsidR="00622251" w:rsidRPr="00C975C4" w:rsidRDefault="00622251" w:rsidP="00622251">
      <w:pPr>
        <w:spacing w:before="120" w:after="120"/>
        <w:jc w:val="both"/>
      </w:pPr>
      <w:r w:rsidRPr="00C975C4">
        <w:t>La sociobiologie nous enseigne que c'est avant tout pour des ra</w:t>
      </w:r>
      <w:r w:rsidRPr="00C975C4">
        <w:t>i</w:t>
      </w:r>
      <w:r w:rsidRPr="00C975C4">
        <w:t>sons biologiques que l’homme vit en société.</w:t>
      </w:r>
      <w:r>
        <w:t> </w:t>
      </w:r>
      <w:r>
        <w:rPr>
          <w:rStyle w:val="Appelnotedebasdep"/>
        </w:rPr>
        <w:footnoteReference w:id="4"/>
      </w:r>
      <w:r w:rsidRPr="00623741">
        <w:t xml:space="preserve"> </w:t>
      </w:r>
      <w:r w:rsidRPr="00C975C4">
        <w:t>(Elle aurait même pl</w:t>
      </w:r>
      <w:r w:rsidRPr="00C975C4">
        <w:t>u</w:t>
      </w:r>
      <w:r w:rsidRPr="00C975C4">
        <w:t>tôt tendance à nier toutes les autres.) Pourtant, d’autres facteurs, ps</w:t>
      </w:r>
      <w:r w:rsidRPr="00C975C4">
        <w:t>y</w:t>
      </w:r>
      <w:r w:rsidRPr="00C975C4">
        <w:t>chologiques et culturels ceux-là, jouent. Selon Sartre, par exemple, c’est par ses contacts avec autrui que l’individu voit son existence en quelque sorte « confirmée » et qu’il acquiert le sentiment de sa réalité et de son individualité propre.</w:t>
      </w:r>
    </w:p>
    <w:p w14:paraId="2621770C" w14:textId="77777777" w:rsidR="00622251" w:rsidRDefault="00622251" w:rsidP="00622251">
      <w:pPr>
        <w:spacing w:before="120" w:after="120"/>
        <w:jc w:val="both"/>
      </w:pPr>
    </w:p>
    <w:p w14:paraId="6CE0CD31" w14:textId="77777777" w:rsidR="00622251" w:rsidRPr="00906CC8" w:rsidRDefault="00622251" w:rsidP="00622251">
      <w:pPr>
        <w:pStyle w:val="Grillecouleur-Accent1"/>
      </w:pPr>
      <w:r w:rsidRPr="001F5872">
        <w:t>Pour obtenir une vérité quelconque sur moi, il faut que je passe par l’autre. L'autre est indispensable à mon existence, aussi bien d’ailleurs qu’à la connaissance que j’ai de moi. Dans ces conditions, la déco</w:t>
      </w:r>
      <w:r w:rsidRPr="001F5872">
        <w:t>u</w:t>
      </w:r>
      <w:r>
        <w:t>verte de mon intimité me dé</w:t>
      </w:r>
      <w:r w:rsidRPr="00C975C4">
        <w:t>couvre</w:t>
      </w:r>
      <w:r>
        <w:t xml:space="preserve"> [17]</w:t>
      </w:r>
      <w:r w:rsidRPr="00C975C4">
        <w:t xml:space="preserve"> en même temps l'autre, comme une liberté posée en face de moi. Ainsi découvrons-nous tout de suite un mon</w:t>
      </w:r>
      <w:r>
        <w:t>de que nous appell</w:t>
      </w:r>
      <w:r>
        <w:t>e</w:t>
      </w:r>
      <w:r>
        <w:t>rons l’inter</w:t>
      </w:r>
      <w:r w:rsidRPr="00C975C4">
        <w:t>subjectivité, et c’est dans ce monde que l’homme décide ce qu’il est et ce que sont les autres.</w:t>
      </w:r>
      <w:r>
        <w:t> </w:t>
      </w:r>
      <w:r>
        <w:rPr>
          <w:rStyle w:val="Appelnotedebasdep"/>
        </w:rPr>
        <w:footnoteReference w:id="5"/>
      </w:r>
    </w:p>
    <w:p w14:paraId="072CB5BC" w14:textId="77777777" w:rsidR="00622251" w:rsidRPr="00C975C4" w:rsidRDefault="00622251" w:rsidP="00622251">
      <w:pPr>
        <w:spacing w:before="120" w:after="120"/>
        <w:jc w:val="both"/>
      </w:pPr>
    </w:p>
    <w:p w14:paraId="5944942F" w14:textId="77777777" w:rsidR="00622251" w:rsidRPr="00C975C4" w:rsidRDefault="00622251" w:rsidP="00622251">
      <w:pPr>
        <w:spacing w:before="120" w:after="120"/>
        <w:jc w:val="both"/>
      </w:pPr>
      <w:r w:rsidRPr="00C975C4">
        <w:t>D’autre part,</w:t>
      </w:r>
    </w:p>
    <w:p w14:paraId="36F5B354" w14:textId="77777777" w:rsidR="00622251" w:rsidRDefault="00622251" w:rsidP="00622251">
      <w:pPr>
        <w:spacing w:before="120" w:after="120"/>
        <w:jc w:val="both"/>
      </w:pPr>
    </w:p>
    <w:p w14:paraId="0AED78B5" w14:textId="77777777" w:rsidR="00622251" w:rsidRPr="00C975C4" w:rsidRDefault="00622251" w:rsidP="00622251">
      <w:pPr>
        <w:pStyle w:val="Grillecouleur-Accent1"/>
      </w:pPr>
      <w:r w:rsidRPr="00C975C4">
        <w:t>de par sa durée, la collectivité pénètre déjà dans l’avenir. E</w:t>
      </w:r>
      <w:r w:rsidRPr="00C975C4">
        <w:t>l</w:t>
      </w:r>
      <w:r w:rsidRPr="00C975C4">
        <w:t>le contient de la nourriture non seulement pour les âmes des v</w:t>
      </w:r>
      <w:r w:rsidRPr="00C975C4">
        <w:t>i</w:t>
      </w:r>
      <w:r w:rsidRPr="00C975C4">
        <w:t>vants, mais aussi pour celles d’autres êtres non encore nés qui viendront au monde au cours des siècles prochains.</w:t>
      </w:r>
    </w:p>
    <w:p w14:paraId="533C6D67" w14:textId="77777777" w:rsidR="00622251" w:rsidRDefault="00622251" w:rsidP="00622251">
      <w:pPr>
        <w:pStyle w:val="Grillecouleur-Accent1"/>
      </w:pPr>
      <w:r w:rsidRPr="00C975C4">
        <w:t>Enfin, de par la même durée, la collectivité a ses racines dans le passé. Elle constitue l’unique organe de conservation pour les trésors spirituels amassés par les morts, l’unique org</w:t>
      </w:r>
      <w:r w:rsidRPr="00C975C4">
        <w:t>a</w:t>
      </w:r>
      <w:r w:rsidRPr="00C975C4">
        <w:t>ne de transmission par l’intermédiaire duquel les morts puissent parler aux vivants.</w:t>
      </w:r>
      <w:r>
        <w:t> </w:t>
      </w:r>
      <w:r>
        <w:rPr>
          <w:rStyle w:val="Appelnotedebasdep"/>
        </w:rPr>
        <w:footnoteReference w:id="6"/>
      </w:r>
    </w:p>
    <w:p w14:paraId="503DE45B" w14:textId="77777777" w:rsidR="00622251" w:rsidRPr="00FB5EE5" w:rsidRDefault="00622251" w:rsidP="00622251">
      <w:pPr>
        <w:pStyle w:val="Grillecouleur-Accent1"/>
      </w:pPr>
    </w:p>
    <w:p w14:paraId="716E4C06" w14:textId="77777777" w:rsidR="00622251" w:rsidRPr="00C975C4" w:rsidRDefault="00622251" w:rsidP="00622251">
      <w:pPr>
        <w:spacing w:before="120" w:after="120"/>
        <w:jc w:val="both"/>
      </w:pPr>
      <w:r w:rsidRPr="00C975C4">
        <w:t>Aussi, conclut l'auteur de ces lignes, « le degré de respect qui est dû aux collectivités humaines est (-il) très élevé ».</w:t>
      </w:r>
      <w:r>
        <w:t> </w:t>
      </w:r>
      <w:r>
        <w:rPr>
          <w:rStyle w:val="Appelnotedebasdep"/>
        </w:rPr>
        <w:footnoteReference w:id="7"/>
      </w:r>
    </w:p>
    <w:p w14:paraId="2F6781A2" w14:textId="77777777" w:rsidR="00622251" w:rsidRPr="00C975C4" w:rsidRDefault="00622251" w:rsidP="00622251">
      <w:pPr>
        <w:spacing w:before="120" w:after="120"/>
        <w:jc w:val="both"/>
      </w:pPr>
      <w:r w:rsidRPr="00C975C4">
        <w:t>Il nous apparaît indéniable que c'est parce que l’homme en éprouve le besoin impérieux qu’il vit en société. Ce n’est pas, comme on a pa</w:t>
      </w:r>
      <w:r w:rsidRPr="00C975C4">
        <w:t>r</w:t>
      </w:r>
      <w:r w:rsidRPr="00C975C4">
        <w:t>fois été amené à le penser, en vertu d’un quelconque contrat social négocié entre des individus parfaitement autonomes et rationnels. Le lien qui nous unit trouve son origine dans la nuit des temps ; il a d</w:t>
      </w:r>
      <w:r w:rsidRPr="00C975C4">
        <w:t>é</w:t>
      </w:r>
      <w:r w:rsidRPr="00C975C4">
        <w:t>terminé toute l’histoire de l’humanité. Nous éprouvons une force d’attraction presque irrésistible envers nos semblables, parce que c’est en leur compagnie que nous trouvons un peu de chaleur. C’est pou</w:t>
      </w:r>
      <w:r w:rsidRPr="00C975C4">
        <w:t>r</w:t>
      </w:r>
      <w:r w:rsidRPr="00C975C4">
        <w:t>quoi il nous semblera toujours extrêmement cruel d’exercer toute m</w:t>
      </w:r>
      <w:r w:rsidRPr="00C975C4">
        <w:t>e</w:t>
      </w:r>
      <w:r w:rsidRPr="00C975C4">
        <w:t>sure susceptible soit de priver l’individu de son autonomie, soit de le déraciner. Les massacres, les mutilations, les famines organisées, les mises en esclavage nous révoltent. Nous pardonnons aujourd’hui e</w:t>
      </w:r>
      <w:r w:rsidRPr="00C975C4">
        <w:t>n</w:t>
      </w:r>
      <w:r w:rsidRPr="00C975C4">
        <w:t>core difficilement aux Anglais d’avoir déporté massivement les Ac</w:t>
      </w:r>
      <w:r w:rsidRPr="00C975C4">
        <w:t>a</w:t>
      </w:r>
      <w:r w:rsidRPr="00C975C4">
        <w:t>diens. Aussi le sort de l’exclu (au nom de quelles considérations ?) est-il particulièrement pénible. Le Juif en est l’archétype :</w:t>
      </w:r>
    </w:p>
    <w:p w14:paraId="30E4FCA5" w14:textId="77777777" w:rsidR="00622251" w:rsidRDefault="00622251" w:rsidP="00622251">
      <w:pPr>
        <w:pStyle w:val="Grillecouleur-Accent1"/>
      </w:pPr>
    </w:p>
    <w:p w14:paraId="5BBD02C8" w14:textId="77777777" w:rsidR="00622251" w:rsidRPr="00C975C4" w:rsidRDefault="00622251" w:rsidP="00622251">
      <w:pPr>
        <w:pStyle w:val="Grillecouleur-Accent1"/>
      </w:pPr>
      <w:r w:rsidRPr="00C975C4">
        <w:t>Nous connaissons tous les deux à foison des exemplaires t</w:t>
      </w:r>
      <w:r w:rsidRPr="00C975C4">
        <w:t>y</w:t>
      </w:r>
      <w:r w:rsidRPr="00C975C4">
        <w:t>piques de juifs occidentaux ; de tous je suis, autant que je</w:t>
      </w:r>
      <w:r>
        <w:t xml:space="preserve"> [18] </w:t>
      </w:r>
      <w:r w:rsidRPr="00C975C4">
        <w:t>le sache, le plus typique ; c’est-à-dire, en exagérant, que je n’ai pas une seconde de paix, que rien ne m’est donné, qu’il me faut tout acquérir, non seulement le présent et l’avenir, mais e</w:t>
      </w:r>
      <w:r w:rsidRPr="00C975C4">
        <w:t>n</w:t>
      </w:r>
      <w:r w:rsidRPr="00C975C4">
        <w:t>core le passé, cette chose que tout le monde reçoit gratuitement en partage ; cela aussi je dois l’acquérir, c'est peut-être la plus dure besogne ; si la terre tourne à droite — je ne sais si elle le fait —, je dois tourner à gauche pour ra</w:t>
      </w:r>
      <w:r w:rsidRPr="00C975C4">
        <w:t>t</w:t>
      </w:r>
      <w:r w:rsidRPr="00C975C4">
        <w:t>traper le passé...</w:t>
      </w:r>
    </w:p>
    <w:p w14:paraId="7D209F60" w14:textId="77777777" w:rsidR="00622251" w:rsidRDefault="00622251" w:rsidP="00622251">
      <w:pPr>
        <w:pStyle w:val="Grillecouleur-Accent1"/>
      </w:pPr>
      <w:r w:rsidRPr="00C975C4">
        <w:t>Tous se passe à peu près pour moi comme pour quelqu’un qui, chaque fois qu’il sortirait, devrait non seulement se laver, se peigner, etc. — ce qui est déjà assez fatigant — mais encore, tout lui manquant une fois de plus chaque fois, se coudre un v</w:t>
      </w:r>
      <w:r w:rsidRPr="00C975C4">
        <w:t>ê</w:t>
      </w:r>
      <w:r w:rsidRPr="00C975C4">
        <w:t>tement, se fabriquer des chaussures, se confectionner un ch</w:t>
      </w:r>
      <w:r w:rsidRPr="00C975C4">
        <w:t>a</w:t>
      </w:r>
      <w:r w:rsidRPr="00C975C4">
        <w:t>peau, se tailler une canne, etc. N</w:t>
      </w:r>
      <w:r w:rsidRPr="00C975C4">
        <w:t>a</w:t>
      </w:r>
      <w:r w:rsidRPr="00C975C4">
        <w:t>turellement, il ne pourrait tout réussir, les choses tiendraient sur le parcours d’une ou deux rues (...) Finalement, dans la rue du Fer, il tomberait sur une foule en train de faire la chasse aux juifs.</w:t>
      </w:r>
      <w:r>
        <w:t> </w:t>
      </w:r>
      <w:r>
        <w:rPr>
          <w:rStyle w:val="Appelnotedebasdep"/>
        </w:rPr>
        <w:footnoteReference w:id="8"/>
      </w:r>
    </w:p>
    <w:p w14:paraId="678F1537" w14:textId="77777777" w:rsidR="00622251" w:rsidRPr="001613A2" w:rsidRDefault="00622251" w:rsidP="00622251">
      <w:pPr>
        <w:pStyle w:val="Grillecouleur-Accent1"/>
      </w:pPr>
    </w:p>
    <w:p w14:paraId="772DDC2F" w14:textId="77777777" w:rsidR="00622251" w:rsidRPr="00C975C4" w:rsidRDefault="00622251" w:rsidP="00622251">
      <w:pPr>
        <w:spacing w:before="120" w:after="120"/>
        <w:jc w:val="both"/>
      </w:pPr>
      <w:r w:rsidRPr="00C975C4">
        <w:t>Il n’en reste pas moins que la vie en société est souvent contra</w:t>
      </w:r>
      <w:r w:rsidRPr="00C975C4">
        <w:t>i</w:t>
      </w:r>
      <w:r w:rsidRPr="00C975C4">
        <w:t>gnante. Elle impose des attitudes, des habitudes de pensée, des valeurs qui peuvent heurter nos convictions profondes et nos goûts perso</w:t>
      </w:r>
      <w:r w:rsidRPr="00C975C4">
        <w:t>n</w:t>
      </w:r>
      <w:r w:rsidRPr="00C975C4">
        <w:t>nels, et être incompatibles avec nos intérêts. Loin d’être le terreau de toute pensée originale, e</w:t>
      </w:r>
      <w:r>
        <w:t>lle agit parfois comme un étei</w:t>
      </w:r>
      <w:r w:rsidRPr="00C975C4">
        <w:t>gnoir ; la société sécrète et décrète des modes d’être. Hors d’eux, point de salut. Il s’agit de s’y conformer si l’on ne veut s’exposer à être marginalisé ou même purement et simplement exclu, excommunié.</w:t>
      </w:r>
    </w:p>
    <w:p w14:paraId="3564E4EC" w14:textId="77777777" w:rsidR="00622251" w:rsidRPr="00C975C4" w:rsidRDefault="00622251" w:rsidP="00622251">
      <w:pPr>
        <w:spacing w:before="120" w:after="120"/>
        <w:jc w:val="both"/>
      </w:pPr>
      <w:r w:rsidRPr="00C975C4">
        <w:t>Qui n’est pas tenté par moments de fuir, d’échapper aux regards, aux jugements des autres, de jeter à terre d’un leste coup d’épaule le joug qu’impose à coup sûr toute vie en communauté ? Il y a toujours eu, il y aura toujours les accidentés de la vie en commun, mais elle n’en demeure pas moins un extraordinaire bouillon de culture, un étonnant révélateur, ce que ne sera jamais une société anonyme, un principe désincarné. C’est pourquoi le plus souvent on reste attaché à sa communauté. Il nous est donc permis de penser que dans la mesure où la collectivité permet à l’individu de se trouver une identité, les règles quelle impose, même si elles sont parfois contraignantes, sont perçues le plus souvent comme étant désirables et bénéfiques.</w:t>
      </w:r>
    </w:p>
    <w:p w14:paraId="7AAEF04C" w14:textId="77777777" w:rsidR="00622251" w:rsidRDefault="00622251" w:rsidP="00622251">
      <w:pPr>
        <w:spacing w:before="120" w:after="120"/>
        <w:jc w:val="both"/>
      </w:pPr>
      <w:r>
        <w:t>[19]</w:t>
      </w:r>
    </w:p>
    <w:p w14:paraId="24458727" w14:textId="77777777" w:rsidR="00622251" w:rsidRPr="00C975C4" w:rsidRDefault="00622251" w:rsidP="00622251">
      <w:pPr>
        <w:spacing w:before="120" w:after="120"/>
        <w:jc w:val="both"/>
      </w:pPr>
    </w:p>
    <w:p w14:paraId="1A5E9A3E" w14:textId="77777777" w:rsidR="00622251" w:rsidRPr="00627899" w:rsidRDefault="00622251" w:rsidP="00622251">
      <w:pPr>
        <w:pStyle w:val="a"/>
      </w:pPr>
      <w:r w:rsidRPr="00627899">
        <w:t>À l’origine de la communauté québécoise</w:t>
      </w:r>
    </w:p>
    <w:p w14:paraId="3A500368" w14:textId="77777777" w:rsidR="00622251" w:rsidRDefault="00622251" w:rsidP="00622251">
      <w:pPr>
        <w:spacing w:before="120" w:after="120"/>
        <w:jc w:val="both"/>
      </w:pPr>
    </w:p>
    <w:p w14:paraId="2A9F802E" w14:textId="77777777" w:rsidR="00622251" w:rsidRPr="00C975C4" w:rsidRDefault="00622251" w:rsidP="00622251">
      <w:pPr>
        <w:spacing w:before="120" w:after="120"/>
        <w:jc w:val="both"/>
      </w:pPr>
      <w:r w:rsidRPr="00C975C4">
        <w:t>Nos propos, comme on va bientôt le voir, trouvent leur illustration parfaite dans l'étude du cas québécois. Aussi étonnant que cela puisse paraître à prime abord, nous n’aborderons pas spécifiquement le pr</w:t>
      </w:r>
      <w:r w:rsidRPr="00C975C4">
        <w:t>o</w:t>
      </w:r>
      <w:r w:rsidRPr="00C975C4">
        <w:t>blème des régions. C’est que le Québec d’expression française est — dans ses modes d’être sinon dans ses structures socio-économiques — d’une assez grande cohésion. Il y a, nous semble-t-il, plus de resse</w:t>
      </w:r>
      <w:r w:rsidRPr="00C975C4">
        <w:t>m</w:t>
      </w:r>
      <w:r w:rsidRPr="00C975C4">
        <w:t>blances d’une région à l’autre que de différences ; car il existe ce qu’il faut bien appeler, faute de mieux, une « âme » québécoise.</w:t>
      </w:r>
    </w:p>
    <w:p w14:paraId="44051E8E" w14:textId="77777777" w:rsidR="00622251" w:rsidRPr="00C975C4" w:rsidRDefault="00622251" w:rsidP="00622251">
      <w:pPr>
        <w:spacing w:before="120" w:after="120"/>
        <w:jc w:val="both"/>
      </w:pPr>
      <w:r w:rsidRPr="00C975C4">
        <w:t>Pour comprendre ce qu'est le Québec, il est nécessaire de connaître son histoire, et pour cela il faut remonter aux origines. Lorsque Ja</w:t>
      </w:r>
      <w:r w:rsidRPr="00C975C4">
        <w:t>c</w:t>
      </w:r>
      <w:r w:rsidRPr="00C975C4">
        <w:t>ques Cartier, en 1534, aborde ses rivages, le Québec était déjà peuplé d’êtres humains : les Amérindiens. Ils appartenaient tous à l’une des grandes tribus suivantes : celle des Inuit qui peuplaient le nord du te</w:t>
      </w:r>
      <w:r w:rsidRPr="00C975C4">
        <w:t>r</w:t>
      </w:r>
      <w:r w:rsidRPr="00C975C4">
        <w:t>ritoire jusqu’au sud du Havre-Saint-Pierre ; elle avait peu de contacts avec les autres Amérindiens ; celle des Algonquins qu'on retrouvait principalement sur la rive nord du Saint-Laurent à l’ouest du Saint-Maurice, surtout dans le bassin de l’Outaouais ; et enfin celle des Cris vivant au sud de la baie James.</w:t>
      </w:r>
    </w:p>
    <w:p w14:paraId="1372101F" w14:textId="77777777" w:rsidR="00622251" w:rsidRDefault="00622251" w:rsidP="00622251">
      <w:pPr>
        <w:pStyle w:val="Grillecouleur-Accent1"/>
      </w:pPr>
    </w:p>
    <w:p w14:paraId="19E12345" w14:textId="77777777" w:rsidR="00622251" w:rsidRPr="00C975C4" w:rsidRDefault="00622251" w:rsidP="00622251">
      <w:pPr>
        <w:pStyle w:val="Grillecouleur-Accent1"/>
      </w:pPr>
      <w:r w:rsidRPr="00C975C4">
        <w:t>Au premier abord, le Canada ne semble pas offrir aux col</w:t>
      </w:r>
      <w:r w:rsidRPr="00C975C4">
        <w:t>o</w:t>
      </w:r>
      <w:r w:rsidRPr="00C975C4">
        <w:t>nis</w:t>
      </w:r>
      <w:r w:rsidRPr="00C975C4">
        <w:t>a</w:t>
      </w:r>
      <w:r w:rsidRPr="00C975C4">
        <w:t>teurs de grands avantages pour un établissement durable. Son climat rigoureux surtout paraissait devoir en faire une terre à jamais inhosp</w:t>
      </w:r>
      <w:r w:rsidRPr="00C975C4">
        <w:t>i</w:t>
      </w:r>
      <w:r w:rsidRPr="00C975C4">
        <w:t>talière.</w:t>
      </w:r>
    </w:p>
    <w:p w14:paraId="6D12D5C5" w14:textId="77777777" w:rsidR="00622251" w:rsidRPr="00C975C4" w:rsidRDefault="00622251" w:rsidP="00622251">
      <w:pPr>
        <w:pStyle w:val="Grillecouleur-Accent1"/>
      </w:pPr>
      <w:r w:rsidRPr="00C975C4">
        <w:t>En réalité, les explorateurs se rendent vite compte de ses précie</w:t>
      </w:r>
      <w:r w:rsidRPr="00C975C4">
        <w:t>u</w:t>
      </w:r>
      <w:r w:rsidRPr="00C975C4">
        <w:t>ses ressources.</w:t>
      </w:r>
    </w:p>
    <w:p w14:paraId="069FE041" w14:textId="77777777" w:rsidR="00622251" w:rsidRPr="00C975C4" w:rsidRDefault="00622251" w:rsidP="00622251">
      <w:pPr>
        <w:pStyle w:val="Grillecouleur-Accent1"/>
      </w:pPr>
      <w:r w:rsidRPr="00C975C4">
        <w:t>On reconnaît que certaines régions se prêtent fort bien à la culture. Tous les produits des zones tempérées y viennent en e</w:t>
      </w:r>
      <w:r w:rsidRPr="00C975C4">
        <w:t>f</w:t>
      </w:r>
      <w:r w:rsidRPr="00C975C4">
        <w:t>fet sans effort et le territoire réunit les conditions requises pour l’élevage. Les pr</w:t>
      </w:r>
      <w:r w:rsidRPr="00C975C4">
        <w:t>o</w:t>
      </w:r>
      <w:r w:rsidRPr="00C975C4">
        <w:t>duits canadiens se retrouvent en Angleterre et en France, de sorte que l’agriculture n’en sera pas compléme</w:t>
      </w:r>
      <w:r w:rsidRPr="00C975C4">
        <w:t>n</w:t>
      </w:r>
      <w:r w:rsidRPr="00C975C4">
        <w:t>taire.</w:t>
      </w:r>
    </w:p>
    <w:p w14:paraId="3E6AD07D" w14:textId="77777777" w:rsidR="00622251" w:rsidRPr="00C975C4" w:rsidRDefault="00622251" w:rsidP="00622251">
      <w:pPr>
        <w:pStyle w:val="Grillecouleur-Accent1"/>
      </w:pPr>
      <w:r w:rsidRPr="00C975C4">
        <w:t>Dès le début, on peut aisément se faire une idée des riche</w:t>
      </w:r>
      <w:r w:rsidRPr="00C975C4">
        <w:t>s</w:t>
      </w:r>
      <w:r w:rsidRPr="00C975C4">
        <w:t>ses f</w:t>
      </w:r>
      <w:r w:rsidRPr="00C975C4">
        <w:t>o</w:t>
      </w:r>
      <w:r w:rsidRPr="00C975C4">
        <w:t>restières du territoire. Les forêts couvrent environ un tiers du sol. On y rencontre la plus grande variété de bois de sciage et de menuiserie.</w:t>
      </w:r>
    </w:p>
    <w:p w14:paraId="22CD3210" w14:textId="77777777" w:rsidR="00622251" w:rsidRPr="00C975C4" w:rsidRDefault="00622251" w:rsidP="00622251">
      <w:pPr>
        <w:pStyle w:val="Grillecouleur-Accent1"/>
      </w:pPr>
      <w:r w:rsidRPr="00C975C4">
        <w:t>Dès les premières explorations, on se rend compte de l’abondance des ressources minières. Les pêcheries et les fou</w:t>
      </w:r>
      <w:r w:rsidRPr="00C975C4">
        <w:t>r</w:t>
      </w:r>
      <w:r w:rsidRPr="00C975C4">
        <w:t>rures méritent une place particulière.</w:t>
      </w:r>
      <w:r>
        <w:t> </w:t>
      </w:r>
      <w:r>
        <w:rPr>
          <w:rStyle w:val="Appelnotedebasdep"/>
        </w:rPr>
        <w:footnoteReference w:id="9"/>
      </w:r>
    </w:p>
    <w:p w14:paraId="350663CF" w14:textId="77777777" w:rsidR="00622251" w:rsidRPr="00C975C4" w:rsidRDefault="00622251" w:rsidP="00622251">
      <w:pPr>
        <w:spacing w:before="120" w:after="120"/>
        <w:jc w:val="both"/>
      </w:pPr>
      <w:r>
        <w:t>[20]</w:t>
      </w:r>
    </w:p>
    <w:p w14:paraId="512FC76D" w14:textId="77777777" w:rsidR="00622251" w:rsidRPr="00C975C4" w:rsidRDefault="00622251" w:rsidP="00622251">
      <w:pPr>
        <w:spacing w:before="120" w:after="120"/>
        <w:jc w:val="both"/>
      </w:pPr>
      <w:r w:rsidRPr="00C975C4">
        <w:t>Aussi Henri</w:t>
      </w:r>
      <w:r>
        <w:t> </w:t>
      </w:r>
      <w:r w:rsidRPr="00C975C4">
        <w:t>IV et ses successeurs comprendront-ils aisément co</w:t>
      </w:r>
      <w:r w:rsidRPr="00C975C4">
        <w:t>m</w:t>
      </w:r>
      <w:r w:rsidRPr="00C975C4">
        <w:t>bien il est important pour la France d’assurer son expansion coloniale. Ils rêveront d’étendre leur empire jusqu’aux Indes et aux Antilles, d’atteindre la côte africaine, l’Amérique du Sud et l’Amérique du Nord.</w:t>
      </w:r>
    </w:p>
    <w:p w14:paraId="31028886" w14:textId="77777777" w:rsidR="00622251" w:rsidRPr="00C975C4" w:rsidRDefault="00622251" w:rsidP="00622251">
      <w:pPr>
        <w:spacing w:before="120" w:after="120"/>
        <w:jc w:val="both"/>
      </w:pPr>
      <w:r w:rsidRPr="00C975C4">
        <w:t>Pour ce faire, la France fera appel aux intérêts privés : les comp</w:t>
      </w:r>
      <w:r w:rsidRPr="00C975C4">
        <w:t>a</w:t>
      </w:r>
      <w:r w:rsidRPr="00C975C4">
        <w:t>gnies. C’était à l’époque le moyen le plus courant, l’</w:t>
      </w:r>
      <w:r>
        <w:t>État</w:t>
      </w:r>
      <w:r w:rsidRPr="00C975C4">
        <w:t xml:space="preserve"> manquant d’expérience et plus encore de ressources. Le système n’était pas mauvais en soi, car c’est à lui que la Hollande du XVII</w:t>
      </w:r>
      <w:r w:rsidRPr="001A2117">
        <w:rPr>
          <w:vertAlign w:val="superscript"/>
        </w:rPr>
        <w:t>e</w:t>
      </w:r>
      <w:r w:rsidRPr="00C975C4">
        <w:t xml:space="preserve"> siècle dut sa prospérité. Ce ne fut cependant pour la France qu’un demi-succès.</w:t>
      </w:r>
    </w:p>
    <w:p w14:paraId="493C540C" w14:textId="77777777" w:rsidR="00622251" w:rsidRPr="00C975C4" w:rsidRDefault="00622251" w:rsidP="00622251">
      <w:pPr>
        <w:spacing w:before="120" w:after="120"/>
        <w:jc w:val="both"/>
      </w:pPr>
      <w:r w:rsidRPr="00C975C4">
        <w:t>Les compagnies étaient des sociétés par actions qui avaient pour but premier la mise en valeur des territoires qu’on leur concédait. Pa</w:t>
      </w:r>
      <w:r w:rsidRPr="00C975C4">
        <w:t>r</w:t>
      </w:r>
      <w:r w:rsidRPr="00C975C4">
        <w:t>fois, comme ce fut le cas pour les Antilles et la Nouvelle-France, l’</w:t>
      </w:r>
      <w:r>
        <w:t>État</w:t>
      </w:r>
      <w:r w:rsidRPr="00C975C4">
        <w:t xml:space="preserve"> poursuivait un double objectif : le commerce, bien entendu, mais aussi le peuplement. Pour mieux comprendre l’action des co</w:t>
      </w:r>
      <w:r w:rsidRPr="00C975C4">
        <w:t>m</w:t>
      </w:r>
      <w:r w:rsidRPr="00C975C4">
        <w:t>pagnies, il convient d'en connaître le fonctionnement :</w:t>
      </w:r>
    </w:p>
    <w:p w14:paraId="2A712242" w14:textId="77777777" w:rsidR="00622251" w:rsidRDefault="00622251" w:rsidP="00622251">
      <w:pPr>
        <w:pStyle w:val="Grillecouleur-Accent1"/>
      </w:pPr>
    </w:p>
    <w:p w14:paraId="513C05E8" w14:textId="77777777" w:rsidR="00622251" w:rsidRPr="00C975C4" w:rsidRDefault="00622251" w:rsidP="00622251">
      <w:pPr>
        <w:pStyle w:val="Grillecouleur-Accent1"/>
      </w:pPr>
      <w:r w:rsidRPr="00C975C4">
        <w:t>Des particuliers s’unissent pour fournir le capital d’entreprise. Ce sont généralement des armateurs, des ma</w:t>
      </w:r>
      <w:r w:rsidRPr="00C975C4">
        <w:t>r</w:t>
      </w:r>
      <w:r w:rsidRPr="00C975C4">
        <w:t>chands et des financiers. En France, la noblesse et le clergé, qui jusqu’à Richelieu ne pouvaient se livrer au commerce sans d</w:t>
      </w:r>
      <w:r w:rsidRPr="00C975C4">
        <w:t>é</w:t>
      </w:r>
      <w:r w:rsidRPr="00C975C4">
        <w:t>roger, reçoivent l’autorisation de participer à ces entreprises. Les étrangers sont admis et même invités à y sou</w:t>
      </w:r>
      <w:r w:rsidRPr="00C975C4">
        <w:t>s</w:t>
      </w:r>
      <w:r w:rsidRPr="00C975C4">
        <w:t>crire. Les fonctionnaires du Trésor figurent souvent parmi les princ</w:t>
      </w:r>
      <w:r w:rsidRPr="00C975C4">
        <w:t>i</w:t>
      </w:r>
      <w:r w:rsidRPr="00C975C4">
        <w:t>paux actionnaires. Enfin, l’</w:t>
      </w:r>
      <w:r>
        <w:t>État</w:t>
      </w:r>
      <w:r w:rsidRPr="00C975C4">
        <w:t xml:space="preserve"> lui-même y contribue, et parfois très largement.</w:t>
      </w:r>
    </w:p>
    <w:p w14:paraId="06BB7D83" w14:textId="77777777" w:rsidR="00622251" w:rsidRPr="00C975C4" w:rsidRDefault="00622251" w:rsidP="00622251">
      <w:pPr>
        <w:pStyle w:val="Grillecouleur-Accent1"/>
      </w:pPr>
      <w:r w:rsidRPr="00C975C4">
        <w:t>Un bureau de direction, résidant dans la métropole, admini</w:t>
      </w:r>
      <w:r w:rsidRPr="00C975C4">
        <w:t>s</w:t>
      </w:r>
      <w:r w:rsidRPr="00C975C4">
        <w:t>tre la compagnie. Cette dernière a ses agents dans la colonie et l’un d’eux siège au Conseil colonial.</w:t>
      </w:r>
    </w:p>
    <w:p w14:paraId="61CAB11A" w14:textId="77777777" w:rsidR="00622251" w:rsidRDefault="00622251" w:rsidP="00622251">
      <w:pPr>
        <w:pStyle w:val="Grillecouleur-Accent1"/>
      </w:pPr>
      <w:r w:rsidRPr="00C975C4">
        <w:t>Quoiqu’autonome, l’administration de la compagnie reste sous le contrôle d’un commissaire royal. Le gouverneur de la colonie repr</w:t>
      </w:r>
      <w:r w:rsidRPr="00C975C4">
        <w:t>é</w:t>
      </w:r>
      <w:r w:rsidRPr="00C975C4">
        <w:t>sente aussi le roi et défend les intérêts de l’</w:t>
      </w:r>
      <w:r>
        <w:t>État</w:t>
      </w:r>
      <w:r w:rsidRPr="00C975C4">
        <w:t>. Une charte d’institution réglemente l’organisation et le fon</w:t>
      </w:r>
      <w:r w:rsidRPr="00C975C4">
        <w:t>c</w:t>
      </w:r>
      <w:r w:rsidRPr="00C975C4">
        <w:t>tionnement de la s</w:t>
      </w:r>
      <w:r w:rsidRPr="00C975C4">
        <w:t>o</w:t>
      </w:r>
      <w:r w:rsidRPr="00C975C4">
        <w:t>ciété.</w:t>
      </w:r>
      <w:r>
        <w:t> </w:t>
      </w:r>
      <w:r>
        <w:rPr>
          <w:rStyle w:val="Appelnotedebasdep"/>
        </w:rPr>
        <w:footnoteReference w:id="10"/>
      </w:r>
    </w:p>
    <w:p w14:paraId="37F91A39" w14:textId="77777777" w:rsidR="00622251" w:rsidRPr="00C975C4" w:rsidRDefault="00622251" w:rsidP="00622251">
      <w:pPr>
        <w:pStyle w:val="Grillecouleur-Accent1"/>
      </w:pPr>
    </w:p>
    <w:p w14:paraId="6A6FC622" w14:textId="77777777" w:rsidR="00622251" w:rsidRPr="00C975C4" w:rsidRDefault="00622251" w:rsidP="00622251">
      <w:pPr>
        <w:spacing w:before="120" w:after="120"/>
        <w:jc w:val="both"/>
      </w:pPr>
      <w:r w:rsidRPr="00C975C4">
        <w:t>Parce que les compagnies travaillent dans des conditions difficiles, l’</w:t>
      </w:r>
      <w:r>
        <w:t>État</w:t>
      </w:r>
      <w:r w:rsidRPr="00C975C4">
        <w:t xml:space="preserve"> les pourvoira de nombreux privilèges et veillera à protéger étroitement leurs intérêts économiques. C’est ainsi que les comp</w:t>
      </w:r>
      <w:r w:rsidRPr="00C975C4">
        <w:t>a</w:t>
      </w:r>
      <w:r w:rsidRPr="00C975C4">
        <w:t>gnies seront généralement propriétaires du sol dans la colonie. Elles pourront disposer des terres « à cens ou à rentes ».</w:t>
      </w:r>
    </w:p>
    <w:p w14:paraId="5D1106DA" w14:textId="77777777" w:rsidR="00622251" w:rsidRPr="00C975C4" w:rsidRDefault="00622251" w:rsidP="00622251">
      <w:pPr>
        <w:spacing w:before="120" w:after="120"/>
        <w:jc w:val="both"/>
      </w:pPr>
      <w:r>
        <w:t>[21]</w:t>
      </w:r>
    </w:p>
    <w:p w14:paraId="7140C6BD" w14:textId="77777777" w:rsidR="00622251" w:rsidRPr="00C975C4" w:rsidRDefault="00622251" w:rsidP="00622251">
      <w:pPr>
        <w:spacing w:before="120" w:after="120"/>
        <w:jc w:val="both"/>
      </w:pPr>
      <w:r w:rsidRPr="00C975C4">
        <w:t>De plus, elles possèdent le monopole du commerce : seules, à l'e</w:t>
      </w:r>
      <w:r w:rsidRPr="00C975C4">
        <w:t>x</w:t>
      </w:r>
      <w:r w:rsidRPr="00C975C4">
        <w:t>clusion de toute concurrence, elles peuvent acheter, transporter et r</w:t>
      </w:r>
      <w:r w:rsidRPr="00C975C4">
        <w:t>e</w:t>
      </w:r>
      <w:r w:rsidRPr="00C975C4">
        <w:t>vendre les produits de la colonie dans la métropole, et inversement. C’est l’</w:t>
      </w:r>
      <w:r>
        <w:t>État</w:t>
      </w:r>
      <w:r w:rsidRPr="00C975C4">
        <w:t xml:space="preserve"> qui se charge de préserver ce monopole. Enfin, les co</w:t>
      </w:r>
      <w:r w:rsidRPr="00C975C4">
        <w:t>m</w:t>
      </w:r>
      <w:r w:rsidRPr="00C975C4">
        <w:t>pagnies jouissent d’une exemption partielle ou totale des droits sur les marchandises qu’elles font entrer dans la métropole ou la colonie.</w:t>
      </w:r>
    </w:p>
    <w:p w14:paraId="5D152FED" w14:textId="77777777" w:rsidR="00622251" w:rsidRPr="00C975C4" w:rsidRDefault="00622251" w:rsidP="00622251">
      <w:pPr>
        <w:spacing w:before="120" w:after="120"/>
        <w:jc w:val="both"/>
      </w:pPr>
      <w:r w:rsidRPr="00C975C4">
        <w:t>Ce n’est pas tout : les compagnies exercent encore les prérogatives royales sur le territoire qui leur est concédé. C’est en fait une véritable délégation des pouvoirs du roi, conforme en cela aux usages de la féodalité. Le souverain se réserve cependant le domaine éminent ; c’est à lui que revient la propriété suprême du territoire et il peut exe</w:t>
      </w:r>
      <w:r w:rsidRPr="00C975C4">
        <w:t>r</w:t>
      </w:r>
      <w:r w:rsidRPr="00C975C4">
        <w:t>cer à sa guise le droit de révocation des compagnies.</w:t>
      </w:r>
    </w:p>
    <w:p w14:paraId="10DC8D43" w14:textId="77777777" w:rsidR="00622251" w:rsidRPr="00C975C4" w:rsidRDefault="00622251" w:rsidP="00622251">
      <w:pPr>
        <w:spacing w:before="120" w:after="120"/>
        <w:jc w:val="both"/>
      </w:pPr>
      <w:r w:rsidRPr="00C975C4">
        <w:t>En leur qualité de suzeraines, ces dernières possèdent des droits fiscaux (tel l’établissement de certaines taxes), des droits seigneuriaux (par exemple, l’administration de la justice) et enfin des droit</w:t>
      </w:r>
      <w:r>
        <w:t>s pr</w:t>
      </w:r>
      <w:r>
        <w:t>o</w:t>
      </w:r>
      <w:r>
        <w:t>prement politiques, c’est-</w:t>
      </w:r>
      <w:r w:rsidRPr="00C975C4">
        <w:t>à-dire l’entretien des troupes.</w:t>
      </w:r>
    </w:p>
    <w:p w14:paraId="782407F9" w14:textId="77777777" w:rsidR="00622251" w:rsidRPr="00C975C4" w:rsidRDefault="00622251" w:rsidP="00622251">
      <w:pPr>
        <w:spacing w:before="120" w:after="120"/>
        <w:jc w:val="both"/>
      </w:pPr>
      <w:r w:rsidRPr="00C975C4">
        <w:t>Tout cela n’empêchait pas les compagnies d’avoir des charges très précises. N’oublions pas que c'est avant tout pour l’</w:t>
      </w:r>
      <w:r>
        <w:t>État</w:t>
      </w:r>
      <w:r w:rsidRPr="00C975C4">
        <w:t xml:space="preserve"> qu</w:t>
      </w:r>
      <w:r>
        <w:t>’</w:t>
      </w:r>
      <w:r w:rsidRPr="00C975C4">
        <w:t>elles ont été créées. Cependant, la nature de ces charges variait selon le type de colonies.</w:t>
      </w:r>
    </w:p>
    <w:p w14:paraId="1952C3FC" w14:textId="77777777" w:rsidR="00622251" w:rsidRDefault="00622251" w:rsidP="00622251">
      <w:pPr>
        <w:pStyle w:val="Grillecouleur-Accent1"/>
      </w:pPr>
    </w:p>
    <w:p w14:paraId="17355D03" w14:textId="77777777" w:rsidR="00622251" w:rsidRPr="00C975C4" w:rsidRDefault="00622251" w:rsidP="00622251">
      <w:pPr>
        <w:pStyle w:val="Grillecouleur-Accent1"/>
      </w:pPr>
      <w:r w:rsidRPr="00C975C4">
        <w:t>Les compagnies françaises semblent n’avoir eu des oblig</w:t>
      </w:r>
      <w:r w:rsidRPr="00C975C4">
        <w:t>a</w:t>
      </w:r>
      <w:r w:rsidRPr="00C975C4">
        <w:t>tions de peuplement qu’en Nouvelle-France et aux Antilles. E</w:t>
      </w:r>
      <w:r w:rsidRPr="00C975C4">
        <w:t>l</w:t>
      </w:r>
      <w:r w:rsidRPr="00C975C4">
        <w:t>les doivent y attirer des colons, les y transporter, les fixer au sol et assurer leur su</w:t>
      </w:r>
      <w:r w:rsidRPr="00C975C4">
        <w:t>b</w:t>
      </w:r>
      <w:r w:rsidRPr="00C975C4">
        <w:t>sistance pendant un temps donné. Elle s’engagent à en transporter un nombre déterminé chaque année ou durant une certaine période de temps.</w:t>
      </w:r>
    </w:p>
    <w:p w14:paraId="753DF3FC" w14:textId="77777777" w:rsidR="00622251" w:rsidRDefault="00622251" w:rsidP="00622251">
      <w:pPr>
        <w:pStyle w:val="Grillecouleur-Accent1"/>
      </w:pPr>
      <w:r>
        <w:t>À</w:t>
      </w:r>
      <w:r w:rsidRPr="00C975C4">
        <w:t xml:space="preserve"> partir de 1627, seuls les catholiques peuvent émigrer aux colonies. Les compagnies doivent alors entretenir le clergé. E</w:t>
      </w:r>
      <w:r w:rsidRPr="00C975C4">
        <w:t>l</w:t>
      </w:r>
      <w:r w:rsidRPr="00C975C4">
        <w:t>les s’engagent au nom du roi à subvenir aux frais du culte et au soutien de ses ministres.</w:t>
      </w:r>
      <w:r>
        <w:t> </w:t>
      </w:r>
      <w:r>
        <w:rPr>
          <w:rStyle w:val="Appelnotedebasdep"/>
        </w:rPr>
        <w:footnoteReference w:id="11"/>
      </w:r>
    </w:p>
    <w:p w14:paraId="64C5F7B7" w14:textId="77777777" w:rsidR="00622251" w:rsidRPr="006F51B9" w:rsidRDefault="00622251" w:rsidP="00622251">
      <w:pPr>
        <w:pStyle w:val="Grillecouleur-Accent1"/>
      </w:pPr>
    </w:p>
    <w:p w14:paraId="19BD1A59" w14:textId="77777777" w:rsidR="00622251" w:rsidRPr="00C975C4" w:rsidRDefault="00622251" w:rsidP="00622251">
      <w:pPr>
        <w:spacing w:before="120" w:after="120"/>
        <w:jc w:val="both"/>
      </w:pPr>
      <w:r w:rsidRPr="00C975C4">
        <w:t>Ce dernier fait revêt à notre avis une importance primordiale. Il s</w:t>
      </w:r>
      <w:r w:rsidRPr="00C975C4">
        <w:t>e</w:t>
      </w:r>
      <w:r w:rsidRPr="00C975C4">
        <w:t>ra en effet pour beaucoup dans l'unité des Canadiens français. Ainsi étaient évitées d’âpres querelles religieuses et politiques ; les hugu</w:t>
      </w:r>
      <w:r w:rsidRPr="00C975C4">
        <w:t>e</w:t>
      </w:r>
      <w:r w:rsidRPr="00C975C4">
        <w:t>nots, si puissants en France (ne disait-on pas à leur propos qu’ils fo</w:t>
      </w:r>
      <w:r w:rsidRPr="00C975C4">
        <w:t>r</w:t>
      </w:r>
      <w:r w:rsidRPr="00C975C4">
        <w:t xml:space="preserve">maient un </w:t>
      </w:r>
      <w:r>
        <w:t>État</w:t>
      </w:r>
      <w:r w:rsidRPr="00C975C4">
        <w:t xml:space="preserve"> dans l’</w:t>
      </w:r>
      <w:r>
        <w:t>État</w:t>
      </w:r>
      <w:r w:rsidRPr="00C975C4">
        <w:t> ?), ne pouvaient être un facteur de division</w:t>
      </w:r>
      <w:r>
        <w:t xml:space="preserve"> [22] </w:t>
      </w:r>
      <w:r w:rsidRPr="00C975C4">
        <w:t xml:space="preserve"> entre les colons ni saper l’autorité naissante du clergé de la col</w:t>
      </w:r>
      <w:r w:rsidRPr="00C975C4">
        <w:t>o</w:t>
      </w:r>
      <w:r w:rsidRPr="00C975C4">
        <w:t>nie.</w:t>
      </w:r>
    </w:p>
    <w:p w14:paraId="06A88D45" w14:textId="77777777" w:rsidR="00622251" w:rsidRPr="00C975C4" w:rsidRDefault="00622251" w:rsidP="00622251">
      <w:pPr>
        <w:spacing w:before="120" w:after="120"/>
        <w:jc w:val="both"/>
      </w:pPr>
      <w:r w:rsidRPr="00C975C4">
        <w:t>Les Français qui débarquaient ici provenaient d’un peu partout en France, mais ils étaient en majorité de souches normande ou bretonne. Ce qui est assez remarquable, c’est la rapidité avec laquelle se brass</w:t>
      </w:r>
      <w:r w:rsidRPr="00C975C4">
        <w:t>è</w:t>
      </w:r>
      <w:r w:rsidRPr="00C975C4">
        <w:t>rent toutes ces populations. Plutôt que de demeurer entres eux, Br</w:t>
      </w:r>
      <w:r w:rsidRPr="00C975C4">
        <w:t>e</w:t>
      </w:r>
      <w:r w:rsidRPr="00C975C4">
        <w:t>tons ici, Bourguignons là, Franc-Comtois ailleurs, les colons se mêl</w:t>
      </w:r>
      <w:r w:rsidRPr="00C975C4">
        <w:t>è</w:t>
      </w:r>
      <w:r w:rsidRPr="00C975C4">
        <w:t>rent, réalisant sur les bords du Saint-Laurent une unité que ne connut jamais la France.</w:t>
      </w:r>
    </w:p>
    <w:p w14:paraId="0B4047BE" w14:textId="77777777" w:rsidR="00622251" w:rsidRPr="00C975C4" w:rsidRDefault="00622251" w:rsidP="00622251">
      <w:pPr>
        <w:spacing w:before="120" w:after="120"/>
        <w:jc w:val="both"/>
      </w:pPr>
      <w:r w:rsidRPr="00C975C4">
        <w:t>L'un des obstacles à cette unification eût pu être la langue. Il exi</w:t>
      </w:r>
      <w:r w:rsidRPr="00C975C4">
        <w:t>s</w:t>
      </w:r>
      <w:r w:rsidRPr="00C975C4">
        <w:t>tait en effet en France une grande diversité de patois, de dialectes et de langues. L’instruction étant assez peu généralisée, rares étaient les paysans hors de l’Ile-de-France qui parlaient français. Cette langue s’imposa cependant rapidement en Nouvelle-France. Le français était en quelque sorte la langue universelle ; c’était en tous cas celle des fonctionnaires du roi.</w:t>
      </w:r>
    </w:p>
    <w:p w14:paraId="3C0CF5ED" w14:textId="77777777" w:rsidR="00622251" w:rsidRDefault="00622251" w:rsidP="00622251">
      <w:pPr>
        <w:spacing w:before="120" w:after="120"/>
        <w:jc w:val="both"/>
      </w:pPr>
      <w:r>
        <w:br w:type="page"/>
      </w:r>
    </w:p>
    <w:p w14:paraId="58435DE3" w14:textId="77777777" w:rsidR="00622251" w:rsidRPr="00A45453" w:rsidRDefault="00622251" w:rsidP="00622251">
      <w:pPr>
        <w:pStyle w:val="a"/>
      </w:pPr>
      <w:r w:rsidRPr="00A45453">
        <w:t>Une colonie française bientôt conquise</w:t>
      </w:r>
    </w:p>
    <w:p w14:paraId="2B75B0AC" w14:textId="77777777" w:rsidR="00622251" w:rsidRDefault="00622251" w:rsidP="00622251">
      <w:pPr>
        <w:spacing w:before="120" w:after="120"/>
        <w:jc w:val="both"/>
      </w:pPr>
    </w:p>
    <w:p w14:paraId="5D077CD7" w14:textId="77777777" w:rsidR="00622251" w:rsidRPr="00C975C4" w:rsidRDefault="00622251" w:rsidP="00622251">
      <w:pPr>
        <w:spacing w:before="120" w:after="120"/>
        <w:jc w:val="both"/>
      </w:pPr>
      <w:r w:rsidRPr="00C975C4">
        <w:t>En mars 1603, le navigateur Samuel de Champlain part pour le Canada avec une expédition chargée de la traite des fourrures. Il en profite pour faire de l’exploration et remonter le Saguenay. Ce voyage est l’occasion pour les Français d'établir</w:t>
      </w:r>
      <w:r>
        <w:t xml:space="preserve"> de solides liens avec les Mon</w:t>
      </w:r>
      <w:r w:rsidRPr="00C975C4">
        <w:t>tagnais.</w:t>
      </w:r>
    </w:p>
    <w:p w14:paraId="034D3374" w14:textId="77777777" w:rsidR="00622251" w:rsidRPr="00C975C4" w:rsidRDefault="00622251" w:rsidP="00622251">
      <w:pPr>
        <w:spacing w:before="120" w:after="120"/>
        <w:jc w:val="both"/>
      </w:pPr>
      <w:r>
        <w:t>À</w:t>
      </w:r>
      <w:r w:rsidRPr="00C975C4">
        <w:t xml:space="preserve"> son retour à Ronfleur, Champlain fait rapport à la commission chargée de la politique coloniale. Il estime l’Acadie très propice à l’établissement d'une colonie. On institue donc une compagnie cha</w:t>
      </w:r>
      <w:r w:rsidRPr="00C975C4">
        <w:t>r</w:t>
      </w:r>
      <w:r w:rsidRPr="00C975C4">
        <w:t>gée de l’exploitation de l'Acadie. C’est en 1604 que commence la c</w:t>
      </w:r>
      <w:r w:rsidRPr="00C975C4">
        <w:t>o</w:t>
      </w:r>
      <w:r w:rsidRPr="00C975C4">
        <w:t>lonisation de l’Acadie.</w:t>
      </w:r>
    </w:p>
    <w:p w14:paraId="43BB9978" w14:textId="77777777" w:rsidR="00622251" w:rsidRPr="00C975C4" w:rsidRDefault="00622251" w:rsidP="00622251">
      <w:pPr>
        <w:spacing w:before="120" w:after="120"/>
        <w:jc w:val="both"/>
      </w:pPr>
      <w:r w:rsidRPr="00C975C4">
        <w:t>On connaît la suite : Champlain sera en 1608 le fondateur de la vi</w:t>
      </w:r>
      <w:r w:rsidRPr="00C975C4">
        <w:t>l</w:t>
      </w:r>
      <w:r w:rsidRPr="00C975C4">
        <w:t>le de Québec. C’est ainsi que s’affirmait une présence française en Amérique du Nord.</w:t>
      </w:r>
    </w:p>
    <w:p w14:paraId="0EFB7082" w14:textId="77777777" w:rsidR="00622251" w:rsidRDefault="00622251" w:rsidP="00622251">
      <w:pPr>
        <w:pStyle w:val="Grillecouleur-Accent1"/>
      </w:pPr>
    </w:p>
    <w:p w14:paraId="5F17E286" w14:textId="77777777" w:rsidR="00622251" w:rsidRPr="00C975C4" w:rsidRDefault="00622251" w:rsidP="00622251">
      <w:pPr>
        <w:pStyle w:val="Grillecouleur-Accent1"/>
      </w:pPr>
      <w:r w:rsidRPr="00C975C4">
        <w:t>Avec Champlain disparaissait la plus remarquable des fig</w:t>
      </w:r>
      <w:r w:rsidRPr="00C975C4">
        <w:t>u</w:t>
      </w:r>
      <w:r w:rsidRPr="00C975C4">
        <w:t>res des débuts de l’histoire canadienne. Il fonda Québec et, pendant vingt-sept ans, voix unique dans le désert, combattant une opposition mercantile, il maintint vivante l’idée et l’entreprise d’une colonie française en Amérique, basée sur la traite, l’agriculture et l’apostolat. Soldat, découvreur et géogr</w:t>
      </w:r>
      <w:r w:rsidRPr="00C975C4">
        <w:t>a</w:t>
      </w:r>
      <w:r w:rsidRPr="00C975C4">
        <w:t>phe, il explora le continent de la baie Française au lac Huron, et conquit à la France un « nouveau monde ».</w:t>
      </w:r>
    </w:p>
    <w:p w14:paraId="325A0A78" w14:textId="77777777" w:rsidR="00622251" w:rsidRPr="00C975C4" w:rsidRDefault="00622251" w:rsidP="00622251">
      <w:pPr>
        <w:pStyle w:val="p"/>
      </w:pPr>
      <w:r>
        <w:t>[23]</w:t>
      </w:r>
    </w:p>
    <w:p w14:paraId="435064A0" w14:textId="77777777" w:rsidR="00622251" w:rsidRDefault="00622251" w:rsidP="00622251">
      <w:pPr>
        <w:pStyle w:val="Grillecouleur-Accent1"/>
      </w:pPr>
      <w:r w:rsidRPr="00C975C4">
        <w:t>Pratiquant la plus haute fraternité humaine de l’Evangile, il s’attache les Indigènes, leur offrant à tous le christianisme, la civilis</w:t>
      </w:r>
      <w:r w:rsidRPr="00C975C4">
        <w:t>a</w:t>
      </w:r>
      <w:r w:rsidRPr="00C975C4">
        <w:t>tion et la citoyenneté française. Sans lui, visionnaire des lendemains, la colonie de Québec n’aurait peut-être jamais exi</w:t>
      </w:r>
      <w:r w:rsidRPr="00C975C4">
        <w:t>s</w:t>
      </w:r>
      <w:r w:rsidRPr="00C975C4">
        <w:t xml:space="preserve">té. </w:t>
      </w:r>
      <w:r>
        <w:t>À</w:t>
      </w:r>
      <w:r w:rsidRPr="00C975C4">
        <w:t xml:space="preserve"> lui revient la gloire unique d’avoir été, dans tous les se</w:t>
      </w:r>
      <w:r w:rsidRPr="00C975C4">
        <w:t>c</w:t>
      </w:r>
      <w:r w:rsidRPr="00C975C4">
        <w:t xml:space="preserve">teurs, politique, religieux et </w:t>
      </w:r>
      <w:r>
        <w:t>social, le père de la Nouvelle-</w:t>
      </w:r>
      <w:r w:rsidRPr="00C975C4">
        <w:t>France.</w:t>
      </w:r>
      <w:r>
        <w:t> </w:t>
      </w:r>
      <w:r>
        <w:rPr>
          <w:rStyle w:val="Appelnotedebasdep"/>
        </w:rPr>
        <w:footnoteReference w:id="12"/>
      </w:r>
    </w:p>
    <w:p w14:paraId="7E312F74" w14:textId="77777777" w:rsidR="00622251" w:rsidRPr="00E618EB" w:rsidRDefault="00622251" w:rsidP="00622251">
      <w:pPr>
        <w:pStyle w:val="Grillecouleur-Accent1"/>
      </w:pPr>
    </w:p>
    <w:p w14:paraId="3FF67378" w14:textId="77777777" w:rsidR="00622251" w:rsidRPr="00C975C4" w:rsidRDefault="00622251" w:rsidP="00622251">
      <w:pPr>
        <w:spacing w:before="120" w:after="120"/>
        <w:jc w:val="both"/>
      </w:pPr>
      <w:r w:rsidRPr="00C975C4">
        <w:t>En 1760, c’est la défaite, le Canada passe à la domination anglaise. Comment les Canadiens ont-il réagi ? Face à l’envahisseur, ils resse</w:t>
      </w:r>
      <w:r w:rsidRPr="00C975C4">
        <w:t>r</w:t>
      </w:r>
      <w:r w:rsidRPr="00C975C4">
        <w:t>reront leurs rangs et pleureront sur leur sort.</w:t>
      </w:r>
    </w:p>
    <w:p w14:paraId="6CB8A605" w14:textId="77777777" w:rsidR="00622251" w:rsidRDefault="00622251" w:rsidP="00622251">
      <w:pPr>
        <w:spacing w:before="120" w:after="120"/>
        <w:jc w:val="both"/>
      </w:pPr>
    </w:p>
    <w:p w14:paraId="02C60F72" w14:textId="77777777" w:rsidR="00622251" w:rsidRPr="00C975C4" w:rsidRDefault="00622251" w:rsidP="00622251">
      <w:pPr>
        <w:pStyle w:val="Citation0"/>
      </w:pPr>
      <w:r w:rsidRPr="00C975C4">
        <w:t>Ah ! bientôt puissions-nous, ô drapeau de nos pères !</w:t>
      </w:r>
    </w:p>
    <w:p w14:paraId="034B452F" w14:textId="77777777" w:rsidR="00622251" w:rsidRDefault="00622251" w:rsidP="00622251">
      <w:pPr>
        <w:pStyle w:val="Citation0"/>
      </w:pPr>
      <w:r w:rsidRPr="00C975C4">
        <w:t>Voir tous les Ca</w:t>
      </w:r>
      <w:r>
        <w:t>nadiens, unis comme des frères,</w:t>
      </w:r>
    </w:p>
    <w:p w14:paraId="79A9DB76" w14:textId="77777777" w:rsidR="00622251" w:rsidRDefault="00622251" w:rsidP="00622251">
      <w:pPr>
        <w:pStyle w:val="Citation0"/>
      </w:pPr>
      <w:r w:rsidRPr="00C975C4">
        <w:t>Comme au jour du</w:t>
      </w:r>
      <w:r>
        <w:t xml:space="preserve"> combat se serrer près de toi !</w:t>
      </w:r>
    </w:p>
    <w:p w14:paraId="04554855" w14:textId="77777777" w:rsidR="00622251" w:rsidRPr="00C975C4" w:rsidRDefault="00622251" w:rsidP="00622251">
      <w:pPr>
        <w:pStyle w:val="Citation0"/>
      </w:pPr>
      <w:r w:rsidRPr="00C975C4">
        <w:t>Puisse des souvenirs la tradition sainte</w:t>
      </w:r>
    </w:p>
    <w:p w14:paraId="56C4AAA3" w14:textId="77777777" w:rsidR="00622251" w:rsidRPr="00C975C4" w:rsidRDefault="00622251" w:rsidP="00622251">
      <w:pPr>
        <w:pStyle w:val="Citation0"/>
      </w:pPr>
      <w:r w:rsidRPr="00C975C4">
        <w:t>En régnant dans leur cœur, garder de toute atteinte</w:t>
      </w:r>
    </w:p>
    <w:p w14:paraId="51D30D2D" w14:textId="77777777" w:rsidR="00622251" w:rsidRPr="00C975C4" w:rsidRDefault="00622251" w:rsidP="00622251">
      <w:pPr>
        <w:pStyle w:val="Citation0"/>
      </w:pPr>
      <w:r w:rsidRPr="00C975C4">
        <w:t>Et leur langue et leur foi !</w:t>
      </w:r>
    </w:p>
    <w:p w14:paraId="28AD48A6" w14:textId="77777777" w:rsidR="00622251" w:rsidRDefault="00622251" w:rsidP="00622251">
      <w:pPr>
        <w:spacing w:before="120" w:after="120"/>
        <w:jc w:val="both"/>
      </w:pPr>
    </w:p>
    <w:p w14:paraId="1AC8BEDB" w14:textId="77777777" w:rsidR="00622251" w:rsidRPr="00C975C4" w:rsidRDefault="00622251" w:rsidP="00622251">
      <w:pPr>
        <w:spacing w:before="120" w:after="120"/>
        <w:ind w:firstLine="0"/>
        <w:jc w:val="both"/>
      </w:pPr>
      <w:r w:rsidRPr="00C975C4">
        <w:t>geint l’ineffable Octave Crémazie.</w:t>
      </w:r>
    </w:p>
    <w:p w14:paraId="224E9407" w14:textId="77777777" w:rsidR="00622251" w:rsidRPr="00E618EB" w:rsidRDefault="00622251" w:rsidP="00622251">
      <w:pPr>
        <w:spacing w:before="120" w:after="120"/>
        <w:jc w:val="both"/>
      </w:pPr>
      <w:r w:rsidRPr="00C975C4">
        <w:t>Qu’il se rassure, sa langue, pas plus que sa foi, ne sera l’objet de mesures restrictives sévères, les Anglais ne voyant pas la nécessité de heurter de front l’opinion canadienne. Mais, ainsi que l’explique Louis-Philippe Audet, s’« il n’est pas venu à l’idée des Anglais de 1760 de forcer ou d’induire les Canadiens à abandonner leur langue, on espéra toutefois que ceux-ci feraient les efforts nécessaires pour apprendre la langue anglaise... Vers 1790, la population protestante du Bas-Canada compte au moins 17 écoles pour 10</w:t>
      </w:r>
      <w:r>
        <w:t> </w:t>
      </w:r>
      <w:r w:rsidRPr="00C975C4">
        <w:t>000 habitants ; les Canadiens français en ont une quarantaine pour 160</w:t>
      </w:r>
      <w:r>
        <w:t> </w:t>
      </w:r>
      <w:r w:rsidRPr="00C975C4">
        <w:t>000. »</w:t>
      </w:r>
      <w:r>
        <w:t> </w:t>
      </w:r>
      <w:r>
        <w:rPr>
          <w:rStyle w:val="Appelnotedebasdep"/>
        </w:rPr>
        <w:footnoteReference w:id="13"/>
      </w:r>
    </w:p>
    <w:p w14:paraId="3B919A6C" w14:textId="77777777" w:rsidR="00622251" w:rsidRPr="00C975C4" w:rsidRDefault="00622251" w:rsidP="00622251">
      <w:pPr>
        <w:spacing w:before="120" w:after="120"/>
        <w:jc w:val="both"/>
      </w:pPr>
      <w:r w:rsidRPr="00C975C4">
        <w:t>C’est donc dire que la première génération de Canadiens français nés après la Conquête souffre gravement de l’absence d’instruction. Une trentaine d’écoles seulement continuent de dispenser un ense</w:t>
      </w:r>
      <w:r w:rsidRPr="00C975C4">
        <w:t>i</w:t>
      </w:r>
      <w:r w:rsidRPr="00C975C4">
        <w:t>gnement élémentaire aux jeunes francophones. Après la fermeture du Collège des Jésuites, le Séminaire de Québec doit en 1765 s’improviser collège classique, tandis qu’à Montréal en 1767, les Su</w:t>
      </w:r>
      <w:r w:rsidRPr="00C975C4">
        <w:t>l</w:t>
      </w:r>
      <w:r w:rsidRPr="00C975C4">
        <w:t>piciens fondent le Collège Saint-Raphaël, le futur Collège de Mo</w:t>
      </w:r>
      <w:r w:rsidRPr="00C975C4">
        <w:t>n</w:t>
      </w:r>
      <w:r w:rsidRPr="00C975C4">
        <w:t>tréal.</w:t>
      </w:r>
    </w:p>
    <w:p w14:paraId="5BDDFED2" w14:textId="77777777" w:rsidR="00622251" w:rsidRDefault="00622251" w:rsidP="00622251">
      <w:pPr>
        <w:spacing w:before="120" w:after="120"/>
        <w:jc w:val="both"/>
      </w:pPr>
      <w:r>
        <w:t>[24]</w:t>
      </w:r>
    </w:p>
    <w:p w14:paraId="6E85931B" w14:textId="77777777" w:rsidR="00622251" w:rsidRPr="00C975C4" w:rsidRDefault="00622251" w:rsidP="00622251">
      <w:pPr>
        <w:spacing w:before="120" w:after="120"/>
        <w:jc w:val="both"/>
      </w:pPr>
      <w:r w:rsidRPr="00C975C4">
        <w:t>Les Anglais obtiennent leur première université (McGill) dès 1829. Les Canadiens français, eux, devront attendre jusqu’en 1852, date de la fondation de l'Université Laval, à Québec.</w:t>
      </w:r>
    </w:p>
    <w:p w14:paraId="15696454" w14:textId="77777777" w:rsidR="00622251" w:rsidRDefault="00622251" w:rsidP="00622251">
      <w:pPr>
        <w:pStyle w:val="Grillecouleur-Accent1"/>
      </w:pPr>
    </w:p>
    <w:p w14:paraId="073AA530" w14:textId="77777777" w:rsidR="00622251" w:rsidRPr="00C975C4" w:rsidRDefault="00622251" w:rsidP="00622251">
      <w:pPr>
        <w:pStyle w:val="Grillecouleur-Accent1"/>
      </w:pPr>
      <w:r w:rsidRPr="00C975C4">
        <w:t>En 1799 et 1800, Robert Shore Milnes, le gouverneur, et J</w:t>
      </w:r>
      <w:r w:rsidRPr="00C975C4">
        <w:t>a</w:t>
      </w:r>
      <w:r w:rsidRPr="00C975C4">
        <w:t>cob Mountain, premier évêque anglican de Québec, s’inquiètent du pr</w:t>
      </w:r>
      <w:r w:rsidRPr="00C975C4">
        <w:t>o</w:t>
      </w:r>
      <w:r w:rsidRPr="00C975C4">
        <w:t>blème de l’instruction publique, et particulièrement de celle de la masse canadienne. Dans une lettre au gouverneur, le prélat déplore l’ignorance des Canadiens qui ne font aucun pr</w:t>
      </w:r>
      <w:r w:rsidRPr="00C975C4">
        <w:t>o</w:t>
      </w:r>
      <w:r w:rsidRPr="00C975C4">
        <w:t xml:space="preserve">grès </w:t>
      </w:r>
      <w:r w:rsidRPr="00C975C4">
        <w:rPr>
          <w:i/>
          <w:iCs/>
        </w:rPr>
        <w:t>« dans la connaissance de la langue du pays sous le go</w:t>
      </w:r>
      <w:r w:rsidRPr="00C975C4">
        <w:rPr>
          <w:i/>
          <w:iCs/>
        </w:rPr>
        <w:t>u</w:t>
      </w:r>
      <w:r w:rsidRPr="00C975C4">
        <w:rPr>
          <w:i/>
          <w:iCs/>
        </w:rPr>
        <w:t>vernement duquel ils ont le bonheur de vivre. »</w:t>
      </w:r>
      <w:r w:rsidRPr="00C975C4">
        <w:t xml:space="preserve"> Grâce à ses e</w:t>
      </w:r>
      <w:r w:rsidRPr="00C975C4">
        <w:t>f</w:t>
      </w:r>
      <w:r w:rsidRPr="00C975C4">
        <w:t>forts soutenus, Mountain o</w:t>
      </w:r>
      <w:r w:rsidRPr="00C975C4">
        <w:t>b</w:t>
      </w:r>
      <w:r w:rsidRPr="00C975C4">
        <w:t xml:space="preserve">tient en 1799, l’approbation du Conseil exécutif </w:t>
      </w:r>
      <w:r w:rsidRPr="00C975C4">
        <w:rPr>
          <w:i/>
          <w:iCs/>
        </w:rPr>
        <w:t>« en faveur d'un pr</w:t>
      </w:r>
      <w:r w:rsidRPr="00C975C4">
        <w:rPr>
          <w:i/>
          <w:iCs/>
        </w:rPr>
        <w:t>o</w:t>
      </w:r>
      <w:r w:rsidRPr="00C975C4">
        <w:rPr>
          <w:i/>
          <w:iCs/>
        </w:rPr>
        <w:t>jet d'écoles gratuites, avec des instituteurs anglais payés par le go</w:t>
      </w:r>
      <w:r w:rsidRPr="00C975C4">
        <w:rPr>
          <w:i/>
          <w:iCs/>
        </w:rPr>
        <w:t>u</w:t>
      </w:r>
      <w:r w:rsidRPr="00C975C4">
        <w:rPr>
          <w:i/>
          <w:iCs/>
        </w:rPr>
        <w:t>vernement. »</w:t>
      </w:r>
      <w:r w:rsidRPr="00C975C4">
        <w:t xml:space="preserve"> Dans son esprit, l’établissement d’un tel système devait assurer la form</w:t>
      </w:r>
      <w:r w:rsidRPr="00C975C4">
        <w:t>a</w:t>
      </w:r>
      <w:r w:rsidRPr="00C975C4">
        <w:t>tion d’une « </w:t>
      </w:r>
      <w:r w:rsidRPr="00C975C4">
        <w:rPr>
          <w:i/>
          <w:iCs/>
        </w:rPr>
        <w:t xml:space="preserve">nouvelle race d'hommes ... formée au pays » : </w:t>
      </w:r>
      <w:r w:rsidRPr="00C975C4">
        <w:t xml:space="preserve">moyen le plus sûr et le plus pacifique de </w:t>
      </w:r>
      <w:r w:rsidRPr="00C975C4">
        <w:rPr>
          <w:i/>
          <w:iCs/>
        </w:rPr>
        <w:t>« supprimer l'ignora</w:t>
      </w:r>
      <w:r w:rsidRPr="00C975C4">
        <w:rPr>
          <w:i/>
          <w:iCs/>
        </w:rPr>
        <w:t>n</w:t>
      </w:r>
      <w:r w:rsidRPr="00C975C4">
        <w:rPr>
          <w:i/>
          <w:iCs/>
        </w:rPr>
        <w:t>ce, stimuler l’industrie et confirmer la loyauté du peuple par l’introduction graduelle des idées, coutumes et sentiments a</w:t>
      </w:r>
      <w:r w:rsidRPr="00C975C4">
        <w:rPr>
          <w:i/>
          <w:iCs/>
        </w:rPr>
        <w:t>n</w:t>
      </w:r>
      <w:r w:rsidRPr="00C975C4">
        <w:rPr>
          <w:i/>
          <w:iCs/>
        </w:rPr>
        <w:t>glais. Le nua</w:t>
      </w:r>
      <w:r>
        <w:rPr>
          <w:i/>
          <w:iCs/>
        </w:rPr>
        <w:t xml:space="preserve">ge épais de </w:t>
      </w:r>
      <w:r w:rsidRPr="001F5872">
        <w:t>bigoterie et préjugé qui couvre le pays serait dissipé et le mur qui sépare</w:t>
      </w:r>
      <w:r w:rsidRPr="00C975C4">
        <w:rPr>
          <w:i/>
          <w:iCs/>
        </w:rPr>
        <w:t xml:space="preserve"> Canadiens et Anglais serait abattu. »</w:t>
      </w:r>
    </w:p>
    <w:p w14:paraId="6FDFDE87" w14:textId="77777777" w:rsidR="00622251" w:rsidRDefault="00622251" w:rsidP="00622251">
      <w:pPr>
        <w:pStyle w:val="Grillecouleur-Accent1"/>
      </w:pPr>
      <w:r w:rsidRPr="00C975C4">
        <w:t>De son côté, Milnes fait savoir à Portland, en novembre 1800 : « </w:t>
      </w:r>
      <w:r w:rsidRPr="00E11F95">
        <w:rPr>
          <w:i/>
        </w:rPr>
        <w:t>Les habitants sont, je le crois réellement, un peuple i</w:t>
      </w:r>
      <w:r w:rsidRPr="00E11F95">
        <w:rPr>
          <w:i/>
        </w:rPr>
        <w:t>n</w:t>
      </w:r>
      <w:r w:rsidRPr="00E11F95">
        <w:rPr>
          <w:i/>
        </w:rPr>
        <w:t>dustrieux, pa</w:t>
      </w:r>
      <w:r w:rsidRPr="00E11F95">
        <w:rPr>
          <w:i/>
        </w:rPr>
        <w:t>i</w:t>
      </w:r>
      <w:r w:rsidRPr="00E11F95">
        <w:rPr>
          <w:i/>
        </w:rPr>
        <w:t>sible et amical ; mais ils sont, par suite de leur manque d'instruction et de leur extrême simplicité, susceptibles d’êtres trompés par des hommes intrigants et rusés, et s’ils étaient induits à prendre conscie</w:t>
      </w:r>
      <w:r w:rsidRPr="00E11F95">
        <w:rPr>
          <w:i/>
        </w:rPr>
        <w:t>n</w:t>
      </w:r>
      <w:r w:rsidRPr="00E11F95">
        <w:rPr>
          <w:i/>
        </w:rPr>
        <w:t>ce de leur indépendance, les pires conséquences pourraient s'ensu</w:t>
      </w:r>
      <w:r w:rsidRPr="00E11F95">
        <w:rPr>
          <w:i/>
        </w:rPr>
        <w:t>i</w:t>
      </w:r>
      <w:r w:rsidRPr="00E11F95">
        <w:rPr>
          <w:i/>
        </w:rPr>
        <w:t>vre</w:t>
      </w:r>
      <w:r>
        <w:rPr>
          <w:i/>
        </w:rPr>
        <w:t>.</w:t>
      </w:r>
      <w:r w:rsidRPr="00C975C4">
        <w:t> »</w:t>
      </w:r>
      <w:r>
        <w:t> </w:t>
      </w:r>
      <w:r>
        <w:rPr>
          <w:rStyle w:val="Appelnotedebasdep"/>
        </w:rPr>
        <w:footnoteReference w:id="14"/>
      </w:r>
    </w:p>
    <w:p w14:paraId="7A68D4CE" w14:textId="77777777" w:rsidR="00622251" w:rsidRPr="002009F0" w:rsidRDefault="00622251" w:rsidP="00622251">
      <w:pPr>
        <w:pStyle w:val="Grillecouleur-Accent1"/>
      </w:pPr>
    </w:p>
    <w:p w14:paraId="22B8D51B" w14:textId="77777777" w:rsidR="00622251" w:rsidRPr="002009F0" w:rsidRDefault="00622251" w:rsidP="00622251">
      <w:pPr>
        <w:spacing w:before="120" w:after="120"/>
        <w:jc w:val="both"/>
      </w:pPr>
      <w:r w:rsidRPr="00C975C4">
        <w:t>Cette recommandation prophétique est suivie dès 1801. La major</w:t>
      </w:r>
      <w:r w:rsidRPr="00C975C4">
        <w:t>i</w:t>
      </w:r>
      <w:r w:rsidRPr="00C975C4">
        <w:t>té canadienne ne réussit qu’à assurer l'indépendance des écoles confessionnelles et privées et à « assujettir la création des écoles de l’institution royale, dans toute paroisse à la volonté de la major</w:t>
      </w:r>
      <w:r w:rsidRPr="00C975C4">
        <w:t>i</w:t>
      </w:r>
      <w:r w:rsidRPr="00C975C4">
        <w:t>té. »</w:t>
      </w:r>
      <w:r>
        <w:t> </w:t>
      </w:r>
      <w:r>
        <w:rPr>
          <w:rStyle w:val="Appelnotedebasdep"/>
        </w:rPr>
        <w:footnoteReference w:id="15"/>
      </w:r>
    </w:p>
    <w:p w14:paraId="27D42070" w14:textId="77777777" w:rsidR="00622251" w:rsidRPr="00C975C4" w:rsidRDefault="00622251" w:rsidP="00622251">
      <w:pPr>
        <w:spacing w:before="120" w:after="120"/>
        <w:jc w:val="both"/>
      </w:pPr>
      <w:r w:rsidRPr="00C975C4">
        <w:t>La vie culturelle canadienne-française fut aux lendemains de la Conquête assez peu dynamique. Bien au contraire, elle connut une période de léthargie. La production littéraire est faible ; on préfère s’exprimer par le biais de la presse, cette li</w:t>
      </w:r>
      <w:r>
        <w:t>ttérature du pauvre. Les beaux-</w:t>
      </w:r>
      <w:r w:rsidRPr="00C975C4">
        <w:t>arts non plus ne connaissent pas de développements importants.</w:t>
      </w:r>
    </w:p>
    <w:p w14:paraId="0FED21F0" w14:textId="77777777" w:rsidR="00622251" w:rsidRDefault="00622251" w:rsidP="00622251">
      <w:pPr>
        <w:spacing w:before="120" w:after="120"/>
        <w:jc w:val="both"/>
      </w:pPr>
      <w:r>
        <w:t>[25]</w:t>
      </w:r>
    </w:p>
    <w:p w14:paraId="173B9EF9" w14:textId="77777777" w:rsidR="00622251" w:rsidRPr="00C975C4" w:rsidRDefault="00622251" w:rsidP="00622251">
      <w:pPr>
        <w:spacing w:before="120" w:after="120"/>
        <w:jc w:val="both"/>
      </w:pPr>
    </w:p>
    <w:p w14:paraId="654E856E" w14:textId="77777777" w:rsidR="00622251" w:rsidRPr="0081751B" w:rsidRDefault="00622251" w:rsidP="00622251">
      <w:pPr>
        <w:pStyle w:val="a"/>
      </w:pPr>
      <w:r w:rsidRPr="0081751B">
        <w:t>Vers une nation québécoise</w:t>
      </w:r>
    </w:p>
    <w:p w14:paraId="1061B809" w14:textId="77777777" w:rsidR="00622251" w:rsidRDefault="00622251" w:rsidP="00622251">
      <w:pPr>
        <w:spacing w:before="120" w:after="120"/>
        <w:jc w:val="both"/>
      </w:pPr>
    </w:p>
    <w:p w14:paraId="0FDDFA67" w14:textId="77777777" w:rsidR="00622251" w:rsidRPr="00C975C4" w:rsidRDefault="00622251" w:rsidP="00622251">
      <w:pPr>
        <w:spacing w:before="120" w:after="120"/>
        <w:jc w:val="both"/>
      </w:pPr>
      <w:r w:rsidRPr="00C975C4">
        <w:t>Il ne faut cependant pas croire que toute culture française est morte en Amérique du Nord. Les traditions populaires demeurent extrêm</w:t>
      </w:r>
      <w:r w:rsidRPr="00C975C4">
        <w:t>e</w:t>
      </w:r>
      <w:r w:rsidRPr="00C975C4">
        <w:t>ment vivaces.</w:t>
      </w:r>
    </w:p>
    <w:p w14:paraId="51DBFFAF" w14:textId="77777777" w:rsidR="00622251" w:rsidRDefault="00622251" w:rsidP="00622251">
      <w:pPr>
        <w:pStyle w:val="Grillecouleur-Accent1"/>
      </w:pPr>
    </w:p>
    <w:p w14:paraId="7FECB43D" w14:textId="77777777" w:rsidR="00622251" w:rsidRPr="00C975C4" w:rsidRDefault="00622251" w:rsidP="00622251">
      <w:pPr>
        <w:pStyle w:val="Grillecouleur-Accent1"/>
      </w:pPr>
      <w:r w:rsidRPr="00C975C4">
        <w:t>Deux genres plus légers conservent la gaieté et l’esprit fra</w:t>
      </w:r>
      <w:r w:rsidRPr="00C975C4">
        <w:t>n</w:t>
      </w:r>
      <w:r w:rsidRPr="00C975C4">
        <w:t xml:space="preserve">çais chez le peuple : les contes et les chansons populaires. C’est la </w:t>
      </w:r>
      <w:r w:rsidRPr="00C975C4">
        <w:rPr>
          <w:i/>
          <w:iCs/>
        </w:rPr>
        <w:t>littér</w:t>
      </w:r>
      <w:r w:rsidRPr="00C975C4">
        <w:rPr>
          <w:i/>
          <w:iCs/>
        </w:rPr>
        <w:t>a</w:t>
      </w:r>
      <w:r w:rsidRPr="00C975C4">
        <w:rPr>
          <w:i/>
          <w:iCs/>
        </w:rPr>
        <w:t>ture</w:t>
      </w:r>
      <w:r w:rsidRPr="00C975C4">
        <w:t xml:space="preserve"> du cœur. Dans les veillées de famille, on écoute les vieux récits dans lesquels jouent un grand rôle la sorcellerie et les enchantements. La crédulité populaire s’émeut en éco</w:t>
      </w:r>
      <w:r w:rsidRPr="00C975C4">
        <w:t>u</w:t>
      </w:r>
      <w:r w:rsidRPr="00C975C4">
        <w:t>tant des histoires de loups-garous, (êtres humains changés en bêtes sous l’influence d’un maléfice), de feux-follets (âmes e</w:t>
      </w:r>
      <w:r w:rsidRPr="00C975C4">
        <w:t>n</w:t>
      </w:r>
      <w:r w:rsidRPr="00C975C4">
        <w:t>voyées sur terre par Dieu pour y faire p</w:t>
      </w:r>
      <w:r w:rsidRPr="00C975C4">
        <w:t>é</w:t>
      </w:r>
      <w:r w:rsidRPr="00C975C4">
        <w:t>nitence), de chasse-galerie (canots voyageant dans les airs conduits par des diables, etc.).</w:t>
      </w:r>
    </w:p>
    <w:p w14:paraId="36CB75EE" w14:textId="77777777" w:rsidR="00622251" w:rsidRPr="00C975C4" w:rsidRDefault="00622251" w:rsidP="00622251">
      <w:pPr>
        <w:pStyle w:val="Grillecouleur-Accent1"/>
      </w:pPr>
      <w:r w:rsidRPr="00C975C4">
        <w:t>Entre deux danses exécutées au son entraînant du violon, les hab</w:t>
      </w:r>
      <w:r w:rsidRPr="00C975C4">
        <w:t>i</w:t>
      </w:r>
      <w:r w:rsidRPr="00C975C4">
        <w:t xml:space="preserve">tants reprennent avec entrain les </w:t>
      </w:r>
      <w:r w:rsidRPr="00C975C4">
        <w:rPr>
          <w:i/>
          <w:iCs/>
        </w:rPr>
        <w:t xml:space="preserve">chansons à répondre </w:t>
      </w:r>
      <w:r w:rsidRPr="00C975C4">
        <w:t xml:space="preserve">dont plusieurs viennent de France : </w:t>
      </w:r>
      <w:r>
        <w:rPr>
          <w:i/>
          <w:iCs/>
        </w:rPr>
        <w:t>À</w:t>
      </w:r>
      <w:r w:rsidRPr="00C975C4">
        <w:rPr>
          <w:i/>
          <w:iCs/>
        </w:rPr>
        <w:t xml:space="preserve"> Saint-Malo, beau port de mer, C’est la belle Françoise, </w:t>
      </w:r>
      <w:r>
        <w:rPr>
          <w:i/>
          <w:iCs/>
        </w:rPr>
        <w:t>À</w:t>
      </w:r>
      <w:r w:rsidRPr="00C975C4">
        <w:rPr>
          <w:i/>
          <w:iCs/>
        </w:rPr>
        <w:t xml:space="preserve"> la claire fontaine.</w:t>
      </w:r>
    </w:p>
    <w:p w14:paraId="36780959" w14:textId="77777777" w:rsidR="00622251" w:rsidRDefault="00622251" w:rsidP="00622251">
      <w:pPr>
        <w:pStyle w:val="Grillecouleur-Accent1"/>
      </w:pPr>
      <w:r w:rsidRPr="00C975C4">
        <w:t>D’autres sont composées aux pays, parfois par des poètes i</w:t>
      </w:r>
      <w:r w:rsidRPr="00C975C4">
        <w:t>l</w:t>
      </w:r>
      <w:r w:rsidRPr="00C975C4">
        <w:t xml:space="preserve">lettrés. </w:t>
      </w:r>
      <w:r>
        <w:t>À</w:t>
      </w:r>
      <w:r w:rsidRPr="00C975C4">
        <w:t xml:space="preserve"> la suite des guerres de 1775 et de 1812, il y a toute une floraison de chansons militaires, souvent plus remarquables par leur malice gauloise que par leur valeur poétique. Les co</w:t>
      </w:r>
      <w:r w:rsidRPr="00C975C4">
        <w:t>m</w:t>
      </w:r>
      <w:r w:rsidRPr="00C975C4">
        <w:t>plaintes aussi sont fort nombreuses, rappelant à leur façon que</w:t>
      </w:r>
      <w:r w:rsidRPr="00C975C4">
        <w:t>l</w:t>
      </w:r>
      <w:r w:rsidRPr="00C975C4">
        <w:t>que grand malheur.</w:t>
      </w:r>
      <w:r>
        <w:t> </w:t>
      </w:r>
      <w:r>
        <w:rPr>
          <w:rStyle w:val="Appelnotedebasdep"/>
        </w:rPr>
        <w:footnoteReference w:id="16"/>
      </w:r>
    </w:p>
    <w:p w14:paraId="360B65A9" w14:textId="77777777" w:rsidR="00622251" w:rsidRPr="0081751B" w:rsidRDefault="00622251" w:rsidP="00622251">
      <w:pPr>
        <w:pStyle w:val="Grillecouleur-Accent1"/>
      </w:pPr>
    </w:p>
    <w:p w14:paraId="6E47E56D" w14:textId="77777777" w:rsidR="00622251" w:rsidRPr="00C975C4" w:rsidRDefault="00622251" w:rsidP="00622251">
      <w:pPr>
        <w:spacing w:before="120" w:after="120"/>
        <w:jc w:val="both"/>
      </w:pPr>
      <w:r w:rsidRPr="00C975C4">
        <w:t>Le clergé voit ses effectifs diminuer de façon sensible. En effet, il n’y a plus comme avant de prêtres français qui viennent s’installer ici. La dispersion des séminaristes lors du siège de Québec et l’interruption des études durant quelques années y est également pour beaucoup. Cependant, son influence reste déterminante. Les curés s</w:t>
      </w:r>
      <w:r w:rsidRPr="00C975C4">
        <w:t>a</w:t>
      </w:r>
      <w:r w:rsidRPr="00C975C4">
        <w:t>vent regrouper leurs ouailles autour de l'église paroissiale et font œ</w:t>
      </w:r>
      <w:r w:rsidRPr="00C975C4">
        <w:t>u</w:t>
      </w:r>
      <w:r w:rsidRPr="00C975C4">
        <w:t>vre d'éducateurs. Lord Durham affirmera dans son rapport :</w:t>
      </w:r>
    </w:p>
    <w:p w14:paraId="5739690D" w14:textId="77777777" w:rsidR="00622251" w:rsidRDefault="00622251" w:rsidP="00622251">
      <w:pPr>
        <w:pStyle w:val="Grillecouleur-Accent1"/>
      </w:pPr>
    </w:p>
    <w:p w14:paraId="50800BA3" w14:textId="77777777" w:rsidR="00622251" w:rsidRDefault="00622251" w:rsidP="00622251">
      <w:pPr>
        <w:pStyle w:val="Grillecouleur-Accent1"/>
      </w:pPr>
      <w:r w:rsidRPr="00C975C4">
        <w:t>Dans l’absence générale des institutions permanentes du gouvernement civil, l’</w:t>
      </w:r>
      <w:r>
        <w:t>Église</w:t>
      </w:r>
      <w:r w:rsidRPr="00C975C4">
        <w:t xml:space="preserve"> catholique seule présente des c</w:t>
      </w:r>
      <w:r w:rsidRPr="00C975C4">
        <w:t>a</w:t>
      </w:r>
      <w:r w:rsidRPr="00C975C4">
        <w:t>ractères de st</w:t>
      </w:r>
      <w:r w:rsidRPr="00C975C4">
        <w:t>a</w:t>
      </w:r>
      <w:r w:rsidRPr="00C975C4">
        <w:t>bilité et d’organisation et elle a été le soutien de la civilisation et de l’ordre.</w:t>
      </w:r>
      <w:r>
        <w:t> </w:t>
      </w:r>
      <w:r>
        <w:rPr>
          <w:rStyle w:val="Appelnotedebasdep"/>
        </w:rPr>
        <w:footnoteReference w:id="17"/>
      </w:r>
    </w:p>
    <w:p w14:paraId="5B4B45FA" w14:textId="77777777" w:rsidR="00622251" w:rsidRPr="00632010" w:rsidRDefault="00622251" w:rsidP="00622251">
      <w:pPr>
        <w:pStyle w:val="Grillecouleur-Accent1"/>
      </w:pPr>
    </w:p>
    <w:p w14:paraId="71C878E2" w14:textId="77777777" w:rsidR="00622251" w:rsidRPr="005F6D62" w:rsidRDefault="00622251" w:rsidP="00622251">
      <w:pPr>
        <w:spacing w:before="120" w:after="120"/>
        <w:jc w:val="both"/>
      </w:pPr>
      <w:r w:rsidRPr="00C975C4">
        <w:t>« Cette colonie est britannique, écrivent les Anglais à la veille de l’insurrection, et il est normal qu’elle se peuple de Britanniques. L'e</w:t>
      </w:r>
      <w:r w:rsidRPr="00C975C4">
        <w:t>r</w:t>
      </w:r>
      <w:r w:rsidRPr="00C975C4">
        <w:t>reur fatale des soi-disant patriotes canadiens-français a été de consid</w:t>
      </w:r>
      <w:r w:rsidRPr="00C975C4">
        <w:t>é</w:t>
      </w:r>
      <w:r w:rsidRPr="00C975C4">
        <w:t>rer les Canadiens</w:t>
      </w:r>
      <w:r>
        <w:t xml:space="preserve"> [26] </w:t>
      </w:r>
      <w:r w:rsidRPr="00C975C4">
        <w:t>non pas comme une petite portion d’une grande nation, mais comme le tout d'une minuscule nation (...) La nation c</w:t>
      </w:r>
      <w:r w:rsidRPr="00C975C4">
        <w:t>a</w:t>
      </w:r>
      <w:r w:rsidRPr="00C975C4">
        <w:t>nadienne n’est qu’un nain rabougri qui a dépassé la fleur de l’âge et est sur le point de sombrer dans le néant. (...) Très peu de temps s’écoulera avant que nous entendions sonner le glas de cette prétendue nation. »</w:t>
      </w:r>
      <w:r>
        <w:t> </w:t>
      </w:r>
      <w:r>
        <w:rPr>
          <w:rStyle w:val="Appelnotedebasdep"/>
        </w:rPr>
        <w:footnoteReference w:id="18"/>
      </w:r>
    </w:p>
    <w:p w14:paraId="32D279FA" w14:textId="77777777" w:rsidR="00622251" w:rsidRPr="00C975C4" w:rsidRDefault="00622251" w:rsidP="00622251">
      <w:pPr>
        <w:spacing w:before="120" w:after="120"/>
        <w:jc w:val="both"/>
      </w:pPr>
      <w:r w:rsidRPr="00C975C4">
        <w:t>Soit. Une chose est sûre cependant : cette « prétendue nation » était résolue à ne pas se laisser mourir sans réagir. C'est ainsi que se fo</w:t>
      </w:r>
      <w:r w:rsidRPr="00C975C4">
        <w:t>r</w:t>
      </w:r>
      <w:r w:rsidRPr="00C975C4">
        <w:t>ment de vastes mouvements de protestation, les assemblées popula</w:t>
      </w:r>
      <w:r w:rsidRPr="00C975C4">
        <w:t>i</w:t>
      </w:r>
      <w:r w:rsidRPr="00C975C4">
        <w:t>res, qui dénoncent les politiques du gouvernement qui avait aboli la Chambre d’Assemblée du Bas-Canada. Ce dernier réagit rapidement et interdit les assemblées. Mais les patriotes, avec une touchante ob</w:t>
      </w:r>
      <w:r w:rsidRPr="00C975C4">
        <w:t>s</w:t>
      </w:r>
      <w:r w:rsidRPr="00C975C4">
        <w:t>tination, passent outre. Papineau, chef des patriotes, qui, contrair</w:t>
      </w:r>
      <w:r w:rsidRPr="00C975C4">
        <w:t>e</w:t>
      </w:r>
      <w:r w:rsidRPr="00C975C4">
        <w:t>ment à certains de ses compagnons, répugne à la lutte armée, propose comme moyen de pression le boycottage économique. Désormais, les patriotes mettront un point d’honneur à ne rien acheter de l’Angleterre et à se vêtir de l’étoffe du pays.</w:t>
      </w:r>
    </w:p>
    <w:p w14:paraId="4F9E39AC" w14:textId="77777777" w:rsidR="00622251" w:rsidRPr="00C975C4" w:rsidRDefault="00622251" w:rsidP="00622251">
      <w:pPr>
        <w:spacing w:before="120" w:after="120"/>
        <w:jc w:val="both"/>
      </w:pPr>
      <w:r w:rsidRPr="00C975C4">
        <w:t>Mais les Britanniques de Montréal, eux, s’arment. Jusqu’aux dents. Craignant toute politique de conciliation, ils cherchent par ce moyen à précipiter les événements.</w:t>
      </w:r>
    </w:p>
    <w:p w14:paraId="04174AC3" w14:textId="77777777" w:rsidR="00622251" w:rsidRPr="00C975C4" w:rsidRDefault="00622251" w:rsidP="00622251">
      <w:pPr>
        <w:spacing w:before="120" w:after="120"/>
        <w:jc w:val="both"/>
      </w:pPr>
      <w:r w:rsidRPr="00C975C4">
        <w:t>On connaît la suite : c’est l’insurrection, la défaite, l’exil pour ce</w:t>
      </w:r>
      <w:r w:rsidRPr="00C975C4">
        <w:t>r</w:t>
      </w:r>
      <w:r w:rsidRPr="00C975C4">
        <w:t>tains, la pendaison « haut et court » pour d’autres, enfin le rapport Durham. Et un calme relatif s'abat sur les Canadiens français.</w:t>
      </w:r>
    </w:p>
    <w:p w14:paraId="0C9BD510" w14:textId="77777777" w:rsidR="00622251" w:rsidRPr="00C975C4" w:rsidRDefault="00622251" w:rsidP="00622251">
      <w:pPr>
        <w:spacing w:before="120" w:after="120"/>
        <w:jc w:val="both"/>
      </w:pPr>
      <w:r w:rsidRPr="00C975C4">
        <w:t>Depuis, la plus grande crise qui, avant la révolution tranquille, ait secoué le plus fortement la communauté franco-québécoise est sans aucun doute la crise de la conscription. On se souvient que durant la première guerre mondiale le gouvernement tory à Ottawa avait voté la conscription. Les anglophones avaient pour la plupart répondu à l’app</w:t>
      </w:r>
      <w:r>
        <w:t>el, prêts à défendre leur bien-</w:t>
      </w:r>
      <w:r w:rsidRPr="00C975C4">
        <w:t>aimée Angleterre. La nouvelle ne souleva pas le même enthousiasme chez les francophones. Il y eut même à Québec des émeutes qui firent quelques victimes. Après la guerre, les libéraux, sans doute da</w:t>
      </w:r>
      <w:r>
        <w:t>ns un prosaïque souci électora</w:t>
      </w:r>
      <w:r w:rsidRPr="00C975C4">
        <w:t>liste, promirent aux Québécois qu’il n’y aurait plus de conscription si j</w:t>
      </w:r>
      <w:r w:rsidRPr="00C975C4">
        <w:t>a</w:t>
      </w:r>
      <w:r w:rsidRPr="00C975C4">
        <w:t>mais ils étaient au pouvoir. La deuxième guerre survint. Or à cette époque les libéraux étaient au</w:t>
      </w:r>
      <w:r>
        <w:t xml:space="preserve"> [27] </w:t>
      </w:r>
      <w:r w:rsidRPr="00C975C4">
        <w:t>pouvoir. Le Canada anglais récl</w:t>
      </w:r>
      <w:r w:rsidRPr="00C975C4">
        <w:t>a</w:t>
      </w:r>
      <w:r w:rsidRPr="00C975C4">
        <w:t>mait la conscription à grands cris. Les Québécois n’avaient pas oublié la promesse qui leur avait été fa</w:t>
      </w:r>
      <w:r w:rsidRPr="00C975C4">
        <w:t>i</w:t>
      </w:r>
      <w:r w:rsidRPr="00C975C4">
        <w:t>te. Pour se défiler, le gouvernement organise un référendum (on disait alors un « plébiscite ») demandant au peuple canadien s’il lui permettait de ne pas respecter ses engag</w:t>
      </w:r>
      <w:r w:rsidRPr="00C975C4">
        <w:t>e</w:t>
      </w:r>
      <w:r w:rsidRPr="00C975C4">
        <w:t>ments envers le Québec.</w:t>
      </w:r>
    </w:p>
    <w:p w14:paraId="51497F75" w14:textId="77777777" w:rsidR="00622251" w:rsidRDefault="00622251" w:rsidP="00622251">
      <w:pPr>
        <w:spacing w:before="120" w:after="120"/>
        <w:jc w:val="both"/>
      </w:pPr>
    </w:p>
    <w:p w14:paraId="0BAB91A2" w14:textId="77777777" w:rsidR="00622251" w:rsidRDefault="00622251" w:rsidP="00622251">
      <w:pPr>
        <w:pStyle w:val="Grillecouleur-Accent1"/>
      </w:pPr>
      <w:r w:rsidRPr="00C975C4">
        <w:t>Dans son immense majorité, le Canada anglais — j’entends le Canada d’origine britannique — a voté OUI. Dans son i</w:t>
      </w:r>
      <w:r w:rsidRPr="00C975C4">
        <w:t>m</w:t>
      </w:r>
      <w:r w:rsidRPr="00C975C4">
        <w:t>mense majorité, le Canada français a voté NON (...) Dans Qu</w:t>
      </w:r>
      <w:r w:rsidRPr="00C975C4">
        <w:t>é</w:t>
      </w:r>
      <w:r w:rsidRPr="00C975C4">
        <w:t>bec, 56 comtés sur 65 ont donné au NON une m</w:t>
      </w:r>
      <w:r>
        <w:t>ajorité presque toujours énorme. </w:t>
      </w:r>
      <w:r>
        <w:rPr>
          <w:rStyle w:val="Appelnotedebasdep"/>
        </w:rPr>
        <w:footnoteReference w:id="19"/>
      </w:r>
    </w:p>
    <w:p w14:paraId="4FFEBD6E" w14:textId="77777777" w:rsidR="00622251" w:rsidRPr="00D16DFC" w:rsidRDefault="00622251" w:rsidP="00622251">
      <w:pPr>
        <w:spacing w:before="120" w:after="120"/>
        <w:jc w:val="both"/>
      </w:pPr>
    </w:p>
    <w:p w14:paraId="7AB60D08" w14:textId="77777777" w:rsidR="00622251" w:rsidRPr="00C975C4" w:rsidRDefault="00622251" w:rsidP="00622251">
      <w:pPr>
        <w:spacing w:before="120" w:after="120"/>
        <w:jc w:val="both"/>
      </w:pPr>
      <w:r w:rsidRPr="00C975C4">
        <w:t>Comme André Laurendeau, l’auteur de ces lignes, nous pouvons conclure :</w:t>
      </w:r>
    </w:p>
    <w:p w14:paraId="351EF793" w14:textId="77777777" w:rsidR="00622251" w:rsidRDefault="00622251" w:rsidP="00622251">
      <w:pPr>
        <w:pStyle w:val="Grillecouleur-Accent1"/>
      </w:pPr>
    </w:p>
    <w:p w14:paraId="000C8C10" w14:textId="77777777" w:rsidR="00622251" w:rsidRDefault="00622251" w:rsidP="00622251">
      <w:pPr>
        <w:pStyle w:val="Grillecouleur-Accent1"/>
      </w:pPr>
      <w:r w:rsidRPr="00C975C4">
        <w:t>Nous avons ainsi vécu ensemble, par delà des frontières provinci</w:t>
      </w:r>
      <w:r w:rsidRPr="00C975C4">
        <w:t>a</w:t>
      </w:r>
      <w:r w:rsidRPr="00C975C4">
        <w:t>les et sociologiques, une heure d’unanimité comme nous en avons peu connu dans notre histoire. Et cette heure, grâce au plébiscite, s’est in</w:t>
      </w:r>
      <w:r w:rsidRPr="00C975C4">
        <w:t>s</w:t>
      </w:r>
      <w:r w:rsidRPr="00C975C4">
        <w:t>crite dans les statistiques officielles. De son côté, le Canada anglais a lui aussi manifesté son unité : il avait pour point de ralliement la poursuite d’un effort de gue</w:t>
      </w:r>
      <w:r w:rsidRPr="00C975C4">
        <w:t>r</w:t>
      </w:r>
      <w:r w:rsidRPr="00C975C4">
        <w:t>re totale. Mais le Canada français refusait de se laisser bousc</w:t>
      </w:r>
      <w:r w:rsidRPr="00C975C4">
        <w:t>u</w:t>
      </w:r>
      <w:r w:rsidRPr="00C975C4">
        <w:t>ler.</w:t>
      </w:r>
      <w:r>
        <w:t> </w:t>
      </w:r>
      <w:r>
        <w:rPr>
          <w:rStyle w:val="Appelnotedebasdep"/>
        </w:rPr>
        <w:footnoteReference w:id="20"/>
      </w:r>
    </w:p>
    <w:p w14:paraId="7C65E420" w14:textId="77777777" w:rsidR="00622251" w:rsidRPr="00D16DFC" w:rsidRDefault="00622251" w:rsidP="00622251">
      <w:pPr>
        <w:pStyle w:val="Grillecouleur-Accent1"/>
      </w:pPr>
    </w:p>
    <w:p w14:paraId="6BEDA72B" w14:textId="77777777" w:rsidR="00622251" w:rsidRPr="00C975C4" w:rsidRDefault="00622251" w:rsidP="00622251">
      <w:pPr>
        <w:spacing w:before="120" w:after="120"/>
        <w:jc w:val="both"/>
      </w:pPr>
      <w:r w:rsidRPr="00C975C4">
        <w:t>Depuis, beaucoup d’eau a coulé sous les ponts. Quand Maurice Duplessis meurt, s’amorce la révolution tranquille (dont d’aucuns ont affirmé qu’elle avait été en fait une évolution agitée). C’était un tou</w:t>
      </w:r>
      <w:r w:rsidRPr="00C975C4">
        <w:t>r</w:t>
      </w:r>
      <w:r w:rsidRPr="00C975C4">
        <w:t>nant important de notre histoire.</w:t>
      </w:r>
    </w:p>
    <w:p w14:paraId="17331ABA" w14:textId="77777777" w:rsidR="00622251" w:rsidRPr="00C975C4" w:rsidRDefault="00622251" w:rsidP="00622251">
      <w:pPr>
        <w:spacing w:before="120" w:after="120"/>
        <w:jc w:val="both"/>
      </w:pPr>
      <w:r w:rsidRPr="00C975C4">
        <w:t>Pendant quinze ans, Duplessis avait su se faire l’écho des sent</w:t>
      </w:r>
      <w:r w:rsidRPr="00C975C4">
        <w:t>i</w:t>
      </w:r>
      <w:r w:rsidRPr="00C975C4">
        <w:t>ments populaires ; épris qu'il était des valeurs traditionnelles, il glor</w:t>
      </w:r>
      <w:r w:rsidRPr="00C975C4">
        <w:t>i</w:t>
      </w:r>
      <w:r w:rsidRPr="00C975C4">
        <w:t>fiait le travail, l’entreprise privée, la vie rurale (à une époque où les citadins étaient déjà plus nombreux que les ruraux). C’était l’alliance de l’</w:t>
      </w:r>
      <w:r>
        <w:t>É</w:t>
      </w:r>
      <w:r w:rsidRPr="00C975C4">
        <w:t>glise et de l’</w:t>
      </w:r>
      <w:r>
        <w:t>État</w:t>
      </w:r>
      <w:r w:rsidRPr="00C975C4">
        <w:t xml:space="preserve"> ; un </w:t>
      </w:r>
      <w:r>
        <w:t>État</w:t>
      </w:r>
      <w:r w:rsidRPr="00C975C4">
        <w:t xml:space="preserve"> qu’il renforça considérablement en arrachant un à un à Ottawa des pouvoirs non plus théoriques mais r</w:t>
      </w:r>
      <w:r w:rsidRPr="00C975C4">
        <w:t>é</w:t>
      </w:r>
      <w:r w:rsidRPr="00C975C4">
        <w:t>els.</w:t>
      </w:r>
    </w:p>
    <w:p w14:paraId="1E952006" w14:textId="77777777" w:rsidR="00622251" w:rsidRDefault="00622251" w:rsidP="00622251">
      <w:pPr>
        <w:spacing w:before="120" w:after="120"/>
        <w:jc w:val="both"/>
      </w:pPr>
      <w:r w:rsidRPr="00C975C4">
        <w:t xml:space="preserve">Certes, le climat social était étouffant. Il suffit de lire par exemple le manifeste du </w:t>
      </w:r>
      <w:r w:rsidRPr="00C975C4">
        <w:rPr>
          <w:i/>
          <w:iCs/>
        </w:rPr>
        <w:t>Refus global</w:t>
      </w:r>
      <w:r w:rsidRPr="00C975C4">
        <w:t xml:space="preserve"> pour s’en convaincre.</w:t>
      </w:r>
    </w:p>
    <w:p w14:paraId="59FA4079" w14:textId="77777777" w:rsidR="00622251" w:rsidRPr="00C975C4" w:rsidRDefault="00622251" w:rsidP="00622251">
      <w:pPr>
        <w:spacing w:before="120" w:after="120"/>
        <w:jc w:val="both"/>
      </w:pPr>
      <w:r>
        <w:t>[28]</w:t>
      </w:r>
    </w:p>
    <w:p w14:paraId="708847EF" w14:textId="77777777" w:rsidR="00622251" w:rsidRDefault="00622251" w:rsidP="00622251">
      <w:pPr>
        <w:pStyle w:val="Grillecouleur-Accent1"/>
      </w:pPr>
    </w:p>
    <w:p w14:paraId="373C7DD5" w14:textId="77777777" w:rsidR="00622251" w:rsidRPr="00C975C4" w:rsidRDefault="00622251" w:rsidP="00622251">
      <w:pPr>
        <w:pStyle w:val="Grillecouleur-Accent1"/>
      </w:pPr>
      <w:r w:rsidRPr="00C975C4">
        <w:t>Colonie précipitée dès 1760 dans les murs lisses de la peur, refuge habituel des vaincus ; là, une première fois abandonnée. L’élite r</w:t>
      </w:r>
      <w:r w:rsidRPr="00C975C4">
        <w:t>e</w:t>
      </w:r>
      <w:r w:rsidRPr="00C975C4">
        <w:t>prend la mer ou se vend au plus fort. Elle ne manquera plus de le faire chaque fois qu’une occasion sera belle.</w:t>
      </w:r>
    </w:p>
    <w:p w14:paraId="26B41E56" w14:textId="77777777" w:rsidR="00622251" w:rsidRDefault="00622251" w:rsidP="00622251">
      <w:pPr>
        <w:pStyle w:val="Grillecouleur-Accent1"/>
      </w:pPr>
      <w:r w:rsidRPr="00C975C4">
        <w:t>Un petit peuple serré de près aux soutanes restées les seules dépositaires de la foi, du savoir, de la vérité et de la richesse n</w:t>
      </w:r>
      <w:r w:rsidRPr="00C975C4">
        <w:t>a</w:t>
      </w:r>
      <w:r w:rsidRPr="00C975C4">
        <w:t>tionale. T</w:t>
      </w:r>
      <w:r w:rsidRPr="00C975C4">
        <w:t>e</w:t>
      </w:r>
      <w:r w:rsidRPr="00C975C4">
        <w:t>nu à l’écart de l’évolution universelle de la pensée pleine de risques et de dangers, éduqué sans mauvaise volonté, mais sans contrôle, dans le faux jugement des grands faits de l’histoire quand l’ignorance co</w:t>
      </w:r>
      <w:r w:rsidRPr="00C975C4">
        <w:t>m</w:t>
      </w:r>
      <w:r w:rsidRPr="00C975C4">
        <w:t>plète est impraticable.</w:t>
      </w:r>
      <w:r>
        <w:t> </w:t>
      </w:r>
      <w:r>
        <w:rPr>
          <w:rStyle w:val="Appelnotedebasdep"/>
        </w:rPr>
        <w:footnoteReference w:id="21"/>
      </w:r>
    </w:p>
    <w:p w14:paraId="66FC876E" w14:textId="77777777" w:rsidR="00622251" w:rsidRPr="00C975C4" w:rsidRDefault="00622251" w:rsidP="00622251">
      <w:pPr>
        <w:pStyle w:val="Grillecouleur-Accent1"/>
      </w:pPr>
    </w:p>
    <w:p w14:paraId="00E47E07" w14:textId="77777777" w:rsidR="00622251" w:rsidRPr="00C975C4" w:rsidRDefault="00622251" w:rsidP="00622251">
      <w:pPr>
        <w:spacing w:before="120" w:after="120"/>
        <w:jc w:val="both"/>
      </w:pPr>
      <w:r w:rsidRPr="00C975C4">
        <w:t>« C’est le temps que ça change », scande-t-on en 1960. « Désormais »... Désormais, le Québec se cherche. Il traverse une cr</w:t>
      </w:r>
      <w:r w:rsidRPr="00C975C4">
        <w:t>i</w:t>
      </w:r>
      <w:r w:rsidRPr="00C975C4">
        <w:t>se d’identité. Mais il semble bien, comme le prophétise le Ministre Camille Laurin, que le Québec se prépare à devenir « un peuple adulte qui a vaincu la peur », une communauté forte d’elle-même, désormais ouverte au monde.</w:t>
      </w:r>
    </w:p>
    <w:p w14:paraId="58C377B5" w14:textId="77777777" w:rsidR="00622251" w:rsidRPr="00C975C4" w:rsidRDefault="00622251" w:rsidP="00622251">
      <w:pPr>
        <w:spacing w:before="120" w:after="120"/>
        <w:jc w:val="both"/>
      </w:pPr>
      <w:r w:rsidRPr="00C975C4">
        <w:t>Mais ... il est une voix qui me souffle : « Contre tout ce qui est étranger, on peut se procurer la sécurité, mais la mort fait que nous habitons, nous tous, hommes, une ville sans rempart. » (Epicure)</w:t>
      </w:r>
    </w:p>
    <w:p w14:paraId="5DD43830" w14:textId="77777777" w:rsidR="00622251" w:rsidRPr="001833FC" w:rsidRDefault="00622251" w:rsidP="00622251">
      <w:pPr>
        <w:pStyle w:val="p"/>
      </w:pPr>
      <w:r w:rsidRPr="00C975C4">
        <w:br w:type="page"/>
      </w:r>
      <w:r>
        <w:t>[29]</w:t>
      </w:r>
    </w:p>
    <w:p w14:paraId="317C8226" w14:textId="77777777" w:rsidR="00622251" w:rsidRPr="001833FC" w:rsidRDefault="00622251" w:rsidP="00622251">
      <w:pPr>
        <w:jc w:val="both"/>
      </w:pPr>
    </w:p>
    <w:p w14:paraId="1099B730" w14:textId="77777777" w:rsidR="00622251" w:rsidRPr="001833FC" w:rsidRDefault="00622251" w:rsidP="00622251">
      <w:pPr>
        <w:jc w:val="both"/>
      </w:pPr>
    </w:p>
    <w:p w14:paraId="74155592" w14:textId="77777777" w:rsidR="00622251" w:rsidRPr="004545DE" w:rsidRDefault="00622251" w:rsidP="00622251">
      <w:pPr>
        <w:spacing w:after="120"/>
        <w:ind w:firstLine="0"/>
        <w:jc w:val="center"/>
        <w:rPr>
          <w:sz w:val="24"/>
        </w:rPr>
      </w:pPr>
      <w:bookmarkStart w:id="6" w:name="Critere_no_21_pt_2_texte_02"/>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21</w:t>
      </w:r>
      <w:r w:rsidRPr="004545DE">
        <w:rPr>
          <w:b/>
          <w:color w:val="000080"/>
          <w:sz w:val="24"/>
        </w:rPr>
        <w:t>,</w:t>
      </w:r>
      <w:r w:rsidRPr="004545DE">
        <w:rPr>
          <w:b/>
          <w:color w:val="000080"/>
          <w:sz w:val="24"/>
        </w:rPr>
        <w:br/>
        <w:t>“</w:t>
      </w:r>
      <w:r>
        <w:rPr>
          <w:b/>
          <w:i/>
          <w:sz w:val="24"/>
        </w:rPr>
        <w:t>Les pays du Québec.</w:t>
      </w:r>
      <w:r w:rsidRPr="004545DE">
        <w:rPr>
          <w:b/>
          <w:color w:val="000080"/>
          <w:sz w:val="24"/>
        </w:rPr>
        <w:t>”</w:t>
      </w:r>
      <w:r>
        <w:rPr>
          <w:b/>
          <w:color w:val="000080"/>
          <w:sz w:val="24"/>
        </w:rPr>
        <w:br/>
      </w:r>
      <w:r>
        <w:rPr>
          <w:b/>
          <w:color w:val="FF0000"/>
          <w:sz w:val="24"/>
        </w:rPr>
        <w:t>L’APPARTENANCE</w:t>
      </w:r>
    </w:p>
    <w:p w14:paraId="7180B786" w14:textId="77777777" w:rsidR="00622251" w:rsidRPr="00CE123D" w:rsidRDefault="00622251" w:rsidP="00622251">
      <w:pPr>
        <w:pStyle w:val="Titreniveau2"/>
      </w:pPr>
      <w:r w:rsidRPr="00CE123D">
        <w:t>“</w:t>
      </w:r>
      <w:r>
        <w:t>La communauté</w:t>
      </w:r>
      <w:r w:rsidRPr="00CE123D">
        <w:t>.”</w:t>
      </w:r>
    </w:p>
    <w:bookmarkEnd w:id="6"/>
    <w:p w14:paraId="720D88B0" w14:textId="77777777" w:rsidR="00622251" w:rsidRPr="001833FC" w:rsidRDefault="00622251" w:rsidP="00622251">
      <w:pPr>
        <w:jc w:val="both"/>
        <w:rPr>
          <w:szCs w:val="36"/>
        </w:rPr>
      </w:pPr>
    </w:p>
    <w:p w14:paraId="0C41AF44" w14:textId="77777777" w:rsidR="00622251" w:rsidRPr="00ED70ED" w:rsidRDefault="00622251" w:rsidP="00622251">
      <w:pPr>
        <w:pStyle w:val="suite"/>
        <w:rPr>
          <w:b w:val="0"/>
          <w:szCs w:val="36"/>
        </w:rPr>
      </w:pPr>
      <w:r>
        <w:t>Guy TAILLEFER </w:t>
      </w:r>
      <w:r>
        <w:rPr>
          <w:rStyle w:val="Appelnotedebasdep"/>
        </w:rPr>
        <w:footnoteReference w:customMarkFollows="1" w:id="22"/>
        <w:t>*</w:t>
      </w:r>
    </w:p>
    <w:p w14:paraId="4EED89C3" w14:textId="77777777" w:rsidR="00622251" w:rsidRPr="001833FC" w:rsidRDefault="00622251" w:rsidP="00622251">
      <w:pPr>
        <w:jc w:val="both"/>
      </w:pPr>
    </w:p>
    <w:p w14:paraId="09CAD150" w14:textId="77777777" w:rsidR="00622251" w:rsidRPr="001833FC" w:rsidRDefault="00622251" w:rsidP="00622251">
      <w:pPr>
        <w:jc w:val="both"/>
      </w:pPr>
    </w:p>
    <w:p w14:paraId="44CCAAE0" w14:textId="77777777" w:rsidR="00622251" w:rsidRPr="001833FC" w:rsidRDefault="00622251" w:rsidP="00622251">
      <w:pPr>
        <w:ind w:right="90" w:firstLine="0"/>
        <w:jc w:val="both"/>
        <w:rPr>
          <w:sz w:val="20"/>
        </w:rPr>
      </w:pPr>
      <w:hyperlink w:anchor="sommaire" w:history="1">
        <w:r w:rsidRPr="001833FC">
          <w:rPr>
            <w:rStyle w:val="Hyperlien"/>
            <w:sz w:val="20"/>
          </w:rPr>
          <w:t>Retour au sommaire</w:t>
        </w:r>
      </w:hyperlink>
    </w:p>
    <w:p w14:paraId="7AC431C8" w14:textId="77777777" w:rsidR="00622251" w:rsidRPr="00C975C4" w:rsidRDefault="00622251" w:rsidP="00622251">
      <w:pPr>
        <w:spacing w:before="120" w:after="120"/>
        <w:jc w:val="both"/>
      </w:pPr>
      <w:r w:rsidRPr="00461912">
        <w:rPr>
          <w:rFonts w:eastAsia="Arial" w:cs="Arial"/>
          <w:szCs w:val="62"/>
        </w:rPr>
        <w:t>Les</w:t>
      </w:r>
      <w:r w:rsidRPr="00C975C4">
        <w:t xml:space="preserve"> philosophies occidentales invitent généralement l'homme à lu</w:t>
      </w:r>
      <w:r w:rsidRPr="00C975C4">
        <w:t>t</w:t>
      </w:r>
      <w:r w:rsidRPr="00C975C4">
        <w:t>ter. Le personnalisme ne fait pas exception. Il veut dominer, donc a</w:t>
      </w:r>
      <w:r w:rsidRPr="00C975C4">
        <w:t>i</w:t>
      </w:r>
      <w:r w:rsidRPr="00C975C4">
        <w:t>mer la nature et déclare l’adhésion de la personne à sa communauté, moyen essentiel pour parvenir à sa liberté.</w:t>
      </w:r>
    </w:p>
    <w:p w14:paraId="53B6C0C3" w14:textId="77777777" w:rsidR="00622251" w:rsidRPr="00C975C4" w:rsidRDefault="00622251" w:rsidP="00622251">
      <w:pPr>
        <w:spacing w:before="120" w:after="120"/>
        <w:jc w:val="both"/>
      </w:pPr>
      <w:r w:rsidRPr="00C975C4">
        <w:t>L’urbaniste, disciple des conditions organiques de développement régional, cherche dans les villes à population limitée, qu’il conçoit, à encourager les hommes et les femmes à se parler, à se rejoindre, à échanger des idées, somme toute, à participer personnellement à la réalisation du monde en se sentant, avant tout, appartenir à leur co</w:t>
      </w:r>
      <w:r w:rsidRPr="00C975C4">
        <w:t>m</w:t>
      </w:r>
      <w:r w:rsidRPr="00C975C4">
        <w:t>munauté.</w:t>
      </w:r>
    </w:p>
    <w:p w14:paraId="250DE377" w14:textId="77777777" w:rsidR="00622251" w:rsidRDefault="00622251" w:rsidP="00622251">
      <w:pPr>
        <w:spacing w:before="120" w:after="120"/>
        <w:jc w:val="both"/>
      </w:pPr>
      <w:r w:rsidRPr="00C975C4">
        <w:t>Personnalisme et conception organique de la société vont de pair. Tous deux tendent à équilibrer la subjectivité et l'objectivité de l’homme.</w:t>
      </w:r>
    </w:p>
    <w:p w14:paraId="20DC11EA" w14:textId="77777777" w:rsidR="00622251" w:rsidRPr="00C975C4" w:rsidRDefault="00622251" w:rsidP="00622251">
      <w:pPr>
        <w:spacing w:before="120" w:after="120"/>
        <w:jc w:val="both"/>
      </w:pPr>
    </w:p>
    <w:p w14:paraId="35A81500" w14:textId="77777777" w:rsidR="00622251" w:rsidRDefault="00622251" w:rsidP="00622251">
      <w:pPr>
        <w:pStyle w:val="a"/>
      </w:pPr>
      <w:r w:rsidRPr="00C975C4">
        <w:t>Société de mass</w:t>
      </w:r>
      <w:r>
        <w:t>e :</w:t>
      </w:r>
      <w:r>
        <w:br/>
      </w:r>
      <w:r w:rsidRPr="00C975C4">
        <w:t>la personne cède sa place à l’individu</w:t>
      </w:r>
    </w:p>
    <w:p w14:paraId="0C3A766C" w14:textId="77777777" w:rsidR="00622251" w:rsidRDefault="00622251" w:rsidP="00622251">
      <w:pPr>
        <w:spacing w:before="120" w:after="120"/>
        <w:jc w:val="both"/>
        <w:rPr>
          <w:b/>
          <w:bCs/>
        </w:rPr>
      </w:pPr>
    </w:p>
    <w:p w14:paraId="39DDC369" w14:textId="77777777" w:rsidR="00622251" w:rsidRPr="00C975C4" w:rsidRDefault="00622251" w:rsidP="00622251">
      <w:pPr>
        <w:spacing w:before="120" w:after="120"/>
        <w:jc w:val="both"/>
      </w:pPr>
      <w:r w:rsidRPr="00C975C4">
        <w:t>Tant et tant d’amour caché, repoussé derrière le gris déshumanisant des gratte-ciel rigoureusement marqués de cannelures grimpant, sans rencontrer d’obstacles, jusqu’à leur toit.</w:t>
      </w:r>
    </w:p>
    <w:p w14:paraId="0B9E5323" w14:textId="77777777" w:rsidR="00622251" w:rsidRPr="00C975C4" w:rsidRDefault="00622251" w:rsidP="00622251">
      <w:pPr>
        <w:spacing w:before="120" w:after="120"/>
        <w:jc w:val="both"/>
      </w:pPr>
      <w:r w:rsidRPr="00C975C4">
        <w:t>Un curieux handicap nous retient de refermer sur lui nos bras. Ce serait l’occasion, pour un instant, de le mieux comprendre avant qu’il se mette à fuir à nouveau.</w:t>
      </w:r>
    </w:p>
    <w:p w14:paraId="53E81DD6" w14:textId="77777777" w:rsidR="00622251" w:rsidRDefault="00622251" w:rsidP="00622251">
      <w:pPr>
        <w:spacing w:before="120" w:after="120"/>
        <w:jc w:val="both"/>
      </w:pPr>
      <w:r w:rsidRPr="00C975C4">
        <w:t>Dans un souffle, on le chante, on l’appelle, on le crie. Très fort. Il est bien là, tout près, à la portée de la main, dans le cœur. Cependant, d</w:t>
      </w:r>
      <w:r>
        <w:t>ans l’air irrespirable, la sai</w:t>
      </w:r>
      <w:r w:rsidRPr="00C975C4">
        <w:t>sissable angoisse de l’amour insaisissable, lointain, invisible, impossible et étranger nous empoigne l’âme et l’étouffe tranquillement.</w:t>
      </w:r>
    </w:p>
    <w:p w14:paraId="0ACD7675" w14:textId="77777777" w:rsidR="00622251" w:rsidRPr="00C975C4" w:rsidRDefault="00622251" w:rsidP="00622251">
      <w:pPr>
        <w:spacing w:before="120" w:after="120"/>
        <w:jc w:val="both"/>
      </w:pPr>
      <w:r>
        <w:t>[30]</w:t>
      </w:r>
    </w:p>
    <w:p w14:paraId="07462692" w14:textId="77777777" w:rsidR="00622251" w:rsidRPr="00C975C4" w:rsidRDefault="00622251" w:rsidP="00622251">
      <w:pPr>
        <w:spacing w:before="120" w:after="120"/>
        <w:jc w:val="both"/>
      </w:pPr>
      <w:r w:rsidRPr="00C975C4">
        <w:t>La rectitude des édifices (leur froideur aussi !) et des rues (leur f</w:t>
      </w:r>
      <w:r w:rsidRPr="00C975C4">
        <w:t>a</w:t>
      </w:r>
      <w:r w:rsidRPr="00C975C4">
        <w:t>çon de ne mener qu’à la maison, au bureau, à l'école ou au magasin...) témoigne infailliblement de la linéarité des consciences sur lesquelles la société industrielle est arrivée à imposer une norme en tout, hors de laquelle il n’y a que mal et perdition.</w:t>
      </w:r>
    </w:p>
    <w:p w14:paraId="29426E21" w14:textId="77777777" w:rsidR="00622251" w:rsidRPr="001545F7" w:rsidRDefault="00622251" w:rsidP="00622251">
      <w:pPr>
        <w:spacing w:before="120" w:after="120"/>
        <w:jc w:val="both"/>
      </w:pPr>
      <w:r w:rsidRPr="00C975C4">
        <w:t>Par quelque étrange détour, la société capitaliste du vingtième si</w:t>
      </w:r>
      <w:r w:rsidRPr="00C975C4">
        <w:t>è</w:t>
      </w:r>
      <w:r w:rsidRPr="00C975C4">
        <w:t xml:space="preserve">cle réalise partiellement la passion égalitaire du socialiste Proudhon : </w:t>
      </w:r>
      <w:r w:rsidRPr="00C975C4">
        <w:rPr>
          <w:i/>
          <w:iCs/>
        </w:rPr>
        <w:t>hommes standardisés</w:t>
      </w:r>
      <w:r w:rsidRPr="00C975C4">
        <w:t xml:space="preserve"> dans un monde qui n'admet pas même les inég</w:t>
      </w:r>
      <w:r w:rsidRPr="00C975C4">
        <w:t>a</w:t>
      </w:r>
      <w:r w:rsidRPr="00C975C4">
        <w:t>lités les plus fondamentales et les plus naturelles entre ses habitants.</w:t>
      </w:r>
      <w:r>
        <w:t> </w:t>
      </w:r>
      <w:r>
        <w:rPr>
          <w:rStyle w:val="Appelnotedebasdep"/>
        </w:rPr>
        <w:footnoteReference w:id="23"/>
      </w:r>
    </w:p>
    <w:p w14:paraId="7487BF94" w14:textId="77777777" w:rsidR="00622251" w:rsidRPr="00C975C4" w:rsidRDefault="00622251" w:rsidP="00622251">
      <w:pPr>
        <w:spacing w:before="120" w:after="120"/>
        <w:jc w:val="both"/>
      </w:pPr>
      <w:r w:rsidRPr="00C975C4">
        <w:t>Le personnaliste Emmanuel Mounier écrit :</w:t>
      </w:r>
    </w:p>
    <w:p w14:paraId="16CD7792" w14:textId="77777777" w:rsidR="00622251" w:rsidRDefault="00622251" w:rsidP="00622251">
      <w:pPr>
        <w:pStyle w:val="Grillecouleur-Accent1"/>
      </w:pPr>
    </w:p>
    <w:p w14:paraId="6370D79B" w14:textId="77777777" w:rsidR="00622251" w:rsidRPr="001545F7" w:rsidRDefault="00622251" w:rsidP="00622251">
      <w:pPr>
        <w:pStyle w:val="Grillecouleur-Accent1"/>
      </w:pPr>
      <w:r w:rsidRPr="00C975C4">
        <w:t>L’homme est seul à inventer des outils, puis à les lier en un syst</w:t>
      </w:r>
      <w:r w:rsidRPr="00C975C4">
        <w:t>è</w:t>
      </w:r>
      <w:r w:rsidRPr="00C975C4">
        <w:t>me de machines qui façonne un corps collectif à l’humanité. Les hommes du vingtième siècle sont affolés de ce corps nouveau et tout-puissant qu'ils se constituent. Il est vrai que la puissance d’attraction de la machine est effrayante : rompant les contacts humains, elle peut faire oublier plus qu’aucune autre force les hommes qu’elle met en jeu, que pa</w:t>
      </w:r>
      <w:r w:rsidRPr="00C975C4">
        <w:t>r</w:t>
      </w:r>
      <w:r w:rsidRPr="00C975C4">
        <w:t>fois elle écrase : parfaitement objective, tout entière expl</w:t>
      </w:r>
      <w:r w:rsidRPr="00C975C4">
        <w:t>i</w:t>
      </w:r>
      <w:r w:rsidRPr="00C975C4">
        <w:t xml:space="preserve">cable, </w:t>
      </w:r>
      <w:r w:rsidRPr="00C975C4">
        <w:rPr>
          <w:i/>
          <w:iCs/>
        </w:rPr>
        <w:t>elle déshabitue de l'intimité, du secret, de l'inexprimable</w:t>
      </w:r>
      <w:r>
        <w:rPr>
          <w:i/>
          <w:iCs/>
        </w:rPr>
        <w:t>…</w:t>
      </w:r>
      <w:r>
        <w:rPr>
          <w:iCs/>
        </w:rPr>
        <w:t> </w:t>
      </w:r>
      <w:r>
        <w:rPr>
          <w:rStyle w:val="Appelnotedebasdep"/>
          <w:iCs/>
        </w:rPr>
        <w:footnoteReference w:id="24"/>
      </w:r>
    </w:p>
    <w:p w14:paraId="7B0C3EA8" w14:textId="77777777" w:rsidR="00622251" w:rsidRDefault="00622251" w:rsidP="00622251">
      <w:pPr>
        <w:pStyle w:val="Grillecouleur-Accent1"/>
      </w:pPr>
      <w:r w:rsidRPr="00C975C4">
        <w:t>... l’individu se sent de moins en moins maître de son milieu, qui de son côté se développe et s’organise comme en dehors de lui, à une vitesse accélérée</w:t>
      </w:r>
      <w:r>
        <w:t>.</w:t>
      </w:r>
      <w:r w:rsidRPr="00C975C4">
        <w:t>..</w:t>
      </w:r>
      <w:r>
        <w:t> </w:t>
      </w:r>
      <w:r>
        <w:rPr>
          <w:rStyle w:val="Appelnotedebasdep"/>
        </w:rPr>
        <w:footnoteReference w:id="25"/>
      </w:r>
    </w:p>
    <w:p w14:paraId="1FCC9BB5" w14:textId="77777777" w:rsidR="00622251" w:rsidRPr="001545F7" w:rsidRDefault="00622251" w:rsidP="00622251">
      <w:pPr>
        <w:pStyle w:val="Grillecouleur-Accent1"/>
      </w:pPr>
    </w:p>
    <w:p w14:paraId="077E3F28" w14:textId="77777777" w:rsidR="00622251" w:rsidRPr="001545F7" w:rsidRDefault="00622251" w:rsidP="00622251">
      <w:pPr>
        <w:spacing w:before="120" w:after="120"/>
        <w:jc w:val="both"/>
      </w:pPr>
      <w:r w:rsidRPr="00C975C4">
        <w:t>Ivan Illich déclare de son côté : « La crise (planétaire) s’enracine dans l’échec de l’entreprise moderne, à savoir la substitution de la machine à l’homme. (...) La prise de l’homme sur l’outil s’est tran</w:t>
      </w:r>
      <w:r w:rsidRPr="00C975C4">
        <w:t>s</w:t>
      </w:r>
      <w:r w:rsidRPr="00C975C4">
        <w:t>formée en prise de l’outil sur l’homme. »</w:t>
      </w:r>
      <w:r>
        <w:t> </w:t>
      </w:r>
      <w:r>
        <w:rPr>
          <w:rStyle w:val="Appelnotedebasdep"/>
        </w:rPr>
        <w:footnoteReference w:id="26"/>
      </w:r>
    </w:p>
    <w:p w14:paraId="11499130" w14:textId="77777777" w:rsidR="00622251" w:rsidRPr="00C975C4" w:rsidRDefault="00622251" w:rsidP="00622251">
      <w:pPr>
        <w:spacing w:before="120" w:after="120"/>
        <w:jc w:val="both"/>
      </w:pPr>
      <w:r w:rsidRPr="00C975C4">
        <w:t>On dit de l’homme qu’il a déserté la vie. C’est plutôt que, à son i</w:t>
      </w:r>
      <w:r w:rsidRPr="00C975C4">
        <w:t>n</w:t>
      </w:r>
      <w:r w:rsidRPr="00C975C4">
        <w:t>su, on l’en a arraché. Naïf et crédule, il s’est laissé séduire par un d</w:t>
      </w:r>
      <w:r w:rsidRPr="00C975C4">
        <w:t>é</w:t>
      </w:r>
      <w:r w:rsidRPr="00C975C4">
        <w:t>veloppement scientifique chargé de belles promesses, selon lesquelles l'homme allait bientôt régler tous les problèmes, accéder à une plus grande liberté, la machine prenant le rôle de l’esclave.</w:t>
      </w:r>
    </w:p>
    <w:p w14:paraId="4E53A5FE" w14:textId="77777777" w:rsidR="00622251" w:rsidRPr="00C975C4" w:rsidRDefault="00622251" w:rsidP="00622251">
      <w:pPr>
        <w:spacing w:before="120" w:after="120"/>
        <w:jc w:val="both"/>
      </w:pPr>
      <w:r>
        <w:t>[31]</w:t>
      </w:r>
    </w:p>
    <w:p w14:paraId="7A13ED04" w14:textId="77777777" w:rsidR="00622251" w:rsidRPr="00C975C4" w:rsidRDefault="00622251" w:rsidP="00622251">
      <w:pPr>
        <w:spacing w:before="120" w:after="120"/>
        <w:jc w:val="both"/>
      </w:pPr>
      <w:r w:rsidRPr="00C975C4">
        <w:t>L’âme engourdie, la personne est dépassée. Et son besoin intrins</w:t>
      </w:r>
      <w:r w:rsidRPr="00C975C4">
        <w:t>è</w:t>
      </w:r>
      <w:r w:rsidRPr="00C975C4">
        <w:t>que de lutter est canalisé par le faux mouvement qu’est le rythme e</w:t>
      </w:r>
      <w:r w:rsidRPr="00C975C4">
        <w:t>f</w:t>
      </w:r>
      <w:r w:rsidRPr="00C975C4">
        <w:t>fréné qu’adopte la société industrielle.</w:t>
      </w:r>
    </w:p>
    <w:p w14:paraId="6978BA4C" w14:textId="77777777" w:rsidR="00622251" w:rsidRPr="00C975C4" w:rsidRDefault="00622251" w:rsidP="00622251">
      <w:pPr>
        <w:spacing w:before="120" w:after="120"/>
        <w:jc w:val="both"/>
      </w:pPr>
      <w:r w:rsidRPr="00C975C4">
        <w:t>Ni plus ni moins entassés dans les villes, les hommes sont devenus masses grégaires, amputés d’un légitime sentiment d'appartenance (appartenance est maîtrise</w:t>
      </w:r>
      <w:r>
        <w:t> </w:t>
      </w:r>
      <w:r>
        <w:rPr>
          <w:rStyle w:val="Appelnotedebasdep"/>
        </w:rPr>
        <w:footnoteReference w:id="27"/>
      </w:r>
      <w:r w:rsidRPr="00C975C4">
        <w:t>) et laissant à quelques-uns le soin d'orie</w:t>
      </w:r>
      <w:r w:rsidRPr="00C975C4">
        <w:t>n</w:t>
      </w:r>
      <w:r w:rsidRPr="00C975C4">
        <w:t>ter le monde ; un monde auquel ils ne participent plus, auquel ils ne savent plus participer. Les timides soubresauts qui les font pa</w:t>
      </w:r>
      <w:r w:rsidRPr="00C975C4">
        <w:t>r</w:t>
      </w:r>
      <w:r w:rsidRPr="00C975C4">
        <w:t>fois descendre dans la rue pancarte à la main sont plus symptômes d’un profond malaise inhérent à notre société dénaturée qu’expression de la créativité de la personne. Il s’agit d’un monde qui s’est retourné contre ses créateurs.</w:t>
      </w:r>
    </w:p>
    <w:p w14:paraId="578FDB96" w14:textId="77777777" w:rsidR="00622251" w:rsidRPr="00C975C4" w:rsidRDefault="00622251" w:rsidP="00622251">
      <w:pPr>
        <w:spacing w:before="120" w:after="120"/>
        <w:jc w:val="both"/>
      </w:pPr>
      <w:r w:rsidRPr="00C975C4">
        <w:t>L’</w:t>
      </w:r>
      <w:r>
        <w:t>État</w:t>
      </w:r>
      <w:r w:rsidRPr="00C975C4">
        <w:t xml:space="preserve"> libéral, livrant « la condition concrète des masses urbaines à la servitude sociale, économique et bientôt politique »,</w:t>
      </w:r>
      <w:r>
        <w:t> </w:t>
      </w:r>
      <w:r>
        <w:rPr>
          <w:rStyle w:val="Appelnotedebasdep"/>
        </w:rPr>
        <w:footnoteReference w:id="28"/>
      </w:r>
      <w:r w:rsidRPr="00C975C4">
        <w:t xml:space="preserve"> favorise l’idée d’individu qui ne va pas sans une espèce d’isolement.</w:t>
      </w:r>
    </w:p>
    <w:p w14:paraId="44E7EB80" w14:textId="77777777" w:rsidR="00622251" w:rsidRPr="00C975C4" w:rsidRDefault="00622251" w:rsidP="00622251">
      <w:pPr>
        <w:spacing w:before="120" w:after="120"/>
        <w:jc w:val="both"/>
      </w:pPr>
      <w:r w:rsidRPr="00C975C4">
        <w:t>Une sorte d’instinct pousse l’homme à voir les autres menacer sa liberté et il se sent saisi de l’inextricable besoin « de posséder et de soumettre ». L'individu est repli sur soi : réagissant à la peur maladive de s’ouvrir sur le monde, il se sclérose et se cristallise.</w:t>
      </w:r>
    </w:p>
    <w:p w14:paraId="10425775" w14:textId="77777777" w:rsidR="00622251" w:rsidRPr="00C975C4" w:rsidRDefault="00622251" w:rsidP="00622251">
      <w:pPr>
        <w:spacing w:before="120" w:after="120"/>
        <w:jc w:val="both"/>
      </w:pPr>
      <w:r w:rsidRPr="00C975C4">
        <w:t>« L’individualisme est un système de mœurs, de sentiments, d’idées et d’institutions qui organisent l’individu sur ces attitudes d’isolement et de défense. »</w:t>
      </w:r>
      <w:r>
        <w:t> </w:t>
      </w:r>
      <w:r>
        <w:rPr>
          <w:rStyle w:val="Appelnotedebasdep"/>
        </w:rPr>
        <w:footnoteReference w:id="29"/>
      </w:r>
      <w:r w:rsidRPr="00C975C4">
        <w:t xml:space="preserve"> « L’individualité s’oppose à l’état d’universalité que</w:t>
      </w:r>
      <w:r>
        <w:t xml:space="preserve"> les choses ont dans l’esprit..</w:t>
      </w:r>
      <w:r w:rsidRPr="00C975C4">
        <w:t>. »</w:t>
      </w:r>
      <w:r>
        <w:t> </w:t>
      </w:r>
      <w:r>
        <w:rPr>
          <w:rStyle w:val="Appelnotedebasdep"/>
        </w:rPr>
        <w:footnoteReference w:id="30"/>
      </w:r>
      <w:r w:rsidRPr="003D1FB8">
        <w:t xml:space="preserve"> </w:t>
      </w:r>
      <w:r w:rsidRPr="00C975C4">
        <w:t>L'individualité est le pôle matériel de l’homme. Le pôle spirituel, lui, concerne la pe</w:t>
      </w:r>
      <w:r w:rsidRPr="00C975C4">
        <w:t>r</w:t>
      </w:r>
      <w:r w:rsidRPr="00C975C4">
        <w:t>sonne véritable.</w:t>
      </w:r>
    </w:p>
    <w:p w14:paraId="5C21E1B1" w14:textId="77777777" w:rsidR="00622251" w:rsidRPr="00C975C4" w:rsidRDefault="00622251" w:rsidP="00622251">
      <w:pPr>
        <w:spacing w:before="120" w:after="120"/>
        <w:jc w:val="both"/>
      </w:pPr>
      <w:r w:rsidRPr="00C975C4">
        <w:t>Aussi, compris seulement en tant que matière, l'être humain est o</w:t>
      </w:r>
      <w:r w:rsidRPr="00C975C4">
        <w:t>u</w:t>
      </w:r>
      <w:r w:rsidRPr="00C975C4">
        <w:t>trageusement simplifié.</w:t>
      </w:r>
    </w:p>
    <w:p w14:paraId="1ADC3A5D" w14:textId="77777777" w:rsidR="00622251" w:rsidRDefault="00622251" w:rsidP="00622251">
      <w:pPr>
        <w:spacing w:before="120" w:after="120"/>
        <w:jc w:val="both"/>
      </w:pPr>
    </w:p>
    <w:p w14:paraId="0DB7CD51" w14:textId="77777777" w:rsidR="00622251" w:rsidRPr="003D1FB8" w:rsidRDefault="00622251" w:rsidP="00622251">
      <w:pPr>
        <w:pStyle w:val="Grillecouleur-Accent1"/>
      </w:pPr>
      <w:r w:rsidRPr="00C975C4">
        <w:t>La critique du gigantisme social oppose ici une inquiétude salutaire à la folie de logique et de puissance qui pense les hommes par masses pour mieux les penser par matière ou in</w:t>
      </w:r>
      <w:r w:rsidRPr="00C975C4">
        <w:t>s</w:t>
      </w:r>
      <w:r w:rsidRPr="00C975C4">
        <w:t>trument, pour mieux les nier comme personnes.</w:t>
      </w:r>
      <w:r>
        <w:t> </w:t>
      </w:r>
      <w:r>
        <w:rPr>
          <w:rStyle w:val="Appelnotedebasdep"/>
        </w:rPr>
        <w:footnoteReference w:id="31"/>
      </w:r>
    </w:p>
    <w:p w14:paraId="5F4C537F" w14:textId="77777777" w:rsidR="00622251" w:rsidRDefault="00622251" w:rsidP="00622251">
      <w:pPr>
        <w:spacing w:before="120" w:after="120"/>
        <w:jc w:val="both"/>
      </w:pPr>
    </w:p>
    <w:p w14:paraId="0E2C1C63" w14:textId="77777777" w:rsidR="00622251" w:rsidRDefault="00622251" w:rsidP="00622251">
      <w:pPr>
        <w:spacing w:before="120" w:after="120"/>
        <w:jc w:val="both"/>
      </w:pPr>
      <w:r>
        <w:t>[32]</w:t>
      </w:r>
    </w:p>
    <w:p w14:paraId="4D49AEFF" w14:textId="77777777" w:rsidR="00622251" w:rsidRPr="00C975C4" w:rsidRDefault="00622251" w:rsidP="00622251">
      <w:pPr>
        <w:spacing w:before="120" w:after="120"/>
        <w:jc w:val="both"/>
      </w:pPr>
      <w:r w:rsidRPr="00C975C4">
        <w:t>Il ne faut cependant pas croire qu’il faille tuer l’individu car « le malheur est qu’en tuant l’individu, on tue aussi la personne ».</w:t>
      </w:r>
      <w:r>
        <w:t> </w:t>
      </w:r>
      <w:r>
        <w:rPr>
          <w:rStyle w:val="Appelnotedebasdep"/>
        </w:rPr>
        <w:footnoteReference w:id="32"/>
      </w:r>
      <w:r w:rsidRPr="00C975C4">
        <w:t xml:space="preserve"> Il s’agit surtout de réaliser l’équilibre entre ces deux tendances d’une même réalité. Et cela, de la même façon que « l’homme est un corps au même titre qu’il est esprit, tout entier « corps » et tout entier « esprit ». (...) J’existe subjectivement, j’existe corporellement sont une même et seule expérience. (...) Je suis exposé par lui (le corps), à moi-même, au monde, à autrui, c’est par lui que j’échappe à la solit</w:t>
      </w:r>
      <w:r w:rsidRPr="00C975C4">
        <w:t>u</w:t>
      </w:r>
      <w:r w:rsidRPr="00C975C4">
        <w:t>de d’une pensée. »</w:t>
      </w:r>
      <w:r>
        <w:t> </w:t>
      </w:r>
      <w:r>
        <w:rPr>
          <w:rStyle w:val="Appelnotedebasdep"/>
        </w:rPr>
        <w:footnoteReference w:id="33"/>
      </w:r>
      <w:r w:rsidRPr="00C975C4">
        <w:t xml:space="preserve"> Le corps me jette dans la problématique du mo</w:t>
      </w:r>
      <w:r w:rsidRPr="00C975C4">
        <w:t>n</w:t>
      </w:r>
      <w:r w:rsidRPr="00C975C4">
        <w:t>de.</w:t>
      </w:r>
    </w:p>
    <w:p w14:paraId="1ECB4CD9" w14:textId="77777777" w:rsidR="00622251" w:rsidRPr="00C975C4" w:rsidRDefault="00622251" w:rsidP="00622251">
      <w:pPr>
        <w:spacing w:before="120" w:after="120"/>
        <w:jc w:val="both"/>
      </w:pPr>
      <w:r w:rsidRPr="00C975C4">
        <w:t>Pris en main dès sa plus tendre enfance, l’homme assiste actuell</w:t>
      </w:r>
      <w:r w:rsidRPr="00C975C4">
        <w:t>e</w:t>
      </w:r>
      <w:r w:rsidRPr="00C975C4">
        <w:t>ment à « un échec précoce du contrat avec la communauté, au cours d’une éducation trop brimée, fermée ou solitaire, ou au contraire trop libérale et complaisante ».</w:t>
      </w:r>
      <w:r>
        <w:t> </w:t>
      </w:r>
      <w:r>
        <w:rPr>
          <w:rStyle w:val="Appelnotedebasdep"/>
        </w:rPr>
        <w:footnoteReference w:id="34"/>
      </w:r>
      <w:r w:rsidRPr="00C975C4">
        <w:t xml:space="preserve"> « Plus profondément encore, il (mouv</w:t>
      </w:r>
      <w:r w:rsidRPr="00C975C4">
        <w:t>e</w:t>
      </w:r>
      <w:r w:rsidRPr="00C975C4">
        <w:t>ment de défense sociale) exprime une rupture intime du sens de l’existence »</w:t>
      </w:r>
      <w:r>
        <w:t> </w:t>
      </w:r>
      <w:r>
        <w:rPr>
          <w:rStyle w:val="Appelnotedebasdep"/>
        </w:rPr>
        <w:footnoteReference w:id="35"/>
      </w:r>
      <w:r w:rsidRPr="00C975C4">
        <w:t xml:space="preserve"> où l’existence voit son élan d’accueil et de récept</w:t>
      </w:r>
      <w:r w:rsidRPr="00C975C4">
        <w:t>i</w:t>
      </w:r>
      <w:r w:rsidRPr="00C975C4">
        <w:t>vité transformé par un mouvement de terreur, d’alerte et de riposte.</w:t>
      </w:r>
    </w:p>
    <w:p w14:paraId="784FDCFF" w14:textId="77777777" w:rsidR="00622251" w:rsidRPr="00C975C4" w:rsidRDefault="00622251" w:rsidP="00622251">
      <w:pPr>
        <w:spacing w:before="120" w:after="120"/>
        <w:jc w:val="both"/>
      </w:pPr>
      <w:r w:rsidRPr="00C975C4">
        <w:t>Notre société est, pour employer les mots de Mounier, caractérisée par un mouvement de dépersonnalisation. Ce mouvement attaque la vie,</w:t>
      </w:r>
    </w:p>
    <w:p w14:paraId="2ADE1D5F" w14:textId="77777777" w:rsidR="00622251" w:rsidRDefault="00622251" w:rsidP="00622251">
      <w:pPr>
        <w:pStyle w:val="Citation1"/>
      </w:pPr>
    </w:p>
    <w:p w14:paraId="26198D5F" w14:textId="77777777" w:rsidR="00622251" w:rsidRPr="002C27D2" w:rsidRDefault="00622251" w:rsidP="00622251">
      <w:pPr>
        <w:pStyle w:val="Citation1"/>
      </w:pPr>
      <w:r w:rsidRPr="00C975C4">
        <w:t>rabat son élan, l’étale en espèces aux exemplaires indéfin</w:t>
      </w:r>
      <w:r w:rsidRPr="00C975C4">
        <w:t>i</w:t>
      </w:r>
      <w:r w:rsidRPr="00C975C4">
        <w:t>ment répétés, fait dégénérer la découverte en automatismes, r</w:t>
      </w:r>
      <w:r w:rsidRPr="00C975C4">
        <w:t>e</w:t>
      </w:r>
      <w:r w:rsidRPr="00C975C4">
        <w:t>plie l’audace vitale sur des formations de sécurité d’où l’invention se retire, cont</w:t>
      </w:r>
      <w:r w:rsidRPr="00C975C4">
        <w:t>i</w:t>
      </w:r>
      <w:r w:rsidRPr="00C975C4">
        <w:t>nue par inertie des mouvements qui se retournent ensuite contre leur but. Il détend enfin la vie sociale et la vie de l’esprit par les relâchements de l’habitude, de la ro</w:t>
      </w:r>
      <w:r w:rsidRPr="00C975C4">
        <w:t>u</w:t>
      </w:r>
      <w:r w:rsidRPr="00C975C4">
        <w:t xml:space="preserve">tine, de l’idée générale, du bavardage </w:t>
      </w:r>
      <w:r>
        <w:t>quotidien... </w:t>
      </w:r>
      <w:r>
        <w:rPr>
          <w:rStyle w:val="Appelnotedebasdep"/>
        </w:rPr>
        <w:footnoteReference w:id="36"/>
      </w:r>
    </w:p>
    <w:p w14:paraId="3D513068" w14:textId="77777777" w:rsidR="00622251" w:rsidRDefault="00622251" w:rsidP="00622251">
      <w:pPr>
        <w:spacing w:before="120" w:after="120"/>
        <w:jc w:val="both"/>
      </w:pPr>
    </w:p>
    <w:p w14:paraId="6EBAD6C7" w14:textId="77777777" w:rsidR="00622251" w:rsidRPr="002C27D2" w:rsidRDefault="00622251" w:rsidP="00622251">
      <w:pPr>
        <w:pStyle w:val="a"/>
      </w:pPr>
      <w:r w:rsidRPr="002C27D2">
        <w:t>Etre, aimer, lutter ...</w:t>
      </w:r>
    </w:p>
    <w:p w14:paraId="10CE77B2" w14:textId="77777777" w:rsidR="00622251" w:rsidRDefault="00622251" w:rsidP="00622251">
      <w:pPr>
        <w:spacing w:before="120" w:after="120"/>
        <w:jc w:val="both"/>
      </w:pPr>
    </w:p>
    <w:p w14:paraId="5BD2B49D" w14:textId="77777777" w:rsidR="00622251" w:rsidRPr="00C975C4" w:rsidRDefault="00622251" w:rsidP="00622251">
      <w:pPr>
        <w:spacing w:before="120" w:after="120"/>
        <w:jc w:val="both"/>
      </w:pPr>
      <w:r w:rsidRPr="00C975C4">
        <w:t>Or, la qualité communautaire d'une collectivité exige tout autant un mouvement de personnalisation où la personne est ouverture su</w:t>
      </w:r>
      <w:r>
        <w:t>r le monde, détachement d’elle-</w:t>
      </w:r>
      <w:r w:rsidRPr="00C975C4">
        <w:t>même, don de soi, compréhension, fidél</w:t>
      </w:r>
      <w:r w:rsidRPr="00C975C4">
        <w:t>i</w:t>
      </w:r>
      <w:r w:rsidRPr="00C975C4">
        <w:t>té, prise en charge de son propre destin.</w:t>
      </w:r>
    </w:p>
    <w:p w14:paraId="3D67D9C8" w14:textId="77777777" w:rsidR="00622251" w:rsidRPr="00C975C4" w:rsidRDefault="00622251" w:rsidP="00622251">
      <w:pPr>
        <w:spacing w:before="120" w:after="120"/>
        <w:jc w:val="both"/>
      </w:pPr>
      <w:r>
        <w:t>[33]</w:t>
      </w:r>
    </w:p>
    <w:p w14:paraId="541A92F7" w14:textId="77777777" w:rsidR="00622251" w:rsidRDefault="00622251" w:rsidP="00622251">
      <w:pPr>
        <w:spacing w:before="120" w:after="120"/>
        <w:jc w:val="both"/>
      </w:pPr>
    </w:p>
    <w:p w14:paraId="1A84E83F" w14:textId="77777777" w:rsidR="00622251" w:rsidRDefault="00622251" w:rsidP="00622251">
      <w:pPr>
        <w:pStyle w:val="Grillecouleur-Accent1"/>
      </w:pPr>
      <w:r w:rsidRPr="00C975C4">
        <w:t>La force vive de l’élan personnel n’est ni la revendication (individualisme petit-bourgeois) ni la lutte à mort (existenti</w:t>
      </w:r>
      <w:r w:rsidRPr="00C975C4">
        <w:t>a</w:t>
      </w:r>
      <w:r w:rsidRPr="00C975C4">
        <w:t xml:space="preserve">lisme), </w:t>
      </w:r>
      <w:r w:rsidRPr="00C975C4">
        <w:rPr>
          <w:i/>
          <w:iCs/>
        </w:rPr>
        <w:t>mais la générosité ou la gratuité,</w:t>
      </w:r>
      <w:r w:rsidRPr="00C975C4">
        <w:t xml:space="preserve"> c’est-à-dire à la limite le don sans mesure et sans espoir de retour.</w:t>
      </w:r>
      <w:r>
        <w:t> </w:t>
      </w:r>
      <w:r>
        <w:rPr>
          <w:rStyle w:val="Appelnotedebasdep"/>
        </w:rPr>
        <w:footnoteReference w:id="37"/>
      </w:r>
    </w:p>
    <w:p w14:paraId="77CE7C8B" w14:textId="77777777" w:rsidR="00622251" w:rsidRPr="00C975C4" w:rsidRDefault="00622251" w:rsidP="00622251">
      <w:pPr>
        <w:spacing w:before="120" w:after="120"/>
        <w:jc w:val="both"/>
      </w:pPr>
    </w:p>
    <w:p w14:paraId="478CE186" w14:textId="77777777" w:rsidR="00622251" w:rsidRPr="00762AF5" w:rsidRDefault="00622251" w:rsidP="00622251">
      <w:pPr>
        <w:spacing w:before="120" w:after="120"/>
        <w:jc w:val="both"/>
      </w:pPr>
      <w:r w:rsidRPr="00C975C4">
        <w:t xml:space="preserve">Cela comporte une dimension philosophique qui ne s’organise pas dans notre monde de cités tentaculaires sans la prise de conscience d’une condition de vie caractérisée par l’anonymat : « On pourrait presque dire que je n’existe que dans la mesure où j'existe pour autrui, et, à la limite : </w:t>
      </w:r>
      <w:r w:rsidRPr="00C975C4">
        <w:rPr>
          <w:i/>
          <w:iCs/>
        </w:rPr>
        <w:t>être, c’est aimer. »</w:t>
      </w:r>
      <w:r>
        <w:rPr>
          <w:iCs/>
        </w:rPr>
        <w:t> </w:t>
      </w:r>
      <w:r>
        <w:rPr>
          <w:rStyle w:val="Appelnotedebasdep"/>
          <w:iCs/>
        </w:rPr>
        <w:footnoteReference w:id="38"/>
      </w:r>
    </w:p>
    <w:p w14:paraId="02B4A36E" w14:textId="77777777" w:rsidR="00622251" w:rsidRPr="00C975C4" w:rsidRDefault="00622251" w:rsidP="00622251">
      <w:pPr>
        <w:spacing w:before="120" w:after="120"/>
        <w:jc w:val="both"/>
      </w:pPr>
      <w:r w:rsidRPr="00C975C4">
        <w:t>Cette propulsion de la personne hors d’elle-même lui permet de se définir, de se situer.</w:t>
      </w:r>
    </w:p>
    <w:p w14:paraId="66EE6CF4" w14:textId="77777777" w:rsidR="00622251" w:rsidRPr="00C975C4" w:rsidRDefault="00622251" w:rsidP="00622251">
      <w:pPr>
        <w:spacing w:before="120" w:after="120"/>
        <w:jc w:val="both"/>
      </w:pPr>
      <w:r w:rsidRPr="00C975C4">
        <w:t>Jacques Maritain n'affirme-t-il pas que pour aller à la découverte philosophique de la personnalité, « il semble que le meilleur chemin soit de considérer la relation de la personnalité et de l’amour ».</w:t>
      </w:r>
      <w:r>
        <w:t> </w:t>
      </w:r>
      <w:r>
        <w:rPr>
          <w:rStyle w:val="Appelnotedebasdep"/>
        </w:rPr>
        <w:footnoteReference w:id="39"/>
      </w:r>
      <w:r w:rsidRPr="00C975C4">
        <w:t xml:space="preserve"> Il s’agit bien de « se rendre vrai soi-même »,</w:t>
      </w:r>
      <w:r>
        <w:t> </w:t>
      </w:r>
      <w:r>
        <w:rPr>
          <w:rStyle w:val="Appelnotedebasdep"/>
        </w:rPr>
        <w:footnoteReference w:id="40"/>
      </w:r>
      <w:r w:rsidRPr="00C975C4">
        <w:t xml:space="preserve"> de communier avec a</w:t>
      </w:r>
      <w:r w:rsidRPr="00C975C4">
        <w:t>u</w:t>
      </w:r>
      <w:r w:rsidRPr="00C975C4">
        <w:t>trui, d’être tout entier unique et unifié dans un monde que l’on p</w:t>
      </w:r>
      <w:r w:rsidRPr="00C975C4">
        <w:t>é</w:t>
      </w:r>
      <w:r w:rsidRPr="00C975C4">
        <w:t>nètre librement, courant le risque de se perdre, et le courant effront</w:t>
      </w:r>
      <w:r w:rsidRPr="00C975C4">
        <w:t>é</w:t>
      </w:r>
      <w:r w:rsidRPr="00C975C4">
        <w:t>ment parce qu’il est clair que « chacun n’a sa vérité que relié à tous les a</w:t>
      </w:r>
      <w:r w:rsidRPr="00C975C4">
        <w:t>u</w:t>
      </w:r>
      <w:r w:rsidRPr="00C975C4">
        <w:t>tres »</w:t>
      </w:r>
      <w:r w:rsidRPr="00762AF5">
        <w:t> </w:t>
      </w:r>
      <w:r>
        <w:rPr>
          <w:rStyle w:val="Appelnotedebasdep"/>
        </w:rPr>
        <w:footnoteReference w:id="41"/>
      </w:r>
      <w:r w:rsidRPr="00C975C4">
        <w:t xml:space="preserve"> et que « la personne ne se libère qu’en libérant ».</w:t>
      </w:r>
      <w:r>
        <w:t> </w:t>
      </w:r>
      <w:r>
        <w:rPr>
          <w:rStyle w:val="Appelnotedebasdep"/>
        </w:rPr>
        <w:footnoteReference w:id="42"/>
      </w:r>
    </w:p>
    <w:p w14:paraId="63D6BD1C" w14:textId="77777777" w:rsidR="00622251" w:rsidRPr="00C975C4" w:rsidRDefault="00622251" w:rsidP="00622251">
      <w:pPr>
        <w:spacing w:before="120" w:after="120"/>
        <w:jc w:val="both"/>
      </w:pPr>
      <w:r w:rsidRPr="00C975C4">
        <w:t>La personne, se purifiant sans cesse de l'individu qui est en elle, y arrive en se faisant « disponible » et par là plus transparente à elle-même et à autrui. « Les autres personnes ne la limitent pas, elles la font être et croître. »</w:t>
      </w:r>
      <w:r>
        <w:t> </w:t>
      </w:r>
      <w:r>
        <w:rPr>
          <w:rStyle w:val="Appelnotedebasdep"/>
        </w:rPr>
        <w:footnoteReference w:id="43"/>
      </w:r>
      <w:r w:rsidRPr="00C975C4">
        <w:t xml:space="preserve"> La personne, ainsi donc, alimente une ce</w:t>
      </w:r>
      <w:r w:rsidRPr="00C975C4">
        <w:t>r</w:t>
      </w:r>
      <w:r w:rsidRPr="00C975C4">
        <w:t>taine fidélité ; non pas une fidélité qui retourne à l’habitude et qui e</w:t>
      </w:r>
      <w:r w:rsidRPr="00C975C4">
        <w:t>n</w:t>
      </w:r>
      <w:r w:rsidRPr="00C975C4">
        <w:t>lise, mais plutôt celle qui stimule la créativité, mouvement de partic</w:t>
      </w:r>
      <w:r w:rsidRPr="00C975C4">
        <w:t>i</w:t>
      </w:r>
      <w:r w:rsidRPr="00C975C4">
        <w:t>pation à la communauté.</w:t>
      </w:r>
    </w:p>
    <w:p w14:paraId="4021BE4D" w14:textId="77777777" w:rsidR="00622251" w:rsidRPr="00C975C4" w:rsidRDefault="00622251" w:rsidP="00622251">
      <w:pPr>
        <w:spacing w:before="120" w:after="120"/>
        <w:jc w:val="both"/>
      </w:pPr>
      <w:r w:rsidRPr="00C975C4">
        <w:t>Cette dernière n’existe pas sans l’existence d’un sentiment d'int</w:t>
      </w:r>
      <w:r w:rsidRPr="00C975C4">
        <w:t>i</w:t>
      </w:r>
      <w:r w:rsidRPr="00C975C4">
        <w:t>mité où le lien humain est soutenu par une histoire et des traditions locales. Mais plus profondément, « la personne en tant que personne demande à servir la</w:t>
      </w:r>
      <w:r>
        <w:t xml:space="preserve"> [34] </w:t>
      </w:r>
      <w:r w:rsidRPr="00C975C4">
        <w:t>communauté et le bien commun librement, et en tendant à sa propre plénitude en se dépassant elle-même et en d</w:t>
      </w:r>
      <w:r w:rsidRPr="00C975C4">
        <w:t>é</w:t>
      </w:r>
      <w:r w:rsidRPr="00C975C4">
        <w:t>passant la communauté dans son mouvement vers le Tout Transce</w:t>
      </w:r>
      <w:r w:rsidRPr="00C975C4">
        <w:t>n</w:t>
      </w:r>
      <w:r w:rsidRPr="00C975C4">
        <w:t>dant ».</w:t>
      </w:r>
      <w:r>
        <w:t> </w:t>
      </w:r>
      <w:r>
        <w:rPr>
          <w:rStyle w:val="Appelnotedebasdep"/>
        </w:rPr>
        <w:footnoteReference w:id="44"/>
      </w:r>
    </w:p>
    <w:p w14:paraId="698E75B9" w14:textId="77777777" w:rsidR="00622251" w:rsidRDefault="00622251" w:rsidP="00622251">
      <w:pPr>
        <w:pStyle w:val="Grillecouleur-Accent1"/>
      </w:pPr>
    </w:p>
    <w:p w14:paraId="19472DAD" w14:textId="77777777" w:rsidR="00622251" w:rsidRDefault="00622251" w:rsidP="00622251">
      <w:pPr>
        <w:pStyle w:val="Grillecouleur-Accent1"/>
      </w:pPr>
      <w:r>
        <w:t>À</w:t>
      </w:r>
      <w:r w:rsidRPr="00C975C4">
        <w:t xml:space="preserve"> la fois être-dans-le-monde et être-supérieur-au-monde, le croyant (somme toute, l’homme engagé) n’est ni un moi pur</w:t>
      </w:r>
      <w:r w:rsidRPr="00C975C4">
        <w:t>e</w:t>
      </w:r>
      <w:r w:rsidRPr="00C975C4">
        <w:t>ment subjectif ni une raison impersonnelle mais un sujet concret, une conscience qui progresse dans la vérité en y part</w:t>
      </w:r>
      <w:r w:rsidRPr="00C975C4">
        <w:t>i</w:t>
      </w:r>
      <w:r w:rsidRPr="00C975C4">
        <w:t>cipant.</w:t>
      </w:r>
      <w:r>
        <w:t> </w:t>
      </w:r>
      <w:r>
        <w:rPr>
          <w:rStyle w:val="Appelnotedebasdep"/>
        </w:rPr>
        <w:footnoteReference w:id="45"/>
      </w:r>
    </w:p>
    <w:p w14:paraId="5AAFF5CD" w14:textId="77777777" w:rsidR="00622251" w:rsidRPr="00CD7B48" w:rsidRDefault="00622251" w:rsidP="00622251">
      <w:pPr>
        <w:pStyle w:val="Grillecouleur-Accent1"/>
      </w:pPr>
    </w:p>
    <w:p w14:paraId="2B759CE7" w14:textId="77777777" w:rsidR="00622251" w:rsidRPr="00C975C4" w:rsidRDefault="00622251" w:rsidP="00622251">
      <w:pPr>
        <w:spacing w:before="120" w:after="120"/>
        <w:jc w:val="both"/>
      </w:pPr>
      <w:r w:rsidRPr="00C975C4">
        <w:t>« L’homme n’est pleinement homme que dans et par sa comm</w:t>
      </w:r>
      <w:r w:rsidRPr="00C975C4">
        <w:t>u</w:t>
      </w:r>
      <w:r w:rsidRPr="00C975C4">
        <w:t>nauté avec les autres hommes. »</w:t>
      </w:r>
      <w:r>
        <w:t> </w:t>
      </w:r>
      <w:r>
        <w:rPr>
          <w:rStyle w:val="Appelnotedebasdep"/>
        </w:rPr>
        <w:footnoteReference w:id="46"/>
      </w:r>
      <w:r w:rsidRPr="00C975C4">
        <w:t xml:space="preserve"> On se réalise soi-même dans sa communauté à travers une œuvre commune (l’œuvre commune inclut la participation toute quotidienne à la vie des hommes et des femmes d’une même collectivité, réunis autour d’une église, par exemple). « C’est en accomplissant une œuvre ensemble que les hommes entrent en communauté les uns avec les autres. »</w:t>
      </w:r>
      <w:r>
        <w:t> </w:t>
      </w:r>
      <w:r>
        <w:rPr>
          <w:rStyle w:val="Appelnotedebasdep"/>
        </w:rPr>
        <w:footnoteReference w:id="47"/>
      </w:r>
      <w:r w:rsidRPr="00CD7B48">
        <w:t xml:space="preserve"> </w:t>
      </w:r>
      <w:r w:rsidRPr="00C975C4">
        <w:t>Le rapport interperso</w:t>
      </w:r>
      <w:r w:rsidRPr="00C975C4">
        <w:t>n</w:t>
      </w:r>
      <w:r w:rsidRPr="00C975C4">
        <w:t>nel n’en est tout de même pas moins une « provocation récipr</w:t>
      </w:r>
      <w:r w:rsidRPr="00C975C4">
        <w:t>o</w:t>
      </w:r>
      <w:r w:rsidRPr="00C975C4">
        <w:t>que ».</w:t>
      </w:r>
      <w:r>
        <w:t> </w:t>
      </w:r>
      <w:r>
        <w:rPr>
          <w:rStyle w:val="Appelnotedebasdep"/>
        </w:rPr>
        <w:footnoteReference w:id="48"/>
      </w:r>
      <w:r w:rsidRPr="00C975C4">
        <w:t xml:space="preserve"> Il ne s’agit pas d’un état linéaire, facile à soutenir et à al</w:t>
      </w:r>
      <w:r w:rsidRPr="00C975C4">
        <w:t>i</w:t>
      </w:r>
      <w:r w:rsidRPr="00C975C4">
        <w:t>menter.</w:t>
      </w:r>
    </w:p>
    <w:p w14:paraId="5A11252E" w14:textId="77777777" w:rsidR="00622251" w:rsidRPr="00C975C4" w:rsidRDefault="00622251" w:rsidP="00622251">
      <w:pPr>
        <w:spacing w:before="120" w:after="120"/>
        <w:jc w:val="both"/>
      </w:pPr>
      <w:r w:rsidRPr="00C975C4">
        <w:rPr>
          <w:i/>
          <w:iCs/>
        </w:rPr>
        <w:t>« L'amour est lutte. »</w:t>
      </w:r>
      <w:r>
        <w:rPr>
          <w:iCs/>
        </w:rPr>
        <w:t> </w:t>
      </w:r>
      <w:r>
        <w:rPr>
          <w:rStyle w:val="Appelnotedebasdep"/>
          <w:iCs/>
        </w:rPr>
        <w:footnoteReference w:id="49"/>
      </w:r>
      <w:r w:rsidRPr="00CD7B48">
        <w:t xml:space="preserve"> </w:t>
      </w:r>
      <w:r w:rsidRPr="00C975C4">
        <w:t>Et, par là, quête de l’équilibre, toujours à recommencer, toujours à refaire, de « la négation et de l’affirmation successive de soi » qui représente le « rythme fondamental » de la personne.</w:t>
      </w:r>
    </w:p>
    <w:p w14:paraId="5ECC38B1" w14:textId="77777777" w:rsidR="00622251" w:rsidRDefault="00622251" w:rsidP="00622251">
      <w:pPr>
        <w:pStyle w:val="Citation1"/>
      </w:pPr>
    </w:p>
    <w:p w14:paraId="5BA7B61E" w14:textId="77777777" w:rsidR="00622251" w:rsidRDefault="00622251" w:rsidP="00622251">
      <w:pPr>
        <w:pStyle w:val="Citation1"/>
      </w:pPr>
      <w:r w:rsidRPr="00C975C4">
        <w:t>... l’existence personnelle est toujours disputée entre un mo</w:t>
      </w:r>
      <w:r w:rsidRPr="00C975C4">
        <w:t>u</w:t>
      </w:r>
      <w:r w:rsidRPr="00C975C4">
        <w:t>vement d’extériorisation et un mouvement d’intériorisation qui lui sont tous les deux essentiels et qui tous deux peuvent soit l’enkyster soit la dissiper.</w:t>
      </w:r>
      <w:r>
        <w:t> </w:t>
      </w:r>
      <w:r>
        <w:rPr>
          <w:rStyle w:val="Appelnotedebasdep"/>
        </w:rPr>
        <w:footnoteReference w:id="50"/>
      </w:r>
    </w:p>
    <w:p w14:paraId="4C02723E" w14:textId="77777777" w:rsidR="00622251" w:rsidRPr="00CD7B48" w:rsidRDefault="00622251" w:rsidP="00622251">
      <w:pPr>
        <w:pStyle w:val="Citation1"/>
      </w:pPr>
    </w:p>
    <w:p w14:paraId="14E58A18" w14:textId="77777777" w:rsidR="00622251" w:rsidRPr="00C975C4" w:rsidRDefault="00622251" w:rsidP="00622251">
      <w:pPr>
        <w:spacing w:before="120" w:after="120"/>
        <w:jc w:val="both"/>
      </w:pPr>
      <w:r w:rsidRPr="00C975C4">
        <w:t>C’est le rôle de la communauté d’alimenter ce mouvement altern</w:t>
      </w:r>
      <w:r w:rsidRPr="00C975C4">
        <w:t>a</w:t>
      </w:r>
      <w:r w:rsidRPr="00C975C4">
        <w:t>tif.</w:t>
      </w:r>
    </w:p>
    <w:p w14:paraId="44EF7ED4" w14:textId="77777777" w:rsidR="00622251" w:rsidRPr="00C975C4" w:rsidRDefault="00622251" w:rsidP="00622251">
      <w:pPr>
        <w:spacing w:before="120" w:after="120"/>
        <w:jc w:val="both"/>
      </w:pPr>
      <w:r w:rsidRPr="00C975C4">
        <w:t>« On ne se possède pas immobile. »</w:t>
      </w:r>
      <w:r>
        <w:t> </w:t>
      </w:r>
      <w:r>
        <w:rPr>
          <w:rStyle w:val="Appelnotedebasdep"/>
        </w:rPr>
        <w:footnoteReference w:id="51"/>
      </w:r>
      <w:r w:rsidRPr="00C975C4">
        <w:t xml:space="preserve"> L’homme est mouv</w:t>
      </w:r>
      <w:r w:rsidRPr="00C975C4">
        <w:t>e</w:t>
      </w:r>
      <w:r w:rsidRPr="00C975C4">
        <w:t>ment, mouvement combattant. D’où l’engagement (l’abstention d’ailleurs est illusoire) ou, ce que Jean Lacroix</w:t>
      </w:r>
      <w:r>
        <w:t xml:space="preserve"> [35] </w:t>
      </w:r>
      <w:r w:rsidRPr="00C975C4">
        <w:t>appelle la croyance : il s'agit d’une adhésion au réel, « d’une co</w:t>
      </w:r>
      <w:r w:rsidRPr="00C975C4">
        <w:t>m</w:t>
      </w:r>
      <w:r w:rsidRPr="00C975C4">
        <w:t>pénétration du sujet et de l’objet où le sujet conserve la conscience de sa suprématie ». « La « croyance » est rencontre : elle est rencontre de l’homme avec la v</w:t>
      </w:r>
      <w:r w:rsidRPr="00C975C4">
        <w:t>é</w:t>
      </w:r>
      <w:r w:rsidRPr="00C975C4">
        <w:t>rité comme avec les autres hommes. »</w:t>
      </w:r>
      <w:r>
        <w:t> </w:t>
      </w:r>
      <w:r>
        <w:rPr>
          <w:rStyle w:val="Appelnotedebasdep"/>
        </w:rPr>
        <w:footnoteReference w:id="52"/>
      </w:r>
      <w:r w:rsidRPr="00666D6C">
        <w:t xml:space="preserve"> </w:t>
      </w:r>
      <w:r w:rsidRPr="00C975C4">
        <w:t>Pour le « croyant », la pe</w:t>
      </w:r>
      <w:r w:rsidRPr="00C975C4">
        <w:t>r</w:t>
      </w:r>
      <w:r w:rsidRPr="00C975C4">
        <w:t>sonne et l’humanité restent encore à réaliser ; et il n’imagine pas tro</w:t>
      </w:r>
      <w:r w:rsidRPr="00C975C4">
        <w:t>u</w:t>
      </w:r>
      <w:r w:rsidRPr="00C975C4">
        <w:t>ver la vérité sans que les autres y participent aussi dans une relation d’égalité.</w:t>
      </w:r>
    </w:p>
    <w:p w14:paraId="32E16920" w14:textId="77777777" w:rsidR="00622251" w:rsidRPr="00C975C4" w:rsidRDefault="00622251" w:rsidP="00622251">
      <w:pPr>
        <w:spacing w:before="120" w:after="120"/>
        <w:jc w:val="both"/>
      </w:pPr>
      <w:r w:rsidRPr="00C975C4">
        <w:t>Cette recherche de l’homme bousculé est sans cesse stimulée par le doute (continuelle remise en question), à la fois moteur de la lutte et garde-fou prévenant des pièges de l’aliénation, de l’uniformisation et de la standardisation. « ... ce doute, c’est le pouvoir de négativité de l’esprit qui permet une affirmation médiate et réfléchie, c’est-à-dire personnelle. »</w:t>
      </w:r>
      <w:r>
        <w:t> </w:t>
      </w:r>
      <w:r>
        <w:rPr>
          <w:rStyle w:val="Appelnotedebasdep"/>
        </w:rPr>
        <w:footnoteReference w:id="53"/>
      </w:r>
      <w:r w:rsidRPr="00666D6C">
        <w:t xml:space="preserve"> </w:t>
      </w:r>
      <w:r w:rsidRPr="00C975C4">
        <w:t>Le doute permet ainsi à la personne de « s’édifier dans le choix ».</w:t>
      </w:r>
    </w:p>
    <w:p w14:paraId="0C8ACFDD" w14:textId="77777777" w:rsidR="00622251" w:rsidRPr="00C975C4" w:rsidRDefault="00622251" w:rsidP="00622251">
      <w:pPr>
        <w:spacing w:before="120" w:after="120"/>
        <w:jc w:val="both"/>
      </w:pPr>
      <w:r w:rsidRPr="00C975C4">
        <w:t>Il est également question de liberté, la « situation d’un sujet non-contraint par l’objet ».</w:t>
      </w:r>
      <w:r>
        <w:t> </w:t>
      </w:r>
      <w:r>
        <w:rPr>
          <w:rStyle w:val="Appelnotedebasdep"/>
        </w:rPr>
        <w:footnoteReference w:id="54"/>
      </w:r>
    </w:p>
    <w:p w14:paraId="4454FF97" w14:textId="77777777" w:rsidR="00622251" w:rsidRPr="00C975C4" w:rsidRDefault="00622251" w:rsidP="00622251">
      <w:pPr>
        <w:spacing w:before="120" w:after="120"/>
        <w:jc w:val="both"/>
      </w:pPr>
      <w:r w:rsidRPr="00C975C4">
        <w:t>Ainsi, pour l’homme marxiste, sa liberté est la lutte même contre la nature, son environnement physique. Se créant, se produisant, se réal</w:t>
      </w:r>
      <w:r w:rsidRPr="00C975C4">
        <w:t>i</w:t>
      </w:r>
      <w:r w:rsidRPr="00C975C4">
        <w:t>sant par le travail, il tend à posséder la nature. « En humanisant la n</w:t>
      </w:r>
      <w:r w:rsidRPr="00C975C4">
        <w:t>a</w:t>
      </w:r>
      <w:r w:rsidRPr="00C975C4">
        <w:t>ture, le travailleur devient plus homme, et en devenant plus homme, il devient davantage un avec l’humanité tout entière et conquiert son être objectif : le labeur du prolétaire humanise l’univers matériel qui l’universalise en retour. »</w:t>
      </w:r>
      <w:r>
        <w:t> </w:t>
      </w:r>
      <w:r>
        <w:rPr>
          <w:rStyle w:val="Appelnotedebasdep"/>
        </w:rPr>
        <w:footnoteReference w:id="55"/>
      </w:r>
      <w:r w:rsidRPr="00C975C4">
        <w:t xml:space="preserve"> Cette humanisation est « une création continue, une libération » d’où l’homme extrait, à mesure qu’il dom</w:t>
      </w:r>
      <w:r w:rsidRPr="00C975C4">
        <w:t>i</w:t>
      </w:r>
      <w:r w:rsidRPr="00C975C4">
        <w:t>ne l’univers, l’aliénation qu’il a subie aussi longtemps qu’il a refusé de s’engager.</w:t>
      </w:r>
    </w:p>
    <w:p w14:paraId="0BDE2770" w14:textId="77777777" w:rsidR="00622251" w:rsidRPr="00C975C4" w:rsidRDefault="00622251" w:rsidP="00622251">
      <w:pPr>
        <w:spacing w:before="120" w:after="120"/>
        <w:jc w:val="both"/>
      </w:pPr>
      <w:r w:rsidRPr="00C975C4">
        <w:t>Jean Lacroix écrit :</w:t>
      </w:r>
    </w:p>
    <w:p w14:paraId="649BB686" w14:textId="77777777" w:rsidR="00622251" w:rsidRDefault="00622251" w:rsidP="00622251">
      <w:pPr>
        <w:pStyle w:val="Grillecouleur-Accent1"/>
      </w:pPr>
    </w:p>
    <w:p w14:paraId="44B60D6B" w14:textId="77777777" w:rsidR="00622251" w:rsidRPr="00666D6C" w:rsidRDefault="00622251" w:rsidP="00622251">
      <w:pPr>
        <w:pStyle w:val="Grillecouleur-Accent1"/>
      </w:pPr>
      <w:r w:rsidRPr="00C975C4">
        <w:t>C’est que la liberté véritable n’est point pour le communiste de r</w:t>
      </w:r>
      <w:r w:rsidRPr="00C975C4">
        <w:t>e</w:t>
      </w:r>
      <w:r w:rsidRPr="00C975C4">
        <w:t>fus et d’opposition, mais d’adhésion. (...) Etre libre, c’est réaliser ple</w:t>
      </w:r>
      <w:r w:rsidRPr="00C975C4">
        <w:t>i</w:t>
      </w:r>
      <w:r w:rsidRPr="00C975C4">
        <w:t>nement une personnalité qui est essentiellement communautaire, qui n’existe que dans sa totale réciprocité avec les autres.</w:t>
      </w:r>
      <w:r>
        <w:t> </w:t>
      </w:r>
      <w:r>
        <w:rPr>
          <w:rStyle w:val="Appelnotedebasdep"/>
        </w:rPr>
        <w:footnoteReference w:id="56"/>
      </w:r>
    </w:p>
    <w:p w14:paraId="172D9A70" w14:textId="77777777" w:rsidR="00622251" w:rsidRDefault="00622251" w:rsidP="00622251">
      <w:pPr>
        <w:spacing w:before="120" w:after="120"/>
        <w:jc w:val="both"/>
      </w:pPr>
    </w:p>
    <w:p w14:paraId="4B8A88FD" w14:textId="77777777" w:rsidR="00622251" w:rsidRPr="00C975C4" w:rsidRDefault="00622251" w:rsidP="00622251">
      <w:pPr>
        <w:spacing w:before="120" w:after="120"/>
        <w:jc w:val="both"/>
      </w:pPr>
      <w:r>
        <w:t>[36]</w:t>
      </w:r>
    </w:p>
    <w:p w14:paraId="1CB624A2" w14:textId="77777777" w:rsidR="00622251" w:rsidRPr="00C750A6" w:rsidRDefault="00622251" w:rsidP="00622251">
      <w:pPr>
        <w:spacing w:before="120" w:after="120"/>
        <w:jc w:val="both"/>
      </w:pPr>
      <w:r w:rsidRPr="00C975C4">
        <w:t>Là où le marxisme parle d’humanisation de la nature, le personn</w:t>
      </w:r>
      <w:r w:rsidRPr="00C975C4">
        <w:t>a</w:t>
      </w:r>
      <w:r w:rsidRPr="00C975C4">
        <w:t>lisme parle aussi de personnalisation de la nature. « La personne se retourne vers elle pour la transformer et lui imposer progressivement la souveraineté d’un univers personnel. »</w:t>
      </w:r>
      <w:r>
        <w:t> </w:t>
      </w:r>
      <w:r>
        <w:rPr>
          <w:rStyle w:val="Appelnotedebasdep"/>
        </w:rPr>
        <w:footnoteReference w:id="57"/>
      </w:r>
      <w:r w:rsidRPr="00C975C4">
        <w:t xml:space="preserve"> C'est l’occasion pour la pe</w:t>
      </w:r>
      <w:r w:rsidRPr="00C975C4">
        <w:t>r</w:t>
      </w:r>
      <w:r w:rsidRPr="00C975C4">
        <w:t>sonne maîtrisant la nature, voyant le monde « s’annexer à sa chair et à son destin »,</w:t>
      </w:r>
      <w:r>
        <w:t> </w:t>
      </w:r>
      <w:r>
        <w:rPr>
          <w:rStyle w:val="Appelnotedebasdep"/>
        </w:rPr>
        <w:footnoteReference w:id="58"/>
      </w:r>
      <w:r w:rsidRPr="00C975C4">
        <w:t xml:space="preserve"> de créer dans un rapport dialectique d’échange et d’ascension ».</w:t>
      </w:r>
      <w:r>
        <w:t> </w:t>
      </w:r>
      <w:r>
        <w:rPr>
          <w:rStyle w:val="Appelnotedebasdep"/>
        </w:rPr>
        <w:footnoteReference w:id="59"/>
      </w:r>
    </w:p>
    <w:p w14:paraId="12A822B6" w14:textId="77777777" w:rsidR="00622251" w:rsidRPr="00C975C4" w:rsidRDefault="00622251" w:rsidP="00622251">
      <w:pPr>
        <w:spacing w:before="120" w:after="120"/>
        <w:jc w:val="both"/>
      </w:pPr>
      <w:r w:rsidRPr="00C975C4">
        <w:t>Le personnalisme exhorte à l’action. Ce qui n’agit pas, n’est pas, déclare Mounier. L’action a son caractère collectif : liés entre eux par une même terre, une même foi, un même travail, il va de soi que l’effort des hommes vers quelque vérité doit être personnel et co</w:t>
      </w:r>
      <w:r w:rsidRPr="00C975C4">
        <w:t>m</w:t>
      </w:r>
      <w:r w:rsidRPr="00C975C4">
        <w:t>munautaire.</w:t>
      </w:r>
    </w:p>
    <w:p w14:paraId="57485B02" w14:textId="77777777" w:rsidR="00622251" w:rsidRPr="00C750A6" w:rsidRDefault="00622251" w:rsidP="00622251">
      <w:pPr>
        <w:spacing w:before="120" w:after="120"/>
        <w:jc w:val="both"/>
      </w:pPr>
      <w:r w:rsidRPr="00C975C4">
        <w:t>Or, « l’éducation que l’on distribue aujourd’hui prépare on ne peut plus mal à cette culture de l’action. L’université distribue un savoir formaliste qui pousse au dogmatisme idéologique ou par réaction à l’ironie stérile. »</w:t>
      </w:r>
      <w:r>
        <w:t> </w:t>
      </w:r>
      <w:r>
        <w:rPr>
          <w:rStyle w:val="Appelnotedebasdep"/>
        </w:rPr>
        <w:footnoteReference w:id="60"/>
      </w:r>
      <w:r w:rsidRPr="00C750A6">
        <w:t xml:space="preserve"> </w:t>
      </w:r>
      <w:r w:rsidRPr="00C975C4">
        <w:t>Pourtant, « quel est le but de l’éducation des e</w:t>
      </w:r>
      <w:r w:rsidRPr="00C975C4">
        <w:t>n</w:t>
      </w:r>
      <w:r w:rsidRPr="00C975C4">
        <w:t>fants : il n’est pas de faire, mais d’éveiller des personnes. »</w:t>
      </w:r>
      <w:r>
        <w:t> </w:t>
      </w:r>
      <w:r>
        <w:rPr>
          <w:rStyle w:val="Appelnotedebasdep"/>
        </w:rPr>
        <w:footnoteReference w:id="61"/>
      </w:r>
    </w:p>
    <w:p w14:paraId="0DD85317" w14:textId="77777777" w:rsidR="00622251" w:rsidRPr="00C975C4" w:rsidRDefault="00622251" w:rsidP="00622251">
      <w:pPr>
        <w:spacing w:before="120" w:after="120"/>
        <w:jc w:val="both"/>
      </w:pPr>
      <w:r w:rsidRPr="00C975C4">
        <w:t>Diluée dans le flot p</w:t>
      </w:r>
      <w:r>
        <w:t>uissant et dévastateur de la mé</w:t>
      </w:r>
      <w:r w:rsidRPr="00C975C4">
        <w:t>galopolis, cette anti-cité qui nie la complexité et la variété, la personne est dépouillée d’un nécessaire sentiment d’appartenance, n’arrive pas à commun</w:t>
      </w:r>
      <w:r w:rsidRPr="00C975C4">
        <w:t>i</w:t>
      </w:r>
      <w:r w:rsidRPr="00C975C4">
        <w:t>quer son amour (celui-là même dissimulé derrière le gris ennemi des villes modernes ...) et, seule, surmonte avec peine les obstacles.</w:t>
      </w:r>
    </w:p>
    <w:p w14:paraId="3EF85A65" w14:textId="77777777" w:rsidR="00622251" w:rsidRDefault="00622251" w:rsidP="00622251">
      <w:pPr>
        <w:spacing w:before="120" w:after="120"/>
        <w:jc w:val="both"/>
        <w:rPr>
          <w:b/>
          <w:bCs/>
          <w:szCs w:val="28"/>
        </w:rPr>
      </w:pPr>
    </w:p>
    <w:p w14:paraId="58B0A1A4" w14:textId="77777777" w:rsidR="00622251" w:rsidRPr="00C750A6" w:rsidRDefault="00622251" w:rsidP="00622251">
      <w:pPr>
        <w:pStyle w:val="a"/>
      </w:pPr>
      <w:r w:rsidRPr="00C750A6">
        <w:t>Organicité</w:t>
      </w:r>
    </w:p>
    <w:p w14:paraId="0B35FF53" w14:textId="77777777" w:rsidR="00622251" w:rsidRDefault="00622251" w:rsidP="00622251">
      <w:pPr>
        <w:spacing w:before="120" w:after="120"/>
        <w:jc w:val="both"/>
      </w:pPr>
    </w:p>
    <w:p w14:paraId="3190D876" w14:textId="77777777" w:rsidR="00622251" w:rsidRPr="00C975C4" w:rsidRDefault="00622251" w:rsidP="00622251">
      <w:pPr>
        <w:spacing w:before="120" w:after="120"/>
        <w:jc w:val="both"/>
      </w:pPr>
      <w:r w:rsidRPr="00C975C4">
        <w:t>La conception organique de la société lie l’un à l’autre la comm</w:t>
      </w:r>
      <w:r w:rsidRPr="00C975C4">
        <w:t>u</w:t>
      </w:r>
      <w:r w:rsidRPr="00C975C4">
        <w:t>nauté, dont les membres sont véritables participants au développement d’un monde « à hauteur d’homme », et les possibilités techniques de communication du vingtième siècle. Elle appelle un retour à certaines limites, le respect d’un passé débordant de leçons, sans pour cela pr</w:t>
      </w:r>
      <w:r w:rsidRPr="00C975C4">
        <w:t>ô</w:t>
      </w:r>
      <w:r w:rsidRPr="00C975C4">
        <w:t>ner un plan réactionnaire de développement urbain où il serait, par exemple, question de retourner à la chandelle pour ne pas épuiser les ressources énergétiques.</w:t>
      </w:r>
    </w:p>
    <w:p w14:paraId="1CCD0162" w14:textId="77777777" w:rsidR="00622251" w:rsidRPr="00C975C4" w:rsidRDefault="00622251" w:rsidP="00622251">
      <w:pPr>
        <w:spacing w:before="120" w:after="120"/>
        <w:jc w:val="both"/>
      </w:pPr>
      <w:r>
        <w:t>[37]</w:t>
      </w:r>
    </w:p>
    <w:p w14:paraId="7FBAD042" w14:textId="77777777" w:rsidR="00622251" w:rsidRPr="00C975C4" w:rsidRDefault="00622251" w:rsidP="00622251">
      <w:pPr>
        <w:spacing w:before="120" w:after="120"/>
        <w:jc w:val="both"/>
      </w:pPr>
      <w:r w:rsidRPr="00C975C4">
        <w:t>Apparemment bien loin d’être un poème, la cité organique n'éprouve pas moins une certaine nostalgie de la cité grecque et de son agora où les habitants d’une ville aux dimensions contrôlées se re</w:t>
      </w:r>
      <w:r w:rsidRPr="00C975C4">
        <w:t>n</w:t>
      </w:r>
      <w:r w:rsidRPr="00C975C4">
        <w:t>contraient pour échanger des idées ou tout simplement se dire bo</w:t>
      </w:r>
      <w:r w:rsidRPr="00C975C4">
        <w:t>n</w:t>
      </w:r>
      <w:r w:rsidRPr="00C975C4">
        <w:t>jour.</w:t>
      </w:r>
    </w:p>
    <w:p w14:paraId="3CD47501" w14:textId="77777777" w:rsidR="00622251" w:rsidRPr="00C975C4" w:rsidRDefault="00622251" w:rsidP="00622251">
      <w:pPr>
        <w:spacing w:before="120" w:after="120"/>
        <w:jc w:val="both"/>
      </w:pPr>
      <w:r w:rsidRPr="00C975C4">
        <w:t>La grande ville du vingtième siècle, celle qui s’engraisse inlass</w:t>
      </w:r>
      <w:r w:rsidRPr="00C975C4">
        <w:t>a</w:t>
      </w:r>
      <w:r w:rsidRPr="00C975C4">
        <w:t>blement des banlieues qui l’environnent, repoussant toujours plus loin l’aura de la campagne (puisque systématiquement exclue de la ville), abrutit, rend anonymes ses citadins, étant donné son surpeuplement, élevant un mur toujours plus infranchissable entre chacun d’eux. La cité moderne ne respecte pas l’organicité fondamentale du monde, c’est-à-dire « les divers caractères par lesquels l’organisme vivant manifeste sa présence dans le monde ».</w:t>
      </w:r>
      <w:r>
        <w:t> </w:t>
      </w:r>
      <w:r>
        <w:rPr>
          <w:rStyle w:val="Appelnotedebasdep"/>
        </w:rPr>
        <w:footnoteReference w:id="62"/>
      </w:r>
      <w:r w:rsidRPr="00C1424C">
        <w:t xml:space="preserve"> </w:t>
      </w:r>
      <w:r w:rsidRPr="00C975C4">
        <w:t>L’organisme est un tout, bien sûr, qui s’exprime à travers différents moyens, différents « attributs » qui, eux, cohabitent. La cité organique veut appliquer ce</w:t>
      </w:r>
      <w:r w:rsidRPr="00C975C4">
        <w:t>t</w:t>
      </w:r>
      <w:r w:rsidRPr="00C975C4">
        <w:t>te conception au développement urbain. La ville actuelle, la mégal</w:t>
      </w:r>
      <w:r w:rsidRPr="00C975C4">
        <w:t>o</w:t>
      </w:r>
      <w:r w:rsidRPr="00C975C4">
        <w:t>polis de Gottmann, a peut-être momentanément nivelé la diversité des hommes, des communautés, et leur originalité, il n’en reste pas moins qu’ils ne sont pas absolument uniformisés. Le vingtième siècle a sans doute endormi l’élan créatif de la personne, il ne l’a pas tué.</w:t>
      </w:r>
    </w:p>
    <w:p w14:paraId="3D99791C" w14:textId="77777777" w:rsidR="00622251" w:rsidRPr="00C975C4" w:rsidRDefault="00622251" w:rsidP="00622251">
      <w:pPr>
        <w:spacing w:before="120" w:after="120"/>
        <w:jc w:val="both"/>
      </w:pPr>
      <w:r w:rsidRPr="00C975C4">
        <w:t>Parmi les exigences de la cité organique (qui s’élabore sur un pr</w:t>
      </w:r>
      <w:r w:rsidRPr="00C975C4">
        <w:t>o</w:t>
      </w:r>
      <w:r w:rsidRPr="00C975C4">
        <w:t>fond respect de la petite communauté), on retrouve la nécessité de r</w:t>
      </w:r>
      <w:r w:rsidRPr="00C975C4">
        <w:t>é</w:t>
      </w:r>
      <w:r w:rsidRPr="00C975C4">
        <w:t>duire la population des villes, en en créant de nouvelles plutôt qu’en étendant celles déjà existantes.</w:t>
      </w:r>
    </w:p>
    <w:p w14:paraId="43C80788" w14:textId="77777777" w:rsidR="00622251" w:rsidRPr="00C975C4" w:rsidRDefault="00622251" w:rsidP="00622251">
      <w:pPr>
        <w:spacing w:before="120" w:after="120"/>
        <w:jc w:val="both"/>
      </w:pPr>
      <w:r>
        <w:t>À</w:t>
      </w:r>
      <w:r w:rsidRPr="00C975C4">
        <w:t xml:space="preserve"> l’intérieur des villes, le principe organique exige la restauration de la vie de quartier, unité communautaire historique :</w:t>
      </w:r>
    </w:p>
    <w:p w14:paraId="6BD5B682" w14:textId="77777777" w:rsidR="00622251" w:rsidRDefault="00622251" w:rsidP="00622251">
      <w:pPr>
        <w:pStyle w:val="Grillecouleur-Accent1"/>
      </w:pPr>
    </w:p>
    <w:p w14:paraId="00C78BB9" w14:textId="77777777" w:rsidR="00622251" w:rsidRPr="00C975C4" w:rsidRDefault="00622251" w:rsidP="00622251">
      <w:pPr>
        <w:pStyle w:val="Grillecouleur-Accent1"/>
      </w:pPr>
      <w:r w:rsidRPr="00C975C4">
        <w:t>Vivre les uns près des autres, partager le même espace est la m</w:t>
      </w:r>
      <w:r w:rsidRPr="00C975C4">
        <w:t>a</w:t>
      </w:r>
      <w:r w:rsidRPr="00C975C4">
        <w:t>nière primitive de nouer les liens sociaux, vivre au regard des voisins constitue la forme la plus simple des relations h</w:t>
      </w:r>
      <w:r w:rsidRPr="00C975C4">
        <w:t>u</w:t>
      </w:r>
      <w:r w:rsidRPr="00C975C4">
        <w:t>maines. Les quartiers sont composés d’habitants qui, du fait de leur naissance ou parce qu’ils ont choisi cette résidence, vont pénétrer dans une vie commune. La proximité de leurs deme</w:t>
      </w:r>
      <w:r w:rsidRPr="00C975C4">
        <w:t>u</w:t>
      </w:r>
      <w:r w:rsidRPr="00C975C4">
        <w:t xml:space="preserve">res les rend </w:t>
      </w:r>
      <w:r w:rsidRPr="00C975C4">
        <w:rPr>
          <w:i/>
          <w:iCs/>
        </w:rPr>
        <w:t>conscients</w:t>
      </w:r>
      <w:r w:rsidRPr="00C975C4">
        <w:t xml:space="preserve"> les uns des autres : ils</w:t>
      </w:r>
      <w:r>
        <w:t xml:space="preserve"> [38] </w:t>
      </w:r>
      <w:r w:rsidRPr="00C975C4">
        <w:t>se voient, ils se connaissent. (...) Ces relations de voisinage, pour être réelles, ne comportent cependant rien d’obligatoire et n’offrent rien de profond : un salut, un mot amical, un visage que l’on a reco</w:t>
      </w:r>
      <w:r w:rsidRPr="00C975C4">
        <w:t>n</w:t>
      </w:r>
      <w:r w:rsidRPr="00C975C4">
        <w:t>nu, un nom que l’on a prononcé. Il n’en faut pas plus pour procurer la sensation de faire partie d’un tout.</w:t>
      </w:r>
    </w:p>
    <w:p w14:paraId="0247DA4E" w14:textId="77777777" w:rsidR="00622251" w:rsidRDefault="00622251" w:rsidP="00622251">
      <w:pPr>
        <w:pStyle w:val="Grillecouleur-Accent1"/>
      </w:pPr>
      <w:r w:rsidRPr="00C975C4">
        <w:t>... un quartier n’est pas seulement une réunion d’immeubles, c’est un tissu de relations sociales, un milieu où s’épanouissent des sent</w:t>
      </w:r>
      <w:r w:rsidRPr="00C975C4">
        <w:t>i</w:t>
      </w:r>
      <w:r w:rsidRPr="00C975C4">
        <w:t>ments et des sympathies.</w:t>
      </w:r>
      <w:r>
        <w:t> </w:t>
      </w:r>
      <w:r>
        <w:rPr>
          <w:rStyle w:val="Appelnotedebasdep"/>
        </w:rPr>
        <w:footnoteReference w:id="63"/>
      </w:r>
    </w:p>
    <w:p w14:paraId="198E8841" w14:textId="77777777" w:rsidR="00622251" w:rsidRPr="001B530B" w:rsidRDefault="00622251" w:rsidP="00622251">
      <w:pPr>
        <w:pStyle w:val="Grillecouleur-Accent1"/>
      </w:pPr>
    </w:p>
    <w:p w14:paraId="0C0DE125" w14:textId="77777777" w:rsidR="00622251" w:rsidRPr="001B530B" w:rsidRDefault="00622251" w:rsidP="00622251">
      <w:pPr>
        <w:spacing w:before="120" w:after="120"/>
        <w:jc w:val="both"/>
      </w:pPr>
      <w:r w:rsidRPr="00C975C4">
        <w:t>Avec les grandes villes, disparut ce concept de quartier, la cité formant dès lors un tout par elle seule. Cependant bon nombre d’urbanistes, dont Clarence Perry, rétablirent rapidement « l’idée de reprendre la délimitation et le plan de la cité sur le principe du qua</w:t>
      </w:r>
      <w:r w:rsidRPr="00C975C4">
        <w:t>r</w:t>
      </w:r>
      <w:r w:rsidRPr="00C975C4">
        <w:t>tier ».</w:t>
      </w:r>
      <w:r>
        <w:t> </w:t>
      </w:r>
      <w:r>
        <w:rPr>
          <w:rStyle w:val="Appelnotedebasdep"/>
        </w:rPr>
        <w:footnoteReference w:id="64"/>
      </w:r>
    </w:p>
    <w:p w14:paraId="0B830420" w14:textId="77777777" w:rsidR="00622251" w:rsidRPr="00C975C4" w:rsidRDefault="00622251" w:rsidP="00622251">
      <w:pPr>
        <w:spacing w:before="120" w:after="120"/>
        <w:jc w:val="both"/>
      </w:pPr>
      <w:r w:rsidRPr="00C975C4">
        <w:t>Etre d’un quartier, c’est se sentir appartenir à une communauté l</w:t>
      </w:r>
      <w:r w:rsidRPr="00C975C4">
        <w:t>o</w:t>
      </w:r>
      <w:r w:rsidRPr="00C975C4">
        <w:t>cale et s’intégrer socialement ; c’est se sentir échapper à l’anonymat et à la solitude de la grande ville.</w:t>
      </w:r>
    </w:p>
    <w:p w14:paraId="3C41F9E2" w14:textId="77777777" w:rsidR="00622251" w:rsidRPr="00C975C4" w:rsidRDefault="00622251" w:rsidP="00622251">
      <w:pPr>
        <w:spacing w:before="120" w:after="120"/>
        <w:jc w:val="both"/>
      </w:pPr>
      <w:r w:rsidRPr="00C975C4">
        <w:t>Le quartier, qui circonscrit une communauté d’hommes et de fe</w:t>
      </w:r>
      <w:r w:rsidRPr="00C975C4">
        <w:t>m</w:t>
      </w:r>
      <w:r w:rsidRPr="00C975C4">
        <w:t>mes (dans la mesure, bien sûr, où ils s’y sentent appartenir), tend à se suffire à lui-même. Répondant aux besoins premiers de sa population (épicerie, bibliothèque, église, cinéma, école, espaces verts, travail) il évite le dispersement et, par conséquent, un sentiment de petitesse et d’inutilité. Il invite à la participation et à l'amour. Le quartier valorise la personne. Il va donc sans dire que pour définir un quartier et lui donner une forme, il faut d’abord établir la limite supérieure de sa croissance (démographique) et de son extension.</w:t>
      </w:r>
    </w:p>
    <w:p w14:paraId="4A1C226A" w14:textId="77777777" w:rsidR="00622251" w:rsidRPr="00C975C4" w:rsidRDefault="00622251" w:rsidP="00622251">
      <w:pPr>
        <w:spacing w:before="120" w:after="120"/>
        <w:jc w:val="both"/>
      </w:pPr>
      <w:r w:rsidRPr="00C975C4">
        <w:t>New York, à la fin d</w:t>
      </w:r>
      <w:r>
        <w:t>es années vingt, appliqua à Rad</w:t>
      </w:r>
      <w:r w:rsidRPr="00C975C4">
        <w:t>burn la conception du quartier autosuffisant et toléra un maximum de dix mi</w:t>
      </w:r>
      <w:r w:rsidRPr="00C975C4">
        <w:t>l</w:t>
      </w:r>
      <w:r w:rsidRPr="00C975C4">
        <w:t>le habitants. New York ne permit pas alors aux routes à grande circ</w:t>
      </w:r>
      <w:r w:rsidRPr="00C975C4">
        <w:t>u</w:t>
      </w:r>
      <w:r w:rsidRPr="00C975C4">
        <w:t>lation d’entrer dans la ville.</w:t>
      </w:r>
    </w:p>
    <w:p w14:paraId="34610D6E" w14:textId="77777777" w:rsidR="00622251" w:rsidRPr="00C975C4" w:rsidRDefault="00622251" w:rsidP="00622251">
      <w:pPr>
        <w:spacing w:before="120" w:after="120"/>
        <w:jc w:val="both"/>
      </w:pPr>
      <w:r w:rsidRPr="00C975C4">
        <w:t>La prolifération des automobiles a substitué aux facilités d’installation la facilité de mouvement. La ville s’affirmant comme un tout, on a cru la multiplication des routes nécessaire. Erreur. Montréal est un excellent exemple de la « religion de l’au</w:t>
      </w:r>
      <w:r>
        <w:t>tomobile ». Lewis Mumford affir</w:t>
      </w:r>
      <w:r w:rsidRPr="00C975C4">
        <w:t>me,</w:t>
      </w:r>
      <w:r>
        <w:t xml:space="preserve"> [39]</w:t>
      </w:r>
      <w:r w:rsidRPr="00C975C4">
        <w:t xml:space="preserve"> en faisant allusion à l’organisme humain : « Les constru</w:t>
      </w:r>
      <w:r w:rsidRPr="00C975C4">
        <w:t>c</w:t>
      </w:r>
      <w:r w:rsidRPr="00C975C4">
        <w:t>teurs de grandes routes gagnent à comprendre que ces artères ne do</w:t>
      </w:r>
      <w:r w:rsidRPr="00C975C4">
        <w:t>i</w:t>
      </w:r>
      <w:r w:rsidRPr="00C975C4">
        <w:t>vent pas s’infiltrer dans le tissu délicat des cités ; le sang qui circule doit pénétrer dans un réseau compliqué de petits vaisseaux et de capilla</w:t>
      </w:r>
      <w:r w:rsidRPr="00C975C4">
        <w:t>i</w:t>
      </w:r>
      <w:r w:rsidRPr="00C975C4">
        <w:t>res. »</w:t>
      </w:r>
      <w:r>
        <w:t> </w:t>
      </w:r>
      <w:r>
        <w:rPr>
          <w:rStyle w:val="Appelnotedebasdep"/>
        </w:rPr>
        <w:footnoteReference w:id="65"/>
      </w:r>
    </w:p>
    <w:p w14:paraId="0A4D1566" w14:textId="77777777" w:rsidR="00622251" w:rsidRPr="00C975C4" w:rsidRDefault="00622251" w:rsidP="00622251">
      <w:pPr>
        <w:spacing w:before="120" w:after="120"/>
        <w:jc w:val="both"/>
      </w:pPr>
      <w:r w:rsidRPr="00C975C4">
        <w:t>New York donnait ainsi la priorité aux piétons qui, sans devoir parcourir de bien grandes distances pour répondre à leurs besoins d</w:t>
      </w:r>
      <w:r w:rsidRPr="00C975C4">
        <w:t>o</w:t>
      </w:r>
      <w:r w:rsidRPr="00C975C4">
        <w:t>mestiques et culturels, circulaient « autour d’une pelouse centrale qui, par sa position même, favorise les rencontres et les connaissa</w:t>
      </w:r>
      <w:r w:rsidRPr="00C975C4">
        <w:t>n</w:t>
      </w:r>
      <w:r w:rsidRPr="00C975C4">
        <w:t>ces ».</w:t>
      </w:r>
      <w:r>
        <w:t> </w:t>
      </w:r>
      <w:r>
        <w:rPr>
          <w:rStyle w:val="Appelnotedebasdep"/>
        </w:rPr>
        <w:footnoteReference w:id="66"/>
      </w:r>
    </w:p>
    <w:p w14:paraId="4A3A94C3" w14:textId="77777777" w:rsidR="00622251" w:rsidRPr="0081387C" w:rsidRDefault="00622251" w:rsidP="00622251">
      <w:pPr>
        <w:spacing w:before="120" w:after="120"/>
        <w:jc w:val="both"/>
      </w:pPr>
      <w:r w:rsidRPr="00C975C4">
        <w:t>Ceinture verte, pelouses, parcs, rues, bâtiments, automobiles font bel et bien partie de la dialectique ville/ campagne. Dans le plus grand intérêt de la vie communautaire, il faut chercher à concilier ces deux antinomies apparentes. Car, en réalité, « la ville et la campagne sont une chose, non pas deux ».</w:t>
      </w:r>
      <w:r>
        <w:t> </w:t>
      </w:r>
      <w:r>
        <w:rPr>
          <w:rStyle w:val="Appelnotedebasdep"/>
        </w:rPr>
        <w:footnoteReference w:id="67"/>
      </w:r>
    </w:p>
    <w:p w14:paraId="4469EB36" w14:textId="77777777" w:rsidR="00622251" w:rsidRPr="00C975C4" w:rsidRDefault="00622251" w:rsidP="00622251">
      <w:pPr>
        <w:spacing w:before="120" w:after="120"/>
        <w:jc w:val="both"/>
      </w:pPr>
      <w:r w:rsidRPr="00C975C4">
        <w:t>La grande ville telle que nous la connaissons nie la « nécessité bi</w:t>
      </w:r>
      <w:r w:rsidRPr="00C975C4">
        <w:t>o</w:t>
      </w:r>
      <w:r w:rsidRPr="00C975C4">
        <w:t>logique des espaces verts », c’est-à-dire le respect d’une certaine l</w:t>
      </w:r>
      <w:r w:rsidRPr="00C975C4">
        <w:t>i</w:t>
      </w:r>
      <w:r w:rsidRPr="00C975C4">
        <w:t>berté de mouvement, le droit au soleil et à l’air pur. Elle ne reconnaît pas plus aux pelouses et aux arbres (qui représentent une ouverture sur la campagne) une fonction sociale :</w:t>
      </w:r>
    </w:p>
    <w:p w14:paraId="2E713F73" w14:textId="77777777" w:rsidR="00622251" w:rsidRDefault="00622251" w:rsidP="00622251">
      <w:pPr>
        <w:pStyle w:val="Citation1"/>
      </w:pPr>
    </w:p>
    <w:p w14:paraId="499BE788" w14:textId="77777777" w:rsidR="00622251" w:rsidRDefault="00622251" w:rsidP="00622251">
      <w:pPr>
        <w:pStyle w:val="Citation1"/>
      </w:pPr>
      <w:r w:rsidRPr="00C975C4">
        <w:t>... l’homme a autant besoin de solitude que de société. Le rôle s</w:t>
      </w:r>
      <w:r w:rsidRPr="00C975C4">
        <w:t>o</w:t>
      </w:r>
      <w:r w:rsidRPr="00C975C4">
        <w:t>cial de l’espace libre est, en grande partie, de « rester libre », soustrait à l’envahissement de ceux qui cherchent à se dive</w:t>
      </w:r>
      <w:r w:rsidRPr="00C975C4">
        <w:t>r</w:t>
      </w:r>
      <w:r w:rsidRPr="00C975C4">
        <w:t>tir.</w:t>
      </w:r>
      <w:r>
        <w:t> </w:t>
      </w:r>
      <w:r>
        <w:rPr>
          <w:rStyle w:val="Appelnotedebasdep"/>
        </w:rPr>
        <w:footnoteReference w:id="68"/>
      </w:r>
    </w:p>
    <w:p w14:paraId="7D0E348E" w14:textId="77777777" w:rsidR="00622251" w:rsidRPr="0081387C" w:rsidRDefault="00622251" w:rsidP="00622251">
      <w:pPr>
        <w:pStyle w:val="Citation1"/>
      </w:pPr>
    </w:p>
    <w:p w14:paraId="250317DC" w14:textId="77777777" w:rsidR="00622251" w:rsidRPr="00C975C4" w:rsidRDefault="00622251" w:rsidP="00622251">
      <w:pPr>
        <w:spacing w:before="120" w:after="120"/>
        <w:jc w:val="both"/>
      </w:pPr>
      <w:r w:rsidRPr="00C975C4">
        <w:t>Non seulement la ceinture verte doit-elle assouvir les exigences personnelles en prévoyant des sentiers, des terrains de pique-nique et, si possible, des lacs, mais doit aussi « empêcher la fusion d’un qua</w:t>
      </w:r>
      <w:r w:rsidRPr="00C975C4">
        <w:t>r</w:t>
      </w:r>
      <w:r w:rsidRPr="00C975C4">
        <w:t>tier urbain à un autre ». Céder sur ce point, c’est attaquer le principe organique et donc risquer de tomber à nouveau dans le piège des villes anonymes.</w:t>
      </w:r>
    </w:p>
    <w:p w14:paraId="02B71889" w14:textId="77777777" w:rsidR="00622251" w:rsidRPr="00C975C4" w:rsidRDefault="00622251" w:rsidP="00622251">
      <w:pPr>
        <w:spacing w:before="120" w:after="120"/>
        <w:jc w:val="both"/>
      </w:pPr>
      <w:r w:rsidRPr="00C975C4">
        <w:t>Si, d’une part, les cités modernes ont avantage à favoriser les esp</w:t>
      </w:r>
      <w:r w:rsidRPr="00C975C4">
        <w:t>a</w:t>
      </w:r>
      <w:r w:rsidRPr="00C975C4">
        <w:t>ces verts, les banlieues, d’autre part, doivent convertir quelques-uns de leurs « espaces biologiques » en</w:t>
      </w:r>
      <w:r>
        <w:t xml:space="preserve"> [40] </w:t>
      </w:r>
      <w:r w:rsidRPr="00C975C4">
        <w:t>« espaces sociaux » (lieux de rencontre) s’ils veulent faire preuve d’un peu plus d’autonomie concernant leur vie de communauté.</w:t>
      </w:r>
    </w:p>
    <w:p w14:paraId="4534E96E" w14:textId="77777777" w:rsidR="00622251" w:rsidRPr="00C975C4" w:rsidRDefault="00622251" w:rsidP="00622251">
      <w:pPr>
        <w:spacing w:before="120" w:after="120"/>
        <w:jc w:val="both"/>
      </w:pPr>
      <w:r w:rsidRPr="00C975C4">
        <w:t>La conception organique de l’urbanisme à un niveau régional plus grand appelle la création de villes nouvelles et la transformation des actuelles banlieues-dortoirs dans le but de décongestionner les grandes villes.</w:t>
      </w:r>
    </w:p>
    <w:p w14:paraId="19EBFA81" w14:textId="77777777" w:rsidR="00622251" w:rsidRDefault="00622251" w:rsidP="00622251">
      <w:pPr>
        <w:pStyle w:val="Grillecouleur-Accent1"/>
      </w:pPr>
    </w:p>
    <w:p w14:paraId="0CF5F3AB" w14:textId="77777777" w:rsidR="00622251" w:rsidRDefault="00622251" w:rsidP="00622251">
      <w:pPr>
        <w:pStyle w:val="Grillecouleur-Accent1"/>
      </w:pPr>
      <w:r w:rsidRPr="00C975C4">
        <w:t>La grande unité doit être rétablie à l’échelle de la région, non d’une région métropolitaine dominée par un centre unique et continu, mais d’un cadre régional capable d’embrasser des c</w:t>
      </w:r>
      <w:r w:rsidRPr="00C975C4">
        <w:t>i</w:t>
      </w:r>
      <w:r w:rsidRPr="00C975C4">
        <w:t>tés de dimensions différentes. Cel</w:t>
      </w:r>
      <w:r>
        <w:t>l</w:t>
      </w:r>
      <w:r w:rsidRPr="00C975C4">
        <w:t>es-ci comporteraient un ce</w:t>
      </w:r>
      <w:r w:rsidRPr="00C975C4">
        <w:t>n</w:t>
      </w:r>
      <w:r w:rsidRPr="00C975C4">
        <w:t>tre métropolitain et accord</w:t>
      </w:r>
      <w:r w:rsidRPr="00C975C4">
        <w:t>e</w:t>
      </w:r>
      <w:r w:rsidRPr="00C975C4">
        <w:t>raient à chaque unité urbaine les avantages de l’ensemble. (...) Pour créer ce système plus vaste, il faut commencer par réorganiser les p</w:t>
      </w:r>
      <w:r w:rsidRPr="00C975C4">
        <w:t>e</w:t>
      </w:r>
      <w:r w:rsidRPr="00C975C4">
        <w:t>tites unités.</w:t>
      </w:r>
      <w:r>
        <w:t> </w:t>
      </w:r>
      <w:r>
        <w:rPr>
          <w:rStyle w:val="Appelnotedebasdep"/>
        </w:rPr>
        <w:footnoteReference w:id="69"/>
      </w:r>
    </w:p>
    <w:p w14:paraId="5291A190" w14:textId="77777777" w:rsidR="00622251" w:rsidRPr="00C975C4" w:rsidRDefault="00622251" w:rsidP="00622251">
      <w:pPr>
        <w:pStyle w:val="Grillecouleur-Accent1"/>
      </w:pPr>
    </w:p>
    <w:p w14:paraId="37F0053A" w14:textId="77777777" w:rsidR="00622251" w:rsidRPr="00C975C4" w:rsidRDefault="00622251" w:rsidP="00622251">
      <w:pPr>
        <w:spacing w:before="120" w:after="120"/>
        <w:jc w:val="both"/>
      </w:pPr>
      <w:r w:rsidRPr="00C975C4">
        <w:t>Ebenezer Howard, inventeur mécanicien du début du vingtième siècle, imagina la « cité-jardin » que des urbanistes de l’ère post-deuxième guerre mondiale allaient concrétiser en fondant les New Towns britanniques construites à partir « d'unités de voisinage » r</w:t>
      </w:r>
      <w:r w:rsidRPr="00C975C4">
        <w:t>e</w:t>
      </w:r>
      <w:r w:rsidRPr="00C975C4">
        <w:t>groupant un nombre de personnes variant entre quatre mille et six mi</w:t>
      </w:r>
      <w:r w:rsidRPr="00C975C4">
        <w:t>l</w:t>
      </w:r>
      <w:r w:rsidRPr="00C975C4">
        <w:t>le habitants.</w:t>
      </w:r>
      <w:r>
        <w:t> </w:t>
      </w:r>
      <w:r>
        <w:rPr>
          <w:rStyle w:val="Appelnotedebasdep"/>
        </w:rPr>
        <w:footnoteReference w:id="70"/>
      </w:r>
      <w:r w:rsidRPr="00C975C4">
        <w:t xml:space="preserve"> Limitée en sur</w:t>
      </w:r>
      <w:r>
        <w:t>face et en population, la cité-</w:t>
      </w:r>
      <w:r w:rsidRPr="00C975C4">
        <w:t>jardin d’Howard, où il a cherché à réconcilier ville et campagne, s’opposait à l'isolement :</w:t>
      </w:r>
    </w:p>
    <w:p w14:paraId="0E055BD6" w14:textId="77777777" w:rsidR="00622251" w:rsidRDefault="00622251" w:rsidP="00622251">
      <w:pPr>
        <w:pStyle w:val="Grillecouleur-Accent1"/>
      </w:pPr>
    </w:p>
    <w:p w14:paraId="7EA0EB71" w14:textId="77777777" w:rsidR="00622251" w:rsidRDefault="00622251" w:rsidP="00622251">
      <w:pPr>
        <w:pStyle w:val="Grillecouleur-Accent1"/>
      </w:pPr>
      <w:r w:rsidRPr="00C975C4">
        <w:t>II savait qu’une communauté de trente mille habitants ne peut s</w:t>
      </w:r>
      <w:r w:rsidRPr="00C975C4">
        <w:t>a</w:t>
      </w:r>
      <w:r w:rsidRPr="00C975C4">
        <w:t>tisfaire les besoins sociaux et culturels de notre époque, et que l’éventail des occasions économiques y est insuffisant. Il ne mésestimait pas les ressources offertes par les grandes cap</w:t>
      </w:r>
      <w:r w:rsidRPr="00C975C4">
        <w:t>i</w:t>
      </w:r>
      <w:r w:rsidRPr="00C975C4">
        <w:t>tales, mais suspe</w:t>
      </w:r>
      <w:r w:rsidRPr="00C975C4">
        <w:t>c</w:t>
      </w:r>
      <w:r w:rsidRPr="00C975C4">
        <w:t>tait la métropole de les faire payer trop cher. (...) ... il entrevoyait une organisation supérieure : une sorte de métropole du travail sans inte</w:t>
      </w:r>
      <w:r w:rsidRPr="00C975C4">
        <w:t>r</w:t>
      </w:r>
      <w:r w:rsidRPr="00C975C4">
        <w:t>vention des syndicats, groupant autour d’elle dix communautés reliées par des transports p</w:t>
      </w:r>
      <w:r w:rsidRPr="00C975C4">
        <w:t>u</w:t>
      </w:r>
      <w:r w:rsidRPr="00C975C4">
        <w:t>blics rapides, et dont la population totale était de l’ordre de trois cent cinquante mille âmes.</w:t>
      </w:r>
      <w:r>
        <w:t> </w:t>
      </w:r>
      <w:r>
        <w:rPr>
          <w:rStyle w:val="Appelnotedebasdep"/>
        </w:rPr>
        <w:footnoteReference w:id="71"/>
      </w:r>
    </w:p>
    <w:p w14:paraId="7E7551EC" w14:textId="77777777" w:rsidR="00622251" w:rsidRPr="00420A7F" w:rsidRDefault="00622251" w:rsidP="00622251">
      <w:pPr>
        <w:pStyle w:val="Grillecouleur-Accent1"/>
      </w:pPr>
    </w:p>
    <w:p w14:paraId="75D4BEF2" w14:textId="77777777" w:rsidR="00622251" w:rsidRPr="00C975C4" w:rsidRDefault="00622251" w:rsidP="00622251">
      <w:pPr>
        <w:spacing w:before="120" w:after="120"/>
        <w:jc w:val="both"/>
      </w:pPr>
      <w:r w:rsidRPr="00C975C4">
        <w:t>Sur une base régionale, le développement urbain selon le principe organique joue le rôle de la métropole sans rien lui enlever de ses po</w:t>
      </w:r>
      <w:r w:rsidRPr="00C975C4">
        <w:t>s</w:t>
      </w:r>
      <w:r w:rsidRPr="00C975C4">
        <w:t>sibilités scientifiques. Au contraire,</w:t>
      </w:r>
      <w:r>
        <w:t xml:space="preserve"> [41]</w:t>
      </w:r>
      <w:r w:rsidRPr="00C975C4">
        <w:t xml:space="preserve"> la multiplication des villes à population restreinte r</w:t>
      </w:r>
      <w:r w:rsidRPr="00C975C4">
        <w:t>e</w:t>
      </w:r>
      <w:r w:rsidRPr="00C975C4">
        <w:t>tient de franchir des limites intolérables d’expansion en réduisant les chances d’abus.</w:t>
      </w:r>
    </w:p>
    <w:p w14:paraId="7DAE3F9F" w14:textId="77777777" w:rsidR="00622251" w:rsidRPr="00C975C4" w:rsidRDefault="00622251" w:rsidP="00622251">
      <w:pPr>
        <w:spacing w:before="120" w:after="120"/>
        <w:jc w:val="both"/>
      </w:pPr>
      <w:r w:rsidRPr="00C975C4">
        <w:t>L’urbanisme organique exige une décentralisation de la mainmise des métropoles sur l’économie, la culture et les hommes au profit des communautés de tout genre. « ... c’est en décentralisant, en confiant le plus grand nombre possible d’activités à des unités régionales que les « facilités » centralisées seront préservées de l’entassement et de la congestion qui les rendraient inutilisables. »</w:t>
      </w:r>
      <w:r>
        <w:t> </w:t>
      </w:r>
      <w:r>
        <w:rPr>
          <w:rStyle w:val="Appelnotedebasdep"/>
        </w:rPr>
        <w:footnoteReference w:id="72"/>
      </w:r>
      <w:r w:rsidRPr="00F13B39">
        <w:t xml:space="preserve"> </w:t>
      </w:r>
      <w:r w:rsidRPr="00C975C4">
        <w:t>Tout le monde ne s’en trouvera que mieux.</w:t>
      </w:r>
    </w:p>
    <w:p w14:paraId="20CBC4C1" w14:textId="77777777" w:rsidR="00622251" w:rsidRPr="00C975C4" w:rsidRDefault="00622251" w:rsidP="00622251">
      <w:pPr>
        <w:spacing w:before="120" w:after="120"/>
        <w:jc w:val="both"/>
      </w:pPr>
      <w:r w:rsidRPr="00C975C4">
        <w:t>Selon Mumford, au plan politique, la conception organique rétablit la démocratie :</w:t>
      </w:r>
    </w:p>
    <w:p w14:paraId="4447DBAE" w14:textId="77777777" w:rsidR="00622251" w:rsidRDefault="00622251" w:rsidP="00622251">
      <w:pPr>
        <w:pStyle w:val="Grillecouleur-Accent1"/>
      </w:pPr>
    </w:p>
    <w:p w14:paraId="13C38B90" w14:textId="77777777" w:rsidR="00622251" w:rsidRPr="00F13B39" w:rsidRDefault="00622251" w:rsidP="00622251">
      <w:pPr>
        <w:pStyle w:val="Grillecouleur-Accent1"/>
      </w:pPr>
      <w:r w:rsidRPr="00C975C4">
        <w:t>Dans tous les sens du terme, la démocratie commence et f</w:t>
      </w:r>
      <w:r w:rsidRPr="00C975C4">
        <w:t>i</w:t>
      </w:r>
      <w:r w:rsidRPr="00C975C4">
        <w:t>nit dans les communautés assez petites pour que ses membres puissent s’entendre face à face. Sans ces unités capables d’actions indépenda</w:t>
      </w:r>
      <w:r w:rsidRPr="00C975C4">
        <w:t>n</w:t>
      </w:r>
      <w:r w:rsidRPr="00C975C4">
        <w:t>tes et autonomes, le gouvernement central le mieux conçu, celui de l’</w:t>
      </w:r>
      <w:r>
        <w:t>État</w:t>
      </w:r>
      <w:r w:rsidRPr="00C975C4">
        <w:t xml:space="preserve"> ou du gouvernement fédéral, est partiellement orienté : indiff</w:t>
      </w:r>
      <w:r w:rsidRPr="00C975C4">
        <w:t>é</w:t>
      </w:r>
      <w:r w:rsidRPr="00C975C4">
        <w:t>rent à la critique, il repousse toute objection et possède une autorité dictatoriale.</w:t>
      </w:r>
      <w:r>
        <w:t> </w:t>
      </w:r>
      <w:r>
        <w:rPr>
          <w:rStyle w:val="Appelnotedebasdep"/>
        </w:rPr>
        <w:footnoteReference w:id="73"/>
      </w:r>
    </w:p>
    <w:p w14:paraId="4FCDD5A0" w14:textId="77777777" w:rsidR="00622251" w:rsidRPr="00C975C4" w:rsidRDefault="00622251" w:rsidP="00622251">
      <w:pPr>
        <w:spacing w:before="120" w:after="120"/>
        <w:jc w:val="both"/>
      </w:pPr>
    </w:p>
    <w:p w14:paraId="26892B73" w14:textId="77777777" w:rsidR="00622251" w:rsidRPr="00F13B39" w:rsidRDefault="00622251" w:rsidP="00622251">
      <w:pPr>
        <w:pStyle w:val="b"/>
      </w:pPr>
      <w:r w:rsidRPr="00F13B39">
        <w:t>La cité invisible</w:t>
      </w:r>
    </w:p>
    <w:p w14:paraId="7754A9D3" w14:textId="77777777" w:rsidR="00622251" w:rsidRDefault="00622251" w:rsidP="00622251">
      <w:pPr>
        <w:spacing w:before="120" w:after="120"/>
        <w:jc w:val="both"/>
      </w:pPr>
    </w:p>
    <w:p w14:paraId="0603F5B2" w14:textId="77777777" w:rsidR="00622251" w:rsidRPr="00C975C4" w:rsidRDefault="00622251" w:rsidP="00622251">
      <w:pPr>
        <w:spacing w:before="120" w:after="120"/>
        <w:jc w:val="both"/>
      </w:pPr>
      <w:r w:rsidRPr="00C975C4">
        <w:t>La cité invisible de Lewis Mumford, fruit du développement org</w:t>
      </w:r>
      <w:r w:rsidRPr="00C975C4">
        <w:t>a</w:t>
      </w:r>
      <w:r w:rsidRPr="00C975C4">
        <w:t>nique des villes et de la région, inclut dans sa définition première le pôle spirituel de l’homme. L’inexprimable y reprend sa place.</w:t>
      </w:r>
    </w:p>
    <w:p w14:paraId="60F572D2" w14:textId="77777777" w:rsidR="00622251" w:rsidRPr="00F13B39" w:rsidRDefault="00622251" w:rsidP="00622251">
      <w:pPr>
        <w:spacing w:before="120" w:after="120"/>
        <w:jc w:val="both"/>
      </w:pPr>
      <w:r w:rsidRPr="00C975C4">
        <w:t>Conçue de cités visibles, communautés à l'échelle de la personne, la cité invisible, véritable cité régionale, optimise la décentralisation des pouvoirs de la métropole au grand avantage des communautés l</w:t>
      </w:r>
      <w:r w:rsidRPr="00C975C4">
        <w:t>o</w:t>
      </w:r>
      <w:r w:rsidRPr="00C975C4">
        <w:t>cales. Mumford utilise l’exemple du système compensateur de distr</w:t>
      </w:r>
      <w:r w:rsidRPr="00C975C4">
        <w:t>i</w:t>
      </w:r>
      <w:r w:rsidRPr="00C975C4">
        <w:t>bution électrique composé d’une multitude de centrales, grandes et petites, disposant d’une certaine autonomie, servant chacune un se</w:t>
      </w:r>
      <w:r w:rsidRPr="00C975C4">
        <w:t>c</w:t>
      </w:r>
      <w:r w:rsidRPr="00C975C4">
        <w:t>teur donné, et qui, réunies, forment un ensemble puissant capable de subvenir à un secteur défaillant. La chose fut observée, sur le plan culturel, en France et en Angleterre.</w:t>
      </w:r>
      <w:r>
        <w:t> </w:t>
      </w:r>
      <w:r>
        <w:rPr>
          <w:rStyle w:val="Appelnotedebasdep"/>
        </w:rPr>
        <w:footnoteReference w:id="74"/>
      </w:r>
    </w:p>
    <w:p w14:paraId="4342D53B" w14:textId="77777777" w:rsidR="00622251" w:rsidRPr="00C975C4" w:rsidRDefault="00622251" w:rsidP="00622251">
      <w:pPr>
        <w:spacing w:before="120" w:after="120"/>
        <w:jc w:val="both"/>
      </w:pPr>
      <w:r>
        <w:t>[42]</w:t>
      </w:r>
    </w:p>
    <w:p w14:paraId="75FB0455" w14:textId="77777777" w:rsidR="00622251" w:rsidRPr="003F7682" w:rsidRDefault="00622251" w:rsidP="00622251">
      <w:pPr>
        <w:spacing w:before="120" w:after="120"/>
        <w:jc w:val="both"/>
      </w:pPr>
      <w:r w:rsidRPr="00C975C4">
        <w:t>Mumford est optimiste. Témoin du timide établissement de la « nouvelle cité régionale, visible et invisible », il ne reconnaît pas moins la nécessité « d’une réforme complète des méthodes, des fon</w:t>
      </w:r>
      <w:r w:rsidRPr="00C975C4">
        <w:t>c</w:t>
      </w:r>
      <w:r w:rsidRPr="00C975C4">
        <w:t>tions et des objectifs et d’une répartition des populations plus favor</w:t>
      </w:r>
      <w:r w:rsidRPr="00C975C4">
        <w:t>a</w:t>
      </w:r>
      <w:r w:rsidRPr="00C975C4">
        <w:t>bles à des rapports conçus sur une base de réciprocité et à l’autonomie des organismes locaux ».</w:t>
      </w:r>
      <w:r>
        <w:t> </w:t>
      </w:r>
      <w:r>
        <w:rPr>
          <w:rStyle w:val="Appelnotedebasdep"/>
        </w:rPr>
        <w:footnoteReference w:id="75"/>
      </w:r>
    </w:p>
    <w:p w14:paraId="39E23128" w14:textId="77777777" w:rsidR="00622251" w:rsidRPr="00C975C4" w:rsidRDefault="00622251" w:rsidP="00622251">
      <w:pPr>
        <w:spacing w:before="120" w:after="120"/>
        <w:jc w:val="both"/>
      </w:pPr>
    </w:p>
    <w:p w14:paraId="3584A42C" w14:textId="77777777" w:rsidR="00622251" w:rsidRPr="00C975C4" w:rsidRDefault="00622251" w:rsidP="00622251">
      <w:pPr>
        <w:pStyle w:val="b"/>
      </w:pPr>
      <w:r w:rsidRPr="00C975C4">
        <w:t>La cité conviviale</w:t>
      </w:r>
    </w:p>
    <w:p w14:paraId="3C9B0141" w14:textId="77777777" w:rsidR="00622251" w:rsidRDefault="00622251" w:rsidP="00622251">
      <w:pPr>
        <w:spacing w:before="120" w:after="120"/>
        <w:jc w:val="both"/>
      </w:pPr>
    </w:p>
    <w:p w14:paraId="218BE937" w14:textId="77777777" w:rsidR="00622251" w:rsidRPr="00C975C4" w:rsidRDefault="00622251" w:rsidP="00622251">
      <w:pPr>
        <w:spacing w:before="120" w:after="120"/>
        <w:jc w:val="both"/>
      </w:pPr>
      <w:r>
        <w:t>À</w:t>
      </w:r>
      <w:r w:rsidRPr="00C975C4">
        <w:t xml:space="preserve"> l’instar de Lewis Mumford, Ivan Illich exhorte à la reconstru</w:t>
      </w:r>
      <w:r w:rsidRPr="00C975C4">
        <w:t>c</w:t>
      </w:r>
      <w:r w:rsidRPr="00C975C4">
        <w:t>tion : la reconstruction conviviale.</w:t>
      </w:r>
    </w:p>
    <w:p w14:paraId="0F7EAB37" w14:textId="77777777" w:rsidR="00622251" w:rsidRDefault="00622251" w:rsidP="00622251">
      <w:pPr>
        <w:pStyle w:val="Grillecouleur-Accent1"/>
      </w:pPr>
    </w:p>
    <w:p w14:paraId="097B145B" w14:textId="77777777" w:rsidR="00622251" w:rsidRDefault="00622251" w:rsidP="00622251">
      <w:pPr>
        <w:pStyle w:val="Grillecouleur-Accent1"/>
      </w:pPr>
      <w:r w:rsidRPr="00C975C4">
        <w:t>La solution de la crise exige une radicale volte-face : ce n’est qu’en renversant la structure profonde qui règle le rapport de l’homme à l’outil que nous pourrons nous donner des outils justes. L’outil juste répond à trois exigences : il est générateur d’efficience sans dégrader l’autonomie personnelle, il ne suscite ni esclaves ni maîtres, il élargit le rayon d’action perso</w:t>
      </w:r>
      <w:r w:rsidRPr="00C975C4">
        <w:t>n</w:t>
      </w:r>
      <w:r w:rsidRPr="00C975C4">
        <w:t>nel.</w:t>
      </w:r>
      <w:r>
        <w:t> </w:t>
      </w:r>
      <w:r>
        <w:rPr>
          <w:rStyle w:val="Appelnotedebasdep"/>
        </w:rPr>
        <w:footnoteReference w:id="76"/>
      </w:r>
    </w:p>
    <w:p w14:paraId="51C8A373" w14:textId="77777777" w:rsidR="00622251" w:rsidRPr="00C975C4" w:rsidRDefault="00622251" w:rsidP="00622251">
      <w:pPr>
        <w:pStyle w:val="Grillecouleur-Accent1"/>
      </w:pPr>
    </w:p>
    <w:p w14:paraId="19335C0E" w14:textId="77777777" w:rsidR="00622251" w:rsidRPr="00C975C4" w:rsidRDefault="00622251" w:rsidP="00622251">
      <w:pPr>
        <w:spacing w:before="120" w:after="120"/>
        <w:jc w:val="both"/>
      </w:pPr>
      <w:r w:rsidRPr="00C975C4">
        <w:t>On dira d’une société qu’elle est conviviale dans la mesure où l'homme, intégré à une communauté, contrôlera l’outil. « ... un no</w:t>
      </w:r>
      <w:r w:rsidRPr="00C975C4">
        <w:t>u</w:t>
      </w:r>
      <w:r w:rsidRPr="00C975C4">
        <w:t>veau système de production doit retrouver la dimension personnelle et communautaire. » La convivialité veut que soit respectée la partie créatrice de la personne ; réclamer « la liberté de façonner les objets », c’est s’opposer radicalement à la productivité industrielle.</w:t>
      </w:r>
    </w:p>
    <w:p w14:paraId="625F406D" w14:textId="77777777" w:rsidR="00622251" w:rsidRPr="00C975C4" w:rsidRDefault="00622251" w:rsidP="00622251">
      <w:pPr>
        <w:spacing w:before="120" w:after="120"/>
        <w:jc w:val="both"/>
      </w:pPr>
      <w:r w:rsidRPr="00C975C4">
        <w:t>Ivan Illich décrit certains seuils en-dessous desquels l’outil, « conducteur de sens » entre l’homme et le monde, demeure conv</w:t>
      </w:r>
      <w:r w:rsidRPr="00C975C4">
        <w:t>i</w:t>
      </w:r>
      <w:r w:rsidRPr="00C975C4">
        <w:t>vial. Certains de ces seuils ont été franchis, provoquant ainsi la sur</w:t>
      </w:r>
      <w:r w:rsidRPr="00C975C4">
        <w:t>a</w:t>
      </w:r>
      <w:r w:rsidRPr="00C975C4">
        <w:t>bondance, la surpopulation, la dépersonnalisation, somme toute, la prise de l'outil sur l'homme.</w:t>
      </w:r>
    </w:p>
    <w:p w14:paraId="7B379067" w14:textId="77777777" w:rsidR="00622251" w:rsidRPr="00C975C4" w:rsidRDefault="00622251" w:rsidP="00622251">
      <w:pPr>
        <w:spacing w:before="120" w:after="120"/>
        <w:jc w:val="both"/>
      </w:pPr>
      <w:r w:rsidRPr="00C975C4">
        <w:t>Il importe de se désillusionner : les médecins, institutionnalisant la maladie, créent la dépendance en faisant croire à l’homme qu’il ne peut se soigner lui-même ; les bâtisseurs, appuyés par l’</w:t>
      </w:r>
      <w:r>
        <w:t>État</w:t>
      </w:r>
      <w:r w:rsidRPr="00C975C4">
        <w:t>, grands maîtres de la construction, ont « ôté à l’homme la faculté de construire sa</w:t>
      </w:r>
      <w:r>
        <w:t xml:space="preserve"> [43] </w:t>
      </w:r>
      <w:r w:rsidRPr="00C975C4">
        <w:t>propre maison »,</w:t>
      </w:r>
      <w:r>
        <w:t> </w:t>
      </w:r>
      <w:r>
        <w:rPr>
          <w:rStyle w:val="Appelnotedebasdep"/>
        </w:rPr>
        <w:footnoteReference w:id="77"/>
      </w:r>
      <w:r w:rsidRPr="00C975C4">
        <w:t xml:space="preserve"> celle qu’il habitera et qui devrait être l’expression de sa personnalité la plus profonde.</w:t>
      </w:r>
    </w:p>
    <w:p w14:paraId="1DABB475" w14:textId="77777777" w:rsidR="00622251" w:rsidRPr="00C975C4" w:rsidRDefault="00622251" w:rsidP="00622251">
      <w:pPr>
        <w:spacing w:before="120" w:after="120"/>
        <w:jc w:val="both"/>
      </w:pPr>
      <w:r w:rsidRPr="00C975C4">
        <w:t>Se soigner soi-même et soigner les autres, bâtir sa maison, c’est développer un sentiment d’appartenance à son environnement et d’amour pour son prochain. Nier ces droits, c’est nier la communauté.</w:t>
      </w:r>
    </w:p>
    <w:p w14:paraId="5F36BBDA" w14:textId="77777777" w:rsidR="00622251" w:rsidRPr="00C975C4" w:rsidRDefault="00622251" w:rsidP="00622251">
      <w:pPr>
        <w:spacing w:before="120" w:after="120"/>
        <w:jc w:val="both"/>
      </w:pPr>
      <w:r w:rsidRPr="00C975C4">
        <w:t>Les préoccupations personnelles et communautaires d’Ivan Illich débouchent inévitablement sur la nécessité d’un développement org</w:t>
      </w:r>
      <w:r w:rsidRPr="00C975C4">
        <w:t>a</w:t>
      </w:r>
      <w:r w:rsidRPr="00C975C4">
        <w:t>nique, imprégné d’un respect du passé et de l’homme, « être fragile » qui, « soumis à un changement démesuré, perd sa qualité d’homme ».</w:t>
      </w:r>
      <w:r>
        <w:t> </w:t>
      </w:r>
      <w:r>
        <w:rPr>
          <w:rStyle w:val="Appelnotedebasdep"/>
        </w:rPr>
        <w:footnoteReference w:id="78"/>
      </w:r>
    </w:p>
    <w:p w14:paraId="51D181BF" w14:textId="77777777" w:rsidR="00622251" w:rsidRDefault="00622251" w:rsidP="00622251">
      <w:pPr>
        <w:spacing w:before="120" w:after="120"/>
        <w:jc w:val="both"/>
      </w:pPr>
    </w:p>
    <w:p w14:paraId="6D6B5746" w14:textId="77777777" w:rsidR="00622251" w:rsidRPr="006D3B0B" w:rsidRDefault="00622251" w:rsidP="00622251">
      <w:pPr>
        <w:pStyle w:val="a"/>
      </w:pPr>
      <w:r w:rsidRPr="006D3B0B">
        <w:t>Conclusion</w:t>
      </w:r>
    </w:p>
    <w:p w14:paraId="49FFFEEE" w14:textId="77777777" w:rsidR="00622251" w:rsidRDefault="00622251" w:rsidP="00622251">
      <w:pPr>
        <w:spacing w:before="120" w:after="120"/>
        <w:jc w:val="both"/>
      </w:pPr>
    </w:p>
    <w:p w14:paraId="7CE3DCE1" w14:textId="77777777" w:rsidR="00622251" w:rsidRPr="00C975C4" w:rsidRDefault="00622251" w:rsidP="00622251">
      <w:pPr>
        <w:spacing w:before="120" w:after="120"/>
        <w:jc w:val="both"/>
      </w:pPr>
      <w:r w:rsidRPr="00C975C4">
        <w:t>Tout exige une longue maturation. Rien n’éclate sans raison et la soumission de certains aux aléas de la vie relève d’un fatalisme dén</w:t>
      </w:r>
      <w:r w:rsidRPr="00C975C4">
        <w:t>a</w:t>
      </w:r>
      <w:r w:rsidRPr="00C975C4">
        <w:t>turé. Il faut laisser mûrir l’homme longtemps et il faut vieillir auprès de lui pour le bien comprendre.</w:t>
      </w:r>
    </w:p>
    <w:p w14:paraId="4C9D9D92" w14:textId="77777777" w:rsidR="00622251" w:rsidRPr="006D3B0B" w:rsidRDefault="00622251" w:rsidP="00622251">
      <w:pPr>
        <w:spacing w:before="120" w:after="120"/>
        <w:jc w:val="both"/>
      </w:pPr>
      <w:r w:rsidRPr="00C975C4">
        <w:t>L’homme est d’autant plus difficile à saisir qu'il doit sans cesse tout remettre en question. Le monde le serre de près : la personne re</w:t>
      </w:r>
      <w:r w:rsidRPr="00C975C4">
        <w:t>s</w:t>
      </w:r>
      <w:r w:rsidRPr="00C975C4">
        <w:t>sent le besoin « d’adhérer » mais est rapidement confrontée au risque de s’enliser, d'où la nécessité de dire non et de se secouer. Deux abus opposés mènent à d’identiques conséquences : « je me perds en fuyant le monde, je me perds aussi en m’y livrant. »</w:t>
      </w:r>
      <w:r>
        <w:t> </w:t>
      </w:r>
      <w:r>
        <w:rPr>
          <w:rStyle w:val="Appelnotedebasdep"/>
        </w:rPr>
        <w:footnoteReference w:id="79"/>
      </w:r>
    </w:p>
    <w:p w14:paraId="55B2D15D" w14:textId="77777777" w:rsidR="00622251" w:rsidRPr="00C975C4" w:rsidRDefault="00622251" w:rsidP="00622251">
      <w:pPr>
        <w:spacing w:before="120" w:after="120"/>
        <w:jc w:val="both"/>
      </w:pPr>
      <w:r>
        <w:t>À</w:t>
      </w:r>
      <w:r w:rsidRPr="00C975C4">
        <w:t xml:space="preserve"> la poursuite d’un équilibre apparemment fragile, l’homme le s</w:t>
      </w:r>
      <w:r w:rsidRPr="00C975C4">
        <w:t>o</w:t>
      </w:r>
      <w:r w:rsidRPr="00C975C4">
        <w:t>lidifie dans son rapport au temps et, par conséquent, à l’éternité. La communauté, « collection d’individus dont l’existence des uns se d</w:t>
      </w:r>
      <w:r w:rsidRPr="00C975C4">
        <w:t>é</w:t>
      </w:r>
      <w:r w:rsidRPr="00C975C4">
        <w:t>roule en face de celle des autres »,</w:t>
      </w:r>
      <w:r>
        <w:t> </w:t>
      </w:r>
      <w:r>
        <w:rPr>
          <w:rStyle w:val="Appelnotedebasdep"/>
        </w:rPr>
        <w:footnoteReference w:id="80"/>
      </w:r>
      <w:r w:rsidRPr="006D3B0B">
        <w:t xml:space="preserve"> </w:t>
      </w:r>
      <w:r w:rsidRPr="00C975C4">
        <w:t>s'inscrit, elle aussi, dans le temps et dans l’éternité.</w:t>
      </w:r>
    </w:p>
    <w:p w14:paraId="4816C922" w14:textId="77777777" w:rsidR="00622251" w:rsidRDefault="00622251" w:rsidP="00622251">
      <w:pPr>
        <w:pStyle w:val="Grillecouleur-Accent1"/>
      </w:pPr>
      <w:r>
        <w:br w:type="page"/>
      </w:r>
    </w:p>
    <w:p w14:paraId="2D2EE9DB" w14:textId="77777777" w:rsidR="00622251" w:rsidRDefault="00622251" w:rsidP="00622251">
      <w:pPr>
        <w:pStyle w:val="Grillecouleur-Accent1"/>
      </w:pPr>
      <w:r w:rsidRPr="00C975C4">
        <w:t>Exiger de l’architecte, ou même d’une seule génération, une image urbaine clairement frappée, c’est méconnaître la nature cumulative de la cité. (...) Elle n’a pas seulement besoin du temps d’une existence, mais de celui de nombreuses collectiv</w:t>
      </w:r>
      <w:r w:rsidRPr="00C975C4">
        <w:t>i</w:t>
      </w:r>
      <w:r w:rsidRPr="00C975C4">
        <w:t>tés. La cité ne peut remplir son rôle comme objet spatial, i</w:t>
      </w:r>
      <w:r w:rsidRPr="00C975C4">
        <w:t>m</w:t>
      </w:r>
      <w:r w:rsidRPr="00C975C4">
        <w:t>muable et extérieur au temps ... (...) La conception</w:t>
      </w:r>
      <w:r>
        <w:t xml:space="preserve"> [44]</w:t>
      </w:r>
      <w:r w:rsidRPr="00C975C4">
        <w:t xml:space="preserve"> coura</w:t>
      </w:r>
      <w:r w:rsidRPr="00C975C4">
        <w:t>n</w:t>
      </w:r>
      <w:r w:rsidRPr="00C975C4">
        <w:t>te de la cité comme réservoir disponible dénie la v</w:t>
      </w:r>
      <w:r w:rsidRPr="00C975C4">
        <w:t>a</w:t>
      </w:r>
      <w:r w:rsidRPr="00C975C4">
        <w:t>leur la plus valable des fonctions de la cité : une sorte de mémoire s</w:t>
      </w:r>
      <w:r w:rsidRPr="00C975C4">
        <w:t>o</w:t>
      </w:r>
      <w:r w:rsidRPr="00C975C4">
        <w:t>ciale.</w:t>
      </w:r>
      <w:r>
        <w:t> </w:t>
      </w:r>
      <w:r>
        <w:rPr>
          <w:rStyle w:val="Appelnotedebasdep"/>
        </w:rPr>
        <w:footnoteReference w:id="81"/>
      </w:r>
    </w:p>
    <w:p w14:paraId="7BCE3B7D" w14:textId="77777777" w:rsidR="00622251" w:rsidRPr="00C975C4" w:rsidRDefault="00622251" w:rsidP="00622251">
      <w:pPr>
        <w:pStyle w:val="Grillecouleur-Accent1"/>
      </w:pPr>
    </w:p>
    <w:p w14:paraId="31CD2ECF" w14:textId="77777777" w:rsidR="00622251" w:rsidRPr="00C975C4" w:rsidRDefault="00622251" w:rsidP="00622251">
      <w:pPr>
        <w:spacing w:before="120" w:after="120"/>
        <w:jc w:val="both"/>
      </w:pPr>
      <w:r w:rsidRPr="00C975C4">
        <w:t>Cette mémoire de la cité a besoin d’être alimentée ; d'abord par ses habitants qui la portent dans leur cœur ; ensuite à l’aide d’institutions qui ne cherchent pas à l’anéantir.</w:t>
      </w:r>
    </w:p>
    <w:p w14:paraId="2789938B" w14:textId="77777777" w:rsidR="00622251" w:rsidRPr="00C975C4" w:rsidRDefault="00622251" w:rsidP="00622251">
      <w:pPr>
        <w:spacing w:before="120" w:after="120"/>
        <w:jc w:val="both"/>
      </w:pPr>
      <w:r w:rsidRPr="00C975C4">
        <w:t>Lewis Mumford, personnage systématique, déclare :</w:t>
      </w:r>
    </w:p>
    <w:p w14:paraId="63EDF4E4" w14:textId="77777777" w:rsidR="00622251" w:rsidRDefault="00622251" w:rsidP="00622251">
      <w:pPr>
        <w:pStyle w:val="Grillecouleur-Accent1"/>
      </w:pPr>
    </w:p>
    <w:p w14:paraId="3AD8ADEA" w14:textId="77777777" w:rsidR="00622251" w:rsidRPr="00E84F28" w:rsidRDefault="00622251" w:rsidP="00622251">
      <w:pPr>
        <w:pStyle w:val="Grillecouleur-Accent1"/>
      </w:pPr>
      <w:r w:rsidRPr="00C975C4">
        <w:t>Impossible de dominer les automatismes destructeurs du sommet, si l’on ne commence pas par les petites unités en leur rendant vie et initiative : à la personne, être humain respons</w:t>
      </w:r>
      <w:r w:rsidRPr="00C975C4">
        <w:t>a</w:t>
      </w:r>
      <w:r w:rsidRPr="00C975C4">
        <w:t>ble ; au quartier, organe primitif de la vie sociale. La cité sera la personnification organique de la vie publique, en équilibre éc</w:t>
      </w:r>
      <w:r w:rsidRPr="00C975C4">
        <w:t>o</w:t>
      </w:r>
      <w:r w:rsidRPr="00C975C4">
        <w:t>logique avec les autres cités, grandes ou petites, à l’intérieur de la région.</w:t>
      </w:r>
      <w:r>
        <w:t> </w:t>
      </w:r>
      <w:r>
        <w:rPr>
          <w:rStyle w:val="Appelnotedebasdep"/>
        </w:rPr>
        <w:footnoteReference w:id="82"/>
      </w:r>
    </w:p>
    <w:p w14:paraId="2594B0BE" w14:textId="77777777" w:rsidR="00622251" w:rsidRDefault="00622251" w:rsidP="00622251">
      <w:pPr>
        <w:spacing w:before="120" w:after="120"/>
        <w:jc w:val="both"/>
      </w:pPr>
    </w:p>
    <w:p w14:paraId="544D2E7B" w14:textId="77777777" w:rsidR="00622251" w:rsidRDefault="00622251" w:rsidP="00622251">
      <w:pPr>
        <w:pStyle w:val="p"/>
      </w:pPr>
      <w:r w:rsidRPr="00C975C4">
        <w:br w:type="page"/>
      </w:r>
      <w:r w:rsidR="00206E38" w:rsidRPr="00C975C4">
        <w:rPr>
          <w:noProof/>
        </w:rPr>
        <mc:AlternateContent>
          <mc:Choice Requires="wps">
            <w:drawing>
              <wp:anchor distT="0" distB="0" distL="114300" distR="114300" simplePos="0" relativeHeight="251657728" behindDoc="1" locked="0" layoutInCell="1" allowOverlap="1" wp14:anchorId="47547B1C" wp14:editId="0F03CA3A">
                <wp:simplePos x="0" y="0"/>
                <wp:positionH relativeFrom="page">
                  <wp:posOffset>7263765</wp:posOffset>
                </wp:positionH>
                <wp:positionV relativeFrom="paragraph">
                  <wp:posOffset>4260850</wp:posOffset>
                </wp:positionV>
                <wp:extent cx="207010" cy="97790"/>
                <wp:effectExtent l="0" t="0" r="0" b="0"/>
                <wp:wrapSquare wrapText="bothSides"/>
                <wp:docPr id="1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701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8110F" w14:textId="77777777" w:rsidR="00622251" w:rsidRDefault="00622251" w:rsidP="0062225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47B1C" id="_x0000_t202" coordsize="21600,21600" o:spt="202" path="m,l,21600r21600,l21600,xe">
                <v:stroke joinstyle="miter"/>
                <v:path gradientshapeok="t" o:connecttype="rect"/>
              </v:shapetype>
              <v:shape id="Text Box 22" o:spid="_x0000_s1026" type="#_x0000_t202" style="position:absolute;margin-left:571.95pt;margin-top:335.5pt;width:16.3pt;height:7.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" filled="f" stroked="f">
                <v:path arrowok="t"/>
                <v:textbox inset="0,0,0,0">
                  <w:txbxContent>
                    <w:p w14:paraId="44C8110F" w14:textId="77777777" w:rsidR="00622251" w:rsidRDefault="00622251" w:rsidP="00622251"/>
                  </w:txbxContent>
                </v:textbox>
                <w10:wrap type="square" anchorx="page"/>
              </v:shape>
            </w:pict>
          </mc:Fallback>
        </mc:AlternateContent>
      </w:r>
      <w:r>
        <w:t>[45]</w:t>
      </w:r>
    </w:p>
    <w:p w14:paraId="2FFD0D23" w14:textId="77777777" w:rsidR="00622251" w:rsidRPr="001833FC" w:rsidRDefault="00622251" w:rsidP="00622251">
      <w:pPr>
        <w:jc w:val="both"/>
      </w:pPr>
    </w:p>
    <w:p w14:paraId="19EDB323" w14:textId="77777777" w:rsidR="00622251" w:rsidRPr="001833FC" w:rsidRDefault="00622251" w:rsidP="00622251">
      <w:pPr>
        <w:jc w:val="both"/>
      </w:pPr>
    </w:p>
    <w:p w14:paraId="4EFDFAC3" w14:textId="77777777" w:rsidR="00622251" w:rsidRPr="004545DE" w:rsidRDefault="00622251" w:rsidP="00622251">
      <w:pPr>
        <w:spacing w:after="120"/>
        <w:ind w:firstLine="0"/>
        <w:jc w:val="center"/>
        <w:rPr>
          <w:sz w:val="24"/>
        </w:rPr>
      </w:pPr>
      <w:bookmarkStart w:id="7" w:name="Critere_no_21_pt_3"/>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21</w:t>
      </w:r>
      <w:r w:rsidRPr="004545DE">
        <w:rPr>
          <w:b/>
          <w:color w:val="000080"/>
          <w:sz w:val="24"/>
        </w:rPr>
        <w:t>,</w:t>
      </w:r>
      <w:r w:rsidRPr="004545DE">
        <w:rPr>
          <w:b/>
          <w:color w:val="000080"/>
          <w:sz w:val="24"/>
        </w:rPr>
        <w:br/>
        <w:t>“</w:t>
      </w:r>
      <w:r>
        <w:rPr>
          <w:b/>
          <w:i/>
          <w:sz w:val="24"/>
        </w:rPr>
        <w:t>Les pays du Québec.</w:t>
      </w:r>
      <w:r w:rsidRPr="004545DE">
        <w:rPr>
          <w:b/>
          <w:color w:val="000080"/>
          <w:sz w:val="24"/>
        </w:rPr>
        <w:t>”</w:t>
      </w:r>
    </w:p>
    <w:p w14:paraId="0089FBC3" w14:textId="77777777" w:rsidR="00622251" w:rsidRPr="007931BA" w:rsidRDefault="00622251" w:rsidP="00622251">
      <w:pPr>
        <w:pStyle w:val="partie1"/>
      </w:pPr>
      <w:r>
        <w:t>Le développement</w:t>
      </w:r>
      <w:r>
        <w:br/>
        <w:t>régional</w:t>
      </w:r>
    </w:p>
    <w:bookmarkEnd w:id="7"/>
    <w:p w14:paraId="488C110D" w14:textId="77777777" w:rsidR="00622251" w:rsidRDefault="00622251" w:rsidP="00622251">
      <w:pPr>
        <w:jc w:val="both"/>
      </w:pPr>
    </w:p>
    <w:p w14:paraId="4076F5D1" w14:textId="77777777" w:rsidR="00622251" w:rsidRPr="00E07116" w:rsidRDefault="00206E38" w:rsidP="00622251">
      <w:pPr>
        <w:pStyle w:val="fig"/>
      </w:pPr>
      <w:r>
        <w:drawing>
          <wp:inline distT="0" distB="0" distL="0" distR="0" wp14:anchorId="1F71B983" wp14:editId="68E69108">
            <wp:extent cx="2600960" cy="4043680"/>
            <wp:effectExtent l="25400" t="25400" r="15240" b="762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00960" cy="4043680"/>
                    </a:xfrm>
                    <a:prstGeom prst="rect">
                      <a:avLst/>
                    </a:prstGeom>
                    <a:noFill/>
                    <a:ln w="19050" cmpd="sng">
                      <a:solidFill>
                        <a:srgbClr val="000000"/>
                      </a:solidFill>
                      <a:miter lim="800000"/>
                      <a:headEnd/>
                      <a:tailEnd/>
                    </a:ln>
                    <a:effectLst/>
                  </pic:spPr>
                </pic:pic>
              </a:graphicData>
            </a:graphic>
          </wp:inline>
        </w:drawing>
      </w:r>
    </w:p>
    <w:p w14:paraId="2EC12CEB" w14:textId="77777777" w:rsidR="00622251" w:rsidRDefault="00622251" w:rsidP="00622251">
      <w:pPr>
        <w:ind w:right="90" w:firstLine="0"/>
        <w:jc w:val="both"/>
        <w:outlineLvl w:val="0"/>
        <w:rPr>
          <w:sz w:val="20"/>
        </w:rPr>
      </w:pPr>
    </w:p>
    <w:p w14:paraId="43E4EC9E" w14:textId="77777777" w:rsidR="00622251" w:rsidRPr="00384B20" w:rsidRDefault="00622251" w:rsidP="00622251">
      <w:pPr>
        <w:ind w:right="90" w:firstLine="0"/>
        <w:jc w:val="both"/>
        <w:outlineLvl w:val="0"/>
        <w:rPr>
          <w:sz w:val="20"/>
        </w:rPr>
      </w:pPr>
      <w:hyperlink w:anchor="sommaire" w:history="1">
        <w:r w:rsidRPr="00E23720">
          <w:rPr>
            <w:rStyle w:val="Hyperlien"/>
            <w:sz w:val="20"/>
          </w:rPr>
          <w:t>Retour au sommaire</w:t>
        </w:r>
      </w:hyperlink>
    </w:p>
    <w:p w14:paraId="40563A8C" w14:textId="77777777" w:rsidR="00622251" w:rsidRDefault="00622251" w:rsidP="00622251">
      <w:pPr>
        <w:pStyle w:val="p"/>
      </w:pPr>
      <w:r>
        <w:t>[46]</w:t>
      </w:r>
    </w:p>
    <w:p w14:paraId="4710DBD5" w14:textId="77777777" w:rsidR="00622251" w:rsidRDefault="00622251" w:rsidP="00622251">
      <w:pPr>
        <w:pStyle w:val="p"/>
      </w:pPr>
      <w:r w:rsidRPr="00C975C4">
        <w:br w:type="page"/>
      </w:r>
      <w:r>
        <w:t>[47]</w:t>
      </w:r>
    </w:p>
    <w:p w14:paraId="6CCE6573" w14:textId="77777777" w:rsidR="00622251" w:rsidRPr="001833FC" w:rsidRDefault="00622251" w:rsidP="00622251">
      <w:pPr>
        <w:jc w:val="both"/>
      </w:pPr>
    </w:p>
    <w:p w14:paraId="4516DC45" w14:textId="77777777" w:rsidR="00622251" w:rsidRPr="001833FC" w:rsidRDefault="00622251" w:rsidP="00622251">
      <w:pPr>
        <w:jc w:val="both"/>
      </w:pPr>
    </w:p>
    <w:p w14:paraId="190D27B3" w14:textId="77777777" w:rsidR="00622251" w:rsidRPr="004545DE" w:rsidRDefault="00622251" w:rsidP="00622251">
      <w:pPr>
        <w:spacing w:after="120"/>
        <w:ind w:firstLine="0"/>
        <w:jc w:val="center"/>
        <w:rPr>
          <w:sz w:val="24"/>
        </w:rPr>
      </w:pPr>
      <w:bookmarkStart w:id="8" w:name="Critere_no_21_pt_3_texte_01"/>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21</w:t>
      </w:r>
      <w:r w:rsidRPr="004545DE">
        <w:rPr>
          <w:b/>
          <w:color w:val="000080"/>
          <w:sz w:val="24"/>
        </w:rPr>
        <w:t>,</w:t>
      </w:r>
      <w:r w:rsidRPr="004545DE">
        <w:rPr>
          <w:b/>
          <w:color w:val="000080"/>
          <w:sz w:val="24"/>
        </w:rPr>
        <w:br/>
        <w:t>“</w:t>
      </w:r>
      <w:r>
        <w:rPr>
          <w:b/>
          <w:i/>
          <w:sz w:val="24"/>
        </w:rPr>
        <w:t>Les pays du Québec.</w:t>
      </w:r>
      <w:r w:rsidRPr="004545DE">
        <w:rPr>
          <w:b/>
          <w:color w:val="000080"/>
          <w:sz w:val="24"/>
        </w:rPr>
        <w:t>”</w:t>
      </w:r>
      <w:r>
        <w:rPr>
          <w:b/>
          <w:color w:val="000080"/>
          <w:sz w:val="24"/>
        </w:rPr>
        <w:br/>
      </w:r>
      <w:r>
        <w:rPr>
          <w:b/>
          <w:color w:val="FF0000"/>
          <w:sz w:val="24"/>
        </w:rPr>
        <w:t>LE DÉVELOPPEMENT RÉGIONAL</w:t>
      </w:r>
    </w:p>
    <w:p w14:paraId="28B8AF55" w14:textId="77777777" w:rsidR="00622251" w:rsidRPr="00CE123D" w:rsidRDefault="00622251" w:rsidP="00622251">
      <w:pPr>
        <w:pStyle w:val="Titreniveau2"/>
      </w:pPr>
      <w:r w:rsidRPr="00CE123D">
        <w:t>“</w:t>
      </w:r>
      <w:r>
        <w:t>Les projets populaires</w:t>
      </w:r>
      <w:r>
        <w:br/>
        <w:t>de développement :</w:t>
      </w:r>
      <w:r>
        <w:br/>
        <w:t>espoir ou utopie</w:t>
      </w:r>
      <w:r>
        <w:br/>
        <w:t>pour la Gaspésie</w:t>
      </w:r>
      <w:r w:rsidRPr="00CE123D">
        <w:t>.”</w:t>
      </w:r>
    </w:p>
    <w:bookmarkEnd w:id="8"/>
    <w:p w14:paraId="502B1749" w14:textId="77777777" w:rsidR="00622251" w:rsidRPr="001833FC" w:rsidRDefault="00622251" w:rsidP="00622251">
      <w:pPr>
        <w:jc w:val="both"/>
        <w:rPr>
          <w:szCs w:val="36"/>
        </w:rPr>
      </w:pPr>
    </w:p>
    <w:p w14:paraId="20292955" w14:textId="77777777" w:rsidR="00622251" w:rsidRPr="007B490F" w:rsidRDefault="00622251" w:rsidP="00622251">
      <w:pPr>
        <w:pStyle w:val="suite"/>
        <w:rPr>
          <w:b w:val="0"/>
          <w:szCs w:val="36"/>
        </w:rPr>
      </w:pPr>
      <w:r>
        <w:t>Médora BARRIAULT</w:t>
      </w:r>
      <w:r>
        <w:rPr>
          <w:b w:val="0"/>
        </w:rPr>
        <w:t> </w:t>
      </w:r>
      <w:r>
        <w:rPr>
          <w:rStyle w:val="Appelnotedebasdep"/>
          <w:b w:val="0"/>
        </w:rPr>
        <w:footnoteReference w:customMarkFollows="1" w:id="83"/>
        <w:t>*</w:t>
      </w:r>
    </w:p>
    <w:p w14:paraId="6623653D" w14:textId="77777777" w:rsidR="00622251" w:rsidRDefault="00622251" w:rsidP="00622251">
      <w:pPr>
        <w:jc w:val="both"/>
      </w:pPr>
    </w:p>
    <w:p w14:paraId="76EFBA4F" w14:textId="77777777" w:rsidR="00622251" w:rsidRPr="001833FC" w:rsidRDefault="00622251" w:rsidP="00622251">
      <w:pPr>
        <w:jc w:val="both"/>
      </w:pPr>
    </w:p>
    <w:p w14:paraId="65CB7124" w14:textId="77777777" w:rsidR="00622251" w:rsidRPr="00C65B22" w:rsidRDefault="00622251" w:rsidP="00622251">
      <w:pPr>
        <w:pStyle w:val="a"/>
      </w:pPr>
      <w:r w:rsidRPr="00C65B22">
        <w:t xml:space="preserve">Pourquoi tant de </w:t>
      </w:r>
      <w:r>
        <w:t>Gaspésiens doivent-ils s’exiler</w:t>
      </w:r>
      <w:r>
        <w:br/>
      </w:r>
      <w:r w:rsidRPr="00C65B22">
        <w:t>pour g</w:t>
      </w:r>
      <w:r w:rsidRPr="00C65B22">
        <w:t>a</w:t>
      </w:r>
      <w:r w:rsidRPr="00C65B22">
        <w:t>gner leur vie ?</w:t>
      </w:r>
    </w:p>
    <w:p w14:paraId="48C06970" w14:textId="77777777" w:rsidR="00622251" w:rsidRDefault="00622251" w:rsidP="00622251">
      <w:pPr>
        <w:spacing w:before="120" w:after="120"/>
        <w:jc w:val="both"/>
        <w:rPr>
          <w:smallCaps/>
          <w:szCs w:val="50"/>
        </w:rPr>
      </w:pPr>
    </w:p>
    <w:p w14:paraId="1899D517" w14:textId="77777777" w:rsidR="00622251" w:rsidRPr="001833FC" w:rsidRDefault="00622251" w:rsidP="00622251">
      <w:pPr>
        <w:ind w:right="90" w:firstLine="0"/>
        <w:jc w:val="both"/>
        <w:rPr>
          <w:sz w:val="20"/>
        </w:rPr>
      </w:pPr>
      <w:hyperlink w:anchor="sommaire" w:history="1">
        <w:r w:rsidRPr="001833FC">
          <w:rPr>
            <w:rStyle w:val="Hyperlien"/>
            <w:sz w:val="20"/>
          </w:rPr>
          <w:t>Retour au sommaire</w:t>
        </w:r>
      </w:hyperlink>
    </w:p>
    <w:p w14:paraId="6090A04E" w14:textId="77777777" w:rsidR="00622251" w:rsidRDefault="00622251" w:rsidP="00622251">
      <w:pPr>
        <w:spacing w:before="120" w:after="120"/>
        <w:jc w:val="both"/>
      </w:pPr>
      <w:r w:rsidRPr="00C975C4">
        <w:rPr>
          <w:smallCaps/>
          <w:szCs w:val="50"/>
        </w:rPr>
        <w:t>J</w:t>
      </w:r>
      <w:r w:rsidRPr="00164301">
        <w:rPr>
          <w:szCs w:val="50"/>
        </w:rPr>
        <w:t>e</w:t>
      </w:r>
      <w:r w:rsidRPr="00C975C4">
        <w:t xml:space="preserve"> me permets de citer mon propre exemple. J’ai terminé un cours en secrétariat à Bonaventure en juin 1969 ; après quelques « jobines » ici et là, dont un an de travail à tout faire à l’hôpital de Maria (cai</w:t>
      </w:r>
      <w:r>
        <w:t>ssi</w:t>
      </w:r>
      <w:r>
        <w:t>è</w:t>
      </w:r>
      <w:r>
        <w:t>re, cuisinière, secrétaire-</w:t>
      </w:r>
      <w:r w:rsidRPr="00C975C4">
        <w:t>substitut, etc.), je me décide à partir. En 1971, j’arrive à Québec. Heureusement que ma sœur y était déjà installée ; par des connaissances, elle me trouve un emploi de secrétaire-réceptionniste dans une clinique de podiatrie. Mais fatiguée de la su</w:t>
      </w:r>
      <w:r w:rsidRPr="00C975C4">
        <w:t>r</w:t>
      </w:r>
      <w:r w:rsidRPr="00C975C4">
        <w:t>veillance tatillonne du médecin (français de surcroît) qui regrettait la soumission de son ancienne secrétaire, qui lui avait été fidèle pendant 20 ans, et qui au surplus n’aimait pas mon langage et mon accent, je quitte cet emploi, assez désorganisée faudrait-il dire... Mais, grâce au Centre de main-d’œuvre, je me trouve un autre emploi, une semaine plus tard, au Conseil régional de développement de Québec, dont le directeur, haïtien cette fois, m’engage ; il avait visité la Gaspésie, l’été précédent, et aimé les Gaspésiennes !</w:t>
      </w:r>
    </w:p>
    <w:p w14:paraId="2762BF15" w14:textId="77777777" w:rsidR="00622251" w:rsidRDefault="00622251" w:rsidP="00622251">
      <w:pPr>
        <w:spacing w:before="120" w:after="120"/>
        <w:jc w:val="both"/>
      </w:pPr>
      <w:r>
        <w:t>[48]</w:t>
      </w:r>
    </w:p>
    <w:p w14:paraId="12494DF1" w14:textId="77777777" w:rsidR="00622251" w:rsidRPr="00C975C4" w:rsidRDefault="00622251" w:rsidP="00622251">
      <w:pPr>
        <w:spacing w:before="120" w:after="120"/>
        <w:jc w:val="both"/>
      </w:pPr>
      <w:r w:rsidRPr="00C975C4">
        <w:t>C’est grâce à mon travail au C.R.D.Q. que je me suis mise à m'i</w:t>
      </w:r>
      <w:r w:rsidRPr="00C975C4">
        <w:t>n</w:t>
      </w:r>
      <w:r w:rsidRPr="00C975C4">
        <w:t>téresser aux problèmes de développement de ma région natale. Pas au début, certes, car ce n’est que récemment que le C.R.D.Q. a été sens</w:t>
      </w:r>
      <w:r w:rsidRPr="00C975C4">
        <w:t>i</w:t>
      </w:r>
      <w:r w:rsidRPr="00C975C4">
        <w:t>ble aux projets populaires de développement nés en Gaspésie, mais aussi ailleurs au Québec, qui posent dans des termes nouveaux la question du développement régional au Québec.</w:t>
      </w:r>
    </w:p>
    <w:p w14:paraId="213FCAB4" w14:textId="77777777" w:rsidR="00622251" w:rsidRDefault="00622251" w:rsidP="00622251">
      <w:pPr>
        <w:pStyle w:val="Grillecouleur-Accent1"/>
      </w:pPr>
    </w:p>
    <w:p w14:paraId="27501F0D" w14:textId="77777777" w:rsidR="00622251" w:rsidRPr="00C975C4" w:rsidRDefault="00622251" w:rsidP="00622251">
      <w:pPr>
        <w:pStyle w:val="Grillecouleur-Accent1"/>
      </w:pPr>
      <w:r w:rsidRPr="00C975C4">
        <w:t>Nous pouvons observer que là où les lois ordinaires de fon</w:t>
      </w:r>
      <w:r w:rsidRPr="00C975C4">
        <w:t>c</w:t>
      </w:r>
      <w:r w:rsidRPr="00C975C4">
        <w:t>tio</w:t>
      </w:r>
      <w:r w:rsidRPr="00C975C4">
        <w:t>n</w:t>
      </w:r>
      <w:r w:rsidRPr="00C975C4">
        <w:t>nement capitaliste font défaut dans certaines régions du Québec, des initiatives populaires et coopératives cherchent à prendre la place de façon à donner à la population le contrôle de son développement.</w:t>
      </w:r>
    </w:p>
    <w:p w14:paraId="47C41063" w14:textId="77777777" w:rsidR="00622251" w:rsidRDefault="00622251" w:rsidP="00622251">
      <w:pPr>
        <w:pStyle w:val="Grillecouleur-Accent1"/>
      </w:pPr>
      <w:r w:rsidRPr="00C975C4">
        <w:t>Opération-Dignité, Tembec, l’usine de sciage de Sacré-Coeur, la cartonnerie de Caban</w:t>
      </w:r>
      <w:r>
        <w:t>o, les tomates de Manseau, Tr</w:t>
      </w:r>
      <w:r>
        <w:t>i</w:t>
      </w:r>
      <w:r w:rsidRPr="00C975C4">
        <w:t>cofil de St-Jérôme, etc... sont les points de repère de ces mo</w:t>
      </w:r>
      <w:r w:rsidRPr="00C975C4">
        <w:t>u</w:t>
      </w:r>
      <w:r w:rsidRPr="00C975C4">
        <w:t>vements régionaux qui contestent l’allure du développement économique du Québec. Ces projets sont venus colmater les trous laissés par le départ de certaines entreprises ou les insuff</w:t>
      </w:r>
      <w:r w:rsidRPr="00C975C4">
        <w:t>i</w:t>
      </w:r>
      <w:r w:rsidRPr="00C975C4">
        <w:t>sances des interventions gouvernementales dites de développ</w:t>
      </w:r>
      <w:r w:rsidRPr="00C975C4">
        <w:t>e</w:t>
      </w:r>
      <w:r w:rsidRPr="00C975C4">
        <w:t>ment. Ils constituent aussi, à des degrés divers, des ouvertures vers un modèle de développement autogestionnaire, à base de participation populaire, en rupture avec les contraintes et les lois de fonctionnement du système capitaliste.</w:t>
      </w:r>
      <w:r>
        <w:t> </w:t>
      </w:r>
      <w:r>
        <w:rPr>
          <w:rStyle w:val="Appelnotedebasdep"/>
        </w:rPr>
        <w:footnoteReference w:id="84"/>
      </w:r>
    </w:p>
    <w:p w14:paraId="47B57790" w14:textId="77777777" w:rsidR="00622251" w:rsidRPr="009610A4" w:rsidRDefault="00622251" w:rsidP="00622251">
      <w:pPr>
        <w:pStyle w:val="Grillecouleur-Accent1"/>
      </w:pPr>
    </w:p>
    <w:p w14:paraId="17B8A1BD" w14:textId="77777777" w:rsidR="00622251" w:rsidRPr="00C975C4" w:rsidRDefault="00622251" w:rsidP="00622251">
      <w:pPr>
        <w:spacing w:before="120" w:after="120"/>
        <w:jc w:val="both"/>
      </w:pPr>
      <w:r w:rsidRPr="00C975C4">
        <w:t>Je fais remarquer que je ne suis pas la seule à avoir dû quitter la Gaspésie ! Autour de moi, dans ma famille, un de mes frères, qui avait terminé son école normale, est aujourd’hui enseignant à Charle</w:t>
      </w:r>
      <w:r w:rsidRPr="00C975C4">
        <w:t>s</w:t>
      </w:r>
      <w:r w:rsidRPr="00C975C4">
        <w:t>bourg ; un autre, qui a suivi un cours en électricité, gagne sa vie à la Baie James. Une publication du Conseil régional de l’Est du Québec m’apprend que depuis 1961, malgré le B.A.E.Q., « 80 000 personnes ont conclu que leur région ne correspond pas à leurs besoins et aspir</w:t>
      </w:r>
      <w:r w:rsidRPr="00C975C4">
        <w:t>a</w:t>
      </w:r>
      <w:r w:rsidRPr="00C975C4">
        <w:t>tions tant en termes de qualité de vie que de niveau de vie ».</w:t>
      </w:r>
      <w:r>
        <w:t> </w:t>
      </w:r>
      <w:r>
        <w:rPr>
          <w:rStyle w:val="Appelnotedebasdep"/>
        </w:rPr>
        <w:footnoteReference w:id="85"/>
      </w:r>
    </w:p>
    <w:p w14:paraId="21217BA5" w14:textId="77777777" w:rsidR="00622251" w:rsidRDefault="00622251" w:rsidP="00622251">
      <w:pPr>
        <w:spacing w:before="120" w:after="120"/>
        <w:jc w:val="both"/>
      </w:pPr>
      <w:r w:rsidRPr="00C975C4">
        <w:t>Et d’autres échos me parviennent :</w:t>
      </w:r>
    </w:p>
    <w:p w14:paraId="1C913452" w14:textId="77777777" w:rsidR="00622251" w:rsidRPr="00C975C4" w:rsidRDefault="00622251" w:rsidP="00622251">
      <w:pPr>
        <w:spacing w:before="120" w:after="120"/>
        <w:jc w:val="both"/>
      </w:pPr>
    </w:p>
    <w:p w14:paraId="0990FD4B" w14:textId="77777777" w:rsidR="00622251" w:rsidRPr="00C975C4" w:rsidRDefault="00622251" w:rsidP="00622251">
      <w:pPr>
        <w:spacing w:before="120" w:after="120"/>
        <w:ind w:left="720" w:hanging="360"/>
        <w:jc w:val="both"/>
      </w:pPr>
      <w:r>
        <w:t>-</w:t>
      </w:r>
      <w:r>
        <w:tab/>
      </w:r>
      <w:r w:rsidRPr="00C975C4">
        <w:t>Il semble que la mine de cuivre de Murdochville, qui emba</w:t>
      </w:r>
      <w:r w:rsidRPr="00C975C4">
        <w:t>u</w:t>
      </w:r>
      <w:r w:rsidRPr="00C975C4">
        <w:t>chait des centaines de personnes depuis des années, risque de fermer ses portes définitivement. Or, cette mine est l’unique source de « survie » des résidents de cette ville.</w:t>
      </w:r>
    </w:p>
    <w:p w14:paraId="1A51CF02" w14:textId="77777777" w:rsidR="00622251" w:rsidRPr="00C975C4" w:rsidRDefault="00622251" w:rsidP="00622251">
      <w:pPr>
        <w:pStyle w:val="p"/>
      </w:pPr>
      <w:r>
        <w:t>[49]</w:t>
      </w:r>
    </w:p>
    <w:p w14:paraId="4F7F525F" w14:textId="77777777" w:rsidR="00622251" w:rsidRPr="00C975C4" w:rsidRDefault="00622251" w:rsidP="00622251">
      <w:pPr>
        <w:spacing w:before="120" w:after="120"/>
        <w:ind w:left="720" w:hanging="360"/>
        <w:jc w:val="both"/>
      </w:pPr>
      <w:r>
        <w:t>-</w:t>
      </w:r>
      <w:r>
        <w:tab/>
      </w:r>
      <w:r w:rsidRPr="00C975C4">
        <w:t>De même, à New-Richmond, des arrêts fréquents et souvent prolongés de la manufacture de papier de la Consolidated B</w:t>
      </w:r>
      <w:r w:rsidRPr="00C975C4">
        <w:t>a</w:t>
      </w:r>
      <w:r w:rsidRPr="00C975C4">
        <w:t>thurst forcent de nombreux travailleurs à s’exiler, bien souvent en dehors du Québec, pour se trouver un autre gagne-pain.</w:t>
      </w:r>
    </w:p>
    <w:p w14:paraId="6287EDC3" w14:textId="77777777" w:rsidR="00622251" w:rsidRPr="00C975C4" w:rsidRDefault="00622251" w:rsidP="00622251">
      <w:pPr>
        <w:spacing w:before="120" w:after="120"/>
        <w:ind w:left="720" w:hanging="360"/>
        <w:jc w:val="both"/>
      </w:pPr>
      <w:r>
        <w:t>-</w:t>
      </w:r>
      <w:r>
        <w:tab/>
      </w:r>
      <w:r w:rsidRPr="00C975C4">
        <w:t>Dans les restaurants, de septembre à juin, c’est l’attente, l'i</w:t>
      </w:r>
      <w:r w:rsidRPr="00C975C4">
        <w:t>n</w:t>
      </w:r>
      <w:r w:rsidRPr="00C975C4">
        <w:t>termède, l’espace vide, avant le retour de l'été et de ses touri</w:t>
      </w:r>
      <w:r w:rsidRPr="00C975C4">
        <w:t>s</w:t>
      </w:r>
      <w:r w:rsidRPr="00C975C4">
        <w:t>tes. En conséquence, beaucoup de gens, jeunes ou moins je</w:t>
      </w:r>
      <w:r w:rsidRPr="00C975C4">
        <w:t>u</w:t>
      </w:r>
      <w:r w:rsidRPr="00C975C4">
        <w:t>nes, vont quand même hiverner dans les grands centres, en qu</w:t>
      </w:r>
      <w:r w:rsidRPr="00C975C4">
        <w:t>ê</w:t>
      </w:r>
      <w:r w:rsidRPr="00C975C4">
        <w:t>te d’un travail afin de survivre jusqu’à la nouvelle saison.</w:t>
      </w:r>
    </w:p>
    <w:p w14:paraId="13B93739" w14:textId="77777777" w:rsidR="00622251" w:rsidRPr="00C975C4" w:rsidRDefault="00622251" w:rsidP="00622251">
      <w:pPr>
        <w:spacing w:before="120" w:after="120"/>
        <w:ind w:left="720" w:hanging="360"/>
        <w:jc w:val="both"/>
      </w:pPr>
      <w:r>
        <w:t>-</w:t>
      </w:r>
      <w:r>
        <w:tab/>
      </w:r>
      <w:r w:rsidRPr="00C975C4">
        <w:t>Autrefois, la pêche et le bois retenaient les garçons pendant que les filles devenaient automatiquement institutrices, infirmières, et quelquefois secrétaires. Maintenant, l'éducation généralisée devient une vague de fond qui rafle les jeunes pour laisser au village, temp</w:t>
      </w:r>
      <w:r w:rsidRPr="00C975C4">
        <w:t>o</w:t>
      </w:r>
      <w:r w:rsidRPr="00C975C4">
        <w:t>rairement ou perpétuellement, une population de très jeunes ou de gens d’âge mûr.</w:t>
      </w:r>
    </w:p>
    <w:p w14:paraId="43882FF7" w14:textId="77777777" w:rsidR="00622251" w:rsidRDefault="00622251" w:rsidP="00622251">
      <w:pPr>
        <w:spacing w:before="120" w:after="120"/>
        <w:jc w:val="both"/>
      </w:pPr>
      <w:r>
        <w:br w:type="page"/>
      </w:r>
    </w:p>
    <w:p w14:paraId="5AA501A7" w14:textId="77777777" w:rsidR="00622251" w:rsidRPr="00C16D03" w:rsidRDefault="00622251" w:rsidP="00622251">
      <w:pPr>
        <w:pStyle w:val="a"/>
      </w:pPr>
      <w:r w:rsidRPr="00C16D03">
        <w:t>Et pourtant, il y a eu le B.A.E.Q. !</w:t>
      </w:r>
    </w:p>
    <w:p w14:paraId="073D453A" w14:textId="77777777" w:rsidR="00622251" w:rsidRDefault="00622251" w:rsidP="00622251">
      <w:pPr>
        <w:spacing w:before="120" w:after="120"/>
        <w:jc w:val="both"/>
      </w:pPr>
    </w:p>
    <w:p w14:paraId="54958894" w14:textId="77777777" w:rsidR="00622251" w:rsidRPr="00C975C4" w:rsidRDefault="00622251" w:rsidP="00622251">
      <w:pPr>
        <w:spacing w:before="120" w:after="120"/>
        <w:jc w:val="both"/>
      </w:pPr>
      <w:r w:rsidRPr="00C975C4">
        <w:t>Parlons-en du Bureau d’Aménagement de l’Est du Québec. On sait qu’il a été la reprise, par le gouvernement provincial, d’une initiative des notables de la région qui, en 1956, mirent sur pied le Conseil d’Orientation économique du Bas-St-Laurent. Il groupait les villes, les conseils de comté, les Chambres de commerce et les Associations p</w:t>
      </w:r>
      <w:r w:rsidRPr="00C975C4">
        <w:t>o</w:t>
      </w:r>
      <w:r w:rsidRPr="00C975C4">
        <w:t>pulaires des comtés de Rivière-du-Loup, Témiscouata, Rimouski, M</w:t>
      </w:r>
      <w:r w:rsidRPr="00C975C4">
        <w:t>a</w:t>
      </w:r>
      <w:r w:rsidRPr="00C975C4">
        <w:t>tane et Matapédia. C’est avec la naissance de C.O.E.B. qu’a comme</w:t>
      </w:r>
      <w:r w:rsidRPr="00C975C4">
        <w:t>n</w:t>
      </w:r>
      <w:r w:rsidRPr="00C975C4">
        <w:t>cé l’expérience d’aménagement de l’Est du Québec.</w:t>
      </w:r>
    </w:p>
    <w:p w14:paraId="07A56CB0" w14:textId="77777777" w:rsidR="00622251" w:rsidRPr="00C975C4" w:rsidRDefault="00622251" w:rsidP="00622251">
      <w:pPr>
        <w:spacing w:before="120" w:after="120"/>
        <w:jc w:val="both"/>
      </w:pPr>
      <w:r w:rsidRPr="00C975C4">
        <w:t>Mis sur pied en 1963, le B.A.E.Q. entreprit une consultation auprès des personnes et des groupes du territoire. Le but était d’identifier les problèmes qui sévissaient dans le milieu et de faire des recommand</w:t>
      </w:r>
      <w:r w:rsidRPr="00C975C4">
        <w:t>a</w:t>
      </w:r>
      <w:r w:rsidRPr="00C975C4">
        <w:t>tions afin d’améliorer la situation. En 1966, le B.A.E.Q. présentait le fruit de ses recherches, réalisées au coût de 84 millions.</w:t>
      </w:r>
      <w:r>
        <w:t> </w:t>
      </w:r>
      <w:r>
        <w:rPr>
          <w:rStyle w:val="Appelnotedebasdep"/>
        </w:rPr>
        <w:footnoteReference w:id="86"/>
      </w:r>
      <w:r w:rsidRPr="00C16D03">
        <w:t xml:space="preserve"> </w:t>
      </w:r>
      <w:r w:rsidRPr="00C975C4">
        <w:t>Cette ét</w:t>
      </w:r>
      <w:r w:rsidRPr="00C975C4">
        <w:t>u</w:t>
      </w:r>
      <w:r w:rsidRPr="00C975C4">
        <w:t>de précisait l’ampleur des disparités régionales : revenu per capita repr</w:t>
      </w:r>
      <w:r w:rsidRPr="00C975C4">
        <w:t>é</w:t>
      </w:r>
      <w:r w:rsidRPr="00C975C4">
        <w:t>sentant 50 pour cent de celui du Québec, taux de chômage élevé, etc. Une fois les études terminées, un</w:t>
      </w:r>
      <w:r>
        <w:t xml:space="preserve"> [50] </w:t>
      </w:r>
      <w:r w:rsidRPr="00C975C4">
        <w:t>rapport fut remis aux deux go</w:t>
      </w:r>
      <w:r w:rsidRPr="00C975C4">
        <w:t>u</w:t>
      </w:r>
      <w:r w:rsidRPr="00C975C4">
        <w:t>vernements et une Entente fédérale-provinciale fut signée. Cette E</w:t>
      </w:r>
      <w:r w:rsidRPr="00C975C4">
        <w:t>n</w:t>
      </w:r>
      <w:r w:rsidRPr="00C975C4">
        <w:t>tente amena la création de l’Office de Développement de l’Est du Québec (O.D.E.Q.). Les montants disp</w:t>
      </w:r>
      <w:r w:rsidRPr="00C975C4">
        <w:t>o</w:t>
      </w:r>
      <w:r w:rsidRPr="00C975C4">
        <w:t>nibles dans l’Entente signée en mai 1968 étaient de l’ordre de $258,000,000 et son renouv</w:t>
      </w:r>
      <w:r>
        <w:t>ellement en 1971 de $411,000,00. </w:t>
      </w:r>
      <w:r>
        <w:rPr>
          <w:rStyle w:val="Appelnotedebasdep"/>
        </w:rPr>
        <w:footnoteReference w:id="87"/>
      </w:r>
    </w:p>
    <w:p w14:paraId="70474406" w14:textId="77777777" w:rsidR="00622251" w:rsidRPr="00C975C4" w:rsidRDefault="00622251" w:rsidP="00622251">
      <w:pPr>
        <w:spacing w:before="120" w:after="120"/>
        <w:jc w:val="both"/>
      </w:pPr>
      <w:r w:rsidRPr="00C975C4">
        <w:t>Que faut-il penser du B.A.E.Q. ? Dans la conférence qu’il prono</w:t>
      </w:r>
      <w:r w:rsidRPr="00C975C4">
        <w:t>n</w:t>
      </w:r>
      <w:r w:rsidRPr="00C975C4">
        <w:t>çait dans un colloque organisé par le C.R.D.Q., en novembre 1975, Monsieur Arthur Dubé, ex-membre du conseil d’administration du B.A.E.Q., donnait les précisions suivantes :</w:t>
      </w:r>
    </w:p>
    <w:p w14:paraId="79097AD6" w14:textId="77777777" w:rsidR="00622251" w:rsidRDefault="00622251" w:rsidP="00622251">
      <w:pPr>
        <w:pStyle w:val="Grillecouleur-Accent1"/>
      </w:pPr>
    </w:p>
    <w:p w14:paraId="7BBA49DE" w14:textId="77777777" w:rsidR="00622251" w:rsidRPr="00C975C4" w:rsidRDefault="00622251" w:rsidP="00622251">
      <w:pPr>
        <w:pStyle w:val="Grillecouleur-Accent1"/>
      </w:pPr>
      <w:r w:rsidRPr="00C975C4">
        <w:t>Vu de l'extérieur, bien des Québécois étaient sans doute j</w:t>
      </w:r>
      <w:r w:rsidRPr="00C975C4">
        <w:t>a</w:t>
      </w:r>
      <w:r w:rsidRPr="00C975C4">
        <w:t>loux de nos millions. La réalité est bien différente. Une tranche très importante a servi et sert à payer des salaires, frais de d</w:t>
      </w:r>
      <w:r w:rsidRPr="00C975C4">
        <w:t>é</w:t>
      </w:r>
      <w:r w:rsidRPr="00C975C4">
        <w:t>placement, etc... Il n’est pas facile à travers les budgets rég</w:t>
      </w:r>
      <w:r w:rsidRPr="00C975C4">
        <w:t>u</w:t>
      </w:r>
      <w:r w:rsidRPr="00C975C4">
        <w:t>liers de décortiquer l’ivraie du bon grain. Les analyses les plus sérieuses nous démontrent qu’au plus $10,000,000. de nouvel argent ont été dépensés ou seront dépe</w:t>
      </w:r>
      <w:r w:rsidRPr="00C975C4">
        <w:t>n</w:t>
      </w:r>
      <w:r w:rsidRPr="00C975C4">
        <w:t>sés.</w:t>
      </w:r>
    </w:p>
    <w:p w14:paraId="34B0B9AB" w14:textId="77777777" w:rsidR="00622251" w:rsidRPr="00C975C4" w:rsidRDefault="00622251" w:rsidP="00622251">
      <w:pPr>
        <w:pStyle w:val="Grillecouleur-Accent1"/>
      </w:pPr>
      <w:r w:rsidRPr="00C975C4">
        <w:t>Le phénomène auquel il nous a été donné d’assister et qui a été maintes fois dénoncé, a été le suivant : les gouvernements et plus particulièrement celui du Québec ont réduit les budgets r</w:t>
      </w:r>
      <w:r w:rsidRPr="00C975C4">
        <w:t>é</w:t>
      </w:r>
      <w:r w:rsidRPr="00C975C4">
        <w:t>guliers pour puiser dans les budgets de l’Entente, on maquillait ainsi les budgets réguliers en budgets spéciaux.</w:t>
      </w:r>
    </w:p>
    <w:p w14:paraId="7ACF9DE0" w14:textId="77777777" w:rsidR="00622251" w:rsidRPr="00C975C4" w:rsidRDefault="00622251" w:rsidP="00622251">
      <w:pPr>
        <w:pStyle w:val="Grillecouleur-Accent1"/>
      </w:pPr>
      <w:r w:rsidRPr="00C975C4">
        <w:t>Bien sûr il y a eu des projets qui ont été réalisés dans le c</w:t>
      </w:r>
      <w:r w:rsidRPr="00C975C4">
        <w:t>a</w:t>
      </w:r>
      <w:r w:rsidRPr="00C975C4">
        <w:t>dre de l’Entente. Personne ne peut le nier.</w:t>
      </w:r>
    </w:p>
    <w:p w14:paraId="09E88287" w14:textId="77777777" w:rsidR="00622251" w:rsidRDefault="00622251" w:rsidP="00622251">
      <w:pPr>
        <w:pStyle w:val="Grillecouleur-Accent1"/>
      </w:pPr>
      <w:r w:rsidRPr="00C975C4">
        <w:t>Toutefois, il faut avouer que la plupart se seraient réalisés de toute façon, avec Entente ou pas. Cependant, il existait un pr</w:t>
      </w:r>
      <w:r w:rsidRPr="00C975C4">
        <w:t>o</w:t>
      </w:r>
      <w:r w:rsidRPr="00C975C4">
        <w:t>gramme dans l’Entente qui devait mettre le feu au poudre : le programme de reloc</w:t>
      </w:r>
      <w:r w:rsidRPr="00C975C4">
        <w:t>a</w:t>
      </w:r>
      <w:r w:rsidRPr="00C975C4">
        <w:t>lisation qui se traduisit dans un premier temps par la fermeture de dix paroisses en milieu rural.</w:t>
      </w:r>
      <w:r>
        <w:t> </w:t>
      </w:r>
      <w:r>
        <w:rPr>
          <w:rStyle w:val="Appelnotedebasdep"/>
        </w:rPr>
        <w:footnoteReference w:id="88"/>
      </w:r>
    </w:p>
    <w:p w14:paraId="37E43B1A" w14:textId="77777777" w:rsidR="00622251" w:rsidRPr="00C975C4" w:rsidRDefault="00622251" w:rsidP="00622251">
      <w:pPr>
        <w:pStyle w:val="Grillecouleur-Accent1"/>
      </w:pPr>
    </w:p>
    <w:p w14:paraId="49BC27EA" w14:textId="77777777" w:rsidR="00622251" w:rsidRPr="00C975C4" w:rsidRDefault="00622251" w:rsidP="00622251">
      <w:pPr>
        <w:spacing w:before="120" w:after="120"/>
        <w:jc w:val="both"/>
      </w:pPr>
      <w:r w:rsidRPr="00C975C4">
        <w:t>Donc, au total, le B.A.E.Q. n’a pas eu un effet de réanimation de la vie économique du territoire ; de plus, il a servi en réalité à renforcer le mouvement déjà présent d’exode de ces régions. C’est contre cet aspect de la politique gouvernementale de développement régional (sic) pour la Gaspésie que s’insurgeront surtout les projets populaires de développement.</w:t>
      </w:r>
    </w:p>
    <w:p w14:paraId="5254232F" w14:textId="77777777" w:rsidR="00622251" w:rsidRDefault="00622251" w:rsidP="00622251">
      <w:pPr>
        <w:pStyle w:val="a"/>
      </w:pPr>
    </w:p>
    <w:p w14:paraId="00D6A07D" w14:textId="77777777" w:rsidR="00622251" w:rsidRPr="00957E07" w:rsidRDefault="00622251" w:rsidP="00622251">
      <w:pPr>
        <w:pStyle w:val="a"/>
      </w:pPr>
      <w:r w:rsidRPr="00957E07">
        <w:t>Et le super-port à Gros-Cacouna !</w:t>
      </w:r>
    </w:p>
    <w:p w14:paraId="44D789CA" w14:textId="77777777" w:rsidR="00622251" w:rsidRDefault="00622251" w:rsidP="00622251">
      <w:pPr>
        <w:spacing w:before="120" w:after="120"/>
        <w:jc w:val="both"/>
      </w:pPr>
    </w:p>
    <w:p w14:paraId="1BCDF4EF" w14:textId="77777777" w:rsidR="00622251" w:rsidRPr="00C975C4" w:rsidRDefault="00622251" w:rsidP="00622251">
      <w:pPr>
        <w:spacing w:before="120" w:after="120"/>
        <w:jc w:val="both"/>
      </w:pPr>
      <w:r w:rsidRPr="00C975C4">
        <w:t>Avec tantôt une aciérie, tantôt des raffineries de pétrole, etc. En somme, un complexe industriel et portuaire qui devait</w:t>
      </w:r>
      <w:r>
        <w:t xml:space="preserve"> [51]</w:t>
      </w:r>
      <w:r w:rsidRPr="00C975C4">
        <w:t xml:space="preserve"> restruct</w:t>
      </w:r>
      <w:r w:rsidRPr="00C975C4">
        <w:t>u</w:t>
      </w:r>
      <w:r w:rsidRPr="00C975C4">
        <w:t>rer l’économie de la région. Je vous donne à lire les titres de mon do</w:t>
      </w:r>
      <w:r w:rsidRPr="00C975C4">
        <w:t>s</w:t>
      </w:r>
      <w:r w:rsidRPr="00C975C4">
        <w:t xml:space="preserve">sier de presse (Le </w:t>
      </w:r>
      <w:r w:rsidRPr="00C975C4">
        <w:rPr>
          <w:i/>
          <w:iCs/>
        </w:rPr>
        <w:t>Soleil</w:t>
      </w:r>
      <w:r w:rsidRPr="00C975C4">
        <w:t>) sur le sujet, qui pourrait porter le sous-titre suivant : valse-hésitation entre le fédéral et le pr</w:t>
      </w:r>
      <w:r w:rsidRPr="00C975C4">
        <w:t>o</w:t>
      </w:r>
      <w:r w:rsidRPr="00C975C4">
        <w:t>vincial sur un projet qui tombera, tombera pas à l'eau ... « Le Meer aurait exclu le Québec du projet d'aciérie d</w:t>
      </w:r>
      <w:r>
        <w:t>ans l’Est ; inquiétudes à Gros-</w:t>
      </w:r>
      <w:r w:rsidRPr="00C975C4">
        <w:t>Cacouna » (6-11-74). « En Gaspésie, projet pétrolier de $1 mi</w:t>
      </w:r>
      <w:r w:rsidRPr="00C975C4">
        <w:t>l</w:t>
      </w:r>
      <w:r w:rsidRPr="00C975C4">
        <w:t>liard » (19-2-75). « Québec a été tenu à l’écart du rapport Stelco (privilégiant la Nouve</w:t>
      </w:r>
      <w:r w:rsidRPr="00C975C4">
        <w:t>l</w:t>
      </w:r>
      <w:r w:rsidRPr="00C975C4">
        <w:t>le-Ecosse à la Gaspésie pour l’établissement dans l’Est du Canada d'une industrie sidérurgique destinée à l’exportation) » (20-1-1975). « Gros-Cacouna rejeté comme empl</w:t>
      </w:r>
      <w:r w:rsidRPr="00C975C4">
        <w:t>a</w:t>
      </w:r>
      <w:r w:rsidRPr="00C975C4">
        <w:t>cement du super-port » (6-2-75). « Pour les promoteurs de Gros-Cacouna, l’étude Sintec est une tent</w:t>
      </w:r>
      <w:r w:rsidRPr="00C975C4">
        <w:t>a</w:t>
      </w:r>
      <w:r w:rsidRPr="00C975C4">
        <w:t>tive de diversion par des concurrents dépités » (8-2-75). « La Cha</w:t>
      </w:r>
      <w:r w:rsidRPr="00C975C4">
        <w:t>m</w:t>
      </w:r>
      <w:r w:rsidRPr="00C975C4">
        <w:t>bre de commerce de Rivière-du-Loup exige que Québec se prononce sans délai pour Gros-Cacouna » (2-4-75). « Québec choisit Gros-Cacouna (pour la construction d’un port en eau profonde) » (9-4-75). « Gros-Cacouna : décision annoncée à temps (sinon c’était le décle</w:t>
      </w:r>
      <w:r w:rsidRPr="00C975C4">
        <w:t>n</w:t>
      </w:r>
      <w:r w:rsidRPr="00C975C4">
        <w:t>chement d'une vague concertée de m</w:t>
      </w:r>
      <w:r w:rsidRPr="00C975C4">
        <w:t>a</w:t>
      </w:r>
      <w:r w:rsidRPr="00C975C4">
        <w:t>nifestations draconiennes de mécontentement) » (11-4-75). « On exigera une réponse nette et pr</w:t>
      </w:r>
      <w:r w:rsidRPr="00C975C4">
        <w:t>é</w:t>
      </w:r>
      <w:r w:rsidRPr="00C975C4">
        <w:t>cise (du fédéral) concernant Gros-Cacouna ». « Il faut mettre de l’ordre dans les installations portua</w:t>
      </w:r>
      <w:r w:rsidRPr="00C975C4">
        <w:t>i</w:t>
      </w:r>
      <w:r w:rsidRPr="00C975C4">
        <w:t>res » (Marchand) (28-5-75). « Misener Enterprises et sa filiale prêtes à investir $137 millions pour aménager le port de Gros-Cacouna » (30-5-75). « Avant d'aménager le port de Gros-Cacouna, nécessité d’une étude sur l'environnement (Jeanne Sauvé) » (11-6-75). « Une ultime étude des gouvernements sur la rentabilité d'un port à Gros-Cacouna » (12- 8-75). « Super</w:t>
      </w:r>
      <w:r>
        <w:t>-</w:t>
      </w:r>
      <w:r w:rsidRPr="00C975C4">
        <w:t>port : un demi-million pour étudier une étude » (28-11-75). « Gros-Cacouna : le comité menace de recourir à la m</w:t>
      </w:r>
      <w:r w:rsidRPr="00C975C4">
        <w:t>a</w:t>
      </w:r>
      <w:r w:rsidRPr="00C975C4">
        <w:t>nière forte » (9-1-76). « Lang est nettement favorable au port de Gros-Cacouna » (13-4-76). « Gros-Cacouna tombera, tombera pas à l’eau ... une question sans réponse depuis 20 ans » (17-4-76). « Le CN est prêt à investir à Gros-Cacouna » (9-6-76) ! J’ajouterai que depuis le cre</w:t>
      </w:r>
      <w:r w:rsidRPr="00C975C4">
        <w:t>u</w:t>
      </w:r>
      <w:r w:rsidRPr="00C975C4">
        <w:t>sage de la rade, de 1964 à 1968, au coût de $9 millions, rien n’a encore été fait concrèt</w:t>
      </w:r>
      <w:r w:rsidRPr="00C975C4">
        <w:t>e</w:t>
      </w:r>
      <w:r w:rsidRPr="00C975C4">
        <w:t>ment.</w:t>
      </w:r>
    </w:p>
    <w:p w14:paraId="473A3F01" w14:textId="77777777" w:rsidR="00622251" w:rsidRPr="00C975C4" w:rsidRDefault="00622251" w:rsidP="00622251">
      <w:pPr>
        <w:spacing w:before="120" w:after="120"/>
        <w:jc w:val="both"/>
      </w:pPr>
      <w:r w:rsidRPr="00C975C4">
        <w:t>Pour clore le tout, cette déclaration sérieuse d’un député : « L’Entente Canada-Québec pour l’Est a raté son objectif principal » (De Bané) (13-4-76). Ce qu’il faudrait dire, dans le vrai langage de par chez-nous, c’est que les interventions</w:t>
      </w:r>
      <w:r>
        <w:t xml:space="preserve"> [52]</w:t>
      </w:r>
      <w:r w:rsidRPr="00C975C4">
        <w:t xml:space="preserve"> gouvernementales n’ont pas été « du quatorze c</w:t>
      </w:r>
      <w:r w:rsidRPr="00C975C4">
        <w:t>a</w:t>
      </w:r>
      <w:r w:rsidRPr="00C975C4">
        <w:t>rats » !</w:t>
      </w:r>
    </w:p>
    <w:p w14:paraId="208FDC76" w14:textId="77777777" w:rsidR="00622251" w:rsidRDefault="00622251" w:rsidP="00622251">
      <w:pPr>
        <w:spacing w:before="120" w:after="120"/>
        <w:jc w:val="both"/>
      </w:pPr>
      <w:r>
        <w:br w:type="page"/>
      </w:r>
    </w:p>
    <w:p w14:paraId="4A095F34" w14:textId="77777777" w:rsidR="00622251" w:rsidRPr="00C41510" w:rsidRDefault="00622251" w:rsidP="00622251">
      <w:pPr>
        <w:pStyle w:val="a"/>
      </w:pPr>
      <w:r w:rsidRPr="00C41510">
        <w:t>La population s’organise</w:t>
      </w:r>
    </w:p>
    <w:p w14:paraId="64961A8A" w14:textId="77777777" w:rsidR="00622251" w:rsidRDefault="00622251" w:rsidP="00622251">
      <w:pPr>
        <w:spacing w:before="120" w:after="120"/>
        <w:jc w:val="both"/>
      </w:pPr>
    </w:p>
    <w:p w14:paraId="6D85195D" w14:textId="77777777" w:rsidR="00622251" w:rsidRPr="00C975C4" w:rsidRDefault="00622251" w:rsidP="00622251">
      <w:pPr>
        <w:spacing w:before="120" w:after="120"/>
        <w:jc w:val="both"/>
      </w:pPr>
      <w:r w:rsidRPr="00C975C4">
        <w:t>La population n’a pas attendu la confession de ses députés pour commencer à s’organiser. Les temps forts de cette organisation ont été le samedi de la colère à Cabano (août 1970), Opération-Dignité</w:t>
      </w:r>
      <w:r>
        <w:t> </w:t>
      </w:r>
      <w:r w:rsidRPr="00C975C4">
        <w:t>I (1970), Opération-Dignité</w:t>
      </w:r>
      <w:r>
        <w:t> </w:t>
      </w:r>
      <w:r w:rsidRPr="00C975C4">
        <w:t>II et III (1971), JAL (1972), etc. Au cours du colloque du C.R. D.Q., des représentants de trois de ces groupes sont venus présenter leur projet. Les informations qu’ils nous ont transmises, et surtout leur fierté, m’ont permis de redécouvrir la force et la ténacité des Gaspésiens.</w:t>
      </w:r>
    </w:p>
    <w:p w14:paraId="262B00F1" w14:textId="77777777" w:rsidR="00622251" w:rsidRDefault="00622251" w:rsidP="00622251">
      <w:pPr>
        <w:spacing w:before="120" w:after="120"/>
        <w:jc w:val="both"/>
      </w:pPr>
    </w:p>
    <w:p w14:paraId="5ACFF6A4" w14:textId="77777777" w:rsidR="00622251" w:rsidRPr="00C41510" w:rsidRDefault="00622251" w:rsidP="00622251">
      <w:pPr>
        <w:pStyle w:val="a"/>
      </w:pPr>
      <w:r w:rsidRPr="00C41510">
        <w:t>JAL : le joyau</w:t>
      </w:r>
    </w:p>
    <w:p w14:paraId="7735CA4A" w14:textId="77777777" w:rsidR="00622251" w:rsidRDefault="00622251" w:rsidP="00622251">
      <w:pPr>
        <w:spacing w:before="120" w:after="120"/>
        <w:jc w:val="both"/>
      </w:pPr>
    </w:p>
    <w:p w14:paraId="659E7B7B" w14:textId="77777777" w:rsidR="00622251" w:rsidRPr="00C41510" w:rsidRDefault="00622251" w:rsidP="00622251">
      <w:pPr>
        <w:spacing w:before="120" w:after="120"/>
        <w:jc w:val="both"/>
      </w:pPr>
      <w:r w:rsidRPr="00C975C4">
        <w:t>Parmi cette population qui s'organise, se trouve celle de St-Juste, Auclair, Le Jeune, qui a mis sur pied le Comité Intermunicipal JAL. Le JAL est situé dans l’arrière-pays du Bas St-Laurent, coincé entre le lac Témiscouata et la forêt du Nouveau-Brunswick. De 1967 à 1970, 300 personnes de ces paroisses étaient parties ; sur 15</w:t>
      </w:r>
      <w:r>
        <w:t> </w:t>
      </w:r>
      <w:r w:rsidRPr="00C975C4">
        <w:t>822 acres de terres défrichées et cultivables, 3</w:t>
      </w:r>
      <w:r>
        <w:t> </w:t>
      </w:r>
      <w:r w:rsidRPr="00C975C4">
        <w:t>000 à peine étaient mises en valeur. C’était la fermeture à plus ou moins brève échéance. La population eut aussi à réagir contre la politique des centres agro-forestiers mise en place par l’O.D.E.Q. (Office de développement de l'Est du Qu</w:t>
      </w:r>
      <w:r w:rsidRPr="00C975C4">
        <w:t>é</w:t>
      </w:r>
      <w:r w:rsidRPr="00C975C4">
        <w:t>bec). Le gouvernement, pour fermer des paroisses hypocritement, o</w:t>
      </w:r>
      <w:r w:rsidRPr="00C975C4">
        <w:t>f</w:t>
      </w:r>
      <w:r w:rsidRPr="00C975C4">
        <w:t>frait des subventions aux migrants, pour aller s’installer dans ces ce</w:t>
      </w:r>
      <w:r w:rsidRPr="00C975C4">
        <w:t>n</w:t>
      </w:r>
      <w:r w:rsidRPr="00C975C4">
        <w:t xml:space="preserve">tres dits agro-forestiers. « Si tu restes là, tu n’auras rien, mais si tu déménages, on va t’aider », explique M. Jacques Parent, un invité au colloque du C.R.D.Q., représentant la Coopérative </w:t>
      </w:r>
      <w:r>
        <w:t>Agro-forestière du Témiscouata</w:t>
      </w:r>
      <w:r w:rsidRPr="00C41510">
        <w:t>. </w:t>
      </w:r>
      <w:r>
        <w:rPr>
          <w:rStyle w:val="Appelnotedebasdep"/>
        </w:rPr>
        <w:footnoteReference w:id="89"/>
      </w:r>
    </w:p>
    <w:p w14:paraId="0BF40E9B" w14:textId="77777777" w:rsidR="00622251" w:rsidRPr="00C975C4" w:rsidRDefault="00622251" w:rsidP="00622251">
      <w:pPr>
        <w:spacing w:before="120" w:after="120"/>
        <w:jc w:val="both"/>
      </w:pPr>
      <w:r w:rsidRPr="00C975C4">
        <w:t>Grâce à son dynamisme et à certains appuis extérieurs, la popul</w:t>
      </w:r>
      <w:r w:rsidRPr="00C975C4">
        <w:t>a</w:t>
      </w:r>
      <w:r w:rsidRPr="00C975C4">
        <w:t>tion de ces trois villages réussit à concrétiser son désir de vivre dans son milieu naturel. Comme on le trouve défini dans un texte écrit par les promoteurs mêmes du projet, « le projet JAL est une action co</w:t>
      </w:r>
      <w:r w:rsidRPr="00C975C4">
        <w:t>m</w:t>
      </w:r>
      <w:r w:rsidRPr="00C975C4">
        <w:t>munautaire de développement polyvalent et intégré de toutes les re</w:t>
      </w:r>
      <w:r w:rsidRPr="00C975C4">
        <w:t>s</w:t>
      </w:r>
      <w:r w:rsidRPr="00C975C4">
        <w:t>sources tant humaines que biophysiques du milieu. Ce</w:t>
      </w:r>
      <w:r>
        <w:t xml:space="preserve"> [53] </w:t>
      </w:r>
      <w:r w:rsidRPr="00C975C4">
        <w:t>projet d’aménagement intégral des richesses naturelles du secteur fait appel au principe de l'auto-détermination de la population. »</w:t>
      </w:r>
      <w:r>
        <w:t> </w:t>
      </w:r>
      <w:r>
        <w:rPr>
          <w:rStyle w:val="Appelnotedebasdep"/>
        </w:rPr>
        <w:footnoteReference w:id="90"/>
      </w:r>
    </w:p>
    <w:p w14:paraId="2CE0F985" w14:textId="77777777" w:rsidR="00622251" w:rsidRPr="00C975C4" w:rsidRDefault="00622251" w:rsidP="00622251">
      <w:pPr>
        <w:spacing w:before="120" w:after="120"/>
        <w:jc w:val="both"/>
      </w:pPr>
      <w:r>
        <w:t>Les réalisations du J</w:t>
      </w:r>
      <w:r w:rsidRPr="00C975C4">
        <w:t>AL sont nombreuses :</w:t>
      </w:r>
    </w:p>
    <w:p w14:paraId="4DD13969" w14:textId="77777777" w:rsidR="00622251" w:rsidRDefault="00622251" w:rsidP="00622251">
      <w:pPr>
        <w:spacing w:before="120" w:after="120"/>
        <w:jc w:val="both"/>
      </w:pPr>
    </w:p>
    <w:p w14:paraId="6E943FAB" w14:textId="77777777" w:rsidR="00622251" w:rsidRPr="00C975C4" w:rsidRDefault="00622251" w:rsidP="00622251">
      <w:pPr>
        <w:spacing w:before="120" w:after="120"/>
        <w:ind w:left="720" w:hanging="360"/>
        <w:jc w:val="both"/>
      </w:pPr>
      <w:r>
        <w:t>-</w:t>
      </w:r>
      <w:r>
        <w:tab/>
      </w:r>
      <w:r w:rsidRPr="00C975C4">
        <w:t>L'aménagement de la forêt, qui constitue la ressource principale apparaît pour beaucoup une priorité. Ce travail de groupe leur a pe</w:t>
      </w:r>
      <w:r w:rsidRPr="00C975C4">
        <w:t>r</w:t>
      </w:r>
      <w:r w:rsidRPr="00C975C4">
        <w:t>mis de former un regroupement forestier de 65 personnes.</w:t>
      </w:r>
    </w:p>
    <w:p w14:paraId="485B6ABF" w14:textId="77777777" w:rsidR="00622251" w:rsidRPr="00C975C4" w:rsidRDefault="00622251" w:rsidP="00622251">
      <w:pPr>
        <w:spacing w:before="120" w:after="120"/>
        <w:ind w:left="720" w:hanging="360"/>
        <w:jc w:val="both"/>
      </w:pPr>
      <w:r>
        <w:t>-</w:t>
      </w:r>
      <w:r>
        <w:tab/>
      </w:r>
      <w:r w:rsidRPr="00C975C4">
        <w:t>La mise sur pied d’une radio-communautaire et d’un journal hebdomadaire.</w:t>
      </w:r>
    </w:p>
    <w:p w14:paraId="761B0351" w14:textId="77777777" w:rsidR="00622251" w:rsidRPr="00C975C4" w:rsidRDefault="00622251" w:rsidP="00622251">
      <w:pPr>
        <w:spacing w:before="120" w:after="120"/>
        <w:ind w:left="720" w:hanging="360"/>
        <w:jc w:val="both"/>
      </w:pPr>
      <w:r>
        <w:t>-</w:t>
      </w:r>
      <w:r>
        <w:tab/>
      </w:r>
      <w:r w:rsidRPr="00C975C4">
        <w:t>De plus la Coop-agricole, formée de 260 membres, pilote un projet de culture de la pomme de terre (112 acres sont cultivées, 371 le seront bientôt).</w:t>
      </w:r>
    </w:p>
    <w:p w14:paraId="055B23C7" w14:textId="77777777" w:rsidR="00622251" w:rsidRPr="00C975C4" w:rsidRDefault="00622251" w:rsidP="00622251">
      <w:pPr>
        <w:spacing w:before="120" w:after="120"/>
        <w:ind w:left="720" w:hanging="360"/>
        <w:jc w:val="both"/>
      </w:pPr>
      <w:r>
        <w:t>-</w:t>
      </w:r>
      <w:r>
        <w:tab/>
      </w:r>
      <w:r w:rsidRPr="00C975C4">
        <w:t>Un circuit canot-camping de 55 milles.</w:t>
      </w:r>
    </w:p>
    <w:p w14:paraId="14784BC2" w14:textId="77777777" w:rsidR="00622251" w:rsidRPr="00C975C4" w:rsidRDefault="00622251" w:rsidP="00622251">
      <w:pPr>
        <w:spacing w:before="120" w:after="120"/>
        <w:ind w:left="720" w:hanging="360"/>
        <w:jc w:val="both"/>
      </w:pPr>
      <w:r>
        <w:t>-</w:t>
      </w:r>
      <w:r>
        <w:tab/>
      </w:r>
      <w:r w:rsidRPr="00C975C4">
        <w:t>Différents services pour les personnes à faible revenu (ainsi, des sacristies aménagées en logements pour personnes âgées ou en club d'âge d’or).</w:t>
      </w:r>
    </w:p>
    <w:p w14:paraId="65FF095F" w14:textId="77777777" w:rsidR="00622251" w:rsidRPr="00C975C4" w:rsidRDefault="00622251" w:rsidP="00622251">
      <w:pPr>
        <w:spacing w:before="120" w:after="120"/>
        <w:ind w:left="720" w:hanging="360"/>
        <w:jc w:val="both"/>
      </w:pPr>
      <w:r>
        <w:t>-</w:t>
      </w:r>
      <w:r>
        <w:tab/>
      </w:r>
      <w:r w:rsidRPr="00C975C4">
        <w:t>Une usine d’essence de sapin.</w:t>
      </w:r>
    </w:p>
    <w:p w14:paraId="04176EB0" w14:textId="77777777" w:rsidR="00622251" w:rsidRPr="00C975C4" w:rsidRDefault="00622251" w:rsidP="00622251">
      <w:pPr>
        <w:spacing w:before="120" w:after="120"/>
        <w:ind w:left="720" w:hanging="360"/>
        <w:jc w:val="both"/>
      </w:pPr>
      <w:r>
        <w:t>-</w:t>
      </w:r>
      <w:r>
        <w:tab/>
      </w:r>
      <w:r w:rsidRPr="00C975C4">
        <w:t>Une érablière de 3,000 entailles en 77 (on en prévoit 8 000 en 78).</w:t>
      </w:r>
    </w:p>
    <w:p w14:paraId="11FDFC01" w14:textId="77777777" w:rsidR="00622251" w:rsidRPr="00C975C4" w:rsidRDefault="00622251" w:rsidP="00622251">
      <w:pPr>
        <w:spacing w:before="120" w:after="120"/>
        <w:ind w:left="720" w:hanging="360"/>
        <w:jc w:val="both"/>
      </w:pPr>
      <w:r>
        <w:t>-</w:t>
      </w:r>
      <w:r>
        <w:tab/>
      </w:r>
      <w:r w:rsidRPr="00C975C4">
        <w:t>En tout, 100 emplois créés en trois ans et demi.</w:t>
      </w:r>
    </w:p>
    <w:p w14:paraId="57B97054" w14:textId="77777777" w:rsidR="00622251" w:rsidRDefault="00622251" w:rsidP="00622251">
      <w:pPr>
        <w:spacing w:before="120" w:after="120"/>
        <w:jc w:val="both"/>
      </w:pPr>
    </w:p>
    <w:p w14:paraId="001728AD" w14:textId="77777777" w:rsidR="00622251" w:rsidRPr="00C975C4" w:rsidRDefault="00622251" w:rsidP="00622251">
      <w:pPr>
        <w:spacing w:before="120" w:after="120"/>
        <w:jc w:val="both"/>
      </w:pPr>
      <w:r w:rsidRPr="00C975C4">
        <w:t>Le projet JAL aborde la solution de ses problèmes par l’utilisation d’une nouvelle notion du développement, celle d’un dév</w:t>
      </w:r>
      <w:r w:rsidRPr="00C975C4">
        <w:t>e</w:t>
      </w:r>
      <w:r w:rsidRPr="00C975C4">
        <w:t>loppement multidimensionnel, c’est-à-dire d’aménagement intégré des ressou</w:t>
      </w:r>
      <w:r w:rsidRPr="00C975C4">
        <w:t>r</w:t>
      </w:r>
      <w:r w:rsidRPr="00C975C4">
        <w:t>ces. Laissons aux gens qui participent à ce projet le soin d’en définir eux-mêmes le sens et la portée :</w:t>
      </w:r>
    </w:p>
    <w:p w14:paraId="13802661" w14:textId="77777777" w:rsidR="00622251" w:rsidRDefault="00622251" w:rsidP="00622251">
      <w:pPr>
        <w:pStyle w:val="Grillecouleur-Accent1"/>
      </w:pPr>
      <w:r>
        <w:br w:type="page"/>
      </w:r>
    </w:p>
    <w:p w14:paraId="364D0D30" w14:textId="77777777" w:rsidR="00622251" w:rsidRPr="00C975C4" w:rsidRDefault="00622251" w:rsidP="00622251">
      <w:pPr>
        <w:pStyle w:val="Grillecouleur-Accent1"/>
      </w:pPr>
      <w:r w:rsidRPr="00C975C4">
        <w:t xml:space="preserve">L’expérience du JAL est arrivée à un point de </w:t>
      </w:r>
      <w:r w:rsidRPr="00C975C4">
        <w:rPr>
          <w:i/>
          <w:iCs/>
        </w:rPr>
        <w:t>non retour.</w:t>
      </w:r>
      <w:r w:rsidRPr="00C975C4">
        <w:t xml:space="preserve"> Il n’est plus question pour la population de revivre dans l’angoisse et l’incertitude du lendemain. Tous sont conscients que la vigilance est essentielle et qu’il n’est pas question pour eux de « victoire totale » ; ils ont beaucoup d’étapes à franchir et de combats à livrer. La population du JAL n’oublie pas c</w:t>
      </w:r>
      <w:r w:rsidRPr="00C975C4">
        <w:t>e</w:t>
      </w:r>
      <w:r w:rsidRPr="00C975C4">
        <w:t>pendant, grâce à l’expérience acquise, qu’elle ne peut continuer son cheminement qu’en gardant le même principe directeur à savoir son « auto</w:t>
      </w:r>
      <w:r>
        <w:t>détermination ». </w:t>
      </w:r>
      <w:r>
        <w:rPr>
          <w:rStyle w:val="Appelnotedebasdep"/>
        </w:rPr>
        <w:footnoteReference w:id="91"/>
      </w:r>
    </w:p>
    <w:p w14:paraId="44FFC98A" w14:textId="77777777" w:rsidR="00622251" w:rsidRDefault="00622251" w:rsidP="00622251">
      <w:pPr>
        <w:spacing w:before="120" w:after="120"/>
        <w:jc w:val="both"/>
      </w:pPr>
    </w:p>
    <w:p w14:paraId="23E3985D" w14:textId="77777777" w:rsidR="00622251" w:rsidRDefault="00622251" w:rsidP="00622251">
      <w:pPr>
        <w:spacing w:before="120" w:after="120"/>
        <w:jc w:val="both"/>
      </w:pPr>
      <w:r>
        <w:t>[54]</w:t>
      </w:r>
    </w:p>
    <w:p w14:paraId="6D58EA78" w14:textId="77777777" w:rsidR="00622251" w:rsidRPr="00C975C4" w:rsidRDefault="00622251" w:rsidP="00622251">
      <w:pPr>
        <w:spacing w:before="120" w:after="120"/>
        <w:jc w:val="both"/>
      </w:pPr>
    </w:p>
    <w:p w14:paraId="0727F0C3" w14:textId="77777777" w:rsidR="00622251" w:rsidRPr="00905449" w:rsidRDefault="00622251" w:rsidP="00622251">
      <w:pPr>
        <w:pStyle w:val="a"/>
      </w:pPr>
      <w:r w:rsidRPr="00905449">
        <w:t>Cabano, mélange d’espoir et de déceptions</w:t>
      </w:r>
    </w:p>
    <w:p w14:paraId="224C235C" w14:textId="77777777" w:rsidR="00622251" w:rsidRPr="00905449" w:rsidRDefault="00622251" w:rsidP="00622251">
      <w:pPr>
        <w:spacing w:before="120" w:after="120"/>
        <w:jc w:val="both"/>
        <w:rPr>
          <w:b/>
          <w:bCs/>
          <w:szCs w:val="28"/>
        </w:rPr>
      </w:pPr>
    </w:p>
    <w:p w14:paraId="5DF554F1" w14:textId="77777777" w:rsidR="00622251" w:rsidRPr="00C975C4" w:rsidRDefault="00622251" w:rsidP="00622251">
      <w:pPr>
        <w:spacing w:before="120" w:after="120"/>
        <w:jc w:val="both"/>
      </w:pPr>
      <w:r>
        <w:t>À</w:t>
      </w:r>
      <w:r w:rsidRPr="00C975C4">
        <w:t xml:space="preserve"> Cabano, en août 1970, on en a assez du patinage gouverneme</w:t>
      </w:r>
      <w:r w:rsidRPr="00C975C4">
        <w:t>n</w:t>
      </w:r>
      <w:r w:rsidRPr="00C975C4">
        <w:t>tal. Un comité réclame une cartonnerie avec participation populaire. Depuis l’incendie en juillet 1966 du Moulin Fraser, qui avait fait vivre Cabano pendant un siècle, la population découvre qu’on ne construira pas l’usine, et c’est le fameux « samedi de la colère ».</w:t>
      </w:r>
    </w:p>
    <w:p w14:paraId="27C87732" w14:textId="77777777" w:rsidR="00622251" w:rsidRPr="00C975C4" w:rsidRDefault="00622251" w:rsidP="00622251">
      <w:pPr>
        <w:spacing w:before="120" w:after="120"/>
        <w:jc w:val="both"/>
      </w:pPr>
      <w:r w:rsidRPr="00C975C4">
        <w:t>On fonde la Société populaire des pâtes et papiers du Québec et on lance une campagne de financement populaire. Une somme de $680</w:t>
      </w:r>
      <w:r>
        <w:t> </w:t>
      </w:r>
      <w:r w:rsidRPr="00C975C4">
        <w:t>000 fournie par 4 200 souscripteurs est recueillie et déposée en fiducie. Domtar, agacée par l’ampleur du projet, intervient auprès du gouvernement pour lui conseiller de ne pas subventionner la cartonn</w:t>
      </w:r>
      <w:r w:rsidRPr="00C975C4">
        <w:t>e</w:t>
      </w:r>
      <w:r w:rsidRPr="00C975C4">
        <w:t>rie de Cabano. Devant l’impossibilité d’obtenir l’aide gouvernement</w:t>
      </w:r>
      <w:r w:rsidRPr="00C975C4">
        <w:t>a</w:t>
      </w:r>
      <w:r w:rsidRPr="00C975C4">
        <w:t>le, les initiateurs du projet abandonnent l’idée d’un contrôle de la p</w:t>
      </w:r>
      <w:r w:rsidRPr="00C975C4">
        <w:t>o</w:t>
      </w:r>
      <w:r w:rsidRPr="00C975C4">
        <w:t>pulation sur l’usine et s’intéressent aux offres d’un groupe financier belge, Sybetra, qui propose de devenir partenaire de la population dans l’usine. Les négociations sont difficiles et la population demande au gouvernement de nommer un médiateur. Rien ne fonctionne, le gouvernement prend véritablement le contrôle du projet et met fin au protocole d’entente avec Sybetra, tout en préparant une autre solution.</w:t>
      </w:r>
    </w:p>
    <w:p w14:paraId="5091843E" w14:textId="77777777" w:rsidR="00622251" w:rsidRPr="00C975C4" w:rsidRDefault="00622251" w:rsidP="00622251">
      <w:pPr>
        <w:spacing w:before="120" w:after="120"/>
        <w:jc w:val="both"/>
      </w:pPr>
      <w:r w:rsidRPr="00C975C4">
        <w:t>La population perd petit à petit l’initiative du projet et accepte la proposition gouvernementale. Ce dernier exige, avant d’entreprendre l’exécution du projet, que la Société populaire des pâtes et papiers soit dissoute et que l’on remette aux souscripteurs le capital qu’ils avaient investi. Ainsi, le gouvernement n’a manifestement pas facilité la pa</w:t>
      </w:r>
      <w:r w:rsidRPr="00C975C4">
        <w:t>r</w:t>
      </w:r>
      <w:r w:rsidRPr="00C975C4">
        <w:t>ticipation populaire au financement.</w:t>
      </w:r>
    </w:p>
    <w:p w14:paraId="798B1882" w14:textId="77777777" w:rsidR="00622251" w:rsidRDefault="00622251" w:rsidP="00622251">
      <w:pPr>
        <w:spacing w:before="120" w:after="120"/>
        <w:jc w:val="both"/>
      </w:pPr>
      <w:r w:rsidRPr="00C975C4">
        <w:t>Une seule forme de regroupement, par le truchement d’un org</w:t>
      </w:r>
      <w:r w:rsidRPr="00C975C4">
        <w:t>a</w:t>
      </w:r>
      <w:r w:rsidRPr="00C975C4">
        <w:t>nisme d’éducation structuré en coopérative ou en compagnie sans but lucratif, peut être envisagée par le détenteur des actions pour s'assurer d'un mécanisme de représentation collective et d’un droit de regard sur la tranche du capital-action réservée à la participation populaire. C’est ce qui ressort d’un rapport d’étude produit par deux membres du comité de Survivance de Cabano, au cours de 1977.</w:t>
      </w:r>
    </w:p>
    <w:p w14:paraId="68383932" w14:textId="77777777" w:rsidR="00622251" w:rsidRDefault="00622251" w:rsidP="00622251">
      <w:pPr>
        <w:spacing w:before="120" w:after="120"/>
        <w:jc w:val="both"/>
      </w:pPr>
      <w:r>
        <w:t>[55]</w:t>
      </w:r>
    </w:p>
    <w:p w14:paraId="4FF72AAD" w14:textId="77777777" w:rsidR="00622251" w:rsidRPr="00C975C4" w:rsidRDefault="00622251" w:rsidP="00622251">
      <w:pPr>
        <w:spacing w:before="120" w:after="120"/>
        <w:jc w:val="both"/>
      </w:pPr>
    </w:p>
    <w:p w14:paraId="582CFDD2" w14:textId="77777777" w:rsidR="00622251" w:rsidRPr="00D359E6" w:rsidRDefault="00622251" w:rsidP="00622251">
      <w:pPr>
        <w:pStyle w:val="a"/>
      </w:pPr>
      <w:r w:rsidRPr="00D359E6">
        <w:t>Saint-</w:t>
      </w:r>
      <w:r>
        <w:t>Damase :</w:t>
      </w:r>
      <w:r>
        <w:br/>
      </w:r>
      <w:r w:rsidRPr="00D359E6">
        <w:t>un village touristique « non-planifié »</w:t>
      </w:r>
    </w:p>
    <w:p w14:paraId="51124C5C" w14:textId="77777777" w:rsidR="00622251" w:rsidRDefault="00622251" w:rsidP="00622251">
      <w:pPr>
        <w:spacing w:before="120" w:after="120"/>
        <w:jc w:val="both"/>
      </w:pPr>
    </w:p>
    <w:p w14:paraId="460854EA" w14:textId="77777777" w:rsidR="00622251" w:rsidRPr="00C975C4" w:rsidRDefault="00622251" w:rsidP="00622251">
      <w:pPr>
        <w:spacing w:before="120" w:after="120"/>
        <w:jc w:val="both"/>
      </w:pPr>
      <w:r w:rsidRPr="00C975C4">
        <w:t>La population de Saint-Damase réagit, quand elle apprend qu’elle était condamnée à disparaître en 1970, parce qu’elle était située à six milles de la mer : le B.A.E.Q. avait en effet pour politique de favoriser le développement d’installations touristiques seulement le long de la route qui ceinture la Gaspésie et de fermer les paroisses situées à l’intérieur des terres, dont on jugeait les potentiels agricole et forestier insuffisants.</w:t>
      </w:r>
    </w:p>
    <w:p w14:paraId="48AE79A3" w14:textId="77777777" w:rsidR="00622251" w:rsidRPr="00C975C4" w:rsidRDefault="00622251" w:rsidP="00622251">
      <w:pPr>
        <w:spacing w:before="120" w:after="120"/>
        <w:jc w:val="both"/>
      </w:pPr>
      <w:r w:rsidRPr="00C975C4">
        <w:t>En 1971, quelques citoyens décident de relever le défi en mettant sur pied le « Centre de Plein air familial de Saint-Damase Inc. ». On fonde une société sans but lucratif et on acquiert des terrains autour d’un lac.</w:t>
      </w:r>
    </w:p>
    <w:p w14:paraId="687D39E1" w14:textId="77777777" w:rsidR="00622251" w:rsidRPr="00C975C4" w:rsidRDefault="00622251" w:rsidP="00622251">
      <w:pPr>
        <w:spacing w:before="120" w:after="120"/>
        <w:jc w:val="both"/>
      </w:pPr>
      <w:r w:rsidRPr="00C975C4">
        <w:t>Avec l’aide des projets PIL, ont été mis sur pied un centre d'a</w:t>
      </w:r>
      <w:r w:rsidRPr="00C975C4">
        <w:t>c</w:t>
      </w:r>
      <w:r w:rsidRPr="00C975C4">
        <w:t>cueil, un terrain de camping, un terrain de pique-nique, des logements à la ferme, des sentiers pour randonnées à pied, en raquette, en ski de fond, etc.</w:t>
      </w:r>
    </w:p>
    <w:p w14:paraId="27225A83" w14:textId="77777777" w:rsidR="00622251" w:rsidRPr="00C975C4" w:rsidRDefault="00622251" w:rsidP="00622251">
      <w:pPr>
        <w:spacing w:before="120" w:after="120"/>
        <w:jc w:val="both"/>
      </w:pPr>
      <w:r w:rsidRPr="00C975C4">
        <w:t>La population de Saint-Dam</w:t>
      </w:r>
      <w:r>
        <w:t>a</w:t>
      </w:r>
      <w:r w:rsidRPr="00C975C4">
        <w:t>se est en train de prouver aux go</w:t>
      </w:r>
      <w:r w:rsidRPr="00C975C4">
        <w:t>u</w:t>
      </w:r>
      <w:r w:rsidRPr="00C975C4">
        <w:t>vernements que la planification faite par les gens de la base peut être aussi bonne que celle faite par les aménagistes-technocrates-universitaires de tout acabit.</w:t>
      </w:r>
    </w:p>
    <w:p w14:paraId="6BF70B09" w14:textId="77777777" w:rsidR="00622251" w:rsidRDefault="00622251" w:rsidP="00622251">
      <w:pPr>
        <w:spacing w:before="120" w:after="120"/>
        <w:jc w:val="both"/>
      </w:pPr>
    </w:p>
    <w:p w14:paraId="7F6F41FD" w14:textId="77777777" w:rsidR="00622251" w:rsidRPr="00D359E6" w:rsidRDefault="00622251" w:rsidP="00622251">
      <w:pPr>
        <w:pStyle w:val="a"/>
      </w:pPr>
      <w:r w:rsidRPr="00D359E6">
        <w:t>Conclusion</w:t>
      </w:r>
    </w:p>
    <w:p w14:paraId="6A439280" w14:textId="77777777" w:rsidR="00622251" w:rsidRDefault="00622251" w:rsidP="00622251">
      <w:pPr>
        <w:spacing w:before="120" w:after="120"/>
        <w:jc w:val="both"/>
      </w:pPr>
    </w:p>
    <w:p w14:paraId="3D5821A0" w14:textId="77777777" w:rsidR="00622251" w:rsidRPr="00C975C4" w:rsidRDefault="00622251" w:rsidP="00622251">
      <w:pPr>
        <w:spacing w:before="120" w:after="120"/>
        <w:jc w:val="both"/>
      </w:pPr>
      <w:r w:rsidRPr="00C975C4">
        <w:t>Ainsi, deux phénomènes, contraires mais reliés, ressortent de l’histoire récente du développement en Gaspésie : l’insuccès de la planification et la naissance de projets populaires de développement.</w:t>
      </w:r>
    </w:p>
    <w:p w14:paraId="790ECAE4" w14:textId="77777777" w:rsidR="00622251" w:rsidRPr="00C975C4" w:rsidRDefault="00622251" w:rsidP="00622251">
      <w:pPr>
        <w:spacing w:before="120" w:after="120"/>
        <w:jc w:val="both"/>
      </w:pPr>
      <w:r w:rsidRPr="00C975C4">
        <w:t>Malgré les efforts de développement consentis par les gouvern</w:t>
      </w:r>
      <w:r w:rsidRPr="00C975C4">
        <w:t>e</w:t>
      </w:r>
      <w:r w:rsidRPr="00C975C4">
        <w:t>ments depuis 1963, le Bas-du-Fleuve et la Gaspésie restent avec des salaires moindres et des prix élevés. Le revenu annuel moyen est plus faible que la moyenne québécoise, l'exode de la population et le taux de chômage ont augmenté, l’information est insuffisante, le réseau routier est inadéquat, etc.</w:t>
      </w:r>
    </w:p>
    <w:p w14:paraId="478A8FE1" w14:textId="77777777" w:rsidR="00622251" w:rsidRPr="00C975C4" w:rsidRDefault="00622251" w:rsidP="00622251">
      <w:pPr>
        <w:spacing w:before="120" w:after="120"/>
        <w:jc w:val="both"/>
      </w:pPr>
      <w:r w:rsidRPr="00C975C4">
        <w:t>La question se pose maintenant de savoir quelle valeur il faut a</w:t>
      </w:r>
      <w:r w:rsidRPr="00C975C4">
        <w:t>c</w:t>
      </w:r>
      <w:r w:rsidRPr="00C975C4">
        <w:t>corder aux projets (plus ou moins) populaires qui sont nés à la suite des frustrations laissées par le B.A.E.Q. et par les autres gros projets gouvernementaux et privés jamais réalisés ?</w:t>
      </w:r>
    </w:p>
    <w:p w14:paraId="29BE78BE" w14:textId="77777777" w:rsidR="00622251" w:rsidRPr="00C975C4" w:rsidRDefault="00622251" w:rsidP="00622251">
      <w:pPr>
        <w:spacing w:before="120" w:after="120"/>
        <w:jc w:val="both"/>
      </w:pPr>
      <w:r w:rsidRPr="00C975C4">
        <w:t>Ces projets populaires sont-ils capables à eux seuls de s’opposer au mouvement profond de dépérissement économique qui mine la région gaspésienne depuis des décades ?</w:t>
      </w:r>
      <w:r>
        <w:t xml:space="preserve"> [56]</w:t>
      </w:r>
      <w:r w:rsidRPr="00C975C4">
        <w:t xml:space="preserve"> Faut-il passer sous silence les difficultés qu’ils re</w:t>
      </w:r>
      <w:r w:rsidRPr="00C975C4">
        <w:t>n</w:t>
      </w:r>
      <w:r w:rsidRPr="00C975C4">
        <w:t>contrent, les dangers qui les guettent, et donc chercher à nier leur c</w:t>
      </w:r>
      <w:r w:rsidRPr="00C975C4">
        <w:t>a</w:t>
      </w:r>
      <w:r w:rsidRPr="00C975C4">
        <w:t>ractère d’« exception à la règle » ?</w:t>
      </w:r>
    </w:p>
    <w:p w14:paraId="0B2AC7E0" w14:textId="77777777" w:rsidR="00622251" w:rsidRPr="00C975C4" w:rsidRDefault="00622251" w:rsidP="00622251">
      <w:pPr>
        <w:spacing w:before="120" w:after="120"/>
        <w:jc w:val="both"/>
      </w:pPr>
      <w:r w:rsidRPr="00C975C4">
        <w:t>Toutefois, et en même temps, il faut reconnaître que le seul fait de leur existence prouve quelque chose au sujet des Gaspésiens : qu’il y a chez-nous des gens capables de créer, de se tenir debout, de contred</w:t>
      </w:r>
      <w:r w:rsidRPr="00C975C4">
        <w:t>i</w:t>
      </w:r>
      <w:r w:rsidRPr="00C975C4">
        <w:t xml:space="preserve">re, de dire autre chose que ce qui est dit par les </w:t>
      </w:r>
      <w:r w:rsidRPr="00C975C4">
        <w:rPr>
          <w:i/>
          <w:iCs/>
        </w:rPr>
        <w:t>autres</w:t>
      </w:r>
      <w:r w:rsidRPr="00C975C4">
        <w:t xml:space="preserve"> (planificateurs et hommes politiques) sur nos « problèmes ». Si ces projets populaires de développement ne sont pas des remèdes universels, ils sont des moyens de résistance. S’ils ne peuvent structurer l’économie de la r</w:t>
      </w:r>
      <w:r w:rsidRPr="00C975C4">
        <w:t>é</w:t>
      </w:r>
      <w:r w:rsidRPr="00C975C4">
        <w:t>gion, ils indiquent qu’il y a des forces économiques actives, nouvelles et insoupçonnées dans la région. Et, surtout, ce qu’il y a de beau dans ces projets, c’est qu’ils ont fait mentir les prévisions et les plans des pseudo-planificateurs du gouvernement.</w:t>
      </w:r>
    </w:p>
    <w:p w14:paraId="03428E5B" w14:textId="77777777" w:rsidR="00622251" w:rsidRPr="00C975C4" w:rsidRDefault="00622251" w:rsidP="00622251">
      <w:pPr>
        <w:spacing w:before="120" w:after="120"/>
        <w:jc w:val="both"/>
      </w:pPr>
      <w:r w:rsidRPr="00C975C4">
        <w:t>Finalement, pour moi et pour les milliers d’autres Gaspésiens en exil, qui avons réglé individuellement notre « problème de dévelo</w:t>
      </w:r>
      <w:r w:rsidRPr="00C975C4">
        <w:t>p</w:t>
      </w:r>
      <w:r w:rsidRPr="00C975C4">
        <w:t>pement régional », peut-être trop selon la manière que nous indiquent les gouvernements et les entreprises, nous ne pouvons que regarder avec une nostalgie mêlée de crainte ces projets populaires de dévelo</w:t>
      </w:r>
      <w:r w:rsidRPr="00C975C4">
        <w:t>p</w:t>
      </w:r>
      <w:r w:rsidRPr="00C975C4">
        <w:t xml:space="preserve">pement. Ils sont l’expression de la fierté des Gaspésiens, mais de nos jours la fierté n’est plus ce quelle était. .. </w:t>
      </w:r>
      <w:r>
        <w:t>À</w:t>
      </w:r>
      <w:r w:rsidRPr="00C975C4">
        <w:t xml:space="preserve"> qui la faute ?</w:t>
      </w:r>
    </w:p>
    <w:p w14:paraId="2B5BF275" w14:textId="77777777" w:rsidR="00622251" w:rsidRDefault="00622251" w:rsidP="00622251">
      <w:pPr>
        <w:spacing w:before="120" w:after="120"/>
        <w:jc w:val="both"/>
      </w:pPr>
    </w:p>
    <w:p w14:paraId="01712B3B" w14:textId="77777777" w:rsidR="00622251" w:rsidRPr="00C975C4" w:rsidRDefault="00622251" w:rsidP="00622251">
      <w:pPr>
        <w:pStyle w:val="a"/>
      </w:pPr>
      <w:r w:rsidRPr="00C975C4">
        <w:t>BIBLIOGRAPHIE</w:t>
      </w:r>
    </w:p>
    <w:p w14:paraId="6D942DCE" w14:textId="77777777" w:rsidR="00622251" w:rsidRDefault="00622251" w:rsidP="00622251">
      <w:pPr>
        <w:spacing w:before="120" w:after="120"/>
        <w:jc w:val="both"/>
      </w:pPr>
    </w:p>
    <w:p w14:paraId="68AE1A97" w14:textId="77777777" w:rsidR="00622251" w:rsidRPr="00C975C4" w:rsidRDefault="00622251" w:rsidP="00622251">
      <w:pPr>
        <w:spacing w:before="120" w:after="120"/>
        <w:jc w:val="both"/>
      </w:pPr>
      <w:r w:rsidRPr="00C975C4">
        <w:t xml:space="preserve">Conseil régional de développement de Québec, </w:t>
      </w:r>
      <w:r>
        <w:rPr>
          <w:i/>
          <w:iCs/>
        </w:rPr>
        <w:t>Région 03, Du sous-</w:t>
      </w:r>
      <w:r w:rsidRPr="00C975C4">
        <w:rPr>
          <w:i/>
          <w:iCs/>
        </w:rPr>
        <w:t xml:space="preserve">développement aux expériences populaires de développement, </w:t>
      </w:r>
      <w:r w:rsidRPr="00C975C4">
        <w:t>Québec, mai 1976, 156 p.</w:t>
      </w:r>
    </w:p>
    <w:p w14:paraId="7A3F07AA" w14:textId="77777777" w:rsidR="00622251" w:rsidRPr="00C975C4" w:rsidRDefault="00622251" w:rsidP="00622251">
      <w:pPr>
        <w:spacing w:before="120" w:after="120"/>
        <w:jc w:val="both"/>
      </w:pPr>
      <w:r w:rsidRPr="00C975C4">
        <w:t xml:space="preserve">Coopérative de développement agro-forestier du Témiscouata, </w:t>
      </w:r>
      <w:r>
        <w:rPr>
          <w:i/>
          <w:iCs/>
        </w:rPr>
        <w:t>J</w:t>
      </w:r>
      <w:r w:rsidRPr="00C975C4">
        <w:rPr>
          <w:i/>
          <w:iCs/>
        </w:rPr>
        <w:t>AL un espoir pour l’Est du Québec,</w:t>
      </w:r>
      <w:r w:rsidRPr="00C975C4">
        <w:t xml:space="preserve"> texte inédit, sans date, 20 p. annexes.</w:t>
      </w:r>
    </w:p>
    <w:p w14:paraId="5F160BC7" w14:textId="77777777" w:rsidR="00622251" w:rsidRPr="00C975C4" w:rsidRDefault="00622251" w:rsidP="00622251">
      <w:pPr>
        <w:spacing w:before="120" w:after="120"/>
        <w:jc w:val="both"/>
      </w:pPr>
      <w:r w:rsidRPr="00C975C4">
        <w:rPr>
          <w:i/>
          <w:iCs/>
        </w:rPr>
        <w:t>Déclaration de principe des C.R.D.A.Q., la question régionale au Québec,</w:t>
      </w:r>
      <w:r w:rsidRPr="00C975C4">
        <w:t xml:space="preserve"> (document de travail), Québec, 15 juillet 1976, 22 p.</w:t>
      </w:r>
    </w:p>
    <w:p w14:paraId="6BCEB76B" w14:textId="77777777" w:rsidR="00622251" w:rsidRDefault="00622251" w:rsidP="00622251">
      <w:pPr>
        <w:pStyle w:val="p"/>
      </w:pPr>
      <w:r w:rsidRPr="00C975C4">
        <w:br w:type="page"/>
      </w:r>
      <w:r>
        <w:t>[57]</w:t>
      </w:r>
    </w:p>
    <w:p w14:paraId="745F73D0" w14:textId="77777777" w:rsidR="00622251" w:rsidRPr="001833FC" w:rsidRDefault="00622251" w:rsidP="00622251">
      <w:pPr>
        <w:jc w:val="both"/>
      </w:pPr>
    </w:p>
    <w:p w14:paraId="0CEADACB" w14:textId="77777777" w:rsidR="00622251" w:rsidRPr="001833FC" w:rsidRDefault="00622251" w:rsidP="00622251">
      <w:pPr>
        <w:jc w:val="both"/>
      </w:pPr>
    </w:p>
    <w:p w14:paraId="28D84456" w14:textId="77777777" w:rsidR="00622251" w:rsidRPr="004545DE" w:rsidRDefault="00622251" w:rsidP="00622251">
      <w:pPr>
        <w:spacing w:after="120"/>
        <w:ind w:firstLine="0"/>
        <w:jc w:val="center"/>
        <w:rPr>
          <w:sz w:val="24"/>
        </w:rPr>
      </w:pPr>
      <w:bookmarkStart w:id="9" w:name="Critere_no_21_pt_3_texte_02"/>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21</w:t>
      </w:r>
      <w:r w:rsidRPr="004545DE">
        <w:rPr>
          <w:b/>
          <w:color w:val="000080"/>
          <w:sz w:val="24"/>
        </w:rPr>
        <w:t>,</w:t>
      </w:r>
      <w:r w:rsidRPr="004545DE">
        <w:rPr>
          <w:b/>
          <w:color w:val="000080"/>
          <w:sz w:val="24"/>
        </w:rPr>
        <w:br/>
        <w:t>“</w:t>
      </w:r>
      <w:r>
        <w:rPr>
          <w:b/>
          <w:i/>
          <w:sz w:val="24"/>
        </w:rPr>
        <w:t>Les pays du Québec.</w:t>
      </w:r>
      <w:r w:rsidRPr="004545DE">
        <w:rPr>
          <w:b/>
          <w:color w:val="000080"/>
          <w:sz w:val="24"/>
        </w:rPr>
        <w:t>”</w:t>
      </w:r>
      <w:r>
        <w:rPr>
          <w:b/>
          <w:color w:val="000080"/>
          <w:sz w:val="24"/>
        </w:rPr>
        <w:br/>
      </w:r>
      <w:r>
        <w:rPr>
          <w:b/>
          <w:color w:val="FF0000"/>
          <w:sz w:val="24"/>
        </w:rPr>
        <w:t>LE DÉVELOPPEMENT RÉGIONAL</w:t>
      </w:r>
    </w:p>
    <w:p w14:paraId="0BC25FA0" w14:textId="77777777" w:rsidR="00622251" w:rsidRPr="00CE123D" w:rsidRDefault="00622251" w:rsidP="00622251">
      <w:pPr>
        <w:pStyle w:val="Titreniveau2"/>
      </w:pPr>
      <w:r w:rsidRPr="00CE123D">
        <w:t>“</w:t>
      </w:r>
      <w:r>
        <w:t>L’influence</w:t>
      </w:r>
      <w:r>
        <w:br/>
        <w:t>de Radio-Canada</w:t>
      </w:r>
      <w:r>
        <w:br/>
        <w:t>sur les dramaturges</w:t>
      </w:r>
      <w:r>
        <w:br/>
        <w:t>montréalais</w:t>
      </w:r>
      <w:r w:rsidRPr="00CE123D">
        <w:t>.”</w:t>
      </w:r>
    </w:p>
    <w:bookmarkEnd w:id="9"/>
    <w:p w14:paraId="3ADB426F" w14:textId="77777777" w:rsidR="00622251" w:rsidRPr="001833FC" w:rsidRDefault="00622251" w:rsidP="00622251">
      <w:pPr>
        <w:jc w:val="both"/>
        <w:rPr>
          <w:szCs w:val="36"/>
        </w:rPr>
      </w:pPr>
    </w:p>
    <w:p w14:paraId="089076D7" w14:textId="77777777" w:rsidR="00622251" w:rsidRPr="007B490F" w:rsidRDefault="00622251" w:rsidP="00622251">
      <w:pPr>
        <w:pStyle w:val="suite"/>
        <w:rPr>
          <w:b w:val="0"/>
          <w:szCs w:val="36"/>
        </w:rPr>
      </w:pPr>
      <w:r>
        <w:t>Claude GONTHIER </w:t>
      </w:r>
      <w:r>
        <w:rPr>
          <w:rStyle w:val="Appelnotedebasdep"/>
          <w:b w:val="0"/>
        </w:rPr>
        <w:footnoteReference w:customMarkFollows="1" w:id="92"/>
        <w:t>*</w:t>
      </w:r>
    </w:p>
    <w:p w14:paraId="292BD9C4" w14:textId="77777777" w:rsidR="00622251" w:rsidRDefault="00622251" w:rsidP="00622251">
      <w:pPr>
        <w:jc w:val="both"/>
      </w:pPr>
    </w:p>
    <w:p w14:paraId="124E0EDF" w14:textId="77777777" w:rsidR="00622251" w:rsidRDefault="00622251" w:rsidP="00622251">
      <w:pPr>
        <w:spacing w:before="120" w:after="120"/>
        <w:jc w:val="both"/>
        <w:rPr>
          <w:smallCaps/>
          <w:szCs w:val="50"/>
        </w:rPr>
      </w:pPr>
    </w:p>
    <w:p w14:paraId="579D2C3F" w14:textId="77777777" w:rsidR="00622251" w:rsidRPr="001833FC" w:rsidRDefault="00622251" w:rsidP="00622251">
      <w:pPr>
        <w:ind w:right="90" w:firstLine="0"/>
        <w:jc w:val="both"/>
        <w:rPr>
          <w:sz w:val="20"/>
        </w:rPr>
      </w:pPr>
      <w:hyperlink w:anchor="sommaire" w:history="1">
        <w:r w:rsidRPr="001833FC">
          <w:rPr>
            <w:rStyle w:val="Hyperlien"/>
            <w:sz w:val="20"/>
          </w:rPr>
          <w:t>Retour au sommaire</w:t>
        </w:r>
      </w:hyperlink>
    </w:p>
    <w:p w14:paraId="43B73F4F" w14:textId="77777777" w:rsidR="00622251" w:rsidRPr="00C975C4" w:rsidRDefault="00622251" w:rsidP="00622251">
      <w:pPr>
        <w:spacing w:before="120" w:after="120"/>
        <w:jc w:val="both"/>
      </w:pPr>
      <w:r>
        <w:t xml:space="preserve">La </w:t>
      </w:r>
      <w:r w:rsidRPr="00C975C4">
        <w:t>région de Montréal regroupe le plus grand bassin de population du Québec. Par ce fait, il est normal qu’elle soit la plus développée à tous les points de vue : économique, éducatif, culturel. .. Mais cette monopolisation légitime de la région montréalaise tend à devenir e</w:t>
      </w:r>
      <w:r w:rsidRPr="00C975C4">
        <w:t>x</w:t>
      </w:r>
      <w:r w:rsidRPr="00C975C4">
        <w:t>cessive dans certains domaines. L’un de ceux-ci est certes la dram</w:t>
      </w:r>
      <w:r w:rsidRPr="00C975C4">
        <w:t>a</w:t>
      </w:r>
      <w:r w:rsidRPr="00C975C4">
        <w:t>turgie.</w:t>
      </w:r>
    </w:p>
    <w:p w14:paraId="68048C0B" w14:textId="77777777" w:rsidR="00622251" w:rsidRPr="00C975C4" w:rsidRDefault="00622251" w:rsidP="00622251">
      <w:pPr>
        <w:spacing w:before="120" w:after="120"/>
        <w:jc w:val="both"/>
      </w:pPr>
      <w:r w:rsidRPr="00C975C4">
        <w:t>Les dramaturges québécois peuplent minoritairement l’histoire des lettres québécoises. Or, la plupart de ces dramaturges nous sont contemporains et proviennent de Montréal et ses environs. Cette situ</w:t>
      </w:r>
      <w:r w:rsidRPr="00C975C4">
        <w:t>a</w:t>
      </w:r>
      <w:r w:rsidRPr="00C975C4">
        <w:t>tion anormale est sûrement reliée à des causes directes.</w:t>
      </w:r>
    </w:p>
    <w:p w14:paraId="117D73BE" w14:textId="77777777" w:rsidR="00622251" w:rsidRPr="005A45B8" w:rsidRDefault="00622251" w:rsidP="00622251">
      <w:pPr>
        <w:spacing w:before="120" w:after="120"/>
        <w:jc w:val="both"/>
      </w:pPr>
      <w:r w:rsidRPr="00C975C4">
        <w:t>Selon Réginal Hamel, John Hare et Paul Wyczinski, « la vie thé</w:t>
      </w:r>
      <w:r w:rsidRPr="00C975C4">
        <w:t>â</w:t>
      </w:r>
      <w:r w:rsidRPr="00C975C4">
        <w:t>trale québécoise va bientôt connaître son essor le plus spectaculaire à la suite de la création d’un réseau de télévision canadienne et la fond</w:t>
      </w:r>
      <w:r w:rsidRPr="00C975C4">
        <w:t>a</w:t>
      </w:r>
      <w:r w:rsidRPr="00C975C4">
        <w:t>tion de troupes de théâtre comme celle du théâtre du Nouveau Mo</w:t>
      </w:r>
      <w:r w:rsidRPr="00C975C4">
        <w:t>n</w:t>
      </w:r>
      <w:r w:rsidRPr="00C975C4">
        <w:t>de. »</w:t>
      </w:r>
      <w:r>
        <w:t> </w:t>
      </w:r>
      <w:r>
        <w:rPr>
          <w:rStyle w:val="Appelnotedebasdep"/>
        </w:rPr>
        <w:footnoteReference w:id="93"/>
      </w:r>
    </w:p>
    <w:p w14:paraId="14CDE929" w14:textId="77777777" w:rsidR="00622251" w:rsidRPr="00C975C4" w:rsidRDefault="00622251" w:rsidP="00622251">
      <w:pPr>
        <w:spacing w:before="120" w:after="120"/>
        <w:jc w:val="both"/>
      </w:pPr>
      <w:r w:rsidRPr="00C975C4">
        <w:t>Or, nous croyons que seule la télévision de Radio-Canada a contr</w:t>
      </w:r>
      <w:r w:rsidRPr="00C975C4">
        <w:t>i</w:t>
      </w:r>
      <w:r w:rsidRPr="00C975C4">
        <w:t>bué de façon vraiment active à la prolifération du théâtre québécois d’origine montréalaise avec l’aide précieuse de la radio. Les théâtres, eux, ne constituent que depuis peu un agent de développement du théâtre québécois non-montréalais.</w:t>
      </w:r>
    </w:p>
    <w:p w14:paraId="3A769905" w14:textId="77777777" w:rsidR="00622251" w:rsidRPr="00C975C4" w:rsidRDefault="00622251" w:rsidP="00622251">
      <w:pPr>
        <w:spacing w:before="120" w:after="120"/>
        <w:jc w:val="both"/>
      </w:pPr>
      <w:r>
        <w:t>[58]</w:t>
      </w:r>
    </w:p>
    <w:p w14:paraId="72D92776" w14:textId="77777777" w:rsidR="00622251" w:rsidRPr="00C975C4" w:rsidRDefault="00622251" w:rsidP="00622251">
      <w:pPr>
        <w:spacing w:before="120" w:after="120"/>
        <w:jc w:val="both"/>
      </w:pPr>
      <w:r w:rsidRPr="00C975C4">
        <w:t>Ce travail résume brièvement le théâtre antérieur au XX</w:t>
      </w:r>
      <w:r w:rsidRPr="001D4F2D">
        <w:rPr>
          <w:vertAlign w:val="superscript"/>
        </w:rPr>
        <w:t>e</w:t>
      </w:r>
      <w:r w:rsidRPr="00C975C4">
        <w:t xml:space="preserve"> siècle. Dans un second temps, il montre la naissance du théâtre québécois peu après celle de la radio canadienne, puis l’explosion de la dram</w:t>
      </w:r>
      <w:r w:rsidRPr="00C975C4">
        <w:t>a</w:t>
      </w:r>
      <w:r w:rsidRPr="00C975C4">
        <w:t>turgie que suscita la télévision. Enfin il évoque les raisons pour le</w:t>
      </w:r>
      <w:r w:rsidRPr="00C975C4">
        <w:t>s</w:t>
      </w:r>
      <w:r w:rsidRPr="00C975C4">
        <w:t>quelles Radio-Canada doit être considérée comme l’unique élément formateur du théâtre québécois montréalais et l’organisme le plus él</w:t>
      </w:r>
      <w:r w:rsidRPr="00C975C4">
        <w:t>a</w:t>
      </w:r>
      <w:r w:rsidRPr="00C975C4">
        <w:t>boré pour découvrir de jeunes auteurs. Nous verrons aussi la tradition que Radio-Canada a instituée pour favoriser la région montréalaise et l’obligation qu’elle a de garder cette tradition si elle ne veut pas pe</w:t>
      </w:r>
      <w:r w:rsidRPr="00C975C4">
        <w:t>r</w:t>
      </w:r>
      <w:r w:rsidRPr="00C975C4">
        <w:t>dre de bonnes cotes d’écoute.</w:t>
      </w:r>
      <w:r>
        <w:t> </w:t>
      </w:r>
      <w:r>
        <w:rPr>
          <w:rStyle w:val="Appelnotedebasdep"/>
        </w:rPr>
        <w:footnoteReference w:customMarkFollows="1" w:id="94"/>
        <w:t>*</w:t>
      </w:r>
    </w:p>
    <w:p w14:paraId="0FCBC11F" w14:textId="77777777" w:rsidR="00622251" w:rsidRDefault="00622251" w:rsidP="00622251">
      <w:pPr>
        <w:spacing w:before="120" w:after="120"/>
        <w:jc w:val="both"/>
      </w:pPr>
    </w:p>
    <w:p w14:paraId="16BC816E" w14:textId="77777777" w:rsidR="00622251" w:rsidRPr="00BC0387" w:rsidRDefault="00622251" w:rsidP="00622251">
      <w:pPr>
        <w:pStyle w:val="a"/>
      </w:pPr>
      <w:r>
        <w:t>Nos premiers dramaturges :</w:t>
      </w:r>
      <w:r>
        <w:br/>
      </w:r>
      <w:r w:rsidRPr="00BC0387">
        <w:t>des antiquités rares</w:t>
      </w:r>
    </w:p>
    <w:p w14:paraId="58BE1128" w14:textId="77777777" w:rsidR="00622251" w:rsidRDefault="00622251" w:rsidP="00622251">
      <w:pPr>
        <w:spacing w:before="120" w:after="120"/>
        <w:jc w:val="both"/>
      </w:pPr>
    </w:p>
    <w:p w14:paraId="0EA50E37" w14:textId="77777777" w:rsidR="00622251" w:rsidRPr="00C975C4" w:rsidRDefault="00622251" w:rsidP="00622251">
      <w:pPr>
        <w:spacing w:before="120" w:after="120"/>
        <w:jc w:val="both"/>
      </w:pPr>
      <w:r w:rsidRPr="00C975C4">
        <w:t>Il y a quelques siècles, la jeune colonie française éparpillée sur les bords du Saint-Laurent dépendait entièrement de son pays d’origine. La bourgeoisie de ce temps était encore, pour beaucoup, de souche foncièrement française et se plaisait à demeurer comme telle. Aussi, les activités culturelles venaient directement de la France. Bien vite, pourtant, on s’aperçut que le clergé de la colonie pouvait censurer plus facilement les écrits et pièces scandaleuses qui perçaient en France.</w:t>
      </w:r>
    </w:p>
    <w:p w14:paraId="6D1F0FEC" w14:textId="77777777" w:rsidR="00622251" w:rsidRPr="00C975C4" w:rsidRDefault="00622251" w:rsidP="00622251">
      <w:pPr>
        <w:spacing w:before="120" w:after="120"/>
        <w:jc w:val="both"/>
      </w:pPr>
      <w:r w:rsidRPr="00C975C4">
        <w:t xml:space="preserve">Le théâtre connut sa première censure en 1694 lorsque le clergé empêcha la présentation du </w:t>
      </w:r>
      <w:r w:rsidRPr="00C975C4">
        <w:rPr>
          <w:i/>
          <w:iCs/>
        </w:rPr>
        <w:t>Tartuffe</w:t>
      </w:r>
      <w:r w:rsidRPr="00C975C4">
        <w:t xml:space="preserve"> de Molière à Québec. Il s’ensuivit « une période pénible où, la censure veillant, le théâtre se voit confiné (sic) au répertoire le plus édifiant, joué le plus souvent dans les coll</w:t>
      </w:r>
      <w:r w:rsidRPr="00C975C4">
        <w:t>è</w:t>
      </w:r>
      <w:r w:rsidRPr="00C975C4">
        <w:t>ges, couvents et séminaires ».</w:t>
      </w:r>
      <w:r>
        <w:t> </w:t>
      </w:r>
      <w:r>
        <w:rPr>
          <w:rStyle w:val="Appelnotedebasdep"/>
        </w:rPr>
        <w:footnoteReference w:id="95"/>
      </w:r>
      <w:r w:rsidRPr="00BC0387">
        <w:t xml:space="preserve"> </w:t>
      </w:r>
      <w:r w:rsidRPr="00C975C4">
        <w:t>Le voile de la chrétienté plana sur la colonie française jusqu’à sa prise (ou libération ?) par les Anglais en 1763.</w:t>
      </w:r>
    </w:p>
    <w:p w14:paraId="5BB2B690" w14:textId="77777777" w:rsidR="00622251" w:rsidRPr="00765552" w:rsidRDefault="00622251" w:rsidP="00622251">
      <w:pPr>
        <w:spacing w:before="120" w:after="120"/>
        <w:jc w:val="both"/>
      </w:pPr>
      <w:r w:rsidRPr="00C975C4">
        <w:t>Dès le début du régime anglais, « les amateurs de théâtre franc</w:t>
      </w:r>
      <w:r w:rsidRPr="00C975C4">
        <w:t>o</w:t>
      </w:r>
      <w:r w:rsidRPr="00C975C4">
        <w:t>phone sont défavorisés par rapport à ceux du</w:t>
      </w:r>
      <w:r>
        <w:t xml:space="preserve"> [59] </w:t>
      </w:r>
      <w:r w:rsidRPr="00C975C4">
        <w:t>théâtre angloph</w:t>
      </w:r>
      <w:r w:rsidRPr="00C975C4">
        <w:t>o</w:t>
      </w:r>
      <w:r w:rsidRPr="00C975C4">
        <w:t>ne ».</w:t>
      </w:r>
      <w:r>
        <w:t> </w:t>
      </w:r>
      <w:r>
        <w:rPr>
          <w:rStyle w:val="Appelnotedebasdep"/>
        </w:rPr>
        <w:footnoteReference w:id="96"/>
      </w:r>
      <w:r w:rsidRPr="00765552">
        <w:t xml:space="preserve"> </w:t>
      </w:r>
      <w:r w:rsidRPr="00C975C4">
        <w:t>Mais le théâtre francophone peut vivre, même si le clergé garde un droit de regard sur les pièces jouées en français. Le répertoire se caractérise, malgré tout, « par la prédom</w:t>
      </w:r>
      <w:r w:rsidRPr="00C975C4">
        <w:t>i</w:t>
      </w:r>
      <w:r w:rsidRPr="00C975C4">
        <w:t>nance très nette de l’œuvre de Molière du côté de la scène francoph</w:t>
      </w:r>
      <w:r w:rsidRPr="00C975C4">
        <w:t>o</w:t>
      </w:r>
      <w:r w:rsidRPr="00C975C4">
        <w:t>ne, et par des pièces plus modernes, ayant même le Canada pour sujet, du côté anglophone ».</w:t>
      </w:r>
      <w:r>
        <w:t> </w:t>
      </w:r>
      <w:r>
        <w:rPr>
          <w:rStyle w:val="Appelnotedebasdep"/>
        </w:rPr>
        <w:footnoteReference w:id="97"/>
      </w:r>
    </w:p>
    <w:p w14:paraId="72128674" w14:textId="77777777" w:rsidR="00622251" w:rsidRPr="00C975C4" w:rsidRDefault="00622251" w:rsidP="00622251">
      <w:pPr>
        <w:spacing w:before="120" w:after="120"/>
        <w:jc w:val="both"/>
      </w:pPr>
      <w:r w:rsidRPr="00C975C4">
        <w:t>Les premières pièces canadiennes-françaises, avec quelques années de retard sur leurs consœurs</w:t>
      </w:r>
      <w:r>
        <w:t xml:space="preserve"> canadiennes-an</w:t>
      </w:r>
      <w:r w:rsidRPr="00C975C4">
        <w:t>glaises, apparurent avec Joseph Quesnel (1746-1809), né à St-Malo (France) ; c’est vraiment le seul qui ne soit pas tombé dans l’oubli.</w:t>
      </w:r>
    </w:p>
    <w:p w14:paraId="4BBD0FAB" w14:textId="77777777" w:rsidR="00622251" w:rsidRPr="00C975C4" w:rsidRDefault="00622251" w:rsidP="00622251">
      <w:pPr>
        <w:spacing w:before="120" w:after="120"/>
        <w:jc w:val="both"/>
      </w:pPr>
      <w:r w:rsidRPr="00C975C4">
        <w:t>Il semble qu'à l’époque de Quesnel, le théâtre commença à se d</w:t>
      </w:r>
      <w:r w:rsidRPr="00C975C4">
        <w:t>é</w:t>
      </w:r>
      <w:r w:rsidRPr="00C975C4">
        <w:t>velopper pour atteindre son plein essor à la fin du XIX</w:t>
      </w:r>
      <w:r w:rsidRPr="001D4F2D">
        <w:rPr>
          <w:vertAlign w:val="superscript"/>
        </w:rPr>
        <w:t>e</w:t>
      </w:r>
      <w:r w:rsidRPr="00C975C4">
        <w:t xml:space="preserve"> siècle et au début du XXe. Malheureusement, les troupes étaient encore instables. Elles se fondaient et disparaissaient dans un même élan. De même, les salles de théâtre qui jouaient beaucoup de répertoir</w:t>
      </w:r>
      <w:r>
        <w:t>e</w:t>
      </w:r>
      <w:r w:rsidRPr="00C975C4">
        <w:t>, mais de façon épisodique, se trouvaient à la merci des aléas souvent défavorables de la production.</w:t>
      </w:r>
    </w:p>
    <w:p w14:paraId="2F0EF2F5" w14:textId="77777777" w:rsidR="00622251" w:rsidRPr="00C975C4" w:rsidRDefault="00622251" w:rsidP="00622251">
      <w:pPr>
        <w:spacing w:before="120" w:after="120"/>
        <w:jc w:val="both"/>
      </w:pPr>
      <w:r w:rsidRPr="00C975C4">
        <w:t>Dans cette fièvre théâtrale, les premiers dramaturges canadiens-français du nouveau Dominion du Canada commencèrent timidement à faire jouer leurs œuvres.</w:t>
      </w:r>
    </w:p>
    <w:p w14:paraId="6B8B60B1" w14:textId="77777777" w:rsidR="00622251" w:rsidRPr="00C975C4" w:rsidRDefault="00622251" w:rsidP="00622251">
      <w:pPr>
        <w:spacing w:before="120" w:after="120"/>
        <w:jc w:val="both"/>
      </w:pPr>
      <w:r w:rsidRPr="00C975C4">
        <w:t xml:space="preserve">Aujourd’hui, s’ils ne sont pas tombés dans l’oubli, ce n’est pas grâce à leurs pièces dramatiques, mais à d’autres de leurs écrits : Louis-Honoré Fréchette (1839-1908) est connu pour </w:t>
      </w:r>
      <w:r w:rsidRPr="00C975C4">
        <w:rPr>
          <w:i/>
          <w:iCs/>
        </w:rPr>
        <w:t>La légende d’un peuple,</w:t>
      </w:r>
      <w:r w:rsidRPr="00C975C4">
        <w:t xml:space="preserve"> Antoine Gérin-Lajoie (1824-1882) par la chanson </w:t>
      </w:r>
      <w:r w:rsidRPr="00C975C4">
        <w:rPr>
          <w:i/>
          <w:iCs/>
        </w:rPr>
        <w:t>Un Can</w:t>
      </w:r>
      <w:r w:rsidRPr="00C975C4">
        <w:rPr>
          <w:i/>
          <w:iCs/>
        </w:rPr>
        <w:t>a</w:t>
      </w:r>
      <w:r w:rsidRPr="00C975C4">
        <w:rPr>
          <w:i/>
          <w:iCs/>
        </w:rPr>
        <w:t>dien errant</w:t>
      </w:r>
      <w:r w:rsidRPr="00C975C4">
        <w:t xml:space="preserve"> et pour </w:t>
      </w:r>
      <w:r w:rsidRPr="00C975C4">
        <w:rPr>
          <w:i/>
          <w:iCs/>
        </w:rPr>
        <w:t>Jean Rivard, économiste,</w:t>
      </w:r>
      <w:r w:rsidRPr="00C975C4">
        <w:t xml:space="preserve"> Adolphe-Basile Routhier (1839-1920) pour son poème </w:t>
      </w:r>
      <w:r w:rsidRPr="00C975C4">
        <w:rPr>
          <w:i/>
          <w:iCs/>
        </w:rPr>
        <w:t>O Canada</w:t>
      </w:r>
      <w:r w:rsidRPr="00C975C4">
        <w:t xml:space="preserve"> qui devint l’hymne du Can</w:t>
      </w:r>
      <w:r w:rsidRPr="00C975C4">
        <w:t>a</w:t>
      </w:r>
      <w:r w:rsidRPr="00C975C4">
        <w:t>da... En fait, ces hommes n’étaient pas spécifiquement dramaturges : ils ont abordé la dramaturgie après avoir excellé dans d’autres sph</w:t>
      </w:r>
      <w:r w:rsidRPr="00C975C4">
        <w:t>è</w:t>
      </w:r>
      <w:r w:rsidRPr="00C975C4">
        <w:t>res. Le seul qui peut faire figure d’exception est Loic Le Gouriadec (1888-1974) encore connu par ses traductions de pièces anglaises et ses adaptations de roman au théâtre (</w:t>
      </w:r>
      <w:r w:rsidRPr="00C975C4">
        <w:rPr>
          <w:i/>
          <w:iCs/>
        </w:rPr>
        <w:t>Maria Chapdelaine</w:t>
      </w:r>
      <w:r w:rsidRPr="00C975C4">
        <w:t xml:space="preserve"> joué au R</w:t>
      </w:r>
      <w:r w:rsidRPr="00C975C4">
        <w:t>i</w:t>
      </w:r>
      <w:r w:rsidRPr="00C975C4">
        <w:t>deau-Vert récemment).</w:t>
      </w:r>
    </w:p>
    <w:p w14:paraId="5D094F46" w14:textId="77777777" w:rsidR="00622251" w:rsidRPr="00C975C4" w:rsidRDefault="00622251" w:rsidP="00622251">
      <w:pPr>
        <w:spacing w:before="120" w:after="120"/>
        <w:jc w:val="both"/>
      </w:pPr>
      <w:r w:rsidRPr="00C975C4">
        <w:t>Les œuvres de ces hommes ne peuvent nous permettre de conclure qu’il y eut là un début de dramaturgie. Nous</w:t>
      </w:r>
      <w:r>
        <w:t xml:space="preserve"> [60] </w:t>
      </w:r>
      <w:r w:rsidRPr="00C975C4">
        <w:t>pouvons seulement dire qu’une semence existait dans la terre du Québec et que la radio naissante allait la faire germer. D’ailleurs, s</w:t>
      </w:r>
      <w:r w:rsidRPr="00C975C4">
        <w:t>e</w:t>
      </w:r>
      <w:r w:rsidRPr="00C975C4">
        <w:t>lon Georges Bourjac ; « La plupart des auteurs dramatiques canadiens d’avant 1940 tombent dans un oubli mérité ; aujourd’hui, la littérature de scène a été stim</w:t>
      </w:r>
      <w:r w:rsidRPr="00C975C4">
        <w:t>u</w:t>
      </w:r>
      <w:r w:rsidRPr="00C975C4">
        <w:t>lée par la radio et la télévision (...) » </w:t>
      </w:r>
      <w:r>
        <w:rPr>
          <w:rStyle w:val="Appelnotedebasdep"/>
        </w:rPr>
        <w:footnoteReference w:id="98"/>
      </w:r>
    </w:p>
    <w:p w14:paraId="49331CB3" w14:textId="77777777" w:rsidR="00622251" w:rsidRDefault="00622251" w:rsidP="00622251">
      <w:pPr>
        <w:spacing w:before="120" w:after="120"/>
        <w:jc w:val="both"/>
      </w:pPr>
    </w:p>
    <w:p w14:paraId="48E0EAED" w14:textId="77777777" w:rsidR="00622251" w:rsidRPr="00CF0E52" w:rsidRDefault="00622251" w:rsidP="00622251">
      <w:pPr>
        <w:pStyle w:val="a"/>
      </w:pPr>
      <w:r w:rsidRPr="00CF0E52">
        <w:t>L'ère de la radio</w:t>
      </w:r>
    </w:p>
    <w:p w14:paraId="77A14F26" w14:textId="77777777" w:rsidR="00622251" w:rsidRDefault="00622251" w:rsidP="00622251">
      <w:pPr>
        <w:spacing w:before="120" w:after="120"/>
        <w:jc w:val="both"/>
      </w:pPr>
    </w:p>
    <w:p w14:paraId="026668D5" w14:textId="77777777" w:rsidR="00622251" w:rsidRPr="00C975C4" w:rsidRDefault="00622251" w:rsidP="00622251">
      <w:pPr>
        <w:spacing w:before="120" w:after="120"/>
        <w:jc w:val="both"/>
      </w:pPr>
      <w:r w:rsidRPr="00C975C4">
        <w:t>« Depuis les années</w:t>
      </w:r>
      <w:r>
        <w:t> </w:t>
      </w:r>
      <w:r w:rsidRPr="00C975C4">
        <w:t>30, notre littérature s’est constamment divers</w:t>
      </w:r>
      <w:r w:rsidRPr="00C975C4">
        <w:t>i</w:t>
      </w:r>
      <w:r w:rsidRPr="00C975C4">
        <w:t>fiée tout en s’élevant à un niveau moyen de plus en plus élevé. Qu’il suffise de rappeler les noms de romanciers tels (...) » </w:t>
      </w:r>
      <w:r>
        <w:rPr>
          <w:rStyle w:val="Appelnotedebasdep"/>
        </w:rPr>
        <w:footnoteReference w:id="99"/>
      </w:r>
      <w:r w:rsidRPr="00C975C4">
        <w:t xml:space="preserve"> Par cette cit</w:t>
      </w:r>
      <w:r w:rsidRPr="00C975C4">
        <w:t>a</w:t>
      </w:r>
      <w:r w:rsidRPr="00C975C4">
        <w:t>tion, nous voyons qu’une moisson de romanciers naquit et domina cette partie du XX</w:t>
      </w:r>
      <w:r w:rsidRPr="001D4F2D">
        <w:rPr>
          <w:vertAlign w:val="superscript"/>
        </w:rPr>
        <w:t>e</w:t>
      </w:r>
      <w:r w:rsidRPr="00C975C4">
        <w:t xml:space="preserve"> siècle.</w:t>
      </w:r>
    </w:p>
    <w:p w14:paraId="2DD068F4" w14:textId="77777777" w:rsidR="00622251" w:rsidRPr="00C975C4" w:rsidRDefault="00622251" w:rsidP="00622251">
      <w:pPr>
        <w:spacing w:before="120" w:after="120"/>
        <w:jc w:val="both"/>
      </w:pPr>
      <w:r w:rsidRPr="00C975C4">
        <w:t>Pendant ce temps, la radio de Radio-Canada se trouvait confrontée à de grands défis : informer une population qui en avait besoin, dév</w:t>
      </w:r>
      <w:r w:rsidRPr="00C975C4">
        <w:t>e</w:t>
      </w:r>
      <w:r w:rsidRPr="00C975C4">
        <w:t>lopper la culture locale dans tous les domaines (tous étant anémiques). Aussi, trouva-t-elle, avec ses faibles moyens, une façon de répondre au problème du théâtre canadien-français : elle demanda à des roma</w:t>
      </w:r>
      <w:r w:rsidRPr="00C975C4">
        <w:t>n</w:t>
      </w:r>
      <w:r w:rsidRPr="00C975C4">
        <w:t>ciers d’adapter leur roman pour la radio. C’était le début de la dram</w:t>
      </w:r>
      <w:r w:rsidRPr="00C975C4">
        <w:t>a</w:t>
      </w:r>
      <w:r w:rsidRPr="00C975C4">
        <w:t>turgie québécoise. Nous ne pouvons parler encore de théâtre propr</w:t>
      </w:r>
      <w:r w:rsidRPr="00C975C4">
        <w:t>e</w:t>
      </w:r>
      <w:r w:rsidRPr="00C975C4">
        <w:t>ment dit, puisque celui-ci doit être visuel et scénique. Toutefois, l’expérience des radio-romans consiste en un passage de la prose au dialogue d’histoires vraiment québécoises.</w:t>
      </w:r>
    </w:p>
    <w:p w14:paraId="2F572D9D" w14:textId="77777777" w:rsidR="00622251" w:rsidRPr="00C975C4" w:rsidRDefault="00622251" w:rsidP="00622251">
      <w:pPr>
        <w:spacing w:before="120" w:after="120"/>
        <w:jc w:val="both"/>
      </w:pPr>
      <w:r w:rsidRPr="00C975C4">
        <w:t>Auprès du peuple, l’expérience réussit fortement. Grâce à la diff</w:t>
      </w:r>
      <w:r w:rsidRPr="00C975C4">
        <w:t>u</w:t>
      </w:r>
      <w:r w:rsidRPr="00C975C4">
        <w:t xml:space="preserve">sion radiophonique, les personnages des </w:t>
      </w:r>
      <w:r w:rsidRPr="00C975C4">
        <w:rPr>
          <w:i/>
          <w:iCs/>
        </w:rPr>
        <w:t>Belles Histoires des Pays d’En-haut,</w:t>
      </w:r>
      <w:r w:rsidRPr="00C975C4">
        <w:t xml:space="preserve"> du </w:t>
      </w:r>
      <w:r w:rsidRPr="00C975C4">
        <w:rPr>
          <w:i/>
          <w:iCs/>
        </w:rPr>
        <w:t>Survenant</w:t>
      </w:r>
      <w:r w:rsidRPr="00C975C4">
        <w:t xml:space="preserve"> et de plusieurs autres œuvres entrèrent vra</w:t>
      </w:r>
      <w:r w:rsidRPr="00C975C4">
        <w:t>i</w:t>
      </w:r>
      <w:r w:rsidRPr="00C975C4">
        <w:t>ment dans toutes les maisons du Québec. Commença alors un lent processus de sensibilisation par lequel les gens seraient amenés à s’intéresser de plus en plus aux moyens d’expressions culturels, et, en particulier, au théâtre.</w:t>
      </w:r>
    </w:p>
    <w:p w14:paraId="3E7DA9C4" w14:textId="77777777" w:rsidR="00622251" w:rsidRPr="00C975C4" w:rsidRDefault="00622251" w:rsidP="00622251">
      <w:pPr>
        <w:spacing w:before="120" w:after="120"/>
        <w:jc w:val="both"/>
      </w:pPr>
      <w:r w:rsidRPr="00C975C4">
        <w:t>Plus la radio vieillit, plus elle prend des forces. Elle commence bientôt à favoriser des jeunes auteurs. En 1939, Françoise Loranger (1913-</w:t>
      </w:r>
      <w:r>
        <w:t xml:space="preserve">  ), née à Saint-Hilaire (ré</w:t>
      </w:r>
      <w:r w:rsidRPr="00C975C4">
        <w:t>gion</w:t>
      </w:r>
      <w:r>
        <w:t xml:space="preserve"> [61]</w:t>
      </w:r>
      <w:r w:rsidRPr="00C975C4">
        <w:t xml:space="preserve"> de Montréal), signe des te</w:t>
      </w:r>
      <w:r w:rsidRPr="00C975C4">
        <w:t>x</w:t>
      </w:r>
      <w:r w:rsidRPr="00C975C4">
        <w:t>tes pour la radio. Dans ces années, la société Radio-Canada institue un concours littéraire. Le g</w:t>
      </w:r>
      <w:r w:rsidRPr="00C975C4">
        <w:t>a</w:t>
      </w:r>
      <w:r w:rsidRPr="00C975C4">
        <w:t xml:space="preserve">gnant de 1945, Guy Dufresne (Montréal 1915-), pourra créer ensuite les textes d’un radio-roman (Le </w:t>
      </w:r>
      <w:r w:rsidRPr="00C975C4">
        <w:rPr>
          <w:i/>
          <w:iCs/>
        </w:rPr>
        <w:t>Ciel par-dessus les toits).</w:t>
      </w:r>
    </w:p>
    <w:p w14:paraId="75E693D9" w14:textId="77777777" w:rsidR="00622251" w:rsidRPr="00C975C4" w:rsidRDefault="00622251" w:rsidP="00622251">
      <w:pPr>
        <w:spacing w:before="120" w:after="120"/>
        <w:jc w:val="both"/>
      </w:pPr>
      <w:r w:rsidRPr="00C975C4">
        <w:t>À la fin des années 40, le public québécois, intéressé à sa propre identité nationale, répond encore de façon incertaine au théâtre. La radio aide à sensibiliser le public, mais ça ne réussit pas encore parfa</w:t>
      </w:r>
      <w:r w:rsidRPr="00C975C4">
        <w:t>i</w:t>
      </w:r>
      <w:r w:rsidRPr="00C975C4">
        <w:t xml:space="preserve">tement ; Pierre Dagenais subit un échec avec </w:t>
      </w:r>
      <w:r w:rsidRPr="00C975C4">
        <w:rPr>
          <w:i/>
          <w:iCs/>
        </w:rPr>
        <w:t>Le Temps de trêve</w:t>
      </w:r>
      <w:r w:rsidRPr="00C975C4">
        <w:t xml:space="preserve"> et doit démanteler sa troupe de théâtre.</w:t>
      </w:r>
    </w:p>
    <w:p w14:paraId="29C2EF42" w14:textId="77777777" w:rsidR="00622251" w:rsidRPr="00B147A6" w:rsidRDefault="00622251" w:rsidP="00622251">
      <w:pPr>
        <w:spacing w:before="120" w:after="120"/>
        <w:jc w:val="both"/>
      </w:pPr>
      <w:r w:rsidRPr="00C975C4">
        <w:t>Puis, en octobre 1948, le théâtre québécois fait un bond avec Gr</w:t>
      </w:r>
      <w:r w:rsidRPr="00C975C4">
        <w:t>a</w:t>
      </w:r>
      <w:r w:rsidRPr="00C975C4">
        <w:t>tien Gélina</w:t>
      </w:r>
      <w:r>
        <w:t>s (Saint-Tite de Champlain 1909-</w:t>
      </w:r>
      <w:r w:rsidRPr="00C975C4">
        <w:t>)</w:t>
      </w:r>
      <w:r>
        <w:t xml:space="preserve"> </w:t>
      </w:r>
      <w:r w:rsidRPr="00C975C4">
        <w:t xml:space="preserve">et sa pièce </w:t>
      </w:r>
      <w:r w:rsidRPr="00C975C4">
        <w:rPr>
          <w:i/>
          <w:iCs/>
        </w:rPr>
        <w:t>Tit-Coq.</w:t>
      </w:r>
      <w:r w:rsidRPr="00C975C4">
        <w:t xml:space="preserve"> « On a l’impression que le théâtre canadien n’existait pas avant Tit-Coq, de Gratien Gélinas, et que c'est au soir de la création de cette pièce (...) que le théâtre s’affirme véritablement pour la première fois comme une chose autonome, ne pouvant être le produit d’aucun autre terroir. »</w:t>
      </w:r>
      <w:r>
        <w:t> </w:t>
      </w:r>
      <w:r>
        <w:rPr>
          <w:rStyle w:val="Appelnotedebasdep"/>
        </w:rPr>
        <w:footnoteReference w:id="100"/>
      </w:r>
      <w:r w:rsidRPr="00B147A6">
        <w:t xml:space="preserve"> </w:t>
      </w:r>
      <w:r w:rsidRPr="00C975C4">
        <w:t>Mais, c’est plus que le début du théâtre canadien, c’est le début du théâtre québécois ; car c’est lorsqu’une pièce « reflète et identifie notre milieu que nous sommes justifiés de parler d’un théâtre québécois ».</w:t>
      </w:r>
      <w:r>
        <w:t> </w:t>
      </w:r>
      <w:r>
        <w:rPr>
          <w:rStyle w:val="Appelnotedebasdep"/>
        </w:rPr>
        <w:footnoteReference w:id="101"/>
      </w:r>
    </w:p>
    <w:p w14:paraId="36618188" w14:textId="77777777" w:rsidR="00622251" w:rsidRPr="00C975C4" w:rsidRDefault="00622251" w:rsidP="00622251">
      <w:pPr>
        <w:spacing w:before="120" w:after="120"/>
        <w:jc w:val="both"/>
      </w:pPr>
      <w:r w:rsidRPr="00C975C4">
        <w:t xml:space="preserve">Mais, bien que le succès de Gratien Gélinas soit très percutant, les jeunes auteurs demeurent rares : Paul Toupin (Montréal 1918-) connaît un certain succès avec </w:t>
      </w:r>
      <w:r w:rsidRPr="00C975C4">
        <w:rPr>
          <w:i/>
          <w:iCs/>
        </w:rPr>
        <w:t>Le</w:t>
      </w:r>
      <w:r>
        <w:t xml:space="preserve"> </w:t>
      </w:r>
      <w:r w:rsidRPr="00C975C4">
        <w:rPr>
          <w:i/>
          <w:iCs/>
        </w:rPr>
        <w:t>Choix</w:t>
      </w:r>
      <w:r w:rsidRPr="00C975C4">
        <w:t xml:space="preserve"> (1951) et surtout </w:t>
      </w:r>
      <w:r w:rsidRPr="00C975C4">
        <w:rPr>
          <w:i/>
          <w:iCs/>
        </w:rPr>
        <w:t>Brutus</w:t>
      </w:r>
      <w:r w:rsidRPr="00C975C4">
        <w:t xml:space="preserve"> (1951) présenté au Gesù ; Marcel Dubé (Montréal 1930-) n’attire gu</w:t>
      </w:r>
      <w:r w:rsidRPr="00C975C4">
        <w:t>è</w:t>
      </w:r>
      <w:r w:rsidRPr="00C975C4">
        <w:t>re l’attention</w:t>
      </w:r>
      <w:r>
        <w:t xml:space="preserve"> </w:t>
      </w:r>
      <w:r w:rsidRPr="00C975C4">
        <w:t xml:space="preserve">avec sa première pièce </w:t>
      </w:r>
      <w:r w:rsidRPr="00C975C4">
        <w:rPr>
          <w:i/>
          <w:iCs/>
        </w:rPr>
        <w:t>Le Bal Triste</w:t>
      </w:r>
      <w:r w:rsidRPr="00C975C4">
        <w:t xml:space="preserve"> présentée à l’Ermitage. Les jeunes auteurs sont si rares que le Théâtre du Nouveau Monde, fondé en 1951 et qui veut favoriser le théâtre québécois, che</w:t>
      </w:r>
      <w:r w:rsidRPr="00C975C4">
        <w:t>r</w:t>
      </w:r>
      <w:r w:rsidRPr="00C975C4">
        <w:t>che en vain au cours de ses premières années à en faire jouer.</w:t>
      </w:r>
    </w:p>
    <w:p w14:paraId="55B30DFB" w14:textId="77777777" w:rsidR="00622251" w:rsidRPr="00C975C4" w:rsidRDefault="00622251" w:rsidP="00622251">
      <w:pPr>
        <w:spacing w:before="120" w:after="120"/>
        <w:jc w:val="both"/>
      </w:pPr>
      <w:r w:rsidRPr="00C975C4">
        <w:t>Parallèlement, la radio réussit à dénicher de jeunes dramaturges : Pierre Dagenais</w:t>
      </w:r>
      <w:r>
        <w:t xml:space="preserve"> écrit de 1949 à 1953 un radio-</w:t>
      </w:r>
      <w:r w:rsidRPr="00C975C4">
        <w:t>roman (</w:t>
      </w:r>
      <w:r>
        <w:rPr>
          <w:i/>
          <w:iCs/>
        </w:rPr>
        <w:t>Faubourg à m'l</w:t>
      </w:r>
      <w:r w:rsidRPr="00C975C4">
        <w:rPr>
          <w:i/>
          <w:iCs/>
        </w:rPr>
        <w:t>asse)</w:t>
      </w:r>
      <w:r w:rsidRPr="00C975C4">
        <w:t xml:space="preserve"> avec beaucoup plus de succès que son expérience théâtrale de 1948 ; Claude Gauvreau (Montréal 1925-1971) rédige plusieurs textes pour la radio dont </w:t>
      </w:r>
      <w:r w:rsidRPr="00C975C4">
        <w:rPr>
          <w:i/>
          <w:iCs/>
        </w:rPr>
        <w:t>Le coureur de marathon.</w:t>
      </w:r>
    </w:p>
    <w:p w14:paraId="512C2C47" w14:textId="77777777" w:rsidR="00622251" w:rsidRDefault="00622251" w:rsidP="00622251">
      <w:pPr>
        <w:spacing w:before="120" w:after="120"/>
        <w:jc w:val="both"/>
      </w:pPr>
      <w:r w:rsidRPr="00C975C4">
        <w:t>Puis, 1952, et la télévision fait son apparition.</w:t>
      </w:r>
    </w:p>
    <w:p w14:paraId="26AB6E52" w14:textId="77777777" w:rsidR="00622251" w:rsidRDefault="00622251" w:rsidP="00622251">
      <w:pPr>
        <w:spacing w:before="120" w:after="120"/>
        <w:jc w:val="both"/>
      </w:pPr>
      <w:r>
        <w:t>[</w:t>
      </w:r>
      <w:r w:rsidRPr="00C975C4">
        <w:t>62</w:t>
      </w:r>
      <w:r>
        <w:t>]</w:t>
      </w:r>
    </w:p>
    <w:p w14:paraId="19B4010E" w14:textId="77777777" w:rsidR="00622251" w:rsidRPr="00C975C4" w:rsidRDefault="00622251" w:rsidP="00622251">
      <w:pPr>
        <w:spacing w:before="120" w:after="120"/>
        <w:jc w:val="both"/>
      </w:pPr>
    </w:p>
    <w:p w14:paraId="29993195" w14:textId="77777777" w:rsidR="00622251" w:rsidRPr="005654D0" w:rsidRDefault="00622251" w:rsidP="00622251">
      <w:pPr>
        <w:pStyle w:val="a"/>
      </w:pPr>
      <w:r w:rsidRPr="005654D0">
        <w:t>La télévision et les dramaturges</w:t>
      </w:r>
    </w:p>
    <w:p w14:paraId="750FDD25" w14:textId="77777777" w:rsidR="00622251" w:rsidRDefault="00622251" w:rsidP="00622251">
      <w:pPr>
        <w:spacing w:before="120" w:after="120"/>
        <w:jc w:val="both"/>
      </w:pPr>
    </w:p>
    <w:p w14:paraId="7CA3C13C" w14:textId="77777777" w:rsidR="00622251" w:rsidRPr="00C975C4" w:rsidRDefault="00622251" w:rsidP="00622251">
      <w:pPr>
        <w:spacing w:before="120" w:after="120"/>
        <w:jc w:val="both"/>
      </w:pPr>
      <w:r w:rsidRPr="00C975C4">
        <w:t>En 1952, la télévision canadienne est fondée. Elle assure bientôt, assistée par la radio, le développement du théâtre québécois auprès des dramaturges de la région montréalaise.</w:t>
      </w:r>
    </w:p>
    <w:p w14:paraId="3139111C" w14:textId="77777777" w:rsidR="00622251" w:rsidRPr="005654D0" w:rsidRDefault="00622251" w:rsidP="00622251">
      <w:pPr>
        <w:spacing w:before="120" w:after="120"/>
        <w:jc w:val="both"/>
      </w:pPr>
      <w:r w:rsidRPr="00C975C4">
        <w:t xml:space="preserve">Dès la première année, la télévision aide les jeunes auteurs en commençant par Marcel Dubé : « un matin, un coup de téléphone de Radio-Canada et on nous propose de téléviser </w:t>
      </w:r>
      <w:r>
        <w:rPr>
          <w:i/>
          <w:iCs/>
        </w:rPr>
        <w:t>De l’</w:t>
      </w:r>
      <w:r w:rsidRPr="00C975C4">
        <w:rPr>
          <w:i/>
          <w:iCs/>
        </w:rPr>
        <w:t>autre côté du mur</w:t>
      </w:r>
      <w:r w:rsidRPr="00C975C4">
        <w:t xml:space="preserve"> en circuit fermé. Ce sera la première tentative d’émission dramatique à la télévision canadienne. »</w:t>
      </w:r>
      <w:r>
        <w:t> </w:t>
      </w:r>
      <w:r>
        <w:rPr>
          <w:rStyle w:val="Appelnotedebasdep"/>
        </w:rPr>
        <w:footnoteReference w:id="102"/>
      </w:r>
    </w:p>
    <w:p w14:paraId="755231D1" w14:textId="77777777" w:rsidR="00622251" w:rsidRPr="00C975C4" w:rsidRDefault="00622251" w:rsidP="00622251">
      <w:pPr>
        <w:spacing w:before="120" w:after="120"/>
        <w:jc w:val="both"/>
      </w:pPr>
      <w:r w:rsidRPr="00C975C4">
        <w:t xml:space="preserve">Faisant suite à la radio, la télévision institue les téléromans et va chercher les succès de la radio pour les télédiffuser </w:t>
      </w:r>
      <w:r w:rsidRPr="00C975C4">
        <w:rPr>
          <w:i/>
          <w:iCs/>
        </w:rPr>
        <w:t>(Le Survenant,</w:t>
      </w:r>
      <w:r w:rsidRPr="00C975C4">
        <w:t xml:space="preserve"> etc.). Au début, la télévision semble s’orienter dans les mêmes exp</w:t>
      </w:r>
      <w:r w:rsidRPr="00C975C4">
        <w:t>é</w:t>
      </w:r>
      <w:r w:rsidRPr="00C975C4">
        <w:t xml:space="preserve">riences que la radio, c’est-à-dire faire adapter des romans au petit écran </w:t>
      </w:r>
      <w:r w:rsidRPr="00C975C4">
        <w:rPr>
          <w:i/>
          <w:iCs/>
        </w:rPr>
        <w:t>(La famille Plouffe</w:t>
      </w:r>
      <w:r w:rsidRPr="00C975C4">
        <w:t xml:space="preserve"> de Roger Lemelin, </w:t>
      </w:r>
      <w:r w:rsidRPr="00C975C4">
        <w:rPr>
          <w:i/>
          <w:iCs/>
        </w:rPr>
        <w:t>La pension Velder</w:t>
      </w:r>
      <w:r w:rsidRPr="00C975C4">
        <w:t xml:space="preserve"> de Robert Choquette).</w:t>
      </w:r>
    </w:p>
    <w:p w14:paraId="6D4E062D" w14:textId="77777777" w:rsidR="00622251" w:rsidRPr="00C975C4" w:rsidRDefault="00622251" w:rsidP="00622251">
      <w:pPr>
        <w:spacing w:before="120" w:after="120"/>
        <w:jc w:val="both"/>
      </w:pPr>
      <w:r w:rsidRPr="00C975C4">
        <w:t>Puis, elle lance de nouveaux auteurs qui deviendront les grands dramaturges québécois de demain. Elle va en chercher au théâtre où, après une première pièce, les jeunes auteurs préfèrent la sécurité de la télévision : Jacques Languirand (Montréal 1930-</w:t>
      </w:r>
      <w:r>
        <w:t xml:space="preserve">   </w:t>
      </w:r>
      <w:r w:rsidRPr="00C975C4">
        <w:t xml:space="preserve">), après </w:t>
      </w:r>
      <w:r w:rsidRPr="00C975C4">
        <w:rPr>
          <w:i/>
          <w:iCs/>
        </w:rPr>
        <w:t>Les Insol</w:t>
      </w:r>
      <w:r w:rsidRPr="00C975C4">
        <w:rPr>
          <w:i/>
          <w:iCs/>
        </w:rPr>
        <w:t>i</w:t>
      </w:r>
      <w:r w:rsidRPr="00C975C4">
        <w:rPr>
          <w:i/>
          <w:iCs/>
        </w:rPr>
        <w:t>tes</w:t>
      </w:r>
      <w:r>
        <w:t xml:space="preserve"> (</w:t>
      </w:r>
      <w:r w:rsidRPr="00C975C4">
        <w:t>1956)</w:t>
      </w:r>
      <w:r>
        <w:t xml:space="preserve"> </w:t>
      </w:r>
      <w:r w:rsidRPr="00C975C4">
        <w:t>au Gesù, écrit plusieurs téléthéâtres ; André Berthiaume (Montréal 1938-</w:t>
      </w:r>
      <w:r>
        <w:t xml:space="preserve">   </w:t>
      </w:r>
      <w:r w:rsidRPr="00C975C4">
        <w:t xml:space="preserve">), après </w:t>
      </w:r>
      <w:r w:rsidRPr="00C975C4">
        <w:rPr>
          <w:i/>
          <w:iCs/>
        </w:rPr>
        <w:t xml:space="preserve">L’exilé et </w:t>
      </w:r>
      <w:r>
        <w:rPr>
          <w:i/>
          <w:iCs/>
        </w:rPr>
        <w:t>À</w:t>
      </w:r>
      <w:r w:rsidRPr="00C975C4">
        <w:rPr>
          <w:i/>
          <w:iCs/>
        </w:rPr>
        <w:t xml:space="preserve"> ceux qui viendront</w:t>
      </w:r>
      <w:r>
        <w:t xml:space="preserve"> </w:t>
      </w:r>
      <w:r w:rsidRPr="00C975C4">
        <w:t xml:space="preserve">(1958) au Gesù, présente </w:t>
      </w:r>
      <w:r w:rsidRPr="00C975C4">
        <w:rPr>
          <w:i/>
          <w:iCs/>
        </w:rPr>
        <w:t>Le Sursi</w:t>
      </w:r>
      <w:r>
        <w:rPr>
          <w:i/>
          <w:iCs/>
        </w:rPr>
        <w:t>s</w:t>
      </w:r>
      <w:r w:rsidRPr="00C975C4">
        <w:t xml:space="preserve"> (1961). La radio est aussi un très bon rése</w:t>
      </w:r>
      <w:r w:rsidRPr="00C975C4">
        <w:t>r</w:t>
      </w:r>
      <w:r w:rsidRPr="00C975C4">
        <w:t>voir pou</w:t>
      </w:r>
      <w:r>
        <w:t>r la télévision : Françoise Lo</w:t>
      </w:r>
      <w:r w:rsidRPr="00C975C4">
        <w:t xml:space="preserve">ranger produit deux téléromans </w:t>
      </w:r>
      <w:r w:rsidRPr="00C975C4">
        <w:rPr>
          <w:i/>
          <w:iCs/>
        </w:rPr>
        <w:t>(A moitié sage, Sous le signe du Lion) ;</w:t>
      </w:r>
      <w:r w:rsidRPr="00C975C4">
        <w:t xml:space="preserve"> Guy Dufresne, les téléromans </w:t>
      </w:r>
      <w:r>
        <w:rPr>
          <w:i/>
          <w:iCs/>
        </w:rPr>
        <w:t>Cap-aux-</w:t>
      </w:r>
      <w:r w:rsidRPr="00C975C4">
        <w:rPr>
          <w:i/>
          <w:iCs/>
        </w:rPr>
        <w:t>Sorciers</w:t>
      </w:r>
      <w:r w:rsidRPr="00C975C4">
        <w:t xml:space="preserve"> (55-58), </w:t>
      </w:r>
      <w:r w:rsidRPr="00C975C4">
        <w:rPr>
          <w:i/>
          <w:iCs/>
        </w:rPr>
        <w:t>Septième-Nord</w:t>
      </w:r>
      <w:r w:rsidRPr="00C975C4">
        <w:t xml:space="preserve"> (63-67), </w:t>
      </w:r>
      <w:r w:rsidRPr="00C975C4">
        <w:rPr>
          <w:i/>
          <w:iCs/>
        </w:rPr>
        <w:t>Les forges de St-Maurice</w:t>
      </w:r>
      <w:r w:rsidRPr="00C975C4">
        <w:t xml:space="preserve"> (72-75) ainsi que des téléthéâtres dont le plus récent, </w:t>
      </w:r>
      <w:r w:rsidRPr="00C975C4">
        <w:rPr>
          <w:i/>
          <w:iCs/>
        </w:rPr>
        <w:t>Joha</w:t>
      </w:r>
      <w:r w:rsidRPr="00C975C4">
        <w:rPr>
          <w:i/>
          <w:iCs/>
        </w:rPr>
        <w:t>n</w:t>
      </w:r>
      <w:r w:rsidRPr="00C975C4">
        <w:rPr>
          <w:i/>
          <w:iCs/>
        </w:rPr>
        <w:t>ne et ses vieux</w:t>
      </w:r>
      <w:r w:rsidRPr="00C975C4">
        <w:t xml:space="preserve"> (1976), a connu une très bonne critique. Pendant les années 50, la télévision a aussi découvert l’auteur Denys St-Denys (Montréal 1938-) grâce</w:t>
      </w:r>
      <w:r>
        <w:t xml:space="preserve"> </w:t>
      </w:r>
      <w:r w:rsidRPr="00C975C4">
        <w:t>à sa collaboration à des émissions de la Soci</w:t>
      </w:r>
      <w:r w:rsidRPr="00C975C4">
        <w:t>é</w:t>
      </w:r>
      <w:r w:rsidRPr="00C975C4">
        <w:t>té.</w:t>
      </w:r>
    </w:p>
    <w:p w14:paraId="654FD1E0" w14:textId="77777777" w:rsidR="00622251" w:rsidRPr="00C975C4" w:rsidRDefault="00622251" w:rsidP="00622251">
      <w:pPr>
        <w:spacing w:before="120" w:after="120"/>
        <w:jc w:val="both"/>
      </w:pPr>
      <w:r w:rsidRPr="00C975C4">
        <w:t xml:space="preserve">La télévision, pendant les premières années de son existence, contribua à faire vivre les dramaturges québécois ; Marcel Dubé est le meilleur exemple que l'on puisse donner, la plupart de ses pièces ayant été écrites ou </w:t>
      </w:r>
      <w:r>
        <w:t>adap</w:t>
      </w:r>
      <w:r w:rsidRPr="00C975C4">
        <w:t>tées</w:t>
      </w:r>
      <w:r>
        <w:t xml:space="preserve"> [63]</w:t>
      </w:r>
      <w:r w:rsidRPr="00C975C4">
        <w:t xml:space="preserve"> pour la télévision. Pendant ce temps, les théâtres montré</w:t>
      </w:r>
      <w:r w:rsidRPr="00C975C4">
        <w:t>a</w:t>
      </w:r>
      <w:r w:rsidRPr="00C975C4">
        <w:t>lais se prélassaient dans le répertoire ou faisaient jouer du théâtre de r</w:t>
      </w:r>
      <w:r w:rsidRPr="00C975C4">
        <w:t>o</w:t>
      </w:r>
      <w:r w:rsidRPr="00C975C4">
        <w:t>manciers sûrs, tel Jacques Perron (Louiseville 1921-</w:t>
      </w:r>
      <w:r>
        <w:t xml:space="preserve"> </w:t>
      </w:r>
      <w:r w:rsidRPr="00C975C4">
        <w:t>).</w:t>
      </w:r>
    </w:p>
    <w:p w14:paraId="42335D02" w14:textId="77777777" w:rsidR="00622251" w:rsidRPr="00C975C4" w:rsidRDefault="00622251" w:rsidP="00622251">
      <w:pPr>
        <w:spacing w:before="120" w:after="120"/>
        <w:jc w:val="both"/>
      </w:pPr>
      <w:r w:rsidRPr="00C975C4">
        <w:t>« Etant intimement lié à l’histoire du Québec (...) le théâtre québ</w:t>
      </w:r>
      <w:r w:rsidRPr="00C975C4">
        <w:t>é</w:t>
      </w:r>
      <w:r w:rsidRPr="00C975C4">
        <w:t>cois témoigne comme il</w:t>
      </w:r>
      <w:r>
        <w:t xml:space="preserve"> peut de cette vie collective (</w:t>
      </w:r>
      <w:r w:rsidRPr="00C975C4">
        <w:t>...). »</w:t>
      </w:r>
      <w:r>
        <w:t> </w:t>
      </w:r>
      <w:r>
        <w:rPr>
          <w:rStyle w:val="Appelnotedebasdep"/>
        </w:rPr>
        <w:footnoteReference w:id="103"/>
      </w:r>
      <w:r w:rsidRPr="00C975C4">
        <w:t xml:space="preserve"> Et, en e</w:t>
      </w:r>
      <w:r w:rsidRPr="00C975C4">
        <w:t>f</w:t>
      </w:r>
      <w:r w:rsidRPr="00C975C4">
        <w:t>fet, dans les années 50, la vie collective tout comme le théâtre était engourdie, figée dans la sécurité de l’après-guerre et le règne de D</w:t>
      </w:r>
      <w:r w:rsidRPr="00C975C4">
        <w:t>u</w:t>
      </w:r>
      <w:r w:rsidRPr="00C975C4">
        <w:t>plessis.</w:t>
      </w:r>
    </w:p>
    <w:p w14:paraId="4783FF60" w14:textId="77777777" w:rsidR="00622251" w:rsidRPr="00C975C4" w:rsidRDefault="00622251" w:rsidP="00622251">
      <w:pPr>
        <w:spacing w:before="120" w:after="120"/>
        <w:jc w:val="both"/>
      </w:pPr>
      <w:r w:rsidRPr="00C975C4">
        <w:t>Tout cela allait changer avec les années 60 et la Révolution Tra</w:t>
      </w:r>
      <w:r w:rsidRPr="00C975C4">
        <w:t>n</w:t>
      </w:r>
      <w:r w:rsidRPr="00C975C4">
        <w:t>quille ; « c’est l’ouverture et le dynamisme, un rythme plus vif et plus soutenu : l’époque est celle des grands changements politiques et idé</w:t>
      </w:r>
      <w:r w:rsidRPr="00C975C4">
        <w:t>o</w:t>
      </w:r>
      <w:r w:rsidRPr="00C975C4">
        <w:t>logiques. »</w:t>
      </w:r>
      <w:r>
        <w:t> </w:t>
      </w:r>
      <w:r>
        <w:rPr>
          <w:rStyle w:val="Appelnotedebasdep"/>
        </w:rPr>
        <w:footnoteReference w:id="104"/>
      </w:r>
      <w:r w:rsidRPr="007A205D">
        <w:t xml:space="preserve"> </w:t>
      </w:r>
      <w:r w:rsidRPr="00C975C4">
        <w:t>Les efforts et la force de Radio-Canada pour créer un théâtre québécois vont vraiment y éclater après le long soutien et e</w:t>
      </w:r>
      <w:r w:rsidRPr="00C975C4">
        <w:t>n</w:t>
      </w:r>
      <w:r w:rsidRPr="00C975C4">
        <w:t>couragement que donnaient depuis leur création la radio et la télév</w:t>
      </w:r>
      <w:r w:rsidRPr="00C975C4">
        <w:t>i</w:t>
      </w:r>
      <w:r w:rsidRPr="00C975C4">
        <w:t>sion.</w:t>
      </w:r>
    </w:p>
    <w:p w14:paraId="2DE8E410" w14:textId="77777777" w:rsidR="00622251" w:rsidRPr="00C975C4" w:rsidRDefault="00622251" w:rsidP="00622251">
      <w:pPr>
        <w:spacing w:before="120" w:after="120"/>
        <w:jc w:val="both"/>
      </w:pPr>
      <w:r w:rsidRPr="00C975C4">
        <w:t>Coup sur coup, la télévision découvre Claude Jasmin (Montréal 1930-</w:t>
      </w:r>
      <w:r>
        <w:t xml:space="preserve">   </w:t>
      </w:r>
      <w:r w:rsidRPr="00C975C4">
        <w:t xml:space="preserve">) avec les téléthéâtres </w:t>
      </w:r>
      <w:r w:rsidRPr="00C975C4">
        <w:rPr>
          <w:i/>
          <w:iCs/>
        </w:rPr>
        <w:t>Rue de la liberté</w:t>
      </w:r>
      <w:r>
        <w:rPr>
          <w:iCs/>
        </w:rPr>
        <w:t xml:space="preserve"> </w:t>
      </w:r>
      <w:r w:rsidRPr="00C975C4">
        <w:t>(</w:t>
      </w:r>
      <w:r>
        <w:t>1</w:t>
      </w:r>
      <w:r w:rsidRPr="00C975C4">
        <w:t xml:space="preserve">960), </w:t>
      </w:r>
      <w:r w:rsidRPr="00C975C4">
        <w:rPr>
          <w:i/>
          <w:iCs/>
        </w:rPr>
        <w:t>La mort dans l’âme</w:t>
      </w:r>
      <w:r w:rsidRPr="00C975C4">
        <w:t xml:space="preserve"> (1962) et André Laurendeau (Montréal 1912-1968) avec </w:t>
      </w:r>
      <w:r w:rsidRPr="00C975C4">
        <w:rPr>
          <w:i/>
          <w:iCs/>
        </w:rPr>
        <w:t>Les Vertus des Chattes</w:t>
      </w:r>
      <w:r w:rsidRPr="00C975C4">
        <w:t xml:space="preserve"> (1959).</w:t>
      </w:r>
    </w:p>
    <w:p w14:paraId="5A81F9A6" w14:textId="77777777" w:rsidR="00622251" w:rsidRPr="00C975C4" w:rsidRDefault="00622251" w:rsidP="00622251">
      <w:pPr>
        <w:spacing w:before="120" w:after="120"/>
        <w:jc w:val="both"/>
      </w:pPr>
      <w:r w:rsidRPr="00C975C4">
        <w:t>De plus, Radio-Canada permet à des écrivains montréalais, qui ont parfois déjà touché au théâtre avec plus ou moins de succès, d’écrire pour la télévision ou la radio : André Langevin (Montréal 1927-</w:t>
      </w:r>
      <w:r>
        <w:t xml:space="preserve">   </w:t>
      </w:r>
      <w:r w:rsidRPr="00C975C4">
        <w:t>), après des romans</w:t>
      </w:r>
      <w:r>
        <w:t xml:space="preserve"> </w:t>
      </w:r>
      <w:r w:rsidRPr="00C975C4">
        <w:rPr>
          <w:i/>
          <w:iCs/>
        </w:rPr>
        <w:t>(Evadé de la nuit, Poussière sur la ville</w:t>
      </w:r>
      <w:r w:rsidRPr="00C975C4">
        <w:t>) et des pi</w:t>
      </w:r>
      <w:r w:rsidRPr="00C975C4">
        <w:t>è</w:t>
      </w:r>
      <w:r w:rsidRPr="00C975C4">
        <w:t>ces jouées au TNM (</w:t>
      </w:r>
      <w:r w:rsidRPr="00C975C4">
        <w:rPr>
          <w:i/>
          <w:iCs/>
        </w:rPr>
        <w:t>L'œil du peuple</w:t>
      </w:r>
      <w:r w:rsidRPr="00C975C4">
        <w:t>), donne des téléthéâtres très a</w:t>
      </w:r>
      <w:r w:rsidRPr="00C975C4">
        <w:t>p</w:t>
      </w:r>
      <w:r w:rsidRPr="00C975C4">
        <w:t xml:space="preserve">préciés : </w:t>
      </w:r>
      <w:r w:rsidRPr="00C975C4">
        <w:rPr>
          <w:i/>
          <w:iCs/>
        </w:rPr>
        <w:t>La nuit d’Octobre</w:t>
      </w:r>
      <w:r w:rsidRPr="00C975C4">
        <w:t xml:space="preserve"> (1967), </w:t>
      </w:r>
      <w:r w:rsidRPr="00C975C4">
        <w:rPr>
          <w:i/>
          <w:iCs/>
        </w:rPr>
        <w:t>Les semelles au vent</w:t>
      </w:r>
      <w:r w:rsidRPr="00C975C4">
        <w:t xml:space="preserve"> (1972) ; Jean Filiatrault (Montréal 1919-</w:t>
      </w:r>
      <w:r>
        <w:t xml:space="preserve">   </w:t>
      </w:r>
      <w:r w:rsidRPr="00C975C4">
        <w:t>), après</w:t>
      </w:r>
      <w:r>
        <w:t xml:space="preserve"> </w:t>
      </w:r>
      <w:r w:rsidRPr="00C975C4">
        <w:rPr>
          <w:i/>
          <w:iCs/>
        </w:rPr>
        <w:t>Les Terres stériles</w:t>
      </w:r>
      <w:r w:rsidRPr="00C975C4">
        <w:t xml:space="preserve"> (1947) et sa pièce </w:t>
      </w:r>
      <w:r w:rsidRPr="00C975C4">
        <w:rPr>
          <w:i/>
          <w:iCs/>
        </w:rPr>
        <w:t>Le Roi David</w:t>
      </w:r>
      <w:r w:rsidRPr="00C975C4">
        <w:t xml:space="preserve"> (1954), écrit pour la radio, puis pour la télévision (téléroman : </w:t>
      </w:r>
      <w:r w:rsidRPr="00C975C4">
        <w:rPr>
          <w:i/>
          <w:iCs/>
        </w:rPr>
        <w:t>La Balsamine,</w:t>
      </w:r>
      <w:r w:rsidRPr="00C975C4">
        <w:t xml:space="preserve"> 62-63) ; Réal Benoit (Montréal 1916-1972), auteur du roman </w:t>
      </w:r>
      <w:r w:rsidRPr="00C975C4">
        <w:rPr>
          <w:i/>
          <w:iCs/>
        </w:rPr>
        <w:t>Quelqu'un pour m'écouter</w:t>
      </w:r>
      <w:r w:rsidRPr="00C975C4">
        <w:t xml:space="preserve"> (1964), produit le téléthéâtre </w:t>
      </w:r>
      <w:r w:rsidRPr="00C975C4">
        <w:rPr>
          <w:i/>
          <w:iCs/>
        </w:rPr>
        <w:t>Le marin d’Athènes</w:t>
      </w:r>
      <w:r>
        <w:t xml:space="preserve"> (1965) ; Louise Maheux-</w:t>
      </w:r>
      <w:r w:rsidRPr="00C975C4">
        <w:t>Forcier (Mo</w:t>
      </w:r>
      <w:r w:rsidRPr="00C975C4">
        <w:t>n</w:t>
      </w:r>
      <w:r w:rsidRPr="00C975C4">
        <w:t>tréal 1929-), auteur d’</w:t>
      </w:r>
      <w:r w:rsidRPr="00C975C4">
        <w:rPr>
          <w:i/>
          <w:iCs/>
        </w:rPr>
        <w:t>Amadou,</w:t>
      </w:r>
      <w:r w:rsidRPr="00C975C4">
        <w:t xml:space="preserve"> donne</w:t>
      </w:r>
      <w:r>
        <w:t xml:space="preserve"> </w:t>
      </w:r>
      <w:r w:rsidRPr="00C975C4">
        <w:rPr>
          <w:i/>
          <w:iCs/>
        </w:rPr>
        <w:t>Un arbre chargé d’oiseaux</w:t>
      </w:r>
      <w:r w:rsidRPr="00C975C4">
        <w:t xml:space="preserve"> (1975) et </w:t>
      </w:r>
      <w:r w:rsidRPr="00C975C4">
        <w:rPr>
          <w:i/>
          <w:iCs/>
        </w:rPr>
        <w:t>Le Manuscrit</w:t>
      </w:r>
      <w:r w:rsidRPr="00C975C4">
        <w:t xml:space="preserve"> (1977)...</w:t>
      </w:r>
    </w:p>
    <w:p w14:paraId="47534C37" w14:textId="77777777" w:rsidR="00622251" w:rsidRPr="00C975C4" w:rsidRDefault="00622251" w:rsidP="00622251">
      <w:pPr>
        <w:spacing w:before="120" w:after="120"/>
        <w:jc w:val="both"/>
      </w:pPr>
      <w:r w:rsidRPr="00C975C4">
        <w:t>Ce fut pendant les années 60 que Radio-Canada commença à e</w:t>
      </w:r>
      <w:r w:rsidRPr="00C975C4">
        <w:t>n</w:t>
      </w:r>
      <w:r w:rsidRPr="00C975C4">
        <w:t>gager des auteurs qui ne firent que des téléromans : Réginald Boisvert (</w:t>
      </w:r>
      <w:r w:rsidRPr="00C975C4">
        <w:rPr>
          <w:i/>
          <w:iCs/>
        </w:rPr>
        <w:t>Le Pain du Jour, Mont-Joye ...),</w:t>
      </w:r>
      <w:r>
        <w:rPr>
          <w:iCs/>
        </w:rPr>
        <w:t xml:space="preserve"> [64] </w:t>
      </w:r>
      <w:r w:rsidRPr="00C975C4">
        <w:t>Louis Morrisset (</w:t>
      </w:r>
      <w:r w:rsidRPr="00C975C4">
        <w:rPr>
          <w:i/>
          <w:iCs/>
        </w:rPr>
        <w:t>Filles d’</w:t>
      </w:r>
      <w:r>
        <w:rPr>
          <w:i/>
          <w:iCs/>
        </w:rPr>
        <w:t>È</w:t>
      </w:r>
      <w:r w:rsidRPr="00C975C4">
        <w:rPr>
          <w:i/>
          <w:iCs/>
        </w:rPr>
        <w:t>ve, Rue des Pignons</w:t>
      </w:r>
      <w:r>
        <w:t xml:space="preserve"> ...) ; Ja</w:t>
      </w:r>
      <w:r w:rsidRPr="00C975C4">
        <w:t>nette Bertrand - Jean Lajeunesse (</w:t>
      </w:r>
      <w:r>
        <w:rPr>
          <w:i/>
          <w:iCs/>
        </w:rPr>
        <w:t>Quelle F</w:t>
      </w:r>
      <w:r>
        <w:rPr>
          <w:i/>
          <w:iCs/>
        </w:rPr>
        <w:t>a</w:t>
      </w:r>
      <w:r>
        <w:rPr>
          <w:i/>
          <w:iCs/>
        </w:rPr>
        <w:t>mille !, Grand-</w:t>
      </w:r>
      <w:r w:rsidRPr="00C975C4">
        <w:rPr>
          <w:i/>
          <w:iCs/>
        </w:rPr>
        <w:t>Papa)</w:t>
      </w:r>
      <w:r w:rsidRPr="00C975C4">
        <w:t xml:space="preserve"> et plusieurs autres. Pendant cette période, ce</w:t>
      </w:r>
      <w:r w:rsidRPr="00C975C4">
        <w:t>r</w:t>
      </w:r>
      <w:r w:rsidRPr="00C975C4">
        <w:t>tains auteurs dramatiques non-montréalais furent engagés par la tél</w:t>
      </w:r>
      <w:r w:rsidRPr="00C975C4">
        <w:t>é</w:t>
      </w:r>
      <w:r w:rsidRPr="00C975C4">
        <w:t>vision d’</w:t>
      </w:r>
      <w:r>
        <w:t>État</w:t>
      </w:r>
      <w:r w:rsidRPr="00C975C4">
        <w:t>, mais leurs télér</w:t>
      </w:r>
      <w:r w:rsidRPr="00C975C4">
        <w:t>o</w:t>
      </w:r>
      <w:r w:rsidRPr="00C975C4">
        <w:t xml:space="preserve">mans représentèrent des scènes de vie bien montréalaises. Radio-Canada se donnait l’illusion de contribuer à la dramaturgie non-montréalaise. (Eugène Cloutier de Sherbrooke et le téléroman </w:t>
      </w:r>
      <w:r w:rsidRPr="00C975C4">
        <w:rPr>
          <w:i/>
          <w:iCs/>
        </w:rPr>
        <w:t>Anne-Marie,</w:t>
      </w:r>
      <w:r w:rsidRPr="00C975C4">
        <w:t xml:space="preserve"> André Giroux de Québec et le téléroman </w:t>
      </w:r>
      <w:r w:rsidRPr="00C975C4">
        <w:rPr>
          <w:i/>
          <w:iCs/>
        </w:rPr>
        <w:t>14 Rue des Galais).</w:t>
      </w:r>
    </w:p>
    <w:p w14:paraId="619FBDEF" w14:textId="77777777" w:rsidR="00622251" w:rsidRPr="00C975C4" w:rsidRDefault="00622251" w:rsidP="00622251">
      <w:pPr>
        <w:spacing w:before="120" w:after="120"/>
        <w:jc w:val="both"/>
      </w:pPr>
      <w:r w:rsidRPr="00C975C4">
        <w:t>La radio, au début de la dernière décennie, améliora sensiblement son approche des nouveaux auteurs dramatiques : Dominique de Pa</w:t>
      </w:r>
      <w:r w:rsidRPr="00C975C4">
        <w:t>s</w:t>
      </w:r>
      <w:r w:rsidRPr="00C975C4">
        <w:t>quale (Montréal 1946-</w:t>
      </w:r>
      <w:r>
        <w:t xml:space="preserve">   </w:t>
      </w:r>
      <w:r w:rsidRPr="00C975C4">
        <w:t>) par de</w:t>
      </w:r>
      <w:r>
        <w:t xml:space="preserve"> </w:t>
      </w:r>
      <w:r w:rsidRPr="00C975C4">
        <w:t>nombreux textes radiophoniques ; Sauvageau (Waterloo 1946 - Montréal 1970), gagnant des 1</w:t>
      </w:r>
      <w:r w:rsidRPr="00454697">
        <w:rPr>
          <w:vertAlign w:val="superscript"/>
        </w:rPr>
        <w:t>er</w:t>
      </w:r>
      <w:r w:rsidRPr="00C975C4">
        <w:t xml:space="preserve"> et 3</w:t>
      </w:r>
      <w:r w:rsidRPr="00454697">
        <w:rPr>
          <w:vertAlign w:val="superscript"/>
        </w:rPr>
        <w:t>ème</w:t>
      </w:r>
      <w:r w:rsidRPr="00C975C4">
        <w:t xml:space="preserve"> prix du 6</w:t>
      </w:r>
      <w:r w:rsidRPr="00454697">
        <w:rPr>
          <w:vertAlign w:val="superscript"/>
        </w:rPr>
        <w:t>ème</w:t>
      </w:r>
      <w:r w:rsidRPr="00C975C4">
        <w:t xml:space="preserve"> concours des jeunes auteurs de Radio-Canada ; Michel Tremblay (Montréal 1942-</w:t>
      </w:r>
      <w:r>
        <w:t xml:space="preserve">   </w:t>
      </w:r>
      <w:r w:rsidRPr="00C975C4">
        <w:t>), 1</w:t>
      </w:r>
      <w:r w:rsidRPr="00454697">
        <w:rPr>
          <w:vertAlign w:val="superscript"/>
        </w:rPr>
        <w:t>er</w:t>
      </w:r>
      <w:r w:rsidRPr="00C975C4">
        <w:t xml:space="preserve"> prix du concours des</w:t>
      </w:r>
      <w:r>
        <w:t xml:space="preserve"> </w:t>
      </w:r>
      <w:r w:rsidRPr="00C975C4">
        <w:t>jeunes auteurs (1964) ; Michel Gréco (Montréal 1930-</w:t>
      </w:r>
      <w:r>
        <w:t xml:space="preserve"> </w:t>
      </w:r>
      <w:r w:rsidRPr="00C975C4">
        <w:t>)</w:t>
      </w:r>
      <w:r>
        <w:t xml:space="preserve"> </w:t>
      </w:r>
      <w:r w:rsidRPr="00C975C4">
        <w:t>et des radio-théâtres.</w:t>
      </w:r>
    </w:p>
    <w:p w14:paraId="48465F80" w14:textId="77777777" w:rsidR="00622251" w:rsidRPr="00C975C4" w:rsidRDefault="00622251" w:rsidP="00622251">
      <w:pPr>
        <w:spacing w:before="120" w:after="120"/>
        <w:jc w:val="both"/>
      </w:pPr>
      <w:r w:rsidRPr="00C975C4">
        <w:t>Nous voyons bien le grand nombre d’auteurs dramatiques que R</w:t>
      </w:r>
      <w:r w:rsidRPr="00C975C4">
        <w:t>a</w:t>
      </w:r>
      <w:r w:rsidRPr="00C975C4">
        <w:t>dio-Canada a révélés ou grandement aidés depuis presque deux d</w:t>
      </w:r>
      <w:r w:rsidRPr="00C975C4">
        <w:t>é</w:t>
      </w:r>
      <w:r w:rsidRPr="00C975C4">
        <w:t>cennies. Ce qui se détache surtout de cette liste, c’est qu’une majorité écrasante provient de la région de Montréal. Cette constatation s’explique par le fait que Radio-Canada possédant sa maison-mère à Montréal participe beaucoup plus à l’évolution de la culture et de la communication dans cette région. Cela va jusqu’à défavoriser le reste de la province. « C’est en février dernier (1961), je crois, que le B</w:t>
      </w:r>
      <w:r w:rsidRPr="00C975C4">
        <w:t>u</w:t>
      </w:r>
      <w:r w:rsidRPr="00C975C4">
        <w:t xml:space="preserve">reau des Gouverneurs y siégeait (à Québec). Deux demandes furent présentées pour l’obtention d’un poste de télévision française. L’une par Radio-Canada et l’autre par une entreprise privée. (...) </w:t>
      </w:r>
      <w:r>
        <w:t>À</w:t>
      </w:r>
      <w:r w:rsidRPr="00C975C4">
        <w:t xml:space="preserve"> Québec, l’opinion publique s’est prononcée en bloc en faveur de Radio-Canada. »</w:t>
      </w:r>
      <w:r>
        <w:t> </w:t>
      </w:r>
      <w:r>
        <w:rPr>
          <w:rStyle w:val="Appelnotedebasdep"/>
        </w:rPr>
        <w:footnoteReference w:id="105"/>
      </w:r>
      <w:r w:rsidRPr="00285B2D">
        <w:t xml:space="preserve"> </w:t>
      </w:r>
      <w:r w:rsidRPr="00C975C4">
        <w:t>Le public voyait l’avantage d’avoir la télévision d’</w:t>
      </w:r>
      <w:r>
        <w:t>État</w:t>
      </w:r>
      <w:r w:rsidRPr="00C975C4">
        <w:t> ; le développement culturel de la métropole grâce à cet org</w:t>
      </w:r>
      <w:r w:rsidRPr="00C975C4">
        <w:t>a</w:t>
      </w:r>
      <w:r w:rsidRPr="00C975C4">
        <w:t>nisme le convainquait.</w:t>
      </w:r>
    </w:p>
    <w:p w14:paraId="4ECA9DFF" w14:textId="77777777" w:rsidR="00622251" w:rsidRPr="00C975C4" w:rsidRDefault="00622251" w:rsidP="00622251">
      <w:pPr>
        <w:spacing w:before="120" w:after="120"/>
        <w:jc w:val="both"/>
      </w:pPr>
      <w:r w:rsidRPr="00C975C4">
        <w:t>Toutefois, si Radio-Canada agrandit son réseau, toutes les déc</w:t>
      </w:r>
      <w:r w:rsidRPr="00C975C4">
        <w:t>i</w:t>
      </w:r>
      <w:r w:rsidRPr="00C975C4">
        <w:t>sions sur la programmation et les plus importants effectifs demeur</w:t>
      </w:r>
      <w:r w:rsidRPr="00C975C4">
        <w:t>è</w:t>
      </w:r>
      <w:r w:rsidRPr="00C975C4">
        <w:t>rent à Montréal. Cette centralisation empêcha</w:t>
      </w:r>
      <w:r>
        <w:t xml:space="preserve"> [65]</w:t>
      </w:r>
      <w:r w:rsidRPr="00C975C4">
        <w:t xml:space="preserve"> les postes-satellites de participer aussi pleinement qu’à Montréal à l’expansion de la cult</w:t>
      </w:r>
      <w:r w:rsidRPr="00C975C4">
        <w:t>u</w:t>
      </w:r>
      <w:r w:rsidRPr="00C975C4">
        <w:t>re de leur région. Par ce fait, une grande partie de la dramaturgie qu</w:t>
      </w:r>
      <w:r w:rsidRPr="00C975C4">
        <w:t>é</w:t>
      </w:r>
      <w:r w:rsidRPr="00C975C4">
        <w:t>bécoise continue à être montréala</w:t>
      </w:r>
      <w:r w:rsidRPr="00C975C4">
        <w:t>i</w:t>
      </w:r>
      <w:r w:rsidRPr="00C975C4">
        <w:t>se. Pourtant, cette faiblesse de la production non-montréalaise a so</w:t>
      </w:r>
      <w:r w:rsidRPr="00C975C4">
        <w:t>u</w:t>
      </w:r>
      <w:r w:rsidRPr="00C975C4">
        <w:t>vent été reprochée à Radio-Canada. Celle-ci, pour se donner bonne con</w:t>
      </w:r>
      <w:r w:rsidRPr="00C975C4">
        <w:t>s</w:t>
      </w:r>
      <w:r w:rsidRPr="00C975C4">
        <w:t>cience, essaya d’équilibrer les choses, mais son public le plus important demeurant pour elle la r</w:t>
      </w:r>
      <w:r w:rsidRPr="00C975C4">
        <w:t>é</w:t>
      </w:r>
      <w:r w:rsidRPr="00C975C4">
        <w:t>gion montréalaise, elle doit toujours répondre aux exigences de cette forte concentration de population. D</w:t>
      </w:r>
      <w:r w:rsidRPr="00C975C4">
        <w:t>e</w:t>
      </w:r>
      <w:r w:rsidRPr="00C975C4">
        <w:t>puis une quinzaine d’années, la compétition avec les postes privés a envenimé le problème.</w:t>
      </w:r>
    </w:p>
    <w:p w14:paraId="4E1C1A13" w14:textId="77777777" w:rsidR="00622251" w:rsidRPr="00C975C4" w:rsidRDefault="00622251" w:rsidP="00622251">
      <w:pPr>
        <w:spacing w:before="120" w:after="120"/>
        <w:jc w:val="both"/>
      </w:pPr>
      <w:r w:rsidRPr="00C975C4">
        <w:t>Pour garder son public de Montréal aux heures de pointe (entre 19h. et 22h.), Radio-Canada doit garder un contenu montréalais, alors que la compétition plutôt faible en province permet d’y télédiffuser les émissions de la métropole.</w:t>
      </w:r>
    </w:p>
    <w:p w14:paraId="27212DF6" w14:textId="77777777" w:rsidR="00622251" w:rsidRPr="00C975C4" w:rsidRDefault="00622251" w:rsidP="00622251">
      <w:pPr>
        <w:spacing w:before="120" w:after="120"/>
        <w:jc w:val="both"/>
      </w:pPr>
      <w:r w:rsidRPr="00C975C4">
        <w:t xml:space="preserve">La télévision privée, elle, participe mollement à la dramaturgie québécoise. Ses moyens financiers ne lui permettent pas de produire autant et avec une aussi grande qualité que la télévision de Radio-Canada. Quelques auteurs atteignent quand même le succès auprès d’un certain public particulièrement dépendant de la télévision pour ses loisirs : Marcel Marin-Cabay et </w:t>
      </w:r>
      <w:r w:rsidRPr="00C975C4">
        <w:rPr>
          <w:i/>
          <w:iCs/>
        </w:rPr>
        <w:t>Les Bergers ;</w:t>
      </w:r>
      <w:r w:rsidRPr="00C975C4">
        <w:t xml:space="preserve"> Marcel Gamache et </w:t>
      </w:r>
      <w:r w:rsidRPr="00C975C4">
        <w:rPr>
          <w:i/>
          <w:iCs/>
        </w:rPr>
        <w:t>Cré Basile, Symphorien.</w:t>
      </w:r>
    </w:p>
    <w:p w14:paraId="3EECEECA" w14:textId="77777777" w:rsidR="00622251" w:rsidRPr="00C975C4" w:rsidRDefault="00622251" w:rsidP="00622251">
      <w:pPr>
        <w:spacing w:before="120" w:after="120"/>
        <w:jc w:val="both"/>
      </w:pPr>
      <w:r w:rsidRPr="00C975C4">
        <w:t>Au cours des années</w:t>
      </w:r>
      <w:r>
        <w:t> </w:t>
      </w:r>
      <w:r w:rsidRPr="00C975C4">
        <w:t>70, la radio de Radio-Canada se voit confro</w:t>
      </w:r>
      <w:r w:rsidRPr="00C975C4">
        <w:t>n</w:t>
      </w:r>
      <w:r w:rsidRPr="00C975C4">
        <w:t>tée à des problèmes beaucoup plus graves. Les émetteurs privés pull</w:t>
      </w:r>
      <w:r w:rsidRPr="00C975C4">
        <w:t>u</w:t>
      </w:r>
      <w:r w:rsidRPr="00C975C4">
        <w:t>lent et un grand nombre se spécialise dans la musique populaire ou dans les lignes ouvertes pour accrocher un public qu’accapare la tél</w:t>
      </w:r>
      <w:r w:rsidRPr="00C975C4">
        <w:t>é</w:t>
      </w:r>
      <w:r w:rsidRPr="00C975C4">
        <w:t>vision. La radio d’</w:t>
      </w:r>
      <w:r>
        <w:t>État</w:t>
      </w:r>
      <w:r w:rsidRPr="00C975C4">
        <w:t xml:space="preserve"> austère et vouée à la musique classique, au jazz et à l'information générale et spécialisée, n’atteint plus qu’une partie intellectuelle de la population. Les jeunes auteurs dramatiques ne do</w:t>
      </w:r>
      <w:r w:rsidRPr="00C975C4">
        <w:t>i</w:t>
      </w:r>
      <w:r w:rsidRPr="00C975C4">
        <w:t>vent plus espérer se faire connaître s’ils écrivent pour la radio (à l’exception du concours des jeunes auteurs de Radio-Canada). De to</w:t>
      </w:r>
      <w:r w:rsidRPr="00C975C4">
        <w:t>u</w:t>
      </w:r>
      <w:r w:rsidRPr="00C975C4">
        <w:t>te façon, les jeunes dramaturges montréalais se concentrent beaucoup plus sur la télévision où ils se sentent plus à l’aise et qui</w:t>
      </w:r>
      <w:r>
        <w:t xml:space="preserve"> leur offre plus de possibilité</w:t>
      </w:r>
      <w:r w:rsidRPr="00C975C4">
        <w:t>.</w:t>
      </w:r>
    </w:p>
    <w:p w14:paraId="22918C9B" w14:textId="77777777" w:rsidR="00622251" w:rsidRPr="00C975C4" w:rsidRDefault="00622251" w:rsidP="00622251">
      <w:pPr>
        <w:spacing w:before="120" w:after="120"/>
        <w:jc w:val="both"/>
      </w:pPr>
      <w:r w:rsidRPr="00C975C4">
        <w:t xml:space="preserve">Dans cette optique, la télévision de Radio-Canada produit depuis deux ans l’émission </w:t>
      </w:r>
      <w:r w:rsidRPr="00C975C4">
        <w:rPr>
          <w:i/>
          <w:iCs/>
        </w:rPr>
        <w:t>Scénario</w:t>
      </w:r>
      <w:r w:rsidRPr="00C975C4">
        <w:t xml:space="preserve"> où, chaque mois, un mini-téléroman de quatre épisodes écrit par un jeune</w:t>
      </w:r>
      <w:r>
        <w:t xml:space="preserve"> [66] </w:t>
      </w:r>
      <w:r w:rsidRPr="00C975C4">
        <w:t>auteur permet d’apprécier la nouvelle dramaturgie et de voir poindre une grande relève montréala</w:t>
      </w:r>
      <w:r w:rsidRPr="00C975C4">
        <w:t>i</w:t>
      </w:r>
      <w:r w:rsidRPr="00C975C4">
        <w:t>se à l’horizon.</w:t>
      </w:r>
    </w:p>
    <w:p w14:paraId="44CBEC40" w14:textId="77777777" w:rsidR="00622251" w:rsidRPr="00C975C4" w:rsidRDefault="00622251" w:rsidP="00622251">
      <w:pPr>
        <w:spacing w:before="120" w:after="120"/>
        <w:jc w:val="both"/>
      </w:pPr>
      <w:r w:rsidRPr="00C975C4">
        <w:t>Devant l'accaparement des jeunes montréalais par Radio-Canada, les théâtres montréalais, faibles il y a encore vingt ans, ont décidé de collaborer. « Le théâtre du Nouveau Monde est né (1951) d’un b</w:t>
      </w:r>
      <w:r w:rsidRPr="00C975C4">
        <w:t>e</w:t>
      </w:r>
      <w:r w:rsidRPr="00C975C4">
        <w:t>soin : celui qu’éprouvaient plusieurs comédiens de Montréal de tr</w:t>
      </w:r>
      <w:r w:rsidRPr="00C975C4">
        <w:t>a</w:t>
      </w:r>
      <w:r w:rsidRPr="00C975C4">
        <w:t>vailler sérieusement dans une atmosphère de stabilité. »</w:t>
      </w:r>
      <w:r>
        <w:t> </w:t>
      </w:r>
      <w:r>
        <w:rPr>
          <w:rStyle w:val="Appelnotedebasdep"/>
        </w:rPr>
        <w:footnoteReference w:id="106"/>
      </w:r>
    </w:p>
    <w:p w14:paraId="5E333A33" w14:textId="77777777" w:rsidR="00622251" w:rsidRPr="00C975C4" w:rsidRDefault="00622251" w:rsidP="00622251">
      <w:pPr>
        <w:spacing w:before="120" w:after="120"/>
        <w:jc w:val="both"/>
      </w:pPr>
      <w:r w:rsidRPr="00C975C4">
        <w:t>Tout le monde du théâtre mettait ses espérances dans les troupes qui fonctionnaient tant bien que mal. « La profession de comédien et toutes les professions connexes ont, de fait, beaucoup évolué depuis 1950, ou plus précisément depuis la création des Conservatoires et de l’Ecole Nationale de Théâtre. »</w:t>
      </w:r>
      <w:r>
        <w:t> </w:t>
      </w:r>
      <w:r>
        <w:rPr>
          <w:rStyle w:val="Appelnotedebasdep"/>
        </w:rPr>
        <w:footnoteReference w:id="107"/>
      </w:r>
      <w:r w:rsidRPr="00C975C4">
        <w:t xml:space="preserve"> Ces comédiens et gens de métier que les centres spécialisés créaient ne demandaient qu’à travailler. Aussi, la collaboration avec Radio-Canada aida-t-elle les troupes à survivre et à produire en favorisant les artistes du théâtre québécois.</w:t>
      </w:r>
    </w:p>
    <w:p w14:paraId="6E4CA665" w14:textId="77777777" w:rsidR="00622251" w:rsidRPr="00C975C4" w:rsidRDefault="00622251" w:rsidP="00622251">
      <w:pPr>
        <w:spacing w:before="120" w:after="120"/>
        <w:jc w:val="both"/>
      </w:pPr>
      <w:r w:rsidRPr="00C975C4">
        <w:t>Le théâtre du Nouveau Monde surtout a reçu un appui important de la Société d’</w:t>
      </w:r>
      <w:r>
        <w:t>État</w:t>
      </w:r>
      <w:r w:rsidRPr="00C975C4">
        <w:t xml:space="preserve">. Dès sa fondation, la troupe participe à des émissions radiophoniques ; Radio-Canada télévise </w:t>
      </w:r>
      <w:r>
        <w:t>l’</w:t>
      </w:r>
      <w:r w:rsidRPr="00C975C4">
        <w:rPr>
          <w:i/>
          <w:iCs/>
        </w:rPr>
        <w:t>Avare</w:t>
      </w:r>
      <w:r w:rsidRPr="00C975C4">
        <w:t xml:space="preserve"> de Molière, première production du TNM. La collaboration existe encore de nos jours où des pièces produites avec Radio-Canada diminuent leur coût. Ces pi</w:t>
      </w:r>
      <w:r w:rsidRPr="00C975C4">
        <w:t>è</w:t>
      </w:r>
      <w:r w:rsidRPr="00C975C4">
        <w:t>ces, la télévision les enregistre dans ses studios avec les mêmes d</w:t>
      </w:r>
      <w:r w:rsidRPr="00C975C4">
        <w:t>é</w:t>
      </w:r>
      <w:r w:rsidRPr="00C975C4">
        <w:t>cors, costumes et comédiens qu’à la scène pour les télédiffuser que</w:t>
      </w:r>
      <w:r w:rsidRPr="00C975C4">
        <w:t>l</w:t>
      </w:r>
      <w:r w:rsidRPr="00C975C4">
        <w:t xml:space="preserve">ques mois après leur présentation au théâtre </w:t>
      </w:r>
      <w:r w:rsidRPr="00C975C4">
        <w:rPr>
          <w:i/>
          <w:iCs/>
        </w:rPr>
        <w:t>(Le père humilié</w:t>
      </w:r>
      <w:r w:rsidRPr="00C975C4">
        <w:t xml:space="preserve"> de Cla</w:t>
      </w:r>
      <w:r w:rsidRPr="00C975C4">
        <w:t>u</w:t>
      </w:r>
      <w:r w:rsidRPr="00C975C4">
        <w:t xml:space="preserve">del, </w:t>
      </w:r>
      <w:r w:rsidRPr="00C975C4">
        <w:rPr>
          <w:i/>
          <w:iCs/>
        </w:rPr>
        <w:t>Coup de Sang</w:t>
      </w:r>
      <w:r w:rsidRPr="00C975C4">
        <w:t xml:space="preserve"> de Jean Daigle ...).</w:t>
      </w:r>
    </w:p>
    <w:p w14:paraId="0D9851CD" w14:textId="77777777" w:rsidR="00622251" w:rsidRPr="00C975C4" w:rsidRDefault="00622251" w:rsidP="00622251">
      <w:pPr>
        <w:spacing w:before="120" w:after="120"/>
        <w:jc w:val="both"/>
      </w:pPr>
      <w:r w:rsidRPr="00C975C4">
        <w:t>De son côté, le TNM prend le risque de jouer de jeunes auteurs qui ont écrit antérieurement pour la télévision ou la radio : André Laure</w:t>
      </w:r>
      <w:r w:rsidRPr="00C975C4">
        <w:t>n</w:t>
      </w:r>
      <w:r w:rsidRPr="00C975C4">
        <w:t>deau (</w:t>
      </w:r>
      <w:r w:rsidRPr="00C975C4">
        <w:rPr>
          <w:i/>
          <w:iCs/>
        </w:rPr>
        <w:t>Deux femmes terribles</w:t>
      </w:r>
      <w:r w:rsidRPr="00C975C4">
        <w:t xml:space="preserve"> 1961) ; Marc F. Gélinas (</w:t>
      </w:r>
      <w:r w:rsidRPr="00C975C4">
        <w:rPr>
          <w:i/>
          <w:iCs/>
        </w:rPr>
        <w:t>La Chienne</w:t>
      </w:r>
      <w:r w:rsidRPr="00C975C4">
        <w:t xml:space="preserve"> 1971)</w:t>
      </w:r>
    </w:p>
    <w:p w14:paraId="2786E889" w14:textId="77777777" w:rsidR="00622251" w:rsidRPr="00C975C4" w:rsidRDefault="00622251" w:rsidP="00622251">
      <w:pPr>
        <w:spacing w:before="120" w:after="120"/>
        <w:jc w:val="both"/>
      </w:pPr>
      <w:r w:rsidRPr="00C975C4">
        <w:t>Notons aussi la collaboration entre les théâtres et Radio-Canada au niveau de la publicité. La télévision d’</w:t>
      </w:r>
      <w:r>
        <w:t>État</w:t>
      </w:r>
      <w:r w:rsidRPr="00C975C4">
        <w:t>, experte dans le battage publicitaire, a de nombreuses fois moussé la vente des billets de ce</w:t>
      </w:r>
      <w:r w:rsidRPr="00C975C4">
        <w:t>r</w:t>
      </w:r>
      <w:r w:rsidRPr="00C975C4">
        <w:t>taines pièces.</w:t>
      </w:r>
    </w:p>
    <w:p w14:paraId="7D93990C" w14:textId="77777777" w:rsidR="00622251" w:rsidRPr="00C975C4" w:rsidRDefault="00622251" w:rsidP="00622251">
      <w:pPr>
        <w:spacing w:before="120" w:after="120"/>
        <w:jc w:val="both"/>
      </w:pPr>
      <w:r w:rsidRPr="00C975C4">
        <w:t>Deux théâtres montréa</w:t>
      </w:r>
      <w:r>
        <w:t>lais pourtant restèrent très in</w:t>
      </w:r>
      <w:r w:rsidRPr="00C975C4">
        <w:t>dépendants</w:t>
      </w:r>
      <w:r>
        <w:t xml:space="preserve">  [67]</w:t>
      </w:r>
      <w:r w:rsidRPr="00C975C4">
        <w:t xml:space="preserve"> vis-à-vis Radio-Canada : l’Egrégore (aujourd’hui di</w:t>
      </w:r>
      <w:r w:rsidRPr="00C975C4">
        <w:t>s</w:t>
      </w:r>
      <w:r w:rsidRPr="00C975C4">
        <w:t>paru) et le théâtre du Même Nom devenu le Théâtre d'Aujourd’hui, patronné par Jean-Claude Germain (Montréal 1939-</w:t>
      </w:r>
      <w:r>
        <w:t xml:space="preserve">   </w:t>
      </w:r>
      <w:r w:rsidRPr="00C975C4">
        <w:t>), auteur de pi</w:t>
      </w:r>
      <w:r w:rsidRPr="00C975C4">
        <w:t>è</w:t>
      </w:r>
      <w:r w:rsidRPr="00C975C4">
        <w:t>ces satiriques d'une tendance</w:t>
      </w:r>
      <w:r>
        <w:t xml:space="preserve"> </w:t>
      </w:r>
      <w:r w:rsidRPr="00C975C4">
        <w:t>et d’une qualité rares chez les dramatu</w:t>
      </w:r>
      <w:r w:rsidRPr="00C975C4">
        <w:t>r</w:t>
      </w:r>
      <w:r w:rsidRPr="00C975C4">
        <w:t xml:space="preserve">ges québécois. Il constitue avec Gilles Derome, auteur de </w:t>
      </w:r>
      <w:r w:rsidRPr="00C975C4">
        <w:rPr>
          <w:i/>
          <w:iCs/>
        </w:rPr>
        <w:t xml:space="preserve">Qui est Dupressin ? </w:t>
      </w:r>
      <w:r w:rsidRPr="00C975C4">
        <w:t>prése</w:t>
      </w:r>
      <w:r w:rsidRPr="00C975C4">
        <w:t>n</w:t>
      </w:r>
      <w:r w:rsidRPr="00C975C4">
        <w:t xml:space="preserve">té à l’Egrégore en 1961 et Claude Roussin (Montréal 1941-), auteur de </w:t>
      </w:r>
      <w:r w:rsidRPr="00C975C4">
        <w:rPr>
          <w:i/>
          <w:iCs/>
        </w:rPr>
        <w:t>Marche, Laura Secord</w:t>
      </w:r>
      <w:r w:rsidRPr="00C975C4">
        <w:t xml:space="preserve"> (TNM 1974),</w:t>
      </w:r>
      <w:r>
        <w:t xml:space="preserve"> </w:t>
      </w:r>
      <w:r w:rsidRPr="00C975C4">
        <w:t>les rares dramaturges montré</w:t>
      </w:r>
      <w:r w:rsidRPr="00C975C4">
        <w:t>a</w:t>
      </w:r>
      <w:r w:rsidRPr="00C975C4">
        <w:t>lais qui n’ont jamais eu de contact avec Radio-Canada.</w:t>
      </w:r>
    </w:p>
    <w:p w14:paraId="226353ED" w14:textId="77777777" w:rsidR="00622251" w:rsidRPr="00C975C4" w:rsidRDefault="00622251" w:rsidP="00622251">
      <w:pPr>
        <w:spacing w:before="120" w:after="120"/>
        <w:jc w:val="both"/>
      </w:pPr>
      <w:r w:rsidRPr="00C975C4">
        <w:t>En fait, c’est surtout à partir des années 1970 que les théâtres mo</w:t>
      </w:r>
      <w:r w:rsidRPr="00C975C4">
        <w:t>n</w:t>
      </w:r>
      <w:r w:rsidRPr="00C975C4">
        <w:t xml:space="preserve">tréalais, en particulier le TNM, le Rideau-Vert et le Quat’sous, s’aperçurent que le jeune théâtre québécois non-montréalais bien qu’existant était défavorisé à cause de l’omniprésence de Radio-Canada et de ses dramaturges presque exclusivement montréalais. Ces théâtres vont donc jouer les œuvres de jeunes dramaturges non-montréalais : </w:t>
      </w:r>
      <w:r w:rsidRPr="00C975C4">
        <w:rPr>
          <w:i/>
          <w:iCs/>
        </w:rPr>
        <w:t>La guerre, yes Sir ?</w:t>
      </w:r>
      <w:r w:rsidRPr="00C975C4">
        <w:t xml:space="preserve"> (</w:t>
      </w:r>
      <w:r>
        <w:t>TNM 1970) de Roch Carrier (Ste-</w:t>
      </w:r>
      <w:r w:rsidRPr="00C975C4">
        <w:t>Justine de Dorchester 1937-</w:t>
      </w:r>
      <w:r>
        <w:t xml:space="preserve">   </w:t>
      </w:r>
      <w:r w:rsidRPr="00C975C4">
        <w:rPr>
          <w:i/>
          <w:iCs/>
        </w:rPr>
        <w:t>) ; Dodo, l'enfant Do</w:t>
      </w:r>
      <w:r w:rsidRPr="00C975C4">
        <w:t xml:space="preserve"> (Quat’</w:t>
      </w:r>
      <w:r>
        <w:t> </w:t>
      </w:r>
      <w:r w:rsidRPr="00C975C4">
        <w:t xml:space="preserve">sous) de Serge Sirois (région de l’Abitibi) ; </w:t>
      </w:r>
      <w:r w:rsidRPr="00C975C4">
        <w:rPr>
          <w:i/>
          <w:iCs/>
        </w:rPr>
        <w:t xml:space="preserve">La Sagouine </w:t>
      </w:r>
      <w:r w:rsidRPr="00C975C4">
        <w:t>(Rideau-Vert 1972) d’Antonine Maillet (Acadie).</w:t>
      </w:r>
    </w:p>
    <w:p w14:paraId="57977A98" w14:textId="77777777" w:rsidR="00622251" w:rsidRPr="00D06DEA" w:rsidRDefault="00622251" w:rsidP="00622251">
      <w:pPr>
        <w:spacing w:before="120" w:after="120"/>
        <w:jc w:val="both"/>
      </w:pPr>
      <w:r w:rsidRPr="00C975C4">
        <w:t>Notons qu’un grand nombre de romanciers non-montréalais ont toujours fait jouer leurs pièces dans les théâtres de Montréal (Marie-Claire Blais, Réjean Ducharme ...). « Pendant cette période, plusieurs œuvres ont été jouées qui avaient été écrites auparavant ; je songe pa</w:t>
      </w:r>
      <w:r w:rsidRPr="00C975C4">
        <w:t>r</w:t>
      </w:r>
      <w:r w:rsidRPr="00C975C4">
        <w:t>ticulièrement ici aux pièces de Jacques Perron et d’Anne H</w:t>
      </w:r>
      <w:r w:rsidRPr="00C975C4">
        <w:t>é</w:t>
      </w:r>
      <w:r w:rsidRPr="00C975C4">
        <w:t>bert. »</w:t>
      </w:r>
      <w:r>
        <w:t> </w:t>
      </w:r>
      <w:r>
        <w:rPr>
          <w:rStyle w:val="Appelnotedebasdep"/>
        </w:rPr>
        <w:footnoteReference w:id="108"/>
      </w:r>
    </w:p>
    <w:p w14:paraId="69470EB4" w14:textId="77777777" w:rsidR="00622251" w:rsidRPr="00C975C4" w:rsidRDefault="00622251" w:rsidP="00622251">
      <w:pPr>
        <w:spacing w:before="120" w:after="120"/>
        <w:jc w:val="both"/>
      </w:pPr>
      <w:r w:rsidRPr="00C975C4">
        <w:t>En somme, le théâtre québécois se scinde en deux parties : le thé</w:t>
      </w:r>
      <w:r w:rsidRPr="00C975C4">
        <w:t>â</w:t>
      </w:r>
      <w:r w:rsidRPr="00C975C4">
        <w:t>tre québécois montréalais dont s’occupe activement et presque enti</w:t>
      </w:r>
      <w:r w:rsidRPr="00C975C4">
        <w:t>è</w:t>
      </w:r>
      <w:r w:rsidRPr="00C975C4">
        <w:t>rement Radio-Canada et le théâtre québécois non-montréalais que les théâtres montréalais ont pris sérieusement en charge depuis les a</w:t>
      </w:r>
      <w:r w:rsidRPr="00C975C4">
        <w:t>n</w:t>
      </w:r>
      <w:r w:rsidRPr="00C975C4">
        <w:t>nées</w:t>
      </w:r>
      <w:r>
        <w:t> </w:t>
      </w:r>
      <w:r w:rsidRPr="00C975C4">
        <w:t>70.</w:t>
      </w:r>
    </w:p>
    <w:p w14:paraId="660C0866" w14:textId="77777777" w:rsidR="00622251" w:rsidRPr="00C975C4" w:rsidRDefault="00622251" w:rsidP="00622251">
      <w:pPr>
        <w:spacing w:before="120" w:after="120"/>
        <w:jc w:val="both"/>
      </w:pPr>
      <w:r w:rsidRPr="00C975C4">
        <w:t>En réfléchissant un peu, nous nous apercevons facilement de l'ill</w:t>
      </w:r>
      <w:r w:rsidRPr="00C975C4">
        <w:t>o</w:t>
      </w:r>
      <w:r w:rsidRPr="00C975C4">
        <w:t>gisme de cette situation. D’un côté, les théâtres montréalais bien i</w:t>
      </w:r>
      <w:r w:rsidRPr="00C975C4">
        <w:t>m</w:t>
      </w:r>
      <w:r w:rsidRPr="00C975C4">
        <w:t>plantés dans la région développent le théâtre non-montréalais ; de l’autre, Radio-Canada, qui diffuse à travers la province, s'intéresse, en partie à cause de ses cotes d’écoute, à la dramaturgie montréalaise. Cela</w:t>
      </w:r>
      <w:r>
        <w:t xml:space="preserve"> [68] </w:t>
      </w:r>
      <w:r w:rsidRPr="00C975C4">
        <w:t>semble encourager cette dernière à monopoliser de façon croissa</w:t>
      </w:r>
      <w:r w:rsidRPr="00C975C4">
        <w:t>n</w:t>
      </w:r>
      <w:r w:rsidRPr="00C975C4">
        <w:t>te le théâtre québécois et fait envisager un avenir plutôt noir pour le théâtre et, même, toute la littérature non-montréalaise.</w:t>
      </w:r>
    </w:p>
    <w:p w14:paraId="76AB184E" w14:textId="77777777" w:rsidR="00622251" w:rsidRPr="00C975C4" w:rsidRDefault="00622251" w:rsidP="00622251">
      <w:pPr>
        <w:spacing w:before="120" w:after="120"/>
        <w:jc w:val="both"/>
      </w:pPr>
      <w:r w:rsidRPr="00C975C4">
        <w:t>En effet, Radio-Canada, en aidant le théâtre montréalais, en info</w:t>
      </w:r>
      <w:r w:rsidRPr="00C975C4">
        <w:t>r</w:t>
      </w:r>
      <w:r w:rsidRPr="00C975C4">
        <w:t>mant la population des dernières parutions, des nouvelles expériences d’un auteur par des comptes rendus ou des interviews, stimule la cré</w:t>
      </w:r>
      <w:r w:rsidRPr="00C975C4">
        <w:t>a</w:t>
      </w:r>
      <w:r w:rsidRPr="00C975C4">
        <w:t>tion et la diffusion culturelles. Comme Radio-Canada ne dédaigne pas les honneurs, il arrive souvent que des auteurs, qui avaient déjà coll</w:t>
      </w:r>
      <w:r w:rsidRPr="00C975C4">
        <w:t>a</w:t>
      </w:r>
      <w:r w:rsidRPr="00C975C4">
        <w:t>boré avec elle et qui tentent soit le théâtre (Françoise Loranger, D</w:t>
      </w:r>
      <w:r w:rsidRPr="00C975C4">
        <w:t>o</w:t>
      </w:r>
      <w:r w:rsidRPr="00C975C4">
        <w:t>minique de Pasquale, Michel Tremblay ...), soit le roman (André Be</w:t>
      </w:r>
      <w:r w:rsidRPr="00C975C4">
        <w:t>r</w:t>
      </w:r>
      <w:r w:rsidRPr="00C975C4">
        <w:t>thiaume, Claude Jasmin ...), aient l'assurance d’être .reconnus par la Société qui tout en soulignant la présence de leur nouvelle œuvre mentionnera leur ancienne participation à différents programmes ou concours relevant de sa propre initiative. La plupart des collaborateurs de la société d’</w:t>
      </w:r>
      <w:r>
        <w:t>État</w:t>
      </w:r>
      <w:r w:rsidRPr="00C975C4">
        <w:t xml:space="preserve"> étant montréalais, celle-ci favorise donc l’éclosion de la culture montréalaise. Ne possédant pas d’aussi grandes ressou</w:t>
      </w:r>
      <w:r w:rsidRPr="00C975C4">
        <w:t>r</w:t>
      </w:r>
      <w:r w:rsidRPr="00C975C4">
        <w:t>ces, les théâtres ne peuvent en faire espérer autant à la culture non-montréalaise.</w:t>
      </w:r>
    </w:p>
    <w:p w14:paraId="1CD04DB7" w14:textId="77777777" w:rsidR="00622251" w:rsidRPr="00C975C4" w:rsidRDefault="00622251" w:rsidP="00622251">
      <w:pPr>
        <w:spacing w:before="120" w:after="120"/>
        <w:jc w:val="both"/>
      </w:pPr>
      <w:r w:rsidRPr="00C975C4">
        <w:t>La participation de la province aux émissions de la télévision d’</w:t>
      </w:r>
      <w:r>
        <w:t>État</w:t>
      </w:r>
      <w:r w:rsidRPr="00C975C4">
        <w:t>, surtout au niveau des téléromans (qui restent, à tort ou à ra</w:t>
      </w:r>
      <w:r w:rsidRPr="00C975C4">
        <w:t>i</w:t>
      </w:r>
      <w:r w:rsidRPr="00C975C4">
        <w:t>son, les émissions les plus écoutées) ne semble pas vouloir s’agrandir, malgré les pressions faites sur Radio-Canada. Considérons, par exe</w:t>
      </w:r>
      <w:r w:rsidRPr="00C975C4">
        <w:t>m</w:t>
      </w:r>
      <w:r w:rsidRPr="00C975C4">
        <w:t>ple, les neuf téléromans de cette année : six possèdent des atmosph</w:t>
      </w:r>
      <w:r w:rsidRPr="00C975C4">
        <w:t>è</w:t>
      </w:r>
      <w:r w:rsidRPr="00C975C4">
        <w:t xml:space="preserve">res bien montréalaises et sont écrits par des montréalais (Le </w:t>
      </w:r>
      <w:r w:rsidRPr="00C975C4">
        <w:rPr>
          <w:i/>
          <w:iCs/>
        </w:rPr>
        <w:t>Pont</w:t>
      </w:r>
      <w:r w:rsidRPr="00C975C4">
        <w:t xml:space="preserve"> de Michel Gréco, </w:t>
      </w:r>
      <w:r w:rsidRPr="00C975C4">
        <w:rPr>
          <w:i/>
          <w:iCs/>
        </w:rPr>
        <w:t>Grand-Papa</w:t>
      </w:r>
      <w:r w:rsidRPr="00C975C4">
        <w:t xml:space="preserve"> de Janette Bertrand, </w:t>
      </w:r>
      <w:r w:rsidRPr="00C975C4">
        <w:rPr>
          <w:i/>
          <w:iCs/>
        </w:rPr>
        <w:t>Les</w:t>
      </w:r>
      <w:r w:rsidRPr="00C975C4">
        <w:t xml:space="preserve"> As de Victor-Lévy Beaulieu, </w:t>
      </w:r>
      <w:r w:rsidRPr="00C975C4">
        <w:rPr>
          <w:i/>
          <w:iCs/>
        </w:rPr>
        <w:t>Jamais deux sans toi</w:t>
      </w:r>
      <w:r w:rsidRPr="00C975C4">
        <w:t xml:space="preserve"> de Guy Fournier, </w:t>
      </w:r>
      <w:r w:rsidRPr="00C975C4">
        <w:rPr>
          <w:i/>
          <w:iCs/>
        </w:rPr>
        <w:t>Du tac au tac</w:t>
      </w:r>
      <w:r w:rsidRPr="00C975C4">
        <w:t xml:space="preserve"> d’André Dubois et </w:t>
      </w:r>
      <w:r w:rsidRPr="00C975C4">
        <w:rPr>
          <w:i/>
          <w:iCs/>
        </w:rPr>
        <w:t>Avec le temps</w:t>
      </w:r>
      <w:r w:rsidRPr="00C975C4">
        <w:t xml:space="preserve"> de Louise Matteau et Normand G</w:t>
      </w:r>
      <w:r w:rsidRPr="00C975C4">
        <w:t>é</w:t>
      </w:r>
      <w:r w:rsidRPr="00C975C4">
        <w:t xml:space="preserve">linas) ; l’émission </w:t>
      </w:r>
      <w:r w:rsidRPr="00C975C4">
        <w:rPr>
          <w:i/>
          <w:iCs/>
        </w:rPr>
        <w:t>Scénario</w:t>
      </w:r>
      <w:r w:rsidRPr="00C975C4">
        <w:t xml:space="preserve"> a présenté jusqu'ici des « scénarios » tous situés dans la région montréalaise ; </w:t>
      </w:r>
      <w:r>
        <w:rPr>
          <w:i/>
          <w:iCs/>
        </w:rPr>
        <w:t>À</w:t>
      </w:r>
      <w:r w:rsidRPr="00C975C4">
        <w:rPr>
          <w:i/>
          <w:iCs/>
        </w:rPr>
        <w:t xml:space="preserve"> cause de mon oncle</w:t>
      </w:r>
      <w:r w:rsidRPr="00C975C4">
        <w:t xml:space="preserve"> de Jacques Gagnon, originaire de Mont-Joli, situe son téléroman à Rimouski, mais les intrigues se dérouleraient à Montréal qu’on ne verrait pas de différence ; enfin, la reprise des </w:t>
      </w:r>
      <w:r w:rsidRPr="00C975C4">
        <w:rPr>
          <w:i/>
          <w:iCs/>
        </w:rPr>
        <w:t>Belles Histoires des Pays d’En-haut</w:t>
      </w:r>
      <w:r w:rsidRPr="00C975C4">
        <w:t xml:space="preserve"> de Claude-Henri Grignon qui provient de 1ère de la radio et qui con</w:t>
      </w:r>
      <w:r w:rsidRPr="00C975C4">
        <w:t>s</w:t>
      </w:r>
      <w:r w:rsidRPr="00C975C4">
        <w:t>titue aujourd’hui le seul téléroman de la télévision d’</w:t>
      </w:r>
      <w:r>
        <w:t>État</w:t>
      </w:r>
      <w:r w:rsidRPr="00C975C4">
        <w:t xml:space="preserve"> vraiment non-montréalais.</w:t>
      </w:r>
    </w:p>
    <w:p w14:paraId="7E42362D" w14:textId="77777777" w:rsidR="00622251" w:rsidRPr="00C975C4" w:rsidRDefault="00622251" w:rsidP="00622251">
      <w:pPr>
        <w:spacing w:before="120" w:after="120"/>
        <w:jc w:val="both"/>
      </w:pPr>
      <w:r>
        <w:t>[69]</w:t>
      </w:r>
    </w:p>
    <w:p w14:paraId="4D254E3D" w14:textId="77777777" w:rsidR="00622251" w:rsidRPr="00C975C4" w:rsidRDefault="00622251" w:rsidP="00622251">
      <w:pPr>
        <w:spacing w:before="120" w:after="120"/>
        <w:jc w:val="both"/>
      </w:pPr>
      <w:r w:rsidRPr="00C975C4">
        <w:t xml:space="preserve">Ajoutons que la concurrence du très montréalais réseau TVA et la victoire des cotes d écouté de </w:t>
      </w:r>
      <w:r w:rsidRPr="00C975C4">
        <w:rPr>
          <w:i/>
          <w:iCs/>
        </w:rPr>
        <w:t xml:space="preserve">Dominique </w:t>
      </w:r>
      <w:r w:rsidRPr="00C975C4">
        <w:t xml:space="preserve">d’Antoine Lefebvre sur </w:t>
      </w:r>
      <w:r>
        <w:rPr>
          <w:i/>
          <w:iCs/>
        </w:rPr>
        <w:t>À</w:t>
      </w:r>
      <w:r w:rsidRPr="00C975C4">
        <w:rPr>
          <w:i/>
          <w:iCs/>
        </w:rPr>
        <w:t xml:space="preserve"> cause de mon oncle</w:t>
      </w:r>
      <w:r w:rsidRPr="00C975C4">
        <w:t xml:space="preserve"> n’inciteront sûrement pas Radio-Canada à tenter de nouvelles expériences de téléromans de province.</w:t>
      </w:r>
    </w:p>
    <w:p w14:paraId="2B375799" w14:textId="77777777" w:rsidR="00622251" w:rsidRDefault="00622251" w:rsidP="00622251">
      <w:pPr>
        <w:spacing w:before="120" w:after="120"/>
        <w:jc w:val="both"/>
      </w:pPr>
    </w:p>
    <w:p w14:paraId="05284F78" w14:textId="77777777" w:rsidR="00622251" w:rsidRPr="00CA60DA" w:rsidRDefault="00622251" w:rsidP="00622251">
      <w:pPr>
        <w:pStyle w:val="a"/>
      </w:pPr>
      <w:r w:rsidRPr="00CA60DA">
        <w:t>Conclusion</w:t>
      </w:r>
    </w:p>
    <w:p w14:paraId="767D5B9F" w14:textId="77777777" w:rsidR="00622251" w:rsidRDefault="00622251" w:rsidP="00622251">
      <w:pPr>
        <w:spacing w:before="120" w:after="120"/>
        <w:jc w:val="both"/>
      </w:pPr>
    </w:p>
    <w:p w14:paraId="4230E955" w14:textId="77777777" w:rsidR="00622251" w:rsidRPr="00C975C4" w:rsidRDefault="00622251" w:rsidP="00622251">
      <w:pPr>
        <w:spacing w:before="120" w:after="120"/>
        <w:jc w:val="both"/>
      </w:pPr>
      <w:r w:rsidRPr="00C975C4">
        <w:t>La dramaturgie québécoise d’avant 1940, recouverte d’une bonne couche de poussière, est oubliée dans sa plus grande partie. En fait, c’est pre</w:t>
      </w:r>
      <w:r>
        <w:t>sque le silence d’un peuple ca</w:t>
      </w:r>
      <w:r w:rsidRPr="00C975C4">
        <w:t>nadien-français qui n’a pas e</w:t>
      </w:r>
      <w:r w:rsidRPr="00C975C4">
        <w:t>n</w:t>
      </w:r>
      <w:r w:rsidRPr="00C975C4">
        <w:t>core pris conscience de son identité nationale.</w:t>
      </w:r>
    </w:p>
    <w:p w14:paraId="69744468" w14:textId="77777777" w:rsidR="00622251" w:rsidRPr="00CA60DA" w:rsidRDefault="00622251" w:rsidP="00622251">
      <w:pPr>
        <w:spacing w:before="120" w:after="120"/>
        <w:jc w:val="both"/>
      </w:pPr>
      <w:r w:rsidRPr="00C975C4">
        <w:t>Puis, les années 40 et « un élan nouveau qui va changer lentement, mais du tout au tout, l’aspect physique et intellectuel de l’art dramat</w:t>
      </w:r>
      <w:r w:rsidRPr="00C975C4">
        <w:t>i</w:t>
      </w:r>
      <w:r w:rsidRPr="00C975C4">
        <w:t xml:space="preserve">que au Canada français, </w:t>
      </w:r>
      <w:r w:rsidRPr="00C975C4">
        <w:rPr>
          <w:i/>
          <w:iCs/>
        </w:rPr>
        <w:t>principalement à Montréal</w:t>
      </w:r>
      <w:r w:rsidRPr="00C975C4">
        <w:t xml:space="preserve"> où se centre l’essentiel de cette activité. »</w:t>
      </w:r>
      <w:r>
        <w:t> </w:t>
      </w:r>
      <w:r>
        <w:rPr>
          <w:rStyle w:val="Appelnotedebasdep"/>
        </w:rPr>
        <w:footnoteReference w:id="109"/>
      </w:r>
    </w:p>
    <w:p w14:paraId="2C714484" w14:textId="77777777" w:rsidR="00622251" w:rsidRPr="00C975C4" w:rsidRDefault="00622251" w:rsidP="00622251">
      <w:pPr>
        <w:spacing w:before="120" w:after="120"/>
        <w:jc w:val="both"/>
      </w:pPr>
      <w:r w:rsidRPr="00C975C4">
        <w:t>La radio s’adjoint l’aide de romanciers qu’elle transforme en dr</w:t>
      </w:r>
      <w:r w:rsidRPr="00C975C4">
        <w:t>a</w:t>
      </w:r>
      <w:r w:rsidRPr="00C975C4">
        <w:t>maturges, mais bientôt, et surtout avec l’apparition de la télévision, Radio-Canada va aider les jeunes dramaturges, surtout les Montré</w:t>
      </w:r>
      <w:r w:rsidRPr="00C975C4">
        <w:t>a</w:t>
      </w:r>
      <w:r w:rsidRPr="00C975C4">
        <w:t>lais.</w:t>
      </w:r>
    </w:p>
    <w:p w14:paraId="105E43AA" w14:textId="77777777" w:rsidR="00622251" w:rsidRPr="00C975C4" w:rsidRDefault="00622251" w:rsidP="00622251">
      <w:pPr>
        <w:spacing w:before="120" w:after="120"/>
        <w:jc w:val="both"/>
      </w:pPr>
      <w:r w:rsidRPr="00C975C4">
        <w:t>« Il y a dix ans, il n’existait pas de vie théâtrale soutenue à Mo</w:t>
      </w:r>
      <w:r w:rsidRPr="00C975C4">
        <w:t>n</w:t>
      </w:r>
      <w:r w:rsidRPr="00C975C4">
        <w:t>tréal. Aujourd’hui (1962), les spectacles se succèdent à un rythme prodigieux. »</w:t>
      </w:r>
      <w:r>
        <w:t> </w:t>
      </w:r>
      <w:r>
        <w:rPr>
          <w:rStyle w:val="Appelnotedebasdep"/>
        </w:rPr>
        <w:footnoteReference w:id="110"/>
      </w:r>
      <w:r w:rsidRPr="00CA60DA">
        <w:t xml:space="preserve"> </w:t>
      </w:r>
      <w:r w:rsidRPr="00C975C4">
        <w:t>Ainsi, les années</w:t>
      </w:r>
      <w:r>
        <w:t> </w:t>
      </w:r>
      <w:r w:rsidRPr="00C975C4">
        <w:t>60 dégageront les derniers obst</w:t>
      </w:r>
      <w:r w:rsidRPr="00C975C4">
        <w:t>a</w:t>
      </w:r>
      <w:r w:rsidRPr="00C975C4">
        <w:t>cles à l’épanouissement de la vie culturelle et du théâtre québécois. Les théâtres montréalais, grâce à l’aide directe ou indirecte de Radio-Canada, prennent des forces et, à partir des années</w:t>
      </w:r>
      <w:r>
        <w:t> </w:t>
      </w:r>
      <w:r w:rsidRPr="00C975C4">
        <w:t>70, les théâtres montréalais encourageront le théâtre québécois non-montréalais.</w:t>
      </w:r>
    </w:p>
    <w:p w14:paraId="0B567DB8" w14:textId="77777777" w:rsidR="00622251" w:rsidRPr="00C975C4" w:rsidRDefault="00622251" w:rsidP="00622251">
      <w:pPr>
        <w:spacing w:before="120" w:after="120"/>
        <w:jc w:val="both"/>
      </w:pPr>
      <w:r w:rsidRPr="00C975C4">
        <w:t>Pendant ce temps, la Société Radio-Canada, perpétuant la tradition qu'elle a instituée et, par la suite, pour assurer aussi sa cote d’écoute, favorisera le développement du théâtre québécois de la région de Montréal.</w:t>
      </w:r>
    </w:p>
    <w:p w14:paraId="1021AEB9" w14:textId="77777777" w:rsidR="00622251" w:rsidRPr="00C975C4" w:rsidRDefault="00622251" w:rsidP="00622251">
      <w:pPr>
        <w:spacing w:before="120" w:after="120"/>
        <w:jc w:val="both"/>
      </w:pPr>
      <w:r w:rsidRPr="00C975C4">
        <w:t>Qu’il nous soit permis d’ajouter que Radio-Canada demeure un o</w:t>
      </w:r>
      <w:r w:rsidRPr="00C975C4">
        <w:t>r</w:t>
      </w:r>
      <w:r w:rsidRPr="00C975C4">
        <w:t>ganisme d’aide à la culture québécoise, mais que sa décentralisation serait un bienfait pour l’ensemble du Québec.</w:t>
      </w:r>
    </w:p>
    <w:p w14:paraId="7738AF7E" w14:textId="77777777" w:rsidR="00622251" w:rsidRDefault="00622251" w:rsidP="00622251">
      <w:pPr>
        <w:spacing w:before="120" w:after="120"/>
        <w:jc w:val="both"/>
      </w:pPr>
      <w:r>
        <w:t>[70]</w:t>
      </w:r>
    </w:p>
    <w:p w14:paraId="54B16F21" w14:textId="77777777" w:rsidR="00622251" w:rsidRDefault="00622251" w:rsidP="00622251">
      <w:pPr>
        <w:spacing w:before="120" w:after="120"/>
        <w:jc w:val="both"/>
      </w:pPr>
    </w:p>
    <w:p w14:paraId="360136A8" w14:textId="77777777" w:rsidR="00622251" w:rsidRPr="00C975C4" w:rsidRDefault="00622251" w:rsidP="00622251">
      <w:pPr>
        <w:spacing w:before="120" w:after="120"/>
        <w:jc w:val="both"/>
      </w:pPr>
    </w:p>
    <w:p w14:paraId="679A938F" w14:textId="77777777" w:rsidR="00622251" w:rsidRPr="007C59FF" w:rsidRDefault="00622251" w:rsidP="00622251">
      <w:pPr>
        <w:pStyle w:val="a"/>
      </w:pPr>
      <w:r w:rsidRPr="007C59FF">
        <w:t>BIBLIOGRAPHIE</w:t>
      </w:r>
    </w:p>
    <w:p w14:paraId="301BCE8F" w14:textId="77777777" w:rsidR="00622251" w:rsidRDefault="00622251" w:rsidP="00622251">
      <w:pPr>
        <w:spacing w:before="120" w:after="120"/>
        <w:jc w:val="both"/>
        <w:rPr>
          <w:smallCaps/>
        </w:rPr>
      </w:pPr>
    </w:p>
    <w:p w14:paraId="35D01639" w14:textId="77777777" w:rsidR="00622251" w:rsidRPr="00C975C4" w:rsidRDefault="00622251" w:rsidP="00622251">
      <w:pPr>
        <w:spacing w:before="120" w:after="120"/>
        <w:jc w:val="both"/>
      </w:pPr>
      <w:r w:rsidRPr="00C975C4">
        <w:rPr>
          <w:smallCaps/>
        </w:rPr>
        <w:t xml:space="preserve">Anonyme, </w:t>
      </w:r>
      <w:r>
        <w:rPr>
          <w:i/>
          <w:iCs/>
        </w:rPr>
        <w:t>Les Vingt-cinq Ans du T</w:t>
      </w:r>
      <w:r w:rsidRPr="00C975C4">
        <w:rPr>
          <w:i/>
          <w:iCs/>
        </w:rPr>
        <w:t>NM : son histoire par les te</w:t>
      </w:r>
      <w:r w:rsidRPr="00C975C4">
        <w:rPr>
          <w:i/>
          <w:iCs/>
        </w:rPr>
        <w:t>x</w:t>
      </w:r>
      <w:r w:rsidRPr="00C975C4">
        <w:rPr>
          <w:i/>
          <w:iCs/>
        </w:rPr>
        <w:t>tes.</w:t>
      </w:r>
      <w:r>
        <w:rPr>
          <w:iCs/>
        </w:rPr>
        <w:t xml:space="preserve"> </w:t>
      </w:r>
      <w:r w:rsidRPr="00C975C4">
        <w:t>Montréal, Leméac, 1976, 195 p.</w:t>
      </w:r>
    </w:p>
    <w:p w14:paraId="0AF14D1F" w14:textId="77777777" w:rsidR="00622251" w:rsidRPr="00C975C4" w:rsidRDefault="00622251" w:rsidP="00622251">
      <w:pPr>
        <w:spacing w:before="120" w:after="120"/>
        <w:jc w:val="both"/>
      </w:pPr>
      <w:r w:rsidRPr="00C975C4">
        <w:rPr>
          <w:smallCaps/>
        </w:rPr>
        <w:t>Burger,</w:t>
      </w:r>
      <w:r w:rsidRPr="00C975C4">
        <w:t xml:space="preserve"> Beaudoin, </w:t>
      </w:r>
      <w:r w:rsidRPr="00C975C4">
        <w:rPr>
          <w:i/>
          <w:iCs/>
        </w:rPr>
        <w:t>L'activité théâtrale au Québec (1765-1825).</w:t>
      </w:r>
      <w:r w:rsidRPr="00C975C4">
        <w:t xml:space="preserve"> Montréal, Parti Pris, 1974, 410 p.</w:t>
      </w:r>
    </w:p>
    <w:p w14:paraId="66284B84" w14:textId="77777777" w:rsidR="00622251" w:rsidRPr="00C975C4" w:rsidRDefault="00622251" w:rsidP="00622251">
      <w:pPr>
        <w:spacing w:before="120" w:after="120"/>
        <w:jc w:val="both"/>
      </w:pPr>
      <w:r w:rsidRPr="00C975C4">
        <w:rPr>
          <w:smallCaps/>
        </w:rPr>
        <w:t>Dassylva,</w:t>
      </w:r>
      <w:r w:rsidRPr="00C975C4">
        <w:t xml:space="preserve"> Martial, </w:t>
      </w:r>
      <w:r w:rsidRPr="00C975C4">
        <w:rPr>
          <w:i/>
          <w:iCs/>
        </w:rPr>
        <w:t>Un théâtre en effervescence.</w:t>
      </w:r>
      <w:r w:rsidRPr="00C975C4">
        <w:t xml:space="preserve"> « Collections Echanges », Montréal, Editions La Presse, 1975. 283 p.</w:t>
      </w:r>
    </w:p>
    <w:p w14:paraId="32E5FC11" w14:textId="77777777" w:rsidR="00622251" w:rsidRPr="00C975C4" w:rsidRDefault="00622251" w:rsidP="00622251">
      <w:pPr>
        <w:spacing w:before="120" w:after="120"/>
        <w:jc w:val="both"/>
      </w:pPr>
      <w:r w:rsidRPr="00C975C4">
        <w:rPr>
          <w:smallCaps/>
        </w:rPr>
        <w:t>Dubé,</w:t>
      </w:r>
      <w:r w:rsidRPr="00C975C4">
        <w:t xml:space="preserve"> Marcel, </w:t>
      </w:r>
      <w:r w:rsidRPr="00C975C4">
        <w:rPr>
          <w:i/>
          <w:iCs/>
        </w:rPr>
        <w:t>La tragédie est un acte de foi.</w:t>
      </w:r>
      <w:r w:rsidRPr="00C975C4">
        <w:t xml:space="preserve"> Montréal, Leméac, 1973. 120 p.</w:t>
      </w:r>
    </w:p>
    <w:p w14:paraId="3C03EE58" w14:textId="77777777" w:rsidR="00622251" w:rsidRPr="00C975C4" w:rsidRDefault="00622251" w:rsidP="00622251">
      <w:pPr>
        <w:spacing w:before="120" w:after="120"/>
        <w:jc w:val="both"/>
      </w:pPr>
      <w:r w:rsidRPr="00C975C4">
        <w:rPr>
          <w:smallCaps/>
        </w:rPr>
        <w:t>Godin,</w:t>
      </w:r>
      <w:r w:rsidRPr="00C975C4">
        <w:t xml:space="preserve"> Jean-Cléo, </w:t>
      </w:r>
      <w:r w:rsidRPr="00C975C4">
        <w:rPr>
          <w:smallCaps/>
        </w:rPr>
        <w:t>Mailhot,</w:t>
      </w:r>
      <w:r w:rsidRPr="00C975C4">
        <w:t xml:space="preserve"> Laurent, </w:t>
      </w:r>
      <w:r w:rsidRPr="00C975C4">
        <w:rPr>
          <w:i/>
          <w:iCs/>
        </w:rPr>
        <w:t>Le théâtre québécois.</w:t>
      </w:r>
      <w:r w:rsidRPr="00C975C4">
        <w:t xml:space="preserve"> Mo</w:t>
      </w:r>
      <w:r w:rsidRPr="00C975C4">
        <w:t>n</w:t>
      </w:r>
      <w:r w:rsidRPr="00C975C4">
        <w:t>tréal, HMH, 1970. 254 p.</w:t>
      </w:r>
    </w:p>
    <w:p w14:paraId="7DDB7B75" w14:textId="77777777" w:rsidR="00622251" w:rsidRPr="00C975C4" w:rsidRDefault="00622251" w:rsidP="00622251">
      <w:pPr>
        <w:spacing w:before="120" w:after="120"/>
        <w:jc w:val="both"/>
      </w:pPr>
      <w:r w:rsidRPr="00C975C4">
        <w:rPr>
          <w:smallCaps/>
        </w:rPr>
        <w:t>Hamel,</w:t>
      </w:r>
      <w:r w:rsidRPr="00C975C4">
        <w:t xml:space="preserve"> Réginald, </w:t>
      </w:r>
      <w:r w:rsidRPr="00C975C4">
        <w:rPr>
          <w:smallCaps/>
        </w:rPr>
        <w:t>Hare,</w:t>
      </w:r>
      <w:r w:rsidRPr="00C975C4">
        <w:t xml:space="preserve"> John, </w:t>
      </w:r>
      <w:r w:rsidRPr="00C975C4">
        <w:rPr>
          <w:smallCaps/>
        </w:rPr>
        <w:t>Wyczinski,</w:t>
      </w:r>
      <w:r w:rsidRPr="00C975C4">
        <w:t xml:space="preserve"> Paul, </w:t>
      </w:r>
      <w:r w:rsidRPr="00C975C4">
        <w:rPr>
          <w:i/>
          <w:iCs/>
        </w:rPr>
        <w:t>Dictionnaire pratique des auteurs québécois.</w:t>
      </w:r>
      <w:r w:rsidRPr="00C975C4">
        <w:t xml:space="preserve"> Montréal, Fides, 1976. 723 p.</w:t>
      </w:r>
    </w:p>
    <w:p w14:paraId="681C415F" w14:textId="77777777" w:rsidR="00622251" w:rsidRPr="00C975C4" w:rsidRDefault="00622251" w:rsidP="00622251">
      <w:pPr>
        <w:spacing w:before="120" w:after="120"/>
        <w:jc w:val="both"/>
      </w:pPr>
      <w:r w:rsidRPr="00C975C4">
        <w:rPr>
          <w:smallCaps/>
        </w:rPr>
        <w:t>Hamelin,</w:t>
      </w:r>
      <w:r w:rsidRPr="00C975C4">
        <w:t xml:space="preserve"> Jean, </w:t>
      </w:r>
      <w:r w:rsidRPr="00C975C4">
        <w:rPr>
          <w:i/>
          <w:iCs/>
        </w:rPr>
        <w:t>Le renouveau du théâtre au Canada français.</w:t>
      </w:r>
      <w:r w:rsidRPr="00C975C4">
        <w:t xml:space="preserve"> Montréal, Editions du Jour, 1961. 160 p.</w:t>
      </w:r>
    </w:p>
    <w:p w14:paraId="1F04BBBF" w14:textId="77777777" w:rsidR="00622251" w:rsidRPr="00C975C4" w:rsidRDefault="00622251" w:rsidP="00622251">
      <w:pPr>
        <w:spacing w:before="120" w:after="120"/>
        <w:jc w:val="both"/>
      </w:pPr>
      <w:r w:rsidRPr="00C975C4">
        <w:rPr>
          <w:smallCaps/>
        </w:rPr>
        <w:t>Kister,</w:t>
      </w:r>
      <w:r w:rsidRPr="00C975C4">
        <w:t xml:space="preserve"> Pierre et autres collaborateurs, </w:t>
      </w:r>
      <w:r w:rsidRPr="00C975C4">
        <w:rPr>
          <w:i/>
          <w:iCs/>
        </w:rPr>
        <w:t>Alpha Encyclopédie.</w:t>
      </w:r>
      <w:r w:rsidRPr="00C975C4">
        <w:t xml:space="preserve"> Paris, 1971. t. III.</w:t>
      </w:r>
    </w:p>
    <w:p w14:paraId="13A346E3" w14:textId="77777777" w:rsidR="00622251" w:rsidRDefault="00622251" w:rsidP="00622251">
      <w:pPr>
        <w:spacing w:before="120" w:after="120"/>
        <w:jc w:val="both"/>
      </w:pPr>
      <w:r w:rsidRPr="00C975C4">
        <w:rPr>
          <w:smallCaps/>
        </w:rPr>
        <w:t>Pontaut,</w:t>
      </w:r>
      <w:r w:rsidRPr="00C975C4">
        <w:t xml:space="preserve"> Alain, </w:t>
      </w:r>
      <w:r w:rsidRPr="00C975C4">
        <w:rPr>
          <w:i/>
          <w:iCs/>
        </w:rPr>
        <w:t>Dictionnaire critique du théâtre québécois.</w:t>
      </w:r>
      <w:r w:rsidRPr="00C975C4">
        <w:t xml:space="preserve"> Mo</w:t>
      </w:r>
      <w:r w:rsidRPr="00C975C4">
        <w:t>n</w:t>
      </w:r>
      <w:r w:rsidRPr="00C975C4">
        <w:t>tréal, Leméac, 1972. 160 p.</w:t>
      </w:r>
    </w:p>
    <w:p w14:paraId="79E3244A" w14:textId="77777777" w:rsidR="00622251" w:rsidRPr="00C975C4" w:rsidRDefault="00622251" w:rsidP="00622251">
      <w:pPr>
        <w:spacing w:before="120" w:after="120"/>
        <w:jc w:val="both"/>
      </w:pPr>
    </w:p>
    <w:p w14:paraId="19F42312" w14:textId="77777777" w:rsidR="00622251" w:rsidRPr="00C975C4" w:rsidRDefault="00622251" w:rsidP="00622251">
      <w:pPr>
        <w:spacing w:before="120" w:after="120"/>
        <w:jc w:val="both"/>
      </w:pPr>
      <w:r w:rsidRPr="00C975C4">
        <w:rPr>
          <w:smallCaps/>
        </w:rPr>
        <w:t>Sylvestre,</w:t>
      </w:r>
      <w:r w:rsidRPr="00C975C4">
        <w:t xml:space="preserve"> Guy, </w:t>
      </w:r>
      <w:r w:rsidRPr="00C975C4">
        <w:rPr>
          <w:i/>
          <w:iCs/>
        </w:rPr>
        <w:t>Un siècle de littérature canadienne.</w:t>
      </w:r>
      <w:r w:rsidRPr="00C975C4">
        <w:t xml:space="preserve"> Montréal, HMH, 1967, 599 p.</w:t>
      </w:r>
    </w:p>
    <w:p w14:paraId="45F22A80" w14:textId="77777777" w:rsidR="00622251" w:rsidRDefault="00622251" w:rsidP="00622251">
      <w:pPr>
        <w:pStyle w:val="p"/>
      </w:pPr>
    </w:p>
    <w:p w14:paraId="76555CD8" w14:textId="77777777" w:rsidR="00622251" w:rsidRDefault="00622251" w:rsidP="00622251">
      <w:pPr>
        <w:pStyle w:val="p"/>
      </w:pPr>
      <w:r>
        <w:br w:type="page"/>
        <w:t>[71]</w:t>
      </w:r>
    </w:p>
    <w:p w14:paraId="43D7BD55" w14:textId="77777777" w:rsidR="00622251" w:rsidRPr="001833FC" w:rsidRDefault="00622251" w:rsidP="00622251">
      <w:pPr>
        <w:jc w:val="both"/>
      </w:pPr>
    </w:p>
    <w:p w14:paraId="46875140" w14:textId="77777777" w:rsidR="00622251" w:rsidRPr="001833FC" w:rsidRDefault="00622251" w:rsidP="00622251">
      <w:pPr>
        <w:jc w:val="both"/>
      </w:pPr>
    </w:p>
    <w:p w14:paraId="5044E941" w14:textId="77777777" w:rsidR="00622251" w:rsidRPr="004545DE" w:rsidRDefault="00622251" w:rsidP="00622251">
      <w:pPr>
        <w:spacing w:after="120"/>
        <w:ind w:firstLine="0"/>
        <w:jc w:val="center"/>
        <w:rPr>
          <w:sz w:val="24"/>
        </w:rPr>
      </w:pPr>
      <w:bookmarkStart w:id="10" w:name="Critere_no_21_pt_3_texte_03"/>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21</w:t>
      </w:r>
      <w:r w:rsidRPr="004545DE">
        <w:rPr>
          <w:b/>
          <w:color w:val="000080"/>
          <w:sz w:val="24"/>
        </w:rPr>
        <w:t>,</w:t>
      </w:r>
      <w:r w:rsidRPr="004545DE">
        <w:rPr>
          <w:b/>
          <w:color w:val="000080"/>
          <w:sz w:val="24"/>
        </w:rPr>
        <w:br/>
        <w:t>“</w:t>
      </w:r>
      <w:r>
        <w:rPr>
          <w:b/>
          <w:i/>
          <w:sz w:val="24"/>
        </w:rPr>
        <w:t>Les pays du Québec.</w:t>
      </w:r>
      <w:r w:rsidRPr="004545DE">
        <w:rPr>
          <w:b/>
          <w:color w:val="000080"/>
          <w:sz w:val="24"/>
        </w:rPr>
        <w:t>”</w:t>
      </w:r>
      <w:r>
        <w:rPr>
          <w:b/>
          <w:color w:val="000080"/>
          <w:sz w:val="24"/>
        </w:rPr>
        <w:br/>
      </w:r>
      <w:r>
        <w:rPr>
          <w:b/>
          <w:color w:val="FF0000"/>
          <w:sz w:val="24"/>
        </w:rPr>
        <w:t>LE DÉVELOPPEMENT RÉGIONAL</w:t>
      </w:r>
    </w:p>
    <w:p w14:paraId="7EB536C1" w14:textId="77777777" w:rsidR="00622251" w:rsidRPr="00CE123D" w:rsidRDefault="00622251" w:rsidP="00622251">
      <w:pPr>
        <w:pStyle w:val="Titreniveau2"/>
      </w:pPr>
      <w:r w:rsidRPr="00CE123D">
        <w:t>“</w:t>
      </w:r>
      <w:r>
        <w:t>Le Saguenay—</w:t>
      </w:r>
      <w:r>
        <w:br/>
        <w:t>Lac-St-Jean</w:t>
      </w:r>
      <w:r w:rsidRPr="00CE123D">
        <w:t>.”</w:t>
      </w:r>
    </w:p>
    <w:bookmarkEnd w:id="10"/>
    <w:p w14:paraId="090289A5" w14:textId="77777777" w:rsidR="00622251" w:rsidRPr="001833FC" w:rsidRDefault="00622251" w:rsidP="00622251">
      <w:pPr>
        <w:jc w:val="both"/>
        <w:rPr>
          <w:szCs w:val="36"/>
        </w:rPr>
      </w:pPr>
    </w:p>
    <w:p w14:paraId="41673869" w14:textId="77777777" w:rsidR="00622251" w:rsidRPr="007B490F" w:rsidRDefault="00622251" w:rsidP="00622251">
      <w:pPr>
        <w:pStyle w:val="suite"/>
        <w:rPr>
          <w:b w:val="0"/>
          <w:szCs w:val="36"/>
        </w:rPr>
      </w:pPr>
      <w:r>
        <w:t xml:space="preserve">Line Noreau </w:t>
      </w:r>
      <w:r>
        <w:rPr>
          <w:rStyle w:val="Appelnotedebasdep"/>
          <w:b w:val="0"/>
        </w:rPr>
        <w:footnoteReference w:customMarkFollows="1" w:id="111"/>
        <w:t>*</w:t>
      </w:r>
    </w:p>
    <w:p w14:paraId="2FEBFA33" w14:textId="77777777" w:rsidR="00622251" w:rsidRDefault="00622251" w:rsidP="00622251">
      <w:pPr>
        <w:jc w:val="both"/>
      </w:pPr>
    </w:p>
    <w:p w14:paraId="0AEA3924" w14:textId="77777777" w:rsidR="00622251" w:rsidRPr="001833FC" w:rsidRDefault="00622251" w:rsidP="00622251">
      <w:pPr>
        <w:jc w:val="both"/>
      </w:pPr>
    </w:p>
    <w:p w14:paraId="569EDFE9" w14:textId="77777777" w:rsidR="00622251" w:rsidRPr="001833FC" w:rsidRDefault="00622251" w:rsidP="00622251">
      <w:pPr>
        <w:ind w:right="90" w:firstLine="0"/>
        <w:jc w:val="both"/>
        <w:rPr>
          <w:sz w:val="20"/>
        </w:rPr>
      </w:pPr>
      <w:hyperlink w:anchor="sommaire" w:history="1">
        <w:r w:rsidRPr="001833FC">
          <w:rPr>
            <w:rStyle w:val="Hyperlien"/>
            <w:sz w:val="20"/>
          </w:rPr>
          <w:t>Retour au sommaire</w:t>
        </w:r>
      </w:hyperlink>
    </w:p>
    <w:p w14:paraId="2800D293" w14:textId="77777777" w:rsidR="00622251" w:rsidRPr="001E625A" w:rsidRDefault="00622251" w:rsidP="00622251">
      <w:pPr>
        <w:spacing w:before="120" w:after="120"/>
        <w:jc w:val="both"/>
      </w:pPr>
      <w:r>
        <w:t>Depuis</w:t>
      </w:r>
      <w:r w:rsidRPr="001E625A">
        <w:t xml:space="preserve"> le 29 mars 1966, le terme de région est devenu plus concret au Québec. En effet, c’est à ce moment que la province fut divisée en dix régions administratives. Exception faite du Nouveau-Québec, ch</w:t>
      </w:r>
      <w:r w:rsidRPr="001E625A">
        <w:t>a</w:t>
      </w:r>
      <w:r w:rsidRPr="001E625A">
        <w:t>cune de ces régions possède une capitale administrative qui permet de créer un lien plus vivant entre la population de ces régions, dont ce</w:t>
      </w:r>
      <w:r w:rsidRPr="001E625A">
        <w:t>r</w:t>
      </w:r>
      <w:r w:rsidRPr="001E625A">
        <w:t>taines sont éloignées des grands centres, et le gouvernement. Autr</w:t>
      </w:r>
      <w:r w:rsidRPr="001E625A">
        <w:t>e</w:t>
      </w:r>
      <w:r w:rsidRPr="001E625A">
        <w:t>fois, la province consistait en un vaste ensemble plus ou moins coh</w:t>
      </w:r>
      <w:r w:rsidRPr="001E625A">
        <w:t>é</w:t>
      </w:r>
      <w:r w:rsidRPr="001E625A">
        <w:t>rent dont les divisions étaient basées sur l’histoire et la géographie.</w:t>
      </w:r>
    </w:p>
    <w:p w14:paraId="429B1E94" w14:textId="77777777" w:rsidR="00622251" w:rsidRDefault="00622251" w:rsidP="00622251">
      <w:pPr>
        <w:spacing w:before="120" w:after="120"/>
        <w:jc w:val="both"/>
      </w:pPr>
      <w:r w:rsidRPr="001E625A">
        <w:t>Le Saguenay Lac St-Jean est une de ces régions éloignées dont je parlais précédemment. J’habite sa capitale administrative, la ville de Jonquière. Il est bien certain que les moindres efforts tentés pour que des relations s’effectuent entre les populations de ces régions et les gouvernements sont bien accueillis. Bien sûr, parce qu’en fait seul un facteur de territoire cause une si grande différence économique entre les régions du Québec. Le problème de l’éloignement, qui apparaî</w:t>
      </w:r>
      <w:r>
        <w:t>t comme raison majeure au sous-</w:t>
      </w:r>
      <w:r w:rsidRPr="001E625A">
        <w:t>développement des régions périphér</w:t>
      </w:r>
      <w:r w:rsidRPr="001E625A">
        <w:t>i</w:t>
      </w:r>
      <w:r w:rsidRPr="001E625A">
        <w:t>ques, me semble très relatif lorsque les politiques des gouvernements en matière de développement sont coordonnées avec celles des r</w:t>
      </w:r>
      <w:r w:rsidRPr="001E625A">
        <w:t>é</w:t>
      </w:r>
      <w:r w:rsidRPr="001E625A">
        <w:t>gions. Le Saguenay Lac St-Jean possède les éléments qui sont à la base d’un développement régional. Le problème se situe donc au n</w:t>
      </w:r>
      <w:r w:rsidRPr="001E625A">
        <w:t>i</w:t>
      </w:r>
      <w:r w:rsidRPr="001E625A">
        <w:t>veau de l’organisation et de la planification des ressources dispon</w:t>
      </w:r>
      <w:r w:rsidRPr="001E625A">
        <w:t>i</w:t>
      </w:r>
      <w:r w:rsidRPr="001E625A">
        <w:t>bles.</w:t>
      </w:r>
    </w:p>
    <w:p w14:paraId="53F0F10D" w14:textId="77777777" w:rsidR="00622251" w:rsidRDefault="00622251" w:rsidP="00622251">
      <w:pPr>
        <w:spacing w:before="120" w:after="120"/>
        <w:jc w:val="both"/>
      </w:pPr>
      <w:r>
        <w:t>[72]</w:t>
      </w:r>
    </w:p>
    <w:p w14:paraId="5D5C5F08" w14:textId="77777777" w:rsidR="00622251" w:rsidRPr="001E625A" w:rsidRDefault="00622251" w:rsidP="00622251">
      <w:pPr>
        <w:spacing w:before="120" w:after="120"/>
        <w:jc w:val="both"/>
      </w:pPr>
    </w:p>
    <w:p w14:paraId="3BB6918B" w14:textId="77777777" w:rsidR="00622251" w:rsidRPr="008C24E2" w:rsidRDefault="00622251" w:rsidP="00622251">
      <w:pPr>
        <w:pStyle w:val="a"/>
      </w:pPr>
      <w:r w:rsidRPr="008C24E2">
        <w:t>Territoires et ressources humaines</w:t>
      </w:r>
    </w:p>
    <w:p w14:paraId="65FA60F4" w14:textId="77777777" w:rsidR="00622251" w:rsidRDefault="00622251" w:rsidP="00622251">
      <w:pPr>
        <w:spacing w:before="120" w:after="120"/>
        <w:jc w:val="both"/>
      </w:pPr>
    </w:p>
    <w:p w14:paraId="51665A37" w14:textId="77777777" w:rsidR="00622251" w:rsidRPr="001E625A" w:rsidRDefault="00622251" w:rsidP="00622251">
      <w:pPr>
        <w:spacing w:before="120" w:after="120"/>
        <w:jc w:val="both"/>
      </w:pPr>
      <w:r w:rsidRPr="001E625A">
        <w:t>Une région est tracée à partir de critères physiques, historiques et sociaux. Le relief et l’hydrographie sont des impératifs de premier o</w:t>
      </w:r>
      <w:r w:rsidRPr="001E625A">
        <w:t>r</w:t>
      </w:r>
      <w:r w:rsidRPr="001E625A">
        <w:t>dre dans le découpage d’une région comme le Saguenay Lac St-Jean. Le lac et les rivières qui se jettent dans le St-Laurent apparaissent sur la carte comme une porte ouverte vers l’intérieur des terres. L’aspect physique de la région impliquant ses nombreux cours d’eau a donc permis la communication essentielle au développement. Il n’y a pas eu de conflit lors de la délimitation de la région, car la région naturelle correspondait exactement à la région administrative.</w:t>
      </w:r>
    </w:p>
    <w:p w14:paraId="5E9FC732" w14:textId="77777777" w:rsidR="00622251" w:rsidRPr="001E625A" w:rsidRDefault="00622251" w:rsidP="00622251">
      <w:pPr>
        <w:spacing w:before="120" w:after="120"/>
        <w:jc w:val="both"/>
      </w:pPr>
      <w:r w:rsidRPr="001E625A">
        <w:t>La région 02, puisque c’est ainsi qu'administrativement on désigne le Saguenay Lac St-Jean, couvre 106</w:t>
      </w:r>
      <w:r>
        <w:t> </w:t>
      </w:r>
      <w:r w:rsidRPr="001E625A">
        <w:t>000 kilomètres carrés de supe</w:t>
      </w:r>
      <w:r w:rsidRPr="001E625A">
        <w:t>r</w:t>
      </w:r>
      <w:r w:rsidRPr="001E625A">
        <w:t>ficie. C’est un espace important considérant la densité de population. En effet, 4.4% de la population du Québec occupe 7.8% du territoire au Saguenay Lac St-Jean comparativement à 56.7% du total de la p</w:t>
      </w:r>
      <w:r w:rsidRPr="001E625A">
        <w:t>o</w:t>
      </w:r>
      <w:r w:rsidRPr="001E625A">
        <w:t>pulation sur 2.8% du territoire québécois pour la région de Montréal.</w:t>
      </w:r>
      <w:r>
        <w:t> </w:t>
      </w:r>
      <w:r>
        <w:rPr>
          <w:rStyle w:val="Appelnotedebasdep"/>
        </w:rPr>
        <w:footnoteReference w:id="112"/>
      </w:r>
      <w:r w:rsidRPr="001E625A">
        <w:t xml:space="preserve"> Le Saguenay Lac St-Jean détient la troisième place au Québec au n</w:t>
      </w:r>
      <w:r w:rsidRPr="001E625A">
        <w:t>i</w:t>
      </w:r>
      <w:r w:rsidRPr="001E625A">
        <w:t>veau de la superficie de son territoire. Il est précédé par le Nouveau-Québec et la Côte Nord avec respectivement 57.6% et 14.5% du terr</w:t>
      </w:r>
      <w:r w:rsidRPr="001E625A">
        <w:t>i</w:t>
      </w:r>
      <w:r w:rsidRPr="001E625A">
        <w:t>toire.</w:t>
      </w:r>
    </w:p>
    <w:p w14:paraId="32A9B37D" w14:textId="77777777" w:rsidR="00622251" w:rsidRPr="001E625A" w:rsidRDefault="00622251" w:rsidP="00622251">
      <w:pPr>
        <w:spacing w:before="120" w:after="120"/>
        <w:jc w:val="both"/>
      </w:pPr>
      <w:r w:rsidRPr="001E625A">
        <w:t>En 1971, la population totale du Saguenay Lac St-Jean atteignait 265</w:t>
      </w:r>
      <w:r>
        <w:t> </w:t>
      </w:r>
      <w:r w:rsidRPr="001E625A">
        <w:t>642 habitants dont 163</w:t>
      </w:r>
      <w:r>
        <w:t> </w:t>
      </w:r>
      <w:r w:rsidRPr="001E625A">
        <w:t>348 dans le secteur Saguenay et 102</w:t>
      </w:r>
      <w:r>
        <w:t> </w:t>
      </w:r>
      <w:r w:rsidRPr="001E625A">
        <w:t>294 au Lac St-Jean. Cela représente une densité de 2.5 habitants au kil</w:t>
      </w:r>
      <w:r w:rsidRPr="001E625A">
        <w:t>o</w:t>
      </w:r>
      <w:r w:rsidRPr="001E625A">
        <w:t>mètre carré. Une grande partie du territoire n’étant pas défrichée, la population est concentrée dans certaines agglomérations. Ce fait se manifeste de plus en plus avec l'exode rural que la région connaît. R</w:t>
      </w:r>
      <w:r w:rsidRPr="001E625A">
        <w:t>é</w:t>
      </w:r>
      <w:r w:rsidRPr="001E625A">
        <w:t>gulièrement, la population rurale va vers la ville qui est le siège de l’emploi. La terre ne fait plus vivre ses occupants. La population de la région est urbaine à un taux de 72.1%. Les gens sont jeunes puisque 95.6% des habitants ont moins de 65 ans et l'âge moyen est de 26.1 ans. Cependant, le taux de natalité décroît à un rythme alarmant et, par le fait même, l’accroissement naturel décroît. Le taux de mortalité d</w:t>
      </w:r>
      <w:r w:rsidRPr="001E625A">
        <w:t>i</w:t>
      </w:r>
      <w:r w:rsidRPr="001E625A">
        <w:t>minue et expose donc la région à un vieillissement in</w:t>
      </w:r>
      <w:r>
        <w:t xml:space="preserve">évitable de sa population. Dans [73] </w:t>
      </w:r>
      <w:r w:rsidRPr="001E625A">
        <w:t>quelques années, une petite quantité de gens, la population active, d</w:t>
      </w:r>
      <w:r w:rsidRPr="001E625A">
        <w:t>e</w:t>
      </w:r>
      <w:r w:rsidRPr="001E625A">
        <w:t>vra subvenir à un nombre important de gens de plus de 65 ans.</w:t>
      </w:r>
    </w:p>
    <w:p w14:paraId="33579296" w14:textId="77777777" w:rsidR="00622251" w:rsidRPr="001E625A" w:rsidRDefault="00622251" w:rsidP="00622251">
      <w:pPr>
        <w:spacing w:before="120" w:after="120"/>
        <w:jc w:val="both"/>
      </w:pPr>
      <w:r w:rsidRPr="001E625A">
        <w:t>Depuis 1956, le pourcentage de la population régionale par rapport au reste du Québec ne cesse de décroître. De 5.1% qu’il était en 1956, il est descendu à 4.4% en 1971. Selon l’Office de Planification et de Développement du Québec, cette diminution se poursuivra.</w:t>
      </w:r>
    </w:p>
    <w:p w14:paraId="419F459B" w14:textId="77777777" w:rsidR="00622251" w:rsidRPr="001E625A" w:rsidRDefault="00622251" w:rsidP="00622251">
      <w:pPr>
        <w:spacing w:before="120" w:after="120"/>
        <w:jc w:val="both"/>
      </w:pPr>
      <w:r w:rsidRPr="001E625A">
        <w:t>La région, étant éloignée des grands centres, ne connaît pratiqu</w:t>
      </w:r>
      <w:r w:rsidRPr="001E625A">
        <w:t>e</w:t>
      </w:r>
      <w:r w:rsidRPr="001E625A">
        <w:t>ment pas les effets de l’immigration. En effet, 95.2% de la population est d’origine et de langue française. Toutefois, les effets de l’émigration se font sentir. En 30 ans, la région a vu partir 54 261 h</w:t>
      </w:r>
      <w:r w:rsidRPr="001E625A">
        <w:t>a</w:t>
      </w:r>
      <w:r w:rsidRPr="001E625A">
        <w:t>bitants.</w:t>
      </w:r>
    </w:p>
    <w:p w14:paraId="163E1F3B" w14:textId="77777777" w:rsidR="00622251" w:rsidRDefault="00622251" w:rsidP="00622251">
      <w:pPr>
        <w:spacing w:before="120" w:after="120"/>
        <w:jc w:val="both"/>
      </w:pPr>
    </w:p>
    <w:p w14:paraId="6840DEB1" w14:textId="77777777" w:rsidR="00622251" w:rsidRPr="00AF2242" w:rsidRDefault="00622251" w:rsidP="00622251">
      <w:pPr>
        <w:pStyle w:val="a"/>
      </w:pPr>
      <w:r w:rsidRPr="00AF2242">
        <w:t>La colonisation</w:t>
      </w:r>
    </w:p>
    <w:p w14:paraId="1BAC185A" w14:textId="77777777" w:rsidR="00622251" w:rsidRDefault="00622251" w:rsidP="00622251">
      <w:pPr>
        <w:spacing w:before="120" w:after="120"/>
        <w:jc w:val="both"/>
      </w:pPr>
    </w:p>
    <w:p w14:paraId="342EE553" w14:textId="77777777" w:rsidR="00622251" w:rsidRPr="001E625A" w:rsidRDefault="00622251" w:rsidP="00622251">
      <w:pPr>
        <w:spacing w:before="120" w:after="120"/>
        <w:jc w:val="both"/>
      </w:pPr>
      <w:r w:rsidRPr="001E625A">
        <w:t>L’histoire du peuple saguenayen et jeannois prend ses origines près des cours d’eau. La colonisation en bordure du Saguenay et de plus en plus loin jusqu’au Lac St-Jean remonte à un peu plus d'un siècle, soit vers 1838. Cette colonisation plutôt rapide a toutefois créé un peuple qui fut isolé pendant un long moment. Cependant, cette période de retranchement a permis la naissance d’un langage, d’expressions et de coutumes caractéristiques à la région.</w:t>
      </w:r>
    </w:p>
    <w:p w14:paraId="06207693" w14:textId="77777777" w:rsidR="00622251" w:rsidRDefault="00622251" w:rsidP="00622251">
      <w:pPr>
        <w:spacing w:before="120" w:after="120"/>
        <w:jc w:val="both"/>
      </w:pPr>
      <w:r w:rsidRPr="001E625A">
        <w:t>Il y avait de la vie dans la région bien avant que les Blancs vie</w:t>
      </w:r>
      <w:r w:rsidRPr="001E625A">
        <w:t>n</w:t>
      </w:r>
      <w:r w:rsidRPr="001E625A">
        <w:t>nent s’y installer en permanence. Les indiens Montagnais y vivaient paisiblement. Au 17e siècle, la région constituait une route pour le commerce de la fourrure. Certains des comptoirs de traite de l’époque sont devenus des villes dont Ch</w:t>
      </w:r>
      <w:r>
        <w:t>icoutimi, Métabetchouan, Mistas</w:t>
      </w:r>
      <w:r w:rsidRPr="001E625A">
        <w:t>sini, ainsi baptisées par leurs habitants. La vocation première de ces villes fut donc le commerce. D’autres agglomérations sont nées de la cré</w:t>
      </w:r>
      <w:r w:rsidRPr="001E625A">
        <w:t>a</w:t>
      </w:r>
      <w:r w:rsidRPr="001E625A">
        <w:t>tion de moulin à papier comme ce fut le cas pour Rivière-du-Moulin ou pour l’abattage du bois comme à Grande-Baie ou l’Anse St-Jean. Quelques villes plus récentes sont apparues suite à l’exploitation de ressources énergétiq</w:t>
      </w:r>
      <w:r>
        <w:t>ues et naturelles non-transpor</w:t>
      </w:r>
      <w:r w:rsidRPr="001E625A">
        <w:t>tables, comme à A</w:t>
      </w:r>
      <w:r w:rsidRPr="001E625A">
        <w:t>r</w:t>
      </w:r>
      <w:r w:rsidRPr="001E625A">
        <w:t>vida ou Kénogami. Au Lac St-Jean, la ville de Roberval, née d’un b</w:t>
      </w:r>
      <w:r w:rsidRPr="001E625A">
        <w:t>e</w:t>
      </w:r>
      <w:r w:rsidRPr="001E625A">
        <w:t>soin de la population, est une ville de services. La rivière Saguenay a beaucoup favorisé l’activité forestière étant donné les avantages qu’elle offrait pour le transport du bois.</w:t>
      </w:r>
    </w:p>
    <w:p w14:paraId="26719B94" w14:textId="77777777" w:rsidR="00622251" w:rsidRPr="001E625A" w:rsidRDefault="00622251" w:rsidP="00622251">
      <w:pPr>
        <w:spacing w:before="120" w:after="120"/>
        <w:jc w:val="both"/>
      </w:pPr>
      <w:r>
        <w:t>[74]</w:t>
      </w:r>
    </w:p>
    <w:p w14:paraId="6F6A3CC0" w14:textId="77777777" w:rsidR="00622251" w:rsidRDefault="00622251" w:rsidP="00622251">
      <w:pPr>
        <w:spacing w:before="120" w:after="120"/>
        <w:jc w:val="both"/>
      </w:pPr>
      <w:r w:rsidRPr="001E625A">
        <w:t>Voici la signification de certains noms donnés par les Montagnais à divers sites de la région :</w:t>
      </w:r>
    </w:p>
    <w:p w14:paraId="59A99699" w14:textId="77777777" w:rsidR="00622251" w:rsidRPr="001E625A" w:rsidRDefault="00622251" w:rsidP="00622251">
      <w:pPr>
        <w:spacing w:before="120" w:after="120"/>
        <w:jc w:val="both"/>
      </w:pPr>
    </w:p>
    <w:p w14:paraId="5A03475E" w14:textId="77777777" w:rsidR="00622251" w:rsidRPr="001E625A" w:rsidRDefault="00622251" w:rsidP="00622251">
      <w:pPr>
        <w:ind w:left="720" w:firstLine="0"/>
        <w:jc w:val="both"/>
      </w:pPr>
      <w:r w:rsidRPr="001E625A">
        <w:rPr>
          <w:i/>
          <w:iCs/>
        </w:rPr>
        <w:t>Saguenay :</w:t>
      </w:r>
      <w:r w:rsidRPr="001E625A">
        <w:t xml:space="preserve"> là où l’eau sort.</w:t>
      </w:r>
    </w:p>
    <w:p w14:paraId="4AD5CE8B" w14:textId="77777777" w:rsidR="00622251" w:rsidRPr="001E625A" w:rsidRDefault="00622251" w:rsidP="00622251">
      <w:pPr>
        <w:ind w:left="720" w:firstLine="0"/>
        <w:jc w:val="both"/>
      </w:pPr>
      <w:r w:rsidRPr="001E625A">
        <w:rPr>
          <w:i/>
          <w:iCs/>
        </w:rPr>
        <w:t>Chicoutimi :</w:t>
      </w:r>
      <w:r w:rsidRPr="001E625A">
        <w:t xml:space="preserve"> jusqu’ici c’est profond.</w:t>
      </w:r>
    </w:p>
    <w:p w14:paraId="07618BD5" w14:textId="77777777" w:rsidR="00622251" w:rsidRPr="001E625A" w:rsidRDefault="00622251" w:rsidP="00622251">
      <w:pPr>
        <w:ind w:left="720" w:firstLine="0"/>
        <w:jc w:val="both"/>
      </w:pPr>
      <w:r w:rsidRPr="001E625A">
        <w:rPr>
          <w:i/>
          <w:iCs/>
        </w:rPr>
        <w:t>Kénogami :</w:t>
      </w:r>
      <w:r w:rsidRPr="001E625A">
        <w:t xml:space="preserve"> lac long.</w:t>
      </w:r>
    </w:p>
    <w:p w14:paraId="443E1BFB" w14:textId="77777777" w:rsidR="00622251" w:rsidRDefault="00622251" w:rsidP="00622251">
      <w:pPr>
        <w:ind w:left="720" w:firstLine="0"/>
        <w:jc w:val="both"/>
      </w:pPr>
      <w:r w:rsidRPr="001E625A">
        <w:rPr>
          <w:i/>
          <w:iCs/>
        </w:rPr>
        <w:t>Shipshaw :</w:t>
      </w:r>
      <w:r w:rsidRPr="001E625A">
        <w:t xml:space="preserve"> rivière lâchée, libérée, qui va partir.</w:t>
      </w:r>
    </w:p>
    <w:p w14:paraId="1DC44F77" w14:textId="77777777" w:rsidR="00622251" w:rsidRPr="001E625A" w:rsidRDefault="00622251" w:rsidP="00622251">
      <w:pPr>
        <w:ind w:left="720" w:firstLine="0"/>
        <w:jc w:val="both"/>
      </w:pPr>
      <w:r w:rsidRPr="001E625A">
        <w:t xml:space="preserve"> </w:t>
      </w:r>
      <w:r w:rsidRPr="001E625A">
        <w:rPr>
          <w:i/>
          <w:iCs/>
        </w:rPr>
        <w:t>Piékouagami :</w:t>
      </w:r>
      <w:r w:rsidRPr="001E625A">
        <w:t xml:space="preserve"> Lac St-Jean, lac Plat.</w:t>
      </w:r>
    </w:p>
    <w:p w14:paraId="0F29558F" w14:textId="77777777" w:rsidR="00622251" w:rsidRPr="001E625A" w:rsidRDefault="00622251" w:rsidP="00622251">
      <w:pPr>
        <w:ind w:left="720" w:firstLine="0"/>
        <w:jc w:val="both"/>
      </w:pPr>
      <w:r w:rsidRPr="001E625A">
        <w:rPr>
          <w:i/>
          <w:iCs/>
        </w:rPr>
        <w:t>Péribonka :</w:t>
      </w:r>
      <w:r w:rsidRPr="001E625A">
        <w:t xml:space="preserve"> rivière qui sort dans le sable.</w:t>
      </w:r>
    </w:p>
    <w:p w14:paraId="3FC413CF" w14:textId="77777777" w:rsidR="00622251" w:rsidRPr="001E625A" w:rsidRDefault="00622251" w:rsidP="00622251">
      <w:pPr>
        <w:ind w:left="720" w:firstLine="0"/>
        <w:jc w:val="both"/>
      </w:pPr>
      <w:r w:rsidRPr="001E625A">
        <w:rPr>
          <w:i/>
          <w:iCs/>
        </w:rPr>
        <w:t>Mistassini :</w:t>
      </w:r>
      <w:r w:rsidRPr="001E625A">
        <w:t xml:space="preserve"> lac qui a une grosse roche.</w:t>
      </w:r>
    </w:p>
    <w:p w14:paraId="6038C344" w14:textId="77777777" w:rsidR="00622251" w:rsidRPr="001E625A" w:rsidRDefault="00622251" w:rsidP="00622251">
      <w:pPr>
        <w:ind w:left="720" w:firstLine="0"/>
        <w:jc w:val="both"/>
      </w:pPr>
      <w:r w:rsidRPr="001E625A">
        <w:rPr>
          <w:i/>
          <w:iCs/>
        </w:rPr>
        <w:t>Métabetchouan :</w:t>
      </w:r>
      <w:r w:rsidRPr="001E625A">
        <w:t xml:space="preserve"> là où la rivière se réunit, se recueille.</w:t>
      </w:r>
    </w:p>
    <w:p w14:paraId="7CA7E416" w14:textId="77777777" w:rsidR="00622251" w:rsidRDefault="00622251" w:rsidP="00622251">
      <w:pPr>
        <w:spacing w:before="120" w:after="120"/>
        <w:jc w:val="both"/>
      </w:pPr>
    </w:p>
    <w:p w14:paraId="4FE61EC5" w14:textId="77777777" w:rsidR="00622251" w:rsidRPr="009D31AF" w:rsidRDefault="00622251" w:rsidP="00622251">
      <w:pPr>
        <w:pStyle w:val="a"/>
      </w:pPr>
      <w:r w:rsidRPr="009D31AF">
        <w:t>La notion de région</w:t>
      </w:r>
    </w:p>
    <w:p w14:paraId="4A37524B" w14:textId="77777777" w:rsidR="00622251" w:rsidRDefault="00622251" w:rsidP="00622251">
      <w:pPr>
        <w:spacing w:before="120" w:after="120"/>
        <w:jc w:val="both"/>
      </w:pPr>
    </w:p>
    <w:p w14:paraId="475CE235" w14:textId="77777777" w:rsidR="00622251" w:rsidRPr="001E625A" w:rsidRDefault="00622251" w:rsidP="00622251">
      <w:pPr>
        <w:spacing w:before="120" w:after="120"/>
        <w:ind w:firstLine="0"/>
        <w:jc w:val="both"/>
      </w:pPr>
      <w:r w:rsidRPr="001E625A">
        <w:t>Les régions administratives du Québec ont été créées dans le but de mieux comprendre l’économie en divisant selon différents critères les zones de productivité. Les problèmes des régions pouvaient ainsi être découverts plus rapidement avant que ceux-ci s'enveniment. Les r</w:t>
      </w:r>
      <w:r w:rsidRPr="001E625A">
        <w:t>é</w:t>
      </w:r>
      <w:r w:rsidRPr="001E625A">
        <w:t>gions devenaient plus réelles aux yeux des gouvernements étant donné leur plus petite taille. Ce découpage de régions a permis de constater l’importance d’un réseau urbain hiérarchisé à l’intérieur de chaque unité administrative. En effet, pour qu’une région soit équilibrée, il faut qu’elle possède un éventail diversifié de villes grandes et moye</w:t>
      </w:r>
      <w:r w:rsidRPr="001E625A">
        <w:t>n</w:t>
      </w:r>
      <w:r w:rsidRPr="001E625A">
        <w:t>nes, de villages et de campagnes qui jouent le rôle que leur nature i</w:t>
      </w:r>
      <w:r w:rsidRPr="001E625A">
        <w:t>m</w:t>
      </w:r>
      <w:r w:rsidRPr="001E625A">
        <w:t>plique. De la métropole régionale à la campagne, chaque palier d’un réseau urbain a une fonction bien précise à remplir.</w:t>
      </w:r>
    </w:p>
    <w:p w14:paraId="515EF8B9" w14:textId="77777777" w:rsidR="00622251" w:rsidRPr="001E625A" w:rsidRDefault="00622251" w:rsidP="00622251">
      <w:pPr>
        <w:spacing w:before="120" w:after="120"/>
        <w:jc w:val="both"/>
      </w:pPr>
      <w:r w:rsidRPr="001E625A">
        <w:t>Au Québec, il n’y a que la région de Montréal qui possède un r</w:t>
      </w:r>
      <w:r w:rsidRPr="001E625A">
        <w:t>é</w:t>
      </w:r>
      <w:r w:rsidRPr="001E625A">
        <w:t>seau urbain hiérarchisé. Ailleurs dans la province, tous les niveaux du réseau urbain ne sont pas occupés. Ce fait n’aide certes pas au dév</w:t>
      </w:r>
      <w:r w:rsidRPr="001E625A">
        <w:t>e</w:t>
      </w:r>
      <w:r w:rsidRPr="001E625A">
        <w:t>loppement des régions périphériques. Les municipalités de ces régions n’ont pas suffisamment de force pour attirer les industries nécessaires au développement économique. Les services et les avantages qu’offrent ces villes ne sont pas compétitifs avec ceux disponibles dans des villes comme Montréal ou Québec.</w:t>
      </w:r>
    </w:p>
    <w:p w14:paraId="4378B982" w14:textId="77777777" w:rsidR="00622251" w:rsidRPr="001E625A" w:rsidRDefault="00622251" w:rsidP="00622251">
      <w:pPr>
        <w:spacing w:before="120" w:after="120"/>
        <w:jc w:val="both"/>
      </w:pPr>
      <w:r w:rsidRPr="001E625A">
        <w:t>Etant donné que le développement d’une région est possible lor</w:t>
      </w:r>
      <w:r w:rsidRPr="001E625A">
        <w:t>s</w:t>
      </w:r>
      <w:r w:rsidRPr="001E625A">
        <w:t>que celle-ci possède, en plus des ressources naturelles, les structures pouvant mettre en valeur ces ressources, il faut donc que la région se munisse de bases solides aux niveaux administratif, économique et social.</w:t>
      </w:r>
    </w:p>
    <w:p w14:paraId="09718413" w14:textId="77777777" w:rsidR="00622251" w:rsidRPr="001E625A" w:rsidRDefault="00622251" w:rsidP="00622251">
      <w:pPr>
        <w:spacing w:before="120" w:after="120"/>
        <w:jc w:val="both"/>
      </w:pPr>
      <w:r>
        <w:t>[75]</w:t>
      </w:r>
    </w:p>
    <w:p w14:paraId="62E48A31" w14:textId="77777777" w:rsidR="00622251" w:rsidRPr="001E625A" w:rsidRDefault="00622251" w:rsidP="00622251">
      <w:pPr>
        <w:spacing w:before="120" w:after="120"/>
        <w:jc w:val="both"/>
      </w:pPr>
      <w:r w:rsidRPr="001E625A">
        <w:t>Au Saguenay Lac St-Jean comme dans les autres régions éloignées du Québec, la hiérarchie du réseau urbain n’est pas respectée. Aucune ville de la région 02 ne possède les attributs d’une métropol</w:t>
      </w:r>
      <w:r>
        <w:t>e région</w:t>
      </w:r>
      <w:r>
        <w:t>a</w:t>
      </w:r>
      <w:r>
        <w:t>le. La ville de Chicou</w:t>
      </w:r>
      <w:r w:rsidRPr="001E625A">
        <w:t>timi avec son université, sa cour de justice, son hôpital spécialisé, peut remplir le rôle de capitale régionale mais joue difficilement celui de métropole à cause de son faible bassin de pop</w:t>
      </w:r>
      <w:r w:rsidRPr="001E625A">
        <w:t>u</w:t>
      </w:r>
      <w:r w:rsidRPr="001E625A">
        <w:t>lation. La région ne peut donc créer un impact important sur le reste de la province, n’ayant pas de métropole dont le rôle aurait été de r</w:t>
      </w:r>
      <w:r w:rsidRPr="001E625A">
        <w:t>e</w:t>
      </w:r>
      <w:r w:rsidRPr="001E625A">
        <w:t>présenter et de promouvoir la région. On essaie bien de remplir cette lacune en faisant jouer à Chicoutimi, la capitale régionale, le rôle de métropole, mais tout cela ne fait qu’obliger cette ville à négliger les fonctions qui en font sa raison d’être. L’O.P.D.Q. est formel sur ce point, il y a absence totale de hiérarchie dans le réseau urbain régi</w:t>
      </w:r>
      <w:r w:rsidRPr="001E625A">
        <w:t>o</w:t>
      </w:r>
      <w:r w:rsidRPr="001E625A">
        <w:t>nal. Ainsi, comme je l’ai déjà mentionné, il devient difficile d’intéresser la population et les grandes industries à s’installer dans des régions périphériques où les services offerts sont minimes.</w:t>
      </w:r>
    </w:p>
    <w:p w14:paraId="749669F7" w14:textId="77777777" w:rsidR="00622251" w:rsidRDefault="00622251" w:rsidP="00622251">
      <w:pPr>
        <w:spacing w:before="120" w:after="120"/>
        <w:jc w:val="both"/>
      </w:pPr>
      <w:r w:rsidRPr="001E625A">
        <w:t>Il est étrange de constater qu'au chapitre du développement régi</w:t>
      </w:r>
      <w:r w:rsidRPr="001E625A">
        <w:t>o</w:t>
      </w:r>
      <w:r w:rsidRPr="001E625A">
        <w:t>nal et urbain, le rapport Castonguay considère que le gouvernement ne doit pas imposer de politiques restrictives aux industries, au niveau des subventions, pour les inciter à s’installer dans d’autres municipal</w:t>
      </w:r>
      <w:r w:rsidRPr="001E625A">
        <w:t>i</w:t>
      </w:r>
      <w:r w:rsidRPr="001E625A">
        <w:t>tés que Montréal. Le rapport indique bien l’importance de la création de nouveaux centres urbains d’envergure mais mentionne aussi qu’il ne faut pas employer de restrictions envers Montréal, car cette ville doit continuer de croître. Cependant, une question surgit. Comment réussira-t-on à intéresser les industries à se localiser loin des marchés et des grands centres urbains ? Bien sûr, nous avons les matières pr</w:t>
      </w:r>
      <w:r w:rsidRPr="001E625A">
        <w:t>e</w:t>
      </w:r>
      <w:r w:rsidRPr="001E625A">
        <w:t>mières mais il faut qu’elles puissent être mises en valeur. Comment ? Il faudrait à ce moment-là modifier toute l'optique de l’entreprise pr</w:t>
      </w:r>
      <w:r w:rsidRPr="001E625A">
        <w:t>i</w:t>
      </w:r>
      <w:r w:rsidRPr="001E625A">
        <w:t>vée. Toutefois, le rapport apporte une réponse en suggérant une ce</w:t>
      </w:r>
      <w:r w:rsidRPr="001E625A">
        <w:t>r</w:t>
      </w:r>
      <w:r w:rsidRPr="001E625A">
        <w:t>taine déconcentration des unités administratives gouvernementales dans des centres urbains en voie d’expansion afin d’augmenter encore davantage leur importance. C’est sûrement ce que tente de faire le gouvernement fédéral en localisant à Jonquière un centre de données fiscales qui constitue un investissement considérable. Cependant, cela me semble insuffisant.</w:t>
      </w:r>
    </w:p>
    <w:p w14:paraId="496C25B6" w14:textId="77777777" w:rsidR="00622251" w:rsidRPr="001E625A" w:rsidRDefault="00622251" w:rsidP="00622251">
      <w:pPr>
        <w:spacing w:before="120" w:after="120"/>
        <w:jc w:val="both"/>
      </w:pPr>
      <w:r>
        <w:t>[76]</w:t>
      </w:r>
    </w:p>
    <w:p w14:paraId="54EF900E" w14:textId="77777777" w:rsidR="00622251" w:rsidRPr="001E625A" w:rsidRDefault="00622251" w:rsidP="00622251">
      <w:pPr>
        <w:spacing w:before="120" w:after="120"/>
        <w:jc w:val="both"/>
      </w:pPr>
      <w:r w:rsidRPr="001E625A">
        <w:t>Le rapport Castonguay, comme certains autres rapports sur le d</w:t>
      </w:r>
      <w:r w:rsidRPr="001E625A">
        <w:t>é</w:t>
      </w:r>
      <w:r w:rsidRPr="001E625A">
        <w:t>veloppement des régions et du réseau urbain québécois, prône le r</w:t>
      </w:r>
      <w:r w:rsidRPr="001E625A">
        <w:t>e</w:t>
      </w:r>
      <w:r w:rsidRPr="001E625A">
        <w:t>groupement des municipalités afin que celles-ci forment un noyau u</w:t>
      </w:r>
      <w:r w:rsidRPr="001E625A">
        <w:t>r</w:t>
      </w:r>
      <w:r w:rsidRPr="001E625A">
        <w:t>bain de plus grande importance et pouvant créer un impact suffisa</w:t>
      </w:r>
      <w:r w:rsidRPr="001E625A">
        <w:t>m</w:t>
      </w:r>
      <w:r w:rsidRPr="001E625A">
        <w:t>ment fort sur la province pour ainsi provoquer le développement. On parle évidemment des rôles qu’aura à jouer cette nouvelle municipal</w:t>
      </w:r>
      <w:r w:rsidRPr="001E625A">
        <w:t>i</w:t>
      </w:r>
      <w:r w:rsidRPr="001E625A">
        <w:t>té, comment elle devra se structurer. Cependant, je crois qu’il est i</w:t>
      </w:r>
      <w:r w:rsidRPr="001E625A">
        <w:t>m</w:t>
      </w:r>
      <w:r w:rsidRPr="001E625A">
        <w:t>portant qu'une région ne soit pas à la « remorque » d’une seule ville, aussi vaste et forte soit-elle. C’est justement l’aspect que l’on semble négliger dans toutes ces études de regroupements. Tous les efforts sont orientés vers le seul but de forcer le développement régional en créant une super-ville. Pourtant, lorsque cela se produit, tout un e</w:t>
      </w:r>
      <w:r w:rsidRPr="001E625A">
        <w:t>n</w:t>
      </w:r>
      <w:r w:rsidRPr="001E625A">
        <w:t>semble de villes moyennes et petites, de villages et de campagnes di</w:t>
      </w:r>
      <w:r w:rsidRPr="001E625A">
        <w:t>s</w:t>
      </w:r>
      <w:r w:rsidRPr="001E625A">
        <w:t>paraît dans cette structure gigantesque et impersonnelle.</w:t>
      </w:r>
    </w:p>
    <w:p w14:paraId="05765A3B" w14:textId="77777777" w:rsidR="00622251" w:rsidRPr="001E625A" w:rsidRDefault="00622251" w:rsidP="00622251">
      <w:pPr>
        <w:spacing w:before="120" w:after="120"/>
        <w:jc w:val="both"/>
      </w:pPr>
      <w:r w:rsidRPr="001E625A">
        <w:t>Au Saguenay Lac St-Jean, nous avons déjà subi les effets de trois regroupements municipaux : celui des villes de Jonquière, Kénogami et Arvida qui forment la nouvelle ville de Jonquière ; les villes de Chicoutimi, Chicoutimi-Nord et Rivière-du-Moulin formant la no</w:t>
      </w:r>
      <w:r w:rsidRPr="001E625A">
        <w:t>u</w:t>
      </w:r>
      <w:r w:rsidRPr="001E625A">
        <w:t>velle ville de Chicoutimi ; et les villes de Port-Alfred et Bagotville formant la ville de la Baie. Ces municipalités physiquement près l’une de l’autre sont apparues comme cibles idéales d’un regroupement. Un autre grand projet de regroupement est actuellement à se structurer. Il impliquerait les nouvelles grandes villes de Jonqu</w:t>
      </w:r>
      <w:r>
        <w:t>i</w:t>
      </w:r>
      <w:r w:rsidRPr="001E625A">
        <w:t xml:space="preserve">ère, Chicoutimi et de la Baie. Cette grande ville porterait le nom de Ville Saguenay et engloberait tout le Haut-Saguenay. </w:t>
      </w:r>
      <w:r>
        <w:t>À</w:t>
      </w:r>
      <w:r w:rsidRPr="001E625A">
        <w:t xml:space="preserve"> partir de là, le réseau urbain, qui n’était déjà pas très fort, le sera encore moins puisqu’il y aura dorén</w:t>
      </w:r>
      <w:r w:rsidRPr="001E625A">
        <w:t>a</w:t>
      </w:r>
      <w:r w:rsidRPr="001E625A">
        <w:t>vant absence de capitale régionale, de villes moyennes et petites. Il y aura bien sûr une métropole, mais à quel prix ! Un problème ne ma</w:t>
      </w:r>
      <w:r w:rsidRPr="001E625A">
        <w:t>n</w:t>
      </w:r>
      <w:r w:rsidRPr="001E625A">
        <w:t>quera certainement pas d’apparaître à l’intérieur de cette grande ville : il y aura fuite et non-recrutement de petites et moyennes entreprises. En effet, il y aura uniformité de taxes dans tout le secteur et les PME (petites et moyennes entreprises) qui recherchent des terrains peu di</w:t>
      </w:r>
      <w:r w:rsidRPr="001E625A">
        <w:t>s</w:t>
      </w:r>
      <w:r w:rsidRPr="001E625A">
        <w:t>pendieux et des services peu coûteux ne pourront pas affronter la hausse de ces taxes. Cela constituera une lourde perte pour notre éc</w:t>
      </w:r>
      <w:r w:rsidRPr="001E625A">
        <w:t>o</w:t>
      </w:r>
      <w:r w:rsidRPr="001E625A">
        <w:t>nomie en plus de créer de nombreux autres problèmes</w:t>
      </w:r>
      <w:r>
        <w:t xml:space="preserve"> [77] </w:t>
      </w:r>
      <w:r w:rsidRPr="001E625A">
        <w:t>connexes comme le chômage. Les PME se localisaient auparavant dans les vi</w:t>
      </w:r>
      <w:r w:rsidRPr="001E625A">
        <w:t>l</w:t>
      </w:r>
      <w:r w:rsidRPr="001E625A">
        <w:t>lages ou villes où les taxes étaient moins élevées.</w:t>
      </w:r>
    </w:p>
    <w:p w14:paraId="2870478D" w14:textId="77777777" w:rsidR="00622251" w:rsidRPr="001E625A" w:rsidRDefault="00622251" w:rsidP="00622251">
      <w:pPr>
        <w:spacing w:before="120" w:after="120"/>
        <w:jc w:val="both"/>
      </w:pPr>
      <w:r w:rsidRPr="001E625A">
        <w:t>La solution de regroupement que propose le rapport Castonguay pour développer les régions n’est donc pas dénuée de mauvais côtés. Il faudra ou trouver autre chose pour renforcer le réseau urbain, ou bien apporter des solutions réalistes pour résoudre les problèmes que les regroupements municipaux amènent.</w:t>
      </w:r>
    </w:p>
    <w:p w14:paraId="7675B5F3" w14:textId="77777777" w:rsidR="00622251" w:rsidRDefault="00622251" w:rsidP="00622251">
      <w:pPr>
        <w:spacing w:before="120" w:after="120"/>
        <w:jc w:val="both"/>
      </w:pPr>
    </w:p>
    <w:p w14:paraId="1CD2214B" w14:textId="77777777" w:rsidR="00622251" w:rsidRPr="007256E4" w:rsidRDefault="00622251" w:rsidP="00622251">
      <w:pPr>
        <w:pStyle w:val="a"/>
      </w:pPr>
      <w:r w:rsidRPr="007256E4">
        <w:t>Le développement régional</w:t>
      </w:r>
    </w:p>
    <w:p w14:paraId="4453F105" w14:textId="77777777" w:rsidR="00622251" w:rsidRDefault="00622251" w:rsidP="00622251">
      <w:pPr>
        <w:spacing w:before="120" w:after="120"/>
        <w:jc w:val="both"/>
      </w:pPr>
    </w:p>
    <w:p w14:paraId="63521E30" w14:textId="77777777" w:rsidR="00622251" w:rsidRPr="001E625A" w:rsidRDefault="00622251" w:rsidP="00622251">
      <w:pPr>
        <w:spacing w:before="120" w:after="120"/>
        <w:jc w:val="both"/>
      </w:pPr>
      <w:r w:rsidRPr="001E625A">
        <w:t>Il est possible d’organiser le développement d’une région. Les b</w:t>
      </w:r>
      <w:r w:rsidRPr="001E625A">
        <w:t>a</w:t>
      </w:r>
      <w:r w:rsidRPr="001E625A">
        <w:t>ses du plan agro-forestier actuellement mis sur pied au Saguenay Lac St-Jean constituent un départ vers un développement agricole logique. A partir d’un inventaire des ressources agricoles régionales, le mini</w:t>
      </w:r>
      <w:r w:rsidRPr="001E625A">
        <w:t>s</w:t>
      </w:r>
      <w:r w:rsidRPr="001E625A">
        <w:t>tère de l’agriculture, en collaboration avec des autorités régionales, préc</w:t>
      </w:r>
      <w:r w:rsidRPr="001E625A">
        <w:t>o</w:t>
      </w:r>
      <w:r w:rsidRPr="001E625A">
        <w:t>nise une recherche de la véritable vocation agricole du Saguenay Lac St-Jean. Suite à cela, il sera possible d’encourager, de promouvoir les secteurs qui sont prometteurs. Ainsi, les efforts des dirigeants s</w:t>
      </w:r>
      <w:r w:rsidRPr="001E625A">
        <w:t>e</w:t>
      </w:r>
      <w:r w:rsidRPr="001E625A">
        <w:t>ront coordonnés et certainement plus efficaces. L’agriculture sera z</w:t>
      </w:r>
      <w:r w:rsidRPr="001E625A">
        <w:t>o</w:t>
      </w:r>
      <w:r w:rsidRPr="001E625A">
        <w:t>née.</w:t>
      </w:r>
    </w:p>
    <w:p w14:paraId="605CFB51" w14:textId="77777777" w:rsidR="00622251" w:rsidRPr="001E625A" w:rsidRDefault="00622251" w:rsidP="00622251">
      <w:pPr>
        <w:spacing w:before="120" w:after="120"/>
        <w:jc w:val="both"/>
      </w:pPr>
      <w:r w:rsidRPr="001E625A">
        <w:t>Le développement agricole se fera à partir des ressources dispon</w:t>
      </w:r>
      <w:r w:rsidRPr="001E625A">
        <w:t>i</w:t>
      </w:r>
      <w:r w:rsidRPr="001E625A">
        <w:t>bles, des conditions locales et des possibilités d’avenir ; donc sur des bases solides plutôt qu’en poussant ce développement de tout côté et en créant une agriculture disparate, faible et sans lendemain.</w:t>
      </w:r>
    </w:p>
    <w:p w14:paraId="6A223122" w14:textId="77777777" w:rsidR="00622251" w:rsidRPr="001E625A" w:rsidRDefault="00622251" w:rsidP="00622251">
      <w:pPr>
        <w:spacing w:before="120" w:after="120"/>
        <w:jc w:val="both"/>
      </w:pPr>
      <w:r w:rsidRPr="001E625A">
        <w:t>L’exemple du plan agro-forestier devrait être pris en considération par tous les secteurs recherchant les moyens et les voies de leur dév</w:t>
      </w:r>
      <w:r w:rsidRPr="001E625A">
        <w:t>e</w:t>
      </w:r>
      <w:r w:rsidRPr="001E625A">
        <w:t>loppement. Les autorités concernées pourraient investir à des risques réduits et donnant des résultats plus que satisfaisants.</w:t>
      </w:r>
    </w:p>
    <w:p w14:paraId="3CC3D5F8" w14:textId="77777777" w:rsidR="00622251" w:rsidRPr="001E625A" w:rsidRDefault="00622251" w:rsidP="00622251">
      <w:pPr>
        <w:spacing w:before="120" w:after="120"/>
        <w:jc w:val="both"/>
      </w:pPr>
      <w:r w:rsidRPr="001E625A">
        <w:t>La forêt du Saguenay Lac St-Jean est une ressource à ne pas négl</w:t>
      </w:r>
      <w:r w:rsidRPr="001E625A">
        <w:t>i</w:t>
      </w:r>
      <w:r w:rsidRPr="001E625A">
        <w:t>ger dans le développement de la région. Les essences qu’on y re</w:t>
      </w:r>
      <w:r w:rsidRPr="001E625A">
        <w:t>n</w:t>
      </w:r>
      <w:r w:rsidRPr="001E625A">
        <w:t>contre ne sont pas de grande valeur mais leur quantité est si consid</w:t>
      </w:r>
      <w:r w:rsidRPr="001E625A">
        <w:t>é</w:t>
      </w:r>
      <w:r w:rsidRPr="001E625A">
        <w:t>rable que le poids économique de la forêt est tout de même important. Bien qu’une partie de la forêt régionale soit actuellement exploitée, la plus grande superficie demeure encore inemployée.</w:t>
      </w:r>
    </w:p>
    <w:p w14:paraId="3FF46528" w14:textId="77777777" w:rsidR="00622251" w:rsidRPr="001E625A" w:rsidRDefault="00622251" w:rsidP="00622251">
      <w:pPr>
        <w:spacing w:before="120" w:after="120"/>
        <w:jc w:val="both"/>
      </w:pPr>
      <w:r w:rsidRPr="001E625A">
        <w:t>Le bassin hydrographique régional constitue un attrait physique et économique. Ce bassin de 85</w:t>
      </w:r>
      <w:r>
        <w:t> </w:t>
      </w:r>
      <w:r w:rsidRPr="001E625A">
        <w:t>000 kilomètres carrés est composé de cours d’eau puissants pouvant fournir</w:t>
      </w:r>
      <w:r>
        <w:t xml:space="preserve"> [78]</w:t>
      </w:r>
      <w:r w:rsidRPr="001E625A">
        <w:t xml:space="preserve"> l’électricité essentielle aux grandes industries et permettant aussi le transport. Cette ressource r</w:t>
      </w:r>
      <w:r w:rsidRPr="001E625A">
        <w:t>e</w:t>
      </w:r>
      <w:r w:rsidRPr="001E625A">
        <w:t>nouvelable est sûre car le débit des rivi</w:t>
      </w:r>
      <w:r w:rsidRPr="001E625A">
        <w:t>è</w:t>
      </w:r>
      <w:r w:rsidRPr="001E625A">
        <w:t>res régionales est régulier et constant. Donc, au niveau de l’énergie hydro-électrique et du secteur touristique, les cours d’eau de la région constituent un élément impo</w:t>
      </w:r>
      <w:r w:rsidRPr="001E625A">
        <w:t>r</w:t>
      </w:r>
      <w:r w:rsidRPr="001E625A">
        <w:t>tant à développer.</w:t>
      </w:r>
    </w:p>
    <w:p w14:paraId="1DD9961C" w14:textId="77777777" w:rsidR="00622251" w:rsidRPr="001E625A" w:rsidRDefault="00622251" w:rsidP="00622251">
      <w:pPr>
        <w:spacing w:before="120" w:after="120"/>
        <w:jc w:val="both"/>
      </w:pPr>
      <w:r w:rsidRPr="001E625A">
        <w:t>Le secteur minier est au début de son expansion dans la région. Nous en sommes encore au stade de l’exploration mais les recherches effectuées nous permettent de croire que le secteur minier pourrait devenir important. Les effectifs sont là. Il n’y a qu’à mentionner les gisements de fer du Lac Albanel, de colombium de St-Honoré, et au</w:t>
      </w:r>
      <w:r w:rsidRPr="001E625A">
        <w:t>s</w:t>
      </w:r>
      <w:r w:rsidRPr="001E625A">
        <w:t>si de calcaire cristallin, de silice et de granit également présents dans la région. Tout récemment, la Société Québécoise d'Exploitation Minière a fait la découverte d’un important gisement d’uranium au nord de Girardville, dans le « haut du lac ». Il ne faut pas omettre de parler du cuivre présent en quantité imp</w:t>
      </w:r>
      <w:r>
        <w:t>ortante dans le secteur de Ch</w:t>
      </w:r>
      <w:r>
        <w:t>i</w:t>
      </w:r>
      <w:r w:rsidRPr="001E625A">
        <w:t>bougamau.</w:t>
      </w:r>
    </w:p>
    <w:p w14:paraId="3F607D33" w14:textId="77777777" w:rsidR="00622251" w:rsidRPr="001E625A" w:rsidRDefault="00622251" w:rsidP="00622251">
      <w:pPr>
        <w:spacing w:before="120" w:after="120"/>
        <w:jc w:val="both"/>
      </w:pPr>
      <w:r w:rsidRPr="001E625A">
        <w:t>Il faudra bien qu’un jour des industries s’installent dans la région pour exploiter ces ressources non-transportables. Cependant, ce jour devrait être précipité avant que la région ne perde son dynamisme.</w:t>
      </w:r>
      <w:r>
        <w:t> </w:t>
      </w:r>
      <w:r>
        <w:rPr>
          <w:rStyle w:val="Appelnotedebasdep"/>
        </w:rPr>
        <w:footnoteReference w:id="113"/>
      </w:r>
    </w:p>
    <w:p w14:paraId="73AFDCE0" w14:textId="77777777" w:rsidR="00622251" w:rsidRPr="001E625A" w:rsidRDefault="00622251" w:rsidP="00622251">
      <w:pPr>
        <w:spacing w:before="120" w:after="120"/>
        <w:jc w:val="both"/>
      </w:pPr>
      <w:r w:rsidRPr="001E625A">
        <w:t>La forte émigration que connaît la région est un indice certain de sa faiblesse économique. En effet, lorsqu’une région ne peut fournir su</w:t>
      </w:r>
      <w:r w:rsidRPr="001E625A">
        <w:t>f</w:t>
      </w:r>
      <w:r w:rsidRPr="001E625A">
        <w:t>fisamment d’emplois pour garder ses habitants sur place, sa situation est critique. Au Saguenay Lac St-Jean, en décembre 1977, le chômage atteignait le chiffre incroyable de 14.1% soit une augmentation de plus de 3%.</w:t>
      </w:r>
    </w:p>
    <w:p w14:paraId="3CB964ED" w14:textId="77777777" w:rsidR="00622251" w:rsidRPr="001E625A" w:rsidRDefault="00622251" w:rsidP="00622251">
      <w:pPr>
        <w:spacing w:before="120" w:after="120"/>
        <w:jc w:val="both"/>
      </w:pPr>
      <w:r w:rsidRPr="001E625A">
        <w:t>La région bénéficie de nombreux projets des gouvernements pour pallier temporairement au chômage. Malheureusement,</w:t>
      </w:r>
      <w:r>
        <w:t xml:space="preserve"> [79]</w:t>
      </w:r>
      <w:r w:rsidRPr="001E625A">
        <w:t xml:space="preserve"> ce n’est pas à l’intérieur de ceux-ci quelle pourra se munir de structures éc</w:t>
      </w:r>
      <w:r w:rsidRPr="001E625A">
        <w:t>o</w:t>
      </w:r>
      <w:r w:rsidRPr="001E625A">
        <w:t>nomiques solides. Ces projets sont sans avenir. Il faudrait étudier les possibilités et les besoins de la région, comme le fait le plan agro-forestier de par sa définition. Les projets gouvern</w:t>
      </w:r>
      <w:r w:rsidRPr="001E625A">
        <w:t>e</w:t>
      </w:r>
      <w:r w:rsidRPr="001E625A">
        <w:t>mentaux ne font que feux de paille parce qu’ils n’ont qu’un seul o</w:t>
      </w:r>
      <w:r w:rsidRPr="001E625A">
        <w:t>b</w:t>
      </w:r>
      <w:r w:rsidRPr="001E625A">
        <w:t>jectif : créer des emplois. On invente toutes sortes d’activités qui occuperont les pop</w:t>
      </w:r>
      <w:r w:rsidRPr="001E625A">
        <w:t>u</w:t>
      </w:r>
      <w:r w:rsidRPr="001E625A">
        <w:t>lations mais qui finalement ne répondent pas à leurs véritables b</w:t>
      </w:r>
      <w:r w:rsidRPr="001E625A">
        <w:t>e</w:t>
      </w:r>
      <w:r w:rsidRPr="001E625A">
        <w:t>soins. Je verrais la seule orientation valable de ces projets dans l'étude des possibilités qu’offre la région pour le futur. Malhe</w:t>
      </w:r>
      <w:r w:rsidRPr="001E625A">
        <w:t>u</w:t>
      </w:r>
      <w:r w:rsidRPr="001E625A">
        <w:t>reusement, avec des projets qui auraient dû promouvoir le développement régi</w:t>
      </w:r>
      <w:r w:rsidRPr="001E625A">
        <w:t>o</w:t>
      </w:r>
      <w:r w:rsidRPr="001E625A">
        <w:t>nal en fournissant des emplois à la population, on a pu constater que « les déséquilibres de croissance des villes du Québec se sont acce</w:t>
      </w:r>
      <w:r w:rsidRPr="001E625A">
        <w:t>n</w:t>
      </w:r>
      <w:r w:rsidRPr="001E625A">
        <w:t>tués au lieu de s’atténuer au cours des dernières a</w:t>
      </w:r>
      <w:r w:rsidRPr="001E625A">
        <w:t>n</w:t>
      </w:r>
      <w:r w:rsidRPr="001E625A">
        <w:t>nées ».</w:t>
      </w:r>
      <w:r>
        <w:t> </w:t>
      </w:r>
      <w:r>
        <w:rPr>
          <w:rStyle w:val="Appelnotedebasdep"/>
        </w:rPr>
        <w:footnoteReference w:id="114"/>
      </w:r>
    </w:p>
    <w:p w14:paraId="2F61B323" w14:textId="77777777" w:rsidR="00622251" w:rsidRDefault="00622251" w:rsidP="00622251">
      <w:pPr>
        <w:spacing w:before="120" w:after="120"/>
        <w:jc w:val="both"/>
      </w:pPr>
    </w:p>
    <w:p w14:paraId="522213CA" w14:textId="77777777" w:rsidR="00622251" w:rsidRPr="006930D7" w:rsidRDefault="00622251" w:rsidP="00622251">
      <w:pPr>
        <w:pStyle w:val="a"/>
      </w:pPr>
      <w:r w:rsidRPr="006930D7">
        <w:t>Conclusion</w:t>
      </w:r>
    </w:p>
    <w:p w14:paraId="005E1091" w14:textId="77777777" w:rsidR="00622251" w:rsidRDefault="00622251" w:rsidP="00622251">
      <w:pPr>
        <w:spacing w:before="120" w:after="120"/>
        <w:jc w:val="both"/>
      </w:pPr>
    </w:p>
    <w:p w14:paraId="33AE3888" w14:textId="77777777" w:rsidR="00622251" w:rsidRDefault="00622251" w:rsidP="00622251">
      <w:pPr>
        <w:spacing w:before="120" w:after="120"/>
        <w:jc w:val="both"/>
      </w:pPr>
      <w:r w:rsidRPr="001E625A">
        <w:t>Il faudra qu’à un certain moment les gouvernements choisissent entre une province ayant plusieurs villes d’importance et de force ég</w:t>
      </w:r>
      <w:r w:rsidRPr="001E625A">
        <w:t>a</w:t>
      </w:r>
      <w:r w:rsidRPr="001E625A">
        <w:t>le comme en Allemagne Fédérale ou une province n'étant qu’un sous-pays dirigé par un monstre de gigantisme comme Montréal, structure qui ressemblerait étrangement à celle des pays sous-développés, co</w:t>
      </w:r>
      <w:r w:rsidRPr="001E625A">
        <w:t>m</w:t>
      </w:r>
      <w:r w:rsidRPr="001E625A">
        <w:t>portant une métropole et ... le reste. Tant et aussi longtemps que des politiques fermes de déconcentration des industries ne seront pas m</w:t>
      </w:r>
      <w:r w:rsidRPr="001E625A">
        <w:t>i</w:t>
      </w:r>
      <w:r w:rsidRPr="001E625A">
        <w:t>ses sur pied, il sera très difficile d’obtenir des régions périphériques qui n’en seront plus. En France, on dit : « Paris et le désert français » ; peut-être qu’un jour nous pourrons aussi dire : « Montréal et le désert québécois ».</w:t>
      </w:r>
    </w:p>
    <w:p w14:paraId="3DBB998B" w14:textId="77777777" w:rsidR="00622251" w:rsidRPr="001E625A" w:rsidRDefault="00622251" w:rsidP="00622251">
      <w:pPr>
        <w:spacing w:before="120" w:after="120"/>
        <w:jc w:val="both"/>
      </w:pPr>
    </w:p>
    <w:p w14:paraId="60FE2D14" w14:textId="77777777" w:rsidR="00622251" w:rsidRPr="001E625A" w:rsidRDefault="00622251" w:rsidP="00622251">
      <w:pPr>
        <w:spacing w:before="120" w:after="120"/>
        <w:ind w:left="1440" w:firstLine="0"/>
        <w:jc w:val="both"/>
      </w:pPr>
      <w:r w:rsidRPr="002D00A5">
        <w:rPr>
          <w:b/>
          <w:bCs/>
          <w:color w:val="000090"/>
        </w:rPr>
        <w:t>HYMNE AU SAGUENAY</w:t>
      </w:r>
      <w:r w:rsidRPr="001E625A">
        <w:rPr>
          <w:b/>
          <w:bCs/>
        </w:rPr>
        <w:t xml:space="preserve"> </w:t>
      </w:r>
      <w:r w:rsidRPr="001E625A">
        <w:t>(extraits)</w:t>
      </w:r>
    </w:p>
    <w:p w14:paraId="12145254" w14:textId="77777777" w:rsidR="00622251" w:rsidRDefault="00622251" w:rsidP="00622251">
      <w:pPr>
        <w:spacing w:before="120" w:after="120"/>
        <w:jc w:val="both"/>
      </w:pPr>
    </w:p>
    <w:p w14:paraId="30A70FDF" w14:textId="77777777" w:rsidR="00622251" w:rsidRDefault="00622251" w:rsidP="00622251">
      <w:pPr>
        <w:ind w:left="1440" w:firstLine="0"/>
        <w:jc w:val="both"/>
      </w:pPr>
      <w:r>
        <w:t>O Saguenay, Chère Patrie,</w:t>
      </w:r>
    </w:p>
    <w:p w14:paraId="1418B010" w14:textId="77777777" w:rsidR="00622251" w:rsidRDefault="00622251" w:rsidP="00622251">
      <w:pPr>
        <w:ind w:left="1440" w:firstLine="0"/>
        <w:jc w:val="both"/>
      </w:pPr>
      <w:r w:rsidRPr="001E625A">
        <w:t>Où la main du Dieu Créateur</w:t>
      </w:r>
    </w:p>
    <w:p w14:paraId="12270552" w14:textId="77777777" w:rsidR="00622251" w:rsidRDefault="00622251" w:rsidP="00622251">
      <w:pPr>
        <w:ind w:left="1440" w:firstLine="0"/>
        <w:jc w:val="both"/>
      </w:pPr>
      <w:r w:rsidRPr="001E625A">
        <w:t>Mit l’empreinte de son Génie</w:t>
      </w:r>
    </w:p>
    <w:p w14:paraId="7E03D468" w14:textId="77777777" w:rsidR="00622251" w:rsidRDefault="00622251" w:rsidP="00622251">
      <w:pPr>
        <w:ind w:left="1440" w:firstLine="0"/>
        <w:jc w:val="both"/>
      </w:pPr>
      <w:r>
        <w:t>Et la nature ses splendeurs.</w:t>
      </w:r>
    </w:p>
    <w:p w14:paraId="73F88DC4" w14:textId="77777777" w:rsidR="00622251" w:rsidRDefault="00622251" w:rsidP="00622251">
      <w:pPr>
        <w:ind w:left="1440" w:firstLine="0"/>
        <w:jc w:val="both"/>
      </w:pPr>
      <w:r w:rsidRPr="001E625A">
        <w:t>En vain je visite l</w:t>
      </w:r>
      <w:r>
        <w:t>a terre</w:t>
      </w:r>
    </w:p>
    <w:p w14:paraId="21639F4D" w14:textId="77777777" w:rsidR="00622251" w:rsidRDefault="00622251" w:rsidP="00622251">
      <w:pPr>
        <w:ind w:left="1440" w:firstLine="0"/>
        <w:jc w:val="both"/>
      </w:pPr>
      <w:r w:rsidRPr="001E625A">
        <w:t>Et ses charmes mystérieux ;</w:t>
      </w:r>
    </w:p>
    <w:p w14:paraId="05E313A2" w14:textId="77777777" w:rsidR="00622251" w:rsidRDefault="00622251" w:rsidP="00622251">
      <w:pPr>
        <w:ind w:left="1440" w:firstLine="0"/>
        <w:jc w:val="both"/>
      </w:pPr>
      <w:r>
        <w:t>C’est toi que mon âme préfère,</w:t>
      </w:r>
    </w:p>
    <w:p w14:paraId="7374EC57" w14:textId="77777777" w:rsidR="00622251" w:rsidRPr="001E625A" w:rsidRDefault="00622251" w:rsidP="00622251">
      <w:pPr>
        <w:ind w:left="1440" w:firstLine="0"/>
        <w:jc w:val="both"/>
      </w:pPr>
      <w:r w:rsidRPr="001E625A">
        <w:t>O Saguenay de mes aïeux.</w:t>
      </w:r>
    </w:p>
    <w:p w14:paraId="679BB22D" w14:textId="77777777" w:rsidR="00622251" w:rsidRPr="001E625A" w:rsidRDefault="00622251" w:rsidP="00622251">
      <w:pPr>
        <w:pStyle w:val="p"/>
      </w:pPr>
      <w:r>
        <w:t>[80]</w:t>
      </w:r>
    </w:p>
    <w:p w14:paraId="5B0F49D4" w14:textId="77777777" w:rsidR="00622251" w:rsidRDefault="00622251" w:rsidP="00622251">
      <w:pPr>
        <w:ind w:left="1440" w:firstLine="0"/>
        <w:jc w:val="both"/>
      </w:pPr>
      <w:r w:rsidRPr="001E625A">
        <w:t>J’</w:t>
      </w:r>
      <w:r>
        <w:t>aime ton fleuve et son mystère.</w:t>
      </w:r>
    </w:p>
    <w:p w14:paraId="74902FEA" w14:textId="77777777" w:rsidR="00622251" w:rsidRDefault="00622251" w:rsidP="00622251">
      <w:pPr>
        <w:ind w:left="1440" w:firstLine="0"/>
        <w:jc w:val="both"/>
      </w:pPr>
      <w:r>
        <w:t>Dans le cadre des monts Géants</w:t>
      </w:r>
    </w:p>
    <w:p w14:paraId="5A8B2568" w14:textId="77777777" w:rsidR="00622251" w:rsidRDefault="00622251" w:rsidP="00622251">
      <w:pPr>
        <w:ind w:left="1440" w:firstLine="0"/>
        <w:jc w:val="both"/>
      </w:pPr>
      <w:r w:rsidRPr="001E625A">
        <w:t>Où su</w:t>
      </w:r>
      <w:r>
        <w:t>r l’orgueilleux front de pierre</w:t>
      </w:r>
    </w:p>
    <w:p w14:paraId="2726FB4C" w14:textId="77777777" w:rsidR="00622251" w:rsidRPr="001E625A" w:rsidRDefault="00622251" w:rsidP="00622251">
      <w:pPr>
        <w:ind w:left="1440" w:firstLine="0"/>
        <w:jc w:val="both"/>
      </w:pPr>
      <w:r w:rsidRPr="001E625A">
        <w:t>Trône la vierge souriant.</w:t>
      </w:r>
    </w:p>
    <w:p w14:paraId="1D835765" w14:textId="77777777" w:rsidR="00622251" w:rsidRDefault="00622251" w:rsidP="00622251">
      <w:pPr>
        <w:ind w:left="1440" w:firstLine="0"/>
        <w:jc w:val="both"/>
      </w:pPr>
      <w:r w:rsidRPr="001E625A">
        <w:t>J</w:t>
      </w:r>
      <w:r>
        <w:t>’aime ton lac aux eaux limpides</w:t>
      </w:r>
    </w:p>
    <w:p w14:paraId="52BC8DCA" w14:textId="77777777" w:rsidR="00622251" w:rsidRDefault="00622251" w:rsidP="00622251">
      <w:pPr>
        <w:ind w:left="1440" w:firstLine="0"/>
        <w:jc w:val="both"/>
      </w:pPr>
      <w:r w:rsidRPr="001E625A">
        <w:t>Qu</w:t>
      </w:r>
      <w:r>
        <w:t>e le ciel peint de ses reflets,</w:t>
      </w:r>
    </w:p>
    <w:p w14:paraId="26985EE4" w14:textId="77777777" w:rsidR="00622251" w:rsidRDefault="00622251" w:rsidP="00622251">
      <w:pPr>
        <w:ind w:left="1440" w:firstLine="0"/>
        <w:jc w:val="both"/>
      </w:pPr>
      <w:r>
        <w:t>Le profil de tes Laurentides,</w:t>
      </w:r>
    </w:p>
    <w:p w14:paraId="3E7D28DF" w14:textId="77777777" w:rsidR="00622251" w:rsidRPr="001E625A" w:rsidRDefault="00622251" w:rsidP="00622251">
      <w:pPr>
        <w:ind w:left="1440" w:firstLine="0"/>
        <w:jc w:val="both"/>
      </w:pPr>
      <w:r w:rsidRPr="001E625A">
        <w:t>Le manteau vert de tes forêts.</w:t>
      </w:r>
    </w:p>
    <w:p w14:paraId="6295B6E5" w14:textId="77777777" w:rsidR="00622251" w:rsidRDefault="00622251" w:rsidP="00622251">
      <w:pPr>
        <w:ind w:left="1440" w:firstLine="0"/>
        <w:jc w:val="both"/>
      </w:pPr>
    </w:p>
    <w:p w14:paraId="24965EC3" w14:textId="77777777" w:rsidR="00622251" w:rsidRPr="001E625A" w:rsidRDefault="00622251" w:rsidP="00622251">
      <w:pPr>
        <w:ind w:left="1440" w:firstLine="0"/>
        <w:jc w:val="both"/>
      </w:pPr>
      <w:r w:rsidRPr="001E625A">
        <w:t>Tu fus jadis pays sauvage ;</w:t>
      </w:r>
    </w:p>
    <w:p w14:paraId="37BE2413" w14:textId="77777777" w:rsidR="00622251" w:rsidRPr="001E625A" w:rsidRDefault="00622251" w:rsidP="00622251">
      <w:pPr>
        <w:ind w:left="1440" w:firstLine="0"/>
        <w:jc w:val="both"/>
      </w:pPr>
      <w:r w:rsidRPr="001E625A">
        <w:t>Un conquérant t’a dominé ;</w:t>
      </w:r>
    </w:p>
    <w:p w14:paraId="147AC073" w14:textId="77777777" w:rsidR="00622251" w:rsidRDefault="00622251" w:rsidP="00622251">
      <w:pPr>
        <w:ind w:left="1440" w:firstLine="0"/>
        <w:jc w:val="both"/>
      </w:pPr>
      <w:r>
        <w:t>Plus vigoureux fut son courage</w:t>
      </w:r>
    </w:p>
    <w:p w14:paraId="4435C38F" w14:textId="77777777" w:rsidR="00622251" w:rsidRPr="001E625A" w:rsidRDefault="00622251" w:rsidP="00622251">
      <w:pPr>
        <w:ind w:left="1440" w:firstLine="0"/>
        <w:jc w:val="both"/>
      </w:pPr>
      <w:r w:rsidRPr="001E625A">
        <w:t>Que ta farouche majesté.</w:t>
      </w:r>
    </w:p>
    <w:p w14:paraId="5D9C1F3D" w14:textId="77777777" w:rsidR="00622251" w:rsidRPr="001E625A" w:rsidRDefault="00622251" w:rsidP="00622251">
      <w:pPr>
        <w:ind w:left="1440" w:firstLine="0"/>
        <w:jc w:val="both"/>
      </w:pPr>
      <w:r w:rsidRPr="001E625A">
        <w:t>Le bras hardi de mon ancêtre</w:t>
      </w:r>
    </w:p>
    <w:p w14:paraId="49673C47" w14:textId="77777777" w:rsidR="00622251" w:rsidRPr="001E625A" w:rsidRDefault="00622251" w:rsidP="00622251">
      <w:pPr>
        <w:ind w:left="1440" w:firstLine="0"/>
        <w:jc w:val="both"/>
      </w:pPr>
      <w:r w:rsidRPr="001E625A">
        <w:t>A planté son drapeau vainqueur</w:t>
      </w:r>
    </w:p>
    <w:p w14:paraId="188056D2" w14:textId="77777777" w:rsidR="00622251" w:rsidRPr="001E625A" w:rsidRDefault="00622251" w:rsidP="00622251">
      <w:pPr>
        <w:ind w:left="1440" w:firstLine="0"/>
        <w:jc w:val="both"/>
      </w:pPr>
      <w:r w:rsidRPr="001E625A">
        <w:t>Et poli d’une main de maître</w:t>
      </w:r>
    </w:p>
    <w:p w14:paraId="0E8F86C4" w14:textId="77777777" w:rsidR="00622251" w:rsidRPr="001E625A" w:rsidRDefault="00622251" w:rsidP="00622251">
      <w:pPr>
        <w:ind w:left="1440" w:firstLine="0"/>
        <w:jc w:val="both"/>
      </w:pPr>
      <w:r w:rsidRPr="001E625A">
        <w:t>Le chef-d’œuvre du créateur.</w:t>
      </w:r>
    </w:p>
    <w:p w14:paraId="3331C3D4" w14:textId="77777777" w:rsidR="00622251" w:rsidRDefault="00622251" w:rsidP="00622251">
      <w:pPr>
        <w:spacing w:before="120" w:after="120"/>
        <w:jc w:val="right"/>
      </w:pPr>
      <w:r w:rsidRPr="001E625A">
        <w:t>LAURENT TREMBLAY</w:t>
      </w:r>
    </w:p>
    <w:p w14:paraId="17325F74" w14:textId="77777777" w:rsidR="00622251" w:rsidRPr="001E625A" w:rsidRDefault="00622251" w:rsidP="00622251">
      <w:pPr>
        <w:spacing w:before="120" w:after="120"/>
        <w:jc w:val="both"/>
      </w:pPr>
      <w:r>
        <w:br w:type="page"/>
      </w:r>
    </w:p>
    <w:p w14:paraId="0284AAE7" w14:textId="77777777" w:rsidR="00622251" w:rsidRPr="001E625A" w:rsidRDefault="00622251" w:rsidP="00622251">
      <w:pPr>
        <w:pStyle w:val="a"/>
      </w:pPr>
      <w:r w:rsidRPr="001E625A">
        <w:t>BIBLIOGRAPHIE</w:t>
      </w:r>
    </w:p>
    <w:p w14:paraId="369D1784" w14:textId="77777777" w:rsidR="00622251" w:rsidRDefault="00622251" w:rsidP="00622251">
      <w:pPr>
        <w:spacing w:before="120" w:after="120"/>
        <w:jc w:val="both"/>
        <w:rPr>
          <w:smallCaps/>
        </w:rPr>
      </w:pPr>
    </w:p>
    <w:p w14:paraId="439BF441" w14:textId="77777777" w:rsidR="00622251" w:rsidRPr="001E625A" w:rsidRDefault="00622251" w:rsidP="00622251">
      <w:pPr>
        <w:spacing w:before="120" w:after="120"/>
        <w:jc w:val="both"/>
      </w:pPr>
      <w:r w:rsidRPr="001E625A">
        <w:rPr>
          <w:smallCaps/>
        </w:rPr>
        <w:t>Boileau,</w:t>
      </w:r>
      <w:r w:rsidRPr="001E625A">
        <w:t xml:space="preserve"> Gilles, </w:t>
      </w:r>
      <w:r w:rsidRPr="001E625A">
        <w:rPr>
          <w:i/>
          <w:iCs/>
        </w:rPr>
        <w:t>Le Saguenay Lac St-Jean,</w:t>
      </w:r>
      <w:r w:rsidRPr="001E625A">
        <w:t xml:space="preserve"> Québec Editeur off</w:t>
      </w:r>
      <w:r w:rsidRPr="001E625A">
        <w:t>i</w:t>
      </w:r>
      <w:r w:rsidRPr="001E625A">
        <w:t>ciel du Québec, 1977, 179 pages.</w:t>
      </w:r>
    </w:p>
    <w:p w14:paraId="50F62F2A" w14:textId="77777777" w:rsidR="00622251" w:rsidRPr="001E625A" w:rsidRDefault="00622251" w:rsidP="00622251">
      <w:pPr>
        <w:spacing w:before="120" w:after="120"/>
        <w:jc w:val="both"/>
      </w:pPr>
      <w:r w:rsidRPr="001E625A">
        <w:rPr>
          <w:smallCaps/>
        </w:rPr>
        <w:t>Castonguay,</w:t>
      </w:r>
      <w:r w:rsidRPr="001E625A">
        <w:t xml:space="preserve"> Claude, </w:t>
      </w:r>
      <w:r w:rsidRPr="001E625A">
        <w:rPr>
          <w:i/>
          <w:iCs/>
        </w:rPr>
        <w:t>L’urbanisation, au Québec,</w:t>
      </w:r>
      <w:r w:rsidRPr="001E625A">
        <w:t xml:space="preserve"> Québec, Ed</w:t>
      </w:r>
      <w:r w:rsidRPr="001E625A">
        <w:t>i</w:t>
      </w:r>
      <w:r w:rsidRPr="001E625A">
        <w:t>teur officiel du Québec, 1976, 347 pages.</w:t>
      </w:r>
    </w:p>
    <w:p w14:paraId="0F7C3806" w14:textId="77777777" w:rsidR="00622251" w:rsidRPr="001E625A" w:rsidRDefault="00622251" w:rsidP="00622251">
      <w:pPr>
        <w:spacing w:before="120" w:after="120"/>
        <w:jc w:val="both"/>
      </w:pPr>
      <w:r w:rsidRPr="001E625A">
        <w:rPr>
          <w:smallCaps/>
        </w:rPr>
        <w:t>Fernand,</w:t>
      </w:r>
      <w:r w:rsidRPr="001E625A">
        <w:t xml:space="preserve"> Martin, </w:t>
      </w:r>
      <w:r w:rsidRPr="001E625A">
        <w:rPr>
          <w:i/>
          <w:iCs/>
        </w:rPr>
        <w:t>La dynamique du développement urbain au Québec,</w:t>
      </w:r>
      <w:r w:rsidRPr="001E625A">
        <w:t xml:space="preserve"> Montréal, Éditeur officiel du Québec, 1975, 84 pages.</w:t>
      </w:r>
    </w:p>
    <w:p w14:paraId="2B7E08E3" w14:textId="77777777" w:rsidR="00622251" w:rsidRPr="001E625A" w:rsidRDefault="00622251" w:rsidP="00622251">
      <w:pPr>
        <w:spacing w:before="120" w:after="120"/>
        <w:jc w:val="both"/>
      </w:pPr>
      <w:r w:rsidRPr="001E625A">
        <w:rPr>
          <w:smallCaps/>
        </w:rPr>
        <w:t>Fréchette</w:t>
      </w:r>
      <w:r w:rsidRPr="001E625A">
        <w:t xml:space="preserve"> et </w:t>
      </w:r>
      <w:r>
        <w:rPr>
          <w:smallCaps/>
        </w:rPr>
        <w:t>Vézi</w:t>
      </w:r>
      <w:r w:rsidRPr="001E625A">
        <w:rPr>
          <w:smallCaps/>
        </w:rPr>
        <w:t xml:space="preserve">na, </w:t>
      </w:r>
      <w:r w:rsidRPr="001E625A">
        <w:rPr>
          <w:i/>
          <w:iCs/>
        </w:rPr>
        <w:t>L’économie du Québec,</w:t>
      </w:r>
      <w:r w:rsidRPr="001E625A">
        <w:t xml:space="preserve"> Montréal, Éditions RHW Ltée, 1975, 436 pages.</w:t>
      </w:r>
    </w:p>
    <w:p w14:paraId="1D27A39D" w14:textId="77777777" w:rsidR="00622251" w:rsidRPr="001E625A" w:rsidRDefault="00622251" w:rsidP="00622251">
      <w:pPr>
        <w:spacing w:before="120" w:after="120"/>
        <w:jc w:val="both"/>
      </w:pPr>
      <w:r w:rsidRPr="001E625A">
        <w:rPr>
          <w:smallCaps/>
        </w:rPr>
        <w:t>Harvey,</w:t>
      </w:r>
      <w:r w:rsidRPr="001E625A">
        <w:t xml:space="preserve"> Edmour, </w:t>
      </w:r>
      <w:r w:rsidRPr="001E625A">
        <w:rPr>
          <w:i/>
          <w:iCs/>
        </w:rPr>
        <w:t>La régionalisation,</w:t>
      </w:r>
      <w:r w:rsidRPr="001E625A">
        <w:t xml:space="preserve"> St-Bruno, Imprimerie St-Bruno enrg, 1968, 141 pages.</w:t>
      </w:r>
    </w:p>
    <w:p w14:paraId="14BC8BE3" w14:textId="77777777" w:rsidR="00622251" w:rsidRDefault="00622251" w:rsidP="00622251">
      <w:pPr>
        <w:pStyle w:val="p"/>
      </w:pPr>
      <w:r w:rsidRPr="001E625A">
        <w:br w:type="page"/>
      </w:r>
      <w:r>
        <w:t>[81]</w:t>
      </w:r>
    </w:p>
    <w:p w14:paraId="204F52BE" w14:textId="77777777" w:rsidR="00622251" w:rsidRPr="001833FC" w:rsidRDefault="00622251" w:rsidP="00622251">
      <w:pPr>
        <w:jc w:val="both"/>
      </w:pPr>
    </w:p>
    <w:p w14:paraId="1E25FD3F" w14:textId="77777777" w:rsidR="00622251" w:rsidRPr="001833FC" w:rsidRDefault="00622251" w:rsidP="00622251">
      <w:pPr>
        <w:jc w:val="both"/>
      </w:pPr>
    </w:p>
    <w:p w14:paraId="32711289" w14:textId="77777777" w:rsidR="00622251" w:rsidRPr="004545DE" w:rsidRDefault="00622251" w:rsidP="00622251">
      <w:pPr>
        <w:spacing w:after="120"/>
        <w:ind w:firstLine="0"/>
        <w:jc w:val="center"/>
        <w:rPr>
          <w:sz w:val="24"/>
        </w:rPr>
      </w:pPr>
      <w:bookmarkStart w:id="11" w:name="Critere_no_21_pt_3_texte_04"/>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21</w:t>
      </w:r>
      <w:r w:rsidRPr="004545DE">
        <w:rPr>
          <w:b/>
          <w:color w:val="000080"/>
          <w:sz w:val="24"/>
        </w:rPr>
        <w:t>,</w:t>
      </w:r>
      <w:r w:rsidRPr="004545DE">
        <w:rPr>
          <w:b/>
          <w:color w:val="000080"/>
          <w:sz w:val="24"/>
        </w:rPr>
        <w:br/>
        <w:t>“</w:t>
      </w:r>
      <w:r>
        <w:rPr>
          <w:b/>
          <w:i/>
          <w:sz w:val="24"/>
        </w:rPr>
        <w:t>Les pays du Québec.</w:t>
      </w:r>
      <w:r w:rsidRPr="004545DE">
        <w:rPr>
          <w:b/>
          <w:color w:val="000080"/>
          <w:sz w:val="24"/>
        </w:rPr>
        <w:t>”</w:t>
      </w:r>
      <w:r>
        <w:rPr>
          <w:b/>
          <w:color w:val="000080"/>
          <w:sz w:val="24"/>
        </w:rPr>
        <w:br/>
      </w:r>
      <w:r>
        <w:rPr>
          <w:b/>
          <w:color w:val="FF0000"/>
          <w:sz w:val="24"/>
        </w:rPr>
        <w:t>LE DÉVELOPPEMENT RÉGIONAL</w:t>
      </w:r>
    </w:p>
    <w:p w14:paraId="36E0D189" w14:textId="77777777" w:rsidR="00622251" w:rsidRPr="00CE123D" w:rsidRDefault="00622251" w:rsidP="00622251">
      <w:pPr>
        <w:pStyle w:val="Titreniveau2"/>
      </w:pPr>
      <w:r w:rsidRPr="00CE123D">
        <w:t>“</w:t>
      </w:r>
      <w:r>
        <w:t>L’Abitibi-</w:t>
      </w:r>
      <w:r>
        <w:br/>
        <w:t>Témiscamingue</w:t>
      </w:r>
      <w:r w:rsidRPr="00CE123D">
        <w:t>.”</w:t>
      </w:r>
    </w:p>
    <w:bookmarkEnd w:id="11"/>
    <w:p w14:paraId="69D33E59" w14:textId="77777777" w:rsidR="00622251" w:rsidRPr="001833FC" w:rsidRDefault="00622251" w:rsidP="00622251">
      <w:pPr>
        <w:jc w:val="both"/>
        <w:rPr>
          <w:szCs w:val="36"/>
        </w:rPr>
      </w:pPr>
    </w:p>
    <w:p w14:paraId="680BC468" w14:textId="77777777" w:rsidR="00622251" w:rsidRPr="007B490F" w:rsidRDefault="00622251" w:rsidP="00622251">
      <w:pPr>
        <w:pStyle w:val="suite"/>
        <w:rPr>
          <w:b w:val="0"/>
          <w:szCs w:val="36"/>
        </w:rPr>
      </w:pPr>
      <w:r>
        <w:t>Chantal CHARTIER </w:t>
      </w:r>
      <w:r>
        <w:rPr>
          <w:rStyle w:val="Appelnotedebasdep"/>
          <w:b w:val="0"/>
        </w:rPr>
        <w:footnoteReference w:customMarkFollows="1" w:id="115"/>
        <w:t>*</w:t>
      </w:r>
    </w:p>
    <w:p w14:paraId="267AAF16" w14:textId="77777777" w:rsidR="00622251" w:rsidRDefault="00622251" w:rsidP="00622251">
      <w:pPr>
        <w:jc w:val="both"/>
      </w:pPr>
    </w:p>
    <w:p w14:paraId="4B9BA8A5" w14:textId="77777777" w:rsidR="00622251" w:rsidRPr="001833FC" w:rsidRDefault="00622251" w:rsidP="00622251">
      <w:pPr>
        <w:jc w:val="both"/>
      </w:pPr>
    </w:p>
    <w:p w14:paraId="2DA1B0FD" w14:textId="77777777" w:rsidR="00622251" w:rsidRDefault="00622251" w:rsidP="00622251">
      <w:pPr>
        <w:spacing w:before="120" w:after="120"/>
        <w:jc w:val="both"/>
        <w:rPr>
          <w:smallCaps/>
          <w:szCs w:val="50"/>
        </w:rPr>
      </w:pPr>
    </w:p>
    <w:p w14:paraId="2F0F94BB" w14:textId="77777777" w:rsidR="00622251" w:rsidRPr="001833FC" w:rsidRDefault="00622251" w:rsidP="00622251">
      <w:pPr>
        <w:ind w:right="90" w:firstLine="0"/>
        <w:jc w:val="both"/>
        <w:rPr>
          <w:sz w:val="20"/>
        </w:rPr>
      </w:pPr>
      <w:hyperlink w:anchor="sommaire" w:history="1">
        <w:r w:rsidRPr="001833FC">
          <w:rPr>
            <w:rStyle w:val="Hyperlien"/>
            <w:sz w:val="20"/>
          </w:rPr>
          <w:t>Retour au sommaire</w:t>
        </w:r>
      </w:hyperlink>
    </w:p>
    <w:p w14:paraId="03C993F7" w14:textId="77777777" w:rsidR="00622251" w:rsidRPr="001E625A" w:rsidRDefault="00622251" w:rsidP="00622251">
      <w:pPr>
        <w:spacing w:before="120" w:after="120"/>
        <w:jc w:val="both"/>
      </w:pPr>
      <w:r w:rsidRPr="001E625A">
        <w:t>J’</w:t>
      </w:r>
      <w:r>
        <w:t>habite</w:t>
      </w:r>
      <w:r w:rsidRPr="001E625A">
        <w:t xml:space="preserve"> une région qui connaissait, il y a environ 60 ans, un essor et une évolution rapides à cause de la découverte de gisements m</w:t>
      </w:r>
      <w:r w:rsidRPr="001E625A">
        <w:t>i</w:t>
      </w:r>
      <w:r w:rsidRPr="001E625A">
        <w:t>niers. Les secteurs privé et public connurent également cette évol</w:t>
      </w:r>
      <w:r w:rsidRPr="001E625A">
        <w:t>u</w:t>
      </w:r>
      <w:r w:rsidRPr="001E625A">
        <w:t>tion. Mais au cours des années, le secteur primaire s’appauvrit et l’intérêt gouvernemental se détourna de notre région. C’est donc en tant que citoyenne de la région de l’Abitibi-Témiscamingue que je m’intéresse à son développement et à son évolution.</w:t>
      </w:r>
    </w:p>
    <w:p w14:paraId="673E2FE3" w14:textId="77777777" w:rsidR="00622251" w:rsidRPr="001E625A" w:rsidRDefault="00622251" w:rsidP="00622251">
      <w:pPr>
        <w:spacing w:before="120" w:after="120"/>
        <w:jc w:val="both"/>
      </w:pPr>
      <w:r w:rsidRPr="001E625A">
        <w:t>Une région en général se compose de plusieurs éléments. Nous di</w:t>
      </w:r>
      <w:r w:rsidRPr="001E625A">
        <w:t>s</w:t>
      </w:r>
      <w:r w:rsidRPr="001E625A">
        <w:t>tinguons naturellement le potentiel physique qui comprend la rentab</w:t>
      </w:r>
      <w:r w:rsidRPr="001E625A">
        <w:t>i</w:t>
      </w:r>
      <w:r w:rsidRPr="001E625A">
        <w:t>lité des ressources naturell</w:t>
      </w:r>
      <w:r>
        <w:t>es telles les mines, la forêt, l’</w:t>
      </w:r>
      <w:r w:rsidRPr="001E625A">
        <w:t>hydro-énergie et l'agriculture, et le po</w:t>
      </w:r>
      <w:r>
        <w:t xml:space="preserve">tentiel humain de qui dépende </w:t>
      </w:r>
      <w:r w:rsidRPr="001E625A">
        <w:t>l’exploitation, la transformation et l’administration des richesses naturelles. Ce dernier potentiel sera celui qui retiendra notre attention.</w:t>
      </w:r>
    </w:p>
    <w:p w14:paraId="57C00A67" w14:textId="77777777" w:rsidR="00622251" w:rsidRPr="001E625A" w:rsidRDefault="00622251" w:rsidP="00622251">
      <w:pPr>
        <w:spacing w:before="120" w:after="120"/>
        <w:jc w:val="both"/>
      </w:pPr>
      <w:r w:rsidRPr="001E625A">
        <w:t>Evidemment, c’est de la communauté humaine dont dépend le d</w:t>
      </w:r>
      <w:r w:rsidRPr="001E625A">
        <w:t>é</w:t>
      </w:r>
      <w:r w:rsidRPr="001E625A">
        <w:t>veloppement régional. Pour mieux comprendre cette influence, voici un bref historique du Nord-Ouest Québécois.</w:t>
      </w:r>
    </w:p>
    <w:p w14:paraId="7D5C03AE" w14:textId="77777777" w:rsidR="00622251" w:rsidRPr="001E625A" w:rsidRDefault="00622251" w:rsidP="00622251">
      <w:pPr>
        <w:spacing w:before="120" w:after="120"/>
        <w:jc w:val="both"/>
      </w:pPr>
      <w:r w:rsidRPr="001E625A">
        <w:t>Ma région commence d’attirer l’attention des hommes lorsque l’un d'eux, un prospecteur, vient y exercer son métier. Il y découvre de r</w:t>
      </w:r>
      <w:r w:rsidRPr="001E625A">
        <w:t>i</w:t>
      </w:r>
      <w:r w:rsidRPr="001E625A">
        <w:t>ches gisements d’or et de cuivre. Une ruée vers cet apport de richesses (certainement pas comparable à celle du Klondike !) s'effectue, dra</w:t>
      </w:r>
      <w:r w:rsidRPr="001E625A">
        <w:t>i</w:t>
      </w:r>
      <w:r w:rsidRPr="001E625A">
        <w:t>nant par le fait même une petite portion des habitants du Québec de 1925. Venant surtout du Témiscamingue, des petits villages et de la campagne québécoise, des hommes et leur</w:t>
      </w:r>
      <w:r>
        <w:t xml:space="preserve"> [82] </w:t>
      </w:r>
      <w:r w:rsidRPr="001E625A">
        <w:t>famille viennent e</w:t>
      </w:r>
      <w:r w:rsidRPr="001E625A">
        <w:t>x</w:t>
      </w:r>
      <w:r w:rsidRPr="001E625A">
        <w:t>ploiter cette région presque vierge. Les actionnaires des mines rés</w:t>
      </w:r>
      <w:r w:rsidRPr="001E625A">
        <w:t>i</w:t>
      </w:r>
      <w:r w:rsidRPr="001E625A">
        <w:t>dent dans les grandes villes comme Montréal, T</w:t>
      </w:r>
      <w:r w:rsidRPr="001E625A">
        <w:t>o</w:t>
      </w:r>
      <w:r w:rsidRPr="001E625A">
        <w:t>ronto et New York.</w:t>
      </w:r>
    </w:p>
    <w:p w14:paraId="4E062A7D" w14:textId="77777777" w:rsidR="00622251" w:rsidRPr="001E625A" w:rsidRDefault="00622251" w:rsidP="00622251">
      <w:pPr>
        <w:spacing w:before="120" w:after="120"/>
        <w:jc w:val="both"/>
      </w:pPr>
      <w:r w:rsidRPr="001E625A">
        <w:t>Avec l’avènement au pouvoir de Maurice Duplessis, la colonis</w:t>
      </w:r>
      <w:r w:rsidRPr="001E625A">
        <w:t>a</w:t>
      </w:r>
      <w:r w:rsidRPr="001E625A">
        <w:t>tion s’intensifie et de petits villages, nommés communes agricoles, se créent dans l’Abitibi ; je pense ici surtout à Guyenne, situé entre La Sarre et Amos. Depuis ce temps, un grand réseau routier relie les pri</w:t>
      </w:r>
      <w:r w:rsidRPr="001E625A">
        <w:t>n</w:t>
      </w:r>
      <w:r w:rsidRPr="001E625A">
        <w:t>cipales villes de la région, de Témiscaming-Sud à Fort Rupert via M</w:t>
      </w:r>
      <w:r w:rsidRPr="001E625A">
        <w:t>a</w:t>
      </w:r>
      <w:r w:rsidRPr="001E625A">
        <w:t>tagami.</w:t>
      </w:r>
    </w:p>
    <w:p w14:paraId="5D98D60D" w14:textId="77777777" w:rsidR="00622251" w:rsidRPr="001E625A" w:rsidRDefault="00622251" w:rsidP="00622251">
      <w:pPr>
        <w:spacing w:before="120" w:after="120"/>
        <w:jc w:val="both"/>
      </w:pPr>
      <w:r w:rsidRPr="001E625A">
        <w:t>Depuis 1970 environ, nous devons faire face à l’épuisement des matières premières et viser le développement d’autres secteurs pour assurer la survie de la région, d’où la nécessité d’une politique de d</w:t>
      </w:r>
      <w:r w:rsidRPr="001E625A">
        <w:t>é</w:t>
      </w:r>
      <w:r w:rsidRPr="001E625A">
        <w:t>veloppement régional.</w:t>
      </w:r>
    </w:p>
    <w:p w14:paraId="4B5885FE" w14:textId="77777777" w:rsidR="00622251" w:rsidRDefault="00622251" w:rsidP="00622251">
      <w:pPr>
        <w:spacing w:before="120" w:after="120"/>
        <w:jc w:val="both"/>
      </w:pPr>
    </w:p>
    <w:p w14:paraId="1E192FE0" w14:textId="77777777" w:rsidR="00622251" w:rsidRPr="00F9421A" w:rsidRDefault="00622251" w:rsidP="00622251">
      <w:pPr>
        <w:pStyle w:val="a"/>
      </w:pPr>
      <w:r w:rsidRPr="00F9421A">
        <w:t>Quelques définitions</w:t>
      </w:r>
    </w:p>
    <w:p w14:paraId="474E6C9B" w14:textId="77777777" w:rsidR="00622251" w:rsidRDefault="00622251" w:rsidP="00622251">
      <w:pPr>
        <w:spacing w:before="120" w:after="120"/>
        <w:jc w:val="both"/>
      </w:pPr>
    </w:p>
    <w:p w14:paraId="26A9540C" w14:textId="77777777" w:rsidR="00622251" w:rsidRPr="001E625A" w:rsidRDefault="00622251" w:rsidP="00622251">
      <w:pPr>
        <w:spacing w:before="120" w:after="120"/>
        <w:jc w:val="both"/>
      </w:pPr>
      <w:r w:rsidRPr="001E625A">
        <w:t>Dans ce travail, plusieurs mots apparaîtront plus souvent qu’à leur tour. Il me semble opportun de donner tout d’abord quelques défin</w:t>
      </w:r>
      <w:r w:rsidRPr="001E625A">
        <w:t>i</w:t>
      </w:r>
      <w:r w:rsidRPr="001E625A">
        <w:t>tions.</w:t>
      </w:r>
    </w:p>
    <w:p w14:paraId="490A0CC0" w14:textId="77777777" w:rsidR="00622251" w:rsidRPr="001E625A" w:rsidRDefault="00622251" w:rsidP="00622251">
      <w:pPr>
        <w:spacing w:before="120" w:after="120"/>
        <w:jc w:val="both"/>
      </w:pPr>
      <w:r w:rsidRPr="001E625A">
        <w:t xml:space="preserve">Débutons par le sujet principal, c’est-à-dire le développement en général. D'après le </w:t>
      </w:r>
      <w:r w:rsidRPr="001E625A">
        <w:rPr>
          <w:i/>
          <w:iCs/>
        </w:rPr>
        <w:t>Dictionnaire général des sciences humaines,</w:t>
      </w:r>
    </w:p>
    <w:p w14:paraId="21980B07" w14:textId="77777777" w:rsidR="00622251" w:rsidRDefault="00622251" w:rsidP="00622251">
      <w:pPr>
        <w:spacing w:before="120" w:after="120"/>
        <w:jc w:val="both"/>
      </w:pPr>
    </w:p>
    <w:p w14:paraId="60EBC6E2" w14:textId="77777777" w:rsidR="00622251" w:rsidRPr="00F9421A" w:rsidRDefault="00622251" w:rsidP="00622251">
      <w:pPr>
        <w:pStyle w:val="Citation1"/>
      </w:pPr>
      <w:r w:rsidRPr="001E625A">
        <w:t>le développement connote la modernisation et succède à l’action civ</w:t>
      </w:r>
      <w:r w:rsidRPr="001E625A">
        <w:t>i</w:t>
      </w:r>
      <w:r w:rsidRPr="001E625A">
        <w:t>lisatrice de la colonisation, prolongeant elle-même la mystique du progrès du XIX</w:t>
      </w:r>
      <w:r w:rsidRPr="00925598">
        <w:rPr>
          <w:vertAlign w:val="superscript"/>
        </w:rPr>
        <w:t>e</w:t>
      </w:r>
      <w:r w:rsidRPr="001E625A">
        <w:t xml:space="preserve"> siècle. Dès lors le développ</w:t>
      </w:r>
      <w:r w:rsidRPr="001E625A">
        <w:t>e</w:t>
      </w:r>
      <w:r w:rsidRPr="001E625A">
        <w:t>ment est un projet de transformation des sociétés pauvres d’après le modèle des sociétés riches, la transformation envis</w:t>
      </w:r>
      <w:r w:rsidRPr="001E625A">
        <w:t>a</w:t>
      </w:r>
      <w:r w:rsidRPr="001E625A">
        <w:t>gée sur le plan technico-économique à l’origine et plus réce</w:t>
      </w:r>
      <w:r w:rsidRPr="001E625A">
        <w:t>m</w:t>
      </w:r>
      <w:r w:rsidRPr="001E625A">
        <w:t>ment sur les plans politiques et idéologiques.</w:t>
      </w:r>
      <w:r>
        <w:t> </w:t>
      </w:r>
      <w:r>
        <w:rPr>
          <w:rStyle w:val="Appelnotedebasdep"/>
        </w:rPr>
        <w:footnoteReference w:id="116"/>
      </w:r>
    </w:p>
    <w:p w14:paraId="5039C6E9" w14:textId="77777777" w:rsidR="00622251" w:rsidRDefault="00622251" w:rsidP="00622251">
      <w:pPr>
        <w:spacing w:before="120" w:after="120"/>
        <w:jc w:val="both"/>
      </w:pPr>
    </w:p>
    <w:p w14:paraId="5390A752" w14:textId="77777777" w:rsidR="00622251" w:rsidRPr="001E625A" w:rsidRDefault="00622251" w:rsidP="00622251">
      <w:pPr>
        <w:spacing w:before="120" w:after="120"/>
        <w:ind w:firstLine="0"/>
        <w:jc w:val="both"/>
      </w:pPr>
      <w:r w:rsidRPr="001E625A">
        <w:t>Notons également que</w:t>
      </w:r>
    </w:p>
    <w:p w14:paraId="6F6FC3FC" w14:textId="77777777" w:rsidR="00622251" w:rsidRDefault="00622251" w:rsidP="00622251">
      <w:pPr>
        <w:spacing w:before="120" w:after="120"/>
        <w:jc w:val="both"/>
      </w:pPr>
    </w:p>
    <w:p w14:paraId="2DBE9A87" w14:textId="77777777" w:rsidR="00622251" w:rsidRDefault="00622251" w:rsidP="00622251">
      <w:pPr>
        <w:pStyle w:val="Citation1"/>
      </w:pPr>
      <w:r w:rsidRPr="001E625A">
        <w:t>l’un des impératifs du développement sur lequel l’unanimité se fait, c’est que sa réalisation réclame l’adhésion de la population tout enti</w:t>
      </w:r>
      <w:r w:rsidRPr="001E625A">
        <w:t>è</w:t>
      </w:r>
      <w:r w:rsidRPr="001E625A">
        <w:t>re et sa mobilisation pour le développement, ce qui suppose une transformation de certaines mentalités et de certa</w:t>
      </w:r>
      <w:r w:rsidRPr="001E625A">
        <w:t>i</w:t>
      </w:r>
      <w:r w:rsidRPr="001E625A">
        <w:t>nes structures soci</w:t>
      </w:r>
      <w:r w:rsidRPr="001E625A">
        <w:t>a</w:t>
      </w:r>
      <w:r w:rsidRPr="001E625A">
        <w:t>les.</w:t>
      </w:r>
      <w:r>
        <w:t> </w:t>
      </w:r>
      <w:r>
        <w:rPr>
          <w:rStyle w:val="Appelnotedebasdep"/>
        </w:rPr>
        <w:footnoteReference w:id="117"/>
      </w:r>
    </w:p>
    <w:p w14:paraId="043AE9D0" w14:textId="77777777" w:rsidR="00622251" w:rsidRPr="001E625A" w:rsidRDefault="00622251" w:rsidP="00622251">
      <w:pPr>
        <w:pStyle w:val="Citation1"/>
      </w:pPr>
    </w:p>
    <w:p w14:paraId="63288FF3" w14:textId="77777777" w:rsidR="00622251" w:rsidRPr="001E625A" w:rsidRDefault="00622251" w:rsidP="00622251">
      <w:pPr>
        <w:spacing w:before="120" w:after="120"/>
        <w:jc w:val="both"/>
      </w:pPr>
      <w:r w:rsidRPr="001E625A">
        <w:t>Nous pouvons maintenant aborder les termes qui traitent de l’organisation et de l’activité humaines. En scrutant l’histoire de l’humanité, nous remarquons cette tendance</w:t>
      </w:r>
      <w:r>
        <w:t xml:space="preserve"> [83]</w:t>
      </w:r>
      <w:r w:rsidRPr="001E625A">
        <w:t xml:space="preserve"> qu’ont les hommes à se regrouper en communauté. Cette de</w:t>
      </w:r>
      <w:r w:rsidRPr="001E625A">
        <w:t>r</w:t>
      </w:r>
      <w:r w:rsidRPr="001E625A">
        <w:t>nière se définit comme suit :</w:t>
      </w:r>
    </w:p>
    <w:p w14:paraId="262750BE" w14:textId="77777777" w:rsidR="00622251" w:rsidRDefault="00622251" w:rsidP="00622251">
      <w:pPr>
        <w:pStyle w:val="Citation1"/>
      </w:pPr>
    </w:p>
    <w:p w14:paraId="4D515F57" w14:textId="77777777" w:rsidR="00622251" w:rsidRDefault="00622251" w:rsidP="00622251">
      <w:pPr>
        <w:pStyle w:val="Citation1"/>
        <w:rPr>
          <w:iCs/>
        </w:rPr>
      </w:pPr>
      <w:r w:rsidRPr="001E625A">
        <w:t xml:space="preserve">Une communauté c’est un groupe social caractérisé par le fait de vivre ensemble, de posséder des biens communs, d’avoir des intérêts, un but commun (le </w:t>
      </w:r>
      <w:r w:rsidRPr="001E625A">
        <w:rPr>
          <w:i/>
          <w:iCs/>
        </w:rPr>
        <w:t>Robert).</w:t>
      </w:r>
      <w:r>
        <w:rPr>
          <w:iCs/>
        </w:rPr>
        <w:t> </w:t>
      </w:r>
      <w:r>
        <w:rPr>
          <w:rStyle w:val="Appelnotedebasdep"/>
          <w:iCs/>
        </w:rPr>
        <w:footnoteReference w:id="118"/>
      </w:r>
    </w:p>
    <w:p w14:paraId="45C37009" w14:textId="77777777" w:rsidR="00622251" w:rsidRPr="00481F11" w:rsidRDefault="00622251" w:rsidP="00622251">
      <w:pPr>
        <w:pStyle w:val="Citation1"/>
      </w:pPr>
    </w:p>
    <w:p w14:paraId="75ADE487" w14:textId="77777777" w:rsidR="00622251" w:rsidRPr="001E625A" w:rsidRDefault="00622251" w:rsidP="00622251">
      <w:pPr>
        <w:spacing w:before="120" w:after="120"/>
        <w:jc w:val="both"/>
      </w:pPr>
      <w:r w:rsidRPr="001E625A">
        <w:t>De son côté, une communauté vit selon les lois prescrites par des dir</w:t>
      </w:r>
      <w:r w:rsidRPr="001E625A">
        <w:t>i</w:t>
      </w:r>
      <w:r w:rsidRPr="001E625A">
        <w:t>geants qui eux se fondent sur l’idéologie du système en place.</w:t>
      </w:r>
    </w:p>
    <w:p w14:paraId="2B251863" w14:textId="77777777" w:rsidR="00622251" w:rsidRDefault="00622251" w:rsidP="00622251">
      <w:pPr>
        <w:pStyle w:val="Citation1"/>
      </w:pPr>
    </w:p>
    <w:p w14:paraId="492565DB" w14:textId="77777777" w:rsidR="00622251" w:rsidRPr="001E625A" w:rsidRDefault="00622251" w:rsidP="00622251">
      <w:pPr>
        <w:pStyle w:val="Citation1"/>
      </w:pPr>
      <w:r w:rsidRPr="001E625A">
        <w:t>Un système est un ensemble d’éléments en interaction dynam</w:t>
      </w:r>
      <w:r w:rsidRPr="001E625A">
        <w:t>i</w:t>
      </w:r>
      <w:r w:rsidRPr="001E625A">
        <w:t>que, organisé en fonction d'un but.</w:t>
      </w:r>
    </w:p>
    <w:p w14:paraId="3AC15EDF" w14:textId="77777777" w:rsidR="00622251" w:rsidRDefault="00622251" w:rsidP="00622251">
      <w:pPr>
        <w:pStyle w:val="Citation1"/>
      </w:pPr>
      <w:r w:rsidRPr="001E625A">
        <w:t>La notion de système apparaît ainsi sous ses deux aspects co</w:t>
      </w:r>
      <w:r w:rsidRPr="001E625A">
        <w:t>m</w:t>
      </w:r>
      <w:r w:rsidRPr="001E625A">
        <w:t>pléme</w:t>
      </w:r>
      <w:r w:rsidRPr="001E625A">
        <w:t>n</w:t>
      </w:r>
      <w:r w:rsidRPr="001E625A">
        <w:t>taires : permettre l’organisation des connaissances et rendre l’action plus efficace.</w:t>
      </w:r>
      <w:r>
        <w:t> </w:t>
      </w:r>
      <w:r>
        <w:rPr>
          <w:rStyle w:val="Appelnotedebasdep"/>
        </w:rPr>
        <w:footnoteReference w:id="119"/>
      </w:r>
    </w:p>
    <w:p w14:paraId="27616276" w14:textId="77777777" w:rsidR="00622251" w:rsidRPr="001E625A" w:rsidRDefault="00622251" w:rsidP="00622251">
      <w:pPr>
        <w:pStyle w:val="Citation1"/>
      </w:pPr>
    </w:p>
    <w:p w14:paraId="5E0B0D5A" w14:textId="77777777" w:rsidR="00622251" w:rsidRPr="001E625A" w:rsidRDefault="00622251" w:rsidP="00622251">
      <w:pPr>
        <w:spacing w:before="120" w:after="120"/>
        <w:jc w:val="both"/>
      </w:pPr>
      <w:r w:rsidRPr="001E625A">
        <w:t>Souvent, l’expression « organisme vivant » est employée pour d</w:t>
      </w:r>
      <w:r w:rsidRPr="001E625A">
        <w:t>é</w:t>
      </w:r>
      <w:r w:rsidRPr="001E625A">
        <w:t>crire ou qualifier une communauté.</w:t>
      </w:r>
    </w:p>
    <w:p w14:paraId="690C1048" w14:textId="77777777" w:rsidR="00622251" w:rsidRDefault="00622251" w:rsidP="00622251">
      <w:pPr>
        <w:pStyle w:val="Citation1"/>
      </w:pPr>
    </w:p>
    <w:p w14:paraId="0ED98B27" w14:textId="77777777" w:rsidR="00622251" w:rsidRPr="001E625A" w:rsidRDefault="00622251" w:rsidP="00622251">
      <w:pPr>
        <w:pStyle w:val="Citation1"/>
      </w:pPr>
      <w:r w:rsidRPr="001E625A">
        <w:t>Si Tönnies reprend l’analogie pour décrire la communauté, il l’envisage pourtant d’abord comme un tout issu d’un ensemble de v</w:t>
      </w:r>
      <w:r w:rsidRPr="001E625A">
        <w:t>o</w:t>
      </w:r>
      <w:r w:rsidRPr="001E625A">
        <w:t>lontés individuelles proches de la nature et qualifiées, de ce fait, d’organiques. Seule l’orientation réciproque des volo</w:t>
      </w:r>
      <w:r w:rsidRPr="001E625A">
        <w:t>n</w:t>
      </w:r>
      <w:r w:rsidRPr="001E625A">
        <w:t>tés organiques fait de la communauté « un organisme vivant », un tout organique (qui) en tant que tel doit toujours être cons</w:t>
      </w:r>
      <w:r w:rsidRPr="001E625A">
        <w:t>i</w:t>
      </w:r>
      <w:r w:rsidRPr="001E625A">
        <w:t>déré par rapport à ses parties comme distinct et ayant une exi</w:t>
      </w:r>
      <w:r w:rsidRPr="001E625A">
        <w:t>s</w:t>
      </w:r>
      <w:r w:rsidRPr="001E625A">
        <w:t>tence propre.</w:t>
      </w:r>
      <w:r>
        <w:t> </w:t>
      </w:r>
      <w:r>
        <w:rPr>
          <w:rStyle w:val="Appelnotedebasdep"/>
        </w:rPr>
        <w:footnoteReference w:id="120"/>
      </w:r>
    </w:p>
    <w:p w14:paraId="4ABC0759" w14:textId="77777777" w:rsidR="00622251" w:rsidRPr="001E625A" w:rsidRDefault="00622251" w:rsidP="00622251">
      <w:pPr>
        <w:spacing w:before="120" w:after="120"/>
        <w:jc w:val="both"/>
      </w:pPr>
      <w:r w:rsidRPr="001E625A">
        <w:t>Laissons de côté l’organisation humaine et penchons-nous brièv</w:t>
      </w:r>
      <w:r w:rsidRPr="001E625A">
        <w:t>e</w:t>
      </w:r>
      <w:r w:rsidRPr="001E625A">
        <w:t>ment sur l’activité des êtres humains. De ce côté, les entreprises r</w:t>
      </w:r>
      <w:r w:rsidRPr="001E625A">
        <w:t>e</w:t>
      </w:r>
      <w:r w:rsidRPr="001E625A">
        <w:t>groupent une grande proportion de la population active, urbaine et r</w:t>
      </w:r>
      <w:r w:rsidRPr="001E625A">
        <w:t>u</w:t>
      </w:r>
      <w:r w:rsidRPr="001E625A">
        <w:t>rale, puisque d’elles découlent la production et la consommation.</w:t>
      </w:r>
    </w:p>
    <w:p w14:paraId="2A72B34E" w14:textId="77777777" w:rsidR="00622251" w:rsidRDefault="00622251" w:rsidP="00622251">
      <w:pPr>
        <w:pStyle w:val="Citation1"/>
      </w:pPr>
    </w:p>
    <w:p w14:paraId="0D55863D" w14:textId="77777777" w:rsidR="00622251" w:rsidRDefault="00622251" w:rsidP="00622251">
      <w:pPr>
        <w:pStyle w:val="Citation1"/>
      </w:pPr>
      <w:r w:rsidRPr="001E625A">
        <w:t>Est entreprise toute activité qui aboutit à vendre un produit ou un service sur le marché des biens de consommation ou de pr</w:t>
      </w:r>
      <w:r w:rsidRPr="001E625A">
        <w:t>o</w:t>
      </w:r>
      <w:r w:rsidRPr="001E625A">
        <w:t>duction (A</w:t>
      </w:r>
      <w:r w:rsidRPr="001E625A">
        <w:t>l</w:t>
      </w:r>
      <w:r w:rsidRPr="001E625A">
        <w:t>bertine). L’entreprise est aussi un centre de décision capable de se d</w:t>
      </w:r>
      <w:r w:rsidRPr="001E625A">
        <w:t>o</w:t>
      </w:r>
      <w:r w:rsidRPr="001E625A">
        <w:t>ter d’une stratégie économique autonome, et dont le principal objectif doit être de rendre maximal son profit sous les contraintes techniques et financières qui l’enserrent (Attali et Guillaume).</w:t>
      </w:r>
      <w:r>
        <w:t> </w:t>
      </w:r>
      <w:r>
        <w:rPr>
          <w:rStyle w:val="Appelnotedebasdep"/>
        </w:rPr>
        <w:footnoteReference w:id="121"/>
      </w:r>
    </w:p>
    <w:p w14:paraId="250B8FE7" w14:textId="77777777" w:rsidR="00622251" w:rsidRPr="001E625A" w:rsidRDefault="00622251" w:rsidP="00622251">
      <w:pPr>
        <w:pStyle w:val="Citation1"/>
      </w:pPr>
    </w:p>
    <w:p w14:paraId="479C5E2B" w14:textId="77777777" w:rsidR="00622251" w:rsidRPr="001E625A" w:rsidRDefault="00622251" w:rsidP="00622251">
      <w:pPr>
        <w:spacing w:before="120" w:after="120"/>
        <w:jc w:val="both"/>
      </w:pPr>
      <w:r w:rsidRPr="001E625A">
        <w:t>Enfin il est indispensable de noter le rôle de l'éducation dans notre société puisque c’est elle qui véhicule les</w:t>
      </w:r>
      <w:r>
        <w:t xml:space="preserve"> [84] </w:t>
      </w:r>
      <w:r w:rsidRPr="001E625A">
        <w:t>valeurs humaines et lègue en héritage les traditions populaires ici au Québec. Ainsi, l’intervention éducationnelle</w:t>
      </w:r>
    </w:p>
    <w:p w14:paraId="54D57BE0" w14:textId="77777777" w:rsidR="00622251" w:rsidRDefault="00622251" w:rsidP="00622251">
      <w:pPr>
        <w:spacing w:before="120" w:after="120"/>
        <w:jc w:val="both"/>
      </w:pPr>
      <w:r>
        <w:br w:type="page"/>
      </w:r>
    </w:p>
    <w:p w14:paraId="1CFE1B91" w14:textId="77777777" w:rsidR="00622251" w:rsidRPr="00C63392" w:rsidRDefault="00622251" w:rsidP="00622251">
      <w:pPr>
        <w:pStyle w:val="Citation1"/>
      </w:pPr>
      <w:r w:rsidRPr="001E625A">
        <w:t>vise davantage un apprentissage créateur et collectif capable de solutionner à long terme, un apprentissage critique et constru</w:t>
      </w:r>
      <w:r w:rsidRPr="001E625A">
        <w:t>c</w:t>
      </w:r>
      <w:r w:rsidRPr="001E625A">
        <w:t>tif bien campé dans les dynamiques culturelles de notre milieu québécois.</w:t>
      </w:r>
      <w:r>
        <w:t> </w:t>
      </w:r>
      <w:r>
        <w:rPr>
          <w:rStyle w:val="Appelnotedebasdep"/>
        </w:rPr>
        <w:footnoteReference w:id="122"/>
      </w:r>
    </w:p>
    <w:p w14:paraId="5B743F53" w14:textId="77777777" w:rsidR="00622251" w:rsidRDefault="00622251" w:rsidP="00622251">
      <w:pPr>
        <w:spacing w:before="120" w:after="120"/>
        <w:jc w:val="both"/>
      </w:pPr>
    </w:p>
    <w:p w14:paraId="15AE2F18" w14:textId="77777777" w:rsidR="00622251" w:rsidRPr="001E625A" w:rsidRDefault="00622251" w:rsidP="00622251">
      <w:pPr>
        <w:spacing w:before="120" w:after="120"/>
        <w:jc w:val="both"/>
      </w:pPr>
      <w:r w:rsidRPr="001E625A">
        <w:t>Les termes étant ainsi définis, nous aborderons maintenant les él</w:t>
      </w:r>
      <w:r w:rsidRPr="001E625A">
        <w:t>é</w:t>
      </w:r>
      <w:r w:rsidRPr="001E625A">
        <w:t>ments qui composent une région. Par ce cheminement, nous en arriv</w:t>
      </w:r>
      <w:r w:rsidRPr="001E625A">
        <w:t>e</w:t>
      </w:r>
      <w:r w:rsidRPr="001E625A">
        <w:t>rons à constater l’importance du développement régional.</w:t>
      </w:r>
    </w:p>
    <w:p w14:paraId="56515A53" w14:textId="77777777" w:rsidR="00622251" w:rsidRDefault="00622251" w:rsidP="00622251">
      <w:pPr>
        <w:spacing w:before="120" w:after="120"/>
        <w:jc w:val="both"/>
      </w:pPr>
    </w:p>
    <w:p w14:paraId="0A02FB3F" w14:textId="77777777" w:rsidR="00622251" w:rsidRPr="00D51249" w:rsidRDefault="00622251" w:rsidP="00622251">
      <w:pPr>
        <w:pStyle w:val="a"/>
      </w:pPr>
      <w:r w:rsidRPr="00D51249">
        <w:t>Les influences du milieu ambiant sur les habitants</w:t>
      </w:r>
    </w:p>
    <w:p w14:paraId="2F6D523D" w14:textId="77777777" w:rsidR="00622251" w:rsidRPr="001E625A" w:rsidRDefault="00622251" w:rsidP="00622251">
      <w:pPr>
        <w:spacing w:before="120" w:after="120"/>
        <w:jc w:val="both"/>
      </w:pPr>
    </w:p>
    <w:p w14:paraId="0FF8CA66" w14:textId="77777777" w:rsidR="00622251" w:rsidRPr="001E625A" w:rsidRDefault="00622251" w:rsidP="00622251">
      <w:pPr>
        <w:pStyle w:val="b"/>
      </w:pPr>
      <w:r w:rsidRPr="001E625A">
        <w:t>L’exploitation minière, forestière et hydraulique</w:t>
      </w:r>
    </w:p>
    <w:p w14:paraId="56797588" w14:textId="77777777" w:rsidR="00622251" w:rsidRDefault="00622251" w:rsidP="00622251">
      <w:pPr>
        <w:spacing w:before="120" w:after="120"/>
        <w:jc w:val="both"/>
      </w:pPr>
    </w:p>
    <w:p w14:paraId="0C9ED161" w14:textId="77777777" w:rsidR="00622251" w:rsidRPr="001E625A" w:rsidRDefault="00622251" w:rsidP="00622251">
      <w:pPr>
        <w:spacing w:before="120" w:after="120"/>
        <w:jc w:val="both"/>
      </w:pPr>
      <w:r w:rsidRPr="001E625A">
        <w:t>Les mines, la forêt et les cours d’eau constituent les ressources n</w:t>
      </w:r>
      <w:r w:rsidRPr="001E625A">
        <w:t>a</w:t>
      </w:r>
      <w:r w:rsidRPr="001E625A">
        <w:t>t</w:t>
      </w:r>
      <w:r w:rsidRPr="001E625A">
        <w:t>u</w:t>
      </w:r>
      <w:r w:rsidRPr="001E625A">
        <w:t>relles dont dis</w:t>
      </w:r>
      <w:r>
        <w:t>pose la région du N.O.Q. (Nord-</w:t>
      </w:r>
      <w:r w:rsidRPr="001E625A">
        <w:t>Ouest Québécois). L’exploitation de ces ressources demeure donc la vocation de cette partie de la province et il est indéniable que ce sera le principal se</w:t>
      </w:r>
      <w:r w:rsidRPr="001E625A">
        <w:t>c</w:t>
      </w:r>
      <w:r w:rsidRPr="001E625A">
        <w:t>teur d’activité de la région dans le futur.</w:t>
      </w:r>
    </w:p>
    <w:p w14:paraId="43D32A17" w14:textId="77777777" w:rsidR="00622251" w:rsidRPr="001E625A" w:rsidRDefault="00622251" w:rsidP="00622251">
      <w:pPr>
        <w:spacing w:before="120" w:after="120"/>
        <w:jc w:val="both"/>
      </w:pPr>
      <w:r w:rsidRPr="001E625A">
        <w:t>L’Abitibi-Témiscamingue, dans ce domaine, est presque considéré par le gouvernement provincial et les compagnies d’exploitation comme étant une colonie. En effet, si nous prenons comme exemple les investissements, nous savons depuis longue date que les investi</w:t>
      </w:r>
      <w:r w:rsidRPr="001E625A">
        <w:t>s</w:t>
      </w:r>
      <w:r w:rsidRPr="001E625A">
        <w:t>seurs viennent s’y enrichir et ne réinvestissent qu’une infime partie des profits dans notre région. Notons également que la majorité des compagnies d'investissement ne font absolument rien pour panser les plaies infligées à la nature environnante.</w:t>
      </w:r>
    </w:p>
    <w:p w14:paraId="17028282" w14:textId="77777777" w:rsidR="00622251" w:rsidRDefault="00622251" w:rsidP="00622251">
      <w:pPr>
        <w:spacing w:before="120" w:after="120"/>
        <w:jc w:val="both"/>
      </w:pPr>
      <w:r w:rsidRPr="001E625A">
        <w:t>Regardons maintenant les conséquences sur la population. Premi</w:t>
      </w:r>
      <w:r w:rsidRPr="001E625A">
        <w:t>è</w:t>
      </w:r>
      <w:r w:rsidRPr="001E625A">
        <w:t>rement, la majorité de la population est employée au secteur primaire (extraction des matières premières). Lorsque les compagnies foresti</w:t>
      </w:r>
      <w:r w:rsidRPr="001E625A">
        <w:t>è</w:t>
      </w:r>
      <w:r w:rsidRPr="001E625A">
        <w:t>res et minières s’en vont à cause de la diminution des ressources, la plupart des forestiers et des mineurs doivent s'expatrier de la région. De préférence, ils émigrent vers les grands centres métropolitains où ils espèrent trouver un emploi. De cela découle une autre conséque</w:t>
      </w:r>
      <w:r w:rsidRPr="001E625A">
        <w:t>n</w:t>
      </w:r>
      <w:r w:rsidRPr="001E625A">
        <w:t>ce : il y a plus de personnes qui émigrent qu’il n’en immigre. Ajo</w:t>
      </w:r>
      <w:r w:rsidRPr="001E625A">
        <w:t>u</w:t>
      </w:r>
      <w:r w:rsidRPr="001E625A">
        <w:t>tons que le taux d'accroissement</w:t>
      </w:r>
      <w:r>
        <w:t xml:space="preserve"> [85]</w:t>
      </w:r>
      <w:r w:rsidRPr="001E625A">
        <w:t xml:space="preserve"> y est presque nul. En somme, c’est une image qui reflète les grands problèmes de l’heure ici au Québec.</w:t>
      </w:r>
    </w:p>
    <w:p w14:paraId="56557A02" w14:textId="77777777" w:rsidR="00622251" w:rsidRPr="001E625A" w:rsidRDefault="00622251" w:rsidP="00622251">
      <w:pPr>
        <w:spacing w:before="120" w:after="120"/>
        <w:jc w:val="both"/>
      </w:pPr>
    </w:p>
    <w:p w14:paraId="28369531" w14:textId="77777777" w:rsidR="00622251" w:rsidRPr="001E625A" w:rsidRDefault="00622251" w:rsidP="00622251">
      <w:pPr>
        <w:pStyle w:val="b"/>
      </w:pPr>
      <w:r w:rsidRPr="001E625A">
        <w:t>La pollution</w:t>
      </w:r>
    </w:p>
    <w:p w14:paraId="510632F2" w14:textId="77777777" w:rsidR="00622251" w:rsidRDefault="00622251" w:rsidP="00622251">
      <w:pPr>
        <w:spacing w:before="120" w:after="120"/>
        <w:jc w:val="both"/>
      </w:pPr>
    </w:p>
    <w:p w14:paraId="75DD45F4" w14:textId="77777777" w:rsidR="00622251" w:rsidRPr="001E625A" w:rsidRDefault="00622251" w:rsidP="00622251">
      <w:pPr>
        <w:spacing w:before="120" w:after="120"/>
        <w:jc w:val="both"/>
      </w:pPr>
      <w:r w:rsidRPr="001E625A">
        <w:t>Une des illustrations les plus familières du N.O.Q. se résume à c</w:t>
      </w:r>
      <w:r w:rsidRPr="001E625A">
        <w:t>e</w:t>
      </w:r>
      <w:r w:rsidRPr="001E625A">
        <w:t>ci : une grande cheminée surmontant une fonderie et crachant de la fumée sur une agglomération regroupée à proximité de la mine. Cette fumée est signe de vie pour les étrangers qui regardent l</w:t>
      </w:r>
      <w:r>
        <w:t>es prospectus du gouvernement. Il</w:t>
      </w:r>
      <w:r w:rsidRPr="001E625A">
        <w:t xml:space="preserve"> y a aussi l’image de l’orignal sortant de l’eau et du pêcheur de truites.</w:t>
      </w:r>
    </w:p>
    <w:p w14:paraId="44D18BE4" w14:textId="77777777" w:rsidR="00622251" w:rsidRPr="001E625A" w:rsidRDefault="00622251" w:rsidP="00622251">
      <w:pPr>
        <w:spacing w:before="120" w:after="120"/>
        <w:jc w:val="both"/>
      </w:pPr>
      <w:r w:rsidRPr="001E625A">
        <w:t>Beaucoup ont entend</w:t>
      </w:r>
      <w:r>
        <w:t>u parler de la maladie de Mina</w:t>
      </w:r>
      <w:r w:rsidRPr="001E625A">
        <w:t>mata, mais qui connaît le nombre de victimes du mercure à Matagami ? Qui sait, o</w:t>
      </w:r>
      <w:r w:rsidRPr="001E625A">
        <w:t>u</w:t>
      </w:r>
      <w:r w:rsidRPr="001E625A">
        <w:t>tre les résidants de la région, que lorsque le « gaz de la mine</w:t>
      </w:r>
      <w:r>
        <w:t> » (la N</w:t>
      </w:r>
      <w:r>
        <w:t>o</w:t>
      </w:r>
      <w:r>
        <w:t>randa Mine à Rouyn-No</w:t>
      </w:r>
      <w:r w:rsidRPr="001E625A">
        <w:t>randa) tombe sur la ville, plusieurs personnes suffoquent et sont obligées de se rendront à l’hôpital pour respirer de l'oxygène (cas de bronchite et d'asthme en particulier) ?</w:t>
      </w:r>
    </w:p>
    <w:p w14:paraId="35F0732F" w14:textId="77777777" w:rsidR="00622251" w:rsidRPr="001E625A" w:rsidRDefault="00622251" w:rsidP="00622251">
      <w:pPr>
        <w:spacing w:before="120" w:after="120"/>
        <w:jc w:val="both"/>
      </w:pPr>
      <w:r w:rsidRPr="001E625A">
        <w:t>Outre les effets du mercure et de l'anhydride sulfurique sur les êtres humains, notons que les émanations de la fonderie détruisent la végétation (couleur jaunâtre du gazon) et endommagent les devantures des demeures. Des étudiants du Collège du Nord-Ouest ont fait une étude sur l'écologie du réseau hydrographique. Notre eau potable contient des bactéries coliformes qui proviennent des excréments h</w:t>
      </w:r>
      <w:r w:rsidRPr="001E625A">
        <w:t>u</w:t>
      </w:r>
      <w:r w:rsidRPr="001E625A">
        <w:t>mains en particulier. Heureusement que l’usine d’épuration met du chlore dans l’eau pour éliminer cette présence indésirable. Nous s</w:t>
      </w:r>
      <w:r w:rsidRPr="001E625A">
        <w:t>a</w:t>
      </w:r>
      <w:r w:rsidRPr="001E625A">
        <w:t>vons également que les poissons se font de plus en plus rares et que le pêcheur doit aller dans une réserve ou trouver un coin encore vierge s’il veut pêcher de la truite.</w:t>
      </w:r>
    </w:p>
    <w:p w14:paraId="647FA53E" w14:textId="77777777" w:rsidR="00622251" w:rsidRPr="001E625A" w:rsidRDefault="00622251" w:rsidP="00622251">
      <w:pPr>
        <w:spacing w:before="120" w:after="120"/>
        <w:jc w:val="both"/>
      </w:pPr>
      <w:r w:rsidRPr="001E625A">
        <w:t>Je pense que nous sommes tous au courant des excès commis dans l’exploitation des ressources et de leurs conséquences sur la qualité de la vie. Voici tout de même quelques citations qui éclaireront notre r</w:t>
      </w:r>
      <w:r w:rsidRPr="001E625A">
        <w:t>é</w:t>
      </w:r>
      <w:r w:rsidRPr="001E625A">
        <w:t>flexion sur le sujet.</w:t>
      </w:r>
    </w:p>
    <w:p w14:paraId="0FF32D31" w14:textId="77777777" w:rsidR="00622251" w:rsidRDefault="00622251" w:rsidP="00622251">
      <w:pPr>
        <w:spacing w:before="120" w:after="120"/>
        <w:jc w:val="both"/>
      </w:pPr>
      <w:r w:rsidRPr="001E625A">
        <w:t>La crise de l’énergie s’accompagne d’une crise écologique liée à l’environnement naturel de l’homme et d’une crise de la justice liée à l’environnement social de l’homme.</w:t>
      </w:r>
      <w:r>
        <w:t> </w:t>
      </w:r>
      <w:r>
        <w:rPr>
          <w:rStyle w:val="Appelnotedebasdep"/>
        </w:rPr>
        <w:footnoteReference w:id="123"/>
      </w:r>
    </w:p>
    <w:p w14:paraId="7F197954" w14:textId="77777777" w:rsidR="00622251" w:rsidRDefault="00622251" w:rsidP="00622251">
      <w:pPr>
        <w:spacing w:before="120" w:after="120"/>
        <w:jc w:val="both"/>
      </w:pPr>
      <w:r>
        <w:t>[86]</w:t>
      </w:r>
    </w:p>
    <w:p w14:paraId="0F508521" w14:textId="77777777" w:rsidR="00622251" w:rsidRPr="001E625A" w:rsidRDefault="00622251" w:rsidP="00622251">
      <w:pPr>
        <w:spacing w:before="120" w:after="120"/>
        <w:jc w:val="both"/>
      </w:pPr>
    </w:p>
    <w:p w14:paraId="1F0FEEF9" w14:textId="77777777" w:rsidR="00622251" w:rsidRPr="00B27235" w:rsidRDefault="00622251" w:rsidP="00622251">
      <w:pPr>
        <w:pStyle w:val="Citation1"/>
      </w:pPr>
      <w:r w:rsidRPr="001E625A">
        <w:t>L’épuisement des ressources naturelles combiné aux nuisances i</w:t>
      </w:r>
      <w:r w:rsidRPr="001E625A">
        <w:t>n</w:t>
      </w:r>
      <w:r w:rsidRPr="001E625A">
        <w:t>dustrielles, morales et spatiales, résulte d’un gaspillage de l’environnement. Nous savons aujourd’hui qu’il existe un seuil, une limite que l’on ne peut dépasser sans perturber irrévers</w:t>
      </w:r>
      <w:r w:rsidRPr="001E625A">
        <w:t>i</w:t>
      </w:r>
      <w:r w:rsidRPr="001E625A">
        <w:t>blement les mécanismes de la vie.</w:t>
      </w:r>
      <w:r>
        <w:t> </w:t>
      </w:r>
      <w:r>
        <w:rPr>
          <w:rStyle w:val="Appelnotedebasdep"/>
        </w:rPr>
        <w:footnoteReference w:id="124"/>
      </w:r>
    </w:p>
    <w:p w14:paraId="414F91D6" w14:textId="77777777" w:rsidR="00622251" w:rsidRDefault="00622251" w:rsidP="00622251">
      <w:pPr>
        <w:spacing w:before="120" w:after="120"/>
        <w:jc w:val="both"/>
      </w:pPr>
    </w:p>
    <w:p w14:paraId="249A8E3E" w14:textId="77777777" w:rsidR="00622251" w:rsidRPr="001E625A" w:rsidRDefault="00622251" w:rsidP="00622251">
      <w:pPr>
        <w:spacing w:before="120" w:after="120"/>
        <w:ind w:firstLine="0"/>
        <w:jc w:val="both"/>
      </w:pPr>
      <w:r w:rsidRPr="001E625A">
        <w:t>Il résulte de tout cela que</w:t>
      </w:r>
    </w:p>
    <w:p w14:paraId="584FAFA6" w14:textId="77777777" w:rsidR="00622251" w:rsidRDefault="00622251" w:rsidP="00622251">
      <w:pPr>
        <w:spacing w:before="120" w:after="120"/>
        <w:jc w:val="both"/>
      </w:pPr>
    </w:p>
    <w:p w14:paraId="041245F4" w14:textId="77777777" w:rsidR="00622251" w:rsidRPr="00B27235" w:rsidRDefault="00622251" w:rsidP="00622251">
      <w:pPr>
        <w:pStyle w:val="Citation1"/>
      </w:pPr>
      <w:r w:rsidRPr="001E625A">
        <w:t>l’abondance matérielle de la civilisation actuelle est à l’origine d’un appauvrissement intellectuel et moral de l’homme.</w:t>
      </w:r>
      <w:r>
        <w:t> </w:t>
      </w:r>
      <w:r>
        <w:rPr>
          <w:rStyle w:val="Appelnotedebasdep"/>
        </w:rPr>
        <w:footnoteReference w:id="125"/>
      </w:r>
    </w:p>
    <w:p w14:paraId="4C126287" w14:textId="77777777" w:rsidR="00622251" w:rsidRDefault="00622251" w:rsidP="00622251">
      <w:pPr>
        <w:spacing w:before="120" w:after="120"/>
        <w:jc w:val="both"/>
      </w:pPr>
    </w:p>
    <w:p w14:paraId="785ABA6B" w14:textId="77777777" w:rsidR="00622251" w:rsidRDefault="00622251" w:rsidP="00622251">
      <w:pPr>
        <w:spacing w:before="120" w:after="120"/>
        <w:jc w:val="both"/>
      </w:pPr>
      <w:r>
        <w:t>À</w:t>
      </w:r>
      <w:r w:rsidRPr="001E625A">
        <w:t xml:space="preserve"> les lire, on croirait que ces lignes ont été écrites pour illustrer la vie telle quelle se présente dans les villes de notre région.</w:t>
      </w:r>
    </w:p>
    <w:p w14:paraId="4BAE91DB" w14:textId="77777777" w:rsidR="00622251" w:rsidRPr="001E625A" w:rsidRDefault="00622251" w:rsidP="00622251">
      <w:pPr>
        <w:spacing w:before="120" w:after="120"/>
        <w:jc w:val="both"/>
      </w:pPr>
    </w:p>
    <w:p w14:paraId="031E697C" w14:textId="77777777" w:rsidR="00622251" w:rsidRPr="001E625A" w:rsidRDefault="00622251" w:rsidP="00622251">
      <w:pPr>
        <w:pStyle w:val="b"/>
      </w:pPr>
      <w:r w:rsidRPr="001E625A">
        <w:t>La ville</w:t>
      </w:r>
    </w:p>
    <w:p w14:paraId="40C1753E" w14:textId="77777777" w:rsidR="00622251" w:rsidRDefault="00622251" w:rsidP="00622251">
      <w:pPr>
        <w:spacing w:before="120" w:after="120"/>
        <w:ind w:firstLine="0"/>
        <w:jc w:val="both"/>
      </w:pPr>
    </w:p>
    <w:p w14:paraId="58BB9208" w14:textId="77777777" w:rsidR="00622251" w:rsidRPr="001E625A" w:rsidRDefault="00622251" w:rsidP="00622251">
      <w:pPr>
        <w:spacing w:before="120" w:after="120"/>
        <w:ind w:firstLine="0"/>
        <w:jc w:val="both"/>
      </w:pPr>
      <w:r w:rsidRPr="001E625A">
        <w:t>Durant la première tranche du XX</w:t>
      </w:r>
      <w:r w:rsidRPr="00CF41C2">
        <w:rPr>
          <w:vertAlign w:val="superscript"/>
        </w:rPr>
        <w:t>e</w:t>
      </w:r>
      <w:r w:rsidRPr="001E625A">
        <w:t xml:space="preserve"> siècle, la population de l’Abitibi-Témiscamingue vivait surtout à la campagne. Depuis les années '50, l’urbanisation se manifeste, quoique plus lentement dans la région qu’à l’échelle provinciale. En effet, si nous tenons compte des statist</w:t>
      </w:r>
      <w:r w:rsidRPr="001E625A">
        <w:t>i</w:t>
      </w:r>
      <w:r w:rsidRPr="001E625A">
        <w:t>ques de 1966, nous remarquons que 78,3% de la population provinci</w:t>
      </w:r>
      <w:r w:rsidRPr="001E625A">
        <w:t>a</w:t>
      </w:r>
      <w:r w:rsidRPr="001E625A">
        <w:t>le réside dans une municipalité de 1</w:t>
      </w:r>
      <w:r>
        <w:t> </w:t>
      </w:r>
      <w:r w:rsidRPr="001E625A">
        <w:t>000 habitants et plus, tandis que 53% du Nord-Ouest agissent de la même façon.</w:t>
      </w:r>
    </w:p>
    <w:p w14:paraId="2EDE2AD4" w14:textId="77777777" w:rsidR="00622251" w:rsidRDefault="00622251" w:rsidP="00622251">
      <w:pPr>
        <w:pStyle w:val="Grillecouleur-Accent1"/>
      </w:pPr>
    </w:p>
    <w:p w14:paraId="1C1DCC67" w14:textId="77777777" w:rsidR="00622251" w:rsidRDefault="00622251" w:rsidP="00622251">
      <w:pPr>
        <w:pStyle w:val="Grillecouleur-Accent1"/>
      </w:pPr>
      <w:r w:rsidRPr="001E625A">
        <w:t>La structure urbaine est caractérisée aussi par la dispersion de la pop</w:t>
      </w:r>
      <w:r w:rsidRPr="001E625A">
        <w:t>u</w:t>
      </w:r>
      <w:r w:rsidRPr="001E625A">
        <w:t>lation. Celle-ci s’explique essentiellement par l’économie basée sur les ressources (</w:t>
      </w:r>
      <w:r>
        <w:t>minières et forestières) e</w:t>
      </w:r>
      <w:r>
        <w:t>l</w:t>
      </w:r>
      <w:r>
        <w:t>les-</w:t>
      </w:r>
      <w:r w:rsidRPr="001E625A">
        <w:t>mêmes dispersées et par l’absence d’une politique rationne</w:t>
      </w:r>
      <w:r w:rsidRPr="001E625A">
        <w:t>l</w:t>
      </w:r>
      <w:r w:rsidRPr="001E625A">
        <w:t>le d’aménagement du territoire.</w:t>
      </w:r>
      <w:r>
        <w:t> </w:t>
      </w:r>
      <w:r>
        <w:rPr>
          <w:rStyle w:val="Appelnotedebasdep"/>
        </w:rPr>
        <w:footnoteReference w:id="126"/>
      </w:r>
    </w:p>
    <w:p w14:paraId="3E374689" w14:textId="77777777" w:rsidR="00622251" w:rsidRPr="00B27235" w:rsidRDefault="00622251" w:rsidP="00622251">
      <w:pPr>
        <w:pStyle w:val="Grillecouleur-Accent1"/>
      </w:pPr>
    </w:p>
    <w:p w14:paraId="6999DBAB" w14:textId="77777777" w:rsidR="00622251" w:rsidRDefault="00622251" w:rsidP="00622251">
      <w:pPr>
        <w:spacing w:before="120" w:after="120"/>
        <w:jc w:val="both"/>
      </w:pPr>
      <w:r w:rsidRPr="001E625A">
        <w:t>Il existe également une zone marginale d’une quarantaine de loc</w:t>
      </w:r>
      <w:r w:rsidRPr="001E625A">
        <w:t>a</w:t>
      </w:r>
      <w:r w:rsidRPr="001E625A">
        <w:t>lités et comptant environ 20 008 personnes. Les zones marginales se caractérisent par un fort taux de chômage, la déficience des services offerts normalement à une population et une économie inexistante. En somme, le Nord-Ouest est une région marginale. Nous pouvons fac</w:t>
      </w:r>
      <w:r w:rsidRPr="001E625A">
        <w:t>i</w:t>
      </w:r>
      <w:r w:rsidRPr="001E625A">
        <w:t xml:space="preserve">lement en juger en considérant le revenu personnel </w:t>
      </w:r>
      <w:r w:rsidRPr="001E625A">
        <w:rPr>
          <w:i/>
          <w:iCs/>
        </w:rPr>
        <w:t>per capita,</w:t>
      </w:r>
      <w:r w:rsidRPr="001E625A">
        <w:t xml:space="preserve"> avant impôt, qui est le deuxième plus bas du Québec (en 1966 toujours), soit $1</w:t>
      </w:r>
      <w:r>
        <w:t> </w:t>
      </w:r>
      <w:r w:rsidRPr="001E625A">
        <w:t>372.00.</w:t>
      </w:r>
      <w:r>
        <w:t> </w:t>
      </w:r>
      <w:r>
        <w:rPr>
          <w:rStyle w:val="Appelnotedebasdep"/>
        </w:rPr>
        <w:footnoteReference w:id="127"/>
      </w:r>
    </w:p>
    <w:p w14:paraId="4E8D3086" w14:textId="77777777" w:rsidR="00622251" w:rsidRDefault="00622251" w:rsidP="00622251">
      <w:pPr>
        <w:spacing w:before="120" w:after="120"/>
        <w:jc w:val="both"/>
      </w:pPr>
      <w:r>
        <w:t>[87]</w:t>
      </w:r>
    </w:p>
    <w:p w14:paraId="198B52C2" w14:textId="77777777" w:rsidR="00622251" w:rsidRDefault="00622251" w:rsidP="00622251">
      <w:pPr>
        <w:spacing w:before="120" w:after="120"/>
        <w:jc w:val="both"/>
      </w:pPr>
    </w:p>
    <w:p w14:paraId="10F29A4C" w14:textId="77777777" w:rsidR="00622251" w:rsidRPr="00D25467" w:rsidRDefault="00622251" w:rsidP="00622251">
      <w:pPr>
        <w:pStyle w:val="b"/>
      </w:pPr>
      <w:r w:rsidRPr="00D25467">
        <w:t>Les entreprises</w:t>
      </w:r>
    </w:p>
    <w:p w14:paraId="46160377" w14:textId="77777777" w:rsidR="00622251" w:rsidRDefault="00622251" w:rsidP="00622251">
      <w:pPr>
        <w:spacing w:before="120" w:after="120"/>
        <w:ind w:firstLine="0"/>
        <w:jc w:val="both"/>
      </w:pPr>
    </w:p>
    <w:p w14:paraId="558FCC5D" w14:textId="77777777" w:rsidR="00622251" w:rsidRPr="001E625A" w:rsidRDefault="00622251" w:rsidP="00622251">
      <w:pPr>
        <w:spacing w:before="120" w:after="120"/>
        <w:jc w:val="both"/>
      </w:pPr>
      <w:r w:rsidRPr="001E625A">
        <w:t>Dans le monde actuel, on reconnaît une ville à la fonction qui la fait vivre. Ainsi, dans la région dont il est question, La Sarre, Amos, L</w:t>
      </w:r>
      <w:r w:rsidRPr="001E625A">
        <w:t>e</w:t>
      </w:r>
      <w:r w:rsidRPr="001E625A">
        <w:t>bel-sur-Quévillon et Témiscaming</w:t>
      </w:r>
      <w:r>
        <w:t>ue</w:t>
      </w:r>
      <w:r w:rsidRPr="001E625A">
        <w:t>-Sud vivent grâce à l’expl</w:t>
      </w:r>
      <w:r>
        <w:t>oitation forestière ; Rouyn-No</w:t>
      </w:r>
      <w:r w:rsidRPr="001E625A">
        <w:t>randa, Val-d’Or, Malartic et M</w:t>
      </w:r>
      <w:r w:rsidRPr="001E625A">
        <w:t>a</w:t>
      </w:r>
      <w:r w:rsidRPr="001E625A">
        <w:t>tagami, grâce à l’exploitation minière.</w:t>
      </w:r>
    </w:p>
    <w:p w14:paraId="089FE75A" w14:textId="77777777" w:rsidR="00622251" w:rsidRPr="001E625A" w:rsidRDefault="00622251" w:rsidP="00622251">
      <w:pPr>
        <w:spacing w:before="120" w:after="120"/>
        <w:jc w:val="both"/>
      </w:pPr>
      <w:r w:rsidRPr="001E625A">
        <w:t>L'entreprise crée des industries dans les endroits où la main-d’œuvre, l'énergie et la matière première se trouvent à portée de la main. Son siège social, quant à lui, réside dans une grande ville (Mo</w:t>
      </w:r>
      <w:r w:rsidRPr="001E625A">
        <w:t>n</w:t>
      </w:r>
      <w:r w:rsidRPr="001E625A">
        <w:t>tréal, par exemple), près des marchés internationaux, des cours de la bourse, des centres de transformation de la matière première et surtout proche des capitaux.</w:t>
      </w:r>
    </w:p>
    <w:p w14:paraId="797B19D2" w14:textId="77777777" w:rsidR="00622251" w:rsidRPr="001E625A" w:rsidRDefault="00622251" w:rsidP="00622251">
      <w:pPr>
        <w:spacing w:before="120" w:after="120"/>
        <w:jc w:val="both"/>
      </w:pPr>
      <w:r w:rsidRPr="001E625A">
        <w:t>Puisque, dans la province, aucun contrôle n’est exercé sur les e</w:t>
      </w:r>
      <w:r w:rsidRPr="001E625A">
        <w:t>n</w:t>
      </w:r>
      <w:r w:rsidRPr="001E625A">
        <w:t>treprises, cette absence d'autorité en matière économique laisse les capitaux libres d’ouvrir ou de fermer des villes où seules la mine ou</w:t>
      </w:r>
      <w:r>
        <w:t xml:space="preserve"> la forêt constitue le gagne-</w:t>
      </w:r>
      <w:r w:rsidRPr="001E625A">
        <w:t>pain des habitants. Ce processus n’est pas étranger à l’Abitibi-Témiscamingue, et c’est pour empêcher son a</w:t>
      </w:r>
      <w:r w:rsidRPr="001E625A">
        <w:t>c</w:t>
      </w:r>
      <w:r w:rsidRPr="001E625A">
        <w:t>tion que le profond instinct de survivance des gens de la région s’est concentré sur une seule « contre-attaque » : le développement régi</w:t>
      </w:r>
      <w:r w:rsidRPr="001E625A">
        <w:t>o</w:t>
      </w:r>
      <w:r w:rsidRPr="001E625A">
        <w:t>nal.</w:t>
      </w:r>
    </w:p>
    <w:p w14:paraId="029A7AFD" w14:textId="77777777" w:rsidR="00622251" w:rsidRDefault="00622251" w:rsidP="00622251">
      <w:pPr>
        <w:spacing w:before="120" w:after="120"/>
        <w:jc w:val="both"/>
      </w:pPr>
    </w:p>
    <w:p w14:paraId="7B6CEC63" w14:textId="77777777" w:rsidR="00622251" w:rsidRPr="00D25467" w:rsidRDefault="00622251" w:rsidP="00622251">
      <w:pPr>
        <w:pStyle w:val="a"/>
      </w:pPr>
      <w:r w:rsidRPr="00D25467">
        <w:t>Le développement régional</w:t>
      </w:r>
    </w:p>
    <w:p w14:paraId="1CB57FD1" w14:textId="77777777" w:rsidR="00622251" w:rsidRDefault="00622251" w:rsidP="00622251">
      <w:pPr>
        <w:spacing w:before="120" w:after="120"/>
        <w:jc w:val="both"/>
      </w:pPr>
    </w:p>
    <w:p w14:paraId="79F5240D" w14:textId="77777777" w:rsidR="00622251" w:rsidRPr="001E625A" w:rsidRDefault="00622251" w:rsidP="00622251">
      <w:pPr>
        <w:spacing w:before="120" w:after="120"/>
        <w:jc w:val="both"/>
      </w:pPr>
      <w:r w:rsidRPr="001E625A">
        <w:t>Outre ce qui a été dit au début de ce travail, les gens attendent des s</w:t>
      </w:r>
      <w:r w:rsidRPr="001E625A">
        <w:t>o</w:t>
      </w:r>
      <w:r w:rsidRPr="001E625A">
        <w:t>lutions qui amélioreront leur existence et assureront la survie de leur région. Mais, si le développement régional veut vraiment devenir une action positive, il doit tenir compte de la présence de l’homme.</w:t>
      </w:r>
    </w:p>
    <w:p w14:paraId="4C751097" w14:textId="77777777" w:rsidR="00622251" w:rsidRDefault="00622251" w:rsidP="00622251">
      <w:pPr>
        <w:pStyle w:val="Citation1"/>
      </w:pPr>
    </w:p>
    <w:p w14:paraId="420A5316" w14:textId="77777777" w:rsidR="00622251" w:rsidRPr="00D25467" w:rsidRDefault="00622251" w:rsidP="00622251">
      <w:pPr>
        <w:pStyle w:val="Citation1"/>
      </w:pPr>
      <w:r w:rsidRPr="001E625A">
        <w:t>Le capital humain est la source la plus précieuse d’une nation et les priorités du développement doivent d’abord tenir compte des hommes et par conséquent du mode et de la qualité de la vie de la société, ce qui signifie l’émergence des priorités soci</w:t>
      </w:r>
      <w:r w:rsidRPr="001E625A">
        <w:t>a</w:t>
      </w:r>
      <w:r w:rsidRPr="001E625A">
        <w:t>les.</w:t>
      </w:r>
      <w:r>
        <w:t> </w:t>
      </w:r>
      <w:r>
        <w:rPr>
          <w:rStyle w:val="Appelnotedebasdep"/>
        </w:rPr>
        <w:footnoteReference w:id="128"/>
      </w:r>
    </w:p>
    <w:p w14:paraId="212251DB" w14:textId="77777777" w:rsidR="00622251" w:rsidRDefault="00622251" w:rsidP="00622251">
      <w:pPr>
        <w:spacing w:before="120" w:after="120"/>
        <w:ind w:firstLine="0"/>
        <w:jc w:val="both"/>
      </w:pPr>
    </w:p>
    <w:p w14:paraId="3CAAF063" w14:textId="77777777" w:rsidR="00622251" w:rsidRPr="001E625A" w:rsidRDefault="00622251" w:rsidP="00622251">
      <w:pPr>
        <w:spacing w:before="120" w:after="120"/>
        <w:jc w:val="both"/>
      </w:pPr>
      <w:r>
        <w:t>[88]</w:t>
      </w:r>
    </w:p>
    <w:p w14:paraId="04D4D7CA" w14:textId="77777777" w:rsidR="00622251" w:rsidRPr="001E625A" w:rsidRDefault="00622251" w:rsidP="00622251">
      <w:pPr>
        <w:spacing w:before="120" w:after="120"/>
        <w:jc w:val="both"/>
      </w:pPr>
      <w:r w:rsidRPr="001E625A">
        <w:t>Les habitants du N.O.Q., par l’intermédiaire des travaux de la Mi</w:t>
      </w:r>
      <w:r w:rsidRPr="001E625A">
        <w:t>s</w:t>
      </w:r>
      <w:r w:rsidRPr="001E625A">
        <w:t>sion de Planification du N.O.Q. et de l’Avis du C.E.R.N.O.Q. et du C.D.S.N.O.Q., attendent que le développement régional réponde à leurs aspirations.</w:t>
      </w:r>
    </w:p>
    <w:p w14:paraId="74672158" w14:textId="77777777" w:rsidR="00622251" w:rsidRDefault="00622251" w:rsidP="00622251">
      <w:pPr>
        <w:pStyle w:val="Grillecouleur-Accent1"/>
      </w:pPr>
      <w:r>
        <w:br w:type="page"/>
      </w:r>
    </w:p>
    <w:p w14:paraId="33771951" w14:textId="77777777" w:rsidR="00622251" w:rsidRPr="00BD2CDF" w:rsidRDefault="00622251" w:rsidP="00622251">
      <w:pPr>
        <w:pStyle w:val="Grillecouleur-Accent1"/>
      </w:pPr>
      <w:r w:rsidRPr="001E625A">
        <w:t xml:space="preserve">Soulignons </w:t>
      </w:r>
      <w:r w:rsidRPr="00EC7837">
        <w:t>d’abord que le développement social, pour la plupart des gens, signifie</w:t>
      </w:r>
      <w:r w:rsidRPr="001E625A">
        <w:t xml:space="preserve"> bien-être et qu’il est, à toute fin prat</w:t>
      </w:r>
      <w:r w:rsidRPr="001E625A">
        <w:t>i</w:t>
      </w:r>
      <w:r w:rsidRPr="001E625A">
        <w:t>que, identifié à des mesures destinées à pallier à l’indigence e</w:t>
      </w:r>
      <w:r w:rsidRPr="001E625A">
        <w:t>x</w:t>
      </w:r>
      <w:r w:rsidRPr="001E625A">
        <w:t>trême et porter secours aux victimes de carences personnelles familiales ou de la pathologie soci</w:t>
      </w:r>
      <w:r w:rsidRPr="001E625A">
        <w:t>a</w:t>
      </w:r>
      <w:r w:rsidRPr="001E625A">
        <w:t>le.</w:t>
      </w:r>
      <w:r>
        <w:t> </w:t>
      </w:r>
      <w:r>
        <w:rPr>
          <w:rStyle w:val="Appelnotedebasdep"/>
        </w:rPr>
        <w:footnoteReference w:id="129"/>
      </w:r>
    </w:p>
    <w:p w14:paraId="7B130513" w14:textId="77777777" w:rsidR="00622251" w:rsidRDefault="00622251" w:rsidP="00622251">
      <w:pPr>
        <w:spacing w:before="120" w:after="120"/>
        <w:jc w:val="both"/>
      </w:pPr>
      <w:r w:rsidRPr="001E625A">
        <w:t>Nous verrons maintenant les buts que se fixe la population région</w:t>
      </w:r>
      <w:r w:rsidRPr="001E625A">
        <w:t>a</w:t>
      </w:r>
      <w:r w:rsidRPr="001E625A">
        <w:t>le et quelle espère voir se concrétiser dans l’avenir.</w:t>
      </w:r>
    </w:p>
    <w:p w14:paraId="23B6A323" w14:textId="77777777" w:rsidR="00622251" w:rsidRPr="001E625A" w:rsidRDefault="00622251" w:rsidP="00622251">
      <w:pPr>
        <w:spacing w:before="120" w:after="120"/>
        <w:jc w:val="both"/>
      </w:pPr>
    </w:p>
    <w:p w14:paraId="309D4BA9" w14:textId="77777777" w:rsidR="00622251" w:rsidRPr="001E625A" w:rsidRDefault="00622251" w:rsidP="00622251">
      <w:pPr>
        <w:pStyle w:val="b"/>
      </w:pPr>
      <w:r w:rsidRPr="001E625A">
        <w:t>Esqui</w:t>
      </w:r>
      <w:r>
        <w:t>s</w:t>
      </w:r>
      <w:r w:rsidRPr="001E625A">
        <w:t>se de développement régional pour le N.O.Q.</w:t>
      </w:r>
    </w:p>
    <w:p w14:paraId="1D6C52FC" w14:textId="77777777" w:rsidR="00622251" w:rsidRDefault="00622251" w:rsidP="00622251">
      <w:pPr>
        <w:spacing w:before="120" w:after="120"/>
        <w:jc w:val="both"/>
      </w:pPr>
    </w:p>
    <w:p w14:paraId="5FB8570D" w14:textId="77777777" w:rsidR="00622251" w:rsidRPr="001E625A" w:rsidRDefault="00622251" w:rsidP="00622251">
      <w:pPr>
        <w:spacing w:before="120" w:after="120"/>
        <w:jc w:val="both"/>
      </w:pPr>
      <w:r w:rsidRPr="001E625A">
        <w:t xml:space="preserve">Cette esquisse est tirée de </w:t>
      </w:r>
      <w:r>
        <w:t>l’</w:t>
      </w:r>
      <w:r w:rsidRPr="001E625A">
        <w:rPr>
          <w:i/>
          <w:iCs/>
        </w:rPr>
        <w:t>Avis du C.E.R.N.O.Q. et du C.D.S.N.O.Q.</w:t>
      </w:r>
      <w:r w:rsidRPr="001E625A">
        <w:t xml:space="preserve"> qui date de mai 1971. Tout d’abord, je voudrais préciser que vers le début des années '70, un groupe de personnes, faisant pa</w:t>
      </w:r>
      <w:r w:rsidRPr="001E625A">
        <w:t>r</w:t>
      </w:r>
      <w:r w:rsidRPr="001E625A">
        <w:t>tie de divers ministères provinciaux, tentèrent de mettre en relief tous les grands problèmes de l’heure dans la région. La mission resta fidèle à son mandat et, vers mars 1971, elle fit publier son rapport de synth</w:t>
      </w:r>
      <w:r w:rsidRPr="001E625A">
        <w:t>è</w:t>
      </w:r>
      <w:r w:rsidRPr="001E625A">
        <w:t xml:space="preserve">se. Parallèlement, </w:t>
      </w:r>
      <w:r>
        <w:t>l’</w:t>
      </w:r>
      <w:r w:rsidRPr="00CF41C2">
        <w:rPr>
          <w:i/>
        </w:rPr>
        <w:t>Avis</w:t>
      </w:r>
      <w:r w:rsidRPr="001E625A">
        <w:t xml:space="preserve"> se réalisa grâce au concours de gens appart</w:t>
      </w:r>
      <w:r w:rsidRPr="001E625A">
        <w:t>e</w:t>
      </w:r>
      <w:r w:rsidRPr="001E625A">
        <w:t>nant à des services connexes régionaux. Voici les principaux objectifs, que se fixe encore aujourd’hui la population de la région :</w:t>
      </w:r>
    </w:p>
    <w:p w14:paraId="3DF06ED5" w14:textId="77777777" w:rsidR="00622251" w:rsidRDefault="00622251" w:rsidP="00622251">
      <w:pPr>
        <w:spacing w:before="120" w:after="120"/>
        <w:jc w:val="both"/>
      </w:pPr>
    </w:p>
    <w:p w14:paraId="4BD8A470" w14:textId="77777777" w:rsidR="00622251" w:rsidRPr="001E625A" w:rsidRDefault="00622251" w:rsidP="00622251">
      <w:pPr>
        <w:spacing w:before="120" w:after="120"/>
        <w:ind w:left="900" w:hanging="540"/>
        <w:jc w:val="both"/>
      </w:pPr>
      <w:r>
        <w:t>1.</w:t>
      </w:r>
      <w:r>
        <w:tab/>
      </w:r>
      <w:r w:rsidRPr="001E625A">
        <w:t>Assurer à chaque famille et à chaque personne hors de sa f</w:t>
      </w:r>
      <w:r w:rsidRPr="001E625A">
        <w:t>a</w:t>
      </w:r>
      <w:r w:rsidRPr="001E625A">
        <w:t>mi</w:t>
      </w:r>
      <w:r w:rsidRPr="001E625A">
        <w:t>l</w:t>
      </w:r>
      <w:r w:rsidRPr="001E625A">
        <w:t>le un revenu minimum qui leur permettra de satisfaire leurs b</w:t>
      </w:r>
      <w:r w:rsidRPr="001E625A">
        <w:t>e</w:t>
      </w:r>
      <w:r w:rsidRPr="001E625A">
        <w:t>soins fondamentaux.</w:t>
      </w:r>
    </w:p>
    <w:p w14:paraId="51294C54" w14:textId="77777777" w:rsidR="00622251" w:rsidRPr="001E625A" w:rsidRDefault="00622251" w:rsidP="00622251">
      <w:pPr>
        <w:spacing w:before="120" w:after="120"/>
        <w:ind w:left="900" w:hanging="540"/>
        <w:jc w:val="both"/>
      </w:pPr>
      <w:r>
        <w:t>2.</w:t>
      </w:r>
      <w:r>
        <w:tab/>
      </w:r>
      <w:r w:rsidRPr="001E625A">
        <w:t>Assurer à chaque personne un milieu familial ou un milieu de vie propice à un développement harmonieux de tout son p</w:t>
      </w:r>
      <w:r w:rsidRPr="001E625A">
        <w:t>o</w:t>
      </w:r>
      <w:r w:rsidRPr="001E625A">
        <w:t>tentiel et selon ses aspirations.</w:t>
      </w:r>
    </w:p>
    <w:p w14:paraId="38622515" w14:textId="77777777" w:rsidR="00622251" w:rsidRPr="001E625A" w:rsidRDefault="00622251" w:rsidP="00622251">
      <w:pPr>
        <w:spacing w:before="120" w:after="120"/>
        <w:ind w:left="900" w:hanging="540"/>
        <w:jc w:val="both"/>
      </w:pPr>
      <w:r>
        <w:t>3.</w:t>
      </w:r>
      <w:r>
        <w:tab/>
      </w:r>
      <w:r w:rsidRPr="001E625A">
        <w:t>Assurer la population de la région du Nord-Ouest, et, par conséquent chacun des individus qui y habitent, de la prése</w:t>
      </w:r>
      <w:r w:rsidRPr="001E625A">
        <w:t>r</w:t>
      </w:r>
      <w:r w:rsidRPr="001E625A">
        <w:t>vation des milieux naturels et de la préservation de son enviro</w:t>
      </w:r>
      <w:r w:rsidRPr="001E625A">
        <w:t>n</w:t>
      </w:r>
      <w:r w:rsidRPr="001E625A">
        <w:t>nement de vie.</w:t>
      </w:r>
    </w:p>
    <w:p w14:paraId="2835660E" w14:textId="77777777" w:rsidR="00622251" w:rsidRPr="001E625A" w:rsidRDefault="00622251" w:rsidP="00622251">
      <w:pPr>
        <w:spacing w:before="120" w:after="120"/>
        <w:ind w:left="900" w:hanging="540"/>
        <w:jc w:val="both"/>
      </w:pPr>
      <w:r>
        <w:t>4.</w:t>
      </w:r>
      <w:r>
        <w:tab/>
      </w:r>
      <w:r w:rsidRPr="001E625A">
        <w:t>Faire en sorte que chacun ait accès à des ressources éducatives adéquates qui lui permettront de se développer pleinement à la dime</w:t>
      </w:r>
      <w:r w:rsidRPr="001E625A">
        <w:t>n</w:t>
      </w:r>
      <w:r w:rsidRPr="001E625A">
        <w:t>sion de son potentiel et de ses aspirations.</w:t>
      </w:r>
    </w:p>
    <w:p w14:paraId="2398EF3E" w14:textId="77777777" w:rsidR="00622251" w:rsidRPr="001E625A" w:rsidRDefault="00622251" w:rsidP="00622251">
      <w:pPr>
        <w:spacing w:before="120" w:after="120"/>
        <w:ind w:left="900" w:hanging="540"/>
        <w:jc w:val="both"/>
      </w:pPr>
      <w:r>
        <w:t>5.</w:t>
      </w:r>
      <w:r>
        <w:tab/>
      </w:r>
      <w:r w:rsidRPr="001E625A">
        <w:t>Rendre accessibles à chaque citoyen du Nord-Ouest les mei</w:t>
      </w:r>
      <w:r w:rsidRPr="001E625A">
        <w:t>l</w:t>
      </w:r>
      <w:r w:rsidRPr="001E625A">
        <w:t>leurs soins de santé de façon à prévenir la maladie, à la dépi</w:t>
      </w:r>
      <w:r w:rsidRPr="001E625A">
        <w:t>s</w:t>
      </w:r>
      <w:r w:rsidRPr="001E625A">
        <w:t>ter sans retard, à la traiter et à assurer, sur place, la réadapt</w:t>
      </w:r>
      <w:r w:rsidRPr="001E625A">
        <w:t>a</w:t>
      </w:r>
      <w:r w:rsidRPr="001E625A">
        <w:t>tion le plus rap</w:t>
      </w:r>
      <w:r w:rsidRPr="001E625A">
        <w:t>i</w:t>
      </w:r>
      <w:r w:rsidRPr="001E625A">
        <w:t>dement possible.</w:t>
      </w:r>
    </w:p>
    <w:p w14:paraId="3D1EF44A" w14:textId="77777777" w:rsidR="00622251" w:rsidRPr="001E625A" w:rsidRDefault="00622251" w:rsidP="00622251">
      <w:pPr>
        <w:pStyle w:val="p"/>
      </w:pPr>
      <w:r>
        <w:t>[89]</w:t>
      </w:r>
    </w:p>
    <w:p w14:paraId="678EA1C2" w14:textId="77777777" w:rsidR="00622251" w:rsidRPr="001E625A" w:rsidRDefault="00622251" w:rsidP="00622251">
      <w:pPr>
        <w:spacing w:before="120" w:after="120"/>
        <w:ind w:left="900" w:hanging="540"/>
        <w:jc w:val="both"/>
      </w:pPr>
      <w:r>
        <w:t>6.</w:t>
      </w:r>
      <w:r>
        <w:tab/>
      </w:r>
      <w:r w:rsidRPr="001E625A">
        <w:t>Assurer à chaque citoyen une préparation adéquate au marché du travail et l’aider à s’y trouver une place qui corresponde à ses apt</w:t>
      </w:r>
      <w:r w:rsidRPr="001E625A">
        <w:t>i</w:t>
      </w:r>
      <w:r w:rsidRPr="001E625A">
        <w:t>tudes et à ses aspirations et qui lui procure un revenu décent, soit un revenu à la dimension de ses besoins.</w:t>
      </w:r>
    </w:p>
    <w:p w14:paraId="65E07860" w14:textId="77777777" w:rsidR="00622251" w:rsidRPr="001E625A" w:rsidRDefault="00622251" w:rsidP="00622251">
      <w:pPr>
        <w:spacing w:before="120" w:after="120"/>
        <w:ind w:left="900" w:hanging="540"/>
        <w:jc w:val="both"/>
      </w:pPr>
      <w:r>
        <w:t>7.</w:t>
      </w:r>
      <w:r>
        <w:tab/>
      </w:r>
      <w:r w:rsidRPr="001E625A">
        <w:t>Permettre à toutes les familles du Nord-Ouest Québécois d'avoir accès à un logement convenable, à un prix abordable, s</w:t>
      </w:r>
      <w:r w:rsidRPr="001E625A">
        <w:t>i</w:t>
      </w:r>
      <w:r w:rsidRPr="001E625A">
        <w:t>tué dans un environnement propice à la vie familiale et comm</w:t>
      </w:r>
      <w:r w:rsidRPr="001E625A">
        <w:t>u</w:t>
      </w:r>
      <w:r w:rsidRPr="001E625A">
        <w:t>nautaire.</w:t>
      </w:r>
    </w:p>
    <w:p w14:paraId="6F76E01A" w14:textId="77777777" w:rsidR="00622251" w:rsidRPr="001E625A" w:rsidRDefault="00622251" w:rsidP="00622251">
      <w:pPr>
        <w:spacing w:before="120" w:after="120"/>
        <w:ind w:left="900" w:hanging="540"/>
        <w:jc w:val="both"/>
      </w:pPr>
      <w:r>
        <w:t>8.</w:t>
      </w:r>
      <w:r>
        <w:tab/>
      </w:r>
      <w:r w:rsidRPr="001E625A">
        <w:t>Assurer la protection de la société et la réhabilitation du d</w:t>
      </w:r>
      <w:r w:rsidRPr="001E625A">
        <w:t>é</w:t>
      </w:r>
      <w:r w:rsidRPr="001E625A">
        <w:t>linquant.</w:t>
      </w:r>
    </w:p>
    <w:p w14:paraId="3E802E7F" w14:textId="77777777" w:rsidR="00622251" w:rsidRPr="001E625A" w:rsidRDefault="00622251" w:rsidP="00622251">
      <w:pPr>
        <w:spacing w:before="120" w:after="120"/>
        <w:ind w:left="900" w:hanging="540"/>
        <w:jc w:val="both"/>
      </w:pPr>
      <w:r>
        <w:t>9.</w:t>
      </w:r>
      <w:r>
        <w:tab/>
      </w:r>
      <w:r w:rsidRPr="001E625A">
        <w:t>Permettre à chaque citoyen l’accès à des activités sportives, récréatives et sociales au cours de ses temps libres et lui pe</w:t>
      </w:r>
      <w:r w:rsidRPr="001E625A">
        <w:t>r</w:t>
      </w:r>
      <w:r w:rsidRPr="001E625A">
        <w:t>mettre, ainsi, d’aboutir au plein épanouissement de ses poss</w:t>
      </w:r>
      <w:r w:rsidRPr="001E625A">
        <w:t>i</w:t>
      </w:r>
      <w:r w:rsidRPr="001E625A">
        <w:t>bilités.</w:t>
      </w:r>
    </w:p>
    <w:p w14:paraId="56848B16" w14:textId="77777777" w:rsidR="00622251" w:rsidRPr="001E625A" w:rsidRDefault="00622251" w:rsidP="00622251">
      <w:pPr>
        <w:spacing w:before="120" w:after="120"/>
        <w:ind w:left="900" w:hanging="540"/>
        <w:jc w:val="both"/>
      </w:pPr>
      <w:r>
        <w:t>10.</w:t>
      </w:r>
      <w:r>
        <w:tab/>
      </w:r>
      <w:r w:rsidRPr="001E625A">
        <w:t>Assurer à chaque citoyen l’accès à la culture et assurer à ch</w:t>
      </w:r>
      <w:r w:rsidRPr="001E625A">
        <w:t>a</w:t>
      </w:r>
      <w:r w:rsidRPr="001E625A">
        <w:t>que groupe de citoyens l’expression de leur culture.</w:t>
      </w:r>
    </w:p>
    <w:p w14:paraId="35D8B9BD" w14:textId="77777777" w:rsidR="00622251" w:rsidRPr="001E625A" w:rsidRDefault="00622251" w:rsidP="00622251">
      <w:pPr>
        <w:spacing w:before="120" w:after="120"/>
        <w:ind w:left="900" w:hanging="540"/>
        <w:jc w:val="both"/>
      </w:pPr>
      <w:r>
        <w:t>11.</w:t>
      </w:r>
      <w:r>
        <w:tab/>
      </w:r>
      <w:r w:rsidRPr="001E625A">
        <w:t>Rendre accessible l’information gouvernementale, industrie</w:t>
      </w:r>
      <w:r w:rsidRPr="001E625A">
        <w:t>l</w:t>
      </w:r>
      <w:r w:rsidRPr="001E625A">
        <w:t>le, sociale et scientifique</w:t>
      </w:r>
      <w:r>
        <w:t xml:space="preserve"> à toute la population du Nord-</w:t>
      </w:r>
      <w:r w:rsidRPr="001E625A">
        <w:t>Ouest.</w:t>
      </w:r>
      <w:r>
        <w:t> </w:t>
      </w:r>
      <w:r>
        <w:rPr>
          <w:rStyle w:val="Appelnotedebasdep"/>
        </w:rPr>
        <w:footnoteReference w:id="130"/>
      </w:r>
    </w:p>
    <w:p w14:paraId="565A4CF8" w14:textId="77777777" w:rsidR="00622251" w:rsidRDefault="00622251" w:rsidP="00622251">
      <w:pPr>
        <w:spacing w:before="120" w:after="120"/>
        <w:jc w:val="both"/>
      </w:pPr>
    </w:p>
    <w:p w14:paraId="6147A09B" w14:textId="77777777" w:rsidR="00622251" w:rsidRPr="001E625A" w:rsidRDefault="00622251" w:rsidP="00622251">
      <w:pPr>
        <w:spacing w:before="120" w:after="120"/>
        <w:jc w:val="both"/>
      </w:pPr>
      <w:r w:rsidRPr="001E625A">
        <w:t>Une partie de ces buts se concrétisent ou sont en voie de réalisation actuellement. Il n’aura donc pas été tout à fait inutile, pour les perso</w:t>
      </w:r>
      <w:r w:rsidRPr="001E625A">
        <w:t>n</w:t>
      </w:r>
      <w:r w:rsidRPr="001E625A">
        <w:t>nes ayant travaillé sur ces rapports, d’y avoir mis toute leur intellige</w:t>
      </w:r>
      <w:r w:rsidRPr="001E625A">
        <w:t>n</w:t>
      </w:r>
      <w:r w:rsidRPr="001E625A">
        <w:t>ce et leur diligence. Cependant,</w:t>
      </w:r>
    </w:p>
    <w:p w14:paraId="13E94456" w14:textId="77777777" w:rsidR="00622251" w:rsidRDefault="00622251" w:rsidP="00622251">
      <w:pPr>
        <w:spacing w:before="120" w:after="120"/>
        <w:jc w:val="both"/>
      </w:pPr>
    </w:p>
    <w:p w14:paraId="76EF4B8A" w14:textId="77777777" w:rsidR="00622251" w:rsidRDefault="00622251" w:rsidP="00622251">
      <w:pPr>
        <w:spacing w:before="120" w:after="120"/>
        <w:jc w:val="both"/>
      </w:pPr>
    </w:p>
    <w:p w14:paraId="5531E518" w14:textId="77777777" w:rsidR="00622251" w:rsidRPr="001913C6" w:rsidRDefault="00622251" w:rsidP="00622251">
      <w:pPr>
        <w:pStyle w:val="Citation1"/>
      </w:pPr>
      <w:r w:rsidRPr="001E625A">
        <w:t>sciences et techniques, pouvoirs et lois ne produiront jamais d’eux-mêmes une sagesse qui donne le goût de vivre, d’aimer et de lutter. Il y a peut-être dans notre peuple des richesses, lon</w:t>
      </w:r>
      <w:r w:rsidRPr="001E625A">
        <w:t>g</w:t>
      </w:r>
      <w:r w:rsidRPr="001E625A">
        <w:t>temps aliénées, qui réclament plus de profondeur et de sagesse pour jaillir de source et féconder une nouvelle terre québéco</w:t>
      </w:r>
      <w:r w:rsidRPr="001E625A">
        <w:t>i</w:t>
      </w:r>
      <w:r w:rsidRPr="001E625A">
        <w:t>se.</w:t>
      </w:r>
      <w:r>
        <w:t> </w:t>
      </w:r>
      <w:r>
        <w:rPr>
          <w:rStyle w:val="Appelnotedebasdep"/>
        </w:rPr>
        <w:footnoteReference w:id="131"/>
      </w:r>
    </w:p>
    <w:p w14:paraId="762E9C36" w14:textId="77777777" w:rsidR="00622251" w:rsidRDefault="00622251" w:rsidP="00622251">
      <w:pPr>
        <w:spacing w:before="120" w:after="120"/>
        <w:jc w:val="both"/>
      </w:pPr>
    </w:p>
    <w:p w14:paraId="752BC34B" w14:textId="77777777" w:rsidR="00622251" w:rsidRDefault="00622251" w:rsidP="00622251">
      <w:pPr>
        <w:spacing w:before="120" w:after="120"/>
        <w:jc w:val="both"/>
      </w:pPr>
      <w:r w:rsidRPr="001E625A">
        <w:t>C’est en ces termes qu</w:t>
      </w:r>
      <w:r>
        <w:t>e le sociologue Jacques Grand’</w:t>
      </w:r>
      <w:r w:rsidRPr="001E625A">
        <w:t>Maison veut nous faire comprendre qu’il est nécessaire que les habitants de cette région se prennent eux-mêmes en main s’ils veulent véritablement parvenir à exaucer leurs désirs, à concrétiser leurs objectifs. Pour cela, l’information doit être efficace et le plus possible objective.</w:t>
      </w:r>
    </w:p>
    <w:p w14:paraId="2AF001DE" w14:textId="77777777" w:rsidR="00622251" w:rsidRPr="001E625A" w:rsidRDefault="00622251" w:rsidP="00622251">
      <w:pPr>
        <w:spacing w:before="120" w:after="120"/>
        <w:jc w:val="both"/>
      </w:pPr>
    </w:p>
    <w:p w14:paraId="54847199" w14:textId="77777777" w:rsidR="00622251" w:rsidRPr="001E625A" w:rsidRDefault="00622251" w:rsidP="00622251">
      <w:pPr>
        <w:pStyle w:val="b"/>
      </w:pPr>
      <w:r w:rsidRPr="001E625A">
        <w:t>Importance des media d’information</w:t>
      </w:r>
    </w:p>
    <w:p w14:paraId="7806CD26" w14:textId="77777777" w:rsidR="00622251" w:rsidRDefault="00622251" w:rsidP="00622251">
      <w:pPr>
        <w:spacing w:before="120" w:after="120"/>
        <w:jc w:val="both"/>
      </w:pPr>
    </w:p>
    <w:p w14:paraId="37F93174" w14:textId="77777777" w:rsidR="00622251" w:rsidRPr="001E625A" w:rsidRDefault="00622251" w:rsidP="00622251">
      <w:pPr>
        <w:spacing w:before="120" w:after="120"/>
        <w:jc w:val="both"/>
      </w:pPr>
      <w:r w:rsidRPr="001E625A">
        <w:t>Devrais-je rappeler tout ce que l’information fait pour véhiculer les nouvelles idées ? La télévision occupe une très grande place dans n</w:t>
      </w:r>
      <w:r w:rsidRPr="001E625A">
        <w:t>o</w:t>
      </w:r>
      <w:r w:rsidRPr="001E625A">
        <w:t>tre vie quotidienne. La radio et les</w:t>
      </w:r>
      <w:r>
        <w:t xml:space="preserve"> [90] </w:t>
      </w:r>
      <w:r w:rsidRPr="001E625A">
        <w:t>magazines tiennent également un rôle semblable. D’ailleurs, ces moyens nous aident à faire conna</w:t>
      </w:r>
      <w:r w:rsidRPr="001E625A">
        <w:t>î</w:t>
      </w:r>
      <w:r w:rsidRPr="001E625A">
        <w:t>tre notre pensée, notre opinion à qui de droit.</w:t>
      </w:r>
    </w:p>
    <w:p w14:paraId="6DEAF259" w14:textId="77777777" w:rsidR="00622251" w:rsidRDefault="00622251" w:rsidP="00622251">
      <w:pPr>
        <w:pStyle w:val="Grillecouleur-Accent1"/>
      </w:pPr>
    </w:p>
    <w:p w14:paraId="69603DE9" w14:textId="77777777" w:rsidR="00622251" w:rsidRDefault="00622251" w:rsidP="00622251">
      <w:pPr>
        <w:pStyle w:val="Grillecouleur-Accent1"/>
      </w:pPr>
      <w:r w:rsidRPr="001E625A">
        <w:t>Les media ont été prompts à percevoir la montée du malaise résultant de « l’écart au pouvoir » des citoyens. Par leurs initi</w:t>
      </w:r>
      <w:r w:rsidRPr="001E625A">
        <w:t>a</w:t>
      </w:r>
      <w:r w:rsidRPr="001E625A">
        <w:t>tives, ils ont largement contribué à la mise en place de no</w:t>
      </w:r>
      <w:r w:rsidRPr="001E625A">
        <w:t>u</w:t>
      </w:r>
      <w:r w:rsidRPr="001E625A">
        <w:t>veaux systèmes de rétroa</w:t>
      </w:r>
      <w:r w:rsidRPr="001E625A">
        <w:t>c</w:t>
      </w:r>
      <w:r w:rsidRPr="001E625A">
        <w:t>tion sociale. Il semble que ce soient d’abord les chaînes de radio et de télévision, puis les comp</w:t>
      </w:r>
      <w:r w:rsidRPr="001E625A">
        <w:t>a</w:t>
      </w:r>
      <w:r w:rsidRPr="001E625A">
        <w:t>gnies de télévision par câble qui, les premi</w:t>
      </w:r>
      <w:r w:rsidRPr="001E625A">
        <w:t>è</w:t>
      </w:r>
      <w:r w:rsidRPr="001E625A">
        <w:t>res, ont réalisé le potentiel social (et commercial) de la forme toute neuve de pa</w:t>
      </w:r>
      <w:r w:rsidRPr="001E625A">
        <w:t>r</w:t>
      </w:r>
      <w:r w:rsidRPr="001E625A">
        <w:t>ticipation de masse offerte par l’électronique.</w:t>
      </w:r>
      <w:r>
        <w:t> </w:t>
      </w:r>
      <w:r>
        <w:rPr>
          <w:rStyle w:val="Appelnotedebasdep"/>
        </w:rPr>
        <w:footnoteReference w:id="132"/>
      </w:r>
    </w:p>
    <w:p w14:paraId="2C33FDF8" w14:textId="77777777" w:rsidR="00622251" w:rsidRPr="00D06C85" w:rsidRDefault="00622251" w:rsidP="00622251">
      <w:pPr>
        <w:pStyle w:val="Grillecouleur-Accent1"/>
      </w:pPr>
      <w:r>
        <w:br w:type="page"/>
      </w:r>
    </w:p>
    <w:p w14:paraId="61A2E344" w14:textId="77777777" w:rsidR="00622251" w:rsidRPr="001E625A" w:rsidRDefault="00622251" w:rsidP="00622251">
      <w:pPr>
        <w:spacing w:before="120" w:after="120"/>
        <w:jc w:val="both"/>
      </w:pPr>
      <w:r w:rsidRPr="001E625A">
        <w:t>C’est en effet ceux-ci qui font savoir à tout le monde que nous existons. C’est d’ailleurs grâce à eux, par l’intermédiaire de nos repr</w:t>
      </w:r>
      <w:r w:rsidRPr="001E625A">
        <w:t>é</w:t>
      </w:r>
      <w:r w:rsidRPr="001E625A">
        <w:t>sentants à la Chambre des Communes et à l'Assemblée Nationale, si nous pouvons bénéficier aujourd’hui des divers services communa</w:t>
      </w:r>
      <w:r w:rsidRPr="001E625A">
        <w:t>u</w:t>
      </w:r>
      <w:r w:rsidRPr="001E625A">
        <w:t>taires de notre région. Mais nous ne pouvons nier le fait que les dir</w:t>
      </w:r>
      <w:r w:rsidRPr="001E625A">
        <w:t>i</w:t>
      </w:r>
      <w:r w:rsidRPr="001E625A">
        <w:t>geants se servent de l’information pour imposer leur système politique au profit de la classe dirigeante, et souvent sans égard pour les gens qui le subissent.</w:t>
      </w:r>
    </w:p>
    <w:p w14:paraId="40F58F2E" w14:textId="77777777" w:rsidR="00622251" w:rsidRDefault="00622251" w:rsidP="00622251">
      <w:pPr>
        <w:pStyle w:val="Grillecouleur-Accent1"/>
      </w:pPr>
    </w:p>
    <w:p w14:paraId="2782ABA2" w14:textId="77777777" w:rsidR="00622251" w:rsidRDefault="00622251" w:rsidP="00622251">
      <w:pPr>
        <w:pStyle w:val="Grillecouleur-Accent1"/>
      </w:pPr>
      <w:r w:rsidRPr="001E625A">
        <w:t>Jusqu’ici les dirigeants ont surtout tendu leurs efforts à créer et à maintenir des systèmes qui ne furent pas pensés d’abord en vue du bien-être collectif mais dans le dessein de maintenir un certain ordre social (qui est précisément celui qui assure leur domination).</w:t>
      </w:r>
      <w:r>
        <w:t> </w:t>
      </w:r>
      <w:r>
        <w:rPr>
          <w:rStyle w:val="Appelnotedebasdep"/>
        </w:rPr>
        <w:footnoteReference w:id="133"/>
      </w:r>
    </w:p>
    <w:p w14:paraId="5AFF2A1C" w14:textId="77777777" w:rsidR="00622251" w:rsidRPr="001E625A" w:rsidRDefault="00622251" w:rsidP="00622251">
      <w:pPr>
        <w:pStyle w:val="Grillecouleur-Accent1"/>
      </w:pPr>
    </w:p>
    <w:p w14:paraId="09FF6039" w14:textId="77777777" w:rsidR="00622251" w:rsidRDefault="00622251" w:rsidP="00622251">
      <w:pPr>
        <w:spacing w:before="120" w:after="120"/>
        <w:jc w:val="both"/>
      </w:pPr>
      <w:r w:rsidRPr="001E625A">
        <w:t>Ce sont là des actions que nous ne pouvons éviter puisque parfois l'ambition humaine mène à des excès. Néanmoins, nous admettons tout de même que l’information, par le biais des media, nous est i</w:t>
      </w:r>
      <w:r w:rsidRPr="001E625A">
        <w:t>n</w:t>
      </w:r>
      <w:r w:rsidRPr="001E625A">
        <w:t>dispensable puisqu’elle est signe de progrès.</w:t>
      </w:r>
    </w:p>
    <w:p w14:paraId="251B1B56" w14:textId="77777777" w:rsidR="00622251" w:rsidRPr="001E625A" w:rsidRDefault="00622251" w:rsidP="00622251">
      <w:pPr>
        <w:spacing w:before="120" w:after="120"/>
        <w:jc w:val="both"/>
      </w:pPr>
    </w:p>
    <w:p w14:paraId="1BF487AA" w14:textId="77777777" w:rsidR="00622251" w:rsidRPr="00D06C85" w:rsidRDefault="00622251" w:rsidP="00622251">
      <w:pPr>
        <w:pStyle w:val="a"/>
      </w:pPr>
      <w:r w:rsidRPr="00D06C85">
        <w:t>Quelques éléments de solution à considérer</w:t>
      </w:r>
    </w:p>
    <w:p w14:paraId="0F053AEF" w14:textId="77777777" w:rsidR="00622251" w:rsidRPr="001E625A" w:rsidRDefault="00622251" w:rsidP="00622251">
      <w:pPr>
        <w:spacing w:before="120" w:after="120"/>
        <w:jc w:val="both"/>
      </w:pPr>
    </w:p>
    <w:p w14:paraId="56B2A2D0" w14:textId="77777777" w:rsidR="00622251" w:rsidRPr="001E625A" w:rsidRDefault="00622251" w:rsidP="00622251">
      <w:pPr>
        <w:pStyle w:val="b"/>
      </w:pPr>
      <w:r w:rsidRPr="001E625A">
        <w:t>La décentralisation</w:t>
      </w:r>
    </w:p>
    <w:p w14:paraId="1E1CE40D" w14:textId="77777777" w:rsidR="00622251" w:rsidRDefault="00622251" w:rsidP="00622251">
      <w:pPr>
        <w:spacing w:before="120" w:after="120"/>
        <w:jc w:val="both"/>
      </w:pPr>
    </w:p>
    <w:p w14:paraId="55657C12" w14:textId="77777777" w:rsidR="00622251" w:rsidRPr="001E625A" w:rsidRDefault="00622251" w:rsidP="00622251">
      <w:pPr>
        <w:spacing w:before="120" w:after="120"/>
        <w:jc w:val="both"/>
      </w:pPr>
      <w:r w:rsidRPr="001E625A">
        <w:t>L’étendue du territoire québécois constitue un facteur important qui limite une influence quelconque du gouvernement en place. Très peu de ministres se penchent réellement sur le problème des régions ma</w:t>
      </w:r>
      <w:r w:rsidRPr="001E625A">
        <w:t>r</w:t>
      </w:r>
      <w:r w:rsidRPr="001E625A">
        <w:t xml:space="preserve">ginales, sauf lors </w:t>
      </w:r>
      <w:r>
        <w:t xml:space="preserve">[91] </w:t>
      </w:r>
      <w:r w:rsidRPr="001E625A">
        <w:t>des élections. Ces régions doivent voir à leur autosuffisance et so</w:t>
      </w:r>
      <w:r w:rsidRPr="001E625A">
        <w:t>u</w:t>
      </w:r>
      <w:r w:rsidRPr="001E625A">
        <w:t>vent les remèdes prescrits ne correspondent pas aux malaises ressentis par la population régionale.</w:t>
      </w:r>
    </w:p>
    <w:p w14:paraId="3155A4F8" w14:textId="77777777" w:rsidR="00622251" w:rsidRDefault="00622251" w:rsidP="00622251">
      <w:pPr>
        <w:pStyle w:val="Grillecouleur-Accent1"/>
      </w:pPr>
    </w:p>
    <w:p w14:paraId="3DA67D2F" w14:textId="77777777" w:rsidR="00622251" w:rsidRDefault="00622251" w:rsidP="00622251">
      <w:pPr>
        <w:pStyle w:val="Grillecouleur-Accent1"/>
      </w:pPr>
      <w:r w:rsidRPr="001E625A">
        <w:t>Retenons le paradoxe suivant : au Québec, l’identification régionale est très forte et pourtant nous tardons à donner de v</w:t>
      </w:r>
      <w:r w:rsidRPr="001E625A">
        <w:t>é</w:t>
      </w:r>
      <w:r w:rsidRPr="001E625A">
        <w:t>ritables structures politiques déterminantes à ces entités où l’histoire passée rejoint l’histoire à faire.</w:t>
      </w:r>
      <w:r>
        <w:t> </w:t>
      </w:r>
      <w:r>
        <w:rPr>
          <w:rStyle w:val="Appelnotedebasdep"/>
        </w:rPr>
        <w:footnoteReference w:id="134"/>
      </w:r>
    </w:p>
    <w:p w14:paraId="371D4BAB" w14:textId="77777777" w:rsidR="00622251" w:rsidRPr="00C85D0B" w:rsidRDefault="00622251" w:rsidP="00622251">
      <w:pPr>
        <w:pStyle w:val="Grillecouleur-Accent1"/>
      </w:pPr>
    </w:p>
    <w:p w14:paraId="79EC9F8E" w14:textId="77777777" w:rsidR="00622251" w:rsidRPr="001E625A" w:rsidRDefault="00622251" w:rsidP="00622251">
      <w:pPr>
        <w:spacing w:before="120" w:after="120"/>
        <w:jc w:val="both"/>
      </w:pPr>
      <w:r w:rsidRPr="001E625A">
        <w:t>Qui peut comprendre les problèmes de la société régionale sinon les gens qui les subissent ?</w:t>
      </w:r>
    </w:p>
    <w:p w14:paraId="05B212E2" w14:textId="77777777" w:rsidR="00622251" w:rsidRDefault="00622251" w:rsidP="00622251">
      <w:pPr>
        <w:pStyle w:val="Grillecouleur-Accent1"/>
      </w:pPr>
    </w:p>
    <w:p w14:paraId="1B8B2B2A" w14:textId="77777777" w:rsidR="00622251" w:rsidRPr="00C85D0B" w:rsidRDefault="00622251" w:rsidP="00622251">
      <w:pPr>
        <w:pStyle w:val="Grillecouleur-Accent1"/>
      </w:pPr>
      <w:r w:rsidRPr="001E625A">
        <w:t>Il importe qu’à l’avenir les diri</w:t>
      </w:r>
      <w:r>
        <w:t>geants acceptent de briser eux-</w:t>
      </w:r>
      <w:r w:rsidRPr="001E625A">
        <w:t>mêmes les organisations dont ils ont la charge de façon à les plier aux exigences d’une société devenue très complexe et très hétérogène dans ses aspirations comme dans ses idéol</w:t>
      </w:r>
      <w:r w:rsidRPr="001E625A">
        <w:t>o</w:t>
      </w:r>
      <w:r w:rsidRPr="001E625A">
        <w:t>gies.</w:t>
      </w:r>
      <w:r>
        <w:t> </w:t>
      </w:r>
      <w:r>
        <w:rPr>
          <w:rStyle w:val="Appelnotedebasdep"/>
        </w:rPr>
        <w:footnoteReference w:id="135"/>
      </w:r>
    </w:p>
    <w:p w14:paraId="4503B38A" w14:textId="77777777" w:rsidR="00622251" w:rsidRPr="00C85D0B" w:rsidRDefault="00622251" w:rsidP="00622251">
      <w:pPr>
        <w:pStyle w:val="Grillecouleur-Accent1"/>
      </w:pPr>
      <w:r w:rsidRPr="001E625A">
        <w:t>Pour assurer les développements futurs, il faudra cependant, et en tout temps, la collaboration de tous les ministères, org</w:t>
      </w:r>
      <w:r w:rsidRPr="001E625A">
        <w:t>a</w:t>
      </w:r>
      <w:r w:rsidRPr="001E625A">
        <w:t>nismes gouvernementaux ou para-gouvernementaux. En cont</w:t>
      </w:r>
      <w:r w:rsidRPr="001E625A">
        <w:t>i</w:t>
      </w:r>
      <w:r w:rsidRPr="001E625A">
        <w:t>nuant et même en accélérant les politiques de décentralisation pour améliorer la situation économique des régions du Québec éloignées des grands centres, on assurera non seulement la mise en valeur intégrale et la prospérité des régions excentriques éloignées ou sous-développées, mais également celles des grands centres du Québec où ces régions éloignées doivent in</w:t>
      </w:r>
      <w:r w:rsidRPr="001E625A">
        <w:t>é</w:t>
      </w:r>
      <w:r w:rsidRPr="001E625A">
        <w:t>vitablement s’approvisionner.</w:t>
      </w:r>
      <w:r>
        <w:t> </w:t>
      </w:r>
      <w:r>
        <w:rPr>
          <w:rStyle w:val="Appelnotedebasdep"/>
        </w:rPr>
        <w:footnoteReference w:id="136"/>
      </w:r>
    </w:p>
    <w:p w14:paraId="3A0B8156" w14:textId="77777777" w:rsidR="00622251" w:rsidRDefault="00622251" w:rsidP="00622251">
      <w:pPr>
        <w:spacing w:before="120" w:after="120"/>
        <w:jc w:val="both"/>
      </w:pPr>
    </w:p>
    <w:p w14:paraId="666D8FAA" w14:textId="77777777" w:rsidR="00622251" w:rsidRPr="001E625A" w:rsidRDefault="00622251" w:rsidP="00622251">
      <w:pPr>
        <w:spacing w:before="120" w:after="120"/>
        <w:jc w:val="both"/>
      </w:pPr>
    </w:p>
    <w:p w14:paraId="142D5B48" w14:textId="77777777" w:rsidR="00622251" w:rsidRPr="001E625A" w:rsidRDefault="00622251" w:rsidP="00622251">
      <w:pPr>
        <w:pStyle w:val="b"/>
      </w:pPr>
      <w:r w:rsidRPr="001E625A">
        <w:t>Une restructuration de l’éducation</w:t>
      </w:r>
    </w:p>
    <w:p w14:paraId="2B138990" w14:textId="77777777" w:rsidR="00622251" w:rsidRDefault="00622251" w:rsidP="00622251">
      <w:pPr>
        <w:spacing w:before="120" w:after="120"/>
        <w:jc w:val="both"/>
      </w:pPr>
    </w:p>
    <w:p w14:paraId="279119D4" w14:textId="77777777" w:rsidR="00622251" w:rsidRDefault="00622251" w:rsidP="00622251">
      <w:pPr>
        <w:spacing w:before="120" w:after="120"/>
        <w:jc w:val="both"/>
      </w:pPr>
      <w:r w:rsidRPr="001E625A">
        <w:t>Nul doute que l’éducation joue un rôle déterminant dans la mode</w:t>
      </w:r>
      <w:r w:rsidRPr="001E625A">
        <w:t>r</w:t>
      </w:r>
      <w:r w:rsidRPr="001E625A">
        <w:t>nis</w:t>
      </w:r>
      <w:r w:rsidRPr="001E625A">
        <w:t>a</w:t>
      </w:r>
      <w:r w:rsidRPr="001E625A">
        <w:t>tion d’une région ou d’un pays même. Si nous nous référons à l’histoire du Québec, nous constatons que l’éducation donnée par le</w:t>
      </w:r>
      <w:r>
        <w:t>s gens d’église empêcha le Bas-</w:t>
      </w:r>
      <w:r w:rsidRPr="001E625A">
        <w:t>Canada des 187 dernières années d’être complètement assimilé par les Anglais. Jusqu'en 1964, les valeurs de la religion chrétienne furent véhiculées à travers toute la province. Depuis la révolution tranquille, le nombre de changements dans le monde de l’enseignement porta un grand coup à la société traditio</w:t>
      </w:r>
      <w:r w:rsidRPr="001E625A">
        <w:t>n</w:t>
      </w:r>
      <w:r w:rsidRPr="001E625A">
        <w:t>nelle.</w:t>
      </w:r>
    </w:p>
    <w:p w14:paraId="04989C8E" w14:textId="77777777" w:rsidR="00622251" w:rsidRPr="001E625A" w:rsidRDefault="00622251" w:rsidP="00622251">
      <w:pPr>
        <w:spacing w:before="120" w:after="120"/>
        <w:jc w:val="both"/>
      </w:pPr>
      <w:r>
        <w:t>[92]</w:t>
      </w:r>
    </w:p>
    <w:p w14:paraId="6DBAB273" w14:textId="77777777" w:rsidR="00622251" w:rsidRDefault="00622251" w:rsidP="00622251">
      <w:pPr>
        <w:pStyle w:val="Citation1"/>
      </w:pPr>
    </w:p>
    <w:p w14:paraId="2E5CCED4" w14:textId="77777777" w:rsidR="00622251" w:rsidRPr="001E625A" w:rsidRDefault="00622251" w:rsidP="00622251">
      <w:pPr>
        <w:pStyle w:val="Citation1"/>
      </w:pPr>
      <w:r w:rsidRPr="001E625A">
        <w:t>L’émergence des nouvelles valeurs change chaque personnalité en même temps qu'elle modifie ses relations avec les autres et avec le monde.</w:t>
      </w:r>
      <w:r>
        <w:t> </w:t>
      </w:r>
      <w:r>
        <w:rPr>
          <w:rStyle w:val="Appelnotedebasdep"/>
        </w:rPr>
        <w:footnoteReference w:id="137"/>
      </w:r>
    </w:p>
    <w:p w14:paraId="397767F8" w14:textId="77777777" w:rsidR="00622251" w:rsidRDefault="00622251" w:rsidP="00622251">
      <w:pPr>
        <w:spacing w:before="120" w:after="120"/>
        <w:jc w:val="both"/>
      </w:pPr>
    </w:p>
    <w:p w14:paraId="34DC5D7A" w14:textId="77777777" w:rsidR="00622251" w:rsidRPr="001E625A" w:rsidRDefault="00622251" w:rsidP="00622251">
      <w:pPr>
        <w:spacing w:before="120" w:after="120"/>
        <w:jc w:val="both"/>
      </w:pPr>
      <w:r w:rsidRPr="001E625A">
        <w:t>Mais ces changements furent-ils si bénéfiques pour le développ</w:t>
      </w:r>
      <w:r w:rsidRPr="001E625A">
        <w:t>e</w:t>
      </w:r>
      <w:r w:rsidRPr="001E625A">
        <w:t>ment ?</w:t>
      </w:r>
    </w:p>
    <w:p w14:paraId="04FAD6A2" w14:textId="77777777" w:rsidR="00622251" w:rsidRPr="004D6C54" w:rsidRDefault="00622251" w:rsidP="00622251">
      <w:pPr>
        <w:pStyle w:val="Grillecouleur-Accent1"/>
      </w:pPr>
      <w:r w:rsidRPr="001E625A">
        <w:t>On a longtemps pensé que l’éducation résoudrait tous les problèmes de développement. Bien des échecs, les nôtres co</w:t>
      </w:r>
      <w:r w:rsidRPr="001E625A">
        <w:t>m</w:t>
      </w:r>
      <w:r w:rsidRPr="001E625A">
        <w:t>pris, ont démystifié cette illusion. Notre réforme scolaire a créé des structures riches dans une société pauvre. Nous savons mieux aujourd’hui qu’en matière de développement, il ne faut pas séparer culture, économie et politique, sans compter une a</w:t>
      </w:r>
      <w:r w:rsidRPr="001E625A">
        <w:t>c</w:t>
      </w:r>
      <w:r w:rsidRPr="001E625A">
        <w:t>tion rigoureuse pour la transformation des struct</w:t>
      </w:r>
      <w:r w:rsidRPr="001E625A">
        <w:t>u</w:t>
      </w:r>
      <w:r w:rsidRPr="001E625A">
        <w:t>res sociales. Le monde de l’éducation risque de s’installer dans ces struct</w:t>
      </w:r>
      <w:r w:rsidRPr="001E625A">
        <w:t>u</w:t>
      </w:r>
      <w:r w:rsidRPr="001E625A">
        <w:t>res riches et d'ignorer le pays réel qui se crève pour les entret</w:t>
      </w:r>
      <w:r w:rsidRPr="001E625A">
        <w:t>e</w:t>
      </w:r>
      <w:r w:rsidRPr="001E625A">
        <w:t>nir.</w:t>
      </w:r>
      <w:r>
        <w:t> </w:t>
      </w:r>
      <w:r>
        <w:rPr>
          <w:rStyle w:val="Appelnotedebasdep"/>
        </w:rPr>
        <w:footnoteReference w:id="138"/>
      </w:r>
    </w:p>
    <w:p w14:paraId="2608B901" w14:textId="77777777" w:rsidR="00622251" w:rsidRDefault="00622251" w:rsidP="00622251">
      <w:pPr>
        <w:spacing w:before="120" w:after="120"/>
        <w:jc w:val="both"/>
      </w:pPr>
    </w:p>
    <w:p w14:paraId="37AE1F06" w14:textId="77777777" w:rsidR="00622251" w:rsidRDefault="00622251" w:rsidP="00622251">
      <w:pPr>
        <w:spacing w:before="120" w:after="120"/>
        <w:jc w:val="both"/>
      </w:pPr>
      <w:r w:rsidRPr="001E625A">
        <w:t>L’éducation pourra vraiment aider au développement de la région lorsqu’elle s’adaptera aux besoins de la communauté dans la mesure du possible. Si ses structures demeurent inflexibles, ce sera encore les mêmes qui en bénéficieront. Dans ce cas, rien ne changera.</w:t>
      </w:r>
    </w:p>
    <w:p w14:paraId="2DE903D8" w14:textId="77777777" w:rsidR="00622251" w:rsidRPr="001E625A" w:rsidRDefault="00622251" w:rsidP="00622251">
      <w:pPr>
        <w:spacing w:before="120" w:after="120"/>
        <w:jc w:val="both"/>
      </w:pPr>
    </w:p>
    <w:p w14:paraId="5F454710" w14:textId="77777777" w:rsidR="00622251" w:rsidRPr="004D6C54" w:rsidRDefault="00622251" w:rsidP="00622251">
      <w:pPr>
        <w:pStyle w:val="b"/>
      </w:pPr>
      <w:r w:rsidRPr="004D6C54">
        <w:t>L’apport des jeunes</w:t>
      </w:r>
    </w:p>
    <w:p w14:paraId="7FC42998" w14:textId="77777777" w:rsidR="00622251" w:rsidRDefault="00622251" w:rsidP="00622251">
      <w:pPr>
        <w:spacing w:before="120" w:after="120"/>
        <w:jc w:val="both"/>
      </w:pPr>
    </w:p>
    <w:p w14:paraId="237CA4EE" w14:textId="77777777" w:rsidR="00622251" w:rsidRPr="001E625A" w:rsidRDefault="00622251" w:rsidP="00622251">
      <w:pPr>
        <w:spacing w:before="120" w:after="120"/>
        <w:jc w:val="both"/>
      </w:pPr>
      <w:r w:rsidRPr="001E625A">
        <w:t>Il est important de traiter de ce sujet puisque nous constituons la rel</w:t>
      </w:r>
      <w:r w:rsidRPr="001E625A">
        <w:t>è</w:t>
      </w:r>
      <w:r w:rsidRPr="001E625A">
        <w:t>ve. Personnellement, je compte mettre mon savoir au service de cette région, surtout au profit de sa population. Mais la génération a</w:t>
      </w:r>
      <w:r w:rsidRPr="001E625A">
        <w:t>c</w:t>
      </w:r>
      <w:r w:rsidRPr="001E625A">
        <w:t>tuelle ressent le besoin d’être assurée que son concours est souhaité. Une réponse négative entraînerait une émigration de la jeunesse et un viei</w:t>
      </w:r>
      <w:r w:rsidRPr="001E625A">
        <w:t>l</w:t>
      </w:r>
      <w:r w:rsidRPr="001E625A">
        <w:t>lissement rapide de la société régionale.</w:t>
      </w:r>
    </w:p>
    <w:p w14:paraId="7FD009E9" w14:textId="77777777" w:rsidR="00622251" w:rsidRPr="004D6C54" w:rsidRDefault="00622251" w:rsidP="00622251">
      <w:pPr>
        <w:spacing w:before="120" w:after="120"/>
        <w:jc w:val="both"/>
      </w:pPr>
      <w:r w:rsidRPr="001E625A">
        <w:t>De nos jours, le secteur scolaire et le monde du travail s’évertuent à séparer connaissance et pratique dans l’univers du système écon</w:t>
      </w:r>
      <w:r w:rsidRPr="001E625A">
        <w:t>o</w:t>
      </w:r>
      <w:r w:rsidRPr="001E625A">
        <w:t>mique en place. Dans certains secteurs de la main-d’œuvre, il est pr</w:t>
      </w:r>
      <w:r w:rsidRPr="001E625A">
        <w:t>é</w:t>
      </w:r>
      <w:r w:rsidRPr="001E625A">
        <w:t>férable de cacher sa scolarité pour avoir un emploi (pratique courante dans le travail parcellaire).</w:t>
      </w:r>
      <w:r>
        <w:t> </w:t>
      </w:r>
      <w:r>
        <w:rPr>
          <w:rStyle w:val="Appelnotedebasdep"/>
        </w:rPr>
        <w:footnoteReference w:id="139"/>
      </w:r>
    </w:p>
    <w:p w14:paraId="6B192C79" w14:textId="77777777" w:rsidR="00622251" w:rsidRDefault="00622251" w:rsidP="00622251">
      <w:pPr>
        <w:pStyle w:val="Grillecouleur-Accent1"/>
      </w:pPr>
    </w:p>
    <w:p w14:paraId="3FCC0F79" w14:textId="77777777" w:rsidR="00622251" w:rsidRDefault="00622251" w:rsidP="00622251">
      <w:pPr>
        <w:pStyle w:val="Grillecouleur-Accent1"/>
      </w:pPr>
      <w:r w:rsidRPr="001E625A">
        <w:t>Une société qui sépare l’univers social et culturel de sa je</w:t>
      </w:r>
      <w:r w:rsidRPr="001E625A">
        <w:t>u</w:t>
      </w:r>
      <w:r w:rsidRPr="001E625A">
        <w:t>nesse, qui écarte celle-ci des grands enjeux politiques, se prép</w:t>
      </w:r>
      <w:r w:rsidRPr="001E625A">
        <w:t>a</w:t>
      </w:r>
      <w:r w:rsidRPr="001E625A">
        <w:t>re</w:t>
      </w:r>
      <w:r>
        <w:t xml:space="preserve"> [93]</w:t>
      </w:r>
      <w:r w:rsidRPr="001E625A">
        <w:t xml:space="preserve"> de tristes lendemains. Les jeunes ne sauraient fournir leur apport original sans être partie prenante de la transform</w:t>
      </w:r>
      <w:r w:rsidRPr="001E625A">
        <w:t>a</w:t>
      </w:r>
      <w:r w:rsidRPr="001E625A">
        <w:t>tion de la société réelle, de ses projets historiques.</w:t>
      </w:r>
      <w:r>
        <w:t> </w:t>
      </w:r>
      <w:r>
        <w:rPr>
          <w:rStyle w:val="Appelnotedebasdep"/>
        </w:rPr>
        <w:footnoteReference w:id="140"/>
      </w:r>
    </w:p>
    <w:p w14:paraId="127A75FE" w14:textId="77777777" w:rsidR="00622251" w:rsidRPr="00505E56" w:rsidRDefault="00622251" w:rsidP="00622251">
      <w:pPr>
        <w:pStyle w:val="Grillecouleur-Accent1"/>
      </w:pPr>
    </w:p>
    <w:p w14:paraId="7F0D4D5D" w14:textId="77777777" w:rsidR="00622251" w:rsidRPr="001E625A" w:rsidRDefault="00622251" w:rsidP="00622251">
      <w:pPr>
        <w:spacing w:before="120" w:after="120"/>
        <w:jc w:val="both"/>
      </w:pPr>
      <w:r w:rsidRPr="001E625A">
        <w:t>C’est un avertissement pour ceux qui ne tiennent pas compte de notre présence et qui pensent nous « utiliser » à leur guise et pour leur bénéfice personnel. Nous voulons construire au même titre que nos pionniers l’ont fait avant nous. Nous voulons édifier l'avenir de notre région pour le bien-être de sa population. Mais, avant tout, nous d</w:t>
      </w:r>
      <w:r w:rsidRPr="001E625A">
        <w:t>e</w:t>
      </w:r>
      <w:r w:rsidRPr="001E625A">
        <w:t>vons résoudre les principaux problèmes qui entravent la route du d</w:t>
      </w:r>
      <w:r w:rsidRPr="001E625A">
        <w:t>é</w:t>
      </w:r>
      <w:r w:rsidRPr="001E625A">
        <w:t>veloppement régional.</w:t>
      </w:r>
    </w:p>
    <w:p w14:paraId="3C5DDC8D" w14:textId="77777777" w:rsidR="00622251" w:rsidRDefault="00622251" w:rsidP="00622251">
      <w:pPr>
        <w:spacing w:before="120" w:after="120"/>
        <w:jc w:val="both"/>
      </w:pPr>
    </w:p>
    <w:p w14:paraId="77E2D91F" w14:textId="77777777" w:rsidR="00622251" w:rsidRPr="00505E56" w:rsidRDefault="00622251" w:rsidP="00622251">
      <w:pPr>
        <w:pStyle w:val="a"/>
      </w:pPr>
      <w:r w:rsidRPr="00505E56">
        <w:t>Quelques obstacles à surmonter</w:t>
      </w:r>
    </w:p>
    <w:p w14:paraId="54B07A8A" w14:textId="77777777" w:rsidR="00622251" w:rsidRPr="001E625A" w:rsidRDefault="00622251" w:rsidP="00622251">
      <w:pPr>
        <w:spacing w:before="120" w:after="120"/>
        <w:jc w:val="both"/>
      </w:pPr>
    </w:p>
    <w:p w14:paraId="1159D8C7" w14:textId="77777777" w:rsidR="00622251" w:rsidRPr="001E625A" w:rsidRDefault="00622251" w:rsidP="00622251">
      <w:pPr>
        <w:pStyle w:val="b"/>
      </w:pPr>
      <w:r w:rsidRPr="001E625A">
        <w:t>La bureaucratie et la technocratie</w:t>
      </w:r>
    </w:p>
    <w:p w14:paraId="3EDDF933" w14:textId="77777777" w:rsidR="00622251" w:rsidRDefault="00622251" w:rsidP="00622251">
      <w:pPr>
        <w:spacing w:before="120" w:after="120"/>
        <w:jc w:val="both"/>
      </w:pPr>
    </w:p>
    <w:p w14:paraId="64ADE820" w14:textId="77777777" w:rsidR="00622251" w:rsidRPr="001E625A" w:rsidRDefault="00622251" w:rsidP="00622251">
      <w:pPr>
        <w:spacing w:before="120" w:after="120"/>
        <w:jc w:val="both"/>
      </w:pPr>
      <w:r w:rsidRPr="001E625A">
        <w:t>Il ne s’agit pas ici de s’en prendre encore une fois à la bureaucratie et à la technocratie, mais de dénoncer leur rigidité et l’usage que l’on en fait. Trop souvent, les hommes se plient aux exigences des struct</w:t>
      </w:r>
      <w:r w:rsidRPr="001E625A">
        <w:t>u</w:t>
      </w:r>
      <w:r w:rsidRPr="001E625A">
        <w:t>res au lieu de les adapter à leurs besoins. Les hommes se sont leurrés en croyant que la science et la technologie suffisaient à créer une s</w:t>
      </w:r>
      <w:r w:rsidRPr="001E625A">
        <w:t>o</w:t>
      </w:r>
      <w:r w:rsidRPr="001E625A">
        <w:t>ciété ; elles ont au contraire, en certains domaines, contribué à désh</w:t>
      </w:r>
      <w:r w:rsidRPr="001E625A">
        <w:t>u</w:t>
      </w:r>
      <w:r w:rsidRPr="001E625A">
        <w:t>maniser notre milieu de vie. C’est en ce sens que bureaucratie et tec</w:t>
      </w:r>
      <w:r w:rsidRPr="001E625A">
        <w:t>h</w:t>
      </w:r>
      <w:r w:rsidRPr="001E625A">
        <w:t>n</w:t>
      </w:r>
      <w:r w:rsidRPr="001E625A">
        <w:t>o</w:t>
      </w:r>
      <w:r w:rsidRPr="001E625A">
        <w:t>cratie peuvent nuire considérablement au progrès de la région et au milieu de vie également.</w:t>
      </w:r>
    </w:p>
    <w:p w14:paraId="7EAF0237" w14:textId="77777777" w:rsidR="00622251" w:rsidRDefault="00622251" w:rsidP="00622251">
      <w:pPr>
        <w:pStyle w:val="Grillecouleur-Accent1"/>
      </w:pPr>
    </w:p>
    <w:p w14:paraId="1AF4FC15" w14:textId="77777777" w:rsidR="00622251" w:rsidRDefault="00622251" w:rsidP="00622251">
      <w:pPr>
        <w:pStyle w:val="Grillecouleur-Accent1"/>
      </w:pPr>
      <w:r w:rsidRPr="001E625A">
        <w:t>L’industrialisation, l’urbanisation et les phénomènes post-industriels nous ont trop facilement fait croire qu’il n’y avait plus de milieux de vie possibles, que les dynamiques corre</w:t>
      </w:r>
      <w:r w:rsidRPr="001E625A">
        <w:t>s</w:t>
      </w:r>
      <w:r w:rsidRPr="001E625A">
        <w:t>pondantes de quotidienneté étaient disparues pour toujours.</w:t>
      </w:r>
      <w:r>
        <w:t> </w:t>
      </w:r>
      <w:r>
        <w:rPr>
          <w:rStyle w:val="Appelnotedebasdep"/>
        </w:rPr>
        <w:footnoteReference w:id="141"/>
      </w:r>
    </w:p>
    <w:p w14:paraId="43776E19" w14:textId="77777777" w:rsidR="00622251" w:rsidRPr="001E625A" w:rsidRDefault="00622251" w:rsidP="00622251">
      <w:pPr>
        <w:pStyle w:val="Grillecouleur-Accent1"/>
      </w:pPr>
    </w:p>
    <w:p w14:paraId="57C77EF6" w14:textId="77777777" w:rsidR="00622251" w:rsidRPr="001E625A" w:rsidRDefault="00622251" w:rsidP="00622251">
      <w:pPr>
        <w:spacing w:before="120" w:after="120"/>
        <w:jc w:val="both"/>
      </w:pPr>
      <w:r w:rsidRPr="001E625A">
        <w:t>Les personnes qui travailleront à l’exécution des objectifs formulés dans l’Esquisse du Plan Régional devront éviter de tomber dans ce piège. Autrement, les gens n'auront aucun intérêt à contribuer à ce projet et la région régressera sur tous les points de vue.</w:t>
      </w:r>
    </w:p>
    <w:p w14:paraId="1B5E80F5" w14:textId="77777777" w:rsidR="00622251" w:rsidRDefault="00622251" w:rsidP="00622251">
      <w:pPr>
        <w:spacing w:before="120" w:after="120"/>
        <w:jc w:val="both"/>
      </w:pPr>
      <w:r w:rsidRPr="001E625A">
        <w:br w:type="page"/>
      </w:r>
      <w:r>
        <w:t>[94]</w:t>
      </w:r>
    </w:p>
    <w:p w14:paraId="1385E576" w14:textId="77777777" w:rsidR="00622251" w:rsidRPr="001E625A" w:rsidRDefault="00622251" w:rsidP="00622251">
      <w:pPr>
        <w:spacing w:before="120" w:after="120"/>
        <w:jc w:val="both"/>
      </w:pPr>
    </w:p>
    <w:p w14:paraId="12C0AB06" w14:textId="77777777" w:rsidR="00622251" w:rsidRPr="001920F4" w:rsidRDefault="00622251" w:rsidP="00622251">
      <w:pPr>
        <w:pStyle w:val="b"/>
      </w:pPr>
      <w:r w:rsidRPr="001920F4">
        <w:t>La population indienne</w:t>
      </w:r>
    </w:p>
    <w:p w14:paraId="046DBFC7" w14:textId="77777777" w:rsidR="00622251" w:rsidRDefault="00622251" w:rsidP="00622251">
      <w:pPr>
        <w:spacing w:before="120" w:after="120"/>
        <w:jc w:val="both"/>
      </w:pPr>
    </w:p>
    <w:p w14:paraId="0162EA6C" w14:textId="77777777" w:rsidR="00622251" w:rsidRPr="001E625A" w:rsidRDefault="00622251" w:rsidP="00622251">
      <w:pPr>
        <w:spacing w:before="120" w:after="120"/>
        <w:jc w:val="both"/>
      </w:pPr>
      <w:r w:rsidRPr="001E625A">
        <w:t>Ce problème apparut lorsque les Blancs arrivèrent en Amérique, il y a 486 ans. Après tout, ce sont les Amérindiens qui colonisèrent ce territoire. Ils avaient apprivoisé la nature, n’avaient pas troublé l'équ</w:t>
      </w:r>
      <w:r w:rsidRPr="001E625A">
        <w:t>i</w:t>
      </w:r>
      <w:r w:rsidRPr="001E625A">
        <w:t>libre de la biosphère américaine par des chasses massives de diverses esp</w:t>
      </w:r>
      <w:r w:rsidRPr="001E625A">
        <w:t>è</w:t>
      </w:r>
      <w:r w:rsidRPr="001E625A">
        <w:t>ces animales (pensez aux bisons). Ils ont bien failli faire partie des espèces à exterminer.</w:t>
      </w:r>
    </w:p>
    <w:p w14:paraId="4AC7DC65" w14:textId="77777777" w:rsidR="00622251" w:rsidRPr="001E625A" w:rsidRDefault="00622251" w:rsidP="00622251">
      <w:pPr>
        <w:spacing w:before="120" w:after="120"/>
        <w:jc w:val="both"/>
      </w:pPr>
      <w:r w:rsidRPr="001E625A">
        <w:t>De nos jours, ceux-ci n’aspirent à rien d’autre qu’à retrouver la paix d’avant la colonisation. Mais puisque c’est impossible, ils ve</w:t>
      </w:r>
      <w:r w:rsidRPr="001E625A">
        <w:t>u</w:t>
      </w:r>
      <w:r w:rsidRPr="001E625A">
        <w:t>lent voir leurs droits respectés. Le projet de la Baie de James sème encore la consternation parmi eux. Personne ne tient compte de leur présence. Dans le Nord-Ouest seulement, 8</w:t>
      </w:r>
      <w:r>
        <w:t> </w:t>
      </w:r>
      <w:r w:rsidRPr="001E625A">
        <w:t>708 Amérindiens habitent dans les réserves où les Blancs les ont refoulés.</w:t>
      </w:r>
    </w:p>
    <w:p w14:paraId="705EDA25" w14:textId="77777777" w:rsidR="00622251" w:rsidRDefault="00622251" w:rsidP="00622251">
      <w:pPr>
        <w:pStyle w:val="Grillecouleur-Accent1"/>
      </w:pPr>
    </w:p>
    <w:p w14:paraId="01E39F60" w14:textId="77777777" w:rsidR="00622251" w:rsidRDefault="00622251" w:rsidP="00622251">
      <w:pPr>
        <w:pStyle w:val="Grillecouleur-Accent1"/>
      </w:pPr>
      <w:r w:rsidRPr="001E625A">
        <w:t>La population indienne est confrontée, chaque jour, avec toutes les situations critiques vécues par la population blanche la plus démunie, mais en plus, il faut ajouter les situations d’absence complète de se</w:t>
      </w:r>
      <w:r w:rsidRPr="001E625A">
        <w:t>r</w:t>
      </w:r>
      <w:r w:rsidRPr="001E625A">
        <w:t>vices, les situations d’absence de moyens pour obtenir le respect des droits et obtenir justice, et les situations extrêmement pénibles de r</w:t>
      </w:r>
      <w:r w:rsidRPr="001E625A">
        <w:t>e</w:t>
      </w:r>
      <w:r w:rsidRPr="001E625A">
        <w:t>foulement et d’incompréhension de la part des blancs et de leurs serv</w:t>
      </w:r>
      <w:r w:rsidRPr="001E625A">
        <w:t>i</w:t>
      </w:r>
      <w:r w:rsidRPr="001E625A">
        <w:t>ces.</w:t>
      </w:r>
      <w:r>
        <w:t> </w:t>
      </w:r>
      <w:r>
        <w:rPr>
          <w:rStyle w:val="Appelnotedebasdep"/>
        </w:rPr>
        <w:footnoteReference w:id="142"/>
      </w:r>
    </w:p>
    <w:p w14:paraId="1465E8F0" w14:textId="77777777" w:rsidR="00622251" w:rsidRPr="001920F4" w:rsidRDefault="00622251" w:rsidP="00622251">
      <w:pPr>
        <w:pStyle w:val="Grillecouleur-Accent1"/>
      </w:pPr>
    </w:p>
    <w:p w14:paraId="24A60879" w14:textId="77777777" w:rsidR="00622251" w:rsidRPr="001E625A" w:rsidRDefault="00622251" w:rsidP="00622251">
      <w:pPr>
        <w:spacing w:before="120" w:after="120"/>
        <w:ind w:firstLine="0"/>
        <w:jc w:val="both"/>
      </w:pPr>
      <w:r w:rsidRPr="001E625A">
        <w:t>Allez donc prôner la liberté et le respect des droits d’autrui dans une société où la discrimination raciale existe.</w:t>
      </w:r>
    </w:p>
    <w:p w14:paraId="109FC6CD" w14:textId="77777777" w:rsidR="00622251" w:rsidRPr="001E625A" w:rsidRDefault="00622251" w:rsidP="00622251">
      <w:pPr>
        <w:spacing w:before="120" w:after="120"/>
        <w:jc w:val="both"/>
      </w:pPr>
      <w:r w:rsidRPr="001E625A">
        <w:t>Parmi les recommand</w:t>
      </w:r>
      <w:r>
        <w:t>ations formulées par le C.E.R.-</w:t>
      </w:r>
      <w:r w:rsidRPr="001E625A">
        <w:t>N.O.Q. et le C.D.S.N.O.Q., vient en premier lieu la création d’un comité intergo</w:t>
      </w:r>
      <w:r w:rsidRPr="001E625A">
        <w:t>u</w:t>
      </w:r>
      <w:r w:rsidRPr="001E625A">
        <w:t>ve</w:t>
      </w:r>
      <w:r>
        <w:t>rn</w:t>
      </w:r>
      <w:r w:rsidRPr="001E625A">
        <w:t>emental formé de représentants du provincial et du fédéral cap</w:t>
      </w:r>
      <w:r w:rsidRPr="001E625A">
        <w:t>a</w:t>
      </w:r>
      <w:r w:rsidRPr="001E625A">
        <w:t>bles de prendre des décisions, de représentants des Inuits et des Am</w:t>
      </w:r>
      <w:r w:rsidRPr="001E625A">
        <w:t>é</w:t>
      </w:r>
      <w:r w:rsidRPr="001E625A">
        <w:t>rindiens de la province et d'organismes qui œuvrent dans ce domaine. Et voici les tâches que ce comité devrait se donner à court terme :</w:t>
      </w:r>
    </w:p>
    <w:p w14:paraId="5C9A6CD4" w14:textId="77777777" w:rsidR="00622251" w:rsidRDefault="00622251" w:rsidP="00622251">
      <w:pPr>
        <w:spacing w:before="120" w:after="120"/>
        <w:jc w:val="both"/>
      </w:pPr>
    </w:p>
    <w:p w14:paraId="2B4DF05C" w14:textId="77777777" w:rsidR="00622251" w:rsidRPr="001E625A" w:rsidRDefault="00622251" w:rsidP="00622251">
      <w:pPr>
        <w:spacing w:before="120" w:after="120"/>
        <w:ind w:left="720" w:hanging="360"/>
        <w:jc w:val="both"/>
      </w:pPr>
      <w:r>
        <w:t>1.</w:t>
      </w:r>
      <w:r>
        <w:tab/>
      </w:r>
      <w:r w:rsidRPr="001E625A">
        <w:t>Statuer sur des questions comme des centres d’accueil pour p</w:t>
      </w:r>
      <w:r w:rsidRPr="001E625A">
        <w:t>o</w:t>
      </w:r>
      <w:r w:rsidRPr="001E625A">
        <w:t>pulations indiennes dans les endroits souvent fréquentés par ces pop</w:t>
      </w:r>
      <w:r w:rsidRPr="001E625A">
        <w:t>u</w:t>
      </w:r>
      <w:r w:rsidRPr="001E625A">
        <w:t>lations.</w:t>
      </w:r>
    </w:p>
    <w:p w14:paraId="680AD01D" w14:textId="77777777" w:rsidR="00622251" w:rsidRPr="001E625A" w:rsidRDefault="00622251" w:rsidP="00622251">
      <w:pPr>
        <w:spacing w:before="120" w:after="120"/>
        <w:ind w:left="720" w:hanging="360"/>
        <w:jc w:val="both"/>
      </w:pPr>
      <w:r>
        <w:t>2.</w:t>
      </w:r>
      <w:r>
        <w:tab/>
      </w:r>
      <w:r w:rsidRPr="001E625A">
        <w:t>Statuer sur les responsabilités de l’animation de ces populations et l'animation des populations blanches pour que puissent cesser les discriminations.</w:t>
      </w:r>
    </w:p>
    <w:p w14:paraId="01DEC873" w14:textId="77777777" w:rsidR="00622251" w:rsidRDefault="00622251" w:rsidP="00622251">
      <w:pPr>
        <w:pStyle w:val="p"/>
      </w:pPr>
      <w:r>
        <w:t>[95]</w:t>
      </w:r>
    </w:p>
    <w:p w14:paraId="5ABC8412" w14:textId="77777777" w:rsidR="00622251" w:rsidRPr="001E625A" w:rsidRDefault="00622251" w:rsidP="00622251">
      <w:pPr>
        <w:spacing w:before="120" w:after="120"/>
        <w:jc w:val="both"/>
      </w:pPr>
    </w:p>
    <w:p w14:paraId="0D238B66" w14:textId="77777777" w:rsidR="00622251" w:rsidRPr="001E625A" w:rsidRDefault="00622251" w:rsidP="00622251">
      <w:pPr>
        <w:spacing w:before="120" w:after="120"/>
        <w:ind w:left="720" w:hanging="360"/>
        <w:jc w:val="both"/>
      </w:pPr>
      <w:r>
        <w:t>3.</w:t>
      </w:r>
      <w:r>
        <w:tab/>
      </w:r>
      <w:r w:rsidRPr="001E625A">
        <w:t>Statuer sur les responsabilités de l’organisation de services sp</w:t>
      </w:r>
      <w:r w:rsidRPr="001E625A">
        <w:t>é</w:t>
      </w:r>
      <w:r w:rsidRPr="001E625A">
        <w:t>cialisés et de services vraiment qualifiés.</w:t>
      </w:r>
    </w:p>
    <w:p w14:paraId="27A77EE7" w14:textId="77777777" w:rsidR="00622251" w:rsidRPr="00695DF3" w:rsidRDefault="00622251" w:rsidP="00622251">
      <w:pPr>
        <w:spacing w:before="120" w:after="120"/>
        <w:ind w:left="720" w:hanging="360"/>
        <w:jc w:val="both"/>
      </w:pPr>
      <w:r>
        <w:t>4.</w:t>
      </w:r>
      <w:r>
        <w:tab/>
      </w:r>
      <w:r w:rsidRPr="001E625A">
        <w:t>Statuer, enfin, sur toutes les questions de droits fondamentaux des indiens comparativement aux droits des populations bla</w:t>
      </w:r>
      <w:r w:rsidRPr="001E625A">
        <w:t>n</w:t>
      </w:r>
      <w:r w:rsidRPr="001E625A">
        <w:t>ches de la région du Nord-Ouest.</w:t>
      </w:r>
      <w:r>
        <w:t> </w:t>
      </w:r>
      <w:r>
        <w:rPr>
          <w:rStyle w:val="Appelnotedebasdep"/>
        </w:rPr>
        <w:footnoteReference w:id="143"/>
      </w:r>
    </w:p>
    <w:p w14:paraId="5FBC3C42" w14:textId="77777777" w:rsidR="00622251" w:rsidRDefault="00622251" w:rsidP="00622251">
      <w:pPr>
        <w:spacing w:before="120" w:after="120"/>
        <w:jc w:val="both"/>
      </w:pPr>
    </w:p>
    <w:p w14:paraId="53608FBC" w14:textId="77777777" w:rsidR="00622251" w:rsidRPr="001E625A" w:rsidRDefault="00622251" w:rsidP="00622251">
      <w:pPr>
        <w:spacing w:before="120" w:after="120"/>
        <w:jc w:val="both"/>
      </w:pPr>
      <w:r w:rsidRPr="001E625A">
        <w:t>Beaucoup de projets ne demandent qu’à se réaliser. Si celui-ci prend forme, nous pourrons affirmer que le Québec tout entier est vraiment une démocratie et un endroit où le respect des droits de ch</w:t>
      </w:r>
      <w:r w:rsidRPr="001E625A">
        <w:t>a</w:t>
      </w:r>
      <w:r w:rsidRPr="001E625A">
        <w:t>que individu compte avant toute chose.</w:t>
      </w:r>
    </w:p>
    <w:p w14:paraId="3A76FE62" w14:textId="77777777" w:rsidR="00622251" w:rsidRDefault="00622251" w:rsidP="00622251">
      <w:pPr>
        <w:spacing w:before="120" w:after="120"/>
        <w:jc w:val="both"/>
      </w:pPr>
    </w:p>
    <w:p w14:paraId="0209BC57" w14:textId="77777777" w:rsidR="00622251" w:rsidRPr="00695DF3" w:rsidRDefault="00622251" w:rsidP="00622251">
      <w:pPr>
        <w:pStyle w:val="a"/>
      </w:pPr>
      <w:r w:rsidRPr="00695DF3">
        <w:t>Aspirations profondes de la communauté régionale</w:t>
      </w:r>
    </w:p>
    <w:p w14:paraId="4A8AF4B3" w14:textId="77777777" w:rsidR="00622251" w:rsidRDefault="00622251" w:rsidP="00622251">
      <w:pPr>
        <w:spacing w:before="120" w:after="120"/>
        <w:jc w:val="both"/>
      </w:pPr>
    </w:p>
    <w:p w14:paraId="4FDA5F7B" w14:textId="77777777" w:rsidR="00622251" w:rsidRPr="001E625A" w:rsidRDefault="00622251" w:rsidP="00622251">
      <w:pPr>
        <w:spacing w:before="120" w:after="120"/>
        <w:jc w:val="both"/>
      </w:pPr>
      <w:r w:rsidRPr="001E625A">
        <w:t>Nous souhaitons tous la création d’un gouvernement régional qui ve</w:t>
      </w:r>
      <w:r w:rsidRPr="001E625A">
        <w:t>r</w:t>
      </w:r>
      <w:r w:rsidRPr="001E625A">
        <w:t>rait à pallier aux situations particulières à la région. Celui-ci étant plus près de la réalité quotidienne pourrait mieux gérer et appliquer les l</w:t>
      </w:r>
      <w:r w:rsidRPr="001E625A">
        <w:t>é</w:t>
      </w:r>
      <w:r w:rsidRPr="001E625A">
        <w:t>gislations venant de la capitale provinciale. Nous avons eu trop so</w:t>
      </w:r>
      <w:r w:rsidRPr="001E625A">
        <w:t>u</w:t>
      </w:r>
      <w:r w:rsidRPr="001E625A">
        <w:t>vent l’impression que les gouvernements avaient d’autres chats à fouetter.</w:t>
      </w:r>
    </w:p>
    <w:p w14:paraId="078DC41C" w14:textId="77777777" w:rsidR="00622251" w:rsidRPr="001E625A" w:rsidRDefault="00622251" w:rsidP="00622251">
      <w:pPr>
        <w:spacing w:before="120" w:after="120"/>
        <w:jc w:val="both"/>
      </w:pPr>
      <w:r w:rsidRPr="001E625A">
        <w:t>Il est nécessaire que les structures technocratiques et bureaucrat</w:t>
      </w:r>
      <w:r w:rsidRPr="001E625A">
        <w:t>i</w:t>
      </w:r>
      <w:r w:rsidRPr="001E625A">
        <w:t>ques s’humanisent et que les hommes les mettent à leur service et non le contraire. Il faudra aussi tenir compte de la présence des ethnies du Québec. N’oublions pas que chacune possède une identité qui lui est propre.</w:t>
      </w:r>
    </w:p>
    <w:p w14:paraId="64A91227" w14:textId="77777777" w:rsidR="00622251" w:rsidRPr="001E625A" w:rsidRDefault="00622251" w:rsidP="00622251">
      <w:pPr>
        <w:spacing w:before="120" w:after="120"/>
        <w:jc w:val="both"/>
      </w:pPr>
      <w:r w:rsidRPr="001E625A">
        <w:t>Après avoir pris connaissance de la multitude des difficultés au</w:t>
      </w:r>
      <w:r w:rsidRPr="001E625A">
        <w:t>x</w:t>
      </w:r>
      <w:r w:rsidRPr="001E625A">
        <w:t>quelles le développement régional doit faire face, nous reconnaissons le besoin que chaque individu ait conscience du rôle qu’il peut jouer. Le bon vouloir de chacun constitue un atout important dans la cont</w:t>
      </w:r>
      <w:r w:rsidRPr="001E625A">
        <w:t>i</w:t>
      </w:r>
      <w:r w:rsidRPr="001E625A">
        <w:t>nuation du progrès de la région.</w:t>
      </w:r>
    </w:p>
    <w:p w14:paraId="452A53E9" w14:textId="77777777" w:rsidR="00622251" w:rsidRPr="001E625A" w:rsidRDefault="00622251" w:rsidP="00622251">
      <w:pPr>
        <w:spacing w:before="120" w:after="120"/>
        <w:jc w:val="both"/>
      </w:pPr>
      <w:r w:rsidRPr="001E625A">
        <w:t>Jusqu’à ce jour, beaucoup de réalisations ont vu le jour mais bea</w:t>
      </w:r>
      <w:r w:rsidRPr="001E625A">
        <w:t>u</w:t>
      </w:r>
      <w:r w:rsidRPr="001E625A">
        <w:t>coup d’autres dorment encore et n’attendent que le réveil. Il ne ma</w:t>
      </w:r>
      <w:r w:rsidRPr="001E625A">
        <w:t>n</w:t>
      </w:r>
      <w:r w:rsidRPr="001E625A">
        <w:t>que plus que la bonne volonté de chacun (gouvernements, entreprises, population) et le tour sera joué.</w:t>
      </w:r>
    </w:p>
    <w:p w14:paraId="03E1E126" w14:textId="77777777" w:rsidR="00622251" w:rsidRDefault="00622251" w:rsidP="00622251">
      <w:pPr>
        <w:spacing w:before="120" w:after="120"/>
        <w:jc w:val="both"/>
      </w:pPr>
    </w:p>
    <w:p w14:paraId="0B871792" w14:textId="77777777" w:rsidR="00622251" w:rsidRDefault="00622251" w:rsidP="00622251">
      <w:pPr>
        <w:pStyle w:val="p"/>
      </w:pPr>
      <w:r>
        <w:t>[96]</w:t>
      </w:r>
    </w:p>
    <w:p w14:paraId="589FE852" w14:textId="77777777" w:rsidR="00622251" w:rsidRDefault="00622251" w:rsidP="00622251">
      <w:pPr>
        <w:pStyle w:val="p"/>
      </w:pPr>
      <w:r w:rsidRPr="001E625A">
        <w:br w:type="page"/>
      </w:r>
      <w:r>
        <w:t>[97]</w:t>
      </w:r>
    </w:p>
    <w:p w14:paraId="09A0790B" w14:textId="77777777" w:rsidR="00622251" w:rsidRPr="001833FC" w:rsidRDefault="00622251" w:rsidP="00622251">
      <w:pPr>
        <w:jc w:val="both"/>
      </w:pPr>
    </w:p>
    <w:p w14:paraId="6C505A02" w14:textId="77777777" w:rsidR="00622251" w:rsidRPr="001833FC" w:rsidRDefault="00622251" w:rsidP="00622251">
      <w:pPr>
        <w:jc w:val="both"/>
      </w:pPr>
    </w:p>
    <w:p w14:paraId="6199F5B6" w14:textId="77777777" w:rsidR="00622251" w:rsidRPr="004545DE" w:rsidRDefault="00622251" w:rsidP="00622251">
      <w:pPr>
        <w:spacing w:after="120"/>
        <w:ind w:firstLine="0"/>
        <w:jc w:val="center"/>
        <w:rPr>
          <w:sz w:val="24"/>
        </w:rPr>
      </w:pPr>
      <w:bookmarkStart w:id="12" w:name="Critere_no_21_pt_3_texte_05"/>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21</w:t>
      </w:r>
      <w:r w:rsidRPr="004545DE">
        <w:rPr>
          <w:b/>
          <w:color w:val="000080"/>
          <w:sz w:val="24"/>
        </w:rPr>
        <w:t>,</w:t>
      </w:r>
      <w:r w:rsidRPr="004545DE">
        <w:rPr>
          <w:b/>
          <w:color w:val="000080"/>
          <w:sz w:val="24"/>
        </w:rPr>
        <w:br/>
        <w:t>“</w:t>
      </w:r>
      <w:r>
        <w:rPr>
          <w:b/>
          <w:i/>
          <w:sz w:val="24"/>
        </w:rPr>
        <w:t>Les pays du Québec.</w:t>
      </w:r>
      <w:r w:rsidRPr="004545DE">
        <w:rPr>
          <w:b/>
          <w:color w:val="000080"/>
          <w:sz w:val="24"/>
        </w:rPr>
        <w:t>”</w:t>
      </w:r>
      <w:r>
        <w:rPr>
          <w:b/>
          <w:color w:val="000080"/>
          <w:sz w:val="24"/>
        </w:rPr>
        <w:br/>
      </w:r>
      <w:r>
        <w:rPr>
          <w:b/>
          <w:color w:val="FF0000"/>
          <w:sz w:val="24"/>
        </w:rPr>
        <w:t>LE DÉVELOPPEMENT RÉGIONAL</w:t>
      </w:r>
    </w:p>
    <w:p w14:paraId="6A74320A" w14:textId="77777777" w:rsidR="00622251" w:rsidRPr="00CE123D" w:rsidRDefault="00622251" w:rsidP="00622251">
      <w:pPr>
        <w:pStyle w:val="Titreniveau2"/>
      </w:pPr>
      <w:r w:rsidRPr="00CE123D">
        <w:t>“</w:t>
      </w:r>
      <w:r>
        <w:t>L’Estrie</w:t>
      </w:r>
      <w:r w:rsidRPr="00CE123D">
        <w:t>.”</w:t>
      </w:r>
    </w:p>
    <w:bookmarkEnd w:id="12"/>
    <w:p w14:paraId="06B08B31" w14:textId="77777777" w:rsidR="00622251" w:rsidRPr="001833FC" w:rsidRDefault="00622251" w:rsidP="00622251">
      <w:pPr>
        <w:jc w:val="both"/>
        <w:rPr>
          <w:szCs w:val="36"/>
        </w:rPr>
      </w:pPr>
    </w:p>
    <w:p w14:paraId="3DD89D4F" w14:textId="77777777" w:rsidR="00622251" w:rsidRPr="007B490F" w:rsidRDefault="00622251" w:rsidP="00622251">
      <w:pPr>
        <w:pStyle w:val="suite"/>
        <w:rPr>
          <w:b w:val="0"/>
          <w:szCs w:val="36"/>
        </w:rPr>
      </w:pPr>
      <w:r>
        <w:t xml:space="preserve">Brigitte FROT </w:t>
      </w:r>
      <w:r>
        <w:rPr>
          <w:rStyle w:val="Appelnotedebasdep"/>
          <w:b w:val="0"/>
        </w:rPr>
        <w:footnoteReference w:customMarkFollows="1" w:id="144"/>
        <w:t>*</w:t>
      </w:r>
    </w:p>
    <w:p w14:paraId="3A17B69E" w14:textId="77777777" w:rsidR="00622251" w:rsidRDefault="00622251" w:rsidP="00622251">
      <w:pPr>
        <w:jc w:val="both"/>
      </w:pPr>
    </w:p>
    <w:p w14:paraId="3AC599D9" w14:textId="77777777" w:rsidR="00622251" w:rsidRPr="001833FC" w:rsidRDefault="00622251" w:rsidP="00622251">
      <w:pPr>
        <w:jc w:val="both"/>
      </w:pPr>
    </w:p>
    <w:p w14:paraId="49ABFA7D" w14:textId="77777777" w:rsidR="00622251" w:rsidRDefault="00622251" w:rsidP="00622251">
      <w:pPr>
        <w:spacing w:before="120" w:after="120"/>
        <w:jc w:val="both"/>
        <w:rPr>
          <w:smallCaps/>
          <w:szCs w:val="50"/>
        </w:rPr>
      </w:pPr>
    </w:p>
    <w:p w14:paraId="65B57363" w14:textId="77777777" w:rsidR="00622251" w:rsidRPr="001833FC" w:rsidRDefault="00622251" w:rsidP="00622251">
      <w:pPr>
        <w:ind w:right="90" w:firstLine="0"/>
        <w:jc w:val="both"/>
        <w:rPr>
          <w:sz w:val="20"/>
        </w:rPr>
      </w:pPr>
      <w:hyperlink w:anchor="sommaire" w:history="1">
        <w:r w:rsidRPr="001833FC">
          <w:rPr>
            <w:rStyle w:val="Hyperlien"/>
            <w:sz w:val="20"/>
          </w:rPr>
          <w:t>Retour au sommaire</w:t>
        </w:r>
      </w:hyperlink>
    </w:p>
    <w:p w14:paraId="7D187EF8" w14:textId="77777777" w:rsidR="00622251" w:rsidRPr="001E625A" w:rsidRDefault="00622251" w:rsidP="00622251">
      <w:pPr>
        <w:spacing w:before="120" w:after="120"/>
        <w:jc w:val="both"/>
      </w:pPr>
      <w:r w:rsidRPr="001E625A">
        <w:rPr>
          <w:smallCaps/>
          <w:szCs w:val="46"/>
        </w:rPr>
        <w:t>L</w:t>
      </w:r>
      <w:r w:rsidRPr="002A3551">
        <w:rPr>
          <w:szCs w:val="46"/>
        </w:rPr>
        <w:t>a</w:t>
      </w:r>
      <w:r w:rsidRPr="001E625A">
        <w:t xml:space="preserve"> notion de développement régional, c'est en cette fin du XX</w:t>
      </w:r>
      <w:r w:rsidRPr="002A3551">
        <w:rPr>
          <w:vertAlign w:val="superscript"/>
        </w:rPr>
        <w:t>e</w:t>
      </w:r>
      <w:r w:rsidRPr="001E625A">
        <w:t xml:space="preserve"> si</w:t>
      </w:r>
      <w:r w:rsidRPr="001E625A">
        <w:t>è</w:t>
      </w:r>
      <w:r w:rsidRPr="001E625A">
        <w:t>cle qu’elle est appelée à prendre tout son sens ; car si à une époque encore récente l’individu vivant dans un système autarcique pouvait se satisfaire de ce qu’il produisait, il n’en va plus de même à notre époque où l’individu, valorisé par son potentiel de consommateur, est l'objet de soins attentifs : de la part d’un système social érigé pour sa protection, de la part d'un système économique l’incitant à vivre dans le confort et de la part d’un système politique soucieux de son op</w:t>
      </w:r>
      <w:r w:rsidRPr="001E625A">
        <w:t>i</w:t>
      </w:r>
      <w:r w:rsidRPr="001E625A">
        <w:t>nion.</w:t>
      </w:r>
    </w:p>
    <w:p w14:paraId="2FCBE06A" w14:textId="77777777" w:rsidR="00622251" w:rsidRPr="001E625A" w:rsidRDefault="00622251" w:rsidP="00622251">
      <w:pPr>
        <w:spacing w:before="120" w:after="120"/>
        <w:jc w:val="both"/>
      </w:pPr>
      <w:r w:rsidRPr="001E625A">
        <w:t>Dans un tel contexte, il devient fondamental de planifier le dév</w:t>
      </w:r>
      <w:r w:rsidRPr="001E625A">
        <w:t>e</w:t>
      </w:r>
      <w:r w:rsidRPr="001E625A">
        <w:t>loppement régional à court et à long terme, car la non-mobilité des individus et l’accroissement du bassin de population d’une région sont directement liés aux conditions économiques faites aux individus. Par ailleurs, l'accroissement d’une population étant de nature quantitative mais aussi qualitative, c’est en fonction des ressources de la nature et des ressources humaines que devrait être planifié tout développement régional. C’est donc dans cette perspective que nous allons envisager le développement régional de l’Estrie.</w:t>
      </w:r>
    </w:p>
    <w:p w14:paraId="3B6D00C6" w14:textId="77777777" w:rsidR="00622251" w:rsidRDefault="00622251" w:rsidP="00622251">
      <w:pPr>
        <w:spacing w:before="120" w:after="120"/>
        <w:jc w:val="both"/>
      </w:pPr>
      <w:r>
        <w:br w:type="page"/>
      </w:r>
    </w:p>
    <w:p w14:paraId="5FC38398" w14:textId="77777777" w:rsidR="00622251" w:rsidRPr="00E546D8" w:rsidRDefault="00622251" w:rsidP="00622251">
      <w:pPr>
        <w:pStyle w:val="a"/>
      </w:pPr>
      <w:r w:rsidRPr="00E546D8">
        <w:t>Aperçus géographique et historique</w:t>
      </w:r>
    </w:p>
    <w:p w14:paraId="6A9C4BFD" w14:textId="77777777" w:rsidR="00622251" w:rsidRPr="001E625A" w:rsidRDefault="00622251" w:rsidP="00622251">
      <w:pPr>
        <w:spacing w:before="120" w:after="120"/>
        <w:jc w:val="both"/>
      </w:pPr>
    </w:p>
    <w:p w14:paraId="091C06B9" w14:textId="77777777" w:rsidR="00622251" w:rsidRPr="001E625A" w:rsidRDefault="00622251" w:rsidP="00622251">
      <w:pPr>
        <w:pStyle w:val="b"/>
      </w:pPr>
      <w:r w:rsidRPr="001E625A">
        <w:t>Topographie</w:t>
      </w:r>
    </w:p>
    <w:p w14:paraId="133AAA92" w14:textId="77777777" w:rsidR="00622251" w:rsidRDefault="00622251" w:rsidP="00622251">
      <w:pPr>
        <w:spacing w:before="120" w:after="120"/>
        <w:jc w:val="both"/>
      </w:pPr>
    </w:p>
    <w:p w14:paraId="4CAE61D4" w14:textId="77777777" w:rsidR="00622251" w:rsidRPr="001E625A" w:rsidRDefault="00622251" w:rsidP="00622251">
      <w:pPr>
        <w:spacing w:before="120" w:after="120"/>
        <w:jc w:val="both"/>
      </w:pPr>
      <w:r w:rsidRPr="001E625A">
        <w:t>« La région des Cantons de l’Est est la seule région urbanisée du Qu</w:t>
      </w:r>
      <w:r w:rsidRPr="001E625A">
        <w:t>é</w:t>
      </w:r>
      <w:r w:rsidRPr="001E625A">
        <w:t>bec, entre Hull et Québec, située à l’extérieur de l’axe du Saint-Laurent. Région intérieure, ses 3</w:t>
      </w:r>
      <w:r>
        <w:t> </w:t>
      </w:r>
      <w:r w:rsidRPr="001E625A">
        <w:t>306 milles carrés en font la plus pet</w:t>
      </w:r>
      <w:r w:rsidRPr="001E625A">
        <w:t>i</w:t>
      </w:r>
      <w:r w:rsidRPr="001E625A">
        <w:t>te région du Québec. »</w:t>
      </w:r>
      <w:r>
        <w:t> </w:t>
      </w:r>
      <w:r>
        <w:rPr>
          <w:rStyle w:val="Appelnotedebasdep"/>
        </w:rPr>
        <w:footnoteReference w:id="145"/>
      </w:r>
      <w:r w:rsidRPr="005A1524">
        <w:t xml:space="preserve"> </w:t>
      </w:r>
      <w:r w:rsidRPr="001E625A">
        <w:t>C’est</w:t>
      </w:r>
      <w:r>
        <w:t xml:space="preserve"> [98] </w:t>
      </w:r>
      <w:r w:rsidRPr="001E625A">
        <w:t>une région au relief marqué</w:t>
      </w:r>
      <w:r>
        <w:t>, tr</w:t>
      </w:r>
      <w:r>
        <w:t>a</w:t>
      </w:r>
      <w:r>
        <w:t>versée qu'elle est du sud-</w:t>
      </w:r>
      <w:r w:rsidRPr="001E625A">
        <w:t>ouest au nord-est par « trois chaînes ou ra</w:t>
      </w:r>
      <w:r w:rsidRPr="001E625A">
        <w:t>n</w:t>
      </w:r>
      <w:r w:rsidRPr="001E625A">
        <w:t>gées de collines « anticlinales », a</w:t>
      </w:r>
      <w:r w:rsidRPr="001E625A">
        <w:t>s</w:t>
      </w:r>
      <w:r w:rsidRPr="001E625A">
        <w:t>sez parallèles, à environ 25 milles (de distance) l’une de l'autre. »</w:t>
      </w:r>
      <w:r>
        <w:t> </w:t>
      </w:r>
      <w:r>
        <w:rPr>
          <w:rStyle w:val="Appelnotedebasdep"/>
        </w:rPr>
        <w:footnoteReference w:id="146"/>
      </w:r>
      <w:r w:rsidRPr="00ED0CE3">
        <w:t xml:space="preserve"> </w:t>
      </w:r>
      <w:r w:rsidRPr="001E625A">
        <w:t>Les origines de cette configuration physique remontent au quaternaire, époque où les glaciers furent « les principaux agents de la transformation du relief. Ils arrachèrent pa</w:t>
      </w:r>
      <w:r w:rsidRPr="001E625A">
        <w:t>r</w:t>
      </w:r>
      <w:r w:rsidRPr="001E625A">
        <w:t>tout de nombreux blocs, les transportant parfois sur de longues dista</w:t>
      </w:r>
      <w:r w:rsidRPr="001E625A">
        <w:t>n</w:t>
      </w:r>
      <w:r w:rsidRPr="001E625A">
        <w:t>ces et les déposant ici et là après les avoir broyés partiellement. »</w:t>
      </w:r>
      <w:r>
        <w:t> </w:t>
      </w:r>
      <w:r>
        <w:rPr>
          <w:rStyle w:val="Appelnotedebasdep"/>
        </w:rPr>
        <w:footnoteReference w:id="147"/>
      </w:r>
    </w:p>
    <w:p w14:paraId="58EBE418" w14:textId="77777777" w:rsidR="00622251" w:rsidRDefault="00622251" w:rsidP="00622251">
      <w:pPr>
        <w:spacing w:before="120" w:after="120"/>
        <w:jc w:val="both"/>
      </w:pPr>
      <w:r w:rsidRPr="001E625A">
        <w:t>Outre ses paysages accidentés, la région ne comporte pas moins de 150 lacs qui offrent de multiples attraits touristiques et sportifs. Par ailleurs, le cours d’eau le plus important des Cantons de l’Est est la rivière Saint-François. Elle couvre 72% du territoire et elle prend sa source dans l’Estrie, plus précisément dans le lac Aylmer, au nord-est de la région, et elle coule dans une direction sud puis nord, formant un cours en forme de U. Autrefois, les premiers arrivants empruntèrent la Saint-François qui reçut alors l’appellation de « lieu de passage ou du chemin qui marche pour la paix ou pour la guerre, selon l'expression de l’Indien ».</w:t>
      </w:r>
      <w:r>
        <w:t> </w:t>
      </w:r>
      <w:r>
        <w:rPr>
          <w:rStyle w:val="Appelnotedebasdep"/>
        </w:rPr>
        <w:footnoteReference w:id="148"/>
      </w:r>
      <w:r w:rsidRPr="00ED0CE3">
        <w:t xml:space="preserve"> </w:t>
      </w:r>
      <w:r w:rsidRPr="001E625A">
        <w:t>Les tribus d’Abénaquis furent donc les premières à fouler ce sol entre 1608 et 1760. L’Estrie ne fut alors qu’une terre d'excursions ou de station temporaire que traversaient, à l'occasion, les tribus indiennes dans des buts de trafic, d’alliance ou de visites aux missionnaires.</w:t>
      </w:r>
    </w:p>
    <w:p w14:paraId="6C9A6401" w14:textId="77777777" w:rsidR="00622251" w:rsidRPr="001E625A" w:rsidRDefault="00622251" w:rsidP="00622251">
      <w:pPr>
        <w:spacing w:before="120" w:after="120"/>
        <w:jc w:val="both"/>
      </w:pPr>
    </w:p>
    <w:p w14:paraId="79FB5ACB" w14:textId="77777777" w:rsidR="00622251" w:rsidRPr="001E625A" w:rsidRDefault="00622251" w:rsidP="00622251">
      <w:pPr>
        <w:pStyle w:val="b"/>
      </w:pPr>
      <w:r w:rsidRPr="001E625A">
        <w:t>Peuplement</w:t>
      </w:r>
    </w:p>
    <w:p w14:paraId="3AD71542" w14:textId="77777777" w:rsidR="00622251" w:rsidRDefault="00622251" w:rsidP="00622251">
      <w:pPr>
        <w:spacing w:before="120" w:after="120"/>
        <w:jc w:val="both"/>
      </w:pPr>
    </w:p>
    <w:p w14:paraId="68575406" w14:textId="77777777" w:rsidR="00622251" w:rsidRPr="001E625A" w:rsidRDefault="00622251" w:rsidP="00622251">
      <w:pPr>
        <w:spacing w:before="120" w:after="120"/>
        <w:jc w:val="both"/>
      </w:pPr>
      <w:r w:rsidRPr="001E625A">
        <w:t>Malgré « une végétation naturelle, avec (des) bois francs moins à pic et moins monotones que la forêt laurentienne »,</w:t>
      </w:r>
      <w:r>
        <w:t> </w:t>
      </w:r>
      <w:r>
        <w:rPr>
          <w:rStyle w:val="Appelnotedebasdep"/>
        </w:rPr>
        <w:footnoteReference w:id="149"/>
      </w:r>
      <w:r w:rsidRPr="00ED0CE3">
        <w:t xml:space="preserve"> </w:t>
      </w:r>
      <w:r w:rsidRPr="001E625A">
        <w:t>malgré un climat un peu moins rude que celui des parties septentrionales de la province et constituée d'une saison estivale plus longue et plu</w:t>
      </w:r>
      <w:r>
        <w:t>s chaude que dans les Laurenti</w:t>
      </w:r>
      <w:r w:rsidRPr="001E625A">
        <w:t>des, l’Estrie n’apparut pas comme une terre d’élection aux Indiens. C’est donc dire que ce qui est déterminant pour ancrer une population en un espace particulier, ce sont</w:t>
      </w:r>
      <w:r>
        <w:t xml:space="preserve"> [99] </w:t>
      </w:r>
      <w:r w:rsidRPr="001E625A">
        <w:t>moins les facteurs climatiques que les ressources. La région de l'Estrie, dotée d'un ins</w:t>
      </w:r>
      <w:r w:rsidRPr="001E625A">
        <w:t>i</w:t>
      </w:r>
      <w:r w:rsidRPr="001E625A">
        <w:t>gnifiant réservoir de chasse et pêche, ne pouvait offrir d’attrait pour les Indiens, groupe dont le mode de vie était e</w:t>
      </w:r>
      <w:r w:rsidRPr="001E625A">
        <w:t>s</w:t>
      </w:r>
      <w:r w:rsidRPr="001E625A">
        <w:t>sentiellement organisé en fonction de ces deux activités.</w:t>
      </w:r>
    </w:p>
    <w:p w14:paraId="793F5C38" w14:textId="77777777" w:rsidR="00622251" w:rsidRPr="001E625A" w:rsidRDefault="00622251" w:rsidP="00622251">
      <w:pPr>
        <w:spacing w:before="120" w:after="120"/>
        <w:jc w:val="both"/>
      </w:pPr>
      <w:r w:rsidRPr="001E625A">
        <w:t>« En 1760, les Cantons de l’Est, comme tout le Québec, passèrent aux mains des Anglais qui donnèrent au territoire le nom de Buckin</w:t>
      </w:r>
      <w:r w:rsidRPr="001E625A">
        <w:t>g</w:t>
      </w:r>
      <w:r w:rsidRPr="001E625A">
        <w:t>hamshire. »</w:t>
      </w:r>
      <w:r>
        <w:t> </w:t>
      </w:r>
      <w:r>
        <w:rPr>
          <w:rStyle w:val="Appelnotedebasdep"/>
        </w:rPr>
        <w:footnoteReference w:id="150"/>
      </w:r>
      <w:r w:rsidRPr="001E625A">
        <w:t xml:space="preserve"> C’est seulement pendant et immédiatement après la Guerre d’indépendance que la région commence à se peupler par l’installation de Loyalistes qui franchissent la frontière du sud et s’établissent en squatters. Pourtant, ce n’est qu’en 1791-1792 que des arpenteurs, sur l’ordre de Londres, taillèrent dans ces terres vagues des « townships » de 10 milles de côté. Ainsi, 10</w:t>
      </w:r>
      <w:r>
        <w:t> </w:t>
      </w:r>
      <w:r w:rsidRPr="001E625A">
        <w:t xml:space="preserve">000 Loyalistes et colons d'origine saxonne obtinrent des droits sur cette région. </w:t>
      </w:r>
      <w:r>
        <w:t>À</w:t>
      </w:r>
      <w:r w:rsidRPr="001E625A">
        <w:t xml:space="preserve"> partir de 1800 et à la suite d’une « active propagande faite en Nouvelle-Angleterre, cultivateurs et artisans affluent en nomb</w:t>
      </w:r>
      <w:r>
        <w:t>re beaucoup plus considérable qu</w:t>
      </w:r>
      <w:r w:rsidRPr="001E625A">
        <w:t>e les premiers et véritables Loyalistes. Ils constituent la première strate humaine importante des Cantons de l’Est. »</w:t>
      </w:r>
      <w:r>
        <w:t> </w:t>
      </w:r>
      <w:r>
        <w:rPr>
          <w:rStyle w:val="Appelnotedebasdep"/>
        </w:rPr>
        <w:footnoteReference w:id="151"/>
      </w:r>
    </w:p>
    <w:p w14:paraId="0EC1BBB8" w14:textId="77777777" w:rsidR="00622251" w:rsidRPr="001E625A" w:rsidRDefault="00622251" w:rsidP="00622251">
      <w:pPr>
        <w:spacing w:before="120" w:after="120"/>
        <w:jc w:val="both"/>
      </w:pPr>
      <w:r w:rsidRPr="001E625A">
        <w:t>Le territoire de Bickinghamshire, divisé en townships, fut donc l’objet d'une colonisation systématique par l’élément britannique dont les empreintes subsistent encore, de nos jours, à travers les noms de rues, de villages et de villes. Puis, progressivement, dans le cadre de la revanche des berceaux, l’élément canadien-français s’infiltra puis se développa dans ces « Eastern Townships » au point que l’élément a</w:t>
      </w:r>
      <w:r w:rsidRPr="001E625A">
        <w:t>n</w:t>
      </w:r>
      <w:r w:rsidRPr="001E625A">
        <w:t xml:space="preserve">glophone fut noyé. Cette situation de l’Anglais bouté hors de la région a été représentée dans un roman de la littérature canadienne-française </w:t>
      </w:r>
      <w:r w:rsidRPr="001E625A">
        <w:rPr>
          <w:i/>
          <w:iCs/>
        </w:rPr>
        <w:t xml:space="preserve">La ferme des pins </w:t>
      </w:r>
      <w:r w:rsidRPr="001E625A">
        <w:t>de Harry Bernard ; dans ce roman, l’Anglais R</w:t>
      </w:r>
      <w:r w:rsidRPr="001E625A">
        <w:t>o</w:t>
      </w:r>
      <w:r w:rsidRPr="001E625A">
        <w:t>bertson voit avec dépit ses enfants épouser des Canadiens français et pour sauver le dernier il l’emmène avec lui en Ontario.</w:t>
      </w:r>
    </w:p>
    <w:p w14:paraId="394B408F" w14:textId="77777777" w:rsidR="00622251" w:rsidRPr="00191A7B" w:rsidRDefault="00622251" w:rsidP="00622251">
      <w:pPr>
        <w:spacing w:before="120" w:after="120"/>
        <w:jc w:val="both"/>
      </w:pPr>
      <w:r w:rsidRPr="001E625A">
        <w:t>Progressivement l’élément canadien-français se substitua donc à l’élément canadien-anglais sous l’influence d’une politique encour</w:t>
      </w:r>
      <w:r w:rsidRPr="001E625A">
        <w:t>a</w:t>
      </w:r>
      <w:r w:rsidRPr="001E625A">
        <w:t>geant la très forte natalité des Canadiens français et leur vocation agricole. Pendant près d’un siècle, à partir de 1860, prônes, journaux et discours diffusèrent des messages visant à démontrer l’importance de l'agriculture</w:t>
      </w:r>
      <w:r>
        <w:t xml:space="preserve"> [100]</w:t>
      </w:r>
      <w:r w:rsidRPr="001E625A">
        <w:t xml:space="preserve"> base de la religion et de la nation. Ainsi </w:t>
      </w:r>
      <w:r w:rsidRPr="001E625A">
        <w:rPr>
          <w:i/>
          <w:iCs/>
        </w:rPr>
        <w:t>la G</w:t>
      </w:r>
      <w:r w:rsidRPr="001E625A">
        <w:rPr>
          <w:i/>
          <w:iCs/>
        </w:rPr>
        <w:t>a</w:t>
      </w:r>
      <w:r w:rsidRPr="001E625A">
        <w:rPr>
          <w:i/>
          <w:iCs/>
        </w:rPr>
        <w:t>zette des camp</w:t>
      </w:r>
      <w:r w:rsidRPr="001E625A">
        <w:rPr>
          <w:i/>
          <w:iCs/>
        </w:rPr>
        <w:t>a</w:t>
      </w:r>
      <w:r w:rsidRPr="001E625A">
        <w:rPr>
          <w:i/>
          <w:iCs/>
        </w:rPr>
        <w:t>gnes,</w:t>
      </w:r>
      <w:r w:rsidRPr="001E625A">
        <w:t xml:space="preserve"> pendant 34 ans, véhicula en sous-titre « si la guerre est la dernière raison des peuples, l’agriculture doit en être la première. Emparons-nous du sol, si nous voulons conserver notre n</w:t>
      </w:r>
      <w:r w:rsidRPr="001E625A">
        <w:t>a</w:t>
      </w:r>
      <w:r w:rsidRPr="001E625A">
        <w:t>tionalité. »</w:t>
      </w:r>
      <w:r>
        <w:t> </w:t>
      </w:r>
      <w:r>
        <w:rPr>
          <w:rStyle w:val="Appelnotedebasdep"/>
        </w:rPr>
        <w:footnoteReference w:id="152"/>
      </w:r>
    </w:p>
    <w:p w14:paraId="16F88911" w14:textId="77777777" w:rsidR="00622251" w:rsidRDefault="00622251" w:rsidP="00622251">
      <w:pPr>
        <w:spacing w:before="120" w:after="120"/>
        <w:jc w:val="both"/>
      </w:pPr>
      <w:r w:rsidRPr="001E625A">
        <w:t>Par une transformation linguistique de l’appellation « Eastern Townships », d’abord en « Cantons de l’Est » (cant</w:t>
      </w:r>
      <w:r>
        <w:t>on venant de « l’italien canton</w:t>
      </w:r>
      <w:r w:rsidRPr="001E625A">
        <w:t xml:space="preserve"> et signifiant une division d’un arrondissement »</w:t>
      </w:r>
      <w:r>
        <w:t> </w:t>
      </w:r>
      <w:r>
        <w:rPr>
          <w:rStyle w:val="Appelnotedebasdep"/>
        </w:rPr>
        <w:footnoteReference w:id="153"/>
      </w:r>
      <w:r w:rsidRPr="001E625A">
        <w:t>), puis en « Estrie », les Canadiens français manifestent leur appropri</w:t>
      </w:r>
      <w:r w:rsidRPr="001E625A">
        <w:t>a</w:t>
      </w:r>
      <w:r w:rsidRPr="001E625A">
        <w:t>tion définitive de la région ; ce qui est sanctionné le 10 novembre 1951 par un décret de l'Académie canadienne-française qui approuve cette dénomination.</w:t>
      </w:r>
    </w:p>
    <w:p w14:paraId="57AEFFDB" w14:textId="77777777" w:rsidR="00622251" w:rsidRPr="001E625A" w:rsidRDefault="00622251" w:rsidP="00622251">
      <w:pPr>
        <w:spacing w:before="120" w:after="120"/>
        <w:jc w:val="both"/>
      </w:pPr>
    </w:p>
    <w:p w14:paraId="6F9A549D" w14:textId="77777777" w:rsidR="00622251" w:rsidRPr="009B0E1B" w:rsidRDefault="00622251" w:rsidP="00622251">
      <w:pPr>
        <w:pStyle w:val="b"/>
      </w:pPr>
      <w:r w:rsidRPr="009B0E1B">
        <w:t>Réseaux routier et ferroviaire</w:t>
      </w:r>
    </w:p>
    <w:p w14:paraId="0EAD05FF" w14:textId="77777777" w:rsidR="00622251" w:rsidRDefault="00622251" w:rsidP="00622251">
      <w:pPr>
        <w:spacing w:before="120" w:after="120"/>
        <w:jc w:val="both"/>
      </w:pPr>
    </w:p>
    <w:p w14:paraId="1ECBBDF6" w14:textId="77777777" w:rsidR="00622251" w:rsidRPr="001E625A" w:rsidRDefault="00622251" w:rsidP="00622251">
      <w:pPr>
        <w:spacing w:before="120" w:after="120"/>
        <w:ind w:firstLine="0"/>
        <w:jc w:val="both"/>
      </w:pPr>
      <w:r w:rsidRPr="001E625A">
        <w:t>La répartition des villes sur le territoire des Cantons de l’Est témoigne de la concentration du développeront économique à l’ouest du territo</w:t>
      </w:r>
      <w:r w:rsidRPr="001E625A">
        <w:t>i</w:t>
      </w:r>
      <w:r w:rsidRPr="001E625A">
        <w:t>re, favorisé par de grandes voies de communication naturelles (rivi</w:t>
      </w:r>
      <w:r w:rsidRPr="001E625A">
        <w:t>è</w:t>
      </w:r>
      <w:r w:rsidRPr="001E625A">
        <w:t>res et vallées) avec l’extérieur. Entre 1845 et 1854, l’avènement du chemin de fer favorisa le développement des Cantons de l’Est. « Ce chemin de fer, qui sera connu pendant de nombreuses années sous le nom de Grand-Tronc, fut le premier à traverser les Cantons de l’Est ».</w:t>
      </w:r>
      <w:r>
        <w:t> </w:t>
      </w:r>
      <w:r>
        <w:rPr>
          <w:rStyle w:val="Appelnotedebasdep"/>
        </w:rPr>
        <w:footnoteReference w:id="154"/>
      </w:r>
      <w:r w:rsidRPr="001E625A">
        <w:t xml:space="preserve"> L’activité de la région s’en ressentit, des villages se tran</w:t>
      </w:r>
      <w:r w:rsidRPr="001E625A">
        <w:t>s</w:t>
      </w:r>
      <w:r w:rsidRPr="001E625A">
        <w:t>formèrent en petites villes industrielles. « La région reçut en moins de 50 ans une infrastructure d’une qualité exceptionnelle. »</w:t>
      </w:r>
      <w:r>
        <w:t xml:space="preserve"> </w:t>
      </w:r>
      <w:r>
        <w:rPr>
          <w:rStyle w:val="Appelnotedebasdep"/>
        </w:rPr>
        <w:footnoteReference w:id="155"/>
      </w:r>
    </w:p>
    <w:p w14:paraId="0943544C" w14:textId="77777777" w:rsidR="00622251" w:rsidRDefault="00622251" w:rsidP="00622251">
      <w:pPr>
        <w:spacing w:before="120" w:after="120"/>
        <w:jc w:val="both"/>
      </w:pPr>
      <w:r w:rsidRPr="001E625A">
        <w:t>L’infrastructure routière et ferroviaire joue un rôle primordial dans l’ouverture de l'espace régional à l’industrie vers les régions extérie</w:t>
      </w:r>
      <w:r w:rsidRPr="001E625A">
        <w:t>u</w:t>
      </w:r>
      <w:r w:rsidRPr="001E625A">
        <w:t>res et à l’intérieur de celles-ci. L’ouest de la région des Cantons de l’Est, qui a une structure économique développée, est doté d’un sy</w:t>
      </w:r>
      <w:r w:rsidRPr="001E625A">
        <w:t>s</w:t>
      </w:r>
      <w:r w:rsidRPr="001E625A">
        <w:t>tème routier adéquat, axé sur Sherbrooke, nœud urbain des Cantons de l’Est. L’autoroute reliant Sherbrooke à Montréal, réalisation relativ</w:t>
      </w:r>
      <w:r w:rsidRPr="001E625A">
        <w:t>e</w:t>
      </w:r>
      <w:r w:rsidRPr="001E625A">
        <w:t>ment récente (début 1960), témoigne de l’importance fondamentale d’un réseau de communication adéquat pour favoriser le développ</w:t>
      </w:r>
      <w:r w:rsidRPr="001E625A">
        <w:t>e</w:t>
      </w:r>
      <w:r w:rsidRPr="001E625A">
        <w:t>ment d’une région.</w:t>
      </w:r>
    </w:p>
    <w:p w14:paraId="7705977C" w14:textId="77777777" w:rsidR="00622251" w:rsidRDefault="00622251" w:rsidP="00622251">
      <w:pPr>
        <w:spacing w:before="120" w:after="120"/>
        <w:jc w:val="both"/>
      </w:pPr>
      <w:r>
        <w:t>[101]</w:t>
      </w:r>
    </w:p>
    <w:p w14:paraId="2C9172E0" w14:textId="77777777" w:rsidR="00622251" w:rsidRPr="001E625A" w:rsidRDefault="00622251" w:rsidP="00622251">
      <w:pPr>
        <w:spacing w:before="120" w:after="120"/>
        <w:jc w:val="both"/>
      </w:pPr>
    </w:p>
    <w:p w14:paraId="62F0B48B" w14:textId="77777777" w:rsidR="00622251" w:rsidRPr="003B08A8" w:rsidRDefault="00622251" w:rsidP="00622251">
      <w:pPr>
        <w:pStyle w:val="a"/>
      </w:pPr>
      <w:r w:rsidRPr="003B08A8">
        <w:t>Les Cantons de l’Est et l’ère pré-industrielle</w:t>
      </w:r>
    </w:p>
    <w:p w14:paraId="474B290A" w14:textId="77777777" w:rsidR="00622251" w:rsidRDefault="00622251" w:rsidP="00622251">
      <w:pPr>
        <w:spacing w:before="120" w:after="120"/>
        <w:jc w:val="both"/>
      </w:pPr>
    </w:p>
    <w:p w14:paraId="297237BB" w14:textId="77777777" w:rsidR="00622251" w:rsidRPr="001E625A" w:rsidRDefault="00622251" w:rsidP="00622251">
      <w:pPr>
        <w:spacing w:before="120" w:after="120"/>
        <w:jc w:val="both"/>
      </w:pPr>
      <w:r w:rsidRPr="001E625A">
        <w:t>Certains auteurs tels Albert Faucher et Maurice Lamontagne di</w:t>
      </w:r>
      <w:r w:rsidRPr="001E625A">
        <w:t>s</w:t>
      </w:r>
      <w:r w:rsidRPr="001E625A">
        <w:t>tinguent deux périodes dans le développement économique du Qu</w:t>
      </w:r>
      <w:r w:rsidRPr="001E625A">
        <w:t>é</w:t>
      </w:r>
      <w:r w:rsidRPr="001E625A">
        <w:t>bec, 1911 marquant la césure. L'agriculture, nous l’avons implicit</w:t>
      </w:r>
      <w:r w:rsidRPr="001E625A">
        <w:t>e</w:t>
      </w:r>
      <w:r w:rsidRPr="001E625A">
        <w:t>ment signalé, n’a pas été un secteur développé en raison de sa rentab</w:t>
      </w:r>
      <w:r w:rsidRPr="001E625A">
        <w:t>i</w:t>
      </w:r>
      <w:r w:rsidRPr="001E625A">
        <w:t>lité mais en raison d’objectifs nationalistes et religieux à la fois. L’agriculture, conçue sur la base d’un système autarcique, n’était pas destinée à accroître le niveau de vie des individus mais à les faire v</w:t>
      </w:r>
      <w:r w:rsidRPr="001E625A">
        <w:t>i</w:t>
      </w:r>
      <w:r w:rsidRPr="001E625A">
        <w:t>vre ; ce n'était donc pas un facteur de développement du pays au sens où nous l’entendons.</w:t>
      </w:r>
    </w:p>
    <w:p w14:paraId="1DD0C545" w14:textId="77777777" w:rsidR="00622251" w:rsidRPr="001E625A" w:rsidRDefault="00622251" w:rsidP="00622251">
      <w:pPr>
        <w:spacing w:before="120" w:after="120"/>
        <w:jc w:val="both"/>
      </w:pPr>
      <w:r w:rsidRPr="001E625A">
        <w:t>Par ailleurs, quelques industries portant sur le travail du cuir, des textiles, du bois se développèrent avant 1900 : ainsi, des filatures f</w:t>
      </w:r>
      <w:r w:rsidRPr="001E625A">
        <w:t>u</w:t>
      </w:r>
      <w:r w:rsidRPr="001E625A">
        <w:t>rent établies dès 1879 à Coaticook ; de même, en ce qui a trait aux mines, l’extraction de l’amiante, commencée en 1877, produisait 10</w:t>
      </w:r>
      <w:r>
        <w:t> </w:t>
      </w:r>
      <w:r w:rsidRPr="001E625A">
        <w:t>000 tonnes de minerai en 1895 et employait 700 ouvriers dans les Cantons de l’Est.</w:t>
      </w:r>
      <w:r>
        <w:t> </w:t>
      </w:r>
      <w:r>
        <w:rPr>
          <w:rStyle w:val="Appelnotedebasdep"/>
        </w:rPr>
        <w:footnoteReference w:id="156"/>
      </w:r>
      <w:r w:rsidRPr="001E625A">
        <w:t xml:space="preserve"> Mais on ne peut parler de véritable « boom » i</w:t>
      </w:r>
      <w:r w:rsidRPr="001E625A">
        <w:t>n</w:t>
      </w:r>
      <w:r w:rsidRPr="001E625A">
        <w:t>dustriel qu’après la première guerre.</w:t>
      </w:r>
    </w:p>
    <w:p w14:paraId="6D2CB4B7" w14:textId="77777777" w:rsidR="00622251" w:rsidRDefault="00622251" w:rsidP="00622251">
      <w:pPr>
        <w:spacing w:before="120" w:after="120"/>
        <w:jc w:val="both"/>
      </w:pPr>
      <w:r w:rsidRPr="001E625A">
        <w:t>Ce qui va modifier la structure économique, et sociale par contr</w:t>
      </w:r>
      <w:r w:rsidRPr="001E625A">
        <w:t>e</w:t>
      </w:r>
      <w:r w:rsidRPr="001E625A">
        <w:t>coup, c’est un changement radical dans l’utilisation et la consomm</w:t>
      </w:r>
      <w:r w:rsidRPr="001E625A">
        <w:t>a</w:t>
      </w:r>
      <w:r w:rsidRPr="001E625A">
        <w:t>tion des ressources naturelles. Ainsi que l’exposent Faucher et L</w:t>
      </w:r>
      <w:r w:rsidRPr="001E625A">
        <w:t>a</w:t>
      </w:r>
      <w:r w:rsidRPr="001E625A">
        <w:t>montagne, une « nouvelle période » commença quand « le charbon et l’acier », qui se substituèrent au bois, devinrent les « éléments fond</w:t>
      </w:r>
      <w:r w:rsidRPr="001E625A">
        <w:t>a</w:t>
      </w:r>
      <w:r w:rsidRPr="001E625A">
        <w:t>mentaux du développement économique ».</w:t>
      </w:r>
      <w:r>
        <w:t> </w:t>
      </w:r>
      <w:r>
        <w:rPr>
          <w:rStyle w:val="Appelnotedebasdep"/>
        </w:rPr>
        <w:footnoteReference w:id="157"/>
      </w:r>
      <w:r w:rsidRPr="003B08A8">
        <w:t xml:space="preserve"> </w:t>
      </w:r>
      <w:r w:rsidRPr="001E625A">
        <w:t>Furent alors promues à une expansion rapide les régions détentrices de charbon et de fer, qui étaient en état de répondre à la demande et de jeter les bases de l'i</w:t>
      </w:r>
      <w:r w:rsidRPr="001E625A">
        <w:t>n</w:t>
      </w:r>
      <w:r w:rsidRPr="001E625A">
        <w:t xml:space="preserve">frastructure industrielle. Toutes les villes qui avaient bâti </w:t>
      </w:r>
      <w:r>
        <w:t>leur prosp</w:t>
      </w:r>
      <w:r>
        <w:t>é</w:t>
      </w:r>
      <w:r>
        <w:t>rité sur le bois, à l’</w:t>
      </w:r>
      <w:r w:rsidRPr="001E625A">
        <w:t>exemp</w:t>
      </w:r>
      <w:r>
        <w:t>l</w:t>
      </w:r>
      <w:r w:rsidRPr="001E625A">
        <w:t>e de Québec avec la construction navale, perdirent de leur importance. C’est au défaut de charbon et de fer que le Québec doit, selon les auteurs cités, sa vocation et stagnation agr</w:t>
      </w:r>
      <w:r w:rsidRPr="001E625A">
        <w:t>i</w:t>
      </w:r>
      <w:r w:rsidRPr="001E625A">
        <w:t>coles, car il n’y avait rien d’autre à faire, rien d’autre à exploiter à ce</w:t>
      </w:r>
      <w:r w:rsidRPr="001E625A">
        <w:t>t</w:t>
      </w:r>
      <w:r w:rsidRPr="001E625A">
        <w:t>te époque.</w:t>
      </w:r>
    </w:p>
    <w:p w14:paraId="671DC9B6" w14:textId="77777777" w:rsidR="00622251" w:rsidRDefault="00622251" w:rsidP="00622251">
      <w:pPr>
        <w:spacing w:before="120" w:after="120"/>
        <w:jc w:val="both"/>
      </w:pPr>
      <w:r>
        <w:t>[102]</w:t>
      </w:r>
    </w:p>
    <w:p w14:paraId="7CD0476B" w14:textId="77777777" w:rsidR="00622251" w:rsidRPr="001E625A" w:rsidRDefault="00622251" w:rsidP="00622251">
      <w:pPr>
        <w:spacing w:before="120" w:after="120"/>
        <w:jc w:val="both"/>
      </w:pPr>
    </w:p>
    <w:p w14:paraId="5D50E12F" w14:textId="77777777" w:rsidR="00622251" w:rsidRPr="002E5C5E" w:rsidRDefault="00622251" w:rsidP="00622251">
      <w:pPr>
        <w:pStyle w:val="a"/>
      </w:pPr>
      <w:r w:rsidRPr="002E5C5E">
        <w:t>Les Cantons de l’Est et la phase industrielle</w:t>
      </w:r>
    </w:p>
    <w:p w14:paraId="02DBB819" w14:textId="77777777" w:rsidR="00622251" w:rsidRDefault="00622251" w:rsidP="00622251">
      <w:pPr>
        <w:spacing w:before="120" w:after="120"/>
        <w:jc w:val="both"/>
      </w:pPr>
    </w:p>
    <w:p w14:paraId="42323966" w14:textId="77777777" w:rsidR="00622251" w:rsidRPr="001E625A" w:rsidRDefault="00622251" w:rsidP="00622251">
      <w:pPr>
        <w:spacing w:before="120" w:after="120"/>
        <w:jc w:val="both"/>
      </w:pPr>
      <w:r w:rsidRPr="001E625A">
        <w:t xml:space="preserve">Dès le début du siècle, le tableau changea et les </w:t>
      </w:r>
      <w:r>
        <w:t>État</w:t>
      </w:r>
      <w:r w:rsidRPr="001E625A">
        <w:t>s-Unis virent ce</w:t>
      </w:r>
      <w:r w:rsidRPr="001E625A">
        <w:t>r</w:t>
      </w:r>
      <w:r w:rsidRPr="001E625A">
        <w:t>taines de leurs ressources s’épuiser ; puis « l’aviation fut pour l'alum</w:t>
      </w:r>
      <w:r w:rsidRPr="001E625A">
        <w:t>i</w:t>
      </w:r>
      <w:r w:rsidRPr="001E625A">
        <w:t>nium ce que les chemins de fer furent pour l’acier ... l'énergie hydra</w:t>
      </w:r>
      <w:r w:rsidRPr="001E625A">
        <w:t>u</w:t>
      </w:r>
      <w:r w:rsidRPr="001E625A">
        <w:t>lique devint pour plusieurs industries un important facteur de localisation ».</w:t>
      </w:r>
      <w:r>
        <w:t> </w:t>
      </w:r>
      <w:r>
        <w:rPr>
          <w:rStyle w:val="Appelnotedebasdep"/>
        </w:rPr>
        <w:footnoteReference w:id="158"/>
      </w:r>
      <w:r w:rsidRPr="001E625A">
        <w:t xml:space="preserve"> Le Québec entra alors dans l’ère industrielle. Là enc</w:t>
      </w:r>
      <w:r w:rsidRPr="001E625A">
        <w:t>o</w:t>
      </w:r>
      <w:r w:rsidRPr="001E625A">
        <w:t>re la littérature manifesta cette « emprise » de l'étranger sur les riche</w:t>
      </w:r>
      <w:r w:rsidRPr="001E625A">
        <w:t>s</w:t>
      </w:r>
      <w:r w:rsidRPr="001E625A">
        <w:t xml:space="preserve">ses naturelles et Barré, avec </w:t>
      </w:r>
      <w:r w:rsidRPr="001E625A">
        <w:rPr>
          <w:i/>
          <w:iCs/>
        </w:rPr>
        <w:t>L’Emprise, conscience de croyant,</w:t>
      </w:r>
      <w:r w:rsidRPr="001E625A">
        <w:t xml:space="preserve"> mo</w:t>
      </w:r>
      <w:r w:rsidRPr="001E625A">
        <w:t>n</w:t>
      </w:r>
      <w:r w:rsidRPr="001E625A">
        <w:t>tre, en 1930, comment les richesses hydrauliques du Québec sont convo</w:t>
      </w:r>
      <w:r w:rsidRPr="001E625A">
        <w:t>i</w:t>
      </w:r>
      <w:r w:rsidRPr="001E625A">
        <w:t>tées et développées par l’Américain au détriment du peuple québécois.</w:t>
      </w:r>
    </w:p>
    <w:p w14:paraId="1BD0DF3E" w14:textId="77777777" w:rsidR="00622251" w:rsidRDefault="00622251" w:rsidP="00622251">
      <w:pPr>
        <w:spacing w:before="120" w:after="120"/>
        <w:jc w:val="both"/>
      </w:pPr>
      <w:r w:rsidRPr="001E625A">
        <w:t>Les années 1920 à 1940 furent pour les Cantons de l’Est une p</w:t>
      </w:r>
      <w:r w:rsidRPr="001E625A">
        <w:t>é</w:t>
      </w:r>
      <w:r w:rsidRPr="001E625A">
        <w:t>riode d’expansion qui profita du développement économique de la région. Les domaines de l’électricité et des pâtes et papiers connurent une croissance accélérée. L’intérêt manifesté pour l’exploitation de l’industrie primaire forestière aida les Cantons de l’Est à se dévelo</w:t>
      </w:r>
      <w:r w:rsidRPr="001E625A">
        <w:t>p</w:t>
      </w:r>
      <w:r w:rsidRPr="001E625A">
        <w:t>per. En effet, « les fortes demandes de papier journal sur le marché nord-américain suscitèrent de très gros investissements de l'industrie de la pâte et du papier et ce fut là l’une des causes principales de l’accroissement de l'énergie en hydro-électricité ».</w:t>
      </w:r>
      <w:r>
        <w:t> </w:t>
      </w:r>
      <w:r>
        <w:rPr>
          <w:rStyle w:val="Appelnotedebasdep"/>
        </w:rPr>
        <w:footnoteReference w:id="159"/>
      </w:r>
      <w:r w:rsidRPr="002E5C5E">
        <w:t xml:space="preserve"> </w:t>
      </w:r>
      <w:r w:rsidRPr="001E625A">
        <w:t>L’amiante, qui allait trouver une utilisation dans le développement de l’aviation et de l’automobile entre autres, favorisa cette expansion remarquable de l’Estrie, puisque son extraction atteignit 70% de la production mo</w:t>
      </w:r>
      <w:r w:rsidRPr="001E625A">
        <w:t>n</w:t>
      </w:r>
      <w:r w:rsidRPr="001E625A">
        <w:t>diale.</w:t>
      </w:r>
    </w:p>
    <w:p w14:paraId="37110831" w14:textId="77777777" w:rsidR="00622251" w:rsidRPr="001E625A" w:rsidRDefault="00622251" w:rsidP="00622251">
      <w:pPr>
        <w:spacing w:before="120" w:after="120"/>
        <w:jc w:val="both"/>
      </w:pPr>
    </w:p>
    <w:p w14:paraId="23742242" w14:textId="77777777" w:rsidR="00622251" w:rsidRPr="002E5C5E" w:rsidRDefault="00622251" w:rsidP="00622251">
      <w:pPr>
        <w:pStyle w:val="b"/>
      </w:pPr>
      <w:r w:rsidRPr="002E5C5E">
        <w:t>Situation démographique</w:t>
      </w:r>
    </w:p>
    <w:p w14:paraId="39530B61" w14:textId="77777777" w:rsidR="00622251" w:rsidRDefault="00622251" w:rsidP="00622251">
      <w:pPr>
        <w:spacing w:before="120" w:after="120"/>
        <w:jc w:val="both"/>
      </w:pPr>
    </w:p>
    <w:p w14:paraId="41E85411" w14:textId="77777777" w:rsidR="00622251" w:rsidRPr="001E625A" w:rsidRDefault="00622251" w:rsidP="00622251">
      <w:pPr>
        <w:spacing w:before="120" w:after="120"/>
        <w:jc w:val="both"/>
      </w:pPr>
      <w:r w:rsidRPr="001E625A">
        <w:t>La région des Cantons de l’Est, comme bien d’autres dans le Qu</w:t>
      </w:r>
      <w:r w:rsidRPr="001E625A">
        <w:t>é</w:t>
      </w:r>
      <w:r w:rsidRPr="001E625A">
        <w:t>bec, a longtemps été aux prises avec un certain « déséquilibre » dû à un accroissement maximal de la population non subordonné aux re</w:t>
      </w:r>
      <w:r w:rsidRPr="001E625A">
        <w:t>s</w:t>
      </w:r>
      <w:r w:rsidRPr="001E625A">
        <w:t>sou</w:t>
      </w:r>
      <w:r w:rsidRPr="001E625A">
        <w:t>r</w:t>
      </w:r>
      <w:r w:rsidRPr="001E625A">
        <w:t xml:space="preserve">ces disponibles, le trop plein se déversant alors dans un courant migratoire constant et nourrissant les </w:t>
      </w:r>
      <w:r>
        <w:t>État</w:t>
      </w:r>
      <w:r w:rsidRPr="001E625A">
        <w:t>s-Unis ou les villes. Le d</w:t>
      </w:r>
      <w:r w:rsidRPr="001E625A">
        <w:t>é</w:t>
      </w:r>
      <w:r w:rsidRPr="001E625A">
        <w:t>séquil</w:t>
      </w:r>
      <w:r w:rsidRPr="001E625A">
        <w:t>i</w:t>
      </w:r>
      <w:r w:rsidRPr="001E625A">
        <w:t>bre s’est accentué à la faveur des guerres qui haussèrent puis firent chuter le prix des denrées agricoles de sorte que progressiv</w:t>
      </w:r>
      <w:r w:rsidRPr="001E625A">
        <w:t>e</w:t>
      </w:r>
      <w:r w:rsidRPr="001E625A">
        <w:t>ment, et jusqu’en 1960, le pourcentage de</w:t>
      </w:r>
      <w:r>
        <w:t xml:space="preserve"> [103] </w:t>
      </w:r>
      <w:r w:rsidRPr="001E625A">
        <w:t>ruraux s’abaissa ta</w:t>
      </w:r>
      <w:r w:rsidRPr="001E625A">
        <w:t>n</w:t>
      </w:r>
      <w:r w:rsidRPr="001E625A">
        <w:t>dis que la population devenait en majorité urbaine.</w:t>
      </w:r>
    </w:p>
    <w:p w14:paraId="08EDE320" w14:textId="77777777" w:rsidR="00622251" w:rsidRDefault="00622251" w:rsidP="00622251">
      <w:pPr>
        <w:spacing w:before="120" w:after="120"/>
        <w:jc w:val="both"/>
      </w:pPr>
      <w:r w:rsidRPr="001E625A">
        <w:t>La situation de l'Estrie se caractérise par le fait que de 1951 à 1971 son rythme de croissance, qui se chiffre à 20.5</w:t>
      </w:r>
      <w:r>
        <w:t>%</w:t>
      </w:r>
      <w:r w:rsidRPr="001E625A">
        <w:t>, est « deux fois plus lent que celui de l’ensemble du Québec</w:t>
      </w:r>
      <w:r>
        <w:t> </w:t>
      </w:r>
      <w:r>
        <w:rPr>
          <w:rStyle w:val="Appelnotedebasdep"/>
        </w:rPr>
        <w:footnoteReference w:id="160"/>
      </w:r>
      <w:r w:rsidRPr="001E625A">
        <w:t xml:space="preserve"> chiffré à 42.5</w:t>
      </w:r>
      <w:r>
        <w:t>%</w:t>
      </w:r>
      <w:r w:rsidRPr="001E625A">
        <w:t>. De 1968 à 1976, on observa pour les différentes zones de la région des augme</w:t>
      </w:r>
      <w:r w:rsidRPr="001E625A">
        <w:t>n</w:t>
      </w:r>
      <w:r w:rsidRPr="001E625A">
        <w:t>tations ou baisses de population directement liées à leur statut écon</w:t>
      </w:r>
      <w:r w:rsidRPr="001E625A">
        <w:t>o</w:t>
      </w:r>
      <w:r w:rsidRPr="001E625A">
        <w:t>mique. Le tableau général de la démographie pour la région, entre 1961 et 1971, présente une « faible augmentation de la population u</w:t>
      </w:r>
      <w:r w:rsidRPr="001E625A">
        <w:t>r</w:t>
      </w:r>
      <w:r w:rsidRPr="001E625A">
        <w:t>baine, une forte diminution de la population agricole et une fo</w:t>
      </w:r>
      <w:r w:rsidRPr="001E625A">
        <w:t>r</w:t>
      </w:r>
      <w:r w:rsidRPr="001E625A">
        <w:t>te hausse de sa population rurale non agricole. L'Estrie est donc, en 1971, une des régions les moins urbanisées ».</w:t>
      </w:r>
      <w:r>
        <w:t> </w:t>
      </w:r>
      <w:r>
        <w:rPr>
          <w:rStyle w:val="Appelnotedebasdep"/>
        </w:rPr>
        <w:footnoteReference w:id="161"/>
      </w:r>
      <w:r w:rsidRPr="001E625A">
        <w:t xml:space="preserve"> Par ailleurs, c’est une population vieillissante.</w:t>
      </w:r>
    </w:p>
    <w:p w14:paraId="292EF906" w14:textId="77777777" w:rsidR="00622251" w:rsidRPr="001E625A" w:rsidRDefault="00622251" w:rsidP="00622251">
      <w:pPr>
        <w:spacing w:before="120" w:after="120"/>
        <w:jc w:val="both"/>
      </w:pPr>
    </w:p>
    <w:p w14:paraId="0A143014" w14:textId="77777777" w:rsidR="00622251" w:rsidRPr="005779AE" w:rsidRDefault="00622251" w:rsidP="00622251">
      <w:pPr>
        <w:pStyle w:val="b"/>
      </w:pPr>
      <w:r w:rsidRPr="005779AE">
        <w:t>Ressources agricoles</w:t>
      </w:r>
    </w:p>
    <w:p w14:paraId="43851B06" w14:textId="77777777" w:rsidR="00622251" w:rsidRDefault="00622251" w:rsidP="00622251">
      <w:pPr>
        <w:spacing w:before="120" w:after="120"/>
        <w:jc w:val="both"/>
      </w:pPr>
    </w:p>
    <w:p w14:paraId="646A9204" w14:textId="77777777" w:rsidR="00622251" w:rsidRPr="001E625A" w:rsidRDefault="00622251" w:rsidP="00622251">
      <w:pPr>
        <w:spacing w:before="120" w:after="120"/>
        <w:jc w:val="both"/>
      </w:pPr>
      <w:r w:rsidRPr="001E625A">
        <w:t>L’étude d’un échantillon comprenant les comtés de Brome, She</w:t>
      </w:r>
      <w:r w:rsidRPr="001E625A">
        <w:t>f</w:t>
      </w:r>
      <w:r w:rsidRPr="001E625A">
        <w:t>ford, Sherbrooke, Stanstead, Richmond, Wolfe et Compton révèle ce</w:t>
      </w:r>
      <w:r w:rsidRPr="001E625A">
        <w:t>r</w:t>
      </w:r>
      <w:r w:rsidRPr="001E625A">
        <w:t>taines disparités liées à la valeur des terres et à l’organisation des fe</w:t>
      </w:r>
      <w:r w:rsidRPr="001E625A">
        <w:t>r</w:t>
      </w:r>
      <w:r w:rsidRPr="001E625A">
        <w:t>mes ; des correctifs ont été proposés en vue de favoriser le dévelo</w:t>
      </w:r>
      <w:r w:rsidRPr="001E625A">
        <w:t>p</w:t>
      </w:r>
      <w:r w:rsidRPr="001E625A">
        <w:t>pement de ce secteur.</w:t>
      </w:r>
    </w:p>
    <w:p w14:paraId="67707F50" w14:textId="77777777" w:rsidR="00622251" w:rsidRDefault="00622251" w:rsidP="00622251">
      <w:pPr>
        <w:spacing w:before="120" w:after="120"/>
        <w:jc w:val="both"/>
      </w:pPr>
      <w:r w:rsidRPr="001E625A">
        <w:t>Ces correctifs, auxquels s’ajoutent les suggestions visant à établir une protection des terres arables ainsi qu’à créer un enseignement de</w:t>
      </w:r>
      <w:r w:rsidRPr="001E625A">
        <w:t>s</w:t>
      </w:r>
      <w:r w:rsidRPr="001E625A">
        <w:t>tiné à assurer la relève, apparaissent d'autant plus indispensables qu’en 1971 on observe une réduction de 23% de la superficie des fermes qui comptaient 1</w:t>
      </w:r>
      <w:r>
        <w:t> </w:t>
      </w:r>
      <w:r w:rsidRPr="001E625A">
        <w:t>577</w:t>
      </w:r>
      <w:r>
        <w:t> </w:t>
      </w:r>
      <w:r w:rsidRPr="001E625A">
        <w:t>900 acres en 1961 et 1</w:t>
      </w:r>
      <w:r>
        <w:t> </w:t>
      </w:r>
      <w:r w:rsidRPr="001E625A">
        <w:t>214</w:t>
      </w:r>
      <w:r>
        <w:t> </w:t>
      </w:r>
      <w:r w:rsidRPr="001E625A">
        <w:t>530 acres 10 ans plus tard, réduction dont les conséquences se situent au niveau de la vente des produits qui s’est abaissée de 1.5%, puisqu’elle est tombée de 8.5% (1960) à 7% (1970).</w:t>
      </w:r>
    </w:p>
    <w:p w14:paraId="61D1146D" w14:textId="77777777" w:rsidR="00622251" w:rsidRPr="001E625A" w:rsidRDefault="00622251" w:rsidP="00622251">
      <w:pPr>
        <w:spacing w:before="120" w:after="120"/>
        <w:jc w:val="both"/>
      </w:pPr>
    </w:p>
    <w:p w14:paraId="2D0976CF" w14:textId="77777777" w:rsidR="00622251" w:rsidRPr="005779AE" w:rsidRDefault="00622251" w:rsidP="00622251">
      <w:pPr>
        <w:pStyle w:val="b"/>
      </w:pPr>
      <w:r w:rsidRPr="005779AE">
        <w:t>Ressources sylvicoles</w:t>
      </w:r>
    </w:p>
    <w:p w14:paraId="5F1FBB8A" w14:textId="77777777" w:rsidR="00622251" w:rsidRDefault="00622251" w:rsidP="00622251">
      <w:pPr>
        <w:spacing w:before="120" w:after="120"/>
        <w:jc w:val="both"/>
      </w:pPr>
    </w:p>
    <w:p w14:paraId="5F6A7CE4" w14:textId="77777777" w:rsidR="00622251" w:rsidRPr="001E625A" w:rsidRDefault="00622251" w:rsidP="00622251">
      <w:pPr>
        <w:spacing w:before="120" w:after="120"/>
        <w:jc w:val="both"/>
      </w:pPr>
      <w:r w:rsidRPr="001E625A">
        <w:t xml:space="preserve">L’Estrie ne satisfait que 43% de la demande en bois de ses usines et quant à sa production elle se distribue ainsi : </w:t>
      </w:r>
      <w:r>
        <w:t>3/4</w:t>
      </w:r>
      <w:r w:rsidRPr="001E625A">
        <w:t xml:space="preserve"> pour les usines de pâtes et papiers, </w:t>
      </w:r>
      <w:r>
        <w:t xml:space="preserve">1/4 </w:t>
      </w:r>
      <w:r w:rsidRPr="001E625A">
        <w:t>pour les usines de sciage. Deux types de produits sont observés :</w:t>
      </w:r>
      <w:r>
        <w:t xml:space="preserve"> [104] </w:t>
      </w:r>
      <w:r w:rsidRPr="001E625A">
        <w:t>les essences feuillues qui sont l’objet d'une forte exploitation et les essences résineuses dont le volume productif est plus faible. Signalons enfin que la production des forêts privées est neuf fois plus élevée dans cette région que dans le reste du Québec.</w:t>
      </w:r>
    </w:p>
    <w:p w14:paraId="134615EA" w14:textId="77777777" w:rsidR="00622251" w:rsidRDefault="00622251" w:rsidP="00622251">
      <w:pPr>
        <w:spacing w:before="120" w:after="120"/>
        <w:jc w:val="both"/>
      </w:pPr>
      <w:r w:rsidRPr="001E625A">
        <w:t>Non planifiée, l'exploitation de la forêt est en passe de se muer en destruction systématique du potentiel forestier. Un développement rationnel de cette richesse devrait assurer à la population locale un revenu suffisant pour vivre, et ne pas être une menace pour l’environnement. Des groupements de sylviculteurs, des transform</w:t>
      </w:r>
      <w:r w:rsidRPr="001E625A">
        <w:t>a</w:t>
      </w:r>
      <w:r w:rsidRPr="001E625A">
        <w:t>tions du produit dans la zone même, l’amélioration du réseau routier visant à réduire les frais de transport ainsi que l’exploitation intens</w:t>
      </w:r>
      <w:r w:rsidRPr="001E625A">
        <w:t>i</w:t>
      </w:r>
      <w:r w:rsidRPr="001E625A">
        <w:t>fiée du sirop d’érable, tels sont les objectifs à atteindre en vue de tirer profit de cette ressource sans hypothéquer l'avenir.</w:t>
      </w:r>
    </w:p>
    <w:p w14:paraId="02C378BF" w14:textId="77777777" w:rsidR="00622251" w:rsidRPr="001E625A" w:rsidRDefault="00622251" w:rsidP="00622251">
      <w:pPr>
        <w:spacing w:before="120" w:after="120"/>
        <w:jc w:val="both"/>
      </w:pPr>
    </w:p>
    <w:p w14:paraId="1FFBD67C" w14:textId="77777777" w:rsidR="00622251" w:rsidRPr="00603648" w:rsidRDefault="00622251" w:rsidP="00622251">
      <w:pPr>
        <w:pStyle w:val="b"/>
      </w:pPr>
      <w:r w:rsidRPr="00603648">
        <w:t>Ressources minières</w:t>
      </w:r>
    </w:p>
    <w:p w14:paraId="1B601523" w14:textId="77777777" w:rsidR="00622251" w:rsidRDefault="00622251" w:rsidP="00622251">
      <w:pPr>
        <w:spacing w:before="120" w:after="120"/>
        <w:jc w:val="both"/>
      </w:pPr>
    </w:p>
    <w:p w14:paraId="5017B223" w14:textId="77777777" w:rsidR="00622251" w:rsidRPr="001E625A" w:rsidRDefault="00622251" w:rsidP="00622251">
      <w:pPr>
        <w:spacing w:before="120" w:after="120"/>
        <w:jc w:val="both"/>
      </w:pPr>
      <w:r w:rsidRPr="001E625A">
        <w:t>L’amiante constitue la principale ressource minière de la région et son extraction place le Québec au premier rang mondial. Les cinq us</w:t>
      </w:r>
      <w:r w:rsidRPr="001E625A">
        <w:t>i</w:t>
      </w:r>
      <w:r w:rsidRPr="001E625A">
        <w:t>nes de Thetford et Black Lake produisent 46% de l’amiante. Tout</w:t>
      </w:r>
      <w:r w:rsidRPr="001E625A">
        <w:t>e</w:t>
      </w:r>
      <w:r w:rsidRPr="001E625A">
        <w:t>fois, le Québec, bien que produisant 84% de la production canadienne, n'en transforme que 2% ; c’est-à-dire que la province dans son entier, et l’Estrie en particulier, sont privées d’une source importante d’emplois. Car, ainsi que le signalait le Ministre Bérubé dans une a</w:t>
      </w:r>
      <w:r w:rsidRPr="001E625A">
        <w:t>l</w:t>
      </w:r>
      <w:r w:rsidRPr="001E625A">
        <w:t>locution récente,</w:t>
      </w:r>
      <w:r>
        <w:t> </w:t>
      </w:r>
      <w:r>
        <w:rPr>
          <w:rStyle w:val="Appelnotedebasdep"/>
        </w:rPr>
        <w:footnoteReference w:id="162"/>
      </w:r>
      <w:r w:rsidRPr="001E625A">
        <w:t xml:space="preserve"> 3</w:t>
      </w:r>
      <w:r>
        <w:t> </w:t>
      </w:r>
      <w:r w:rsidRPr="001E625A">
        <w:t>000 produits différents sont tirés de l’amiante g</w:t>
      </w:r>
      <w:r w:rsidRPr="001E625A">
        <w:t>é</w:t>
      </w:r>
      <w:r w:rsidRPr="001E625A">
        <w:t>nérateur de 240</w:t>
      </w:r>
      <w:r>
        <w:t> </w:t>
      </w:r>
      <w:r w:rsidRPr="001E625A">
        <w:t>000 emplois à l'étranger.</w:t>
      </w:r>
    </w:p>
    <w:p w14:paraId="3819BB10" w14:textId="77777777" w:rsidR="00622251" w:rsidRDefault="00622251" w:rsidP="00622251">
      <w:pPr>
        <w:spacing w:before="120" w:after="120"/>
        <w:jc w:val="both"/>
      </w:pPr>
      <w:r w:rsidRPr="001E625A">
        <w:t>Outre l’amiante, l’Estri</w:t>
      </w:r>
      <w:r>
        <w:t>e extrait du granit dont Stans</w:t>
      </w:r>
      <w:r w:rsidRPr="001E625A">
        <w:t>tead est le ce</w:t>
      </w:r>
      <w:r w:rsidRPr="001E625A">
        <w:t>n</w:t>
      </w:r>
      <w:r w:rsidRPr="001E625A">
        <w:t>tre, mais il s’agit là d’un marché incertain, le manque de recherches et d’experts limitant l’exploitation de cette ressource ; par ailleurs, la construction ne fait plus appel à ce matériau.</w:t>
      </w:r>
    </w:p>
    <w:p w14:paraId="4E2A2031" w14:textId="77777777" w:rsidR="00622251" w:rsidRPr="001E625A" w:rsidRDefault="00622251" w:rsidP="00622251">
      <w:pPr>
        <w:spacing w:before="120" w:after="120"/>
        <w:jc w:val="both"/>
      </w:pPr>
    </w:p>
    <w:p w14:paraId="4121C74D" w14:textId="77777777" w:rsidR="00622251" w:rsidRPr="00A52D50" w:rsidRDefault="00622251" w:rsidP="00622251">
      <w:pPr>
        <w:pStyle w:val="b"/>
      </w:pPr>
      <w:r w:rsidRPr="00A52D50">
        <w:t>L’industrie manufacturière</w:t>
      </w:r>
    </w:p>
    <w:p w14:paraId="47E7A419" w14:textId="77777777" w:rsidR="00622251" w:rsidRDefault="00622251" w:rsidP="00622251">
      <w:pPr>
        <w:spacing w:before="120" w:after="120"/>
        <w:jc w:val="both"/>
      </w:pPr>
    </w:p>
    <w:p w14:paraId="1C8F25BB" w14:textId="77777777" w:rsidR="00622251" w:rsidRPr="001E625A" w:rsidRDefault="00622251" w:rsidP="00622251">
      <w:pPr>
        <w:spacing w:before="120" w:after="120"/>
        <w:jc w:val="both"/>
      </w:pPr>
      <w:r w:rsidRPr="001E625A">
        <w:t>« L’industrie manufacturière est fortement concentrée dans l’ouest de la région : 82.1% de l’emploi est localisé dans les comtés de She</w:t>
      </w:r>
      <w:r w:rsidRPr="001E625A">
        <w:t>r</w:t>
      </w:r>
      <w:r w:rsidRPr="001E625A">
        <w:t>brooke</w:t>
      </w:r>
      <w:r>
        <w:t xml:space="preserve"> (41.14%), Stanstead (22.2%) et [105] </w:t>
      </w:r>
      <w:r w:rsidRPr="001E625A">
        <w:t>Richmond (18.5°/o). Les comtés de Compton, Frontenac et Wolfe fournissent respectivement 9.4%, 5.4% et 3% de l’emploi régional ».</w:t>
      </w:r>
      <w:r>
        <w:t> </w:t>
      </w:r>
      <w:r>
        <w:rPr>
          <w:rStyle w:val="Appelnotedebasdep"/>
        </w:rPr>
        <w:footnoteReference w:id="163"/>
      </w:r>
      <w:r w:rsidRPr="001E625A">
        <w:t xml:space="preserve"> De 1966 à 1971, les hau</w:t>
      </w:r>
      <w:r w:rsidRPr="001E625A">
        <w:t>s</w:t>
      </w:r>
      <w:r w:rsidRPr="001E625A">
        <w:t>ses enregistrées dans ce secteur sont les moins fortes de tout le Qu</w:t>
      </w:r>
      <w:r w:rsidRPr="001E625A">
        <w:t>é</w:t>
      </w:r>
      <w:r w:rsidRPr="001E625A">
        <w:t>bec et, en terme d’emploi, des baisses se</w:t>
      </w:r>
      <w:r w:rsidRPr="001E625A">
        <w:t>n</w:t>
      </w:r>
      <w:r w:rsidRPr="001E625A">
        <w:t>sibles ont été observées en 1971 dans les textiles et les machines ta</w:t>
      </w:r>
      <w:r w:rsidRPr="001E625A">
        <w:t>n</w:t>
      </w:r>
      <w:r w:rsidRPr="001E625A">
        <w:t>dis que l’habillement, le caoutchouc, le plastique et le cuir ont monté.</w:t>
      </w:r>
    </w:p>
    <w:p w14:paraId="3AA737D2" w14:textId="77777777" w:rsidR="00622251" w:rsidRPr="001E625A" w:rsidRDefault="00622251" w:rsidP="00622251">
      <w:pPr>
        <w:spacing w:before="120" w:after="120"/>
        <w:jc w:val="both"/>
      </w:pPr>
      <w:r w:rsidRPr="001E625A">
        <w:t>De même que la mécanisation fut un facteur de première importa</w:t>
      </w:r>
      <w:r w:rsidRPr="001E625A">
        <w:t>n</w:t>
      </w:r>
      <w:r w:rsidRPr="001E625A">
        <w:t>ce dans l’exode des campagnes vers la ville, l’industrie du textile, to</w:t>
      </w:r>
      <w:r w:rsidRPr="001E625A">
        <w:t>u</w:t>
      </w:r>
      <w:r w:rsidRPr="001E625A">
        <w:t>chée elle aussi par la mécanisation, est en déclin. Des industries de substitution devront être prévues pour compenser la perte des emplois. Le vêtement entraîné dans la chute du textile, de même encore que le cuir et par suite l’industrie de la chaussure, réduisent d’autant les sphères d’emploi dans l’Estrie.</w:t>
      </w:r>
    </w:p>
    <w:p w14:paraId="3C1558AB" w14:textId="77777777" w:rsidR="00622251" w:rsidRPr="001E625A" w:rsidRDefault="00622251" w:rsidP="00622251">
      <w:pPr>
        <w:spacing w:before="120" w:after="120"/>
        <w:jc w:val="both"/>
      </w:pPr>
      <w:r w:rsidRPr="001E625A">
        <w:t>La région est encore touchée par le déclin de l’industrie des pâtes et papiers, déclin dont les causes sont attribuables au coût de la mati</w:t>
      </w:r>
      <w:r w:rsidRPr="001E625A">
        <w:t>è</w:t>
      </w:r>
      <w:r w:rsidRPr="001E625A">
        <w:t>re première, aux frais de transport ainsi qu’à l’absence de transform</w:t>
      </w:r>
      <w:r w:rsidRPr="001E625A">
        <w:t>a</w:t>
      </w:r>
      <w:r w:rsidRPr="001E625A">
        <w:t>tion sur place. L’expansion du marché pour les feuillus laisse toutefois des perspectives d’avenir intéressantes malgré une période difficile (projets de fermeture de la compagnie Domtar à East Angus).</w:t>
      </w:r>
    </w:p>
    <w:p w14:paraId="19F768BF" w14:textId="77777777" w:rsidR="00622251" w:rsidRPr="001E625A" w:rsidRDefault="00622251" w:rsidP="00622251">
      <w:pPr>
        <w:spacing w:before="120" w:after="120"/>
        <w:jc w:val="both"/>
      </w:pPr>
      <w:r w:rsidRPr="001E625A">
        <w:t>Quant aux scieries, désuètes pour la plupart, elles tendent à disp</w:t>
      </w:r>
      <w:r w:rsidRPr="001E625A">
        <w:t>a</w:t>
      </w:r>
      <w:r w:rsidRPr="001E625A">
        <w:t>raître et ne s</w:t>
      </w:r>
      <w:r>
        <w:t>ubsistent que grâce à une main-</w:t>
      </w:r>
      <w:r w:rsidRPr="001E625A">
        <w:t>d’œuvre bon marché. De 1 050 qu’elles étaient en 1974, on prévoit n'en compter que 200 en 1980.</w:t>
      </w:r>
    </w:p>
    <w:p w14:paraId="437A2BF2" w14:textId="77777777" w:rsidR="00622251" w:rsidRPr="001E625A" w:rsidRDefault="00622251" w:rsidP="00622251">
      <w:pPr>
        <w:spacing w:before="120" w:after="120"/>
        <w:jc w:val="both"/>
      </w:pPr>
      <w:r w:rsidRPr="001E625A">
        <w:t>Dans la région de l’Estrie, on observait en 1970 que la petite et moyenne entreprise, qui totalisait 11</w:t>
      </w:r>
      <w:r>
        <w:t> </w:t>
      </w:r>
      <w:r w:rsidRPr="001E625A">
        <w:t>189 emplois, avait connu entre 1963 et 1970 une augmentation de</w:t>
      </w:r>
      <w:r>
        <w:t xml:space="preserve"> 1 </w:t>
      </w:r>
      <w:r w:rsidRPr="001E625A">
        <w:t>914 emplois tandis que la grande entreprise, cumulant</w:t>
      </w:r>
      <w:r>
        <w:t xml:space="preserve"> 11 </w:t>
      </w:r>
      <w:r w:rsidRPr="001E625A">
        <w:t>762 emplois en 1970, accusait en fait une baisse de 403 emplois au cours de la même période. Ces pertes sont attribuables aux industries des textiles et des pâtes et papiers.</w:t>
      </w:r>
    </w:p>
    <w:p w14:paraId="40F4C479" w14:textId="77777777" w:rsidR="00622251" w:rsidRPr="001E625A" w:rsidRDefault="00622251" w:rsidP="00622251">
      <w:pPr>
        <w:spacing w:before="120" w:after="120"/>
        <w:jc w:val="both"/>
      </w:pPr>
      <w:r>
        <w:t>À</w:t>
      </w:r>
      <w:r w:rsidRPr="001E625A">
        <w:t xml:space="preserve"> cause de la concentration de la population dans le comté de Sherbrooke, les boissons, aliments et imprimeries connaissent un d</w:t>
      </w:r>
      <w:r w:rsidRPr="001E625A">
        <w:t>é</w:t>
      </w:r>
      <w:r w:rsidRPr="001E625A">
        <w:t>veloppement notable et l’accent est mis</w:t>
      </w:r>
      <w:r>
        <w:t xml:space="preserve"> [106] </w:t>
      </w:r>
      <w:r w:rsidRPr="001E625A">
        <w:t>sur la transformation des produits agricoles. La machinerie est égal</w:t>
      </w:r>
      <w:r w:rsidRPr="001E625A">
        <w:t>e</w:t>
      </w:r>
      <w:r w:rsidRPr="001E625A">
        <w:t>ment une source d’emploi importante, établie quelle est depuis 1900 à Sherbrooke ; quelques emplois naissent encore des produits chimiques et du caou</w:t>
      </w:r>
      <w:r w:rsidRPr="001E625A">
        <w:t>t</w:t>
      </w:r>
      <w:r w:rsidRPr="001E625A">
        <w:t>chouc.</w:t>
      </w:r>
    </w:p>
    <w:p w14:paraId="09221C78" w14:textId="77777777" w:rsidR="00622251" w:rsidRDefault="00622251" w:rsidP="00622251">
      <w:pPr>
        <w:spacing w:before="120" w:after="120"/>
        <w:jc w:val="both"/>
      </w:pPr>
      <w:r>
        <w:br w:type="page"/>
      </w:r>
    </w:p>
    <w:p w14:paraId="7CAAD825" w14:textId="77777777" w:rsidR="00622251" w:rsidRPr="00394EE3" w:rsidRDefault="00622251" w:rsidP="00622251">
      <w:pPr>
        <w:pStyle w:val="a"/>
      </w:pPr>
      <w:r w:rsidRPr="00394EE3">
        <w:t>Conclusion</w:t>
      </w:r>
    </w:p>
    <w:p w14:paraId="4132F841" w14:textId="77777777" w:rsidR="00622251" w:rsidRDefault="00622251" w:rsidP="00622251">
      <w:pPr>
        <w:spacing w:before="120" w:after="120"/>
        <w:jc w:val="both"/>
      </w:pPr>
    </w:p>
    <w:p w14:paraId="5B6AB658" w14:textId="77777777" w:rsidR="00622251" w:rsidRPr="001E625A" w:rsidRDefault="00622251" w:rsidP="00622251">
      <w:pPr>
        <w:spacing w:before="120" w:after="120"/>
        <w:jc w:val="both"/>
      </w:pPr>
      <w:r w:rsidRPr="001E625A">
        <w:t>Le développement régional est donc subordonné à une série de fa</w:t>
      </w:r>
      <w:r w:rsidRPr="001E625A">
        <w:t>c</w:t>
      </w:r>
      <w:r w:rsidRPr="001E625A">
        <w:t>teurs d’importance. Dans la mesure où les pertes d’emploi découlant d’industries en déclin sauront être compensées par la transformation des produits agricoles, des produits du bois ou encore de l’amiante, le développement de la région variera. Si la consolidation de certaines industries, telles celles de la machinerie, de l’agriculture ou encore de l'industrie du bois mettent plus particulièrement à contribution le d</w:t>
      </w:r>
      <w:r w:rsidRPr="001E625A">
        <w:t>y</w:t>
      </w:r>
      <w:r w:rsidRPr="001E625A">
        <w:t>namisme des individus, beaucoup plus complexe est la question de la transformation des ressources naturelles, notamment celle de l’amiante. En effet, ainsi que le rappelait le Ministre Bérubé, des le</w:t>
      </w:r>
      <w:r w:rsidRPr="001E625A">
        <w:t>t</w:t>
      </w:r>
      <w:r w:rsidRPr="001E625A">
        <w:t>tres patentes émises avant 1884 dépossèdent la collectivité québécoise de la propriété du sous-sol qui tombe sous le contrôle du gouvern</w:t>
      </w:r>
      <w:r w:rsidRPr="001E625A">
        <w:t>e</w:t>
      </w:r>
      <w:r w:rsidRPr="001E625A">
        <w:t>ment fédéral.</w:t>
      </w:r>
    </w:p>
    <w:p w14:paraId="27E23AEB" w14:textId="77777777" w:rsidR="00622251" w:rsidRPr="001E625A" w:rsidRDefault="00622251" w:rsidP="00622251">
      <w:pPr>
        <w:spacing w:before="120" w:after="120"/>
        <w:jc w:val="both"/>
      </w:pPr>
      <w:r w:rsidRPr="001E625A">
        <w:t>Le tourisme peut apparaître comme un facteur de développement dont nous ne voulons pas minimiser l’importance ; mais il est bon de rappeler qu’il est subordonné à un environnement sain, puisque c'est l’atmosphère polluée des villes que fuient les touristes. En conséque</w:t>
      </w:r>
      <w:r w:rsidRPr="001E625A">
        <w:t>n</w:t>
      </w:r>
      <w:r w:rsidRPr="001E625A">
        <w:t>ce, il importe de veiller au traitement des eaux et d’implanter des pr</w:t>
      </w:r>
      <w:r w:rsidRPr="001E625A">
        <w:t>o</w:t>
      </w:r>
      <w:r w:rsidRPr="001E625A">
        <w:t>grammes de protection, ce qui est en cours pour certaines régions. E</w:t>
      </w:r>
      <w:r w:rsidRPr="001E625A">
        <w:t>n</w:t>
      </w:r>
      <w:r w:rsidRPr="001E625A">
        <w:t>visager le tourisme comme une ressource ressemble à une sorte de spéculation sur une utopique société des loisirs ;</w:t>
      </w:r>
      <w:r>
        <w:t> </w:t>
      </w:r>
      <w:r>
        <w:rPr>
          <w:rStyle w:val="Appelnotedebasdep"/>
        </w:rPr>
        <w:footnoteReference w:id="164"/>
      </w:r>
      <w:r w:rsidRPr="001E625A">
        <w:t xml:space="preserve"> utopique parce que le touriste est le produit d'une énergie qui permet son déplacement et le fait que cette énergie devient de plus en plus coûteuse et rare mot</w:t>
      </w:r>
      <w:r w:rsidRPr="001E625A">
        <w:t>i</w:t>
      </w:r>
      <w:r w:rsidRPr="001E625A">
        <w:t>ve nos réserves face au tourisme vu comme ressource. Néanmoins l’on ne saurait nier l'apport actuel du tourisme pour les stations de skis, l'industrie hôtelière, les terrains de camping et toutes les indu</w:t>
      </w:r>
      <w:r w:rsidRPr="001E625A">
        <w:t>s</w:t>
      </w:r>
      <w:r w:rsidRPr="001E625A">
        <w:t xml:space="preserve">tries reliées à la </w:t>
      </w:r>
      <w:r>
        <w:t xml:space="preserve">[107] </w:t>
      </w:r>
      <w:r w:rsidRPr="001E625A">
        <w:t>fabrication des articles nécessités par ce no</w:t>
      </w:r>
      <w:r w:rsidRPr="001E625A">
        <w:t>u</w:t>
      </w:r>
      <w:r w:rsidRPr="001E625A">
        <w:t>veau mode de vie. Ce</w:t>
      </w:r>
      <w:r w:rsidRPr="001E625A">
        <w:t>r</w:t>
      </w:r>
      <w:r w:rsidRPr="001E625A">
        <w:t>tains, très optimistes, vont même jusqu'à parler « d’industrie du to</w:t>
      </w:r>
      <w:r w:rsidRPr="001E625A">
        <w:t>u</w:t>
      </w:r>
      <w:r w:rsidRPr="001E625A">
        <w:t>risme » et de la vocation éminemment touristique de l’Estrie : « tourisme de passage, tourisme de villégiature en rés</w:t>
      </w:r>
      <w:r w:rsidRPr="001E625A">
        <w:t>i</w:t>
      </w:r>
      <w:r w:rsidRPr="001E625A">
        <w:t>dence secondaire, tourisme sportif » ;</w:t>
      </w:r>
      <w:r>
        <w:t> </w:t>
      </w:r>
      <w:r>
        <w:rPr>
          <w:rStyle w:val="Appelnotedebasdep"/>
        </w:rPr>
        <w:footnoteReference w:id="165"/>
      </w:r>
      <w:r w:rsidRPr="001E625A">
        <w:rPr>
          <w:vertAlign w:val="superscript"/>
        </w:rPr>
        <w:t xml:space="preserve"> </w:t>
      </w:r>
      <w:r w:rsidRPr="001E625A">
        <w:t>donc, selon cette vision, mult</w:t>
      </w:r>
      <w:r w:rsidRPr="001E625A">
        <w:t>i</w:t>
      </w:r>
      <w:r w:rsidRPr="001E625A">
        <w:t>ples facettes d'un tourisme voué à l'expansion.</w:t>
      </w:r>
    </w:p>
    <w:p w14:paraId="2CFB00E5" w14:textId="77777777" w:rsidR="00622251" w:rsidRPr="001E625A" w:rsidRDefault="00622251" w:rsidP="00622251">
      <w:pPr>
        <w:spacing w:before="120" w:after="120"/>
        <w:jc w:val="both"/>
      </w:pPr>
      <w:r w:rsidRPr="001E625A">
        <w:t>La société traditionnelle privilégiait un développement quantitatif des industries et ce, au détriment du bien-être, c’est-à-dire du dév</w:t>
      </w:r>
      <w:r w:rsidRPr="001E625A">
        <w:t>e</w:t>
      </w:r>
      <w:r w:rsidRPr="001E625A">
        <w:t>loppement qualitatif de l’individu. La tendance des sociétés actuelles, engagées dans un processus de consommation il est vrai, tend à pe</w:t>
      </w:r>
      <w:r w:rsidRPr="001E625A">
        <w:t>r</w:t>
      </w:r>
      <w:r w:rsidRPr="001E625A">
        <w:t>mettre davantage le développement du potentiel intellectuel des ind</w:t>
      </w:r>
      <w:r w:rsidRPr="001E625A">
        <w:t>i</w:t>
      </w:r>
      <w:r w:rsidRPr="001E625A">
        <w:t>vidus ; en conséquence, le développement régional, lié ne l’oublions pas à l’ensemble du pays et du bloc occidental, devrait intégrer ce p</w:t>
      </w:r>
      <w:r w:rsidRPr="001E625A">
        <w:t>o</w:t>
      </w:r>
      <w:r w:rsidRPr="001E625A">
        <w:t>tentiel créatif humain et l’orienter vers la recherche de nouveaux d</w:t>
      </w:r>
      <w:r w:rsidRPr="001E625A">
        <w:t>é</w:t>
      </w:r>
      <w:r w:rsidRPr="001E625A">
        <w:t>bouchés pour la transformation des produits. L’Estrie ne disposant ni qualitativement ni quantitativement (à part l’amiante) de ressources naturelles de premier ordre, c’est essentiellement sur le dynamisme de sa population que se fondera son développement.</w:t>
      </w:r>
    </w:p>
    <w:p w14:paraId="345E1B85" w14:textId="77777777" w:rsidR="00622251" w:rsidRDefault="00622251" w:rsidP="00622251">
      <w:pPr>
        <w:spacing w:before="120" w:after="120"/>
        <w:jc w:val="both"/>
      </w:pPr>
    </w:p>
    <w:p w14:paraId="19529E5A" w14:textId="77777777" w:rsidR="00622251" w:rsidRDefault="00622251" w:rsidP="00622251">
      <w:pPr>
        <w:pStyle w:val="p"/>
      </w:pPr>
      <w:r>
        <w:t>[108]</w:t>
      </w:r>
    </w:p>
    <w:p w14:paraId="11919ECA" w14:textId="77777777" w:rsidR="00622251" w:rsidRPr="001E625A" w:rsidRDefault="00622251" w:rsidP="00622251">
      <w:pPr>
        <w:pStyle w:val="p"/>
      </w:pPr>
      <w:r w:rsidRPr="001E625A">
        <w:br w:type="page"/>
      </w:r>
      <w:r>
        <w:t>[109]</w:t>
      </w:r>
    </w:p>
    <w:p w14:paraId="1A8578C9" w14:textId="77777777" w:rsidR="00622251" w:rsidRPr="001833FC" w:rsidRDefault="00622251" w:rsidP="00622251">
      <w:pPr>
        <w:jc w:val="both"/>
      </w:pPr>
    </w:p>
    <w:p w14:paraId="0D7782DA" w14:textId="77777777" w:rsidR="00622251" w:rsidRPr="001833FC" w:rsidRDefault="00622251" w:rsidP="00622251">
      <w:pPr>
        <w:jc w:val="both"/>
      </w:pPr>
    </w:p>
    <w:p w14:paraId="3CE391C7" w14:textId="77777777" w:rsidR="00622251" w:rsidRPr="004545DE" w:rsidRDefault="00622251" w:rsidP="00622251">
      <w:pPr>
        <w:spacing w:after="120"/>
        <w:ind w:firstLine="0"/>
        <w:jc w:val="center"/>
        <w:rPr>
          <w:sz w:val="24"/>
        </w:rPr>
      </w:pPr>
      <w:bookmarkStart w:id="13" w:name="Critere_no_21_pt_3_texte_06"/>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21</w:t>
      </w:r>
      <w:r w:rsidRPr="004545DE">
        <w:rPr>
          <w:b/>
          <w:color w:val="000080"/>
          <w:sz w:val="24"/>
        </w:rPr>
        <w:t>,</w:t>
      </w:r>
      <w:r w:rsidRPr="004545DE">
        <w:rPr>
          <w:b/>
          <w:color w:val="000080"/>
          <w:sz w:val="24"/>
        </w:rPr>
        <w:br/>
        <w:t>“</w:t>
      </w:r>
      <w:r>
        <w:rPr>
          <w:b/>
          <w:i/>
          <w:sz w:val="24"/>
        </w:rPr>
        <w:t>Les pays du Québec.</w:t>
      </w:r>
      <w:r w:rsidRPr="004545DE">
        <w:rPr>
          <w:b/>
          <w:color w:val="000080"/>
          <w:sz w:val="24"/>
        </w:rPr>
        <w:t>”</w:t>
      </w:r>
      <w:r>
        <w:rPr>
          <w:b/>
          <w:color w:val="000080"/>
          <w:sz w:val="24"/>
        </w:rPr>
        <w:br/>
      </w:r>
      <w:r>
        <w:rPr>
          <w:b/>
          <w:color w:val="FF0000"/>
          <w:sz w:val="24"/>
        </w:rPr>
        <w:t>LE DÉVELOPPEMENT RÉGIONAL</w:t>
      </w:r>
    </w:p>
    <w:p w14:paraId="015C5C0F" w14:textId="77777777" w:rsidR="00622251" w:rsidRPr="00CE123D" w:rsidRDefault="00622251" w:rsidP="00622251">
      <w:pPr>
        <w:pStyle w:val="Titreniveau2"/>
      </w:pPr>
      <w:r w:rsidRPr="00CE123D">
        <w:t>“</w:t>
      </w:r>
      <w:r>
        <w:t>Asbestos</w:t>
      </w:r>
      <w:r>
        <w:br/>
        <w:t>et l’amiante</w:t>
      </w:r>
      <w:r w:rsidRPr="00CE123D">
        <w:t>.”</w:t>
      </w:r>
    </w:p>
    <w:bookmarkEnd w:id="13"/>
    <w:p w14:paraId="4F4459FB" w14:textId="77777777" w:rsidR="00622251" w:rsidRPr="001833FC" w:rsidRDefault="00622251" w:rsidP="00622251">
      <w:pPr>
        <w:jc w:val="both"/>
        <w:rPr>
          <w:szCs w:val="36"/>
        </w:rPr>
      </w:pPr>
    </w:p>
    <w:p w14:paraId="0C3CC44F" w14:textId="77777777" w:rsidR="00622251" w:rsidRPr="007B490F" w:rsidRDefault="00622251" w:rsidP="00622251">
      <w:pPr>
        <w:pStyle w:val="suite"/>
        <w:rPr>
          <w:b w:val="0"/>
          <w:szCs w:val="36"/>
        </w:rPr>
      </w:pPr>
      <w:r>
        <w:t>Francine PICARD </w:t>
      </w:r>
      <w:r>
        <w:rPr>
          <w:rStyle w:val="Appelnotedebasdep"/>
          <w:b w:val="0"/>
        </w:rPr>
        <w:footnoteReference w:customMarkFollows="1" w:id="166"/>
        <w:t>*</w:t>
      </w:r>
    </w:p>
    <w:p w14:paraId="1243CCA4" w14:textId="77777777" w:rsidR="00622251" w:rsidRDefault="00622251" w:rsidP="00622251">
      <w:pPr>
        <w:jc w:val="both"/>
      </w:pPr>
    </w:p>
    <w:p w14:paraId="4E0E5D0F" w14:textId="77777777" w:rsidR="00622251" w:rsidRPr="001833FC" w:rsidRDefault="00622251" w:rsidP="00622251">
      <w:pPr>
        <w:jc w:val="both"/>
      </w:pPr>
    </w:p>
    <w:p w14:paraId="1814EC1B" w14:textId="77777777" w:rsidR="00622251" w:rsidRPr="001833FC" w:rsidRDefault="00622251" w:rsidP="00622251">
      <w:pPr>
        <w:ind w:right="90" w:firstLine="0"/>
        <w:jc w:val="both"/>
        <w:rPr>
          <w:sz w:val="20"/>
        </w:rPr>
      </w:pPr>
      <w:hyperlink w:anchor="sommaire" w:history="1">
        <w:r w:rsidRPr="001833FC">
          <w:rPr>
            <w:rStyle w:val="Hyperlien"/>
            <w:sz w:val="20"/>
          </w:rPr>
          <w:t>Retour au sommaire</w:t>
        </w:r>
      </w:hyperlink>
    </w:p>
    <w:p w14:paraId="75B2919C" w14:textId="77777777" w:rsidR="00622251" w:rsidRDefault="00622251" w:rsidP="00622251">
      <w:pPr>
        <w:spacing w:before="120" w:after="120"/>
        <w:ind w:left="1080"/>
        <w:jc w:val="both"/>
        <w:rPr>
          <w:color w:val="000090"/>
          <w:sz w:val="24"/>
        </w:rPr>
      </w:pPr>
    </w:p>
    <w:p w14:paraId="5E890AA7" w14:textId="77777777" w:rsidR="00622251" w:rsidRPr="0060041F" w:rsidRDefault="00622251" w:rsidP="00622251">
      <w:pPr>
        <w:spacing w:before="120" w:after="120"/>
        <w:ind w:left="1080"/>
        <w:jc w:val="both"/>
        <w:rPr>
          <w:color w:val="000090"/>
          <w:sz w:val="24"/>
        </w:rPr>
      </w:pPr>
      <w:r w:rsidRPr="0060041F">
        <w:rPr>
          <w:color w:val="000090"/>
          <w:sz w:val="24"/>
        </w:rPr>
        <w:t>Une description des propriétés et de l’utilité de l’amiante nous se</w:t>
      </w:r>
      <w:r w:rsidRPr="0060041F">
        <w:rPr>
          <w:color w:val="000090"/>
          <w:sz w:val="24"/>
        </w:rPr>
        <w:t>n</w:t>
      </w:r>
      <w:r w:rsidRPr="0060041F">
        <w:rPr>
          <w:color w:val="000090"/>
          <w:sz w:val="24"/>
        </w:rPr>
        <w:t>sibilise à l’importance de ce matériau et nous permet de mieux compre</w:t>
      </w:r>
      <w:r w:rsidRPr="0060041F">
        <w:rPr>
          <w:color w:val="000090"/>
          <w:sz w:val="24"/>
        </w:rPr>
        <w:t>n</w:t>
      </w:r>
      <w:r w:rsidRPr="0060041F">
        <w:rPr>
          <w:color w:val="000090"/>
          <w:sz w:val="24"/>
        </w:rPr>
        <w:t>dre les problèmes d’Asbestos. Ville minière, elle est fondée en 1899 lorsque la mine Jeffrey requiert plus de travailleurs et les périp</w:t>
      </w:r>
      <w:r w:rsidRPr="0060041F">
        <w:rPr>
          <w:color w:val="000090"/>
          <w:sz w:val="24"/>
        </w:rPr>
        <w:t>é</w:t>
      </w:r>
      <w:r w:rsidRPr="0060041F">
        <w:rPr>
          <w:color w:val="000090"/>
          <w:sz w:val="24"/>
        </w:rPr>
        <w:t>ties qui marquent son développement sont tributaires de la mine.</w:t>
      </w:r>
    </w:p>
    <w:p w14:paraId="4A6A819C" w14:textId="77777777" w:rsidR="00622251" w:rsidRPr="0060041F" w:rsidRDefault="00622251" w:rsidP="00622251">
      <w:pPr>
        <w:spacing w:before="120" w:after="120"/>
        <w:ind w:left="1080"/>
        <w:jc w:val="both"/>
        <w:rPr>
          <w:color w:val="000090"/>
          <w:sz w:val="24"/>
        </w:rPr>
      </w:pPr>
      <w:r w:rsidRPr="0060041F">
        <w:rPr>
          <w:color w:val="000090"/>
          <w:sz w:val="24"/>
        </w:rPr>
        <w:t>L’auteur rappelle la grève de 1949 et les glissements de terrain en 1970 et 1975.</w:t>
      </w:r>
    </w:p>
    <w:p w14:paraId="72FB0873" w14:textId="77777777" w:rsidR="00622251" w:rsidRDefault="00622251" w:rsidP="00622251">
      <w:pPr>
        <w:spacing w:before="120" w:after="120"/>
        <w:jc w:val="both"/>
      </w:pPr>
    </w:p>
    <w:p w14:paraId="23800842" w14:textId="77777777" w:rsidR="00622251" w:rsidRDefault="00622251" w:rsidP="00622251">
      <w:pPr>
        <w:spacing w:before="120" w:after="120"/>
        <w:jc w:val="both"/>
      </w:pPr>
    </w:p>
    <w:p w14:paraId="01C995C9" w14:textId="77777777" w:rsidR="00622251" w:rsidRPr="001E625A" w:rsidRDefault="00622251" w:rsidP="00622251">
      <w:pPr>
        <w:spacing w:before="120" w:after="120"/>
        <w:jc w:val="both"/>
      </w:pPr>
      <w:r>
        <w:t>Vers</w:t>
      </w:r>
      <w:r w:rsidRPr="001E625A">
        <w:t xml:space="preserve"> les années 1870, un humble marchand de peinture du nom de H. W. Johns s’intéressait de très près à l’amiante et lui voyait déjà de grandes utilités dans le développement de l’industrie et de la constru</w:t>
      </w:r>
      <w:r w:rsidRPr="001E625A">
        <w:t>c</w:t>
      </w:r>
      <w:r w:rsidRPr="001E625A">
        <w:t>tion. Mais à cette époque l’amiante était trop dispendieux, aussi d</w:t>
      </w:r>
      <w:r w:rsidRPr="001E625A">
        <w:t>e</w:t>
      </w:r>
      <w:r w:rsidRPr="001E625A">
        <w:t xml:space="preserve">vait-on l’importer d’Italie. </w:t>
      </w:r>
      <w:r>
        <w:t>Il</w:t>
      </w:r>
      <w:r w:rsidRPr="001E625A">
        <w:t xml:space="preserve"> continua toutefois ses expériences pour développer ce précieux produit et tenta de trouver quelques indices qui pourraient lui révéler des gisements moins éloignés, donc moins onéreux.</w:t>
      </w:r>
    </w:p>
    <w:p w14:paraId="2D83F046" w14:textId="77777777" w:rsidR="00622251" w:rsidRPr="001E625A" w:rsidRDefault="00622251" w:rsidP="00622251">
      <w:pPr>
        <w:spacing w:before="120" w:after="120"/>
        <w:jc w:val="both"/>
      </w:pPr>
      <w:r>
        <w:t>À</w:t>
      </w:r>
      <w:r w:rsidRPr="001E625A">
        <w:t xml:space="preserve"> cette époque, Charles Webb, modeste paysan, trouvait l’agriculture bien difficile et la terre bien ingrate. Des affleurements d’une roche dure mais curieusement fibreuse entrecoupaient de lignes irrégulières ses champs et ses prés. La majeure partie n’était pas cult</w:t>
      </w:r>
      <w:r w:rsidRPr="001E625A">
        <w:t>i</w:t>
      </w:r>
      <w:r w:rsidRPr="001E625A">
        <w:t>vable et seule une mince couche de terre recouvrait le sol, ne donnant racine qu’aux mauvaises herbes ; il se résigna alors à utiliser ses champs comme pâturages.</w:t>
      </w:r>
    </w:p>
    <w:p w14:paraId="39A5865F" w14:textId="77777777" w:rsidR="00622251" w:rsidRPr="001E625A" w:rsidRDefault="00622251" w:rsidP="00622251">
      <w:pPr>
        <w:spacing w:before="120" w:after="120"/>
        <w:jc w:val="both"/>
      </w:pPr>
      <w:r w:rsidRPr="001E625A">
        <w:t>Evan William, mineur d’ardoise, examina de plus près cette roche fibreuse et apprit que ce minerai n’était autre</w:t>
      </w:r>
      <w:r>
        <w:t xml:space="preserve"> </w:t>
      </w:r>
      <w:r>
        <w:rPr>
          <w:iCs/>
        </w:rPr>
        <w:t xml:space="preserve">[110] </w:t>
      </w:r>
      <w:r w:rsidRPr="001E625A">
        <w:t>que de l’amiante. Il alla voir un riche cultivateur de l’endroit, W. H. Jeffrey, et le pe</w:t>
      </w:r>
      <w:r w:rsidRPr="001E625A">
        <w:t>r</w:t>
      </w:r>
      <w:r w:rsidRPr="001E625A">
        <w:t>suada d’investir ses épargnes pour constituer un cap</w:t>
      </w:r>
      <w:r w:rsidRPr="001E625A">
        <w:t>i</w:t>
      </w:r>
      <w:r w:rsidRPr="001E625A">
        <w:t>tal nécessaire à l’exploitation de ce gisement d’amiante. Nous sommes en 1881.</w:t>
      </w:r>
    </w:p>
    <w:p w14:paraId="1E20CC4C" w14:textId="77777777" w:rsidR="00622251" w:rsidRPr="001E625A" w:rsidRDefault="00622251" w:rsidP="00622251">
      <w:pPr>
        <w:spacing w:before="120" w:after="120"/>
        <w:jc w:val="both"/>
      </w:pPr>
      <w:r w:rsidRPr="001E625A">
        <w:t>Entre temps à Milwaukee</w:t>
      </w:r>
      <w:r>
        <w:t>, Wisconsin, Thomas F. Man</w:t>
      </w:r>
      <w:r w:rsidRPr="001E625A">
        <w:t>ville, dir</w:t>
      </w:r>
      <w:r w:rsidRPr="001E625A">
        <w:t>i</w:t>
      </w:r>
      <w:r w:rsidRPr="001E625A">
        <w:t>geant avec son père et s</w:t>
      </w:r>
      <w:r>
        <w:t>es deux frères la compagnie Man</w:t>
      </w:r>
      <w:r w:rsidRPr="001E625A">
        <w:t>ville Cov</w:t>
      </w:r>
      <w:r w:rsidRPr="001E625A">
        <w:t>e</w:t>
      </w:r>
      <w:r w:rsidRPr="001E625A">
        <w:t>ring, fabricants d’isolants de laine brute et d’argile pour la tuyauterie, se rend bien compte de l’inefficacité de leur produit lorsqu’un certain degré de chaleur est atteint. Comprenant que seul l’amiante peut le sortir de ce mauvais pas, Thomas Manville se met en contact avec M. Johns et quelques années plus tard, en 1901, les deux compagnies se fusionnent sous le nom de H. W. Johns-Manville Company.</w:t>
      </w:r>
    </w:p>
    <w:p w14:paraId="6B4A34A8" w14:textId="77777777" w:rsidR="00622251" w:rsidRDefault="00622251" w:rsidP="00622251">
      <w:pPr>
        <w:spacing w:before="120" w:after="120"/>
        <w:jc w:val="both"/>
      </w:pPr>
      <w:r w:rsidRPr="001E625A">
        <w:t>Le pas suivant survint durant la première guerre mondiale, en 1916 plus précisément. La mine Jeffrey se heurta à des difficultés financi</w:t>
      </w:r>
      <w:r w:rsidRPr="001E625A">
        <w:t>è</w:t>
      </w:r>
      <w:r w:rsidRPr="001E625A">
        <w:t>res et T. F. Manville vint à sa rescousse en achetant l’exploitation minière. Puis s'organisa une nouvelle compagnie, épargnant ainsi le petit village d’Asbestos d’une crise économique. La firme prit le nom de Canadian Johns-Manville Co. Limited et une nouvelle ère d’expansion et de progrès commença pour s'étendre jusqu’à notre époque.</w:t>
      </w:r>
    </w:p>
    <w:p w14:paraId="18D301F3" w14:textId="77777777" w:rsidR="00622251" w:rsidRPr="001E625A" w:rsidRDefault="00622251" w:rsidP="00622251">
      <w:pPr>
        <w:spacing w:before="120" w:after="120"/>
        <w:jc w:val="both"/>
      </w:pPr>
    </w:p>
    <w:p w14:paraId="71FE96EC" w14:textId="77777777" w:rsidR="00622251" w:rsidRPr="002B7AFB" w:rsidRDefault="00622251" w:rsidP="00622251">
      <w:pPr>
        <w:pStyle w:val="a"/>
      </w:pPr>
      <w:r w:rsidRPr="002B7AFB">
        <w:t>Asbestos</w:t>
      </w:r>
    </w:p>
    <w:p w14:paraId="4EF0DF28" w14:textId="77777777" w:rsidR="00622251" w:rsidRPr="001E625A" w:rsidRDefault="00622251" w:rsidP="00622251">
      <w:pPr>
        <w:spacing w:before="120" w:after="120"/>
        <w:jc w:val="both"/>
      </w:pPr>
    </w:p>
    <w:p w14:paraId="09ADF274" w14:textId="77777777" w:rsidR="00622251" w:rsidRPr="001E625A" w:rsidRDefault="00622251" w:rsidP="00622251">
      <w:pPr>
        <w:spacing w:before="120" w:after="120"/>
        <w:jc w:val="both"/>
      </w:pPr>
      <w:r w:rsidRPr="001E625A">
        <w:t>La mine Jeffrey s’affirme petit à petit et requiert des travailleurs. Le 7 janvier 1899, une partie de Shipton se détache et devient village à part. Asbestos prend forme. Elle occupe une superficie d’au plus soixante arpents et regroupe une quarantaine de maisons. On forme un conseil municipal comprenant un maire et sept conseillers qui me</w:t>
      </w:r>
      <w:r w:rsidRPr="001E625A">
        <w:t>t</w:t>
      </w:r>
      <w:r w:rsidRPr="001E625A">
        <w:t>tront sur pied les services municipaux : voirie, santé, police et un se</w:t>
      </w:r>
      <w:r w:rsidRPr="001E625A">
        <w:t>r</w:t>
      </w:r>
      <w:r w:rsidRPr="001E625A">
        <w:t>vice contre les incendies.</w:t>
      </w:r>
    </w:p>
    <w:p w14:paraId="713AF559" w14:textId="77777777" w:rsidR="00622251" w:rsidRPr="001E625A" w:rsidRDefault="00622251" w:rsidP="00622251">
      <w:pPr>
        <w:spacing w:before="120" w:after="120"/>
        <w:jc w:val="both"/>
      </w:pPr>
      <w:r w:rsidRPr="001E625A">
        <w:t>En 1901 et 1902, la scarlatine et la variole font quelques ravages. Bien que la vaccination soit obligatoire, plusieurs citoyens s’y sou</w:t>
      </w:r>
      <w:r w:rsidRPr="001E625A">
        <w:t>s</w:t>
      </w:r>
      <w:r w:rsidRPr="001E625A">
        <w:t>traient. On réagit alors en ajoutant un nouvel article au code munic</w:t>
      </w:r>
      <w:r w:rsidRPr="001E625A">
        <w:t>i</w:t>
      </w:r>
      <w:r w:rsidRPr="001E625A">
        <w:t>pal : « Vaccination obligatoire sous peine d’amende chaque fois qu’une épidémie éclate. Ceux qui ne veulent pas se soumettre devront payer une amende de $5.00 plus $1.00 par jour de retard. »</w:t>
      </w:r>
    </w:p>
    <w:p w14:paraId="7DE353C9" w14:textId="77777777" w:rsidR="00622251" w:rsidRPr="001E625A" w:rsidRDefault="00622251" w:rsidP="00622251">
      <w:pPr>
        <w:spacing w:before="120" w:after="120"/>
        <w:jc w:val="both"/>
      </w:pPr>
      <w:r w:rsidRPr="001E625A">
        <w:t>Au fil des années, des changements seront apportés afin d’améliorer les conditions de vie. 1903 amène des trottoirs, on travai</w:t>
      </w:r>
      <w:r w:rsidRPr="001E625A">
        <w:t>l</w:t>
      </w:r>
      <w:r w:rsidRPr="001E625A">
        <w:t>le à l’aqueduc ; les travaux publics</w:t>
      </w:r>
      <w:r>
        <w:t xml:space="preserve"> [111] s’accentuent. Afin d’é</w:t>
      </w:r>
      <w:r w:rsidRPr="001E625A">
        <w:t>gayer les dimanches après-midi de ses citoyens, Asbestos met sur pied une fanfare qui plus tard se transformera en « harmonie ».</w:t>
      </w:r>
    </w:p>
    <w:p w14:paraId="15123AFC" w14:textId="77777777" w:rsidR="00622251" w:rsidRPr="001E625A" w:rsidRDefault="00622251" w:rsidP="00622251">
      <w:pPr>
        <w:spacing w:before="120" w:after="120"/>
        <w:jc w:val="both"/>
      </w:pPr>
      <w:r w:rsidRPr="001E625A">
        <w:t>Après dix ans d’absence, la variole revient au pays, mais cette fois-ci on ne se laissera pas avoir ; puisque les gens ne veulent pas se faire traiter de leur plein gré, il faudra les prendre de force. On nomme deux médecins comme officiers exécutifs et on leur offre 0.15 par e</w:t>
      </w:r>
      <w:r w:rsidRPr="001E625A">
        <w:t>n</w:t>
      </w:r>
      <w:r w:rsidRPr="001E625A">
        <w:t>fant d’école vacciné et 0.25 pour toute autre personne.</w:t>
      </w:r>
    </w:p>
    <w:p w14:paraId="776D9DDA" w14:textId="77777777" w:rsidR="00622251" w:rsidRPr="001E625A" w:rsidRDefault="00622251" w:rsidP="00622251">
      <w:pPr>
        <w:spacing w:before="120" w:after="120"/>
        <w:jc w:val="both"/>
      </w:pPr>
      <w:r w:rsidRPr="001E625A">
        <w:t>Asbestos aura son premier hôtel de ville en 1916. Malheureus</w:t>
      </w:r>
      <w:r w:rsidRPr="001E625A">
        <w:t>e</w:t>
      </w:r>
      <w:r w:rsidRPr="001E625A">
        <w:t>ment, deux ans plus tard, la grippe espagnole n’épargne pas la popul</w:t>
      </w:r>
      <w:r w:rsidRPr="001E625A">
        <w:t>a</w:t>
      </w:r>
      <w:r w:rsidRPr="001E625A">
        <w:t>tion qui perd soixante-douze citoyens. En 1919, la Canadian Johns-Manville fournit l’électricité à la ville et fondera une première clin</w:t>
      </w:r>
      <w:r w:rsidRPr="001E625A">
        <w:t>i</w:t>
      </w:r>
      <w:r w:rsidRPr="001E625A">
        <w:t>que médicale. La compagnie annonce son premier déménagement en 1923, des rues changent de place et on entreprend la construction de l’église Saint-Aimé qui, avec sa paroisse, deviendra le berceau d’Asbestos.</w:t>
      </w:r>
    </w:p>
    <w:p w14:paraId="434D98E6" w14:textId="77777777" w:rsidR="00622251" w:rsidRPr="001E625A" w:rsidRDefault="00622251" w:rsidP="00622251">
      <w:pPr>
        <w:spacing w:before="120" w:after="120"/>
        <w:jc w:val="both"/>
      </w:pPr>
      <w:r w:rsidRPr="001E625A">
        <w:t xml:space="preserve">Nous approchons maintenant de la deuxième guerre mondiale. Les Juifs à cette époque fuyaient l’Allemagne d’Hitler. Un comité formé à Bruxelles avait pour but de faire émigrer au Canada, aux </w:t>
      </w:r>
      <w:r>
        <w:t>État</w:t>
      </w:r>
      <w:r w:rsidRPr="001E625A">
        <w:t>s-Unis et en Argentine les centaines de milliers de Juifs que l’Allemagne jugeait indésirables. Sous prétexte qu’ils n’étaient pas chrétiens, Asbestos leur ferma la porte.</w:t>
      </w:r>
    </w:p>
    <w:p w14:paraId="12EF8E31" w14:textId="77777777" w:rsidR="00622251" w:rsidRPr="001E625A" w:rsidRDefault="00622251" w:rsidP="00622251">
      <w:pPr>
        <w:spacing w:before="120" w:after="120"/>
        <w:jc w:val="both"/>
      </w:pPr>
      <w:r w:rsidRPr="001E625A">
        <w:t>Asbestos devint une ville en 1937 et deux ans plus tard on inaugura l’ouverture d’un marché public. Les sports et les divertissements se multiplièrent : cinéma, théâtre, patinage artistique, ballet, golf, ho</w:t>
      </w:r>
      <w:r w:rsidRPr="001E625A">
        <w:t>c</w:t>
      </w:r>
      <w:r w:rsidRPr="001E625A">
        <w:t>key, curling, quilles, etc.</w:t>
      </w:r>
    </w:p>
    <w:p w14:paraId="0B2EB117" w14:textId="77777777" w:rsidR="00622251" w:rsidRDefault="00622251" w:rsidP="00622251">
      <w:pPr>
        <w:spacing w:before="120" w:after="120"/>
        <w:jc w:val="both"/>
      </w:pPr>
    </w:p>
    <w:p w14:paraId="194C772E" w14:textId="77777777" w:rsidR="00622251" w:rsidRPr="005B7D1F" w:rsidRDefault="00622251" w:rsidP="00622251">
      <w:pPr>
        <w:pStyle w:val="a"/>
      </w:pPr>
      <w:r w:rsidRPr="005B7D1F">
        <w:t>1970, 1975, la terre glisse, la ville doit reculer</w:t>
      </w:r>
    </w:p>
    <w:p w14:paraId="2584DF8D" w14:textId="77777777" w:rsidR="00622251" w:rsidRDefault="00622251" w:rsidP="00622251">
      <w:pPr>
        <w:spacing w:before="120" w:after="120"/>
        <w:jc w:val="both"/>
      </w:pPr>
    </w:p>
    <w:p w14:paraId="7580F4C5" w14:textId="77777777" w:rsidR="00622251" w:rsidRPr="001E625A" w:rsidRDefault="00622251" w:rsidP="00622251">
      <w:pPr>
        <w:spacing w:before="120" w:after="120"/>
        <w:jc w:val="both"/>
      </w:pPr>
      <w:r w:rsidRPr="001E625A">
        <w:t>L’éclatement de tuyaux, l'accumulation d’eau de pluie infiltrée par les fentes du terrain et le fait de creuser la mine plutôt que de l’agrandir, sans parler que les bords étaient escarpés d’environ cent quatre-vingts pieds, devaient avoir de très lourdes conséquences sur notre ville. Le puits de mine mesurait à cette époque un mille de di</w:t>
      </w:r>
      <w:r w:rsidRPr="001E625A">
        <w:t>a</w:t>
      </w:r>
      <w:r w:rsidRPr="001E625A">
        <w:t>mètre et environ mille pieds de profondeur. La terre, déjà amollie par l’eau, n’avait a</w:t>
      </w:r>
      <w:r w:rsidRPr="001E625A">
        <w:t>u</w:t>
      </w:r>
      <w:r w:rsidRPr="001E625A">
        <w:t>cun support du côté du cratère ; et l’irréparable se produisit.</w:t>
      </w:r>
    </w:p>
    <w:p w14:paraId="6F3B0D85" w14:textId="77777777" w:rsidR="00622251" w:rsidRPr="001E625A" w:rsidRDefault="00622251" w:rsidP="00622251">
      <w:pPr>
        <w:spacing w:before="120" w:after="120"/>
        <w:jc w:val="both"/>
      </w:pPr>
      <w:r w:rsidRPr="001E625A">
        <w:t>Le 2 décembre 1970, on entendit des craquements et on découvrit des affaissements de terrain sur la rue Bourbeau, artère commerciale de la ville, longeant la mine. On dut</w:t>
      </w:r>
      <w:r>
        <w:t xml:space="preserve"> [112] </w:t>
      </w:r>
      <w:r w:rsidRPr="001E625A">
        <w:t>avertir plus d’une dizaine de propriétaires de magasins d’évacuer les lieux le plus vite possible.</w:t>
      </w:r>
    </w:p>
    <w:p w14:paraId="47828D25" w14:textId="77777777" w:rsidR="00622251" w:rsidRPr="001E625A" w:rsidRDefault="00622251" w:rsidP="00622251">
      <w:pPr>
        <w:spacing w:before="120" w:after="120"/>
        <w:jc w:val="both"/>
      </w:pPr>
      <w:r w:rsidRPr="001E625A">
        <w:t>Plusieurs dizaines de familles, propriétaires et locataires doivent trouver un nouveau logement. Les déménageurs ne fournissent plus, jour et nuit, à transporter les effets et meubles des sinistrés. Des mag</w:t>
      </w:r>
      <w:r w:rsidRPr="001E625A">
        <w:t>a</w:t>
      </w:r>
      <w:r w:rsidRPr="001E625A">
        <w:t>sins remplis à craquer ferment leurs portes à la veille des Fêtes. La compagnie prend toutes les dispositions pour parer au danger, tout le monde est inquiet et ne dort que d’un œil.</w:t>
      </w:r>
    </w:p>
    <w:p w14:paraId="766D9895" w14:textId="77777777" w:rsidR="00622251" w:rsidRPr="001E625A" w:rsidRDefault="00622251" w:rsidP="00622251">
      <w:pPr>
        <w:spacing w:before="120" w:after="120"/>
        <w:jc w:val="both"/>
      </w:pPr>
      <w:r w:rsidRPr="001E625A">
        <w:t>Des ingénieurs tentèrent l’impossible pour éviter le pire. On prat</w:t>
      </w:r>
      <w:r w:rsidRPr="001E625A">
        <w:t>i</w:t>
      </w:r>
      <w:r w:rsidRPr="001E625A">
        <w:t>qua des forages ici et là, on installa des pompes, de nouvelles condu</w:t>
      </w:r>
      <w:r w:rsidRPr="001E625A">
        <w:t>i</w:t>
      </w:r>
      <w:r w:rsidRPr="001E625A">
        <w:t>tes pour que l’eau de l’aqueduc et des égouts ne fasse plus de dégâts. Mais en vain, hélas ! Quelques semaines plus tard, tout passa sous le pic des démolisseurs.</w:t>
      </w:r>
    </w:p>
    <w:p w14:paraId="65838BA8" w14:textId="77777777" w:rsidR="00622251" w:rsidRPr="001E625A" w:rsidRDefault="00622251" w:rsidP="00622251">
      <w:pPr>
        <w:spacing w:before="120" w:after="120"/>
        <w:jc w:val="both"/>
      </w:pPr>
      <w:r w:rsidRPr="001E625A">
        <w:t>Quatre ans plus tard, les choses se compliquent de nouveau et da</w:t>
      </w:r>
      <w:r w:rsidRPr="001E625A">
        <w:t>n</w:t>
      </w:r>
      <w:r w:rsidRPr="001E625A">
        <w:t xml:space="preserve">gereusement cette fois-ci. Dans la nuit </w:t>
      </w:r>
      <w:r>
        <w:t>du 20 au 21 janvier 1975 vers 1</w:t>
      </w:r>
      <w:r w:rsidRPr="001E625A">
        <w:t>:30 de la nuit, trois millions de tonnes de terre se détachent de la cr</w:t>
      </w:r>
      <w:r w:rsidRPr="001E625A">
        <w:t>ê</w:t>
      </w:r>
      <w:r w:rsidRPr="001E625A">
        <w:t>te et déboulent dans la mine à ciel ouvert. On évacue d’urgence les quelques cent vingt-cinq mineurs qui s’y trouvaient et heureusement personne n’est blessé. Vingt minutes plus tard, on fait sortir vingt-cinq familles du secteur avoisinant, pas question de tenter de sauver les meubles.</w:t>
      </w:r>
    </w:p>
    <w:p w14:paraId="02918BDE" w14:textId="77777777" w:rsidR="00622251" w:rsidRPr="001E625A" w:rsidRDefault="00622251" w:rsidP="00622251">
      <w:pPr>
        <w:spacing w:before="120" w:after="120"/>
        <w:jc w:val="both"/>
      </w:pPr>
      <w:r w:rsidRPr="001E625A">
        <w:t>Les glissements seraient dus au mouvement d’une couche d'argile située près de la surface. L’argile peut aussi bien devenir dure que se comporter comme de la vase quand l’eau s’y introduit. C’est ce qui a dû se produire : l’argile n’a pu soutenir la terre qui la recouvrait et tout est parti comme une énorme vague.</w:t>
      </w:r>
    </w:p>
    <w:p w14:paraId="24AF8357" w14:textId="77777777" w:rsidR="00622251" w:rsidRPr="001E625A" w:rsidRDefault="00622251" w:rsidP="00622251">
      <w:pPr>
        <w:spacing w:before="120" w:after="120"/>
        <w:jc w:val="both"/>
      </w:pPr>
      <w:r w:rsidRPr="001E625A">
        <w:t>Asbestos s'est développée en totale dépendance de l'exploitation minière et aujourd’hui elle doit en subir les avatars. Elle devient une ville estropiée, triste par endroits et condamnée à jamais au grignot</w:t>
      </w:r>
      <w:r w:rsidRPr="001E625A">
        <w:t>e</w:t>
      </w:r>
      <w:r w:rsidRPr="001E625A">
        <w:t>ment de l’exploitation minière. Et rien ne pourra l’en sauver.</w:t>
      </w:r>
    </w:p>
    <w:p w14:paraId="7C4E6337" w14:textId="77777777" w:rsidR="00622251" w:rsidRDefault="00622251" w:rsidP="00622251">
      <w:pPr>
        <w:pStyle w:val="p"/>
      </w:pPr>
    </w:p>
    <w:p w14:paraId="6641382E" w14:textId="77777777" w:rsidR="00622251" w:rsidRDefault="00622251" w:rsidP="00622251">
      <w:pPr>
        <w:pStyle w:val="p"/>
      </w:pPr>
      <w:r w:rsidRPr="001E625A">
        <w:br w:type="page"/>
      </w:r>
      <w:r>
        <w:t>[113]</w:t>
      </w:r>
    </w:p>
    <w:p w14:paraId="6F1518A5" w14:textId="77777777" w:rsidR="00622251" w:rsidRPr="001833FC" w:rsidRDefault="00622251" w:rsidP="00622251">
      <w:pPr>
        <w:jc w:val="both"/>
      </w:pPr>
    </w:p>
    <w:p w14:paraId="175F6D47" w14:textId="77777777" w:rsidR="00622251" w:rsidRPr="001833FC" w:rsidRDefault="00622251" w:rsidP="00622251">
      <w:pPr>
        <w:jc w:val="both"/>
      </w:pPr>
    </w:p>
    <w:p w14:paraId="42EFEFAB" w14:textId="77777777" w:rsidR="00622251" w:rsidRPr="004545DE" w:rsidRDefault="00622251" w:rsidP="00622251">
      <w:pPr>
        <w:spacing w:after="120"/>
        <w:ind w:firstLine="0"/>
        <w:jc w:val="center"/>
        <w:rPr>
          <w:sz w:val="24"/>
        </w:rPr>
      </w:pPr>
      <w:bookmarkStart w:id="14" w:name="Critere_no_21_pt_3_texte_07"/>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21</w:t>
      </w:r>
      <w:r w:rsidRPr="004545DE">
        <w:rPr>
          <w:b/>
          <w:color w:val="000080"/>
          <w:sz w:val="24"/>
        </w:rPr>
        <w:t>,</w:t>
      </w:r>
      <w:r w:rsidRPr="004545DE">
        <w:rPr>
          <w:b/>
          <w:color w:val="000080"/>
          <w:sz w:val="24"/>
        </w:rPr>
        <w:br/>
        <w:t>“</w:t>
      </w:r>
      <w:r>
        <w:rPr>
          <w:b/>
          <w:i/>
          <w:sz w:val="24"/>
        </w:rPr>
        <w:t>Les pays du Québec.</w:t>
      </w:r>
      <w:r w:rsidRPr="004545DE">
        <w:rPr>
          <w:b/>
          <w:color w:val="000080"/>
          <w:sz w:val="24"/>
        </w:rPr>
        <w:t>”</w:t>
      </w:r>
      <w:r>
        <w:rPr>
          <w:b/>
          <w:color w:val="000080"/>
          <w:sz w:val="24"/>
        </w:rPr>
        <w:br/>
      </w:r>
      <w:r>
        <w:rPr>
          <w:b/>
          <w:color w:val="FF0000"/>
          <w:sz w:val="24"/>
        </w:rPr>
        <w:t>LE DÉVELOPPEMENT RÉGIONAL</w:t>
      </w:r>
    </w:p>
    <w:p w14:paraId="09CA59C7" w14:textId="77777777" w:rsidR="00622251" w:rsidRPr="00CE123D" w:rsidRDefault="00622251" w:rsidP="00622251">
      <w:pPr>
        <w:pStyle w:val="Titreniveau2"/>
      </w:pPr>
      <w:r w:rsidRPr="00CE123D">
        <w:t>“</w:t>
      </w:r>
      <w:r>
        <w:t>La Beauce</w:t>
      </w:r>
      <w:r w:rsidRPr="00CE123D">
        <w:t>.”</w:t>
      </w:r>
    </w:p>
    <w:bookmarkEnd w:id="14"/>
    <w:p w14:paraId="32E2D4ED" w14:textId="77777777" w:rsidR="00622251" w:rsidRPr="001833FC" w:rsidRDefault="00622251" w:rsidP="00622251">
      <w:pPr>
        <w:jc w:val="both"/>
        <w:rPr>
          <w:szCs w:val="36"/>
        </w:rPr>
      </w:pPr>
    </w:p>
    <w:p w14:paraId="430F5353" w14:textId="77777777" w:rsidR="00622251" w:rsidRPr="007B490F" w:rsidRDefault="00622251" w:rsidP="00622251">
      <w:pPr>
        <w:pStyle w:val="suite"/>
        <w:rPr>
          <w:b w:val="0"/>
          <w:szCs w:val="36"/>
        </w:rPr>
      </w:pPr>
      <w:r>
        <w:t>Brigitte FORTIN </w:t>
      </w:r>
      <w:r>
        <w:rPr>
          <w:rStyle w:val="Appelnotedebasdep"/>
          <w:b w:val="0"/>
        </w:rPr>
        <w:footnoteReference w:customMarkFollows="1" w:id="167"/>
        <w:t>*</w:t>
      </w:r>
    </w:p>
    <w:p w14:paraId="3DFC7F14" w14:textId="77777777" w:rsidR="00622251" w:rsidRDefault="00622251" w:rsidP="00622251">
      <w:pPr>
        <w:jc w:val="both"/>
      </w:pPr>
    </w:p>
    <w:p w14:paraId="1AA3F9A2" w14:textId="77777777" w:rsidR="00622251" w:rsidRPr="001833FC" w:rsidRDefault="00622251" w:rsidP="00622251">
      <w:pPr>
        <w:jc w:val="both"/>
      </w:pPr>
    </w:p>
    <w:p w14:paraId="1FAC8DC0" w14:textId="77777777" w:rsidR="00622251" w:rsidRDefault="00622251" w:rsidP="00622251">
      <w:pPr>
        <w:spacing w:before="120" w:after="120"/>
        <w:jc w:val="both"/>
        <w:rPr>
          <w:smallCaps/>
          <w:szCs w:val="50"/>
        </w:rPr>
      </w:pPr>
    </w:p>
    <w:p w14:paraId="39C6C6AF" w14:textId="77777777" w:rsidR="00622251" w:rsidRPr="001833FC" w:rsidRDefault="00622251" w:rsidP="00622251">
      <w:pPr>
        <w:ind w:right="90" w:firstLine="0"/>
        <w:jc w:val="both"/>
        <w:rPr>
          <w:sz w:val="20"/>
        </w:rPr>
      </w:pPr>
      <w:hyperlink w:anchor="sommaire" w:history="1">
        <w:r w:rsidRPr="001833FC">
          <w:rPr>
            <w:rStyle w:val="Hyperlien"/>
            <w:sz w:val="20"/>
          </w:rPr>
          <w:t>Retour au sommaire</w:t>
        </w:r>
      </w:hyperlink>
    </w:p>
    <w:p w14:paraId="19C0E970" w14:textId="77777777" w:rsidR="00622251" w:rsidRDefault="00622251" w:rsidP="00622251">
      <w:pPr>
        <w:spacing w:before="120" w:after="120"/>
        <w:ind w:left="1080"/>
        <w:jc w:val="both"/>
        <w:rPr>
          <w:color w:val="000090"/>
          <w:sz w:val="24"/>
        </w:rPr>
      </w:pPr>
    </w:p>
    <w:p w14:paraId="18C83A91" w14:textId="77777777" w:rsidR="00622251" w:rsidRPr="00655657" w:rsidRDefault="00622251" w:rsidP="00622251">
      <w:pPr>
        <w:spacing w:before="120" w:after="120"/>
        <w:ind w:left="1080"/>
        <w:jc w:val="both"/>
        <w:rPr>
          <w:color w:val="000090"/>
          <w:sz w:val="24"/>
        </w:rPr>
      </w:pPr>
      <w:r w:rsidRPr="00655657">
        <w:rPr>
          <w:color w:val="000090"/>
          <w:sz w:val="24"/>
        </w:rPr>
        <w:t>Brigitte Fortin s’essaie en quelques pages à résumer avec entho</w:t>
      </w:r>
      <w:r w:rsidRPr="00655657">
        <w:rPr>
          <w:color w:val="000090"/>
          <w:sz w:val="24"/>
        </w:rPr>
        <w:t>u</w:t>
      </w:r>
      <w:r w:rsidRPr="00655657">
        <w:rPr>
          <w:color w:val="000090"/>
          <w:sz w:val="24"/>
        </w:rPr>
        <w:t>siasme toutes les richesses de la Beauce, tant sur le plan économique que culturel. Après un bref historique, l’auteur décrit les ressources n</w:t>
      </w:r>
      <w:r w:rsidRPr="00655657">
        <w:rPr>
          <w:color w:val="000090"/>
          <w:sz w:val="24"/>
        </w:rPr>
        <w:t>a</w:t>
      </w:r>
      <w:r w:rsidRPr="00655657">
        <w:rPr>
          <w:color w:val="000090"/>
          <w:sz w:val="24"/>
        </w:rPr>
        <w:t>turelles et humaines de cette région, le système de communication et l’aspect comme</w:t>
      </w:r>
      <w:r w:rsidRPr="00655657">
        <w:rPr>
          <w:color w:val="000090"/>
          <w:sz w:val="24"/>
        </w:rPr>
        <w:t>r</w:t>
      </w:r>
      <w:r w:rsidRPr="00655657">
        <w:rPr>
          <w:color w:val="000090"/>
          <w:sz w:val="24"/>
        </w:rPr>
        <w:t>cial. Le texte se termine sur les perspectives d’avenir d’une Beauce accueillante et chaleureuse.</w:t>
      </w:r>
    </w:p>
    <w:p w14:paraId="547B8E16" w14:textId="77777777" w:rsidR="00622251" w:rsidRDefault="00622251" w:rsidP="00622251">
      <w:pPr>
        <w:spacing w:before="120" w:after="120"/>
        <w:jc w:val="both"/>
      </w:pPr>
    </w:p>
    <w:p w14:paraId="2306D1CA" w14:textId="77777777" w:rsidR="00622251" w:rsidRDefault="00622251" w:rsidP="00622251">
      <w:pPr>
        <w:spacing w:before="120" w:after="120"/>
        <w:jc w:val="both"/>
      </w:pPr>
      <w:r>
        <w:t>En</w:t>
      </w:r>
      <w:r w:rsidRPr="001E625A">
        <w:t xml:space="preserve"> arrivant dans le pays de la Beauce, le paysage que vous verrez comblera votre premier enchantement tout comme il a séduit les pr</w:t>
      </w:r>
      <w:r w:rsidRPr="001E625A">
        <w:t>e</w:t>
      </w:r>
      <w:r w:rsidRPr="001E625A">
        <w:t>miers colons venus de France qui se sont installés officiellement en Beauce en 1736. Deux secteurs géographiques sont à la base de ce merveilleux paysage : la vallée de la Chaudière, dont les basses terres sont vastes et fertiles, et les Appalaches. Les basses terres de la Cha</w:t>
      </w:r>
      <w:r w:rsidRPr="001E625A">
        <w:t>u</w:t>
      </w:r>
      <w:r w:rsidRPr="001E625A">
        <w:t>dière, idéales pour l'agriculture, ont été durant très longtemps le cœur de la Beauce et de son développement. Encore aujourd’hui, la Beauce est surtout connue comme une région rurale à travers le Québec, alors que de fait les secteurs industriel et commercial dominent la scène beauceronne depuis les années 1950-1960.</w:t>
      </w:r>
    </w:p>
    <w:p w14:paraId="57AAE628" w14:textId="77777777" w:rsidR="00622251" w:rsidRDefault="00622251" w:rsidP="00622251">
      <w:pPr>
        <w:spacing w:before="120" w:after="120"/>
        <w:jc w:val="both"/>
      </w:pPr>
    </w:p>
    <w:p w14:paraId="524C7A13" w14:textId="77777777" w:rsidR="00622251" w:rsidRPr="001E625A" w:rsidRDefault="00622251" w:rsidP="00622251">
      <w:pPr>
        <w:spacing w:before="120" w:after="120"/>
        <w:jc w:val="both"/>
      </w:pPr>
    </w:p>
    <w:p w14:paraId="5AF41A2B" w14:textId="77777777" w:rsidR="00622251" w:rsidRPr="0074067F" w:rsidRDefault="00622251" w:rsidP="00622251">
      <w:pPr>
        <w:pStyle w:val="a"/>
      </w:pPr>
      <w:r w:rsidRPr="0074067F">
        <w:t>Historique</w:t>
      </w:r>
    </w:p>
    <w:p w14:paraId="619CD9B5" w14:textId="77777777" w:rsidR="00622251" w:rsidRDefault="00622251" w:rsidP="00622251">
      <w:pPr>
        <w:spacing w:before="120" w:after="120"/>
        <w:jc w:val="both"/>
      </w:pPr>
    </w:p>
    <w:p w14:paraId="5958D8C8" w14:textId="77777777" w:rsidR="00622251" w:rsidRPr="001E625A" w:rsidRDefault="00622251" w:rsidP="00622251">
      <w:pPr>
        <w:spacing w:before="120" w:after="120"/>
        <w:jc w:val="both"/>
      </w:pPr>
      <w:r w:rsidRPr="001E625A">
        <w:t>Pendant le régime seigneurial, l’exploitation des terres fut la seule re</w:t>
      </w:r>
      <w:r w:rsidRPr="001E625A">
        <w:t>s</w:t>
      </w:r>
      <w:r w:rsidRPr="001E625A">
        <w:t>source lucrative des seigneurs et la seule source de subsistance des nouveaux « arrivants ». Jusqu’au milieu du XIX</w:t>
      </w:r>
      <w:r w:rsidRPr="00845AEA">
        <w:rPr>
          <w:vertAlign w:val="superscript"/>
        </w:rPr>
        <w:t>e</w:t>
      </w:r>
      <w:r w:rsidRPr="001E625A">
        <w:t xml:space="preserve"> siècle, la Beauce entretenait peu de relations avec ses voisins du sud et du nord, étant donné le pauvre réseau de communication qui existait durant cette p</w:t>
      </w:r>
      <w:r w:rsidRPr="001E625A">
        <w:t>é</w:t>
      </w:r>
      <w:r w:rsidRPr="001E625A">
        <w:t>riode. Pendant cet isolement, les beaucerons furent grandement</w:t>
      </w:r>
      <w:r>
        <w:t xml:space="preserve"> [114]</w:t>
      </w:r>
      <w:r w:rsidRPr="001E625A">
        <w:t xml:space="preserve"> influencés par les Abénakis et les registres municipaux en sont la preuve. Cette connivence avec les Abénakis a transformé plusieurs de nos traditions locales et est souvent considérée comme la source de notre mentalité particulière.</w:t>
      </w:r>
    </w:p>
    <w:p w14:paraId="40815D4D" w14:textId="77777777" w:rsidR="00622251" w:rsidRPr="001E625A" w:rsidRDefault="00622251" w:rsidP="00622251">
      <w:pPr>
        <w:spacing w:before="120" w:after="120"/>
        <w:jc w:val="both"/>
      </w:pPr>
      <w:r w:rsidRPr="001E625A">
        <w:t>La première route construite en Beauce date de l’année 1758. Elle ne recouvrait qu’une distance de 30 milles (48.27 km), mais, en 1779, cette route reliait Québec à la « Touffe des Pins » ou Notre-Dame-des-Pins. Lors de la construction de la première route Québec-Boston (passant par la Beauce), les beaucerons commencèrent à entretenir des relations aussi chaleureuses avec les américains qu’avec les québ</w:t>
      </w:r>
      <w:r w:rsidRPr="001E625A">
        <w:t>é</w:t>
      </w:r>
      <w:r w:rsidRPr="001E625A">
        <w:t xml:space="preserve">cois. Lorsque la délimitation des frontières de 1847 stipula que le Maine appartenait aux </w:t>
      </w:r>
      <w:r>
        <w:t>État</w:t>
      </w:r>
      <w:r w:rsidRPr="001E625A">
        <w:t>s-Unis, alors qu’il fait partie de notre pays par sa géographie physique, les beaucerons n’en coupèrent pas leurs relations pour autant. D’ailleurs, la situation est demeurée sensibl</w:t>
      </w:r>
      <w:r w:rsidRPr="001E625A">
        <w:t>e</w:t>
      </w:r>
      <w:r w:rsidRPr="001E625A">
        <w:t>ment la même aujourd’hui.</w:t>
      </w:r>
    </w:p>
    <w:p w14:paraId="3DE53B59" w14:textId="77777777" w:rsidR="00622251" w:rsidRPr="001E625A" w:rsidRDefault="00622251" w:rsidP="00622251">
      <w:pPr>
        <w:spacing w:before="120" w:after="120"/>
        <w:jc w:val="both"/>
      </w:pPr>
      <w:r w:rsidRPr="001E625A">
        <w:t>Dans la Beauce — ou dans le pays de Sartigan — l’église et le curé étaient considérés comme deux réalités qu’on se devait de distinguer. Ainsi les beaucerons, depuis 1750, étaient toujours très généreux m</w:t>
      </w:r>
      <w:r w:rsidRPr="001E625A">
        <w:t>o</w:t>
      </w:r>
      <w:r w:rsidRPr="001E625A">
        <w:t>nétairement lors d'une quête pour la construction d’une église, mais ils se montraient plus distants à l'égard de leur curé, amenant ainsi la d</w:t>
      </w:r>
      <w:r w:rsidRPr="001E625A">
        <w:t>é</w:t>
      </w:r>
      <w:r w:rsidRPr="001E625A">
        <w:t>mission de plusieurs d’entre eux.</w:t>
      </w:r>
    </w:p>
    <w:p w14:paraId="1E22A026" w14:textId="77777777" w:rsidR="00622251" w:rsidRPr="001E625A" w:rsidRDefault="00622251" w:rsidP="00622251">
      <w:pPr>
        <w:spacing w:before="120" w:after="120"/>
        <w:jc w:val="both"/>
      </w:pPr>
      <w:r w:rsidRPr="001E625A">
        <w:t>L’existence de deux classes sociales bien distinctes constituait au</w:t>
      </w:r>
      <w:r w:rsidRPr="001E625A">
        <w:t>s</w:t>
      </w:r>
      <w:r w:rsidRPr="001E625A">
        <w:t>si une caractéristique particulière : les « habitants du bord de l’eau » et les « habitants du fond des concessions » et des petits bourgs. Il se</w:t>
      </w:r>
      <w:r w:rsidRPr="001E625A">
        <w:t>m</w:t>
      </w:r>
      <w:r w:rsidRPr="001E625A">
        <w:t>ble que le revenu monétaire n’entrait pas en ligne de compte pour la classification sociale. L’abolition du régime seigneurial en 1854 e</w:t>
      </w:r>
      <w:r w:rsidRPr="001E625A">
        <w:t>n</w:t>
      </w:r>
      <w:r w:rsidRPr="001E625A">
        <w:t>traîna de sérieuses modifications dans l’activité économique de la Beauce. Entre 1875 et 1885, il y eut une ruée vers l’or suite à la d</w:t>
      </w:r>
      <w:r w:rsidRPr="001E625A">
        <w:t>é</w:t>
      </w:r>
      <w:r w:rsidRPr="001E625A">
        <w:t>couverte d’une grosse pépite dans la rivière « Touffe des Pins » à N</w:t>
      </w:r>
      <w:r w:rsidRPr="001E625A">
        <w:t>o</w:t>
      </w:r>
      <w:r w:rsidRPr="001E625A">
        <w:t>tre-Dame-des-Pins.</w:t>
      </w:r>
    </w:p>
    <w:p w14:paraId="31668AFA" w14:textId="77777777" w:rsidR="00622251" w:rsidRPr="001E625A" w:rsidRDefault="00622251" w:rsidP="00622251">
      <w:pPr>
        <w:spacing w:before="120" w:after="120"/>
        <w:jc w:val="both"/>
      </w:pPr>
      <w:r w:rsidRPr="001E625A">
        <w:t>Les voies de communication se diversifièrent à la fin du XIX</w:t>
      </w:r>
      <w:r w:rsidRPr="00845AEA">
        <w:rPr>
          <w:vertAlign w:val="superscript"/>
        </w:rPr>
        <w:t>e</w:t>
      </w:r>
      <w:r w:rsidRPr="001E625A">
        <w:t xml:space="preserve"> si</w:t>
      </w:r>
      <w:r w:rsidRPr="001E625A">
        <w:t>è</w:t>
      </w:r>
      <w:r w:rsidRPr="001E625A">
        <w:t>cle et au début du XX</w:t>
      </w:r>
      <w:r w:rsidRPr="00845AEA">
        <w:rPr>
          <w:vertAlign w:val="superscript"/>
        </w:rPr>
        <w:t>e</w:t>
      </w:r>
      <w:r w:rsidRPr="001E625A">
        <w:t xml:space="preserve"> avec la construction d’une voie ferrée du Qu</w:t>
      </w:r>
      <w:r w:rsidRPr="001E625A">
        <w:t>é</w:t>
      </w:r>
      <w:r w:rsidRPr="001E625A">
        <w:t>bec central. Cette voie ferrée est à l’origine de quelques nouveaux p</w:t>
      </w:r>
      <w:r w:rsidRPr="001E625A">
        <w:t>e</w:t>
      </w:r>
      <w:r w:rsidRPr="001E625A">
        <w:t>tits villages de la Beauce.</w:t>
      </w:r>
    </w:p>
    <w:p w14:paraId="45EE6300" w14:textId="77777777" w:rsidR="00622251" w:rsidRPr="001E625A" w:rsidRDefault="00622251" w:rsidP="00622251">
      <w:pPr>
        <w:spacing w:before="120" w:after="120"/>
        <w:jc w:val="both"/>
      </w:pPr>
      <w:r w:rsidRPr="001E625A">
        <w:t>Ce long cheminement a permis aux beaucerons de se former une personnalité bien à eux, une personnalité « puisant</w:t>
      </w:r>
      <w:r>
        <w:t xml:space="preserve"> [115]</w:t>
      </w:r>
      <w:r w:rsidRPr="001E625A">
        <w:t xml:space="preserve"> en elle-même ses propres ferments de culture », comme l'expr</w:t>
      </w:r>
      <w:r w:rsidRPr="001E625A">
        <w:t>i</w:t>
      </w:r>
      <w:r w:rsidRPr="001E625A">
        <w:t>mait si bien Madeleine Ferron.</w:t>
      </w:r>
      <w:r>
        <w:t> </w:t>
      </w:r>
      <w:r>
        <w:rPr>
          <w:rStyle w:val="Appelnotedebasdep"/>
        </w:rPr>
        <w:footnoteReference w:id="168"/>
      </w:r>
    </w:p>
    <w:p w14:paraId="6558CA18" w14:textId="77777777" w:rsidR="00622251" w:rsidRDefault="00622251" w:rsidP="00622251">
      <w:pPr>
        <w:spacing w:before="120" w:after="120"/>
        <w:jc w:val="both"/>
      </w:pPr>
    </w:p>
    <w:p w14:paraId="1A4DE56B" w14:textId="77777777" w:rsidR="00622251" w:rsidRPr="006F0D33" w:rsidRDefault="00622251" w:rsidP="00622251">
      <w:pPr>
        <w:pStyle w:val="a"/>
      </w:pPr>
      <w:r w:rsidRPr="006F0D33">
        <w:t>Ressources naturelles</w:t>
      </w:r>
    </w:p>
    <w:p w14:paraId="39670686" w14:textId="77777777" w:rsidR="00622251" w:rsidRDefault="00622251" w:rsidP="00622251">
      <w:pPr>
        <w:spacing w:before="120" w:after="120"/>
        <w:jc w:val="both"/>
      </w:pPr>
    </w:p>
    <w:p w14:paraId="4072158D" w14:textId="77777777" w:rsidR="00622251" w:rsidRDefault="00622251" w:rsidP="00622251">
      <w:pPr>
        <w:spacing w:before="120" w:after="120"/>
        <w:jc w:val="both"/>
      </w:pPr>
      <w:r w:rsidRPr="001E625A">
        <w:t>La Beauce jouit d’un fort potentiel de ressources naturelles dont ce</w:t>
      </w:r>
      <w:r w:rsidRPr="001E625A">
        <w:t>r</w:t>
      </w:r>
      <w:r w:rsidRPr="001E625A">
        <w:t>taines ne sont pas exploitées à leur maximum, sans doute à cause d'une planification un peu inexpérimentée. Il ne faut pas oublier que la planification est un phénomène encore récent dans la Beauce. Durant des années, les ressources beauceronnes furent exploitées selon le bon vouloir particulier de chaque agriculteur et industriel ce qui a nui à la coordination de l’ensemble.</w:t>
      </w:r>
    </w:p>
    <w:p w14:paraId="73B19803" w14:textId="77777777" w:rsidR="00622251" w:rsidRPr="001E625A" w:rsidRDefault="00622251" w:rsidP="00622251">
      <w:pPr>
        <w:spacing w:before="120" w:after="120"/>
        <w:jc w:val="both"/>
      </w:pPr>
    </w:p>
    <w:p w14:paraId="7F21AA77" w14:textId="77777777" w:rsidR="00622251" w:rsidRPr="00C04BD0" w:rsidRDefault="00622251" w:rsidP="00622251">
      <w:pPr>
        <w:pStyle w:val="b"/>
      </w:pPr>
      <w:r w:rsidRPr="00C04BD0">
        <w:t>Agriculture</w:t>
      </w:r>
    </w:p>
    <w:p w14:paraId="49958F57" w14:textId="77777777" w:rsidR="00622251" w:rsidRDefault="00622251" w:rsidP="00622251">
      <w:pPr>
        <w:spacing w:before="120" w:after="120"/>
        <w:jc w:val="both"/>
      </w:pPr>
    </w:p>
    <w:p w14:paraId="09A8DD0B" w14:textId="77777777" w:rsidR="00622251" w:rsidRPr="001E625A" w:rsidRDefault="00622251" w:rsidP="00622251">
      <w:pPr>
        <w:spacing w:before="120" w:after="120"/>
        <w:jc w:val="both"/>
      </w:pPr>
      <w:r w:rsidRPr="001E625A">
        <w:t>La vocation agricole de la Beauce est née en même temps que sont arrivés les premiers colons. Les basses terres argileuses ont toujours constitué un attrait monétaire pour les cultivateurs et attachant aux yeux des touristes. Le « pays de Sartigan » est demeuré un des grands comtés agricoles du Québec puisqu'en 1971, les fermes occupaient près de 56% de toute la superficie du comté.</w:t>
      </w:r>
    </w:p>
    <w:p w14:paraId="2E3499B5" w14:textId="77777777" w:rsidR="00622251" w:rsidRPr="001E625A" w:rsidRDefault="00622251" w:rsidP="00622251">
      <w:pPr>
        <w:spacing w:before="120" w:after="120"/>
        <w:jc w:val="both"/>
      </w:pPr>
      <w:r w:rsidRPr="001E625A">
        <w:t>Jusqu’en 1940, les fermes étaient peu spécialisées et vivaient plutôt autarciquement. Suite à l’inflation qui a fait grimper le coût des équ</w:t>
      </w:r>
      <w:r w:rsidRPr="001E625A">
        <w:t>i</w:t>
      </w:r>
      <w:r w:rsidRPr="001E625A">
        <w:t>pements agricoles, une certaine spécialisation des fermes s’est dév</w:t>
      </w:r>
      <w:r w:rsidRPr="001E625A">
        <w:t>e</w:t>
      </w:r>
      <w:r w:rsidRPr="001E625A">
        <w:t>loppée. Dans la Beauce, la spécialisation laitière prédomine. Quatre facteurs ont déterminé cette spécialisation : une tradition agraire ; des sols limoneux qui favorisent la culture de fourrages d’excellente qu</w:t>
      </w:r>
      <w:r w:rsidRPr="001E625A">
        <w:t>a</w:t>
      </w:r>
      <w:r w:rsidRPr="001E625A">
        <w:t>lité pour les troupeaux ; des sols en général accidentés, pauvres et pigmentés de cailloux, blocs et moraines qui se prêtent bien au pât</w:t>
      </w:r>
      <w:r w:rsidRPr="001E625A">
        <w:t>u</w:t>
      </w:r>
      <w:r w:rsidRPr="001E625A">
        <w:t>rage ; la proximité d’un marché stable et l’assurance d’une production progressive (l'agglomération québécoise).</w:t>
      </w:r>
      <w:r>
        <w:t> </w:t>
      </w:r>
      <w:r>
        <w:rPr>
          <w:rStyle w:val="Appelnotedebasdep"/>
        </w:rPr>
        <w:footnoteReference w:id="169"/>
      </w:r>
    </w:p>
    <w:p w14:paraId="32F97CC3" w14:textId="77777777" w:rsidR="00622251" w:rsidRDefault="00622251" w:rsidP="00622251">
      <w:pPr>
        <w:spacing w:before="120" w:after="120"/>
        <w:jc w:val="both"/>
      </w:pPr>
      <w:r w:rsidRPr="001E625A">
        <w:t>En plus de la production laitière, la Beauce vend des produits tels que la viande de porc, la viande de bovins et les célèbres produits de l'érable. L’acériculture est devenue un domaine dont les coûts d’équipement ont subi la fluctuation de prix. La modernisation est de plus en plus nécessaire</w:t>
      </w:r>
      <w:r>
        <w:t xml:space="preserve"> [116]</w:t>
      </w:r>
      <w:r w:rsidRPr="001E625A">
        <w:t xml:space="preserve"> pour avoir une forte production, mais les coûts sont so</w:t>
      </w:r>
      <w:r w:rsidRPr="001E625A">
        <w:t>u</w:t>
      </w:r>
      <w:r w:rsidRPr="001E625A">
        <w:t>vent trop élevés pour les producteurs, ce qui les limite nécessairement. Au point de vue potentiel, la Beauce contient assez d'érables pour d</w:t>
      </w:r>
      <w:r w:rsidRPr="001E625A">
        <w:t>e</w:t>
      </w:r>
      <w:r w:rsidRPr="001E625A">
        <w:t>venir un centre très important de production, mais la planification n’est tout</w:t>
      </w:r>
      <w:r w:rsidRPr="001E625A">
        <w:t>e</w:t>
      </w:r>
      <w:r w:rsidRPr="001E625A">
        <w:t>fois pas assez développée dans ce secteur pour qu'on puisse lui prédire un grand avenir.</w:t>
      </w:r>
    </w:p>
    <w:p w14:paraId="28340DAC" w14:textId="77777777" w:rsidR="00622251" w:rsidRPr="001E625A" w:rsidRDefault="00622251" w:rsidP="00622251">
      <w:pPr>
        <w:spacing w:before="120" w:after="120"/>
        <w:jc w:val="both"/>
      </w:pPr>
    </w:p>
    <w:p w14:paraId="6FFD483D" w14:textId="77777777" w:rsidR="00622251" w:rsidRPr="0046209D" w:rsidRDefault="00622251" w:rsidP="00622251">
      <w:pPr>
        <w:pStyle w:val="b"/>
      </w:pPr>
      <w:r w:rsidRPr="0046209D">
        <w:t>Forêt</w:t>
      </w:r>
    </w:p>
    <w:p w14:paraId="62C9344F" w14:textId="77777777" w:rsidR="00622251" w:rsidRDefault="00622251" w:rsidP="00622251">
      <w:pPr>
        <w:spacing w:before="120" w:after="120"/>
        <w:jc w:val="both"/>
      </w:pPr>
    </w:p>
    <w:p w14:paraId="5BE8A71E" w14:textId="77777777" w:rsidR="00622251" w:rsidRPr="001E625A" w:rsidRDefault="00622251" w:rsidP="00622251">
      <w:pPr>
        <w:spacing w:before="120" w:after="120"/>
        <w:jc w:val="both"/>
      </w:pPr>
      <w:r w:rsidRPr="001E625A">
        <w:t>La forêt constitue la principale richesse naturelle de la Beauce, en pa</w:t>
      </w:r>
      <w:r w:rsidRPr="001E625A">
        <w:t>r</w:t>
      </w:r>
      <w:r w:rsidRPr="001E625A">
        <w:t>ticulier dans le sud où elle couvre près des trois quarts du territoire. Cette grande forêt est composée de résineux à 22%, de feuillus à 2% et elle est mixte à 49%.</w:t>
      </w:r>
    </w:p>
    <w:p w14:paraId="076023BC" w14:textId="77777777" w:rsidR="00622251" w:rsidRPr="001E625A" w:rsidRDefault="00622251" w:rsidP="00622251">
      <w:pPr>
        <w:spacing w:before="120" w:after="120"/>
        <w:jc w:val="both"/>
      </w:pPr>
      <w:r w:rsidRPr="001E625A">
        <w:t>Les sortes de bois dont regorge la Beauce sont souvent propres à la construction. Etant donné le coût élevé du transport du bois, plusieurs compagnies dont la matière première nécessaire est le bois se sont établies dans, la Beauce, générant ainsi de nombreux emplois : usines de sciage, de rabotage ; manufacture de meubles, de marqueterie, de roulottes, de maisons mobiles, de portes et fenêtres.</w:t>
      </w:r>
    </w:p>
    <w:p w14:paraId="0E47A41D" w14:textId="77777777" w:rsidR="00622251" w:rsidRDefault="00622251" w:rsidP="00622251">
      <w:pPr>
        <w:spacing w:before="120" w:after="120"/>
        <w:jc w:val="both"/>
      </w:pPr>
      <w:r w:rsidRPr="001E625A">
        <w:t>Encore dans ce secteur, l’absence de planification d’ensemble nuit au marché. La consolidation de la production ne pourrait apporter que des effets bénéfiques sur notre économie régionale.</w:t>
      </w:r>
    </w:p>
    <w:p w14:paraId="6D6FA494" w14:textId="77777777" w:rsidR="00622251" w:rsidRPr="001E625A" w:rsidRDefault="00622251" w:rsidP="00622251">
      <w:pPr>
        <w:spacing w:before="120" w:after="120"/>
        <w:jc w:val="both"/>
      </w:pPr>
    </w:p>
    <w:p w14:paraId="6F09BCDF" w14:textId="77777777" w:rsidR="00622251" w:rsidRPr="0046209D" w:rsidRDefault="00622251" w:rsidP="00622251">
      <w:pPr>
        <w:pStyle w:val="b"/>
      </w:pPr>
      <w:r w:rsidRPr="0046209D">
        <w:t>Les cours d’eau</w:t>
      </w:r>
    </w:p>
    <w:p w14:paraId="639FA1A2" w14:textId="77777777" w:rsidR="00622251" w:rsidRDefault="00622251" w:rsidP="00622251">
      <w:pPr>
        <w:spacing w:before="120" w:after="120"/>
        <w:jc w:val="both"/>
      </w:pPr>
    </w:p>
    <w:p w14:paraId="7E08AFF8" w14:textId="77777777" w:rsidR="00622251" w:rsidRPr="001E625A" w:rsidRDefault="00622251" w:rsidP="00622251">
      <w:pPr>
        <w:spacing w:before="120" w:after="120"/>
        <w:jc w:val="both"/>
      </w:pPr>
      <w:r w:rsidRPr="001E625A">
        <w:t xml:space="preserve">La Chaudière est une rivière qui fait maintenant partie de l’histoire, suite à son utilisation par les troupes d’Arnold durant la guerre d’indépendance américaine. Au-delà de cette qualité historique, la Chaudière sert de lien naturel entre les </w:t>
      </w:r>
      <w:r>
        <w:t>État</w:t>
      </w:r>
      <w:r w:rsidRPr="001E625A">
        <w:t>s-Unis et le Saint-Laurent, richesse longtemps convoitée par nos voisins du sud.</w:t>
      </w:r>
    </w:p>
    <w:p w14:paraId="2E53C16B" w14:textId="77777777" w:rsidR="00622251" w:rsidRDefault="00622251" w:rsidP="00622251">
      <w:pPr>
        <w:spacing w:before="120" w:after="120"/>
        <w:jc w:val="both"/>
      </w:pPr>
      <w:r w:rsidRPr="001E625A">
        <w:t>Situé à 105 km de St-Georges, Québec dispose d’un port dont les services sont grandement appréciés par la Beauce puisqu’il nous pe</w:t>
      </w:r>
      <w:r w:rsidRPr="001E625A">
        <w:t>r</w:t>
      </w:r>
      <w:r w:rsidRPr="001E625A">
        <w:t>met une polyvalence dans les transports. Lorsque l’autoroute 73 reli</w:t>
      </w:r>
      <w:r w:rsidRPr="001E625A">
        <w:t>e</w:t>
      </w:r>
      <w:r w:rsidRPr="001E625A">
        <w:t>ra St-Georges à Québec, la Beauce prendra de l’expansion et cela f</w:t>
      </w:r>
      <w:r w:rsidRPr="001E625A">
        <w:t>a</w:t>
      </w:r>
      <w:r w:rsidRPr="001E625A">
        <w:t>vorisera son développement économique et, par ricochet, son dév</w:t>
      </w:r>
      <w:r w:rsidRPr="001E625A">
        <w:t>e</w:t>
      </w:r>
      <w:r w:rsidRPr="001E625A">
        <w:t>loppement culturel et social.</w:t>
      </w:r>
    </w:p>
    <w:p w14:paraId="5E2FF751" w14:textId="77777777" w:rsidR="00622251" w:rsidRDefault="00622251" w:rsidP="00622251">
      <w:pPr>
        <w:spacing w:before="120" w:after="120"/>
        <w:jc w:val="both"/>
      </w:pPr>
      <w:r>
        <w:t>[117]</w:t>
      </w:r>
    </w:p>
    <w:p w14:paraId="712FC945" w14:textId="77777777" w:rsidR="00622251" w:rsidRPr="001E625A" w:rsidRDefault="00622251" w:rsidP="00622251">
      <w:pPr>
        <w:spacing w:before="120" w:after="120"/>
        <w:jc w:val="both"/>
      </w:pPr>
    </w:p>
    <w:p w14:paraId="51495D04" w14:textId="77777777" w:rsidR="00622251" w:rsidRPr="003C2194" w:rsidRDefault="00622251" w:rsidP="00622251">
      <w:pPr>
        <w:pStyle w:val="b"/>
      </w:pPr>
      <w:r w:rsidRPr="003C2194">
        <w:t>Situation géographique</w:t>
      </w:r>
    </w:p>
    <w:p w14:paraId="06825386" w14:textId="77777777" w:rsidR="00622251" w:rsidRDefault="00622251" w:rsidP="00622251">
      <w:pPr>
        <w:spacing w:before="120" w:after="120"/>
        <w:jc w:val="both"/>
      </w:pPr>
    </w:p>
    <w:p w14:paraId="50CAF2D4" w14:textId="77777777" w:rsidR="00622251" w:rsidRPr="001E625A" w:rsidRDefault="00622251" w:rsidP="00622251">
      <w:pPr>
        <w:spacing w:before="120" w:after="120"/>
        <w:jc w:val="both"/>
      </w:pPr>
      <w:r w:rsidRPr="001E625A">
        <w:t>« Sa position centrale par rapport à un bassin hydrographique au p</w:t>
      </w:r>
      <w:r w:rsidRPr="001E625A">
        <w:t>o</w:t>
      </w:r>
      <w:r w:rsidRPr="001E625A">
        <w:t>tentiel élevé, sa proximité de la frontière américaine et son rôle de poste relais sur la route reliant Québec et Boston sont des atouts m</w:t>
      </w:r>
      <w:r w:rsidRPr="001E625A">
        <w:t>a</w:t>
      </w:r>
      <w:r w:rsidRPr="001E625A">
        <w:t>jeurs qui l’ont aidée à se développer et qui lui permettront sûrement de devenir un pôle de croissance économique encore plus prospère. »</w:t>
      </w:r>
      <w:r>
        <w:t> </w:t>
      </w:r>
      <w:r>
        <w:rPr>
          <w:rStyle w:val="Appelnotedebasdep"/>
        </w:rPr>
        <w:footnoteReference w:id="170"/>
      </w:r>
    </w:p>
    <w:p w14:paraId="14D27CDE" w14:textId="77777777" w:rsidR="00622251" w:rsidRPr="001E625A" w:rsidRDefault="00622251" w:rsidP="00622251">
      <w:pPr>
        <w:spacing w:before="120" w:after="120"/>
        <w:jc w:val="both"/>
      </w:pPr>
      <w:r w:rsidRPr="001E625A">
        <w:t>Voilà un résumé qui démontre que la situation géographique de la Beauce est facilement enviable. Situé sur le bord de la frontière am</w:t>
      </w:r>
      <w:r w:rsidRPr="001E625A">
        <w:t>é</w:t>
      </w:r>
      <w:r w:rsidRPr="001E625A">
        <w:t>ricaine, le « pays de Sartigan » représente un point stratégique appr</w:t>
      </w:r>
      <w:r w:rsidRPr="001E625A">
        <w:t>é</w:t>
      </w:r>
      <w:r w:rsidRPr="001E625A">
        <w:t>ciable. Notre proximité avec la capitale provinciale, pôle attractif pour les marchés et les services spécialisés, facilite l'écoulement de nos produits. De plus, la taxation étant moins élevée, nos prix de revient sont plus bas.</w:t>
      </w:r>
    </w:p>
    <w:p w14:paraId="6A0D1FEC" w14:textId="77777777" w:rsidR="00622251" w:rsidRDefault="00622251" w:rsidP="00622251">
      <w:pPr>
        <w:spacing w:before="120" w:after="120"/>
        <w:jc w:val="both"/>
      </w:pPr>
      <w:r>
        <w:t>À</w:t>
      </w:r>
      <w:r w:rsidRPr="001E625A">
        <w:t xml:space="preserve"> cause de sa situation géographique favorable, la Beauce a été classée « zone désignée », facilitant ainsi l’obtention de subventions de la part des gouvernements fédéral et provincial.</w:t>
      </w:r>
    </w:p>
    <w:p w14:paraId="148E8152" w14:textId="77777777" w:rsidR="00622251" w:rsidRPr="001E625A" w:rsidRDefault="00622251" w:rsidP="00622251">
      <w:pPr>
        <w:spacing w:before="120" w:after="120"/>
        <w:jc w:val="both"/>
      </w:pPr>
    </w:p>
    <w:p w14:paraId="3A03DF6F" w14:textId="77777777" w:rsidR="00622251" w:rsidRPr="003C2194" w:rsidRDefault="00622251" w:rsidP="00622251">
      <w:pPr>
        <w:pStyle w:val="b"/>
      </w:pPr>
      <w:r w:rsidRPr="003C2194">
        <w:t>Population et main-d’œuvre</w:t>
      </w:r>
    </w:p>
    <w:p w14:paraId="419F8B74" w14:textId="77777777" w:rsidR="00622251" w:rsidRPr="001E625A" w:rsidRDefault="00622251" w:rsidP="00622251">
      <w:pPr>
        <w:spacing w:before="120" w:after="120"/>
        <w:jc w:val="both"/>
      </w:pPr>
      <w:r w:rsidRPr="001E625A">
        <w:t>Au début des années</w:t>
      </w:r>
      <w:r>
        <w:t> </w:t>
      </w:r>
      <w:r w:rsidRPr="001E625A">
        <w:t xml:space="preserve">'60, beaucoup de jeunes choisissaient l’émigration vers les </w:t>
      </w:r>
      <w:r>
        <w:t>État</w:t>
      </w:r>
      <w:r w:rsidRPr="001E625A">
        <w:t xml:space="preserve">s de la Nouvelle-Angleterre, l’Ontario, le Nord du Québec et les grands centres urbains à cause d'un manque d’emplois, puisque le secteur secondaire ne survivait que faiblement. Pour ceux qui étaient diplômés, c’était l’exil. </w:t>
      </w:r>
      <w:r>
        <w:t>À</w:t>
      </w:r>
      <w:r w:rsidRPr="001E625A">
        <w:t>A partir de 1966-1967, il y eut des changements suite à la création de l’A.C.I. (Association Coopérative Industrielle), organisme qui désirait promouvoir l’essor du secteur secondaire. Un autre facteur a contribué à l’essor de la Beauce : étant donné que le milieu était principalement rural, les je</w:t>
      </w:r>
      <w:r w:rsidRPr="001E625A">
        <w:t>u</w:t>
      </w:r>
      <w:r w:rsidRPr="001E625A">
        <w:t>nes étaient entraînés assez tôt aux travaux pénibles, ce qui a développé chez eux de l’endurance physique et de la persévérance. Durant cette même période, le phénomène de la dénatalité n’était pas encore app</w:t>
      </w:r>
      <w:r w:rsidRPr="001E625A">
        <w:t>a</w:t>
      </w:r>
      <w:r w:rsidRPr="001E625A">
        <w:t>ru dans la région, comparativement aux milieux urbains, aussi la main-d’œuvre disponible était-elle plus grande.</w:t>
      </w:r>
    </w:p>
    <w:p w14:paraId="20B5AAB9" w14:textId="77777777" w:rsidR="00622251" w:rsidRPr="001E625A" w:rsidRDefault="00622251" w:rsidP="00622251">
      <w:pPr>
        <w:spacing w:before="120" w:after="120"/>
        <w:jc w:val="both"/>
      </w:pPr>
      <w:r w:rsidRPr="001E625A">
        <w:t>St-Georges peut être considéré comme le cœur de la Beauce, pui</w:t>
      </w:r>
      <w:r w:rsidRPr="001E625A">
        <w:t>s</w:t>
      </w:r>
      <w:r w:rsidRPr="001E625A">
        <w:t>qu’il en est le centre administratif, commercial</w:t>
      </w:r>
      <w:r>
        <w:t xml:space="preserve"> [118]</w:t>
      </w:r>
      <w:r w:rsidRPr="001E625A">
        <w:t xml:space="preserve"> et industriel. C’est aussi à St-Georges que se déroulent la plupart des activités culturelles, ce qui en fait la métropole régionale.</w:t>
      </w:r>
    </w:p>
    <w:p w14:paraId="74633CEB" w14:textId="77777777" w:rsidR="00622251" w:rsidRPr="001E625A" w:rsidRDefault="00622251" w:rsidP="00622251">
      <w:pPr>
        <w:spacing w:before="120" w:after="120"/>
        <w:jc w:val="both"/>
      </w:pPr>
      <w:r w:rsidRPr="001E625A">
        <w:t>La population beauceronne est particulièrement reconnue pour son esprit d’initiative, sa participation active aux mouvements coopératifs, son hospitalité et sa franche gaieté.</w:t>
      </w:r>
    </w:p>
    <w:p w14:paraId="1E24E8AD" w14:textId="77777777" w:rsidR="00622251" w:rsidRDefault="00622251" w:rsidP="00622251">
      <w:pPr>
        <w:spacing w:before="120" w:after="120"/>
        <w:jc w:val="both"/>
      </w:pPr>
    </w:p>
    <w:p w14:paraId="08FEFE81" w14:textId="77777777" w:rsidR="00622251" w:rsidRPr="00B53EBA" w:rsidRDefault="00622251" w:rsidP="00622251">
      <w:pPr>
        <w:pStyle w:val="a"/>
      </w:pPr>
      <w:r w:rsidRPr="00B53EBA">
        <w:t>Perspectives d’avenir</w:t>
      </w:r>
    </w:p>
    <w:p w14:paraId="3976638B" w14:textId="77777777" w:rsidR="00622251" w:rsidRDefault="00622251" w:rsidP="00622251">
      <w:pPr>
        <w:spacing w:before="120" w:after="120"/>
        <w:jc w:val="both"/>
      </w:pPr>
    </w:p>
    <w:p w14:paraId="0DD5ACAE" w14:textId="77777777" w:rsidR="00622251" w:rsidRPr="001E625A" w:rsidRDefault="00622251" w:rsidP="00622251">
      <w:pPr>
        <w:spacing w:before="120" w:after="120"/>
        <w:jc w:val="both"/>
      </w:pPr>
      <w:r>
        <w:t>É</w:t>
      </w:r>
      <w:r w:rsidRPr="001E625A">
        <w:t>tant donné le potentiel élevé de la région, les perspectives d’avenir sont très bonnes. Toutefois, il serait bon que la Beauce prof</w:t>
      </w:r>
      <w:r w:rsidRPr="001E625A">
        <w:t>i</w:t>
      </w:r>
      <w:r w:rsidRPr="001E625A">
        <w:t>te des e</w:t>
      </w:r>
      <w:r w:rsidRPr="001E625A">
        <w:t>f</w:t>
      </w:r>
      <w:r w:rsidRPr="001E625A">
        <w:t>fets d'une meilleure planification dans l’exploitation de ses ressources. Ainsi, le C.D.C. (Conseil de Développement de la Cha</w:t>
      </w:r>
      <w:r w:rsidRPr="001E625A">
        <w:t>u</w:t>
      </w:r>
      <w:r w:rsidRPr="001E625A">
        <w:t>dière) effectue un travail très prometteur quant à l’avenir touristique de la Beauce et à la future autoroute</w:t>
      </w:r>
      <w:r>
        <w:t> </w:t>
      </w:r>
      <w:r w:rsidRPr="001E625A">
        <w:t>73 reliant Québec à St-Georges.</w:t>
      </w:r>
    </w:p>
    <w:p w14:paraId="594E593D" w14:textId="77777777" w:rsidR="00622251" w:rsidRPr="001E625A" w:rsidRDefault="00622251" w:rsidP="00622251">
      <w:pPr>
        <w:spacing w:before="120" w:after="120"/>
        <w:jc w:val="both"/>
      </w:pPr>
      <w:r>
        <w:t>Si l’</w:t>
      </w:r>
      <w:r w:rsidRPr="001E625A">
        <w:t>on tient compte de la réalité de problèmes communs tels que l’épuration des eaux, la pollution, la protection du citoyen, les loisirs, il devient évident que, tôt ou tard, les villes beauceronnes devront se plier à l’autorité d’un organisme régional. Sa fonction consisterait à planifier harmonieusement le développement de toute la région.</w:t>
      </w:r>
    </w:p>
    <w:p w14:paraId="2DC264AF" w14:textId="77777777" w:rsidR="00622251" w:rsidRPr="001E625A" w:rsidRDefault="00622251" w:rsidP="00622251">
      <w:pPr>
        <w:spacing w:before="120" w:after="120"/>
        <w:jc w:val="both"/>
      </w:pPr>
      <w:r w:rsidRPr="001E625A">
        <w:t>Déjà, le peuplement linéaire le long de la Chaudière rapproche les villes de plus en plus et favorise l’idée d’une « miniconurbation » pour les services publics.</w:t>
      </w:r>
    </w:p>
    <w:p w14:paraId="159D5A27" w14:textId="77777777" w:rsidR="00622251" w:rsidRPr="001E625A" w:rsidRDefault="00622251" w:rsidP="00622251">
      <w:pPr>
        <w:spacing w:before="120" w:after="120"/>
        <w:jc w:val="both"/>
      </w:pPr>
      <w:r w:rsidRPr="001E625A">
        <w:t>Malgré l’isolement que la Beauce a connu, isolement qui est à l’origine de notre prononciation particulière, ses habitants ont dév</w:t>
      </w:r>
      <w:r w:rsidRPr="001E625A">
        <w:t>e</w:t>
      </w:r>
      <w:r w:rsidRPr="001E625A">
        <w:t>loppé une ouverture d’esprit très moderne. Qui n’a jamais entendu parler de la chaleureuse hospitalité beauceronne ?</w:t>
      </w:r>
    </w:p>
    <w:p w14:paraId="50985612" w14:textId="77777777" w:rsidR="00622251" w:rsidRPr="001E625A" w:rsidRDefault="00622251" w:rsidP="00622251">
      <w:pPr>
        <w:spacing w:before="120" w:after="120"/>
        <w:jc w:val="both"/>
      </w:pPr>
      <w:r w:rsidRPr="001E625A">
        <w:t>Le « pays de Sartigan » est une région qui se distingue par de mu</w:t>
      </w:r>
      <w:r w:rsidRPr="001E625A">
        <w:t>l</w:t>
      </w:r>
      <w:r w:rsidRPr="001E625A">
        <w:t>tiples particularités très attachantes et son développement économique et social actuel lui ouvre des perspectives d’avenir très favorables.</w:t>
      </w:r>
    </w:p>
    <w:p w14:paraId="7F2ACA73" w14:textId="77777777" w:rsidR="00622251" w:rsidRDefault="00622251" w:rsidP="00622251">
      <w:pPr>
        <w:pStyle w:val="p"/>
      </w:pPr>
    </w:p>
    <w:p w14:paraId="27A59CC8" w14:textId="77777777" w:rsidR="00622251" w:rsidRDefault="00622251" w:rsidP="00622251">
      <w:pPr>
        <w:pStyle w:val="p"/>
      </w:pPr>
      <w:r w:rsidRPr="001E625A">
        <w:br w:type="page"/>
      </w:r>
      <w:r>
        <w:t>[119]</w:t>
      </w:r>
    </w:p>
    <w:p w14:paraId="177C7A01" w14:textId="77777777" w:rsidR="00622251" w:rsidRPr="001833FC" w:rsidRDefault="00622251" w:rsidP="00622251">
      <w:pPr>
        <w:jc w:val="both"/>
      </w:pPr>
    </w:p>
    <w:p w14:paraId="1D612792" w14:textId="77777777" w:rsidR="00622251" w:rsidRPr="001833FC" w:rsidRDefault="00622251" w:rsidP="00622251">
      <w:pPr>
        <w:jc w:val="both"/>
      </w:pPr>
    </w:p>
    <w:p w14:paraId="3337D026" w14:textId="77777777" w:rsidR="00622251" w:rsidRPr="004545DE" w:rsidRDefault="00622251" w:rsidP="00622251">
      <w:pPr>
        <w:spacing w:after="120"/>
        <w:ind w:firstLine="0"/>
        <w:jc w:val="center"/>
        <w:rPr>
          <w:sz w:val="24"/>
        </w:rPr>
      </w:pPr>
      <w:bookmarkStart w:id="15" w:name="Critere_no_21_pt_3_texte_08"/>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21</w:t>
      </w:r>
      <w:r w:rsidRPr="004545DE">
        <w:rPr>
          <w:b/>
          <w:color w:val="000080"/>
          <w:sz w:val="24"/>
        </w:rPr>
        <w:t>,</w:t>
      </w:r>
      <w:r w:rsidRPr="004545DE">
        <w:rPr>
          <w:b/>
          <w:color w:val="000080"/>
          <w:sz w:val="24"/>
        </w:rPr>
        <w:br/>
        <w:t>“</w:t>
      </w:r>
      <w:r>
        <w:rPr>
          <w:b/>
          <w:i/>
          <w:sz w:val="24"/>
        </w:rPr>
        <w:t>Les pays du Québec.</w:t>
      </w:r>
      <w:r w:rsidRPr="004545DE">
        <w:rPr>
          <w:b/>
          <w:color w:val="000080"/>
          <w:sz w:val="24"/>
        </w:rPr>
        <w:t>”</w:t>
      </w:r>
      <w:r>
        <w:rPr>
          <w:b/>
          <w:color w:val="000080"/>
          <w:sz w:val="24"/>
        </w:rPr>
        <w:br/>
      </w:r>
      <w:r>
        <w:rPr>
          <w:b/>
          <w:color w:val="FF0000"/>
          <w:sz w:val="24"/>
        </w:rPr>
        <w:t>LE DÉVELOPPEMENT RÉGIONAL</w:t>
      </w:r>
    </w:p>
    <w:p w14:paraId="7F391FE9" w14:textId="77777777" w:rsidR="00622251" w:rsidRPr="00CE123D" w:rsidRDefault="00622251" w:rsidP="00622251">
      <w:pPr>
        <w:pStyle w:val="Titreniveau2"/>
      </w:pPr>
      <w:r w:rsidRPr="00CE123D">
        <w:t>“</w:t>
      </w:r>
      <w:r>
        <w:t>L’Île d’Orléans</w:t>
      </w:r>
      <w:r w:rsidRPr="00CE123D">
        <w:t>.”</w:t>
      </w:r>
    </w:p>
    <w:bookmarkEnd w:id="15"/>
    <w:p w14:paraId="4D8A333E" w14:textId="77777777" w:rsidR="00622251" w:rsidRPr="001833FC" w:rsidRDefault="00622251" w:rsidP="00622251">
      <w:pPr>
        <w:jc w:val="both"/>
        <w:rPr>
          <w:szCs w:val="36"/>
        </w:rPr>
      </w:pPr>
    </w:p>
    <w:p w14:paraId="49DCA644" w14:textId="77777777" w:rsidR="00622251" w:rsidRPr="007B490F" w:rsidRDefault="00622251" w:rsidP="00622251">
      <w:pPr>
        <w:pStyle w:val="suite"/>
        <w:rPr>
          <w:b w:val="0"/>
          <w:szCs w:val="36"/>
        </w:rPr>
      </w:pPr>
      <w:r>
        <w:t xml:space="preserve">Diane PAQUIN </w:t>
      </w:r>
      <w:r>
        <w:rPr>
          <w:rStyle w:val="Appelnotedebasdep"/>
          <w:b w:val="0"/>
        </w:rPr>
        <w:footnoteReference w:customMarkFollows="1" w:id="171"/>
        <w:t>*</w:t>
      </w:r>
    </w:p>
    <w:p w14:paraId="30E36941" w14:textId="77777777" w:rsidR="00622251" w:rsidRDefault="00622251" w:rsidP="00622251">
      <w:pPr>
        <w:jc w:val="both"/>
      </w:pPr>
    </w:p>
    <w:p w14:paraId="1F49A155" w14:textId="77777777" w:rsidR="00622251" w:rsidRDefault="00622251" w:rsidP="00622251">
      <w:pPr>
        <w:spacing w:before="120" w:after="120"/>
        <w:jc w:val="both"/>
        <w:rPr>
          <w:smallCaps/>
          <w:szCs w:val="50"/>
        </w:rPr>
      </w:pPr>
    </w:p>
    <w:p w14:paraId="66BEEEA0" w14:textId="77777777" w:rsidR="00622251" w:rsidRPr="001833FC" w:rsidRDefault="00622251" w:rsidP="00622251">
      <w:pPr>
        <w:ind w:right="90" w:firstLine="0"/>
        <w:jc w:val="both"/>
        <w:rPr>
          <w:sz w:val="20"/>
        </w:rPr>
      </w:pPr>
      <w:hyperlink w:anchor="sommaire" w:history="1">
        <w:r w:rsidRPr="001833FC">
          <w:rPr>
            <w:rStyle w:val="Hyperlien"/>
            <w:sz w:val="20"/>
          </w:rPr>
          <w:t>Retour au sommaire</w:t>
        </w:r>
      </w:hyperlink>
    </w:p>
    <w:p w14:paraId="45D56B88" w14:textId="77777777" w:rsidR="00622251" w:rsidRDefault="00622251" w:rsidP="00622251">
      <w:pPr>
        <w:spacing w:before="120" w:after="120"/>
        <w:ind w:left="1080"/>
        <w:jc w:val="both"/>
        <w:rPr>
          <w:color w:val="000090"/>
          <w:sz w:val="24"/>
        </w:rPr>
      </w:pPr>
    </w:p>
    <w:p w14:paraId="278B2077" w14:textId="77777777" w:rsidR="00622251" w:rsidRPr="00655657" w:rsidRDefault="00622251" w:rsidP="00622251">
      <w:pPr>
        <w:spacing w:before="120" w:after="120"/>
        <w:ind w:left="1080"/>
        <w:jc w:val="both"/>
        <w:rPr>
          <w:color w:val="000090"/>
          <w:sz w:val="24"/>
        </w:rPr>
      </w:pPr>
      <w:r w:rsidRPr="00655657">
        <w:rPr>
          <w:color w:val="000090"/>
          <w:sz w:val="24"/>
        </w:rPr>
        <w:t>À l’heure d’un développement urbain qui gruge, d’année en année, des portions considérables de terres agricoles, la question de File d’Orléans est toute particulière. Décrétée a</w:t>
      </w:r>
      <w:r w:rsidRPr="00655657">
        <w:rPr>
          <w:color w:val="000090"/>
          <w:sz w:val="24"/>
        </w:rPr>
        <w:t>r</w:t>
      </w:r>
      <w:r w:rsidRPr="00655657">
        <w:rPr>
          <w:color w:val="000090"/>
          <w:sz w:val="24"/>
        </w:rPr>
        <w:t>rondissement historique en 1972, elle n’en est pas moins menacée d’un rôle de ville-dortoir (r</w:t>
      </w:r>
      <w:r w:rsidRPr="00655657">
        <w:rPr>
          <w:color w:val="000090"/>
          <w:sz w:val="24"/>
        </w:rPr>
        <w:t>é</w:t>
      </w:r>
      <w:r w:rsidRPr="00655657">
        <w:rPr>
          <w:color w:val="000090"/>
          <w:sz w:val="24"/>
        </w:rPr>
        <w:t>gion métropolitaine de Québec).</w:t>
      </w:r>
    </w:p>
    <w:p w14:paraId="1F6949D4" w14:textId="77777777" w:rsidR="00622251" w:rsidRPr="00655657" w:rsidRDefault="00622251" w:rsidP="00622251">
      <w:pPr>
        <w:spacing w:before="120" w:after="120"/>
        <w:ind w:left="1080"/>
        <w:jc w:val="both"/>
        <w:rPr>
          <w:color w:val="000090"/>
          <w:sz w:val="24"/>
        </w:rPr>
      </w:pPr>
      <w:r w:rsidRPr="00655657">
        <w:rPr>
          <w:color w:val="000090"/>
          <w:sz w:val="24"/>
        </w:rPr>
        <w:t>Le texte de Diane Faquin aborde les diverses raisons de l’actuel empiètement urbain et quelques formes de ce de</w:t>
      </w:r>
      <w:r w:rsidRPr="00655657">
        <w:rPr>
          <w:color w:val="000090"/>
          <w:sz w:val="24"/>
        </w:rPr>
        <w:t>r</w:t>
      </w:r>
      <w:r w:rsidRPr="00655657">
        <w:rPr>
          <w:color w:val="000090"/>
          <w:sz w:val="24"/>
        </w:rPr>
        <w:t>nier. Puis, après avoir traité de la richesse des patrimoines naturel et historique de l’Ile d’Orléans, il souligne la néce</w:t>
      </w:r>
      <w:r w:rsidRPr="00655657">
        <w:rPr>
          <w:color w:val="000090"/>
          <w:sz w:val="24"/>
        </w:rPr>
        <w:t>s</w:t>
      </w:r>
      <w:r w:rsidRPr="00655657">
        <w:rPr>
          <w:color w:val="000090"/>
          <w:sz w:val="24"/>
        </w:rPr>
        <w:t>sité de coordonner les efforts de tous les groupes concernés afin que tout développement suive une voie comp</w:t>
      </w:r>
      <w:r w:rsidRPr="00655657">
        <w:rPr>
          <w:color w:val="000090"/>
          <w:sz w:val="24"/>
        </w:rPr>
        <w:t>a</w:t>
      </w:r>
      <w:r w:rsidRPr="00655657">
        <w:rPr>
          <w:color w:val="000090"/>
          <w:sz w:val="24"/>
        </w:rPr>
        <w:t>tible avec les meilleurs intérêts de l’endroit.</w:t>
      </w:r>
    </w:p>
    <w:p w14:paraId="25420044" w14:textId="77777777" w:rsidR="00622251" w:rsidRDefault="00622251" w:rsidP="00622251">
      <w:pPr>
        <w:spacing w:before="120" w:after="120"/>
        <w:jc w:val="both"/>
        <w:rPr>
          <w:rFonts w:eastAsia="Arial" w:cs="Arial"/>
          <w:szCs w:val="62"/>
        </w:rPr>
      </w:pPr>
    </w:p>
    <w:p w14:paraId="7010F7A8" w14:textId="77777777" w:rsidR="00622251" w:rsidRDefault="00622251" w:rsidP="00622251">
      <w:pPr>
        <w:spacing w:before="120" w:after="120"/>
        <w:jc w:val="both"/>
        <w:rPr>
          <w:rFonts w:eastAsia="Arial" w:cs="Arial"/>
          <w:szCs w:val="62"/>
        </w:rPr>
      </w:pPr>
    </w:p>
    <w:p w14:paraId="55F9E8C2" w14:textId="77777777" w:rsidR="00622251" w:rsidRPr="001E625A" w:rsidRDefault="00622251" w:rsidP="00622251">
      <w:pPr>
        <w:spacing w:before="120" w:after="120"/>
        <w:jc w:val="both"/>
      </w:pPr>
      <w:r w:rsidRPr="00655657">
        <w:rPr>
          <w:rFonts w:eastAsia="Arial" w:cs="Arial"/>
          <w:bCs/>
          <w:szCs w:val="28"/>
        </w:rPr>
        <w:t>Dans</w:t>
      </w:r>
      <w:r w:rsidRPr="001E625A">
        <w:t xml:space="preserve"> la région Québécoise, le développement régional s’est acce</w:t>
      </w:r>
      <w:r w:rsidRPr="001E625A">
        <w:t>n</w:t>
      </w:r>
      <w:r w:rsidRPr="001E625A">
        <w:t xml:space="preserve">tué au cours des récentes années ; toutefois, il est nulle part aussi contesté qu’à l’Ile d'Orléans. Les raisons de ces contestations sont multiples </w:t>
      </w:r>
      <w:r>
        <w:t>et sans doute très particulières</w:t>
      </w:r>
      <w:r w:rsidRPr="001E625A">
        <w:t xml:space="preserve"> à ce territoire historique et culturel.</w:t>
      </w:r>
    </w:p>
    <w:p w14:paraId="6F6336B6" w14:textId="77777777" w:rsidR="00622251" w:rsidRDefault="00622251" w:rsidP="00622251">
      <w:pPr>
        <w:spacing w:before="120" w:after="120"/>
        <w:jc w:val="both"/>
      </w:pPr>
      <w:r>
        <w:br w:type="page"/>
      </w:r>
    </w:p>
    <w:p w14:paraId="4C36D4F5" w14:textId="77777777" w:rsidR="00622251" w:rsidRPr="00C04BD0" w:rsidRDefault="00622251" w:rsidP="00622251">
      <w:pPr>
        <w:pStyle w:val="a"/>
      </w:pPr>
      <w:r w:rsidRPr="00C04BD0">
        <w:t>Les types du développement</w:t>
      </w:r>
    </w:p>
    <w:p w14:paraId="6E94AA1F" w14:textId="77777777" w:rsidR="00622251" w:rsidRDefault="00622251" w:rsidP="00622251">
      <w:pPr>
        <w:spacing w:before="120" w:after="120"/>
        <w:jc w:val="both"/>
      </w:pPr>
    </w:p>
    <w:p w14:paraId="584F4F69" w14:textId="77777777" w:rsidR="00622251" w:rsidRPr="001E625A" w:rsidRDefault="00622251" w:rsidP="00622251">
      <w:pPr>
        <w:spacing w:before="120" w:after="120"/>
        <w:jc w:val="both"/>
      </w:pPr>
      <w:r>
        <w:t>L’Î</w:t>
      </w:r>
      <w:r w:rsidRPr="001E625A">
        <w:t>le d’Orléans, d’une superficie de 75 milles carrés, compte six m</w:t>
      </w:r>
      <w:r w:rsidRPr="001E625A">
        <w:t>u</w:t>
      </w:r>
      <w:r w:rsidRPr="001E625A">
        <w:t>nicipalités qui subissent toutes l’influence grandissante de l’urbanisation intimement liée à la proximité de la ville de Québec. Le phénomène du développement se manifeste de diverses manières :</w:t>
      </w:r>
    </w:p>
    <w:p w14:paraId="75A65B90" w14:textId="77777777" w:rsidR="00622251" w:rsidRDefault="00622251" w:rsidP="00622251">
      <w:pPr>
        <w:spacing w:before="120" w:after="120"/>
        <w:jc w:val="both"/>
      </w:pPr>
    </w:p>
    <w:p w14:paraId="0A139D26" w14:textId="77777777" w:rsidR="00622251" w:rsidRPr="001E625A" w:rsidRDefault="00622251" w:rsidP="00622251">
      <w:pPr>
        <w:spacing w:before="120" w:after="120"/>
        <w:ind w:left="720" w:hanging="360"/>
        <w:jc w:val="both"/>
      </w:pPr>
      <w:r>
        <w:t>-</w:t>
      </w:r>
      <w:r>
        <w:tab/>
      </w:r>
      <w:r w:rsidRPr="001E625A">
        <w:t>le professionnel citadin qui se découvre une vocation de « gentleman farmer » ;</w:t>
      </w:r>
    </w:p>
    <w:p w14:paraId="2D807BC5" w14:textId="77777777" w:rsidR="00622251" w:rsidRPr="001E625A" w:rsidRDefault="00622251" w:rsidP="00622251">
      <w:pPr>
        <w:spacing w:before="120" w:after="120"/>
        <w:ind w:left="720" w:hanging="360"/>
        <w:jc w:val="both"/>
      </w:pPr>
      <w:r>
        <w:t>-</w:t>
      </w:r>
      <w:r>
        <w:tab/>
      </w:r>
      <w:r w:rsidRPr="001E625A">
        <w:t>l’agriculteur qui veut vendre, à même sa terre, un petit lot pour y construire une maison ;</w:t>
      </w:r>
    </w:p>
    <w:p w14:paraId="3518FA8D" w14:textId="77777777" w:rsidR="00622251" w:rsidRDefault="00622251" w:rsidP="00622251">
      <w:pPr>
        <w:spacing w:before="120" w:after="120"/>
        <w:ind w:left="720" w:hanging="360"/>
        <w:jc w:val="both"/>
      </w:pPr>
      <w:r>
        <w:t>-</w:t>
      </w:r>
      <w:r>
        <w:tab/>
      </w:r>
      <w:r w:rsidRPr="001E625A">
        <w:t>la municipalité qui croit voir dans le développement la voie du progrès, en prenant pour acquis que les ensembles résidentiels unif</w:t>
      </w:r>
      <w:r w:rsidRPr="001E625A">
        <w:t>a</w:t>
      </w:r>
      <w:r w:rsidRPr="001E625A">
        <w:t>miliaux constitueront une source intéressante de revenus ;</w:t>
      </w:r>
    </w:p>
    <w:p w14:paraId="1A50BFBA" w14:textId="77777777" w:rsidR="00622251" w:rsidRPr="001E625A" w:rsidRDefault="00622251" w:rsidP="00622251">
      <w:pPr>
        <w:pStyle w:val="p"/>
      </w:pPr>
      <w:r>
        <w:t>[120]</w:t>
      </w:r>
    </w:p>
    <w:p w14:paraId="26D80782" w14:textId="77777777" w:rsidR="00622251" w:rsidRPr="001E625A" w:rsidRDefault="00622251" w:rsidP="00622251">
      <w:pPr>
        <w:spacing w:before="120" w:after="120"/>
        <w:ind w:left="720" w:hanging="360"/>
        <w:jc w:val="both"/>
      </w:pPr>
      <w:r>
        <w:t>-</w:t>
      </w:r>
      <w:r>
        <w:tab/>
      </w:r>
      <w:r w:rsidRPr="001E625A">
        <w:t>le vacancier qui, éventuellement, transformera sa résidence s</w:t>
      </w:r>
      <w:r w:rsidRPr="001E625A">
        <w:t>e</w:t>
      </w:r>
      <w:r w:rsidRPr="001E625A">
        <w:t>condaire en résidence permanente ;</w:t>
      </w:r>
    </w:p>
    <w:p w14:paraId="48A4BDE6" w14:textId="77777777" w:rsidR="00622251" w:rsidRPr="001E625A" w:rsidRDefault="00622251" w:rsidP="00622251">
      <w:pPr>
        <w:spacing w:before="120" w:after="120"/>
        <w:ind w:left="720" w:hanging="360"/>
        <w:jc w:val="both"/>
      </w:pPr>
      <w:r>
        <w:t>-</w:t>
      </w:r>
      <w:r>
        <w:tab/>
      </w:r>
      <w:r w:rsidRPr="001E625A">
        <w:t>le courtier en immeubles qui prend option sur des terres en culture ou à bois, anticipant la venue prochaine d’une vague de con</w:t>
      </w:r>
      <w:r w:rsidRPr="001E625A">
        <w:t>s</w:t>
      </w:r>
      <w:r w:rsidRPr="001E625A">
        <w:t>truction résidentielle.</w:t>
      </w:r>
    </w:p>
    <w:p w14:paraId="7315F8D1" w14:textId="77777777" w:rsidR="00622251" w:rsidRDefault="00622251" w:rsidP="00622251">
      <w:pPr>
        <w:spacing w:before="120" w:after="120"/>
        <w:jc w:val="both"/>
      </w:pPr>
    </w:p>
    <w:p w14:paraId="2CF76915" w14:textId="77777777" w:rsidR="00622251" w:rsidRPr="001E625A" w:rsidRDefault="00622251" w:rsidP="00622251">
      <w:pPr>
        <w:spacing w:before="120" w:after="120"/>
        <w:jc w:val="both"/>
      </w:pPr>
      <w:r w:rsidRPr="001E625A">
        <w:t>L’</w:t>
      </w:r>
      <w:r>
        <w:t>Î</w:t>
      </w:r>
      <w:r w:rsidRPr="001E625A">
        <w:t>le d’Orléans constitue une des plus grandes richesses culturelles du Québec. Son état de préservation, ses dimensions, son caractère insulaire, ainsi que le nombre et la diversité de ses biens historiques et naturels, lui donnent un potentiel extraordinaire en tant que « témoin culturel » qu’il faut sauvegarder et mettre en valeur.</w:t>
      </w:r>
    </w:p>
    <w:p w14:paraId="2A87078C" w14:textId="77777777" w:rsidR="00622251" w:rsidRPr="001E625A" w:rsidRDefault="00622251" w:rsidP="00622251">
      <w:pPr>
        <w:spacing w:before="120" w:after="120"/>
        <w:jc w:val="both"/>
      </w:pPr>
      <w:r w:rsidRPr="001E625A">
        <w:t>Or, l’intégrité de ce territoire est menacée du fait des pressions exercées par l'urbanisation grandissante de la région métropolitaine de Québec ; urbanisation qui a provoqué le développement de zones de villégiature amenant une extension du réseau routier, donc un accès plus facile à la campagne et aux zones de conservation naturelle. On peut noter aussi comme autres conséquences importantes :</w:t>
      </w:r>
    </w:p>
    <w:p w14:paraId="19395330" w14:textId="77777777" w:rsidR="00622251" w:rsidRDefault="00622251" w:rsidP="00622251">
      <w:pPr>
        <w:spacing w:before="120" w:after="120"/>
        <w:jc w:val="both"/>
      </w:pPr>
    </w:p>
    <w:p w14:paraId="47391D4C" w14:textId="77777777" w:rsidR="00622251" w:rsidRPr="001E625A" w:rsidRDefault="00622251" w:rsidP="00622251">
      <w:pPr>
        <w:spacing w:before="120" w:after="120"/>
        <w:ind w:left="720" w:hanging="360"/>
        <w:jc w:val="both"/>
      </w:pPr>
      <w:r>
        <w:t>-</w:t>
      </w:r>
      <w:r>
        <w:tab/>
      </w:r>
      <w:r w:rsidRPr="001E625A">
        <w:t>les disparités du revenu moyen des familles des différentes m</w:t>
      </w:r>
      <w:r w:rsidRPr="001E625A">
        <w:t>u</w:t>
      </w:r>
      <w:r w:rsidRPr="001E625A">
        <w:t>nicipalités (les nouveaux arrivants s’établissent à l’ouest et jouissent généralement de revenus supérieurs à ceux de la pop</w:t>
      </w:r>
      <w:r w:rsidRPr="001E625A">
        <w:t>u</w:t>
      </w:r>
      <w:r w:rsidRPr="001E625A">
        <w:t>lation établie sur l’Ile depuis longtemps) ;</w:t>
      </w:r>
    </w:p>
    <w:p w14:paraId="7525C3AC" w14:textId="77777777" w:rsidR="00622251" w:rsidRPr="001E625A" w:rsidRDefault="00622251" w:rsidP="00622251">
      <w:pPr>
        <w:spacing w:before="120" w:after="120"/>
        <w:ind w:left="720" w:hanging="360"/>
        <w:jc w:val="both"/>
      </w:pPr>
      <w:r>
        <w:t>-</w:t>
      </w:r>
      <w:r>
        <w:tab/>
      </w:r>
      <w:r w:rsidRPr="001E625A">
        <w:t>l’augmentation du pourcentage de la main-d’œuvre orléanaise disponible da</w:t>
      </w:r>
      <w:r>
        <w:t>ns le secteur des services (fin</w:t>
      </w:r>
      <w:r w:rsidRPr="001E625A">
        <w:t>ance, assurance, biens i</w:t>
      </w:r>
      <w:r w:rsidRPr="001E625A">
        <w:t>m</w:t>
      </w:r>
      <w:r w:rsidRPr="001E625A">
        <w:t>mobiliers) ;</w:t>
      </w:r>
    </w:p>
    <w:p w14:paraId="44D0A03C" w14:textId="77777777" w:rsidR="00622251" w:rsidRPr="001E625A" w:rsidRDefault="00622251" w:rsidP="00622251">
      <w:pPr>
        <w:spacing w:before="120" w:after="120"/>
        <w:ind w:left="720" w:hanging="360"/>
        <w:jc w:val="both"/>
      </w:pPr>
      <w:r>
        <w:t>-</w:t>
      </w:r>
      <w:r>
        <w:tab/>
      </w:r>
      <w:r w:rsidRPr="001E625A">
        <w:t>le fait que moins de la moitié (44</w:t>
      </w:r>
      <w:r>
        <w:t>%</w:t>
      </w:r>
      <w:r w:rsidRPr="001E625A">
        <w:t>) de la main-d’œuvre orlé</w:t>
      </w:r>
      <w:r w:rsidRPr="001E625A">
        <w:t>a</w:t>
      </w:r>
      <w:r w:rsidRPr="001E625A">
        <w:t>naise disponible travaille sur l’Ile.</w:t>
      </w:r>
    </w:p>
    <w:p w14:paraId="129FF64A" w14:textId="77777777" w:rsidR="00622251" w:rsidRDefault="00622251" w:rsidP="00622251">
      <w:pPr>
        <w:spacing w:before="120" w:after="120"/>
        <w:jc w:val="both"/>
      </w:pPr>
    </w:p>
    <w:p w14:paraId="1DB83C38" w14:textId="77777777" w:rsidR="00622251" w:rsidRPr="001E625A" w:rsidRDefault="00622251" w:rsidP="00622251">
      <w:pPr>
        <w:spacing w:before="120" w:after="120"/>
        <w:jc w:val="both"/>
      </w:pPr>
      <w:r w:rsidRPr="001E625A">
        <w:t>L'existence de la spéculation foncière, un des problèmes m</w:t>
      </w:r>
      <w:r w:rsidRPr="001E625A">
        <w:t>a</w:t>
      </w:r>
      <w:r w:rsidRPr="001E625A">
        <w:t>jeurs de l’urbanisation en général, constitue d'autant plus un signe de da</w:t>
      </w:r>
      <w:r w:rsidRPr="001E625A">
        <w:t>n</w:t>
      </w:r>
      <w:r w:rsidRPr="001E625A">
        <w:t>ge</w:t>
      </w:r>
      <w:r>
        <w:t>r dans le cas particulier de l’Î</w:t>
      </w:r>
      <w:r w:rsidRPr="001E625A">
        <w:t>le d’Orléans, qu'il s’agit d’un arrondi</w:t>
      </w:r>
      <w:r w:rsidRPr="001E625A">
        <w:t>s</w:t>
      </w:r>
      <w:r w:rsidRPr="001E625A">
        <w:t>sement historique à caractère agricole où le développement u</w:t>
      </w:r>
      <w:r w:rsidRPr="001E625A">
        <w:t>r</w:t>
      </w:r>
      <w:r w:rsidRPr="001E625A">
        <w:t>bain ne peut suivre la même démarche que pour la ville-dortoir type.</w:t>
      </w:r>
    </w:p>
    <w:p w14:paraId="3FEAE0D3" w14:textId="77777777" w:rsidR="00622251" w:rsidRDefault="00622251" w:rsidP="00622251">
      <w:pPr>
        <w:spacing w:before="120" w:after="120"/>
        <w:jc w:val="both"/>
      </w:pPr>
    </w:p>
    <w:p w14:paraId="30BFC623" w14:textId="77777777" w:rsidR="00622251" w:rsidRPr="004A0940" w:rsidRDefault="00622251" w:rsidP="00622251">
      <w:pPr>
        <w:pStyle w:val="a"/>
      </w:pPr>
      <w:r w:rsidRPr="004A0940">
        <w:t>La question agricole</w:t>
      </w:r>
    </w:p>
    <w:p w14:paraId="4820EB21" w14:textId="77777777" w:rsidR="00622251" w:rsidRDefault="00622251" w:rsidP="00622251">
      <w:pPr>
        <w:spacing w:before="120" w:after="120"/>
        <w:jc w:val="both"/>
      </w:pPr>
    </w:p>
    <w:p w14:paraId="31E93698" w14:textId="77777777" w:rsidR="00622251" w:rsidRPr="001E625A" w:rsidRDefault="00622251" w:rsidP="00622251">
      <w:pPr>
        <w:spacing w:before="120" w:after="120"/>
        <w:jc w:val="both"/>
      </w:pPr>
      <w:r>
        <w:t>À</w:t>
      </w:r>
      <w:r w:rsidRPr="001E625A">
        <w:t xml:space="preserve"> l’heure actuelle, l’agriculture constitue encore la princ</w:t>
      </w:r>
      <w:r>
        <w:t>ipale act</w:t>
      </w:r>
      <w:r>
        <w:t>i</w:t>
      </w:r>
      <w:r>
        <w:t>vité économique de l’Î</w:t>
      </w:r>
      <w:r w:rsidRPr="001E625A">
        <w:t>le tant par l’espace qu’elle mobilise que par les r</w:t>
      </w:r>
      <w:r w:rsidRPr="001E625A">
        <w:t>e</w:t>
      </w:r>
      <w:r w:rsidRPr="001E625A">
        <w:t>venus qu’elle procure. Toutefois, la population agricole vieillit et la relève est de plus en plus faible. Cette situation s’explique princip</w:t>
      </w:r>
      <w:r w:rsidRPr="001E625A">
        <w:t>a</w:t>
      </w:r>
      <w:r w:rsidRPr="001E625A">
        <w:t>lement par l’attraction que l’agglomération métropolitaine exerce sur les jeunes et par un changement dans la mentalité et le mode</w:t>
      </w:r>
      <w:r>
        <w:t xml:space="preserve"> [121] </w:t>
      </w:r>
      <w:r w:rsidRPr="001E625A">
        <w:t>de vie des gens. Aussi, l’agriculteur consent-il de plus en plus à ve</w:t>
      </w:r>
      <w:r w:rsidRPr="001E625A">
        <w:t>n</w:t>
      </w:r>
      <w:r w:rsidRPr="001E625A">
        <w:t>dre sa terre par appât du gain immédiat, délaissant un bien ancestral pour des valeurs trop souvent artificielles et éphémères.</w:t>
      </w:r>
    </w:p>
    <w:p w14:paraId="5AE02462" w14:textId="77777777" w:rsidR="00622251" w:rsidRPr="001E625A" w:rsidRDefault="00622251" w:rsidP="00622251">
      <w:pPr>
        <w:spacing w:before="120" w:after="120"/>
        <w:jc w:val="both"/>
      </w:pPr>
      <w:r w:rsidRPr="001E625A">
        <w:t>Il apparaît donc indispensable de maintenir une agriculture active afin de sauvegarder l’intégrité du milieu, intégrité qui se voit menacée par l’abandon progressif des fermes au profit d’un développement r</w:t>
      </w:r>
      <w:r w:rsidRPr="001E625A">
        <w:t>é</w:t>
      </w:r>
      <w:r w:rsidRPr="001E625A">
        <w:t>sidentiel non planifié.</w:t>
      </w:r>
    </w:p>
    <w:p w14:paraId="63E0A229" w14:textId="77777777" w:rsidR="00622251" w:rsidRPr="001E625A" w:rsidRDefault="00622251" w:rsidP="00622251">
      <w:pPr>
        <w:spacing w:before="120" w:after="120"/>
        <w:jc w:val="both"/>
      </w:pPr>
      <w:r w:rsidRPr="001E625A">
        <w:t>Les résidents de l’Ile d’Orléans sont d’accord pour l’implantation de certaines industries, mais pas à n’importe quel prix et surtout pas au prix de l’agriculture, activité qui a modelé l’Ile depuis des siècles. Une constante se dégage de l’ensemble des discussions des comités locaux d’aménagement de chaque municipalité : l’agriculture doit a</w:t>
      </w:r>
      <w:r w:rsidRPr="001E625A">
        <w:t>b</w:t>
      </w:r>
      <w:r w:rsidRPr="001E625A">
        <w:t>solument demeurer la principale activité économique de l’Ile. Les c</w:t>
      </w:r>
      <w:r w:rsidRPr="001E625A">
        <w:t>i</w:t>
      </w:r>
      <w:r w:rsidRPr="001E625A">
        <w:t>toyens n’envisagent pas plus d’en faire un musée qu’un Ste-Foy, un Charlesbourg, etc.</w:t>
      </w:r>
    </w:p>
    <w:p w14:paraId="3BB9E193" w14:textId="77777777" w:rsidR="00622251" w:rsidRDefault="00622251" w:rsidP="00622251">
      <w:pPr>
        <w:spacing w:before="120" w:after="120"/>
        <w:jc w:val="both"/>
      </w:pPr>
    </w:p>
    <w:p w14:paraId="650FA6B5" w14:textId="77777777" w:rsidR="00622251" w:rsidRPr="00D70D4B" w:rsidRDefault="00622251" w:rsidP="00622251">
      <w:pPr>
        <w:pStyle w:val="a"/>
      </w:pPr>
      <w:r w:rsidRPr="00D70D4B">
        <w:t>Le patrimoine naturel</w:t>
      </w:r>
    </w:p>
    <w:p w14:paraId="247B5395" w14:textId="77777777" w:rsidR="00622251" w:rsidRDefault="00622251" w:rsidP="00622251">
      <w:pPr>
        <w:spacing w:before="120" w:after="120"/>
        <w:jc w:val="both"/>
      </w:pPr>
    </w:p>
    <w:p w14:paraId="2A424F33" w14:textId="77777777" w:rsidR="00622251" w:rsidRPr="001E625A" w:rsidRDefault="00622251" w:rsidP="00622251">
      <w:pPr>
        <w:spacing w:before="120" w:after="120"/>
        <w:jc w:val="both"/>
      </w:pPr>
      <w:r w:rsidRPr="001E625A">
        <w:t>Le milieu écologique est un facteur qui mérite d’être considéré. On se rend compte que l’homme fait aussi partie du milieu et qu'il est i</w:t>
      </w:r>
      <w:r w:rsidRPr="001E625A">
        <w:t>n</w:t>
      </w:r>
      <w:r w:rsidRPr="001E625A">
        <w:t>timement lié à l'équilibre de l’environnement. Mais à l’Ile d’Orléans, l'action de l’homme qui, auparavant, était surtout limitée à celle de ses habitants, provient maintenant de plus en plus de l’extérieur. Les to</w:t>
      </w:r>
      <w:r w:rsidRPr="001E625A">
        <w:t>u</w:t>
      </w:r>
      <w:r w:rsidRPr="001E625A">
        <w:t>ristes, les vacanciers, les spéculateurs, la voirie même (projets d’infrastructure) sont autant d’agents qui viennent en quelque so</w:t>
      </w:r>
      <w:r>
        <w:t>rte modifier, sinon perturber l’é</w:t>
      </w:r>
      <w:r w:rsidRPr="001E625A">
        <w:t>co-équilibre de ce territoire.</w:t>
      </w:r>
    </w:p>
    <w:p w14:paraId="4CE529B9" w14:textId="77777777" w:rsidR="00622251" w:rsidRPr="001E625A" w:rsidRDefault="00622251" w:rsidP="00622251">
      <w:pPr>
        <w:spacing w:before="120" w:after="120"/>
        <w:jc w:val="both"/>
      </w:pPr>
      <w:r w:rsidRPr="001E625A">
        <w:t>Plusieurs raisons militent en faveur de la conservation intégrale de la couverture végétale. La végétation joue d’abord un rôle primordial comme agent anti</w:t>
      </w:r>
      <w:r>
        <w:t>-</w:t>
      </w:r>
      <w:r w:rsidRPr="001E625A">
        <w:t>érosion. De plus, les arbres protègent du rayonn</w:t>
      </w:r>
      <w:r w:rsidRPr="001E625A">
        <w:t>e</w:t>
      </w:r>
      <w:r w:rsidRPr="001E625A">
        <w:t>ment solaire et servent d’abri contre les vents trop violents. Il est aussi admis que la végétation joue un rôle essentiel dans l’équilibre des cours d’eau et des nappes d'eau de même qu’elle agit comme agent de dépollution de l'atmosphère et de barrière contre le bruit, sans oublier son importance au point de vue esthétique.</w:t>
      </w:r>
    </w:p>
    <w:p w14:paraId="0E7E8204" w14:textId="77777777" w:rsidR="00622251" w:rsidRDefault="00622251" w:rsidP="00622251">
      <w:pPr>
        <w:spacing w:before="120" w:after="120"/>
        <w:jc w:val="both"/>
      </w:pPr>
      <w:r w:rsidRPr="001E625A">
        <w:t>Un développement rationnel ne peut faire fi de l’écologie et, sur ce plan, l’Ile d’Orléans présente certaines particularités dont il faut tenir compte.</w:t>
      </w:r>
    </w:p>
    <w:p w14:paraId="264E84D5" w14:textId="77777777" w:rsidR="00622251" w:rsidRPr="001E625A" w:rsidRDefault="00622251" w:rsidP="00622251">
      <w:pPr>
        <w:spacing w:before="120" w:after="120"/>
        <w:jc w:val="both"/>
      </w:pPr>
      <w:r>
        <w:t>[122]</w:t>
      </w:r>
    </w:p>
    <w:p w14:paraId="2D4AADC1" w14:textId="77777777" w:rsidR="00622251" w:rsidRDefault="00622251" w:rsidP="00622251">
      <w:pPr>
        <w:pStyle w:val="Grillecouleur-Accent1"/>
      </w:pPr>
    </w:p>
    <w:p w14:paraId="24F89ECE" w14:textId="77777777" w:rsidR="00622251" w:rsidRDefault="00622251" w:rsidP="00622251">
      <w:pPr>
        <w:pStyle w:val="Grillecouleur-Accent1"/>
      </w:pPr>
      <w:r>
        <w:t>Six zones principales de l’Î</w:t>
      </w:r>
      <w:r w:rsidRPr="001E625A">
        <w:t>le d’Orléans méritent d’être pr</w:t>
      </w:r>
      <w:r w:rsidRPr="001E625A">
        <w:t>é</w:t>
      </w:r>
      <w:r w:rsidRPr="001E625A">
        <w:t>servées du strict point de vue de l’écologie. Par exemple, dans la zone de l’e</w:t>
      </w:r>
      <w:r>
        <w:t>stran de la Pointe du Bout de l’Î</w:t>
      </w:r>
      <w:r w:rsidRPr="001E625A">
        <w:t>le, on observe les vases estuairiens trad</w:t>
      </w:r>
      <w:r w:rsidRPr="001E625A">
        <w:t>i</w:t>
      </w:r>
      <w:r w:rsidRPr="001E625A">
        <w:t>tionnels et surtout l’Astragale Saint-Jean, herbacé exceptionnel au Québec. Les boisés de Beaulieu (Ste-Pétronille) ont une valeur esthétique exceptionnelle et co</w:t>
      </w:r>
      <w:r w:rsidRPr="001E625A">
        <w:t>m</w:t>
      </w:r>
      <w:r w:rsidRPr="001E625A">
        <w:t xml:space="preserve">prennent en partie la niche écologique de la chênais boréale. L’érablière de la falaise du versant nord assure la stabilité de cette dernière tandis que les tourbières et marécages et la plate-forme centrale constituent la principale tête d’alimentation </w:t>
      </w:r>
      <w:r>
        <w:t>des rivières et ruisseaux de l’Î</w:t>
      </w:r>
      <w:r w:rsidRPr="001E625A">
        <w:t>le. Enfin, les forêts de la plate-forme centrale et particulièrement</w:t>
      </w:r>
      <w:r>
        <w:t xml:space="preserve"> les plus mûres créent un micro</w:t>
      </w:r>
      <w:r w:rsidRPr="001E625A">
        <w:t>cl</w:t>
      </w:r>
      <w:r w:rsidRPr="001E625A">
        <w:t>i</w:t>
      </w:r>
      <w:r w:rsidRPr="001E625A">
        <w:t>mat particulier qui assure la variété des espèces fauniques.</w:t>
      </w:r>
      <w:r>
        <w:t> </w:t>
      </w:r>
      <w:r>
        <w:rPr>
          <w:rStyle w:val="Appelnotedebasdep"/>
        </w:rPr>
        <w:footnoteReference w:id="172"/>
      </w:r>
    </w:p>
    <w:p w14:paraId="70F10892" w14:textId="77777777" w:rsidR="00622251" w:rsidRPr="001E625A" w:rsidRDefault="00622251" w:rsidP="00622251">
      <w:pPr>
        <w:pStyle w:val="Grillecouleur-Accent1"/>
      </w:pPr>
    </w:p>
    <w:p w14:paraId="69E2AAAB" w14:textId="77777777" w:rsidR="00622251" w:rsidRPr="001E625A" w:rsidRDefault="00622251" w:rsidP="00622251">
      <w:pPr>
        <w:spacing w:before="120" w:after="120"/>
        <w:jc w:val="both"/>
      </w:pPr>
      <w:r w:rsidRPr="001E625A">
        <w:t>Le paysage est aussi un facteur à considérer Alors que la route p</w:t>
      </w:r>
      <w:r w:rsidRPr="001E625A">
        <w:t>é</w:t>
      </w:r>
      <w:r w:rsidRPr="001E625A">
        <w:t>riphérique privilégie les paysages de l’encadrement continental (contact m</w:t>
      </w:r>
      <w:r>
        <w:t>orphologique, panorama sur les Î</w:t>
      </w:r>
      <w:r w:rsidRPr="001E625A">
        <w:t>les Madame et aux R</w:t>
      </w:r>
      <w:r w:rsidRPr="001E625A">
        <w:t>u</w:t>
      </w:r>
      <w:r>
        <w:t>r</w:t>
      </w:r>
      <w:r w:rsidRPr="001E625A">
        <w:t>aux, fleuve, ville de Québec, chutes Montmorency), les traditionne</w:t>
      </w:r>
      <w:r w:rsidRPr="001E625A">
        <w:t>l</w:t>
      </w:r>
      <w:r w:rsidRPr="001E625A">
        <w:t>les routes de traverse mettent en valeur le caractère champêtre de l’Ile (boisés de ferme, érablières, champs cultivés, pâturages).</w:t>
      </w:r>
    </w:p>
    <w:p w14:paraId="37BA5609" w14:textId="77777777" w:rsidR="00622251" w:rsidRDefault="00622251" w:rsidP="00622251">
      <w:pPr>
        <w:spacing w:before="120" w:after="120"/>
        <w:jc w:val="both"/>
      </w:pPr>
    </w:p>
    <w:p w14:paraId="0283710A" w14:textId="77777777" w:rsidR="00622251" w:rsidRPr="00017ADE" w:rsidRDefault="00622251" w:rsidP="00622251">
      <w:pPr>
        <w:pStyle w:val="a"/>
      </w:pPr>
      <w:r w:rsidRPr="00017ADE">
        <w:t>Le patrimoine historique</w:t>
      </w:r>
    </w:p>
    <w:p w14:paraId="079430FA" w14:textId="77777777" w:rsidR="00622251" w:rsidRDefault="00622251" w:rsidP="00622251">
      <w:pPr>
        <w:spacing w:before="120" w:after="120"/>
        <w:jc w:val="both"/>
      </w:pPr>
    </w:p>
    <w:p w14:paraId="5B279DF8" w14:textId="77777777" w:rsidR="00622251" w:rsidRPr="001E625A" w:rsidRDefault="00622251" w:rsidP="00622251">
      <w:pPr>
        <w:spacing w:before="120" w:after="120"/>
        <w:jc w:val="both"/>
      </w:pPr>
      <w:r>
        <w:t>L'Î</w:t>
      </w:r>
      <w:r w:rsidRPr="001E625A">
        <w:t>le d’Orléans constitue l’un des premiers foyers de peuplement en Nouvelle-France. Le mode d’implantation de la population était axé essentiellement sur les possibilités offertes par la circulation fl</w:t>
      </w:r>
      <w:r w:rsidRPr="001E625A">
        <w:t>u</w:t>
      </w:r>
      <w:r w:rsidRPr="001E625A">
        <w:t>viale, du fait de son caractère insulaire. On devait attendre la form</w:t>
      </w:r>
      <w:r w:rsidRPr="001E625A">
        <w:t>a</w:t>
      </w:r>
      <w:r w:rsidRPr="001E625A">
        <w:t>tion des ponts de glace avant de pouvoir communiquer par voie de locomotion terrestre avec le continent.</w:t>
      </w:r>
    </w:p>
    <w:p w14:paraId="19E417F1" w14:textId="77777777" w:rsidR="00622251" w:rsidRPr="001E625A" w:rsidRDefault="00622251" w:rsidP="00622251">
      <w:pPr>
        <w:spacing w:before="120" w:after="120"/>
        <w:jc w:val="both"/>
      </w:pPr>
      <w:r w:rsidRPr="001E625A">
        <w:t>Le fleuve favorisait une importante activité maritime : cabotage, quais, chantier naval, chalouperie, pêche à l’anguille. Il guidait néce</w:t>
      </w:r>
      <w:r w:rsidRPr="001E625A">
        <w:t>s</w:t>
      </w:r>
      <w:r w:rsidRPr="001E625A">
        <w:t>sairement le peuplement de ses rives et des ses îles.</w:t>
      </w:r>
    </w:p>
    <w:p w14:paraId="5E772F79" w14:textId="77777777" w:rsidR="00622251" w:rsidRPr="001E625A" w:rsidRDefault="00622251" w:rsidP="00622251">
      <w:pPr>
        <w:spacing w:before="120" w:after="120"/>
        <w:jc w:val="both"/>
      </w:pPr>
      <w:r w:rsidRPr="001E625A">
        <w:t>L’activité agricole, sous le contrôle des seigneuries, se développa selon certains cadastres (lots, rang, trait carré) et constitua ce que l’on peut appeler une architecture typiquement rurale.</w:t>
      </w:r>
    </w:p>
    <w:p w14:paraId="1D651445" w14:textId="77777777" w:rsidR="00622251" w:rsidRPr="001E625A" w:rsidRDefault="00622251" w:rsidP="00622251">
      <w:pPr>
        <w:spacing w:before="120" w:after="120"/>
        <w:jc w:val="both"/>
      </w:pPr>
      <w:r w:rsidRPr="001E625A">
        <w:t xml:space="preserve">En 1972, le gouvernement du Québec décréta l’Ile « Arrondissement historique » en raison de la richesse de son </w:t>
      </w:r>
      <w:r>
        <w:t xml:space="preserve">[123] </w:t>
      </w:r>
      <w:r w:rsidRPr="001E625A">
        <w:t>patrimoine mis en valeur par l’esthétique et le pittoresque du milieu naturel qui y est exceptionnel.</w:t>
      </w:r>
    </w:p>
    <w:p w14:paraId="49C75057" w14:textId="77777777" w:rsidR="00622251" w:rsidRPr="001E625A" w:rsidRDefault="00622251" w:rsidP="00622251">
      <w:pPr>
        <w:spacing w:before="120" w:after="120"/>
        <w:jc w:val="both"/>
      </w:pPr>
      <w:r w:rsidRPr="001E625A">
        <w:t>Du côté architectural, on a recensé plus de 550 bâtisses à fonctions principales et présentant un intérêt sur le plan de l’histoire et des us</w:t>
      </w:r>
      <w:r w:rsidRPr="001E625A">
        <w:t>a</w:t>
      </w:r>
      <w:r w:rsidRPr="001E625A">
        <w:t>ges anciens (reflet d’une culture et d’un mode de vie bien particulier). Les activités telles que fabriques et ateliers traduisent la nécessité qu’avaient les anciens habitants de l’île de satisfaire eux-mêmes à leurs besoins.</w:t>
      </w:r>
    </w:p>
    <w:p w14:paraId="7E61F910" w14:textId="77777777" w:rsidR="00622251" w:rsidRPr="001E625A" w:rsidRDefault="00622251" w:rsidP="00622251">
      <w:pPr>
        <w:spacing w:before="120" w:after="120"/>
        <w:jc w:val="both"/>
      </w:pPr>
      <w:r w:rsidRPr="001E625A">
        <w:t>Mais avec les années, l'architecture conçue pour la ville fut tran</w:t>
      </w:r>
      <w:r w:rsidRPr="001E625A">
        <w:t>s</w:t>
      </w:r>
      <w:r w:rsidRPr="001E625A">
        <w:t>posée dans ce milieu rural, trop souvent sans tenir compte de son c</w:t>
      </w:r>
      <w:r w:rsidRPr="001E625A">
        <w:t>a</w:t>
      </w:r>
      <w:r w:rsidRPr="001E625A">
        <w:t>chet particulier. C’est pourquoi une réglementation d’urbanisme a</w:t>
      </w:r>
      <w:r w:rsidRPr="001E625A">
        <w:t>c</w:t>
      </w:r>
      <w:r w:rsidRPr="001E625A">
        <w:t>tuellement en élaboration inclura des dispositions spécifiques à ce s</w:t>
      </w:r>
      <w:r w:rsidRPr="001E625A">
        <w:t>u</w:t>
      </w:r>
      <w:r w:rsidRPr="001E625A">
        <w:t>jet qui assureront à l’avenir un mariage plus heureux entre l’architecture ancienne et celle des bâtiments nouveaux.</w:t>
      </w:r>
    </w:p>
    <w:p w14:paraId="0F9CC464" w14:textId="77777777" w:rsidR="00622251" w:rsidRDefault="00622251" w:rsidP="00622251">
      <w:pPr>
        <w:spacing w:before="120" w:after="120"/>
        <w:jc w:val="both"/>
      </w:pPr>
    </w:p>
    <w:p w14:paraId="0C26E143" w14:textId="77777777" w:rsidR="00622251" w:rsidRPr="001E625A" w:rsidRDefault="00622251" w:rsidP="00622251">
      <w:pPr>
        <w:spacing w:before="120" w:after="120"/>
        <w:jc w:val="both"/>
      </w:pPr>
      <w:r w:rsidRPr="001E625A">
        <w:t>La question du dévelo</w:t>
      </w:r>
      <w:r>
        <w:t>ppement sur le territoire de l’Î</w:t>
      </w:r>
      <w:r w:rsidRPr="001E625A">
        <w:t>le d’Orléans est chose complexe, aussi ne peut-on négliger les changements irr</w:t>
      </w:r>
      <w:r w:rsidRPr="001E625A">
        <w:t>é</w:t>
      </w:r>
      <w:r w:rsidRPr="001E625A">
        <w:t>médiables qui résulteraient d’un développement qui serait entrepris de façon anarchique. L’on doit même s’interroger si une telle action n'en est pas déjà aux premiers stades de réalisation.</w:t>
      </w:r>
    </w:p>
    <w:p w14:paraId="4A9C6BE8" w14:textId="77777777" w:rsidR="00622251" w:rsidRPr="001E625A" w:rsidRDefault="00622251" w:rsidP="00622251">
      <w:pPr>
        <w:spacing w:before="120" w:after="120"/>
        <w:jc w:val="both"/>
      </w:pPr>
      <w:r w:rsidRPr="001E625A">
        <w:t>Nous devons donc espérer qu’une intervention gouvernementale de coordination des efforts de tous les groupes intermédiaires concernés, ainsi que des citoyens de l’île, soit assurée de façon dynamique, ferme et efficace dans l’espoir que tout développement éventuel suivra une voie compatible avec les meilleurs intérêts locaux et nationaux.</w:t>
      </w:r>
    </w:p>
    <w:p w14:paraId="6DE46F55" w14:textId="77777777" w:rsidR="00622251" w:rsidRDefault="00622251" w:rsidP="00622251">
      <w:pPr>
        <w:spacing w:before="120" w:after="120"/>
        <w:jc w:val="both"/>
      </w:pPr>
    </w:p>
    <w:p w14:paraId="6F8FF7BA" w14:textId="77777777" w:rsidR="00622251" w:rsidRDefault="00622251" w:rsidP="00622251">
      <w:pPr>
        <w:pStyle w:val="p"/>
      </w:pPr>
      <w:r>
        <w:t>[124]</w:t>
      </w:r>
    </w:p>
    <w:p w14:paraId="011F917C" w14:textId="77777777" w:rsidR="00622251" w:rsidRDefault="00622251" w:rsidP="00622251">
      <w:pPr>
        <w:pStyle w:val="p"/>
      </w:pPr>
      <w:r w:rsidRPr="001E625A">
        <w:br w:type="page"/>
      </w:r>
      <w:r>
        <w:t>[125]</w:t>
      </w:r>
    </w:p>
    <w:p w14:paraId="331CFFB7" w14:textId="77777777" w:rsidR="00622251" w:rsidRPr="001833FC" w:rsidRDefault="00622251" w:rsidP="00622251">
      <w:pPr>
        <w:jc w:val="both"/>
      </w:pPr>
    </w:p>
    <w:p w14:paraId="7A8AD5C3" w14:textId="77777777" w:rsidR="00622251" w:rsidRPr="001833FC" w:rsidRDefault="00622251" w:rsidP="00622251">
      <w:pPr>
        <w:jc w:val="both"/>
      </w:pPr>
    </w:p>
    <w:p w14:paraId="3B378DB8" w14:textId="77777777" w:rsidR="00622251" w:rsidRPr="004545DE" w:rsidRDefault="00622251" w:rsidP="00622251">
      <w:pPr>
        <w:spacing w:after="120"/>
        <w:ind w:firstLine="0"/>
        <w:jc w:val="center"/>
        <w:rPr>
          <w:sz w:val="24"/>
        </w:rPr>
      </w:pPr>
      <w:bookmarkStart w:id="16" w:name="Critere_no_21_pt_4"/>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21</w:t>
      </w:r>
      <w:r w:rsidRPr="004545DE">
        <w:rPr>
          <w:b/>
          <w:color w:val="000080"/>
          <w:sz w:val="24"/>
        </w:rPr>
        <w:t>,</w:t>
      </w:r>
      <w:r w:rsidRPr="004545DE">
        <w:rPr>
          <w:b/>
          <w:color w:val="000080"/>
          <w:sz w:val="24"/>
        </w:rPr>
        <w:br/>
        <w:t>“</w:t>
      </w:r>
      <w:r>
        <w:rPr>
          <w:b/>
          <w:i/>
          <w:sz w:val="24"/>
        </w:rPr>
        <w:t>Les pays du Québec.</w:t>
      </w:r>
      <w:r w:rsidRPr="004545DE">
        <w:rPr>
          <w:b/>
          <w:color w:val="000080"/>
          <w:sz w:val="24"/>
        </w:rPr>
        <w:t>”</w:t>
      </w:r>
    </w:p>
    <w:p w14:paraId="5D448F0E" w14:textId="77777777" w:rsidR="00622251" w:rsidRPr="007931BA" w:rsidRDefault="00622251" w:rsidP="00622251">
      <w:pPr>
        <w:pStyle w:val="partie"/>
        <w:jc w:val="center"/>
        <w:outlineLvl w:val="0"/>
      </w:pPr>
      <w:r>
        <w:t>Les traditions</w:t>
      </w:r>
      <w:r>
        <w:br/>
        <w:t>locales</w:t>
      </w:r>
    </w:p>
    <w:bookmarkEnd w:id="16"/>
    <w:p w14:paraId="2A30E34E" w14:textId="77777777" w:rsidR="00622251" w:rsidRDefault="00622251" w:rsidP="00622251">
      <w:pPr>
        <w:jc w:val="both"/>
      </w:pPr>
    </w:p>
    <w:p w14:paraId="308CEB4C" w14:textId="77777777" w:rsidR="00622251" w:rsidRPr="00E07116" w:rsidRDefault="00206E38" w:rsidP="00622251">
      <w:pPr>
        <w:pStyle w:val="fig"/>
      </w:pPr>
      <w:r>
        <w:drawing>
          <wp:inline distT="0" distB="0" distL="0" distR="0" wp14:anchorId="7056D3D1" wp14:editId="4E08F90D">
            <wp:extent cx="2428240" cy="3698240"/>
            <wp:effectExtent l="25400" t="25400" r="10160" b="1016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28240" cy="3698240"/>
                    </a:xfrm>
                    <a:prstGeom prst="rect">
                      <a:avLst/>
                    </a:prstGeom>
                    <a:noFill/>
                    <a:ln w="19050" cmpd="sng">
                      <a:solidFill>
                        <a:srgbClr val="000000"/>
                      </a:solidFill>
                      <a:miter lim="800000"/>
                      <a:headEnd/>
                      <a:tailEnd/>
                    </a:ln>
                    <a:effectLst/>
                  </pic:spPr>
                </pic:pic>
              </a:graphicData>
            </a:graphic>
          </wp:inline>
        </w:drawing>
      </w:r>
    </w:p>
    <w:p w14:paraId="292B92C9" w14:textId="77777777" w:rsidR="00622251" w:rsidRDefault="00622251" w:rsidP="00622251">
      <w:pPr>
        <w:ind w:right="90" w:firstLine="0"/>
        <w:jc w:val="both"/>
        <w:outlineLvl w:val="0"/>
        <w:rPr>
          <w:sz w:val="20"/>
        </w:rPr>
      </w:pPr>
    </w:p>
    <w:p w14:paraId="07AAEA23" w14:textId="77777777" w:rsidR="00622251" w:rsidRPr="00384B20" w:rsidRDefault="00622251" w:rsidP="00622251">
      <w:pPr>
        <w:ind w:right="90" w:firstLine="0"/>
        <w:jc w:val="both"/>
        <w:outlineLvl w:val="0"/>
        <w:rPr>
          <w:sz w:val="20"/>
        </w:rPr>
      </w:pPr>
      <w:hyperlink w:anchor="sommaire" w:history="1">
        <w:r w:rsidRPr="00E23720">
          <w:rPr>
            <w:rStyle w:val="Hyperlien"/>
            <w:sz w:val="20"/>
          </w:rPr>
          <w:t>Retour au sommaire</w:t>
        </w:r>
      </w:hyperlink>
    </w:p>
    <w:p w14:paraId="42E4EE45" w14:textId="77777777" w:rsidR="00622251" w:rsidRDefault="00622251" w:rsidP="00622251">
      <w:pPr>
        <w:pStyle w:val="p"/>
      </w:pPr>
      <w:r>
        <w:t>[126]</w:t>
      </w:r>
    </w:p>
    <w:p w14:paraId="6395B7B0" w14:textId="77777777" w:rsidR="00622251" w:rsidRPr="001E625A" w:rsidRDefault="00622251" w:rsidP="00622251">
      <w:pPr>
        <w:pStyle w:val="p"/>
      </w:pPr>
      <w:r w:rsidRPr="001E625A">
        <w:br w:type="page"/>
      </w:r>
      <w:r>
        <w:t>[127]</w:t>
      </w:r>
    </w:p>
    <w:p w14:paraId="01B4C6FD" w14:textId="77777777" w:rsidR="00622251" w:rsidRPr="001833FC" w:rsidRDefault="00622251" w:rsidP="00622251">
      <w:pPr>
        <w:jc w:val="both"/>
      </w:pPr>
    </w:p>
    <w:p w14:paraId="0F42888B" w14:textId="77777777" w:rsidR="00622251" w:rsidRPr="001833FC" w:rsidRDefault="00622251" w:rsidP="00622251">
      <w:pPr>
        <w:jc w:val="both"/>
      </w:pPr>
    </w:p>
    <w:p w14:paraId="067CEB8F" w14:textId="77777777" w:rsidR="00622251" w:rsidRPr="004545DE" w:rsidRDefault="00622251" w:rsidP="00622251">
      <w:pPr>
        <w:spacing w:after="120"/>
        <w:ind w:firstLine="0"/>
        <w:jc w:val="center"/>
        <w:rPr>
          <w:sz w:val="24"/>
        </w:rPr>
      </w:pPr>
      <w:bookmarkStart w:id="17" w:name="Critere_no_21_pt_4_texte_01"/>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21</w:t>
      </w:r>
      <w:r w:rsidRPr="004545DE">
        <w:rPr>
          <w:b/>
          <w:color w:val="000080"/>
          <w:sz w:val="24"/>
        </w:rPr>
        <w:t>,</w:t>
      </w:r>
      <w:r w:rsidRPr="004545DE">
        <w:rPr>
          <w:b/>
          <w:color w:val="000080"/>
          <w:sz w:val="24"/>
        </w:rPr>
        <w:br/>
        <w:t>“</w:t>
      </w:r>
      <w:r>
        <w:rPr>
          <w:b/>
          <w:i/>
          <w:sz w:val="24"/>
        </w:rPr>
        <w:t>Les pays du Québec.</w:t>
      </w:r>
      <w:r w:rsidRPr="004545DE">
        <w:rPr>
          <w:b/>
          <w:color w:val="000080"/>
          <w:sz w:val="24"/>
        </w:rPr>
        <w:t>”</w:t>
      </w:r>
      <w:r>
        <w:rPr>
          <w:b/>
          <w:color w:val="000080"/>
          <w:sz w:val="24"/>
        </w:rPr>
        <w:br/>
      </w:r>
      <w:r>
        <w:rPr>
          <w:b/>
          <w:color w:val="FF0000"/>
          <w:sz w:val="24"/>
        </w:rPr>
        <w:t>LES TRADITIONS LOCALES</w:t>
      </w:r>
    </w:p>
    <w:p w14:paraId="016573C4" w14:textId="77777777" w:rsidR="00622251" w:rsidRPr="00CE123D" w:rsidRDefault="00622251" w:rsidP="00622251">
      <w:pPr>
        <w:pStyle w:val="Titreniveau2"/>
      </w:pPr>
      <w:r w:rsidRPr="00CE123D">
        <w:t>“</w:t>
      </w:r>
      <w:r>
        <w:t>Les fêtes</w:t>
      </w:r>
      <w:r>
        <w:br/>
        <w:t>de la Saint-Jean</w:t>
      </w:r>
      <w:r w:rsidRPr="00CE123D">
        <w:t>.”</w:t>
      </w:r>
    </w:p>
    <w:bookmarkEnd w:id="17"/>
    <w:p w14:paraId="2C16DD21" w14:textId="77777777" w:rsidR="00622251" w:rsidRPr="001833FC" w:rsidRDefault="00622251" w:rsidP="00622251">
      <w:pPr>
        <w:jc w:val="both"/>
        <w:rPr>
          <w:szCs w:val="36"/>
        </w:rPr>
      </w:pPr>
    </w:p>
    <w:p w14:paraId="042DF3F0" w14:textId="77777777" w:rsidR="00622251" w:rsidRPr="007B490F" w:rsidRDefault="00622251" w:rsidP="00622251">
      <w:pPr>
        <w:pStyle w:val="suite"/>
        <w:rPr>
          <w:b w:val="0"/>
          <w:szCs w:val="36"/>
        </w:rPr>
      </w:pPr>
      <w:r>
        <w:t>Pierre MONETTE </w:t>
      </w:r>
      <w:r>
        <w:rPr>
          <w:rStyle w:val="Appelnotedebasdep"/>
          <w:b w:val="0"/>
        </w:rPr>
        <w:footnoteReference w:customMarkFollows="1" w:id="173"/>
        <w:t>*</w:t>
      </w:r>
    </w:p>
    <w:p w14:paraId="71F3FEF6" w14:textId="77777777" w:rsidR="00622251" w:rsidRDefault="00622251" w:rsidP="00622251">
      <w:pPr>
        <w:jc w:val="both"/>
      </w:pPr>
    </w:p>
    <w:p w14:paraId="3889117A" w14:textId="77777777" w:rsidR="00622251" w:rsidRPr="001833FC" w:rsidRDefault="00622251" w:rsidP="00622251">
      <w:pPr>
        <w:jc w:val="both"/>
      </w:pPr>
    </w:p>
    <w:p w14:paraId="7D7038FA" w14:textId="77777777" w:rsidR="00622251" w:rsidRDefault="00622251" w:rsidP="00622251">
      <w:pPr>
        <w:spacing w:before="120" w:after="120"/>
        <w:jc w:val="both"/>
        <w:rPr>
          <w:smallCaps/>
          <w:szCs w:val="50"/>
        </w:rPr>
      </w:pPr>
    </w:p>
    <w:p w14:paraId="5546CFD9" w14:textId="77777777" w:rsidR="00622251" w:rsidRPr="001833FC" w:rsidRDefault="00622251" w:rsidP="00622251">
      <w:pPr>
        <w:ind w:right="90" w:firstLine="0"/>
        <w:jc w:val="both"/>
        <w:rPr>
          <w:sz w:val="20"/>
        </w:rPr>
      </w:pPr>
      <w:hyperlink w:anchor="sommaire" w:history="1">
        <w:r w:rsidRPr="001833FC">
          <w:rPr>
            <w:rStyle w:val="Hyperlien"/>
            <w:sz w:val="20"/>
          </w:rPr>
          <w:t>Retour au sommaire</w:t>
        </w:r>
      </w:hyperlink>
    </w:p>
    <w:p w14:paraId="18A08995" w14:textId="77777777" w:rsidR="00622251" w:rsidRPr="001E625A" w:rsidRDefault="00622251" w:rsidP="00622251">
      <w:pPr>
        <w:spacing w:before="120" w:after="120"/>
        <w:jc w:val="both"/>
      </w:pPr>
      <w:r>
        <w:rPr>
          <w:iCs/>
          <w:szCs w:val="34"/>
        </w:rPr>
        <w:t>Syntonisez</w:t>
      </w:r>
      <w:r w:rsidRPr="001E625A">
        <w:t xml:space="preserve"> votre poste de radio à n’importe quelle fréquence et, au bout de peu de temps, vous entendrez un air inspiré de notre musique traditionnelle. Les manteaux que nous portons ont repris les couleurs de ceux de nos ancêtres. Le folklore est à la mode maintenant et c'est même devenu une affaire rentable pour les propriétaires de maisons de disques. La tradition nous est revenue dans un nouvel emballage : c</w:t>
      </w:r>
      <w:r w:rsidRPr="001E625A">
        <w:t>e</w:t>
      </w:r>
      <w:r w:rsidRPr="001E625A">
        <w:t>lui de la publicité.</w:t>
      </w:r>
    </w:p>
    <w:p w14:paraId="61CAD31F" w14:textId="77777777" w:rsidR="00622251" w:rsidRPr="001E625A" w:rsidRDefault="00622251" w:rsidP="00622251">
      <w:pPr>
        <w:spacing w:before="120" w:after="120"/>
        <w:jc w:val="both"/>
      </w:pPr>
      <w:r w:rsidRPr="001E625A">
        <w:t>Avant que le folklore ne devienne commercial, il a fallu le sortir de la noirceur où il avait été cloîtré. Depuis quelque temps, l’ethnologie est devenue une science de première importance. Dans la ville désh</w:t>
      </w:r>
      <w:r w:rsidRPr="001E625A">
        <w:t>u</w:t>
      </w:r>
      <w:r w:rsidRPr="001E625A">
        <w:t>manisée, le citadin veut retrouver son histoire ; non plus celle de Do</w:t>
      </w:r>
      <w:r w:rsidRPr="001E625A">
        <w:t>l</w:t>
      </w:r>
      <w:r w:rsidRPr="001E625A">
        <w:t>lard des Ormeaux ou de Frontenac, mais plutôt celle de l’arrière-grand-père, celle de Jean-Baptiste, ce personnage typiquement québ</w:t>
      </w:r>
      <w:r w:rsidRPr="001E625A">
        <w:t>é</w:t>
      </w:r>
      <w:r w:rsidRPr="001E625A">
        <w:t>cois — chemise à carreaux, pantalon d’étoffe du pays, tuque sur la tête et pipe au bec — qu’on utilisait dans les illustrations des journaux du début du siècle pour désigner le peuple français d’Amérique qu’on vouait au messianisme linguistique et religieux.</w:t>
      </w:r>
    </w:p>
    <w:p w14:paraId="3D123CBB" w14:textId="77777777" w:rsidR="00622251" w:rsidRDefault="00622251" w:rsidP="00622251">
      <w:pPr>
        <w:spacing w:before="120" w:after="120"/>
        <w:jc w:val="both"/>
      </w:pPr>
      <w:r w:rsidRPr="001E625A">
        <w:t>Au Québec, ce sont su</w:t>
      </w:r>
      <w:r>
        <w:t>rtout les travaux de M. Robert-</w:t>
      </w:r>
      <w:r w:rsidRPr="001E625A">
        <w:t>Lionel Séguin qui ont commencé à nous faire connaître ce qu’on ne devrait pas nommer la « petite histoire », mais l’histoire populaire. C’est aussi grâce à eux que nous avons pu lever le voile sur nos mœurs libertines qu’ont toujours cachées les Histoires du Canada des Frères des Ecoles Chrétiennes et des Sœurs de Notre-Dame.</w:t>
      </w:r>
    </w:p>
    <w:p w14:paraId="7FB09E0F" w14:textId="77777777" w:rsidR="00622251" w:rsidRPr="001E625A" w:rsidRDefault="00622251" w:rsidP="00622251">
      <w:pPr>
        <w:spacing w:before="120" w:after="120"/>
        <w:jc w:val="both"/>
      </w:pPr>
      <w:r>
        <w:t>[128]</w:t>
      </w:r>
    </w:p>
    <w:p w14:paraId="35AC9445" w14:textId="77777777" w:rsidR="00622251" w:rsidRPr="001E625A" w:rsidRDefault="00622251" w:rsidP="00622251">
      <w:pPr>
        <w:spacing w:before="120" w:after="120"/>
        <w:jc w:val="both"/>
      </w:pPr>
      <w:r w:rsidRPr="001E625A">
        <w:t>Malheureusement, cette redécouverte de nos traditions et de notre folklore a été bien vite assimilé par le grand capital. Instrument mob</w:t>
      </w:r>
      <w:r w:rsidRPr="001E625A">
        <w:t>i</w:t>
      </w:r>
      <w:r w:rsidRPr="001E625A">
        <w:t>lisateur par excellence — on a pu voir les grandes fêtes que dev</w:t>
      </w:r>
      <w:r w:rsidRPr="001E625A">
        <w:t>e</w:t>
      </w:r>
      <w:r w:rsidRPr="001E625A">
        <w:t>naient à chaque soir les Festivals de musique traditionnelle organisés par l’Université du Québec à Montréal depuis quelques années — le folklore est devenu un bien à consommer avec un tourne-disque ou une publicité de savon à la radio.</w:t>
      </w:r>
    </w:p>
    <w:p w14:paraId="38C0E76B" w14:textId="77777777" w:rsidR="00622251" w:rsidRPr="001E625A" w:rsidRDefault="00622251" w:rsidP="00622251">
      <w:pPr>
        <w:spacing w:before="120" w:after="120"/>
        <w:jc w:val="both"/>
      </w:pPr>
      <w:r w:rsidRPr="001E625A">
        <w:rPr>
          <w:shd w:val="clear" w:color="auto" w:fill="FFFFFF"/>
        </w:rPr>
        <w:t>Il</w:t>
      </w:r>
      <w:r w:rsidRPr="001E625A">
        <w:tab/>
        <w:t>ne faut pas croire que ce mouvement de récupération est né d’hier. Ce qui tient à cœur à un peuple, on tente continuellement de s’en servir pour assurer sur cette masse un pouvoir aussi ferme que voilé ; voilé parce qu’utilisant la production culturelle populaire, fe</w:t>
      </w:r>
      <w:r w:rsidRPr="001E625A">
        <w:t>r</w:t>
      </w:r>
      <w:r w:rsidRPr="001E625A">
        <w:t>me parce que le peuple est toujours très attaché à sa culture. De cette façon, on réussit à donner à la population un mode de vie et de pensée souvent fort éloigné de celui qu’elle aurait pu se forger elle-même, en se servant de l’attachement du peuple à ses traditions.</w:t>
      </w:r>
    </w:p>
    <w:p w14:paraId="5B7AD13B" w14:textId="77777777" w:rsidR="00622251" w:rsidRPr="001E625A" w:rsidRDefault="00622251" w:rsidP="00622251">
      <w:pPr>
        <w:spacing w:before="120" w:after="120"/>
        <w:jc w:val="both"/>
      </w:pPr>
      <w:r w:rsidRPr="001E625A">
        <w:t>C’est sous cet angle que nous aborderons ici la plus grandiose de nos manifestations populaires : les fêtes de la Saint-Jean-Baptiste. N</w:t>
      </w:r>
      <w:r w:rsidRPr="001E625A">
        <w:t>o</w:t>
      </w:r>
      <w:r w:rsidRPr="001E625A">
        <w:t>tre étude, faute de moyens pour la mener jusqu’au bout, se bornera surtout à l’analyse de cette fête sur File de Montréal. Nous verrons, à travers l'histoire de la Saint-Jean, depuis l’Antiquité jusqu’au party de la rue Saint-Denis, comment une fête païenne est devenue chrétienne, puis fête de revendications nationalistes au Bas-Canada ; elle est maintenant un signe de l’engourdissement politique, so</w:t>
      </w:r>
      <w:r>
        <w:t>cial et culturel du Québec sou</w:t>
      </w:r>
      <w:r w:rsidRPr="001E625A">
        <w:t>verain-associationniste d’aujourd’hui.</w:t>
      </w:r>
    </w:p>
    <w:p w14:paraId="11B9AAB7" w14:textId="77777777" w:rsidR="00622251" w:rsidRDefault="00622251" w:rsidP="00622251">
      <w:pPr>
        <w:spacing w:before="120" w:after="120"/>
        <w:jc w:val="both"/>
      </w:pPr>
      <w:r>
        <w:br w:type="page"/>
      </w:r>
    </w:p>
    <w:p w14:paraId="1AD6DFA3" w14:textId="77777777" w:rsidR="00622251" w:rsidRPr="00D23C91" w:rsidRDefault="00622251" w:rsidP="00622251">
      <w:pPr>
        <w:pStyle w:val="a"/>
      </w:pPr>
      <w:r w:rsidRPr="00D23C91">
        <w:t>Les feux du solstice d’été</w:t>
      </w:r>
    </w:p>
    <w:p w14:paraId="404E29AF" w14:textId="77777777" w:rsidR="00622251" w:rsidRDefault="00622251" w:rsidP="00622251">
      <w:pPr>
        <w:spacing w:before="120" w:after="120"/>
        <w:jc w:val="both"/>
      </w:pPr>
    </w:p>
    <w:p w14:paraId="11A204A1" w14:textId="77777777" w:rsidR="00622251" w:rsidRPr="001E625A" w:rsidRDefault="00622251" w:rsidP="00622251">
      <w:pPr>
        <w:spacing w:before="120" w:after="120"/>
        <w:jc w:val="both"/>
      </w:pPr>
      <w:r w:rsidRPr="001E625A">
        <w:t>La Saint-Jean est une fête répandue dans toute l’Europe, célébrée le plus souvent par de grands feux de joie. S’il est impossible d’avoir une idée précise de l’origine de cette communauté de célébration, c’est parce qu’elle remonte loin avant l’apparition de l’écriture.</w:t>
      </w:r>
    </w:p>
    <w:p w14:paraId="0F98571A" w14:textId="77777777" w:rsidR="00622251" w:rsidRPr="001D539E" w:rsidRDefault="00622251" w:rsidP="00622251">
      <w:pPr>
        <w:spacing w:before="120" w:after="120"/>
        <w:jc w:val="both"/>
      </w:pPr>
      <w:r w:rsidRPr="001E625A">
        <w:t>Premier fait à remarquer, tout comme Noël est fêté dans la période du solstice d’hiver, les festivités de la Saint-Jean coïncident à peu de jours près avec le solstice d’été. Il est tout à fait sensé de trouver là l’origine de la fête : les peuplades primitives de l’Europe, tout heure</w:t>
      </w:r>
      <w:r w:rsidRPr="001E625A">
        <w:t>u</w:t>
      </w:r>
      <w:r w:rsidRPr="001E625A">
        <w:t>ses</w:t>
      </w:r>
      <w:r>
        <w:t xml:space="preserve"> [129] </w:t>
      </w:r>
      <w:r w:rsidRPr="001E625A">
        <w:t>de ces longues journées lumineuses, ont fort bien pu se me</w:t>
      </w:r>
      <w:r w:rsidRPr="001E625A">
        <w:t>t</w:t>
      </w:r>
      <w:r w:rsidRPr="001E625A">
        <w:t>tre à les célébrer avec des feux.</w:t>
      </w:r>
      <w:r>
        <w:t> </w:t>
      </w:r>
      <w:r>
        <w:rPr>
          <w:rStyle w:val="Appelnotedebasdep"/>
        </w:rPr>
        <w:footnoteReference w:id="174"/>
      </w:r>
    </w:p>
    <w:p w14:paraId="62524647" w14:textId="77777777" w:rsidR="00622251" w:rsidRPr="001D539E" w:rsidRDefault="00622251" w:rsidP="00622251">
      <w:pPr>
        <w:spacing w:before="120" w:after="120"/>
        <w:jc w:val="both"/>
      </w:pPr>
      <w:r w:rsidRPr="001E625A">
        <w:t>Par la suite, nous retrouvons ces fêtes du solstice autant chez les Perses que chez les Grecs et les Romains, toujours célébrées avec des bûchers. Cette tradition ancestrale de fêter avec des feux est bien ten</w:t>
      </w:r>
      <w:r w:rsidRPr="001E625A">
        <w:t>a</w:t>
      </w:r>
      <w:r w:rsidRPr="001E625A">
        <w:t>ce, car en plus de la retrouver chez nous tous les ans, l’Europe, et su</w:t>
      </w:r>
      <w:r w:rsidRPr="001E625A">
        <w:t>r</w:t>
      </w:r>
      <w:r w:rsidRPr="001E625A">
        <w:t>tout la France, célèbrent encore la Saint-Jean de cette façon.</w:t>
      </w:r>
      <w:r>
        <w:t> </w:t>
      </w:r>
      <w:r>
        <w:rPr>
          <w:rStyle w:val="Appelnotedebasdep"/>
        </w:rPr>
        <w:footnoteReference w:id="175"/>
      </w:r>
    </w:p>
    <w:p w14:paraId="095EF6BA" w14:textId="77777777" w:rsidR="00622251" w:rsidRPr="001E625A" w:rsidRDefault="00622251" w:rsidP="00622251">
      <w:pPr>
        <w:spacing w:before="120" w:after="120"/>
        <w:jc w:val="both"/>
      </w:pPr>
      <w:r w:rsidRPr="001E625A">
        <w:t>Une question se pose ici : comment expliquer la persistance de ce</w:t>
      </w:r>
      <w:r w:rsidRPr="001E625A">
        <w:t>t</w:t>
      </w:r>
      <w:r w:rsidRPr="001E625A">
        <w:t>te fête païenne dans l’Europe christianisée ?</w:t>
      </w:r>
    </w:p>
    <w:p w14:paraId="1B2BE463" w14:textId="77777777" w:rsidR="00622251" w:rsidRDefault="00622251" w:rsidP="00622251">
      <w:pPr>
        <w:pStyle w:val="Grillecouleur-Accent1"/>
      </w:pPr>
    </w:p>
    <w:p w14:paraId="7DE560E2" w14:textId="77777777" w:rsidR="00622251" w:rsidRPr="001E625A" w:rsidRDefault="00622251" w:rsidP="00622251">
      <w:pPr>
        <w:pStyle w:val="Grillecouleur-Accent1"/>
      </w:pPr>
      <w:r w:rsidRPr="001E625A">
        <w:t>Lorsque ce pays (la Gaule) devint la France chrétienne à la suite du baptême de Clovis, l’</w:t>
      </w:r>
      <w:r>
        <w:t>Église</w:t>
      </w:r>
      <w:r w:rsidRPr="001E625A">
        <w:t xml:space="preserve"> voulut donner une tournure chrétienne à cette tradition (des feux du solstice), qui tombait approximativement au jour de la fête de </w:t>
      </w:r>
      <w:r w:rsidRPr="001D539E">
        <w:t>saint Jean-Baptiste, en l’unissant au culte rel</w:t>
      </w:r>
      <w:r w:rsidRPr="001D539E">
        <w:t>i</w:t>
      </w:r>
      <w:r w:rsidRPr="001D539E">
        <w:t>gieux du Précurseur. </w:t>
      </w:r>
      <w:r>
        <w:rPr>
          <w:rStyle w:val="Appelnotedebasdep"/>
        </w:rPr>
        <w:footnoteReference w:id="176"/>
      </w:r>
    </w:p>
    <w:p w14:paraId="63C2C3C6" w14:textId="77777777" w:rsidR="00622251" w:rsidRDefault="00622251" w:rsidP="00622251">
      <w:pPr>
        <w:pStyle w:val="Grillecouleur-Accent1"/>
      </w:pPr>
      <w:r w:rsidRPr="001E625A">
        <w:t>Le christianisme, prudent et sage, se basant par occasion sur les hab</w:t>
      </w:r>
      <w:r w:rsidRPr="001E625A">
        <w:t>i</w:t>
      </w:r>
      <w:r w:rsidRPr="001E625A">
        <w:t>tudes enracinées et les faisant tourner à son profit, ne pouvant y voir qu’une fausse croyance et des pratiques souvent immorales, ce qui était vrai, ne heurta point de front ce qui pla</w:t>
      </w:r>
      <w:r w:rsidRPr="001E625A">
        <w:t>i</w:t>
      </w:r>
      <w:r w:rsidRPr="001E625A">
        <w:t>sait à l’élément popula</w:t>
      </w:r>
      <w:r w:rsidRPr="001E625A">
        <w:t>i</w:t>
      </w:r>
      <w:r w:rsidRPr="001E625A">
        <w:t>re ; il se contenta de lui imprégner son cachet religieux, ce qui le rendait doublement cher aux multit</w:t>
      </w:r>
      <w:r w:rsidRPr="001E625A">
        <w:t>u</w:t>
      </w:r>
      <w:r w:rsidRPr="001E625A">
        <w:t>des et relevait les anciennes cout</w:t>
      </w:r>
      <w:r w:rsidRPr="001E625A">
        <w:t>u</w:t>
      </w:r>
      <w:r w:rsidRPr="001E625A">
        <w:t>mes en leur donnant un sens mystique. Ainsi, il place sous l’invocation de saint Jean-Baptiste les feux du solstice d’été, qui déjà avaient perdu leur interprétation païenne mais n’en subsistaient pas moins dans toute l’ardeur d’autrefois.</w:t>
      </w:r>
      <w:r>
        <w:t> </w:t>
      </w:r>
      <w:r>
        <w:rPr>
          <w:rStyle w:val="Appelnotedebasdep"/>
        </w:rPr>
        <w:footnoteReference w:id="177"/>
      </w:r>
    </w:p>
    <w:p w14:paraId="41DD5E91" w14:textId="77777777" w:rsidR="00622251" w:rsidRDefault="00622251" w:rsidP="00622251">
      <w:pPr>
        <w:pStyle w:val="Grillecouleur-Accent1"/>
      </w:pPr>
      <w:r w:rsidRPr="001E625A">
        <w:t>Les feux de joie roulaient leur train tout de même, sauf que le curé, en surplis, accompagné d’enfants de chœur, bénissait les fagots avant que de les allumer, et celui qui y portait la to</w:t>
      </w:r>
      <w:r w:rsidRPr="001E625A">
        <w:t>r</w:t>
      </w:r>
      <w:r w:rsidRPr="001E625A">
        <w:t>che était un dignitaire civil, un juge, un gouverneur</w:t>
      </w:r>
      <w:r>
        <w:t xml:space="preserve"> [130] </w:t>
      </w:r>
      <w:r w:rsidRPr="001E625A">
        <w:t>par exemple, afin d’imprimer à la cérémonie le cachet de l’autorité royale aussi bien que religieuse.</w:t>
      </w:r>
      <w:r>
        <w:t> </w:t>
      </w:r>
      <w:r>
        <w:rPr>
          <w:rStyle w:val="Appelnotedebasdep"/>
        </w:rPr>
        <w:footnoteReference w:id="178"/>
      </w:r>
    </w:p>
    <w:p w14:paraId="6481C022" w14:textId="77777777" w:rsidR="00622251" w:rsidRPr="001E625A" w:rsidRDefault="00622251" w:rsidP="00622251">
      <w:pPr>
        <w:pStyle w:val="Grillecouleur-Accent1"/>
      </w:pPr>
    </w:p>
    <w:p w14:paraId="60B4C1ED" w14:textId="77777777" w:rsidR="00622251" w:rsidRPr="001E625A" w:rsidRDefault="00622251" w:rsidP="00622251">
      <w:pPr>
        <w:spacing w:before="120" w:after="120"/>
        <w:jc w:val="both"/>
      </w:pPr>
      <w:r w:rsidRPr="001E625A">
        <w:t>Déjà, la tradition ne demeure que préalablement assimilée par le pouvoir en place. Il est intéressant de noter que</w:t>
      </w:r>
    </w:p>
    <w:p w14:paraId="11807851" w14:textId="77777777" w:rsidR="00622251" w:rsidRDefault="00622251" w:rsidP="00622251">
      <w:pPr>
        <w:pStyle w:val="Citation1"/>
      </w:pPr>
    </w:p>
    <w:p w14:paraId="08947F64" w14:textId="77777777" w:rsidR="00622251" w:rsidRDefault="00622251" w:rsidP="00622251">
      <w:pPr>
        <w:pStyle w:val="Citation1"/>
      </w:pPr>
      <w:r w:rsidRPr="001E625A">
        <w:t>d’après Charles Birette, Dialecte et légendes du Val de Saire en Basse-Normandie, ce serait aussi « pour christianiser les r</w:t>
      </w:r>
      <w:r w:rsidRPr="001E625A">
        <w:t>é</w:t>
      </w:r>
      <w:r w:rsidRPr="001E625A">
        <w:t>jouissances du solstice d’hiver que l’</w:t>
      </w:r>
      <w:r>
        <w:t>Église</w:t>
      </w:r>
      <w:r w:rsidRPr="001E625A">
        <w:t xml:space="preserve"> a placé la solennité de Noël au 25 déce</w:t>
      </w:r>
      <w:r w:rsidRPr="001E625A">
        <w:t>m</w:t>
      </w:r>
      <w:r w:rsidRPr="001E625A">
        <w:t>bre ».</w:t>
      </w:r>
      <w:r>
        <w:t> </w:t>
      </w:r>
      <w:r>
        <w:rPr>
          <w:rStyle w:val="Appelnotedebasdep"/>
        </w:rPr>
        <w:footnoteReference w:id="179"/>
      </w:r>
    </w:p>
    <w:p w14:paraId="43E7C923" w14:textId="77777777" w:rsidR="00622251" w:rsidRPr="00200B46" w:rsidRDefault="00622251" w:rsidP="00622251">
      <w:pPr>
        <w:pStyle w:val="Citation1"/>
      </w:pPr>
    </w:p>
    <w:p w14:paraId="2E1C2B31" w14:textId="77777777" w:rsidR="00622251" w:rsidRPr="00200B46" w:rsidRDefault="00622251" w:rsidP="00622251">
      <w:pPr>
        <w:spacing w:before="120" w:after="120"/>
        <w:jc w:val="both"/>
      </w:pPr>
      <w:r>
        <w:t>À</w:t>
      </w:r>
      <w:r w:rsidRPr="001E625A">
        <w:t xml:space="preserve"> partir de cette époque, nous voyons que les fêtes du solstice, d</w:t>
      </w:r>
      <w:r w:rsidRPr="001E625A">
        <w:t>e</w:t>
      </w:r>
      <w:r w:rsidRPr="001E625A">
        <w:t>venues désormais la Saint-Jean, cessent d’être des fêtes strictement populaires. Rapidement, cette dernière sera célébrée même à la cour. Pourtant, il reste au peuple quelque chose de très important des fêtes récupérées par la chrétienté, car « au moyen-âge, lorsque les serfs ou masses de la nation furent privés de liberté, la religion multiplia ses fêtes, qui (obligeaient) les seigneurs à suspendre le travail m</w:t>
      </w:r>
      <w:r w:rsidRPr="001E625A">
        <w:t>a</w:t>
      </w:r>
      <w:r w:rsidRPr="001E625A">
        <w:t>nuel ».</w:t>
      </w:r>
      <w:r>
        <w:t> </w:t>
      </w:r>
      <w:r>
        <w:rPr>
          <w:rStyle w:val="Appelnotedebasdep"/>
        </w:rPr>
        <w:footnoteReference w:id="180"/>
      </w:r>
    </w:p>
    <w:p w14:paraId="09B1CAB9" w14:textId="77777777" w:rsidR="00622251" w:rsidRDefault="00622251" w:rsidP="00622251">
      <w:pPr>
        <w:spacing w:before="120" w:after="120"/>
        <w:jc w:val="both"/>
      </w:pPr>
      <w:r>
        <w:t>À</w:t>
      </w:r>
      <w:r w:rsidRPr="001E625A">
        <w:t xml:space="preserve"> l’Age Classique, la Saint-Jean est célébrée dans toutes les r</w:t>
      </w:r>
      <w:r w:rsidRPr="001E625A">
        <w:t>é</w:t>
      </w:r>
      <w:r w:rsidRPr="001E625A">
        <w:t>gions de la France mais surtout en Bretagne, en Normandie, au Perche et au Poitou ; ces régions d’où nous sont venus les premiers colons de la Nouvelle-France.</w:t>
      </w:r>
    </w:p>
    <w:p w14:paraId="04BADF78" w14:textId="77777777" w:rsidR="00622251" w:rsidRPr="001E625A" w:rsidRDefault="00622251" w:rsidP="00622251">
      <w:pPr>
        <w:spacing w:before="120" w:after="120"/>
        <w:jc w:val="both"/>
      </w:pPr>
    </w:p>
    <w:p w14:paraId="101BC448" w14:textId="77777777" w:rsidR="00622251" w:rsidRDefault="00622251" w:rsidP="00622251">
      <w:pPr>
        <w:pStyle w:val="a"/>
      </w:pPr>
      <w:r w:rsidRPr="00200B46">
        <w:t>La Saint-Jean en Nouvelle-</w:t>
      </w:r>
      <w:r>
        <w:t>France</w:t>
      </w:r>
    </w:p>
    <w:p w14:paraId="1445AECA" w14:textId="77777777" w:rsidR="00622251" w:rsidRDefault="00622251" w:rsidP="00622251">
      <w:pPr>
        <w:spacing w:before="120" w:after="120"/>
        <w:jc w:val="both"/>
      </w:pPr>
    </w:p>
    <w:p w14:paraId="504F2A70" w14:textId="77777777" w:rsidR="00622251" w:rsidRPr="00200B46" w:rsidRDefault="00622251" w:rsidP="00622251">
      <w:pPr>
        <w:spacing w:before="120" w:after="120"/>
        <w:jc w:val="both"/>
        <w:rPr>
          <w:b/>
          <w:bCs/>
          <w:szCs w:val="28"/>
        </w:rPr>
      </w:pPr>
      <w:r w:rsidRPr="001E625A">
        <w:t>En 1534, lors de son premier voyage dans les Terres-Neuves, le marin Jacques Cartier note ceci dans son journal de bord :</w:t>
      </w:r>
    </w:p>
    <w:p w14:paraId="081BE73A" w14:textId="77777777" w:rsidR="00622251" w:rsidRDefault="00622251" w:rsidP="00622251">
      <w:pPr>
        <w:pStyle w:val="Grillecouleur-Accent1"/>
      </w:pPr>
    </w:p>
    <w:p w14:paraId="31825C0F" w14:textId="77777777" w:rsidR="00622251" w:rsidRPr="00200B46" w:rsidRDefault="00622251" w:rsidP="00622251">
      <w:pPr>
        <w:pStyle w:val="Grillecouleur-Accent1"/>
      </w:pPr>
      <w:r w:rsidRPr="001E625A">
        <w:t>Dempuis ledit jour jucques au XXIII</w:t>
      </w:r>
      <w:r w:rsidRPr="00A46ECF">
        <w:rPr>
          <w:vertAlign w:val="superscript"/>
        </w:rPr>
        <w:t>e</w:t>
      </w:r>
      <w:r w:rsidRPr="001E625A">
        <w:t xml:space="preserve"> jour dudit moys, qui est le jour « saint Jehan », eûmes tormente et vent contraire et serraison, tell</w:t>
      </w:r>
      <w:r w:rsidRPr="001E625A">
        <w:t>e</w:t>
      </w:r>
      <w:r w:rsidRPr="001E625A">
        <w:t>ment que ne peumes auoir cognoissance de terre jucques audit jour « saint Jehan », que nous demouroit au Suest, qui, à nostre esme, nous demouroit au surouaist de Cap Royal, enuiron trante cinq lieues ; et celuy jour fit bruîmes et mauuais temps et ne peumes approcher de ladite terre ; et pource que s’estoit le jour Monsgr « saint Jehan » nommâmes le cap sainct Jehan.</w:t>
      </w:r>
      <w:r>
        <w:t> </w:t>
      </w:r>
      <w:r>
        <w:rPr>
          <w:rStyle w:val="Appelnotedebasdep"/>
        </w:rPr>
        <w:footnoteReference w:id="181"/>
      </w:r>
    </w:p>
    <w:p w14:paraId="711289EE" w14:textId="77777777" w:rsidR="00622251" w:rsidRDefault="00622251" w:rsidP="00622251">
      <w:pPr>
        <w:spacing w:before="120" w:after="120"/>
        <w:jc w:val="both"/>
      </w:pPr>
    </w:p>
    <w:p w14:paraId="6F427189" w14:textId="77777777" w:rsidR="00622251" w:rsidRPr="001E625A" w:rsidRDefault="00622251" w:rsidP="00622251">
      <w:pPr>
        <w:spacing w:before="120" w:after="120"/>
        <w:jc w:val="both"/>
      </w:pPr>
      <w:r>
        <w:t>[131]</w:t>
      </w:r>
    </w:p>
    <w:p w14:paraId="630A7B32" w14:textId="77777777" w:rsidR="00622251" w:rsidRPr="001E625A" w:rsidRDefault="00622251" w:rsidP="00622251">
      <w:pPr>
        <w:spacing w:before="120" w:after="120"/>
        <w:jc w:val="both"/>
      </w:pPr>
      <w:r w:rsidRPr="001E625A">
        <w:t>Il s'agissait d’un cap dan</w:t>
      </w:r>
      <w:r>
        <w:t>s la pointe sud-ouest de Terre-</w:t>
      </w:r>
      <w:r w:rsidRPr="001E625A">
        <w:t>Neuve et de la première Saint-Jean vécue en Nouvelle-France par les explorateurs.</w:t>
      </w:r>
    </w:p>
    <w:p w14:paraId="242512B2" w14:textId="77777777" w:rsidR="00622251" w:rsidRPr="001E625A" w:rsidRDefault="00622251" w:rsidP="00622251">
      <w:pPr>
        <w:spacing w:before="120" w:after="120"/>
        <w:jc w:val="both"/>
      </w:pPr>
      <w:r w:rsidRPr="001E625A">
        <w:t>Mais la première mention de fêtes de la Saint-Jean sur notre sol d</w:t>
      </w:r>
      <w:r w:rsidRPr="001E625A">
        <w:t>a</w:t>
      </w:r>
      <w:r w:rsidRPr="001E625A">
        <w:t>te d’un siècle plus tard, soit en 1636. On en retrouve même une de</w:t>
      </w:r>
      <w:r w:rsidRPr="001E625A">
        <w:t>s</w:t>
      </w:r>
      <w:r w:rsidRPr="001E625A">
        <w:t xml:space="preserve">cription dans le </w:t>
      </w:r>
      <w:r w:rsidRPr="001E625A">
        <w:rPr>
          <w:i/>
          <w:iCs/>
        </w:rPr>
        <w:t>Journal des Jésuites</w:t>
      </w:r>
      <w:r>
        <w:rPr>
          <w:i/>
          <w:iCs/>
        </w:rPr>
        <w:t> :</w:t>
      </w:r>
    </w:p>
    <w:p w14:paraId="3D4AEEDC" w14:textId="77777777" w:rsidR="00622251" w:rsidRDefault="00622251" w:rsidP="00622251">
      <w:pPr>
        <w:pStyle w:val="Citation1"/>
      </w:pPr>
    </w:p>
    <w:p w14:paraId="7EBA5099" w14:textId="77777777" w:rsidR="00622251" w:rsidRDefault="00622251" w:rsidP="00622251">
      <w:pPr>
        <w:pStyle w:val="Citation1"/>
      </w:pPr>
      <w:r w:rsidRPr="001E625A">
        <w:t>sur les huit heures et demie, le gouverneur (Montmagny) e</w:t>
      </w:r>
      <w:r w:rsidRPr="001E625A">
        <w:t>n</w:t>
      </w:r>
      <w:r w:rsidRPr="001E625A">
        <w:t>voya M. Tronquet (son secrétaire) pour savoir si nous (les Pères Jésuites) irions. Nous allâmes le trouver, le Père Vimont et moi (le P. Jérôme Lallemant), dans le fort. Nous allâmes ensemble au feu. M. le gouve</w:t>
      </w:r>
      <w:r w:rsidRPr="001E625A">
        <w:t>r</w:t>
      </w:r>
      <w:r w:rsidRPr="001E625A">
        <w:t xml:space="preserve">neur l'y mit. Lorsqu’il le mettait, je chantai le </w:t>
      </w:r>
      <w:r w:rsidRPr="001E625A">
        <w:rPr>
          <w:i/>
          <w:iCs/>
        </w:rPr>
        <w:t>Ut quaent Iaxis</w:t>
      </w:r>
      <w:r w:rsidRPr="001E625A">
        <w:t xml:space="preserve"> et puis l’oraison. ... On tira cinq coups de c</w:t>
      </w:r>
      <w:r w:rsidRPr="001E625A">
        <w:t>a</w:t>
      </w:r>
      <w:r w:rsidRPr="001E625A">
        <w:t>non et on fit deux ou trois fois la décharge de mousquet. Nous en retourn</w:t>
      </w:r>
      <w:r w:rsidRPr="001E625A">
        <w:t>â</w:t>
      </w:r>
      <w:r w:rsidRPr="001E625A">
        <w:t>mes entre 9 et 10 heures.</w:t>
      </w:r>
      <w:r>
        <w:t> </w:t>
      </w:r>
      <w:r>
        <w:rPr>
          <w:rStyle w:val="Appelnotedebasdep"/>
        </w:rPr>
        <w:footnoteReference w:id="182"/>
      </w:r>
    </w:p>
    <w:p w14:paraId="4CB30640" w14:textId="77777777" w:rsidR="00622251" w:rsidRPr="00A24A07" w:rsidRDefault="00622251" w:rsidP="00622251">
      <w:pPr>
        <w:pStyle w:val="Citation1"/>
      </w:pPr>
    </w:p>
    <w:p w14:paraId="0B03AB15" w14:textId="77777777" w:rsidR="00622251" w:rsidRPr="00A24A07" w:rsidRDefault="00622251" w:rsidP="00622251">
      <w:pPr>
        <w:spacing w:before="120" w:after="120"/>
        <w:jc w:val="both"/>
      </w:pPr>
      <w:r w:rsidRPr="001E625A">
        <w:t>Cette célébration ressemble en tous points à celles qu’on faisait en France d’une manière officielle. Mais de l'aspect populaire de la fête, on ne parle point. Le peuple, certes, participait à ces festivités officie</w:t>
      </w:r>
      <w:r w:rsidRPr="001E625A">
        <w:t>l</w:t>
      </w:r>
      <w:r w:rsidRPr="001E625A">
        <w:t>les dans les villes, en leur ajoutant quelques détails (par exemple, c</w:t>
      </w:r>
      <w:r w:rsidRPr="001E625A">
        <w:t>e</w:t>
      </w:r>
      <w:r w:rsidRPr="001E625A">
        <w:t>lui de monter un bûcher particulier devant la maison de tous les pr</w:t>
      </w:r>
      <w:r w:rsidRPr="001E625A">
        <w:t>é</w:t>
      </w:r>
      <w:r w:rsidRPr="001E625A">
        <w:t>nommés Jean de la cité). De ce qui se passe dans les campagnes, rien n’est signalé. On peut quand même certifier, étant donné la très gra</w:t>
      </w:r>
      <w:r w:rsidRPr="001E625A">
        <w:t>n</w:t>
      </w:r>
      <w:r w:rsidRPr="001E625A">
        <w:t>de stabilité qu'ont toujours eue les traditions populaires, que ce devait ressembler beaucoup à ce que les folkloristes ont pu recenser au XIX</w:t>
      </w:r>
      <w:r w:rsidRPr="00A46ECF">
        <w:rPr>
          <w:vertAlign w:val="superscript"/>
        </w:rPr>
        <w:t>e</w:t>
      </w:r>
      <w:r w:rsidRPr="001E625A">
        <w:t xml:space="preserve"> et au début du XX</w:t>
      </w:r>
      <w:r w:rsidRPr="00A46ECF">
        <w:rPr>
          <w:vertAlign w:val="superscript"/>
        </w:rPr>
        <w:t>e</w:t>
      </w:r>
      <w:r w:rsidRPr="001E625A">
        <w:t xml:space="preserve"> siècles.</w:t>
      </w:r>
      <w:r>
        <w:t> </w:t>
      </w:r>
      <w:r>
        <w:rPr>
          <w:rStyle w:val="Appelnotedebasdep"/>
        </w:rPr>
        <w:footnoteReference w:id="183"/>
      </w:r>
    </w:p>
    <w:p w14:paraId="26C6F256" w14:textId="77777777" w:rsidR="00622251" w:rsidRDefault="00622251" w:rsidP="00622251">
      <w:pPr>
        <w:spacing w:before="120" w:after="120"/>
        <w:jc w:val="both"/>
      </w:pPr>
      <w:r w:rsidRPr="001E625A">
        <w:t>Selon les personnes qui étaient à la tête de l’état civil, et surtout à la tête de l’état religieux en ce qui concerne la Nouvelle-France, ces célébrations variaient quelque peu dans la forme. Ainsi, en 1694, Mgr de Saint-Vallier institue la Saint-Jean, ainsi que d’autres fêtes, fêtes religieuses chômées. On peut rapprocher ce geste, posé en plein rég</w:t>
      </w:r>
      <w:r w:rsidRPr="001E625A">
        <w:t>i</w:t>
      </w:r>
      <w:r w:rsidRPr="001E625A">
        <w:t>me seigneurial, de celui de l’</w:t>
      </w:r>
      <w:r>
        <w:t>Église</w:t>
      </w:r>
      <w:r w:rsidRPr="001E625A">
        <w:t>, face au même système, au moyen-âge. Plus tard, en 1744, Mgr de Pontbriand remettra la célébr</w:t>
      </w:r>
      <w:r w:rsidRPr="001E625A">
        <w:t>a</w:t>
      </w:r>
      <w:r w:rsidRPr="001E625A">
        <w:t>tion religieuse de la Saint-Jean au dimanche entre le 21 et le 28 juin.</w:t>
      </w:r>
    </w:p>
    <w:p w14:paraId="394B9F70" w14:textId="77777777" w:rsidR="00622251" w:rsidRPr="001E625A" w:rsidRDefault="00622251" w:rsidP="00622251">
      <w:pPr>
        <w:spacing w:before="120" w:after="120"/>
        <w:jc w:val="both"/>
      </w:pPr>
      <w:r w:rsidRPr="001E625A">
        <w:br w:type="page"/>
      </w:r>
      <w:r>
        <w:t>[132]</w:t>
      </w:r>
    </w:p>
    <w:p w14:paraId="25306F7E" w14:textId="77777777" w:rsidR="00622251" w:rsidRPr="001E625A" w:rsidRDefault="00622251" w:rsidP="00622251">
      <w:pPr>
        <w:spacing w:before="120" w:after="120"/>
        <w:jc w:val="both"/>
      </w:pPr>
      <w:r w:rsidRPr="001E625A">
        <w:rPr>
          <w:shd w:val="clear" w:color="auto" w:fill="FFFFFF"/>
        </w:rPr>
        <w:t>Il</w:t>
      </w:r>
      <w:r>
        <w:t xml:space="preserve"> </w:t>
      </w:r>
      <w:r w:rsidRPr="001E625A">
        <w:t>est normal que ces célébrations en présence des représentants de l’</w:t>
      </w:r>
      <w:r>
        <w:t>État</w:t>
      </w:r>
      <w:r w:rsidRPr="001E625A">
        <w:t xml:space="preserve"> français en Nouvelle-France aient cessé avec l’avènement du régime anglais.</w:t>
      </w:r>
    </w:p>
    <w:p w14:paraId="4E320C84" w14:textId="77777777" w:rsidR="00622251" w:rsidRDefault="00622251" w:rsidP="00622251">
      <w:pPr>
        <w:pStyle w:val="Grillecouleur-Accent1"/>
      </w:pPr>
    </w:p>
    <w:p w14:paraId="7116F253" w14:textId="77777777" w:rsidR="00622251" w:rsidRDefault="00622251" w:rsidP="00622251">
      <w:pPr>
        <w:pStyle w:val="Grillecouleur-Accent1"/>
      </w:pPr>
      <w:r w:rsidRPr="001E625A">
        <w:t>Après l’abandon des « quelques arpents de neige du Can</w:t>
      </w:r>
      <w:r w:rsidRPr="001E625A">
        <w:t>a</w:t>
      </w:r>
      <w:r w:rsidRPr="001E625A">
        <w:t>da » par la France à l’Angleterre, aux termes du traité de Paris (1763), cette pie</w:t>
      </w:r>
      <w:r w:rsidRPr="001E625A">
        <w:t>u</w:t>
      </w:r>
      <w:r w:rsidRPr="001E625A">
        <w:t>se et patriotique tradition a périclité peu à peu, au point de n’être plus conservée que dans quelques petites vi</w:t>
      </w:r>
      <w:r w:rsidRPr="001E625A">
        <w:t>l</w:t>
      </w:r>
      <w:r w:rsidRPr="001E625A">
        <w:t>les et villages de population catholique et française, sous l’impulsion du curé, du notaire ou du médecin qui s’obstinaient à vouloir rester traditionalistes de langue française et de foi c</w:t>
      </w:r>
      <w:r w:rsidRPr="001E625A">
        <w:t>a</w:t>
      </w:r>
      <w:r w:rsidRPr="001E625A">
        <w:t>tholique en dépit de l’ambiance envahissante.</w:t>
      </w:r>
      <w:r>
        <w:t> </w:t>
      </w:r>
      <w:r>
        <w:rPr>
          <w:rStyle w:val="Appelnotedebasdep"/>
        </w:rPr>
        <w:footnoteReference w:id="184"/>
      </w:r>
    </w:p>
    <w:p w14:paraId="185B5A35" w14:textId="77777777" w:rsidR="00622251" w:rsidRPr="000529D7" w:rsidRDefault="00622251" w:rsidP="00622251">
      <w:pPr>
        <w:pStyle w:val="Grillecouleur-Accent1"/>
      </w:pPr>
    </w:p>
    <w:p w14:paraId="03A06711" w14:textId="77777777" w:rsidR="00622251" w:rsidRPr="001E625A" w:rsidRDefault="00622251" w:rsidP="00622251">
      <w:pPr>
        <w:spacing w:before="120" w:after="120"/>
        <w:jc w:val="both"/>
      </w:pPr>
      <w:r w:rsidRPr="001E625A">
        <w:t>On ne trouve rien d’autre sur la Saint-Jean au début du régime a</w:t>
      </w:r>
      <w:r w:rsidRPr="001E625A">
        <w:t>n</w:t>
      </w:r>
      <w:r w:rsidRPr="001E625A">
        <w:t>glais. Il aurait été intéressant de connaître de quel œil l’envahisseur anglais regardait ces manifestations soutenues par la petite-bourgeoisie locale. Mais nos anciens chroniqueurs ont toujours mis le voile sur cette partie de notre histoire, comme si la Nouvelle-France était morte en 1763 pour renaître au début du XIX</w:t>
      </w:r>
      <w:r w:rsidRPr="00A46ECF">
        <w:rPr>
          <w:vertAlign w:val="superscript"/>
        </w:rPr>
        <w:t>e</w:t>
      </w:r>
      <w:r w:rsidRPr="001E625A">
        <w:t xml:space="preserve"> siècle dans les premières revendications nationalistes des Bas-Canadiens.</w:t>
      </w:r>
    </w:p>
    <w:p w14:paraId="3B9EB96A" w14:textId="77777777" w:rsidR="00622251" w:rsidRDefault="00622251" w:rsidP="00622251">
      <w:pPr>
        <w:spacing w:before="120" w:after="120"/>
        <w:jc w:val="both"/>
      </w:pPr>
    </w:p>
    <w:p w14:paraId="533BE0DD" w14:textId="77777777" w:rsidR="00622251" w:rsidRPr="000529D7" w:rsidRDefault="00622251" w:rsidP="00622251">
      <w:pPr>
        <w:pStyle w:val="a"/>
      </w:pPr>
      <w:r w:rsidRPr="000529D7">
        <w:t>Une fête nationaliste</w:t>
      </w:r>
    </w:p>
    <w:p w14:paraId="3B2E5175" w14:textId="77777777" w:rsidR="00622251" w:rsidRDefault="00622251" w:rsidP="00622251">
      <w:pPr>
        <w:spacing w:before="120" w:after="120"/>
        <w:jc w:val="both"/>
      </w:pPr>
    </w:p>
    <w:p w14:paraId="7AF7C0CE" w14:textId="77777777" w:rsidR="00622251" w:rsidRPr="000529D7" w:rsidRDefault="00622251" w:rsidP="00622251">
      <w:pPr>
        <w:spacing w:before="120" w:after="120"/>
        <w:jc w:val="both"/>
      </w:pPr>
      <w:r w:rsidRPr="001E625A">
        <w:t>Benjamin Suite note le retour d’une Saint-Jean organisée au tout début du XIX</w:t>
      </w:r>
      <w:r w:rsidRPr="00A46ECF">
        <w:rPr>
          <w:vertAlign w:val="superscript"/>
        </w:rPr>
        <w:t>e</w:t>
      </w:r>
      <w:r>
        <w:t xml:space="preserve"> siècle à Saint-Jean, Î</w:t>
      </w:r>
      <w:r w:rsidRPr="001E625A">
        <w:t xml:space="preserve">le d'Orléans. </w:t>
      </w:r>
      <w:r>
        <w:t>À</w:t>
      </w:r>
      <w:r w:rsidRPr="001E625A">
        <w:t xml:space="preserve"> partir de ce m</w:t>
      </w:r>
      <w:r w:rsidRPr="001E625A">
        <w:t>o</w:t>
      </w:r>
      <w:r w:rsidRPr="001E625A">
        <w:t>ment, les fêtes paroissiales augmenteront en nombre et en importance. De plus, bon nombre de réjouissances de l’été se sont rattachées entre temps à la Saint-Jean. Ainsi, pour les paroisses des bords du Saint-Laurent et « au collège de Nicolet, (c’est) grand congé, pique-nique, promenade sur l’eau. Partout, la première baignade de la saison dans le fleuve, en bandes, aux éclats des chansons et de la gaieté génér</w:t>
      </w:r>
      <w:r w:rsidRPr="001E625A">
        <w:t>a</w:t>
      </w:r>
      <w:r w:rsidRPr="001E625A">
        <w:t>le. »</w:t>
      </w:r>
      <w:r>
        <w:t> </w:t>
      </w:r>
      <w:r>
        <w:rPr>
          <w:rStyle w:val="Appelnotedebasdep"/>
        </w:rPr>
        <w:footnoteReference w:id="185"/>
      </w:r>
    </w:p>
    <w:p w14:paraId="0DAC8DBC" w14:textId="77777777" w:rsidR="00622251" w:rsidRDefault="00622251" w:rsidP="00622251">
      <w:pPr>
        <w:spacing w:before="120" w:after="120"/>
        <w:jc w:val="both"/>
      </w:pPr>
      <w:r w:rsidRPr="001E625A">
        <w:t>Il faut se rendre compte que ce regain de vigueur de la population française du Québec coïncide avec la montée des idées libérales « papineauistes » dans le Bas-Canada.</w:t>
      </w:r>
    </w:p>
    <w:p w14:paraId="2FC6122E" w14:textId="77777777" w:rsidR="00622251" w:rsidRPr="001E625A" w:rsidRDefault="00622251" w:rsidP="00622251">
      <w:pPr>
        <w:spacing w:before="120" w:after="120"/>
        <w:jc w:val="both"/>
      </w:pPr>
      <w:r>
        <w:t>[133]</w:t>
      </w:r>
    </w:p>
    <w:p w14:paraId="5CB440FB" w14:textId="77777777" w:rsidR="00622251" w:rsidRDefault="00622251" w:rsidP="00622251">
      <w:pPr>
        <w:pStyle w:val="Grillecouleur-Accent1"/>
      </w:pPr>
    </w:p>
    <w:p w14:paraId="0A2DC7F6" w14:textId="77777777" w:rsidR="00622251" w:rsidRDefault="00622251" w:rsidP="00622251">
      <w:pPr>
        <w:pStyle w:val="Grillecouleur-Accent1"/>
      </w:pPr>
      <w:r w:rsidRPr="001E625A">
        <w:t>La Saint-Jean-Baptiste comptait une existence deux fois s</w:t>
      </w:r>
      <w:r w:rsidRPr="001E625A">
        <w:t>é</w:t>
      </w:r>
      <w:r w:rsidRPr="001E625A">
        <w:t>culaire sur les bords du Saint-Laurent. Au lieu de créer, d’innover, d’improviser une célébration nationale à tout hasard, il suffisait de mettre en prat</w:t>
      </w:r>
      <w:r w:rsidRPr="001E625A">
        <w:t>i</w:t>
      </w:r>
      <w:r w:rsidRPr="001E625A">
        <w:t>que avec plus de vigueur un usage ancien, lui donner du relief, du corps, le diriger vers un but.</w:t>
      </w:r>
      <w:r>
        <w:t> </w:t>
      </w:r>
      <w:r>
        <w:rPr>
          <w:rStyle w:val="Appelnotedebasdep"/>
        </w:rPr>
        <w:footnoteReference w:id="186"/>
      </w:r>
    </w:p>
    <w:p w14:paraId="195CD5A0" w14:textId="77777777" w:rsidR="00622251" w:rsidRPr="00401B3E" w:rsidRDefault="00622251" w:rsidP="00622251">
      <w:pPr>
        <w:pStyle w:val="Grillecouleur-Accent1"/>
      </w:pPr>
    </w:p>
    <w:p w14:paraId="197C29E1" w14:textId="77777777" w:rsidR="00622251" w:rsidRPr="001E625A" w:rsidRDefault="00622251" w:rsidP="00622251">
      <w:pPr>
        <w:spacing w:before="120" w:after="120"/>
        <w:ind w:firstLine="0"/>
        <w:jc w:val="both"/>
      </w:pPr>
      <w:r w:rsidRPr="001E625A">
        <w:t>En somme, faire de la Saint-Jean redevenue populaire ce que l’</w:t>
      </w:r>
      <w:r>
        <w:t>Église</w:t>
      </w:r>
      <w:r w:rsidRPr="001E625A">
        <w:t xml:space="preserve"> a fait des feux du solstice : l'assimiler à une cause, celle du nation</w:t>
      </w:r>
      <w:r w:rsidRPr="001E625A">
        <w:t>a</w:t>
      </w:r>
      <w:r w:rsidRPr="001E625A">
        <w:t>lisme.</w:t>
      </w:r>
    </w:p>
    <w:p w14:paraId="4B5F4C8B" w14:textId="77777777" w:rsidR="00622251" w:rsidRDefault="00622251" w:rsidP="00622251">
      <w:pPr>
        <w:pStyle w:val="Grillecouleur-Accent1"/>
      </w:pPr>
    </w:p>
    <w:p w14:paraId="220845FE" w14:textId="77777777" w:rsidR="00622251" w:rsidRDefault="00622251" w:rsidP="00622251">
      <w:pPr>
        <w:pStyle w:val="Grillecouleur-Accent1"/>
      </w:pPr>
      <w:r w:rsidRPr="001E625A">
        <w:t>L’agitation politique de 1834, d</w:t>
      </w:r>
      <w:r>
        <w:t>ans la Nouvelle-Ecosse, le Bas-</w:t>
      </w:r>
      <w:r w:rsidRPr="001E625A">
        <w:t>Canada, le Haut-Canada, fit naître bien des projets parmi lesquels se distingue l’idée d’une organisation de la Saint-Jean-Baptiste comme centre de ralliement des patriotes.</w:t>
      </w:r>
      <w:r>
        <w:t> </w:t>
      </w:r>
      <w:r>
        <w:rPr>
          <w:rStyle w:val="Appelnotedebasdep"/>
        </w:rPr>
        <w:footnoteReference w:id="187"/>
      </w:r>
    </w:p>
    <w:p w14:paraId="3271DE6B" w14:textId="77777777" w:rsidR="00622251" w:rsidRPr="00401B3E" w:rsidRDefault="00622251" w:rsidP="00622251">
      <w:pPr>
        <w:pStyle w:val="Grillecouleur-Accent1"/>
      </w:pPr>
    </w:p>
    <w:p w14:paraId="556E6ABD" w14:textId="77777777" w:rsidR="00622251" w:rsidRPr="001E625A" w:rsidRDefault="00622251" w:rsidP="00622251">
      <w:pPr>
        <w:spacing w:before="120" w:after="120"/>
        <w:jc w:val="both"/>
      </w:pPr>
      <w:r w:rsidRPr="001E625A">
        <w:t>Depuis 1831, avec la montée de la tension entre les députés Bas-Canadiens et Haut-Canadiens et les Conseils exécutifs de leurs go</w:t>
      </w:r>
      <w:r w:rsidRPr="001E625A">
        <w:t>u</w:t>
      </w:r>
      <w:r w:rsidRPr="001E625A">
        <w:t xml:space="preserve">vernements respectifs, les journalistes, et notamment Etienne Parent, parlent vaguement d’une société à établir pour regrouper la population en face du pouvoir imposé par l'Angleterre. Quelques années plus tard, Ludger Duvernay, journaliste et propriétaire de la </w:t>
      </w:r>
      <w:r w:rsidRPr="001E625A">
        <w:rPr>
          <w:i/>
          <w:iCs/>
        </w:rPr>
        <w:t>Minerve</w:t>
      </w:r>
      <w:r w:rsidRPr="001E625A">
        <w:t xml:space="preserve"> de Montréal, qui avait déjà fait de la prison à cause de ses idées d’indépendance, organise pour le 24 juin 1834 un banquet où se r</w:t>
      </w:r>
      <w:r w:rsidRPr="001E625A">
        <w:t>e</w:t>
      </w:r>
      <w:r w:rsidRPr="001E625A">
        <w:t>trouvent nombre de personnalités politiques de l’époque : Sabrevois de Bleury, Louis-Hyppolite Lafontaine, Jacques Viger, maire de Mo</w:t>
      </w:r>
      <w:r w:rsidRPr="001E625A">
        <w:t>n</w:t>
      </w:r>
      <w:r w:rsidRPr="001E625A">
        <w:t>tréal, entre autres, ainsi qu'un jeune homme qui chante pendant la so</w:t>
      </w:r>
      <w:r w:rsidRPr="001E625A">
        <w:t>i</w:t>
      </w:r>
      <w:r w:rsidRPr="001E625A">
        <w:t>rée un air de sa composition : O Canada, mon pays, mes amours ; le jeune Georges-Etienne Cartier.</w:t>
      </w:r>
    </w:p>
    <w:p w14:paraId="0801B386" w14:textId="77777777" w:rsidR="00622251" w:rsidRPr="001E625A" w:rsidRDefault="00622251" w:rsidP="00622251">
      <w:pPr>
        <w:spacing w:before="120" w:after="120"/>
        <w:jc w:val="both"/>
      </w:pPr>
      <w:r w:rsidRPr="001E625A">
        <w:t>La société nationale qui est fondée pendant cette soirée se nomme « Aide-toi, le Ciel t’aidera » et ce sont ses membres qui établissent la Saint-Jean-Baptiste fête nationale des Canadiens français.</w:t>
      </w:r>
    </w:p>
    <w:p w14:paraId="4450CD82" w14:textId="77777777" w:rsidR="00622251" w:rsidRDefault="00622251" w:rsidP="00622251">
      <w:pPr>
        <w:pStyle w:val="Grillecouleur-Accent1"/>
      </w:pPr>
    </w:p>
    <w:p w14:paraId="6AE8C60C" w14:textId="77777777" w:rsidR="00622251" w:rsidRPr="00401B3E" w:rsidRDefault="00622251" w:rsidP="00622251">
      <w:pPr>
        <w:pStyle w:val="Grillecouleur-Accent1"/>
      </w:pPr>
      <w:r w:rsidRPr="001E625A">
        <w:t>On fit un rapprochement entre les circonstances où l’on se trouvait et le choix de saint Jean-Baptiste comme patron « qui, il y a dix-huit si</w:t>
      </w:r>
      <w:r w:rsidRPr="001E625A">
        <w:t>è</w:t>
      </w:r>
      <w:r w:rsidRPr="001E625A">
        <w:t>cles, est venu préparer la voie de la réforme morale. » Le mot réforme tombait bien. Tous les convives étaient des admirateurs de Louis-Joseph Papineau qui venait de mettre devant l’Assemblée Législative les Quatre-vingt douze Résolutions.</w:t>
      </w:r>
      <w:r>
        <w:t> </w:t>
      </w:r>
      <w:r>
        <w:rPr>
          <w:rStyle w:val="Appelnotedebasdep"/>
        </w:rPr>
        <w:footnoteReference w:id="188"/>
      </w:r>
    </w:p>
    <w:p w14:paraId="7F02A1AF" w14:textId="77777777" w:rsidR="00622251" w:rsidRDefault="00622251" w:rsidP="00622251">
      <w:pPr>
        <w:spacing w:before="120" w:after="120"/>
        <w:ind w:firstLine="0"/>
        <w:jc w:val="both"/>
      </w:pPr>
    </w:p>
    <w:p w14:paraId="2301A2FF" w14:textId="77777777" w:rsidR="00622251" w:rsidRPr="001E625A" w:rsidRDefault="00622251" w:rsidP="00622251">
      <w:pPr>
        <w:spacing w:before="120" w:after="120"/>
        <w:jc w:val="both"/>
      </w:pPr>
      <w:r>
        <w:t>[134]</w:t>
      </w:r>
    </w:p>
    <w:p w14:paraId="10D6E42F" w14:textId="77777777" w:rsidR="00622251" w:rsidRPr="00E818D7" w:rsidRDefault="00622251" w:rsidP="00622251">
      <w:pPr>
        <w:spacing w:before="120" w:after="120"/>
        <w:jc w:val="both"/>
      </w:pPr>
      <w:r>
        <w:t>À</w:t>
      </w:r>
      <w:r w:rsidRPr="001E625A">
        <w:t xml:space="preserve"> partir de ce moment, l’histoire des fêtes de la Saint-Jean se confond avec celle de la société Saint-Jean-Baptiste.</w:t>
      </w:r>
      <w:r>
        <w:t> </w:t>
      </w:r>
      <w:r>
        <w:rPr>
          <w:rStyle w:val="Appelnotedebasdep"/>
        </w:rPr>
        <w:footnoteReference w:id="189"/>
      </w:r>
    </w:p>
    <w:p w14:paraId="1EFCA6DC" w14:textId="77777777" w:rsidR="00622251" w:rsidRPr="001E625A" w:rsidRDefault="00622251" w:rsidP="00622251">
      <w:pPr>
        <w:spacing w:before="120" w:after="120"/>
        <w:jc w:val="both"/>
      </w:pPr>
      <w:r w:rsidRPr="001E625A">
        <w:t>Ces premiers banquets étaient avant tout des manifestations polit</w:t>
      </w:r>
      <w:r w:rsidRPr="001E625A">
        <w:t>i</w:t>
      </w:r>
      <w:r w:rsidRPr="001E625A">
        <w:t>ques appuyant directement le nationalisme de la députation radicale canadienne-française. D’ailleurs, il est intéressant de noter que ces banquets se sont répandus pendant deux ans dans divers</w:t>
      </w:r>
      <w:r>
        <w:t>es</w:t>
      </w:r>
      <w:r w:rsidRPr="001E625A">
        <w:t xml:space="preserve"> villes et villages comme St-Denis, Boucherville, St-Ou</w:t>
      </w:r>
      <w:r>
        <w:t>rs et quelques autres, c’est-à-</w:t>
      </w:r>
      <w:r w:rsidRPr="001E625A">
        <w:t>dire les lieux qui seront les centres de la Rébellion de 1837-38.</w:t>
      </w:r>
    </w:p>
    <w:p w14:paraId="5D99F9D9" w14:textId="77777777" w:rsidR="00622251" w:rsidRPr="001E625A" w:rsidRDefault="00622251" w:rsidP="00622251">
      <w:pPr>
        <w:spacing w:before="120" w:after="120"/>
        <w:jc w:val="both"/>
      </w:pPr>
      <w:r w:rsidRPr="001E625A">
        <w:t>Le choix de la Saint-Jean comme fête nationale par Duvernay était des plus judicieux. En plus de correspondre, comme nous l’avons so</w:t>
      </w:r>
      <w:r w:rsidRPr="001E625A">
        <w:t>u</w:t>
      </w:r>
      <w:r w:rsidRPr="001E625A">
        <w:t>ligné plus haut, à « une tradition deux fois séculaire »,</w:t>
      </w:r>
    </w:p>
    <w:p w14:paraId="7712CEF3" w14:textId="77777777" w:rsidR="00622251" w:rsidRDefault="00622251" w:rsidP="00622251">
      <w:pPr>
        <w:pStyle w:val="Citation1"/>
      </w:pPr>
    </w:p>
    <w:p w14:paraId="279A274E" w14:textId="77777777" w:rsidR="00622251" w:rsidRDefault="00622251" w:rsidP="00622251">
      <w:pPr>
        <w:pStyle w:val="Citation1"/>
      </w:pPr>
      <w:r w:rsidRPr="001E625A">
        <w:t>le prénom de Jean-Baptiste était répandu dans la province, au point que le surnom de Jean-Baptiste s’appliquait aux Can</w:t>
      </w:r>
      <w:r w:rsidRPr="001E625A">
        <w:t>a</w:t>
      </w:r>
      <w:r w:rsidRPr="001E625A">
        <w:t>diens français comme celui de Patrick aux Irlandais, celui de John Bull aux Anglais et celui de Jonathan aux Amér</w:t>
      </w:r>
      <w:r w:rsidRPr="001E625A">
        <w:t>i</w:t>
      </w:r>
      <w:r w:rsidRPr="001E625A">
        <w:t>cains.</w:t>
      </w:r>
      <w:r>
        <w:t> </w:t>
      </w:r>
      <w:r>
        <w:rPr>
          <w:rStyle w:val="Appelnotedebasdep"/>
        </w:rPr>
        <w:footnoteReference w:id="190"/>
      </w:r>
    </w:p>
    <w:p w14:paraId="5FE2ABE2" w14:textId="77777777" w:rsidR="00622251" w:rsidRPr="00E818D7" w:rsidRDefault="00622251" w:rsidP="00622251">
      <w:pPr>
        <w:pStyle w:val="Citation1"/>
      </w:pPr>
    </w:p>
    <w:p w14:paraId="15E8E10F" w14:textId="77777777" w:rsidR="00622251" w:rsidRPr="001E625A" w:rsidRDefault="00622251" w:rsidP="00622251">
      <w:pPr>
        <w:spacing w:before="120" w:after="120"/>
        <w:jc w:val="both"/>
      </w:pPr>
      <w:r w:rsidRPr="001E625A">
        <w:t>La Rébellion de 1837-38 et ses suites firent cesser les festivités qui venaient de naître, la grande majorité des membres de la société « Aide-toi, le Ciel t’aidera » se retrouvant en exil à cause de leurs a</w:t>
      </w:r>
      <w:r w:rsidRPr="001E625A">
        <w:t>c</w:t>
      </w:r>
      <w:r w:rsidRPr="001E625A">
        <w:t>tivités politiques. Il faudra attendre jusqu’en 1842 pour que les fêtes reprennent, d’abord à Québec, puis à Montréal l’année suivante. En même temps, l'aspect politique de la fête disparaît. Le calme revenu dans tous le pays à la suite de l’Acte d’Union de 1840, l’</w:t>
      </w:r>
      <w:r>
        <w:t>Église</w:t>
      </w:r>
      <w:r w:rsidRPr="001E625A">
        <w:t xml:space="preserve"> fra</w:t>
      </w:r>
      <w:r w:rsidRPr="001E625A">
        <w:t>n</w:t>
      </w:r>
      <w:r w:rsidRPr="001E625A">
        <w:t>cophone avec les slogans de sa campagne de tempérance pouvait r</w:t>
      </w:r>
      <w:r w:rsidRPr="001E625A">
        <w:t>e</w:t>
      </w:r>
      <w:r w:rsidRPr="001E625A">
        <w:t>prendre à son compte ces festivités.</w:t>
      </w:r>
    </w:p>
    <w:p w14:paraId="220EBBC4" w14:textId="77777777" w:rsidR="00622251" w:rsidRDefault="00622251" w:rsidP="00622251">
      <w:pPr>
        <w:pStyle w:val="Grillecouleur-Accent1"/>
      </w:pPr>
    </w:p>
    <w:p w14:paraId="2A461456" w14:textId="77777777" w:rsidR="00622251" w:rsidRDefault="00622251" w:rsidP="00622251">
      <w:pPr>
        <w:pStyle w:val="Grillecouleur-Accent1"/>
      </w:pPr>
      <w:r w:rsidRPr="001E625A">
        <w:t>Le service religieux du matin, avec sermon, ensuite la ma</w:t>
      </w:r>
      <w:r w:rsidRPr="001E625A">
        <w:t>r</w:t>
      </w:r>
      <w:r w:rsidRPr="001E625A">
        <w:t>che en procession, furent donc adoptés à partir de 1842 à Qu</w:t>
      </w:r>
      <w:r w:rsidRPr="001E625A">
        <w:t>é</w:t>
      </w:r>
      <w:r w:rsidRPr="001E625A">
        <w:t>bec, de 1843 à Montréal, et cet ensemble de cérémonial se r</w:t>
      </w:r>
      <w:r w:rsidRPr="001E625A">
        <w:t>é</w:t>
      </w:r>
      <w:r w:rsidRPr="001E625A">
        <w:t>pandit par toute la province, sans négliger le pain bénit, les dr</w:t>
      </w:r>
      <w:r w:rsidRPr="001E625A">
        <w:t>a</w:t>
      </w:r>
      <w:r w:rsidRPr="001E625A">
        <w:t>peaux, les discours, les ba</w:t>
      </w:r>
      <w:r w:rsidRPr="001E625A">
        <w:t>n</w:t>
      </w:r>
      <w:r w:rsidRPr="001E625A">
        <w:t>quets, les pique-niques,</w:t>
      </w:r>
      <w:r>
        <w:t xml:space="preserve"> [135] </w:t>
      </w:r>
      <w:r w:rsidRPr="001E625A">
        <w:t>les jeux sur la pelouse, les promenades sur l’eau, la musique en plein air, les concerts, etc.</w:t>
      </w:r>
      <w:r>
        <w:t> </w:t>
      </w:r>
      <w:r>
        <w:rPr>
          <w:rStyle w:val="Appelnotedebasdep"/>
        </w:rPr>
        <w:footnoteReference w:id="191"/>
      </w:r>
    </w:p>
    <w:p w14:paraId="5D8701AE" w14:textId="77777777" w:rsidR="00622251" w:rsidRPr="001E625A" w:rsidRDefault="00622251" w:rsidP="00622251">
      <w:pPr>
        <w:pStyle w:val="Grillecouleur-Accent1"/>
      </w:pPr>
    </w:p>
    <w:p w14:paraId="1F585345" w14:textId="77777777" w:rsidR="00622251" w:rsidRPr="001E625A" w:rsidRDefault="00622251" w:rsidP="00622251">
      <w:pPr>
        <w:spacing w:before="120" w:after="120"/>
        <w:jc w:val="both"/>
      </w:pPr>
      <w:r w:rsidRPr="001E625A">
        <w:t>Il s’agissait là, à peu de choses près, des fêtes de la Saint-Jean te</w:t>
      </w:r>
      <w:r w:rsidRPr="001E625A">
        <w:t>l</w:t>
      </w:r>
      <w:r w:rsidRPr="001E625A">
        <w:t>les que nous les avons connues jusqu'à il y a trop peu de temps : une fête quelque peu artificielle où les actants sont moins le peuple qu’une « élite » de commerçants et d’intellectuels occupant la direction de la société Saint-Jean-Baptiste.</w:t>
      </w:r>
      <w:r>
        <w:t> </w:t>
      </w:r>
      <w:r>
        <w:rPr>
          <w:rStyle w:val="Appelnotedebasdep"/>
        </w:rPr>
        <w:footnoteReference w:id="192"/>
      </w:r>
      <w:r w:rsidRPr="001E625A">
        <w:t xml:space="preserve"> Cette dernière est la suite chronol</w:t>
      </w:r>
      <w:r w:rsidRPr="001E625A">
        <w:t>o</w:t>
      </w:r>
      <w:r w:rsidRPr="001E625A">
        <w:t>gique de la société (politique) « Aide-toi, le Ciel t’aidera ». Le cha</w:t>
      </w:r>
      <w:r w:rsidRPr="001E625A">
        <w:t>n</w:t>
      </w:r>
      <w:r w:rsidRPr="001E625A">
        <w:t>gement de nom, quoique signalant une transformation dans l’orientation, n’aura pas eu grande importance, puisque tout historique de la société Saint-Jean-Baptiste fait remonter l’origine de la société à 1834. Le nom transformé, on retrouve les organisateurs d'avant la R</w:t>
      </w:r>
      <w:r w:rsidRPr="001E625A">
        <w:t>é</w:t>
      </w:r>
      <w:r w:rsidRPr="001E625A">
        <w:t>bellion à la tête de la nouvelle association.</w:t>
      </w:r>
    </w:p>
    <w:p w14:paraId="1A7F367D" w14:textId="77777777" w:rsidR="00622251" w:rsidRDefault="00622251" w:rsidP="00622251">
      <w:pPr>
        <w:spacing w:before="120" w:after="120"/>
        <w:jc w:val="both"/>
      </w:pPr>
    </w:p>
    <w:p w14:paraId="1D5A2AA3" w14:textId="77777777" w:rsidR="00622251" w:rsidRPr="00184B3D" w:rsidRDefault="00622251" w:rsidP="00622251">
      <w:pPr>
        <w:pStyle w:val="a"/>
      </w:pPr>
      <w:r w:rsidRPr="00184B3D">
        <w:t>Un spectacle commercial</w:t>
      </w:r>
    </w:p>
    <w:p w14:paraId="27225ECC" w14:textId="77777777" w:rsidR="00622251" w:rsidRDefault="00622251" w:rsidP="00622251">
      <w:pPr>
        <w:spacing w:before="120" w:after="120"/>
        <w:jc w:val="both"/>
      </w:pPr>
    </w:p>
    <w:p w14:paraId="6C9B78B2" w14:textId="77777777" w:rsidR="00622251" w:rsidRPr="001E625A" w:rsidRDefault="00622251" w:rsidP="00622251">
      <w:pPr>
        <w:spacing w:before="120" w:after="120"/>
        <w:jc w:val="both"/>
      </w:pPr>
      <w:r w:rsidRPr="001E625A">
        <w:t>Avec cette large institutionna</w:t>
      </w:r>
      <w:r>
        <w:t>lisation des fêtes de la Saint-</w:t>
      </w:r>
      <w:r w:rsidRPr="001E625A">
        <w:t>Jean, les célébrations populaires cessent d’être autonomes. Elles ne consistent plus qu’en petites fêtes, le plus souvent familiales ou de voisinage, qui gravitent autour des festivités officielles. Il ne reste guère de traces de ces fêtes qui ne sont même pas de quartier, mais de rue, ou encore de maisons.</w:t>
      </w:r>
    </w:p>
    <w:p w14:paraId="23723489" w14:textId="77777777" w:rsidR="00622251" w:rsidRPr="001E625A" w:rsidRDefault="00622251" w:rsidP="00622251">
      <w:pPr>
        <w:spacing w:before="120" w:after="120"/>
        <w:jc w:val="both"/>
      </w:pPr>
      <w:r w:rsidRPr="001E625A">
        <w:t>C’est en 1866, sous une proposition d'un dénommé Ch</w:t>
      </w:r>
      <w:r>
        <w:t>a</w:t>
      </w:r>
      <w:r w:rsidRPr="001E625A">
        <w:t>lifoux, que saint Jean-Baptiste, sous les traits d’un enfant frisé, fait son apparition dans la parade. Pour féliciter la bonne idée, le pape Pie</w:t>
      </w:r>
      <w:r>
        <w:t> </w:t>
      </w:r>
      <w:r w:rsidRPr="001E625A">
        <w:t>X offrit en r</w:t>
      </w:r>
      <w:r w:rsidRPr="001E625A">
        <w:t>é</w:t>
      </w:r>
      <w:r w:rsidRPr="001E625A">
        <w:t>compense à l'</w:t>
      </w:r>
      <w:r>
        <w:t>Église</w:t>
      </w:r>
      <w:r w:rsidRPr="001E625A">
        <w:t xml:space="preserve"> du Québec les reliques du saint. Plus tard,</w:t>
      </w:r>
    </w:p>
    <w:p w14:paraId="6F562696" w14:textId="77777777" w:rsidR="00622251" w:rsidRDefault="00622251" w:rsidP="00622251">
      <w:pPr>
        <w:pStyle w:val="Citation1"/>
      </w:pPr>
    </w:p>
    <w:p w14:paraId="571338E2" w14:textId="77777777" w:rsidR="00622251" w:rsidRPr="00184B3D" w:rsidRDefault="00622251" w:rsidP="00622251">
      <w:pPr>
        <w:pStyle w:val="Citation1"/>
      </w:pPr>
      <w:r w:rsidRPr="001E625A">
        <w:t>le Saint-Père glorieusement régnant, Pie</w:t>
      </w:r>
      <w:r>
        <w:t> </w:t>
      </w:r>
      <w:r w:rsidRPr="001E625A">
        <w:t>X, sur la demande de la société Saint-Jean-Baptiste de Québec, a fait (un grand ho</w:t>
      </w:r>
      <w:r w:rsidRPr="001E625A">
        <w:t>n</w:t>
      </w:r>
      <w:r w:rsidRPr="001E625A">
        <w:t>neur à) notre association nationale, l’an dernier (25 février 1908), en accordant que désormais, au point de vue religieux aussi, saint Jean-Baptiste soit considéré comme « le patron sp</w:t>
      </w:r>
      <w:r w:rsidRPr="001E625A">
        <w:t>é</w:t>
      </w:r>
      <w:r w:rsidRPr="001E625A">
        <w:t>cial des fidèles franco-canadiens, tant ceux qui sont au Canada que ceux qui vivent à l’étranger ».</w:t>
      </w:r>
      <w:r>
        <w:t> </w:t>
      </w:r>
      <w:r>
        <w:rPr>
          <w:rStyle w:val="Appelnotedebasdep"/>
        </w:rPr>
        <w:footnoteReference w:id="193"/>
      </w:r>
    </w:p>
    <w:p w14:paraId="177A21A0" w14:textId="77777777" w:rsidR="00622251" w:rsidRPr="001E625A" w:rsidRDefault="00622251" w:rsidP="00622251">
      <w:pPr>
        <w:spacing w:before="120" w:after="120"/>
        <w:jc w:val="both"/>
      </w:pPr>
      <w:r w:rsidRPr="00D02FEC">
        <w:br w:type="page"/>
      </w:r>
      <w:r>
        <w:t>[136]</w:t>
      </w:r>
    </w:p>
    <w:p w14:paraId="4368C3B4" w14:textId="77777777" w:rsidR="00622251" w:rsidRPr="001E625A" w:rsidRDefault="00622251" w:rsidP="00622251">
      <w:pPr>
        <w:spacing w:before="120" w:after="120"/>
        <w:jc w:val="both"/>
      </w:pPr>
      <w:r w:rsidRPr="001E625A">
        <w:t>En 1877, apparaissent les premiers chars allégoriques dans les pr</w:t>
      </w:r>
      <w:r w:rsidRPr="001E625A">
        <w:t>o</w:t>
      </w:r>
      <w:r w:rsidRPr="001E625A">
        <w:t>cessions. Il s’agit, à ce moment, d’entreprises commerciales ou de corporations d’artisans et d’ouvriers qui commencent à se servir de la parade comme moyen publicitaire. Voici d’ailleurs une description qui en dit long sur l’allure des fêtes à cette époque.</w:t>
      </w:r>
    </w:p>
    <w:p w14:paraId="25289C4C" w14:textId="77777777" w:rsidR="00622251" w:rsidRDefault="00622251" w:rsidP="00622251">
      <w:pPr>
        <w:pStyle w:val="Grillecouleur-Accent1"/>
      </w:pPr>
    </w:p>
    <w:p w14:paraId="2200C32A" w14:textId="77777777" w:rsidR="00622251" w:rsidRDefault="00622251" w:rsidP="00622251">
      <w:pPr>
        <w:pStyle w:val="Grillecouleur-Accent1"/>
      </w:pPr>
      <w:r w:rsidRPr="001E625A">
        <w:t>On se bornait à assister à la messe solennelle du matin, après quoi le défilé patriotique des diverses industries se formait, avec drapeaux et fanfares pour circulation dans les principales rues. Ces industries étaient installées en pleine activité sur des voitures de charges décorées de balises et on jetait aux spect</w:t>
      </w:r>
      <w:r w:rsidRPr="001E625A">
        <w:t>a</w:t>
      </w:r>
      <w:r w:rsidRPr="001E625A">
        <w:t>teurs de menus produits de l’industrie représentée : ces voitures étaient suivies des membres de leurs corps de métiers respe</w:t>
      </w:r>
      <w:r w:rsidRPr="001E625A">
        <w:t>c</w:t>
      </w:r>
      <w:r w:rsidRPr="001E625A">
        <w:t>tifs. Puis venaient les simples civils, les professionnels suivis d’une voiture d’apparat portant un enfant vêtu d'une peau de mouton et accompagné d’un agneau représentant saint Jean-Baptiste qui était pasteur. Suivaient ensuite les membres et off</w:t>
      </w:r>
      <w:r w:rsidRPr="001E625A">
        <w:t>i</w:t>
      </w:r>
      <w:r w:rsidRPr="001E625A">
        <w:t>ciers de la société avec le conseil de la ville, maire en tête, coi</w:t>
      </w:r>
      <w:r w:rsidRPr="001E625A">
        <w:t>f</w:t>
      </w:r>
      <w:r w:rsidRPr="001E625A">
        <w:t>fés de haut de forme, canne à la main et portant l’insigne off</w:t>
      </w:r>
      <w:r w:rsidRPr="001E625A">
        <w:t>i</w:t>
      </w:r>
      <w:r w:rsidRPr="001E625A">
        <w:t>ciel (de la société Saint-Jean-Baptiste). (...) Ce défilé était inv</w:t>
      </w:r>
      <w:r w:rsidRPr="001E625A">
        <w:t>a</w:t>
      </w:r>
      <w:r w:rsidRPr="001E625A">
        <w:t>riablement clos par trois cavaliers costumés, représentant Ja</w:t>
      </w:r>
      <w:r w:rsidRPr="001E625A">
        <w:t>c</w:t>
      </w:r>
      <w:r w:rsidRPr="001E625A">
        <w:t>ques Cartier, et Champlain ou Maisonneuve, suivant que c’était dans la région de Québec ou de Montréal, et un chef sauvage, bariolé de couleur et coiffé de plumes, chevauchant entre les deux premiers. Cette cavalcade avait en outre l’avantage d’empêcher la foule de bousculer le cortège des invités d'ho</w:t>
      </w:r>
      <w:r w:rsidRPr="001E625A">
        <w:t>n</w:t>
      </w:r>
      <w:r w:rsidRPr="001E625A">
        <w:t>neur.</w:t>
      </w:r>
      <w:r>
        <w:t> </w:t>
      </w:r>
      <w:r>
        <w:rPr>
          <w:rStyle w:val="Appelnotedebasdep"/>
        </w:rPr>
        <w:footnoteReference w:id="194"/>
      </w:r>
    </w:p>
    <w:p w14:paraId="124BD48A" w14:textId="77777777" w:rsidR="00622251" w:rsidRPr="001E625A" w:rsidRDefault="00622251" w:rsidP="00622251">
      <w:pPr>
        <w:pStyle w:val="Grillecouleur-Accent1"/>
      </w:pPr>
    </w:p>
    <w:p w14:paraId="0225610B" w14:textId="77777777" w:rsidR="00622251" w:rsidRPr="001E625A" w:rsidRDefault="00622251" w:rsidP="00622251">
      <w:pPr>
        <w:spacing w:before="120" w:after="120"/>
        <w:jc w:val="both"/>
      </w:pPr>
      <w:r w:rsidRPr="001E625A">
        <w:t>Une fête populaire où la population ne peut plus se mêler aux off</w:t>
      </w:r>
      <w:r w:rsidRPr="001E625A">
        <w:t>i</w:t>
      </w:r>
      <w:r w:rsidRPr="001E625A">
        <w:t>ciels ! Enfin ! Après quoi, une fois le spectacle terminé, « tous allaient dormir en paix, conscients d’avoir accompli leur devoir nati</w:t>
      </w:r>
      <w:r w:rsidRPr="001E625A">
        <w:t>o</w:t>
      </w:r>
      <w:r w:rsidRPr="001E625A">
        <w:t>nal ».</w:t>
      </w:r>
      <w:r>
        <w:t> </w:t>
      </w:r>
      <w:r>
        <w:rPr>
          <w:rStyle w:val="Appelnotedebasdep"/>
        </w:rPr>
        <w:footnoteReference w:id="195"/>
      </w:r>
    </w:p>
    <w:p w14:paraId="6F088B3B" w14:textId="77777777" w:rsidR="00622251" w:rsidRPr="001E625A" w:rsidRDefault="00622251" w:rsidP="00622251">
      <w:pPr>
        <w:spacing w:before="120" w:after="120"/>
        <w:jc w:val="both"/>
      </w:pPr>
      <w:r w:rsidRPr="001E625A">
        <w:t>Il est intéressant de remarquer que le parcours de la parade, qui au début avait son trajet dans les rues du vieux Montréal, est monté gr</w:t>
      </w:r>
      <w:r w:rsidRPr="001E625A">
        <w:t>a</w:t>
      </w:r>
      <w:r w:rsidRPr="001E625A">
        <w:t>duellement vers la rue Sherbrooke, suivant ainsi la transformation démographique de la vie commerciale de la ville.</w:t>
      </w:r>
    </w:p>
    <w:p w14:paraId="35D24508" w14:textId="77777777" w:rsidR="00622251" w:rsidRPr="001E625A" w:rsidRDefault="00622251" w:rsidP="00622251">
      <w:pPr>
        <w:spacing w:before="120" w:after="120"/>
        <w:jc w:val="both"/>
      </w:pPr>
      <w:r w:rsidRPr="001E625A">
        <w:t>C’est en 1924 que sont apparues les parades de la Saint-Jean telles que nous les avons tous connues.</w:t>
      </w:r>
    </w:p>
    <w:p w14:paraId="5EAF125B" w14:textId="77777777" w:rsidR="00622251" w:rsidRDefault="00622251" w:rsidP="00622251">
      <w:pPr>
        <w:pStyle w:val="Grillecouleur-Accent1"/>
      </w:pPr>
    </w:p>
    <w:p w14:paraId="7D600DB6" w14:textId="77777777" w:rsidR="00622251" w:rsidRPr="001E625A" w:rsidRDefault="00622251" w:rsidP="00622251">
      <w:pPr>
        <w:pStyle w:val="Grillecouleur-Accent1"/>
      </w:pPr>
      <w:r w:rsidRPr="001E625A">
        <w:t>Depuis quelques années, l’historien-héraldiste-folkloriste et botaniste E.-Z. Massicotte discutait avec moi (Victor Morin), en qualité de pr</w:t>
      </w:r>
      <w:r w:rsidRPr="001E625A">
        <w:t>é</w:t>
      </w:r>
      <w:r w:rsidRPr="001E625A">
        <w:t>sident de notre société nationale, et notre</w:t>
      </w:r>
      <w:r>
        <w:t xml:space="preserve"> [137] </w:t>
      </w:r>
      <w:r w:rsidRPr="001E625A">
        <w:t>ami commun, l’artiste J.-B. Lagacé, secrétaire de la même s</w:t>
      </w:r>
      <w:r w:rsidRPr="001E625A">
        <w:t>o</w:t>
      </w:r>
      <w:r w:rsidRPr="001E625A">
        <w:t>ciété et professeur au Monument National, un projet de défilé historique et artistique qui développerait, chez notre bon peuple, le culte de son histoire et mettrait en lumière son développ</w:t>
      </w:r>
      <w:r w:rsidRPr="001E625A">
        <w:t>e</w:t>
      </w:r>
      <w:r w:rsidRPr="001E625A">
        <w:t>ment culturel et économ</w:t>
      </w:r>
      <w:r w:rsidRPr="001E625A">
        <w:t>i</w:t>
      </w:r>
      <w:r w:rsidRPr="001E625A">
        <w:t>que.</w:t>
      </w:r>
      <w:r>
        <w:t> </w:t>
      </w:r>
      <w:r>
        <w:rPr>
          <w:rStyle w:val="Appelnotedebasdep"/>
        </w:rPr>
        <w:footnoteReference w:id="196"/>
      </w:r>
    </w:p>
    <w:p w14:paraId="68FB0B75" w14:textId="77777777" w:rsidR="00622251" w:rsidRDefault="00622251" w:rsidP="00622251">
      <w:pPr>
        <w:spacing w:before="120" w:after="120"/>
        <w:jc w:val="both"/>
      </w:pPr>
    </w:p>
    <w:p w14:paraId="01F36997" w14:textId="77777777" w:rsidR="00622251" w:rsidRPr="001E625A" w:rsidRDefault="00622251" w:rsidP="00622251">
      <w:pPr>
        <w:spacing w:before="120" w:after="120"/>
        <w:ind w:firstLine="0"/>
        <w:jc w:val="both"/>
      </w:pPr>
      <w:r w:rsidRPr="001E625A">
        <w:t>Le but était de retenir</w:t>
      </w:r>
    </w:p>
    <w:p w14:paraId="72267069" w14:textId="77777777" w:rsidR="00622251" w:rsidRDefault="00622251" w:rsidP="00622251">
      <w:pPr>
        <w:spacing w:before="120" w:after="120"/>
        <w:jc w:val="both"/>
      </w:pPr>
    </w:p>
    <w:p w14:paraId="47B372F1" w14:textId="77777777" w:rsidR="00622251" w:rsidRPr="001E625A" w:rsidRDefault="00622251" w:rsidP="00622251">
      <w:pPr>
        <w:pStyle w:val="Citation1"/>
      </w:pPr>
      <w:r w:rsidRPr="001E625A">
        <w:t>dans la voie des traditions une foule de personnes trop disp</w:t>
      </w:r>
      <w:r w:rsidRPr="001E625A">
        <w:t>o</w:t>
      </w:r>
      <w:r w:rsidRPr="001E625A">
        <w:t>sées par des circonstances fortuites à s’attiédir et à pactiser avec l’indifférence en matière de patriotisme. Le grand jeu du 24 juin les (réveillant) de leur assoupissement.</w:t>
      </w:r>
      <w:r>
        <w:t> </w:t>
      </w:r>
      <w:r>
        <w:rPr>
          <w:rStyle w:val="Appelnotedebasdep"/>
        </w:rPr>
        <w:footnoteReference w:id="197"/>
      </w:r>
    </w:p>
    <w:p w14:paraId="4A4D6FA0" w14:textId="77777777" w:rsidR="00622251" w:rsidRDefault="00622251" w:rsidP="00622251">
      <w:pPr>
        <w:spacing w:before="120" w:after="120"/>
        <w:jc w:val="both"/>
      </w:pPr>
    </w:p>
    <w:p w14:paraId="17C0326E" w14:textId="77777777" w:rsidR="00622251" w:rsidRPr="00E12895" w:rsidRDefault="00622251" w:rsidP="00622251">
      <w:pPr>
        <w:pStyle w:val="a"/>
      </w:pPr>
      <w:r w:rsidRPr="00E12895">
        <w:t>La fête « populaire »</w:t>
      </w:r>
    </w:p>
    <w:p w14:paraId="435B6F9E" w14:textId="77777777" w:rsidR="00622251" w:rsidRDefault="00622251" w:rsidP="00622251">
      <w:pPr>
        <w:spacing w:before="120" w:after="120"/>
        <w:jc w:val="both"/>
      </w:pPr>
    </w:p>
    <w:p w14:paraId="25D5C915" w14:textId="77777777" w:rsidR="00622251" w:rsidRPr="001E625A" w:rsidRDefault="00622251" w:rsidP="00622251">
      <w:pPr>
        <w:spacing w:before="120" w:after="120"/>
        <w:jc w:val="both"/>
      </w:pPr>
      <w:r w:rsidRPr="001E625A">
        <w:t>C’est ce type de parades à thèmes</w:t>
      </w:r>
      <w:r>
        <w:t> </w:t>
      </w:r>
      <w:r>
        <w:rPr>
          <w:rStyle w:val="Appelnotedebasdep"/>
        </w:rPr>
        <w:footnoteReference w:id="198"/>
      </w:r>
      <w:r w:rsidRPr="00E12895">
        <w:t xml:space="preserve"> </w:t>
      </w:r>
      <w:r w:rsidRPr="001E625A">
        <w:t>que nous avons connues ju</w:t>
      </w:r>
      <w:r w:rsidRPr="001E625A">
        <w:t>s</w:t>
      </w:r>
      <w:r w:rsidRPr="001E625A">
        <w:t>qu'en 1969 où, après deux années de troubles (on se souviendra du « lundi de la matraque » en 1968 et du saint Jean-Baptiste décapité en 1969), elles disparaissent. Dans l’atmosphère tendue qui régnait alors, les spectateurs passifs de la parade se sont changés en contestataires séparatistes, chose que l’administration politique ne pouvait tolérer.</w:t>
      </w:r>
    </w:p>
    <w:p w14:paraId="158FE573" w14:textId="77777777" w:rsidR="00622251" w:rsidRPr="001E625A" w:rsidRDefault="00622251" w:rsidP="00622251">
      <w:pPr>
        <w:spacing w:before="120" w:after="120"/>
        <w:jc w:val="both"/>
      </w:pPr>
      <w:r w:rsidRPr="001E625A">
        <w:t>En 1970, comme grande innovation, les festivités de la Saint-Jean deviennent une fête « populaire » dans les rues du Vieux-Montréal. La marche demeurait, mais avec l’idée de laisser place au peuple : il n’y a plus de chars allégoriques. La manifestation se déroule dans l’après-midi du 23, soit une journée non chômée ; c’est dire la présence que le peuple pouvait y avoir !</w:t>
      </w:r>
    </w:p>
    <w:p w14:paraId="4C6236CE" w14:textId="77777777" w:rsidR="00622251" w:rsidRPr="001E625A" w:rsidRDefault="00622251" w:rsidP="00622251">
      <w:pPr>
        <w:spacing w:before="120" w:after="120"/>
        <w:jc w:val="both"/>
      </w:pPr>
      <w:r w:rsidRPr="001E625A">
        <w:t>Cinq ans plus tard, gardant la même idée de fête « populaire », on abolit la marche de l’après-midi et on transporte le party sur le Mont-Royal. Pendant plusieurs jours, les gens — surtout la jeunesse — s’installent sur le Mont-Royal, moins pour faire la fête que pour boire et assister à des spectacles mettant en vedette les grandes têtes d’affiche de la chanson de l’heure. On retrouve donc le bon spectateur passif des belles et tranquilles parades de la Saint-Jean.</w:t>
      </w:r>
    </w:p>
    <w:p w14:paraId="6EDD685B" w14:textId="77777777" w:rsidR="00622251" w:rsidRPr="001E625A" w:rsidRDefault="00622251" w:rsidP="00622251">
      <w:pPr>
        <w:spacing w:before="120" w:after="120"/>
        <w:jc w:val="both"/>
      </w:pPr>
      <w:r w:rsidRPr="001E625A">
        <w:t>L’an dernier, suivant le mouvement « populaire » de la politique du Parti québécois, on a voulu redonner la Saint-Jean</w:t>
      </w:r>
      <w:r>
        <w:t xml:space="preserve"> [138]</w:t>
      </w:r>
      <w:r w:rsidRPr="001E625A">
        <w:t xml:space="preserve"> à la pop</w:t>
      </w:r>
      <w:r w:rsidRPr="001E625A">
        <w:t>u</w:t>
      </w:r>
      <w:r w:rsidRPr="001E625A">
        <w:t>lation. La ville de Montréal divisée en plusieurs se</w:t>
      </w:r>
      <w:r w:rsidRPr="001E625A">
        <w:t>c</w:t>
      </w:r>
      <w:r w:rsidRPr="001E625A">
        <w:t>teurs, on organise simultanément une fête par quartier où les gens du voisinage organ</w:t>
      </w:r>
      <w:r w:rsidRPr="001E625A">
        <w:t>i</w:t>
      </w:r>
      <w:r w:rsidRPr="001E625A">
        <w:t>sent selon leur goût l’horaire de la soirée. Mais il y a aussi des spect</w:t>
      </w:r>
      <w:r w:rsidRPr="001E625A">
        <w:t>a</w:t>
      </w:r>
      <w:r w:rsidRPr="001E625A">
        <w:t>cles au stade olympique (avec les « grands » de la chanson et l’orchestre symphonique) et au parc Jeanne-Mance (avec les chanso</w:t>
      </w:r>
      <w:r w:rsidRPr="001E625A">
        <w:t>n</w:t>
      </w:r>
      <w:r w:rsidRPr="001E625A">
        <w:t>niers de la jeunesse). Trois types de fêtes différents qui encadrent tout à fait les trois classes de notre société : la bourgeoisie, la petite-bourgeoisie de la jeunesse et le prolétariat. On a voulu faire une fête populaire, pour toute la population québécoise, certes, mais chaque classe demeurant dans son coin, avec les membres de sa cla</w:t>
      </w:r>
      <w:r w:rsidRPr="001E625A">
        <w:t>s</w:t>
      </w:r>
      <w:r w:rsidRPr="001E625A">
        <w:t>se.</w:t>
      </w:r>
    </w:p>
    <w:p w14:paraId="3EF95E00" w14:textId="77777777" w:rsidR="00622251" w:rsidRPr="001E625A" w:rsidRDefault="00622251" w:rsidP="00622251">
      <w:pPr>
        <w:spacing w:before="120" w:after="120"/>
        <w:jc w:val="both"/>
      </w:pPr>
      <w:r w:rsidRPr="001E625A">
        <w:t>Une fois de plus, une fête populaire est utilisée par le pouvoir en place pour cacher les tensions de la société, pour masquer la lutte de classes. Toute fête civique évolue selon le contexte politique et idé</w:t>
      </w:r>
      <w:r w:rsidRPr="001E625A">
        <w:t>o</w:t>
      </w:r>
      <w:r w:rsidRPr="001E625A">
        <w:t>logique manipulé par le gouvernement en place.</w:t>
      </w:r>
    </w:p>
    <w:p w14:paraId="7F97F20C" w14:textId="77777777" w:rsidR="00622251" w:rsidRPr="001E625A" w:rsidRDefault="00622251" w:rsidP="00622251">
      <w:pPr>
        <w:spacing w:before="120" w:after="120"/>
        <w:jc w:val="both"/>
      </w:pPr>
      <w:r w:rsidRPr="001E625A">
        <w:t>Auparavant, la démarcation entre les fêtes populaires et les fêtes royales était bien nette. Avec l’arrivée de la Révolution française, l’</w:t>
      </w:r>
      <w:r>
        <w:t>État</w:t>
      </w:r>
      <w:r w:rsidRPr="001E625A">
        <w:t xml:space="preserve"> a instauré la fête civique dans le but d’amener le peuple à ca</w:t>
      </w:r>
      <w:r w:rsidRPr="001E625A">
        <w:t>u</w:t>
      </w:r>
      <w:r w:rsidRPr="001E625A">
        <w:t>tionner, par sa présence dans ces manifestations politiques, les agi</w:t>
      </w:r>
      <w:r w:rsidRPr="001E625A">
        <w:t>s</w:t>
      </w:r>
      <w:r w:rsidRPr="001E625A">
        <w:t>sements des possesseurs du pouvoir d’</w:t>
      </w:r>
      <w:r>
        <w:t>État</w:t>
      </w:r>
      <w:r w:rsidRPr="001E625A">
        <w:t>. C’est avec cette idée que, en France, le 14 juillet, célébration de la prise de la Bastille, s’est ét</w:t>
      </w:r>
      <w:r w:rsidRPr="001E625A">
        <w:t>a</w:t>
      </w:r>
      <w:r w:rsidRPr="001E625A">
        <w:t>bli.</w:t>
      </w:r>
    </w:p>
    <w:p w14:paraId="032DC494" w14:textId="77777777" w:rsidR="00622251" w:rsidRDefault="00622251" w:rsidP="00622251">
      <w:pPr>
        <w:pStyle w:val="Grillecouleur-Accent1"/>
      </w:pPr>
    </w:p>
    <w:p w14:paraId="0DDB0BF4" w14:textId="77777777" w:rsidR="00622251" w:rsidRDefault="00622251" w:rsidP="00622251">
      <w:pPr>
        <w:pStyle w:val="Grillecouleur-Accent1"/>
      </w:pPr>
      <w:r w:rsidRPr="001E625A">
        <w:t>C’est que la fête est un acte social qui permet de supprimer les barrières entre les hommes, de rétablir le courant de fratern</w:t>
      </w:r>
      <w:r w:rsidRPr="001E625A">
        <w:t>i</w:t>
      </w:r>
      <w:r w:rsidRPr="001E625A">
        <w:t xml:space="preserve">té entre les consciences. Au cours de la fête, l’unanimité se soude en s’extériorisant (celle qui, dans le </w:t>
      </w:r>
      <w:r w:rsidRPr="001E625A">
        <w:rPr>
          <w:i/>
          <w:iCs/>
        </w:rPr>
        <w:t>Contrat social,</w:t>
      </w:r>
      <w:r w:rsidRPr="001E625A">
        <w:t xml:space="preserve"> i</w:t>
      </w:r>
      <w:r w:rsidRPr="001E625A">
        <w:t>n</w:t>
      </w:r>
      <w:r w:rsidRPr="001E625A">
        <w:t>carne la « volonté générale ») ; elle supprime les divergences d'intérêts qui font les s</w:t>
      </w:r>
      <w:r w:rsidRPr="001E625A">
        <w:t>o</w:t>
      </w:r>
      <w:r w:rsidRPr="001E625A">
        <w:t>ciétés malheureuses, elle restaure les grandes exaltations qui, jadis, aidèrent les membres du groupe à se rassembler ; elle établit la participation qui est l’essence m</w:t>
      </w:r>
      <w:r w:rsidRPr="001E625A">
        <w:t>ê</w:t>
      </w:r>
      <w:r w:rsidRPr="001E625A">
        <w:t>me de toute société.</w:t>
      </w:r>
      <w:r>
        <w:t> </w:t>
      </w:r>
      <w:r>
        <w:rPr>
          <w:rStyle w:val="Appelnotedebasdep"/>
        </w:rPr>
        <w:footnoteReference w:id="199"/>
      </w:r>
    </w:p>
    <w:p w14:paraId="27664D3C" w14:textId="77777777" w:rsidR="00622251" w:rsidRPr="00407EFE" w:rsidRDefault="00622251" w:rsidP="00622251">
      <w:pPr>
        <w:pStyle w:val="Grillecouleur-Accent1"/>
      </w:pPr>
    </w:p>
    <w:p w14:paraId="1AADCD1E" w14:textId="77777777" w:rsidR="00622251" w:rsidRDefault="00622251" w:rsidP="00622251">
      <w:pPr>
        <w:spacing w:before="120" w:after="120"/>
        <w:jc w:val="both"/>
      </w:pPr>
      <w:r w:rsidRPr="001E625A">
        <w:t>Il était assez facile pour les révolutionnaires de 1789 en France de réunir autour d’eux les masses qui, avec l’avènement de la Révol</w:t>
      </w:r>
      <w:r w:rsidRPr="001E625A">
        <w:t>u</w:t>
      </w:r>
      <w:r w:rsidRPr="001E625A">
        <w:t>tion, se libéraient du servage et de l’aristocratie terrienne. Mais,</w:t>
      </w:r>
      <w:r>
        <w:t xml:space="preserve"> [139]</w:t>
      </w:r>
    </w:p>
    <w:p w14:paraId="18A2B4F8" w14:textId="77777777" w:rsidR="00622251" w:rsidRPr="001E625A" w:rsidRDefault="00622251" w:rsidP="00622251">
      <w:pPr>
        <w:spacing w:before="120" w:after="120"/>
        <w:jc w:val="both"/>
      </w:pPr>
    </w:p>
    <w:p w14:paraId="350542FE" w14:textId="77777777" w:rsidR="00622251" w:rsidRPr="00C85EA1" w:rsidRDefault="00622251" w:rsidP="00622251">
      <w:pPr>
        <w:pStyle w:val="Citation1"/>
      </w:pPr>
      <w:r w:rsidRPr="001E625A">
        <w:t>l’existence (réelle ou idéologique) de classes sociales nées de la grande industrie détruit l’efficacité de la fête civique : que s</w:t>
      </w:r>
      <w:r w:rsidRPr="001E625A">
        <w:t>i</w:t>
      </w:r>
      <w:r w:rsidRPr="001E625A">
        <w:t>gnifie le ra</w:t>
      </w:r>
      <w:r w:rsidRPr="001E625A">
        <w:t>s</w:t>
      </w:r>
      <w:r w:rsidRPr="001E625A">
        <w:t>semblement d’une « nation » si la division sociale du travail produit des groupes opposés entre eux, et opposés à toute réconciliation ?</w:t>
      </w:r>
      <w:r>
        <w:t> </w:t>
      </w:r>
      <w:r>
        <w:rPr>
          <w:rStyle w:val="Appelnotedebasdep"/>
        </w:rPr>
        <w:footnoteReference w:id="200"/>
      </w:r>
    </w:p>
    <w:p w14:paraId="25E7ED41" w14:textId="77777777" w:rsidR="00622251" w:rsidRDefault="00622251" w:rsidP="00622251">
      <w:pPr>
        <w:spacing w:before="120" w:after="120"/>
        <w:jc w:val="both"/>
      </w:pPr>
    </w:p>
    <w:p w14:paraId="4D85AE6E" w14:textId="77777777" w:rsidR="00622251" w:rsidRPr="00C85EA1" w:rsidRDefault="00622251" w:rsidP="00622251">
      <w:pPr>
        <w:pStyle w:val="a"/>
      </w:pPr>
      <w:r w:rsidRPr="00C85EA1">
        <w:t>La fête du peuple</w:t>
      </w:r>
    </w:p>
    <w:p w14:paraId="1C81874F" w14:textId="77777777" w:rsidR="00622251" w:rsidRDefault="00622251" w:rsidP="00622251">
      <w:pPr>
        <w:spacing w:before="120" w:after="120"/>
        <w:jc w:val="both"/>
      </w:pPr>
    </w:p>
    <w:p w14:paraId="303090E8" w14:textId="77777777" w:rsidR="00622251" w:rsidRPr="001E625A" w:rsidRDefault="00622251" w:rsidP="00622251">
      <w:pPr>
        <w:spacing w:before="120" w:after="120"/>
        <w:jc w:val="both"/>
      </w:pPr>
      <w:r w:rsidRPr="001E625A">
        <w:t>La véritable fête populaire — qui s'élabore au niveau du village ou d’une région homogène au point de vue social — a toutes les raisons d’être représentative de la société qui la produit puisqu’elle réunit un groupe de gens dans une même conscience parce que ce groupe est lié à un travail et à des activités de mêmes types ; tels les paysans qui f</w:t>
      </w:r>
      <w:r w:rsidRPr="001E625A">
        <w:t>ê</w:t>
      </w:r>
      <w:r w:rsidRPr="001E625A">
        <w:t>tent l’arrivée de l’été avec le cycle de mai et la Saint-Jean. La fête c</w:t>
      </w:r>
      <w:r w:rsidRPr="001E625A">
        <w:t>i</w:t>
      </w:r>
      <w:r w:rsidRPr="001E625A">
        <w:t>vique, elle, même si au début elle est en mesure de réunir toute une population pour « commémorer un événement ou un héros en rasse</w:t>
      </w:r>
      <w:r w:rsidRPr="001E625A">
        <w:t>m</w:t>
      </w:r>
      <w:r w:rsidRPr="001E625A">
        <w:t>blant (cette) grande masse de citoyens, créer une communion autour d’un symbole, »</w:t>
      </w:r>
      <w:r>
        <w:t> </w:t>
      </w:r>
      <w:r>
        <w:rPr>
          <w:rStyle w:val="Appelnotedebasdep"/>
        </w:rPr>
        <w:footnoteReference w:id="201"/>
      </w:r>
      <w:r w:rsidRPr="001E625A">
        <w:t xml:space="preserve"> en vient toujours à illustrer l’existence de classes sociales qui se démarquent de plus en plus avec l’avancement techn</w:t>
      </w:r>
      <w:r w:rsidRPr="001E625A">
        <w:t>o</w:t>
      </w:r>
      <w:r w:rsidRPr="001E625A">
        <w:t>logique et économique d’une société.</w:t>
      </w:r>
    </w:p>
    <w:p w14:paraId="5233D864" w14:textId="77777777" w:rsidR="00622251" w:rsidRPr="001E625A" w:rsidRDefault="00622251" w:rsidP="00622251">
      <w:pPr>
        <w:spacing w:before="120" w:after="120"/>
        <w:jc w:val="both"/>
      </w:pPr>
      <w:r w:rsidRPr="001E625A">
        <w:t>Ainsi notre Saint-Jean-Baptiste, héritée des fêtes populaires fra</w:t>
      </w:r>
      <w:r w:rsidRPr="001E625A">
        <w:t>n</w:t>
      </w:r>
      <w:r w:rsidRPr="001E625A">
        <w:t>çaises, devenue fête politique nationaliste qui consistait à amener le peuple à appuyer par sa présence une politique établie par le clergé, le commerce et une certaine élite intellectuelle, est devenue en 1977 l’image des disparités sociales du Québec. On l’a vu au fil de l’histoire des célébrations de cette fête ; des banquets organisés par et pour les Patriotes de 1834 en passant par les parades allégoriques avec leurs spectateurs passifs pour en arriver à des fêtes dites populaires mais administrées de A à Z par la société Saint-Jean-Baptiste soutenue par le gouvernement du Parti québécois, la Saint-Jean illustre le fossé de plus en plus large qui sépare administrateurs et administrés dans la société de notre pays.</w:t>
      </w:r>
    </w:p>
    <w:p w14:paraId="2A015271" w14:textId="77777777" w:rsidR="00622251" w:rsidRDefault="00622251" w:rsidP="00622251">
      <w:pPr>
        <w:spacing w:before="120" w:after="120"/>
        <w:jc w:val="both"/>
      </w:pPr>
      <w:r w:rsidRPr="001E625A">
        <w:t>Il ne faut pas croire qu’il suffit de transformer le système pour r</w:t>
      </w:r>
      <w:r w:rsidRPr="001E625A">
        <w:t>a</w:t>
      </w:r>
      <w:r w:rsidRPr="001E625A">
        <w:t>mener la fête à sa valeur originelle. On voit, par exemple, dans les f</w:t>
      </w:r>
      <w:r w:rsidRPr="001E625A">
        <w:t>ê</w:t>
      </w:r>
      <w:r w:rsidRPr="001E625A">
        <w:t>tes des sociétés communistes comme l’U.R.S.S. qu’elles y devie</w:t>
      </w:r>
      <w:r w:rsidRPr="001E625A">
        <w:t>n</w:t>
      </w:r>
      <w:r w:rsidRPr="001E625A">
        <w:t>nent</w:t>
      </w:r>
    </w:p>
    <w:p w14:paraId="0FC471ED" w14:textId="77777777" w:rsidR="00622251" w:rsidRDefault="00622251" w:rsidP="00622251">
      <w:pPr>
        <w:spacing w:before="120" w:after="120"/>
        <w:jc w:val="both"/>
      </w:pPr>
      <w:r>
        <w:t>[140]</w:t>
      </w:r>
    </w:p>
    <w:p w14:paraId="7E533F66" w14:textId="77777777" w:rsidR="00622251" w:rsidRDefault="00622251" w:rsidP="00622251">
      <w:pPr>
        <w:pStyle w:val="Citation1"/>
      </w:pPr>
    </w:p>
    <w:p w14:paraId="5AB435FF" w14:textId="77777777" w:rsidR="00622251" w:rsidRDefault="00622251" w:rsidP="00622251">
      <w:pPr>
        <w:pStyle w:val="Citation1"/>
      </w:pPr>
      <w:r w:rsidRPr="001E625A">
        <w:t>une tentative pour plonger l’homme — le travailleur — dans une hi</w:t>
      </w:r>
      <w:r w:rsidRPr="001E625A">
        <w:t>s</w:t>
      </w:r>
      <w:r w:rsidRPr="001E625A">
        <w:t>toire déterminée, non de l’arracher à toute histoire et à la vie réelle. Cette histoire se développe devant lui, selon le mo</w:t>
      </w:r>
      <w:r w:rsidRPr="001E625A">
        <w:t>u</w:t>
      </w:r>
      <w:r w:rsidRPr="001E625A">
        <w:t>vement d’un temps linéaire — celui d’une chronologie qui d</w:t>
      </w:r>
      <w:r w:rsidRPr="001E625A">
        <w:t>é</w:t>
      </w:r>
      <w:r w:rsidRPr="001E625A">
        <w:t>veloppe le progrès inévitable. Qu’il s’agisse d’une idéologie, cela n’est pas niable, mais que cette idéologie n'ait rien à voir avec la magie ou la religion, cela apparaît aussi. Dans tous les cas, les assistants doivent quitter cette fête en s’assurant que les articulations de la société s’adaptent les unes aux autres et que la ligne de conduite (la « ligne générale ») est celle-là même de l’histoire.</w:t>
      </w:r>
      <w:r>
        <w:t> </w:t>
      </w:r>
      <w:r>
        <w:rPr>
          <w:rStyle w:val="Appelnotedebasdep"/>
        </w:rPr>
        <w:footnoteReference w:id="202"/>
      </w:r>
    </w:p>
    <w:p w14:paraId="4E8860E9" w14:textId="77777777" w:rsidR="00622251" w:rsidRPr="00A62217" w:rsidRDefault="00622251" w:rsidP="00622251">
      <w:pPr>
        <w:pStyle w:val="Citation1"/>
      </w:pPr>
      <w:r>
        <w:br w:type="page"/>
      </w:r>
    </w:p>
    <w:p w14:paraId="60FAAC59" w14:textId="77777777" w:rsidR="00622251" w:rsidRPr="001E625A" w:rsidRDefault="00622251" w:rsidP="00622251">
      <w:pPr>
        <w:spacing w:before="120" w:after="120"/>
        <w:jc w:val="both"/>
      </w:pPr>
      <w:r w:rsidRPr="001E625A">
        <w:t>C’est dire que la population demeure passive, non notante de la f</w:t>
      </w:r>
      <w:r w:rsidRPr="001E625A">
        <w:t>ê</w:t>
      </w:r>
      <w:r w:rsidRPr="001E625A">
        <w:t>te, comme dans la fête civique.</w:t>
      </w:r>
    </w:p>
    <w:p w14:paraId="0BB2CD25" w14:textId="77777777" w:rsidR="00622251" w:rsidRPr="001E625A" w:rsidRDefault="00622251" w:rsidP="00622251">
      <w:pPr>
        <w:spacing w:before="120" w:after="120"/>
        <w:jc w:val="both"/>
      </w:pPr>
      <w:r w:rsidRPr="001E625A">
        <w:t>Il n’est pas non plu</w:t>
      </w:r>
      <w:r>
        <w:t>s possible de faire comme Jean-</w:t>
      </w:r>
      <w:r w:rsidRPr="001E625A">
        <w:t>Jacques Rou</w:t>
      </w:r>
      <w:r w:rsidRPr="001E625A">
        <w:t>s</w:t>
      </w:r>
      <w:r w:rsidRPr="001E625A">
        <w:t>seau — et comme les ten</w:t>
      </w:r>
      <w:r>
        <w:t>ants de la contre-</w:t>
      </w:r>
      <w:r w:rsidRPr="001E625A">
        <w:t>culture —, de rêver à un retour à la terre et à des copies conformes des traditions populaires ancestrales ; car</w:t>
      </w:r>
    </w:p>
    <w:p w14:paraId="6574ACC0" w14:textId="77777777" w:rsidR="00622251" w:rsidRDefault="00622251" w:rsidP="00622251">
      <w:pPr>
        <w:pStyle w:val="Citation1"/>
      </w:pPr>
    </w:p>
    <w:p w14:paraId="48143750" w14:textId="77777777" w:rsidR="00622251" w:rsidRDefault="00622251" w:rsidP="00622251">
      <w:pPr>
        <w:pStyle w:val="Citation1"/>
      </w:pPr>
      <w:r w:rsidRPr="001E625A">
        <w:t>l’homme d’aujourd’hui ne participe plus à la vie politique et sociale comme il y participait voici seulement cent ans. De nouvelles méthodes techniques de la communication de la pe</w:t>
      </w:r>
      <w:r w:rsidRPr="001E625A">
        <w:t>n</w:t>
      </w:r>
      <w:r w:rsidRPr="001E625A">
        <w:t>sée — radio, télévision, cinéma — ont modifié profondément les relations de l’homme avec le monde. L’histoire n’est plus mise en scène au cours des grandes fêtes de l’humanité collect</w:t>
      </w:r>
      <w:r w:rsidRPr="001E625A">
        <w:t>i</w:t>
      </w:r>
      <w:r w:rsidRPr="001E625A">
        <w:t>ve, elle est dispersée sur les écrans ; elle n’implique plus le même type de participation</w:t>
      </w:r>
      <w:r>
        <w:t> </w:t>
      </w:r>
      <w:r>
        <w:rPr>
          <w:rStyle w:val="Appelnotedebasdep"/>
        </w:rPr>
        <w:footnoteReference w:id="203"/>
      </w:r>
    </w:p>
    <w:p w14:paraId="4A9AD1AD" w14:textId="77777777" w:rsidR="00622251" w:rsidRPr="00A62217" w:rsidRDefault="00622251" w:rsidP="00622251">
      <w:pPr>
        <w:pStyle w:val="Citation1"/>
      </w:pPr>
    </w:p>
    <w:p w14:paraId="306ABCFB" w14:textId="77777777" w:rsidR="00622251" w:rsidRPr="00A62217" w:rsidRDefault="00622251" w:rsidP="00622251">
      <w:pPr>
        <w:spacing w:before="120" w:after="120"/>
        <w:jc w:val="both"/>
      </w:pPr>
      <w:r w:rsidRPr="001E625A">
        <w:t>La société évolue très rapidement et la Révolution d'octobre est d</w:t>
      </w:r>
      <w:r w:rsidRPr="001E625A">
        <w:t>é</w:t>
      </w:r>
      <w:r w:rsidRPr="001E625A">
        <w:t xml:space="preserve">jà loin. La société ira se transformant continuellement et elle </w:t>
      </w:r>
      <w:r>
        <w:t>s’améliorera lorsqu’on aura com</w:t>
      </w:r>
      <w:r w:rsidRPr="001E625A">
        <w:t>pris que la passivité culturelle signifie la mort de cette culture. Alors, la société de la culture-action se bâtira et ses fêtes iront dans le sens de l'activité des participants.</w:t>
      </w:r>
      <w:r>
        <w:t> </w:t>
      </w:r>
      <w:r>
        <w:rPr>
          <w:rStyle w:val="Appelnotedebasdep"/>
        </w:rPr>
        <w:footnoteReference w:id="204"/>
      </w:r>
    </w:p>
    <w:p w14:paraId="09E0A894" w14:textId="77777777" w:rsidR="00622251" w:rsidRPr="001E625A" w:rsidRDefault="00622251" w:rsidP="00622251">
      <w:pPr>
        <w:spacing w:before="120" w:after="120"/>
        <w:jc w:val="both"/>
      </w:pPr>
      <w:r w:rsidRPr="001E625A">
        <w:t>Faut-il condamner irrémédiablement la Saint-Jean au Québec ? S</w:t>
      </w:r>
      <w:r w:rsidRPr="001E625A">
        <w:t>û</w:t>
      </w:r>
      <w:r w:rsidRPr="001E625A">
        <w:t>rement pas. Même si ce genre de festivités s’est dénaturé avec la dé</w:t>
      </w:r>
      <w:r w:rsidRPr="001E625A">
        <w:t>s</w:t>
      </w:r>
      <w:r w:rsidRPr="001E625A">
        <w:t>humanisation de la société industrielle, elle n’en demeure pas moins profondément ancrée dans l’esprit de la population québécoise. Ce qu’il faut</w:t>
      </w:r>
      <w:r>
        <w:t xml:space="preserve"> [141] </w:t>
      </w:r>
      <w:r w:rsidRPr="001E625A">
        <w:t>condamner, c’est ce que l’</w:t>
      </w:r>
      <w:r>
        <w:t>État</w:t>
      </w:r>
      <w:r w:rsidRPr="001E625A">
        <w:t xml:space="preserve"> et les intermédiaires de son pouvoir en ont fait. Il faut travailler à ramener cette fête du fragile concept de fête nationale à celui d’une fête populaire, d'une fête du peu</w:t>
      </w:r>
      <w:r>
        <w:t>ple, en laissant le peuple lui-</w:t>
      </w:r>
      <w:r w:rsidRPr="001E625A">
        <w:t>même organiser sa fête comme il lui plaira.</w:t>
      </w:r>
    </w:p>
    <w:p w14:paraId="0AAFDC82" w14:textId="77777777" w:rsidR="00622251" w:rsidRPr="001E625A" w:rsidRDefault="00622251" w:rsidP="00622251">
      <w:pPr>
        <w:spacing w:before="120" w:after="120"/>
        <w:jc w:val="both"/>
      </w:pPr>
      <w:r w:rsidRPr="001E625A">
        <w:t>Mai</w:t>
      </w:r>
      <w:r>
        <w:t> </w:t>
      </w:r>
      <w:r w:rsidRPr="001E625A">
        <w:t>68 en France, qui était une fête étudiante, est devenue rapid</w:t>
      </w:r>
      <w:r w:rsidRPr="001E625A">
        <w:t>e</w:t>
      </w:r>
      <w:r w:rsidRPr="001E625A">
        <w:t>ment une fête révolutionnaire populaire.</w:t>
      </w:r>
    </w:p>
    <w:p w14:paraId="17AB172F" w14:textId="77777777" w:rsidR="00622251" w:rsidRPr="001E625A" w:rsidRDefault="00622251" w:rsidP="00622251">
      <w:pPr>
        <w:spacing w:before="120" w:after="120"/>
        <w:jc w:val="both"/>
      </w:pPr>
      <w:r w:rsidRPr="001E625A">
        <w:t>Une fête en tant que telle n’est jamais à remettre en question. Ce qu’il faut critiquer — et détruire — c'est l’appareil étatique qui l’utilise à ses fins. La meilleure méthode serait sans doute de miner de l’intérieur l’organisation nationale des fêtes de la Saint-Jean par la mise sur pied de fêtes populaires parallèles. En bien peu de temps, les fêtes officielles seraient désertées et le peuple se retrouverait dans ses rues, avec ses musiques, ses danses, pour se fêter lui-même. La fête, nous l’avons vu, suit les transformations d'une société ; elle peut pa</w:t>
      </w:r>
      <w:r w:rsidRPr="001E625A">
        <w:t>r</w:t>
      </w:r>
      <w:r w:rsidRPr="001E625A">
        <w:t>fois les susciter, comme en Mai</w:t>
      </w:r>
      <w:r>
        <w:t> </w:t>
      </w:r>
      <w:r w:rsidRPr="001E625A">
        <w:t>68. Actuellement, ces transform</w:t>
      </w:r>
      <w:r w:rsidRPr="001E625A">
        <w:t>a</w:t>
      </w:r>
      <w:r w:rsidRPr="001E625A">
        <w:t>tions, partout dans le monde, s’orientent vers un socialisme « à visage humain », et la fête aura sa part à faire dans ce mouvement du peuple qui travaille à se libérer pour s’assumer et s’orienter lui-même.</w:t>
      </w:r>
    </w:p>
    <w:p w14:paraId="19A52325" w14:textId="77777777" w:rsidR="00622251" w:rsidRDefault="00622251" w:rsidP="00622251">
      <w:pPr>
        <w:spacing w:before="120" w:after="120"/>
        <w:jc w:val="both"/>
      </w:pPr>
      <w:r w:rsidRPr="001E625A">
        <w:t>Que la fête commence !</w:t>
      </w:r>
    </w:p>
    <w:p w14:paraId="6F41F757" w14:textId="77777777" w:rsidR="00622251" w:rsidRPr="001E625A" w:rsidRDefault="00622251" w:rsidP="00622251">
      <w:pPr>
        <w:spacing w:before="120" w:after="120"/>
        <w:jc w:val="both"/>
      </w:pPr>
      <w:r>
        <w:br w:type="page"/>
      </w:r>
    </w:p>
    <w:tbl>
      <w:tblPr>
        <w:tblOverlap w:val="never"/>
        <w:tblW w:w="0" w:type="auto"/>
        <w:tblLayout w:type="fixed"/>
        <w:tblCellMar>
          <w:left w:w="10" w:type="dxa"/>
          <w:right w:w="10" w:type="dxa"/>
        </w:tblCellMar>
        <w:tblLook w:val="0000" w:firstRow="0" w:lastRow="0" w:firstColumn="0" w:lastColumn="0" w:noHBand="0" w:noVBand="0"/>
      </w:tblPr>
      <w:tblGrid>
        <w:gridCol w:w="730"/>
        <w:gridCol w:w="2970"/>
        <w:gridCol w:w="810"/>
        <w:gridCol w:w="3420"/>
      </w:tblGrid>
      <w:tr w:rsidR="00622251" w:rsidRPr="001E625A" w14:paraId="01A27B11" w14:textId="77777777">
        <w:tblPrEx>
          <w:tblCellMar>
            <w:top w:w="0" w:type="dxa"/>
            <w:bottom w:w="0" w:type="dxa"/>
          </w:tblCellMar>
        </w:tblPrEx>
        <w:tc>
          <w:tcPr>
            <w:tcW w:w="7930" w:type="dxa"/>
            <w:gridSpan w:val="4"/>
            <w:shd w:val="clear" w:color="auto" w:fill="FFFFFF"/>
          </w:tcPr>
          <w:p w14:paraId="50BAA796" w14:textId="77777777" w:rsidR="00622251" w:rsidRDefault="00622251" w:rsidP="00622251">
            <w:pPr>
              <w:pStyle w:val="figtitre"/>
            </w:pPr>
          </w:p>
          <w:p w14:paraId="23BBFD63" w14:textId="77777777" w:rsidR="00622251" w:rsidRPr="00385B75" w:rsidRDefault="00622251" w:rsidP="00622251">
            <w:pPr>
              <w:pStyle w:val="figtitre"/>
            </w:pPr>
            <w:r>
              <w:t>Annexe</w:t>
            </w:r>
            <w:r w:rsidRPr="00385B75">
              <w:t xml:space="preserve"> I</w:t>
            </w:r>
          </w:p>
          <w:p w14:paraId="7DF474E9" w14:textId="77777777" w:rsidR="00622251" w:rsidRDefault="00622251" w:rsidP="00622251">
            <w:pPr>
              <w:pStyle w:val="figtitrest"/>
            </w:pPr>
            <w:r w:rsidRPr="00385B75">
              <w:t>Liste des présidents de la société Saint-Jean-Baptiste de Montréal</w:t>
            </w:r>
            <w:r>
              <w:t> </w:t>
            </w:r>
            <w:r>
              <w:rPr>
                <w:rStyle w:val="Appelnotedebasdep"/>
              </w:rPr>
              <w:footnoteReference w:customMarkFollows="1" w:id="205"/>
              <w:t>*</w:t>
            </w:r>
          </w:p>
          <w:p w14:paraId="26360675" w14:textId="77777777" w:rsidR="00622251" w:rsidRPr="00385B75" w:rsidRDefault="00622251" w:rsidP="00622251">
            <w:pPr>
              <w:pStyle w:val="figtitrest"/>
            </w:pPr>
          </w:p>
        </w:tc>
      </w:tr>
      <w:tr w:rsidR="00622251" w:rsidRPr="001E625A" w14:paraId="4D4F4651" w14:textId="77777777">
        <w:tblPrEx>
          <w:tblCellMar>
            <w:top w:w="0" w:type="dxa"/>
            <w:bottom w:w="0" w:type="dxa"/>
          </w:tblCellMar>
        </w:tblPrEx>
        <w:tc>
          <w:tcPr>
            <w:tcW w:w="730" w:type="dxa"/>
            <w:shd w:val="clear" w:color="auto" w:fill="FFFFFF"/>
            <w:vAlign w:val="bottom"/>
          </w:tcPr>
          <w:p w14:paraId="5157F65E" w14:textId="77777777" w:rsidR="00622251" w:rsidRPr="00385B75" w:rsidRDefault="00622251" w:rsidP="00622251">
            <w:pPr>
              <w:spacing w:before="60" w:after="60"/>
              <w:ind w:firstLine="0"/>
              <w:jc w:val="both"/>
              <w:rPr>
                <w:sz w:val="24"/>
              </w:rPr>
            </w:pPr>
            <w:r w:rsidRPr="00385B75">
              <w:rPr>
                <w:sz w:val="24"/>
              </w:rPr>
              <w:t>1834</w:t>
            </w:r>
          </w:p>
        </w:tc>
        <w:tc>
          <w:tcPr>
            <w:tcW w:w="2970" w:type="dxa"/>
            <w:shd w:val="clear" w:color="auto" w:fill="FFFFFF"/>
            <w:vAlign w:val="bottom"/>
          </w:tcPr>
          <w:p w14:paraId="36936105" w14:textId="77777777" w:rsidR="00622251" w:rsidRPr="00385B75" w:rsidRDefault="00622251" w:rsidP="00622251">
            <w:pPr>
              <w:spacing w:before="60" w:after="60"/>
              <w:ind w:firstLine="0"/>
              <w:jc w:val="both"/>
              <w:rPr>
                <w:sz w:val="24"/>
              </w:rPr>
            </w:pPr>
            <w:r w:rsidRPr="00385B75">
              <w:rPr>
                <w:sz w:val="24"/>
              </w:rPr>
              <w:t>Jacques Viger</w:t>
            </w:r>
          </w:p>
        </w:tc>
        <w:tc>
          <w:tcPr>
            <w:tcW w:w="810" w:type="dxa"/>
            <w:shd w:val="clear" w:color="auto" w:fill="FFFFFF"/>
            <w:vAlign w:val="bottom"/>
          </w:tcPr>
          <w:p w14:paraId="4EFDDF32" w14:textId="77777777" w:rsidR="00622251" w:rsidRPr="00385B75" w:rsidRDefault="00622251" w:rsidP="00622251">
            <w:pPr>
              <w:spacing w:before="60" w:after="60"/>
              <w:ind w:firstLine="0"/>
              <w:jc w:val="both"/>
              <w:rPr>
                <w:sz w:val="24"/>
              </w:rPr>
            </w:pPr>
            <w:r w:rsidRPr="00385B75">
              <w:rPr>
                <w:sz w:val="24"/>
              </w:rPr>
              <w:t>1863</w:t>
            </w:r>
          </w:p>
        </w:tc>
        <w:tc>
          <w:tcPr>
            <w:tcW w:w="3420" w:type="dxa"/>
            <w:shd w:val="clear" w:color="auto" w:fill="FFFFFF"/>
            <w:vAlign w:val="bottom"/>
          </w:tcPr>
          <w:p w14:paraId="7C686DF5" w14:textId="77777777" w:rsidR="00622251" w:rsidRPr="00385B75" w:rsidRDefault="00622251" w:rsidP="00622251">
            <w:pPr>
              <w:spacing w:before="60" w:after="60"/>
              <w:ind w:firstLine="0"/>
              <w:jc w:val="both"/>
              <w:rPr>
                <w:sz w:val="24"/>
              </w:rPr>
            </w:pPr>
            <w:r w:rsidRPr="00385B75">
              <w:rPr>
                <w:sz w:val="24"/>
              </w:rPr>
              <w:t>Hon. A.-O. Berthelet</w:t>
            </w:r>
          </w:p>
        </w:tc>
      </w:tr>
      <w:tr w:rsidR="00622251" w:rsidRPr="001E625A" w14:paraId="36294D92" w14:textId="77777777">
        <w:tblPrEx>
          <w:tblCellMar>
            <w:top w:w="0" w:type="dxa"/>
            <w:bottom w:w="0" w:type="dxa"/>
          </w:tblCellMar>
        </w:tblPrEx>
        <w:tc>
          <w:tcPr>
            <w:tcW w:w="730" w:type="dxa"/>
            <w:shd w:val="clear" w:color="auto" w:fill="FFFFFF"/>
          </w:tcPr>
          <w:p w14:paraId="75496412" w14:textId="77777777" w:rsidR="00622251" w:rsidRPr="00385B75" w:rsidRDefault="00622251" w:rsidP="00622251">
            <w:pPr>
              <w:spacing w:before="60" w:after="60"/>
              <w:ind w:firstLine="0"/>
              <w:jc w:val="both"/>
              <w:rPr>
                <w:sz w:val="24"/>
              </w:rPr>
            </w:pPr>
            <w:r w:rsidRPr="00385B75">
              <w:rPr>
                <w:sz w:val="24"/>
              </w:rPr>
              <w:t>1835</w:t>
            </w:r>
          </w:p>
        </w:tc>
        <w:tc>
          <w:tcPr>
            <w:tcW w:w="2970" w:type="dxa"/>
            <w:shd w:val="clear" w:color="auto" w:fill="FFFFFF"/>
          </w:tcPr>
          <w:p w14:paraId="1B90EDCB" w14:textId="77777777" w:rsidR="00622251" w:rsidRPr="00385B75" w:rsidRDefault="00622251" w:rsidP="00622251">
            <w:pPr>
              <w:spacing w:before="60" w:after="60"/>
              <w:ind w:firstLine="0"/>
              <w:jc w:val="both"/>
              <w:rPr>
                <w:sz w:val="24"/>
              </w:rPr>
            </w:pPr>
            <w:r w:rsidRPr="00385B75">
              <w:rPr>
                <w:sz w:val="24"/>
              </w:rPr>
              <w:t>Hon. D.-B. Viger</w:t>
            </w:r>
          </w:p>
        </w:tc>
        <w:tc>
          <w:tcPr>
            <w:tcW w:w="810" w:type="dxa"/>
            <w:shd w:val="clear" w:color="auto" w:fill="FFFFFF"/>
          </w:tcPr>
          <w:p w14:paraId="21FF43EA" w14:textId="77777777" w:rsidR="00622251" w:rsidRPr="00385B75" w:rsidRDefault="00622251" w:rsidP="00622251">
            <w:pPr>
              <w:spacing w:before="60" w:after="60"/>
              <w:ind w:firstLine="0"/>
              <w:jc w:val="both"/>
              <w:rPr>
                <w:sz w:val="24"/>
              </w:rPr>
            </w:pPr>
            <w:r w:rsidRPr="00385B75">
              <w:rPr>
                <w:sz w:val="24"/>
              </w:rPr>
              <w:t>1864</w:t>
            </w:r>
          </w:p>
        </w:tc>
        <w:tc>
          <w:tcPr>
            <w:tcW w:w="3420" w:type="dxa"/>
            <w:shd w:val="clear" w:color="auto" w:fill="FFFFFF"/>
          </w:tcPr>
          <w:p w14:paraId="58DD2034" w14:textId="77777777" w:rsidR="00622251" w:rsidRPr="00385B75" w:rsidRDefault="00622251" w:rsidP="00622251">
            <w:pPr>
              <w:spacing w:before="60" w:after="60"/>
              <w:ind w:firstLine="0"/>
              <w:jc w:val="both"/>
              <w:rPr>
                <w:sz w:val="24"/>
              </w:rPr>
            </w:pPr>
            <w:r w:rsidRPr="00385B75">
              <w:rPr>
                <w:sz w:val="24"/>
              </w:rPr>
              <w:t>L.-T. Bouthillier</w:t>
            </w:r>
          </w:p>
        </w:tc>
      </w:tr>
      <w:tr w:rsidR="00622251" w:rsidRPr="001E625A" w14:paraId="6146C116" w14:textId="77777777">
        <w:tblPrEx>
          <w:tblCellMar>
            <w:top w:w="0" w:type="dxa"/>
            <w:bottom w:w="0" w:type="dxa"/>
          </w:tblCellMar>
        </w:tblPrEx>
        <w:tc>
          <w:tcPr>
            <w:tcW w:w="730" w:type="dxa"/>
            <w:shd w:val="clear" w:color="auto" w:fill="FFFFFF"/>
            <w:vAlign w:val="bottom"/>
          </w:tcPr>
          <w:p w14:paraId="6991BC58" w14:textId="77777777" w:rsidR="00622251" w:rsidRPr="00385B75" w:rsidRDefault="00622251" w:rsidP="00622251">
            <w:pPr>
              <w:spacing w:before="60" w:after="60"/>
              <w:ind w:firstLine="0"/>
              <w:jc w:val="both"/>
              <w:rPr>
                <w:sz w:val="24"/>
              </w:rPr>
            </w:pPr>
            <w:r w:rsidRPr="00385B75">
              <w:rPr>
                <w:sz w:val="24"/>
              </w:rPr>
              <w:t>1845</w:t>
            </w:r>
          </w:p>
        </w:tc>
        <w:tc>
          <w:tcPr>
            <w:tcW w:w="2970" w:type="dxa"/>
            <w:shd w:val="clear" w:color="auto" w:fill="FFFFFF"/>
            <w:vAlign w:val="bottom"/>
          </w:tcPr>
          <w:p w14:paraId="16F361CD" w14:textId="77777777" w:rsidR="00622251" w:rsidRPr="00385B75" w:rsidRDefault="00622251" w:rsidP="00622251">
            <w:pPr>
              <w:spacing w:before="60" w:after="60"/>
              <w:ind w:firstLine="0"/>
              <w:jc w:val="both"/>
              <w:rPr>
                <w:sz w:val="24"/>
              </w:rPr>
            </w:pPr>
            <w:r w:rsidRPr="00385B75">
              <w:rPr>
                <w:sz w:val="24"/>
              </w:rPr>
              <w:t>Hon. Joseph Masson</w:t>
            </w:r>
          </w:p>
        </w:tc>
        <w:tc>
          <w:tcPr>
            <w:tcW w:w="810" w:type="dxa"/>
            <w:shd w:val="clear" w:color="auto" w:fill="FFFFFF"/>
            <w:vAlign w:val="bottom"/>
          </w:tcPr>
          <w:p w14:paraId="11FBA32F" w14:textId="77777777" w:rsidR="00622251" w:rsidRPr="00385B75" w:rsidRDefault="00622251" w:rsidP="00622251">
            <w:pPr>
              <w:spacing w:before="60" w:after="60"/>
              <w:ind w:firstLine="0"/>
              <w:jc w:val="both"/>
              <w:rPr>
                <w:sz w:val="24"/>
              </w:rPr>
            </w:pPr>
            <w:r w:rsidRPr="00385B75">
              <w:rPr>
                <w:sz w:val="24"/>
              </w:rPr>
              <w:t>1865</w:t>
            </w:r>
          </w:p>
        </w:tc>
        <w:tc>
          <w:tcPr>
            <w:tcW w:w="3420" w:type="dxa"/>
            <w:shd w:val="clear" w:color="auto" w:fill="FFFFFF"/>
            <w:vAlign w:val="bottom"/>
          </w:tcPr>
          <w:p w14:paraId="7DAFEDE7" w14:textId="77777777" w:rsidR="00622251" w:rsidRPr="00385B75" w:rsidRDefault="00622251" w:rsidP="00622251">
            <w:pPr>
              <w:spacing w:before="60" w:after="60"/>
              <w:ind w:firstLine="0"/>
              <w:jc w:val="both"/>
              <w:rPr>
                <w:sz w:val="24"/>
              </w:rPr>
            </w:pPr>
            <w:r w:rsidRPr="00385B75">
              <w:rPr>
                <w:sz w:val="24"/>
              </w:rPr>
              <w:t>Hon. P.-J.-O. Chauveau</w:t>
            </w:r>
          </w:p>
        </w:tc>
      </w:tr>
      <w:tr w:rsidR="00622251" w:rsidRPr="001E625A" w14:paraId="2A10B6EA" w14:textId="77777777">
        <w:tblPrEx>
          <w:tblCellMar>
            <w:top w:w="0" w:type="dxa"/>
            <w:bottom w:w="0" w:type="dxa"/>
          </w:tblCellMar>
        </w:tblPrEx>
        <w:tc>
          <w:tcPr>
            <w:tcW w:w="730" w:type="dxa"/>
            <w:shd w:val="clear" w:color="auto" w:fill="FFFFFF"/>
            <w:vAlign w:val="bottom"/>
          </w:tcPr>
          <w:p w14:paraId="726A40BB" w14:textId="77777777" w:rsidR="00622251" w:rsidRPr="00385B75" w:rsidRDefault="00622251" w:rsidP="00622251">
            <w:pPr>
              <w:spacing w:before="60" w:after="60"/>
              <w:ind w:firstLine="0"/>
              <w:jc w:val="both"/>
              <w:rPr>
                <w:sz w:val="24"/>
              </w:rPr>
            </w:pPr>
            <w:r w:rsidRPr="00385B75">
              <w:rPr>
                <w:sz w:val="24"/>
              </w:rPr>
              <w:t>1846</w:t>
            </w:r>
          </w:p>
        </w:tc>
        <w:tc>
          <w:tcPr>
            <w:tcW w:w="2970" w:type="dxa"/>
            <w:shd w:val="clear" w:color="auto" w:fill="FFFFFF"/>
            <w:vAlign w:val="bottom"/>
          </w:tcPr>
          <w:p w14:paraId="71423AAB" w14:textId="77777777" w:rsidR="00622251" w:rsidRPr="00385B75" w:rsidRDefault="00622251" w:rsidP="00622251">
            <w:pPr>
              <w:spacing w:before="60" w:after="60"/>
              <w:ind w:firstLine="0"/>
              <w:jc w:val="both"/>
              <w:rPr>
                <w:sz w:val="24"/>
              </w:rPr>
            </w:pPr>
            <w:r w:rsidRPr="00385B75">
              <w:rPr>
                <w:sz w:val="24"/>
              </w:rPr>
              <w:t>Hon. A.-N. Morin</w:t>
            </w:r>
          </w:p>
        </w:tc>
        <w:tc>
          <w:tcPr>
            <w:tcW w:w="810" w:type="dxa"/>
            <w:shd w:val="clear" w:color="auto" w:fill="FFFFFF"/>
            <w:vAlign w:val="bottom"/>
          </w:tcPr>
          <w:p w14:paraId="14D1B254" w14:textId="77777777" w:rsidR="00622251" w:rsidRPr="00385B75" w:rsidRDefault="00622251" w:rsidP="00622251">
            <w:pPr>
              <w:spacing w:before="60" w:after="60"/>
              <w:ind w:firstLine="0"/>
              <w:jc w:val="both"/>
              <w:rPr>
                <w:sz w:val="24"/>
              </w:rPr>
            </w:pPr>
            <w:r w:rsidRPr="00385B75">
              <w:rPr>
                <w:sz w:val="24"/>
              </w:rPr>
              <w:t>1867</w:t>
            </w:r>
          </w:p>
        </w:tc>
        <w:tc>
          <w:tcPr>
            <w:tcW w:w="3420" w:type="dxa"/>
            <w:shd w:val="clear" w:color="auto" w:fill="FFFFFF"/>
            <w:vAlign w:val="bottom"/>
          </w:tcPr>
          <w:p w14:paraId="4BB2EBE6" w14:textId="77777777" w:rsidR="00622251" w:rsidRPr="00385B75" w:rsidRDefault="00622251" w:rsidP="00622251">
            <w:pPr>
              <w:spacing w:before="60" w:after="60"/>
              <w:ind w:firstLine="0"/>
              <w:jc w:val="both"/>
              <w:rPr>
                <w:sz w:val="24"/>
              </w:rPr>
            </w:pPr>
            <w:r w:rsidRPr="00385B75">
              <w:rPr>
                <w:sz w:val="24"/>
              </w:rPr>
              <w:t>C.-A. Leblanc</w:t>
            </w:r>
          </w:p>
        </w:tc>
      </w:tr>
      <w:tr w:rsidR="00622251" w:rsidRPr="001E625A" w14:paraId="34C02B85" w14:textId="77777777">
        <w:tblPrEx>
          <w:tblCellMar>
            <w:top w:w="0" w:type="dxa"/>
            <w:bottom w:w="0" w:type="dxa"/>
          </w:tblCellMar>
        </w:tblPrEx>
        <w:tc>
          <w:tcPr>
            <w:tcW w:w="730" w:type="dxa"/>
            <w:shd w:val="clear" w:color="auto" w:fill="FFFFFF"/>
            <w:vAlign w:val="bottom"/>
          </w:tcPr>
          <w:p w14:paraId="5E45F91C" w14:textId="77777777" w:rsidR="00622251" w:rsidRPr="00385B75" w:rsidRDefault="00622251" w:rsidP="00622251">
            <w:pPr>
              <w:spacing w:before="60" w:after="60"/>
              <w:ind w:firstLine="0"/>
              <w:jc w:val="both"/>
              <w:rPr>
                <w:sz w:val="24"/>
              </w:rPr>
            </w:pPr>
            <w:r w:rsidRPr="00385B75">
              <w:rPr>
                <w:sz w:val="24"/>
              </w:rPr>
              <w:t>1848</w:t>
            </w:r>
          </w:p>
        </w:tc>
        <w:tc>
          <w:tcPr>
            <w:tcW w:w="2970" w:type="dxa"/>
            <w:shd w:val="clear" w:color="auto" w:fill="FFFFFF"/>
            <w:vAlign w:val="bottom"/>
          </w:tcPr>
          <w:p w14:paraId="3D7299AA" w14:textId="77777777" w:rsidR="00622251" w:rsidRPr="00385B75" w:rsidRDefault="00622251" w:rsidP="00622251">
            <w:pPr>
              <w:spacing w:before="60" w:after="60"/>
              <w:ind w:firstLine="0"/>
              <w:jc w:val="both"/>
              <w:rPr>
                <w:sz w:val="24"/>
              </w:rPr>
            </w:pPr>
            <w:r w:rsidRPr="00385B75">
              <w:rPr>
                <w:sz w:val="24"/>
              </w:rPr>
              <w:t>Hon. Joseph Bourret</w:t>
            </w:r>
          </w:p>
        </w:tc>
        <w:tc>
          <w:tcPr>
            <w:tcW w:w="810" w:type="dxa"/>
            <w:shd w:val="clear" w:color="auto" w:fill="FFFFFF"/>
            <w:vAlign w:val="bottom"/>
          </w:tcPr>
          <w:p w14:paraId="707DD736" w14:textId="77777777" w:rsidR="00622251" w:rsidRPr="00385B75" w:rsidRDefault="00622251" w:rsidP="00622251">
            <w:pPr>
              <w:spacing w:before="60" w:after="60"/>
              <w:ind w:firstLine="0"/>
              <w:jc w:val="both"/>
              <w:rPr>
                <w:sz w:val="24"/>
              </w:rPr>
            </w:pPr>
            <w:r w:rsidRPr="00385B75">
              <w:rPr>
                <w:sz w:val="24"/>
              </w:rPr>
              <w:t>1869</w:t>
            </w:r>
          </w:p>
        </w:tc>
        <w:tc>
          <w:tcPr>
            <w:tcW w:w="3420" w:type="dxa"/>
            <w:shd w:val="clear" w:color="auto" w:fill="FFFFFF"/>
            <w:vAlign w:val="bottom"/>
          </w:tcPr>
          <w:p w14:paraId="26B62542" w14:textId="77777777" w:rsidR="00622251" w:rsidRPr="00385B75" w:rsidRDefault="00622251" w:rsidP="00622251">
            <w:pPr>
              <w:spacing w:before="60" w:after="60"/>
              <w:ind w:firstLine="0"/>
              <w:jc w:val="both"/>
              <w:rPr>
                <w:sz w:val="24"/>
              </w:rPr>
            </w:pPr>
            <w:r w:rsidRPr="00385B75">
              <w:rPr>
                <w:sz w:val="24"/>
              </w:rPr>
              <w:t>Hon. Gédéon Ouimet</w:t>
            </w:r>
          </w:p>
        </w:tc>
      </w:tr>
      <w:tr w:rsidR="00622251" w:rsidRPr="001E625A" w14:paraId="4723489C" w14:textId="77777777">
        <w:tblPrEx>
          <w:tblCellMar>
            <w:top w:w="0" w:type="dxa"/>
            <w:bottom w:w="0" w:type="dxa"/>
          </w:tblCellMar>
        </w:tblPrEx>
        <w:tc>
          <w:tcPr>
            <w:tcW w:w="730" w:type="dxa"/>
            <w:shd w:val="clear" w:color="auto" w:fill="FFFFFF"/>
          </w:tcPr>
          <w:p w14:paraId="4B525F4A" w14:textId="77777777" w:rsidR="00622251" w:rsidRPr="00385B75" w:rsidRDefault="00622251" w:rsidP="00622251">
            <w:pPr>
              <w:spacing w:before="60" w:after="60"/>
              <w:ind w:firstLine="0"/>
              <w:jc w:val="both"/>
              <w:rPr>
                <w:sz w:val="24"/>
              </w:rPr>
            </w:pPr>
            <w:r w:rsidRPr="00385B75">
              <w:rPr>
                <w:sz w:val="24"/>
              </w:rPr>
              <w:t>1850</w:t>
            </w:r>
          </w:p>
        </w:tc>
        <w:tc>
          <w:tcPr>
            <w:tcW w:w="2970" w:type="dxa"/>
            <w:shd w:val="clear" w:color="auto" w:fill="FFFFFF"/>
          </w:tcPr>
          <w:p w14:paraId="321E68C9" w14:textId="77777777" w:rsidR="00622251" w:rsidRPr="00385B75" w:rsidRDefault="00622251" w:rsidP="00622251">
            <w:pPr>
              <w:spacing w:before="60" w:after="60"/>
              <w:ind w:firstLine="0"/>
              <w:jc w:val="both"/>
              <w:rPr>
                <w:sz w:val="24"/>
              </w:rPr>
            </w:pPr>
            <w:r w:rsidRPr="00385B75">
              <w:rPr>
                <w:sz w:val="24"/>
              </w:rPr>
              <w:t>E.-Raymond Fabre</w:t>
            </w:r>
          </w:p>
        </w:tc>
        <w:tc>
          <w:tcPr>
            <w:tcW w:w="810" w:type="dxa"/>
            <w:shd w:val="clear" w:color="auto" w:fill="FFFFFF"/>
          </w:tcPr>
          <w:p w14:paraId="53A6A4C2" w14:textId="77777777" w:rsidR="00622251" w:rsidRPr="00385B75" w:rsidRDefault="00622251" w:rsidP="00622251">
            <w:pPr>
              <w:spacing w:before="60" w:after="60"/>
              <w:ind w:firstLine="0"/>
              <w:jc w:val="both"/>
              <w:rPr>
                <w:sz w:val="24"/>
              </w:rPr>
            </w:pPr>
            <w:r w:rsidRPr="00385B75">
              <w:rPr>
                <w:sz w:val="24"/>
              </w:rPr>
              <w:t>1871</w:t>
            </w:r>
          </w:p>
        </w:tc>
        <w:tc>
          <w:tcPr>
            <w:tcW w:w="3420" w:type="dxa"/>
            <w:shd w:val="clear" w:color="auto" w:fill="FFFFFF"/>
          </w:tcPr>
          <w:p w14:paraId="3B0B9A17" w14:textId="77777777" w:rsidR="00622251" w:rsidRPr="00385B75" w:rsidRDefault="00622251" w:rsidP="00622251">
            <w:pPr>
              <w:spacing w:before="60" w:after="60"/>
              <w:ind w:firstLine="0"/>
              <w:jc w:val="both"/>
              <w:rPr>
                <w:sz w:val="24"/>
              </w:rPr>
            </w:pPr>
            <w:r w:rsidRPr="00385B75">
              <w:rPr>
                <w:sz w:val="24"/>
              </w:rPr>
              <w:t>Hon. Chs.-S. Rodier</w:t>
            </w:r>
          </w:p>
        </w:tc>
      </w:tr>
      <w:tr w:rsidR="00622251" w:rsidRPr="001E625A" w14:paraId="622E7528" w14:textId="77777777">
        <w:tblPrEx>
          <w:tblCellMar>
            <w:top w:w="0" w:type="dxa"/>
            <w:bottom w:w="0" w:type="dxa"/>
          </w:tblCellMar>
        </w:tblPrEx>
        <w:tc>
          <w:tcPr>
            <w:tcW w:w="730" w:type="dxa"/>
            <w:shd w:val="clear" w:color="auto" w:fill="FFFFFF"/>
          </w:tcPr>
          <w:p w14:paraId="2FA563DC" w14:textId="77777777" w:rsidR="00622251" w:rsidRPr="00385B75" w:rsidRDefault="00622251" w:rsidP="00622251">
            <w:pPr>
              <w:spacing w:before="60" w:after="60"/>
              <w:ind w:firstLine="0"/>
              <w:jc w:val="both"/>
              <w:rPr>
                <w:sz w:val="24"/>
              </w:rPr>
            </w:pPr>
            <w:r w:rsidRPr="00385B75">
              <w:rPr>
                <w:sz w:val="24"/>
              </w:rPr>
              <w:t>1851</w:t>
            </w:r>
          </w:p>
        </w:tc>
        <w:tc>
          <w:tcPr>
            <w:tcW w:w="2970" w:type="dxa"/>
            <w:shd w:val="clear" w:color="auto" w:fill="FFFFFF"/>
          </w:tcPr>
          <w:p w14:paraId="76F4CAEE" w14:textId="77777777" w:rsidR="00622251" w:rsidRPr="00385B75" w:rsidRDefault="00622251" w:rsidP="00622251">
            <w:pPr>
              <w:spacing w:before="60" w:after="60"/>
              <w:ind w:firstLine="0"/>
              <w:jc w:val="both"/>
              <w:rPr>
                <w:sz w:val="24"/>
              </w:rPr>
            </w:pPr>
            <w:r w:rsidRPr="00385B75">
              <w:rPr>
                <w:sz w:val="24"/>
              </w:rPr>
              <w:t>Ludger Duvernay</w:t>
            </w:r>
          </w:p>
        </w:tc>
        <w:tc>
          <w:tcPr>
            <w:tcW w:w="810" w:type="dxa"/>
            <w:shd w:val="clear" w:color="auto" w:fill="FFFFFF"/>
          </w:tcPr>
          <w:p w14:paraId="281A0EC3" w14:textId="77777777" w:rsidR="00622251" w:rsidRPr="00385B75" w:rsidRDefault="00622251" w:rsidP="00622251">
            <w:pPr>
              <w:spacing w:before="60" w:after="60"/>
              <w:ind w:firstLine="0"/>
              <w:jc w:val="both"/>
              <w:rPr>
                <w:sz w:val="24"/>
              </w:rPr>
            </w:pPr>
            <w:r w:rsidRPr="00385B75">
              <w:rPr>
                <w:sz w:val="24"/>
              </w:rPr>
              <w:t>1872</w:t>
            </w:r>
          </w:p>
        </w:tc>
        <w:tc>
          <w:tcPr>
            <w:tcW w:w="3420" w:type="dxa"/>
            <w:shd w:val="clear" w:color="auto" w:fill="FFFFFF"/>
          </w:tcPr>
          <w:p w14:paraId="0AB523E3" w14:textId="77777777" w:rsidR="00622251" w:rsidRPr="00385B75" w:rsidRDefault="00622251" w:rsidP="00622251">
            <w:pPr>
              <w:spacing w:before="60" w:after="60"/>
              <w:ind w:firstLine="0"/>
              <w:jc w:val="both"/>
              <w:rPr>
                <w:sz w:val="24"/>
              </w:rPr>
            </w:pPr>
            <w:r w:rsidRPr="00385B75">
              <w:rPr>
                <w:sz w:val="24"/>
              </w:rPr>
              <w:t>Hon. C.-J. Coursol</w:t>
            </w:r>
          </w:p>
        </w:tc>
      </w:tr>
      <w:tr w:rsidR="00622251" w:rsidRPr="001E625A" w14:paraId="6DCA3738" w14:textId="77777777">
        <w:tblPrEx>
          <w:tblCellMar>
            <w:top w:w="0" w:type="dxa"/>
            <w:bottom w:w="0" w:type="dxa"/>
          </w:tblCellMar>
        </w:tblPrEx>
        <w:tc>
          <w:tcPr>
            <w:tcW w:w="730" w:type="dxa"/>
            <w:shd w:val="clear" w:color="auto" w:fill="FFFFFF"/>
          </w:tcPr>
          <w:p w14:paraId="2B517A7D" w14:textId="77777777" w:rsidR="00622251" w:rsidRPr="00385B75" w:rsidRDefault="00622251" w:rsidP="00622251">
            <w:pPr>
              <w:spacing w:before="60" w:after="60"/>
              <w:ind w:firstLine="0"/>
              <w:jc w:val="both"/>
              <w:rPr>
                <w:sz w:val="24"/>
              </w:rPr>
            </w:pPr>
            <w:r w:rsidRPr="00385B75">
              <w:rPr>
                <w:sz w:val="24"/>
              </w:rPr>
              <w:t>1853</w:t>
            </w:r>
          </w:p>
        </w:tc>
        <w:tc>
          <w:tcPr>
            <w:tcW w:w="2970" w:type="dxa"/>
            <w:shd w:val="clear" w:color="auto" w:fill="FFFFFF"/>
          </w:tcPr>
          <w:p w14:paraId="6FD4EA05" w14:textId="77777777" w:rsidR="00622251" w:rsidRPr="00385B75" w:rsidRDefault="00622251" w:rsidP="00622251">
            <w:pPr>
              <w:spacing w:before="60" w:after="60"/>
              <w:ind w:firstLine="0"/>
              <w:jc w:val="both"/>
              <w:rPr>
                <w:sz w:val="24"/>
              </w:rPr>
            </w:pPr>
            <w:r w:rsidRPr="00385B75">
              <w:rPr>
                <w:sz w:val="24"/>
              </w:rPr>
              <w:t>C.-S. Cherrier</w:t>
            </w:r>
          </w:p>
        </w:tc>
        <w:tc>
          <w:tcPr>
            <w:tcW w:w="810" w:type="dxa"/>
            <w:shd w:val="clear" w:color="auto" w:fill="FFFFFF"/>
          </w:tcPr>
          <w:p w14:paraId="5622AF23" w14:textId="77777777" w:rsidR="00622251" w:rsidRPr="00385B75" w:rsidRDefault="00622251" w:rsidP="00622251">
            <w:pPr>
              <w:spacing w:before="60" w:after="60"/>
              <w:ind w:firstLine="0"/>
              <w:jc w:val="both"/>
              <w:rPr>
                <w:sz w:val="24"/>
              </w:rPr>
            </w:pPr>
            <w:r w:rsidRPr="00385B75">
              <w:rPr>
                <w:sz w:val="24"/>
              </w:rPr>
              <w:t>1874</w:t>
            </w:r>
          </w:p>
        </w:tc>
        <w:tc>
          <w:tcPr>
            <w:tcW w:w="3420" w:type="dxa"/>
            <w:shd w:val="clear" w:color="auto" w:fill="FFFFFF"/>
          </w:tcPr>
          <w:p w14:paraId="0BA5AC28" w14:textId="77777777" w:rsidR="00622251" w:rsidRPr="00385B75" w:rsidRDefault="00622251" w:rsidP="00622251">
            <w:pPr>
              <w:spacing w:before="60" w:after="60"/>
              <w:ind w:firstLine="0"/>
              <w:jc w:val="both"/>
              <w:rPr>
                <w:sz w:val="24"/>
              </w:rPr>
            </w:pPr>
            <w:r w:rsidRPr="00385B75">
              <w:rPr>
                <w:sz w:val="24"/>
              </w:rPr>
              <w:t>Sir A.-Aimé Dorion</w:t>
            </w:r>
          </w:p>
        </w:tc>
      </w:tr>
      <w:tr w:rsidR="00622251" w:rsidRPr="001E625A" w14:paraId="128EF2DA" w14:textId="77777777">
        <w:tblPrEx>
          <w:tblCellMar>
            <w:top w:w="0" w:type="dxa"/>
            <w:bottom w:w="0" w:type="dxa"/>
          </w:tblCellMar>
        </w:tblPrEx>
        <w:tc>
          <w:tcPr>
            <w:tcW w:w="730" w:type="dxa"/>
            <w:shd w:val="clear" w:color="auto" w:fill="FFFFFF"/>
            <w:vAlign w:val="bottom"/>
          </w:tcPr>
          <w:p w14:paraId="01B5647F" w14:textId="77777777" w:rsidR="00622251" w:rsidRPr="00385B75" w:rsidRDefault="00622251" w:rsidP="00622251">
            <w:pPr>
              <w:spacing w:before="60" w:after="60"/>
              <w:ind w:firstLine="0"/>
              <w:jc w:val="both"/>
              <w:rPr>
                <w:sz w:val="24"/>
              </w:rPr>
            </w:pPr>
            <w:r w:rsidRPr="00385B75">
              <w:rPr>
                <w:sz w:val="24"/>
              </w:rPr>
              <w:t>1854</w:t>
            </w:r>
          </w:p>
        </w:tc>
        <w:tc>
          <w:tcPr>
            <w:tcW w:w="2970" w:type="dxa"/>
            <w:shd w:val="clear" w:color="auto" w:fill="FFFFFF"/>
            <w:vAlign w:val="bottom"/>
          </w:tcPr>
          <w:p w14:paraId="26DD0713" w14:textId="77777777" w:rsidR="00622251" w:rsidRPr="00385B75" w:rsidRDefault="00622251" w:rsidP="00622251">
            <w:pPr>
              <w:spacing w:before="60" w:after="60"/>
              <w:ind w:firstLine="0"/>
              <w:jc w:val="both"/>
              <w:rPr>
                <w:sz w:val="24"/>
              </w:rPr>
            </w:pPr>
            <w:r w:rsidRPr="00385B75">
              <w:rPr>
                <w:sz w:val="24"/>
              </w:rPr>
              <w:t>Sir G.-E. Cartier</w:t>
            </w:r>
          </w:p>
        </w:tc>
        <w:tc>
          <w:tcPr>
            <w:tcW w:w="810" w:type="dxa"/>
            <w:shd w:val="clear" w:color="auto" w:fill="FFFFFF"/>
            <w:vAlign w:val="bottom"/>
          </w:tcPr>
          <w:p w14:paraId="08651A75" w14:textId="77777777" w:rsidR="00622251" w:rsidRPr="00385B75" w:rsidRDefault="00622251" w:rsidP="00622251">
            <w:pPr>
              <w:spacing w:before="60" w:after="60"/>
              <w:ind w:firstLine="0"/>
              <w:jc w:val="both"/>
              <w:rPr>
                <w:sz w:val="24"/>
              </w:rPr>
            </w:pPr>
            <w:r w:rsidRPr="00385B75">
              <w:rPr>
                <w:sz w:val="24"/>
              </w:rPr>
              <w:t>1875</w:t>
            </w:r>
          </w:p>
        </w:tc>
        <w:tc>
          <w:tcPr>
            <w:tcW w:w="3420" w:type="dxa"/>
            <w:shd w:val="clear" w:color="auto" w:fill="FFFFFF"/>
            <w:vAlign w:val="bottom"/>
          </w:tcPr>
          <w:p w14:paraId="29B4A79D" w14:textId="77777777" w:rsidR="00622251" w:rsidRPr="00385B75" w:rsidRDefault="00622251" w:rsidP="00622251">
            <w:pPr>
              <w:spacing w:before="60" w:after="60"/>
              <w:ind w:firstLine="0"/>
              <w:jc w:val="both"/>
              <w:rPr>
                <w:sz w:val="24"/>
              </w:rPr>
            </w:pPr>
            <w:r w:rsidRPr="00385B75">
              <w:rPr>
                <w:sz w:val="24"/>
              </w:rPr>
              <w:t>Jacques Grenier</w:t>
            </w:r>
          </w:p>
        </w:tc>
      </w:tr>
      <w:tr w:rsidR="00622251" w:rsidRPr="001E625A" w14:paraId="155728B5" w14:textId="77777777">
        <w:tblPrEx>
          <w:tblCellMar>
            <w:top w:w="0" w:type="dxa"/>
            <w:bottom w:w="0" w:type="dxa"/>
          </w:tblCellMar>
        </w:tblPrEx>
        <w:tc>
          <w:tcPr>
            <w:tcW w:w="730" w:type="dxa"/>
            <w:shd w:val="clear" w:color="auto" w:fill="FFFFFF"/>
            <w:vAlign w:val="bottom"/>
          </w:tcPr>
          <w:p w14:paraId="11074D3F" w14:textId="77777777" w:rsidR="00622251" w:rsidRPr="00385B75" w:rsidRDefault="00622251" w:rsidP="00622251">
            <w:pPr>
              <w:spacing w:before="60" w:after="60"/>
              <w:ind w:firstLine="0"/>
              <w:jc w:val="both"/>
              <w:rPr>
                <w:sz w:val="24"/>
              </w:rPr>
            </w:pPr>
            <w:r w:rsidRPr="00385B75">
              <w:rPr>
                <w:sz w:val="24"/>
              </w:rPr>
              <w:t>1857</w:t>
            </w:r>
          </w:p>
        </w:tc>
        <w:tc>
          <w:tcPr>
            <w:tcW w:w="2970" w:type="dxa"/>
            <w:shd w:val="clear" w:color="auto" w:fill="FFFFFF"/>
            <w:vAlign w:val="bottom"/>
          </w:tcPr>
          <w:p w14:paraId="602B1844" w14:textId="77777777" w:rsidR="00622251" w:rsidRPr="00385B75" w:rsidRDefault="00622251" w:rsidP="00622251">
            <w:pPr>
              <w:spacing w:before="60" w:after="60"/>
              <w:ind w:firstLine="0"/>
              <w:jc w:val="both"/>
              <w:rPr>
                <w:sz w:val="24"/>
              </w:rPr>
            </w:pPr>
            <w:r w:rsidRPr="00385B75">
              <w:rPr>
                <w:sz w:val="24"/>
              </w:rPr>
              <w:t>Dr J.-B. Meilleur</w:t>
            </w:r>
          </w:p>
        </w:tc>
        <w:tc>
          <w:tcPr>
            <w:tcW w:w="810" w:type="dxa"/>
            <w:shd w:val="clear" w:color="auto" w:fill="FFFFFF"/>
            <w:vAlign w:val="bottom"/>
          </w:tcPr>
          <w:p w14:paraId="704ED340" w14:textId="77777777" w:rsidR="00622251" w:rsidRPr="00385B75" w:rsidRDefault="00622251" w:rsidP="00622251">
            <w:pPr>
              <w:spacing w:before="60" w:after="60"/>
              <w:ind w:firstLine="0"/>
              <w:jc w:val="both"/>
              <w:rPr>
                <w:sz w:val="24"/>
              </w:rPr>
            </w:pPr>
            <w:r w:rsidRPr="00385B75">
              <w:rPr>
                <w:sz w:val="24"/>
              </w:rPr>
              <w:t>1876</w:t>
            </w:r>
          </w:p>
        </w:tc>
        <w:tc>
          <w:tcPr>
            <w:tcW w:w="3420" w:type="dxa"/>
            <w:shd w:val="clear" w:color="auto" w:fill="FFFFFF"/>
            <w:vAlign w:val="bottom"/>
          </w:tcPr>
          <w:p w14:paraId="1B0B2355" w14:textId="77777777" w:rsidR="00622251" w:rsidRPr="00385B75" w:rsidRDefault="00622251" w:rsidP="00622251">
            <w:pPr>
              <w:spacing w:before="60" w:after="60"/>
              <w:ind w:firstLine="0"/>
              <w:jc w:val="both"/>
              <w:rPr>
                <w:sz w:val="24"/>
              </w:rPr>
            </w:pPr>
            <w:r w:rsidRPr="00385B75">
              <w:rPr>
                <w:sz w:val="24"/>
              </w:rPr>
              <w:t>Louis Archambault</w:t>
            </w:r>
          </w:p>
        </w:tc>
      </w:tr>
      <w:tr w:rsidR="00622251" w:rsidRPr="001E625A" w14:paraId="11FCEC92" w14:textId="77777777">
        <w:tblPrEx>
          <w:tblCellMar>
            <w:top w:w="0" w:type="dxa"/>
            <w:bottom w:w="0" w:type="dxa"/>
          </w:tblCellMar>
        </w:tblPrEx>
        <w:tc>
          <w:tcPr>
            <w:tcW w:w="730" w:type="dxa"/>
            <w:shd w:val="clear" w:color="auto" w:fill="FFFFFF"/>
            <w:vAlign w:val="bottom"/>
          </w:tcPr>
          <w:p w14:paraId="4BC15D67" w14:textId="77777777" w:rsidR="00622251" w:rsidRPr="00385B75" w:rsidRDefault="00622251" w:rsidP="00622251">
            <w:pPr>
              <w:spacing w:before="60" w:after="60"/>
              <w:ind w:firstLine="0"/>
              <w:jc w:val="both"/>
              <w:rPr>
                <w:sz w:val="24"/>
              </w:rPr>
            </w:pPr>
            <w:r w:rsidRPr="00385B75">
              <w:rPr>
                <w:sz w:val="24"/>
              </w:rPr>
              <w:t>1858</w:t>
            </w:r>
          </w:p>
        </w:tc>
        <w:tc>
          <w:tcPr>
            <w:tcW w:w="2970" w:type="dxa"/>
            <w:shd w:val="clear" w:color="auto" w:fill="FFFFFF"/>
            <w:vAlign w:val="bottom"/>
          </w:tcPr>
          <w:p w14:paraId="5429145B" w14:textId="77777777" w:rsidR="00622251" w:rsidRPr="00385B75" w:rsidRDefault="00622251" w:rsidP="00622251">
            <w:pPr>
              <w:spacing w:before="60" w:after="60"/>
              <w:ind w:firstLine="0"/>
              <w:jc w:val="both"/>
              <w:rPr>
                <w:sz w:val="24"/>
              </w:rPr>
            </w:pPr>
            <w:r w:rsidRPr="00385B75">
              <w:rPr>
                <w:sz w:val="24"/>
              </w:rPr>
              <w:t>Damase Potvin</w:t>
            </w:r>
          </w:p>
        </w:tc>
        <w:tc>
          <w:tcPr>
            <w:tcW w:w="810" w:type="dxa"/>
            <w:shd w:val="clear" w:color="auto" w:fill="FFFFFF"/>
            <w:vAlign w:val="bottom"/>
          </w:tcPr>
          <w:p w14:paraId="46FEBC07" w14:textId="77777777" w:rsidR="00622251" w:rsidRPr="00385B75" w:rsidRDefault="00622251" w:rsidP="00622251">
            <w:pPr>
              <w:spacing w:before="60" w:after="60"/>
              <w:ind w:firstLine="0"/>
              <w:jc w:val="both"/>
              <w:rPr>
                <w:sz w:val="24"/>
              </w:rPr>
            </w:pPr>
            <w:r w:rsidRPr="00385B75">
              <w:rPr>
                <w:sz w:val="24"/>
              </w:rPr>
              <w:t>1877</w:t>
            </w:r>
          </w:p>
        </w:tc>
        <w:tc>
          <w:tcPr>
            <w:tcW w:w="3420" w:type="dxa"/>
            <w:shd w:val="clear" w:color="auto" w:fill="FFFFFF"/>
            <w:vAlign w:val="bottom"/>
          </w:tcPr>
          <w:p w14:paraId="358031A2" w14:textId="77777777" w:rsidR="00622251" w:rsidRPr="00385B75" w:rsidRDefault="00622251" w:rsidP="00622251">
            <w:pPr>
              <w:spacing w:before="60" w:after="60"/>
              <w:ind w:firstLine="0"/>
              <w:jc w:val="both"/>
              <w:rPr>
                <w:sz w:val="24"/>
              </w:rPr>
            </w:pPr>
            <w:r w:rsidRPr="00385B75">
              <w:rPr>
                <w:sz w:val="24"/>
              </w:rPr>
              <w:t>Dr J.-P. Rottot</w:t>
            </w:r>
          </w:p>
        </w:tc>
      </w:tr>
      <w:tr w:rsidR="00622251" w:rsidRPr="001E625A" w14:paraId="04621246" w14:textId="77777777">
        <w:tblPrEx>
          <w:tblCellMar>
            <w:top w:w="0" w:type="dxa"/>
            <w:bottom w:w="0" w:type="dxa"/>
          </w:tblCellMar>
        </w:tblPrEx>
        <w:tc>
          <w:tcPr>
            <w:tcW w:w="730" w:type="dxa"/>
            <w:shd w:val="clear" w:color="auto" w:fill="FFFFFF"/>
            <w:vAlign w:val="bottom"/>
          </w:tcPr>
          <w:p w14:paraId="2F0C52EA" w14:textId="77777777" w:rsidR="00622251" w:rsidRPr="00385B75" w:rsidRDefault="00622251" w:rsidP="00622251">
            <w:pPr>
              <w:spacing w:before="60" w:after="60"/>
              <w:ind w:firstLine="0"/>
              <w:jc w:val="both"/>
              <w:rPr>
                <w:sz w:val="24"/>
              </w:rPr>
            </w:pPr>
            <w:r w:rsidRPr="00385B75">
              <w:rPr>
                <w:sz w:val="24"/>
              </w:rPr>
              <w:t>1-859</w:t>
            </w:r>
          </w:p>
        </w:tc>
        <w:tc>
          <w:tcPr>
            <w:tcW w:w="2970" w:type="dxa"/>
            <w:shd w:val="clear" w:color="auto" w:fill="FFFFFF"/>
            <w:vAlign w:val="bottom"/>
          </w:tcPr>
          <w:p w14:paraId="06D5A57E" w14:textId="77777777" w:rsidR="00622251" w:rsidRPr="00385B75" w:rsidRDefault="00622251" w:rsidP="00622251">
            <w:pPr>
              <w:spacing w:before="60" w:after="60"/>
              <w:ind w:firstLine="0"/>
              <w:jc w:val="both"/>
              <w:rPr>
                <w:sz w:val="24"/>
              </w:rPr>
            </w:pPr>
            <w:r w:rsidRPr="00385B75">
              <w:rPr>
                <w:sz w:val="24"/>
              </w:rPr>
              <w:t>Dr P. Beaubien</w:t>
            </w:r>
          </w:p>
        </w:tc>
        <w:tc>
          <w:tcPr>
            <w:tcW w:w="810" w:type="dxa"/>
            <w:shd w:val="clear" w:color="auto" w:fill="FFFFFF"/>
            <w:vAlign w:val="bottom"/>
          </w:tcPr>
          <w:p w14:paraId="4D3A7504" w14:textId="77777777" w:rsidR="00622251" w:rsidRPr="00385B75" w:rsidRDefault="00622251" w:rsidP="00622251">
            <w:pPr>
              <w:spacing w:before="60" w:after="60"/>
              <w:ind w:firstLine="0"/>
              <w:jc w:val="both"/>
              <w:rPr>
                <w:sz w:val="24"/>
              </w:rPr>
            </w:pPr>
            <w:r w:rsidRPr="00385B75">
              <w:rPr>
                <w:sz w:val="24"/>
              </w:rPr>
              <w:t>1879</w:t>
            </w:r>
          </w:p>
        </w:tc>
        <w:tc>
          <w:tcPr>
            <w:tcW w:w="3420" w:type="dxa"/>
            <w:shd w:val="clear" w:color="auto" w:fill="FFFFFF"/>
            <w:vAlign w:val="bottom"/>
          </w:tcPr>
          <w:p w14:paraId="56A7F4AA" w14:textId="77777777" w:rsidR="00622251" w:rsidRPr="00385B75" w:rsidRDefault="00622251" w:rsidP="00622251">
            <w:pPr>
              <w:spacing w:before="60" w:after="60"/>
              <w:ind w:firstLine="0"/>
              <w:jc w:val="both"/>
              <w:rPr>
                <w:sz w:val="24"/>
              </w:rPr>
            </w:pPr>
            <w:r w:rsidRPr="00385B75">
              <w:rPr>
                <w:sz w:val="24"/>
              </w:rPr>
              <w:t>Hon. J.-B. Rolland</w:t>
            </w:r>
          </w:p>
        </w:tc>
      </w:tr>
      <w:tr w:rsidR="00622251" w:rsidRPr="001E625A" w14:paraId="2F159458" w14:textId="77777777">
        <w:tblPrEx>
          <w:tblCellMar>
            <w:top w:w="0" w:type="dxa"/>
            <w:bottom w:w="0" w:type="dxa"/>
          </w:tblCellMar>
        </w:tblPrEx>
        <w:tc>
          <w:tcPr>
            <w:tcW w:w="730" w:type="dxa"/>
            <w:shd w:val="clear" w:color="auto" w:fill="FFFFFF"/>
            <w:vAlign w:val="bottom"/>
          </w:tcPr>
          <w:p w14:paraId="4163CC37" w14:textId="77777777" w:rsidR="00622251" w:rsidRPr="00385B75" w:rsidRDefault="00622251" w:rsidP="00622251">
            <w:pPr>
              <w:spacing w:before="60" w:after="60"/>
              <w:ind w:firstLine="0"/>
              <w:jc w:val="both"/>
              <w:rPr>
                <w:sz w:val="24"/>
              </w:rPr>
            </w:pPr>
            <w:r w:rsidRPr="00385B75">
              <w:rPr>
                <w:sz w:val="24"/>
              </w:rPr>
              <w:t>1860</w:t>
            </w:r>
          </w:p>
        </w:tc>
        <w:tc>
          <w:tcPr>
            <w:tcW w:w="2970" w:type="dxa"/>
            <w:shd w:val="clear" w:color="auto" w:fill="FFFFFF"/>
            <w:vAlign w:val="bottom"/>
          </w:tcPr>
          <w:p w14:paraId="2C9E2A15" w14:textId="77777777" w:rsidR="00622251" w:rsidRPr="00385B75" w:rsidRDefault="00622251" w:rsidP="00622251">
            <w:pPr>
              <w:spacing w:before="60" w:after="60"/>
              <w:ind w:firstLine="0"/>
              <w:jc w:val="both"/>
              <w:rPr>
                <w:sz w:val="24"/>
              </w:rPr>
            </w:pPr>
            <w:r w:rsidRPr="00385B75">
              <w:rPr>
                <w:sz w:val="24"/>
              </w:rPr>
              <w:t>Hon. F.-A. Quesnel</w:t>
            </w:r>
          </w:p>
        </w:tc>
        <w:tc>
          <w:tcPr>
            <w:tcW w:w="810" w:type="dxa"/>
            <w:shd w:val="clear" w:color="auto" w:fill="FFFFFF"/>
            <w:vAlign w:val="bottom"/>
          </w:tcPr>
          <w:p w14:paraId="4AC121C6" w14:textId="77777777" w:rsidR="00622251" w:rsidRPr="00385B75" w:rsidRDefault="00622251" w:rsidP="00622251">
            <w:pPr>
              <w:spacing w:before="60" w:after="60"/>
              <w:ind w:firstLine="0"/>
              <w:jc w:val="both"/>
              <w:rPr>
                <w:sz w:val="24"/>
              </w:rPr>
            </w:pPr>
            <w:r w:rsidRPr="00385B75">
              <w:rPr>
                <w:sz w:val="24"/>
              </w:rPr>
              <w:t>1880</w:t>
            </w:r>
          </w:p>
        </w:tc>
        <w:tc>
          <w:tcPr>
            <w:tcW w:w="3420" w:type="dxa"/>
            <w:shd w:val="clear" w:color="auto" w:fill="FFFFFF"/>
            <w:vAlign w:val="bottom"/>
          </w:tcPr>
          <w:p w14:paraId="6E3980F8" w14:textId="77777777" w:rsidR="00622251" w:rsidRPr="00385B75" w:rsidRDefault="00622251" w:rsidP="00622251">
            <w:pPr>
              <w:spacing w:before="60" w:after="60"/>
              <w:ind w:firstLine="0"/>
              <w:jc w:val="both"/>
              <w:rPr>
                <w:sz w:val="24"/>
              </w:rPr>
            </w:pPr>
            <w:r w:rsidRPr="00385B75">
              <w:rPr>
                <w:sz w:val="24"/>
              </w:rPr>
              <w:t>Hon. T.-J.-J. Loranger</w:t>
            </w:r>
          </w:p>
        </w:tc>
      </w:tr>
      <w:tr w:rsidR="00622251" w:rsidRPr="001E625A" w14:paraId="19598884" w14:textId="77777777">
        <w:tblPrEx>
          <w:tblCellMar>
            <w:top w:w="0" w:type="dxa"/>
            <w:bottom w:w="0" w:type="dxa"/>
          </w:tblCellMar>
        </w:tblPrEx>
        <w:tc>
          <w:tcPr>
            <w:tcW w:w="730" w:type="dxa"/>
            <w:shd w:val="clear" w:color="auto" w:fill="FFFFFF"/>
          </w:tcPr>
          <w:p w14:paraId="69E8BD52" w14:textId="77777777" w:rsidR="00622251" w:rsidRPr="00385B75" w:rsidRDefault="00622251" w:rsidP="00622251">
            <w:pPr>
              <w:spacing w:before="60" w:after="60"/>
              <w:ind w:firstLine="0"/>
              <w:jc w:val="both"/>
              <w:rPr>
                <w:sz w:val="24"/>
              </w:rPr>
            </w:pPr>
            <w:r w:rsidRPr="00385B75">
              <w:rPr>
                <w:sz w:val="24"/>
              </w:rPr>
              <w:t>1861</w:t>
            </w:r>
          </w:p>
        </w:tc>
        <w:tc>
          <w:tcPr>
            <w:tcW w:w="2970" w:type="dxa"/>
            <w:shd w:val="clear" w:color="auto" w:fill="FFFFFF"/>
          </w:tcPr>
          <w:p w14:paraId="20B3EC53" w14:textId="77777777" w:rsidR="00622251" w:rsidRPr="00385B75" w:rsidRDefault="00622251" w:rsidP="00622251">
            <w:pPr>
              <w:spacing w:before="60" w:after="60"/>
              <w:ind w:firstLine="0"/>
              <w:jc w:val="both"/>
              <w:rPr>
                <w:sz w:val="24"/>
              </w:rPr>
            </w:pPr>
            <w:r w:rsidRPr="00385B75">
              <w:rPr>
                <w:sz w:val="24"/>
              </w:rPr>
              <w:t>Romuald Trudeau</w:t>
            </w:r>
          </w:p>
        </w:tc>
        <w:tc>
          <w:tcPr>
            <w:tcW w:w="810" w:type="dxa"/>
            <w:shd w:val="clear" w:color="auto" w:fill="FFFFFF"/>
          </w:tcPr>
          <w:p w14:paraId="317DF775" w14:textId="77777777" w:rsidR="00622251" w:rsidRPr="00385B75" w:rsidRDefault="00622251" w:rsidP="00622251">
            <w:pPr>
              <w:spacing w:before="60" w:after="60"/>
              <w:ind w:firstLine="0"/>
              <w:jc w:val="both"/>
              <w:rPr>
                <w:sz w:val="24"/>
              </w:rPr>
            </w:pPr>
            <w:r w:rsidRPr="00385B75">
              <w:rPr>
                <w:sz w:val="24"/>
              </w:rPr>
              <w:t>1881</w:t>
            </w:r>
          </w:p>
        </w:tc>
        <w:tc>
          <w:tcPr>
            <w:tcW w:w="3420" w:type="dxa"/>
            <w:shd w:val="clear" w:color="auto" w:fill="FFFFFF"/>
          </w:tcPr>
          <w:p w14:paraId="488B0C09" w14:textId="77777777" w:rsidR="00622251" w:rsidRPr="00385B75" w:rsidRDefault="00622251" w:rsidP="00622251">
            <w:pPr>
              <w:spacing w:before="60" w:after="60"/>
              <w:ind w:firstLine="0"/>
              <w:jc w:val="both"/>
              <w:rPr>
                <w:sz w:val="24"/>
              </w:rPr>
            </w:pPr>
            <w:r w:rsidRPr="00385B75">
              <w:rPr>
                <w:sz w:val="24"/>
              </w:rPr>
              <w:t>Napoléon Bourassa</w:t>
            </w:r>
          </w:p>
        </w:tc>
      </w:tr>
      <w:tr w:rsidR="00622251" w:rsidRPr="001E625A" w14:paraId="183F023D" w14:textId="77777777">
        <w:tblPrEx>
          <w:tblCellMar>
            <w:top w:w="0" w:type="dxa"/>
            <w:bottom w:w="0" w:type="dxa"/>
          </w:tblCellMar>
        </w:tblPrEx>
        <w:tc>
          <w:tcPr>
            <w:tcW w:w="730" w:type="dxa"/>
            <w:tcBorders>
              <w:bottom w:val="single" w:sz="4" w:space="0" w:color="auto"/>
            </w:tcBorders>
            <w:shd w:val="clear" w:color="auto" w:fill="FFFFFF"/>
          </w:tcPr>
          <w:p w14:paraId="1AD7023A" w14:textId="77777777" w:rsidR="00622251" w:rsidRPr="00385B75" w:rsidRDefault="00622251" w:rsidP="00622251">
            <w:pPr>
              <w:spacing w:before="60" w:after="60"/>
              <w:ind w:firstLine="0"/>
              <w:jc w:val="both"/>
              <w:rPr>
                <w:sz w:val="24"/>
              </w:rPr>
            </w:pPr>
            <w:r w:rsidRPr="00385B75">
              <w:rPr>
                <w:sz w:val="24"/>
              </w:rPr>
              <w:t>1862</w:t>
            </w:r>
          </w:p>
        </w:tc>
        <w:tc>
          <w:tcPr>
            <w:tcW w:w="2970" w:type="dxa"/>
            <w:tcBorders>
              <w:bottom w:val="single" w:sz="4" w:space="0" w:color="auto"/>
            </w:tcBorders>
            <w:shd w:val="clear" w:color="auto" w:fill="FFFFFF"/>
          </w:tcPr>
          <w:p w14:paraId="457D2F7B" w14:textId="77777777" w:rsidR="00622251" w:rsidRPr="00385B75" w:rsidRDefault="00622251" w:rsidP="00622251">
            <w:pPr>
              <w:spacing w:before="60" w:after="60"/>
              <w:ind w:firstLine="0"/>
              <w:jc w:val="both"/>
              <w:rPr>
                <w:sz w:val="24"/>
              </w:rPr>
            </w:pPr>
            <w:r w:rsidRPr="00385B75">
              <w:rPr>
                <w:sz w:val="24"/>
              </w:rPr>
              <w:t>Hon. G.-R.-S. de Beaujeu</w:t>
            </w:r>
          </w:p>
        </w:tc>
        <w:tc>
          <w:tcPr>
            <w:tcW w:w="810" w:type="dxa"/>
            <w:shd w:val="clear" w:color="auto" w:fill="FFFFFF"/>
          </w:tcPr>
          <w:p w14:paraId="6E93554D" w14:textId="77777777" w:rsidR="00622251" w:rsidRPr="00385B75" w:rsidRDefault="00622251" w:rsidP="00622251">
            <w:pPr>
              <w:spacing w:before="60" w:after="60"/>
              <w:ind w:firstLine="0"/>
              <w:jc w:val="both"/>
              <w:rPr>
                <w:sz w:val="24"/>
              </w:rPr>
            </w:pPr>
            <w:r w:rsidRPr="00385B75">
              <w:rPr>
                <w:sz w:val="24"/>
              </w:rPr>
              <w:t>1882</w:t>
            </w:r>
          </w:p>
        </w:tc>
        <w:tc>
          <w:tcPr>
            <w:tcW w:w="3420" w:type="dxa"/>
            <w:shd w:val="clear" w:color="auto" w:fill="FFFFFF"/>
          </w:tcPr>
          <w:p w14:paraId="253C6016" w14:textId="77777777" w:rsidR="00622251" w:rsidRPr="00385B75" w:rsidRDefault="00622251" w:rsidP="00622251">
            <w:pPr>
              <w:spacing w:before="60" w:after="60"/>
              <w:ind w:firstLine="0"/>
              <w:jc w:val="both"/>
              <w:rPr>
                <w:sz w:val="24"/>
              </w:rPr>
            </w:pPr>
            <w:r w:rsidRPr="00385B75">
              <w:rPr>
                <w:sz w:val="24"/>
              </w:rPr>
              <w:t>Hon. Louis Beaubien</w:t>
            </w:r>
          </w:p>
        </w:tc>
      </w:tr>
    </w:tbl>
    <w:p w14:paraId="44459442" w14:textId="77777777" w:rsidR="00622251" w:rsidRPr="001E625A" w:rsidRDefault="00622251" w:rsidP="00622251">
      <w:pPr>
        <w:pStyle w:val="p"/>
      </w:pPr>
      <w:r w:rsidRPr="001E625A">
        <w:br w:type="page"/>
      </w:r>
      <w:r>
        <w:t>[142]</w:t>
      </w:r>
    </w:p>
    <w:p w14:paraId="3C55875C" w14:textId="77777777" w:rsidR="00622251" w:rsidRDefault="00622251" w:rsidP="00622251">
      <w:pPr>
        <w:spacing w:before="120" w:after="120"/>
        <w:ind w:firstLine="0"/>
      </w:pPr>
    </w:p>
    <w:tbl>
      <w:tblPr>
        <w:tblW w:w="0" w:type="auto"/>
        <w:tblLook w:val="00BF" w:firstRow="1" w:lastRow="0" w:firstColumn="1" w:lastColumn="0" w:noHBand="0" w:noVBand="0"/>
      </w:tblPr>
      <w:tblGrid>
        <w:gridCol w:w="911"/>
        <w:gridCol w:w="3048"/>
        <w:gridCol w:w="931"/>
        <w:gridCol w:w="3030"/>
      </w:tblGrid>
      <w:tr w:rsidR="00622251" w:rsidRPr="00BF6B18" w14:paraId="3E77F692" w14:textId="77777777">
        <w:tc>
          <w:tcPr>
            <w:tcW w:w="918" w:type="dxa"/>
          </w:tcPr>
          <w:p w14:paraId="3836B707"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1883</w:t>
            </w:r>
          </w:p>
        </w:tc>
        <w:tc>
          <w:tcPr>
            <w:tcW w:w="3112" w:type="dxa"/>
          </w:tcPr>
          <w:p w14:paraId="261862E2"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Jérémie Perrault</w:t>
            </w:r>
          </w:p>
        </w:tc>
        <w:tc>
          <w:tcPr>
            <w:tcW w:w="938" w:type="dxa"/>
          </w:tcPr>
          <w:p w14:paraId="10963BB1"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1933</w:t>
            </w:r>
          </w:p>
        </w:tc>
        <w:tc>
          <w:tcPr>
            <w:tcW w:w="3092" w:type="dxa"/>
          </w:tcPr>
          <w:p w14:paraId="6E7CA2A1"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Victor Doré</w:t>
            </w:r>
          </w:p>
        </w:tc>
      </w:tr>
      <w:tr w:rsidR="00622251" w:rsidRPr="00BF6B18" w14:paraId="15DEA705" w14:textId="77777777">
        <w:tc>
          <w:tcPr>
            <w:tcW w:w="918" w:type="dxa"/>
          </w:tcPr>
          <w:p w14:paraId="1B3B1117"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1884</w:t>
            </w:r>
          </w:p>
        </w:tc>
        <w:tc>
          <w:tcPr>
            <w:tcW w:w="3112" w:type="dxa"/>
          </w:tcPr>
          <w:p w14:paraId="440B4EDC"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Hon. T.-J.-J. Loranger</w:t>
            </w:r>
          </w:p>
        </w:tc>
        <w:tc>
          <w:tcPr>
            <w:tcW w:w="938" w:type="dxa"/>
          </w:tcPr>
          <w:p w14:paraId="00DD2DE9"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1934</w:t>
            </w:r>
          </w:p>
        </w:tc>
        <w:tc>
          <w:tcPr>
            <w:tcW w:w="3092" w:type="dxa"/>
          </w:tcPr>
          <w:p w14:paraId="4036EAE8"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J.-A. Bernier</w:t>
            </w:r>
          </w:p>
        </w:tc>
      </w:tr>
      <w:tr w:rsidR="00622251" w:rsidRPr="00BF6B18" w14:paraId="48FFB88D" w14:textId="77777777">
        <w:tc>
          <w:tcPr>
            <w:tcW w:w="918" w:type="dxa"/>
          </w:tcPr>
          <w:p w14:paraId="19BA1681"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1885</w:t>
            </w:r>
          </w:p>
        </w:tc>
        <w:tc>
          <w:tcPr>
            <w:tcW w:w="3112" w:type="dxa"/>
          </w:tcPr>
          <w:p w14:paraId="12FE025F"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Adolphe Ouimet</w:t>
            </w:r>
          </w:p>
        </w:tc>
        <w:tc>
          <w:tcPr>
            <w:tcW w:w="938" w:type="dxa"/>
          </w:tcPr>
          <w:p w14:paraId="35ADB022"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1935</w:t>
            </w:r>
          </w:p>
        </w:tc>
        <w:tc>
          <w:tcPr>
            <w:tcW w:w="3092" w:type="dxa"/>
          </w:tcPr>
          <w:p w14:paraId="634AD5FA"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Ernest Laforce</w:t>
            </w:r>
          </w:p>
        </w:tc>
      </w:tr>
      <w:tr w:rsidR="00622251" w:rsidRPr="00BF6B18" w14:paraId="672995DA" w14:textId="77777777">
        <w:tc>
          <w:tcPr>
            <w:tcW w:w="918" w:type="dxa"/>
          </w:tcPr>
          <w:p w14:paraId="1557E62C"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1887</w:t>
            </w:r>
          </w:p>
        </w:tc>
        <w:tc>
          <w:tcPr>
            <w:tcW w:w="3112" w:type="dxa"/>
          </w:tcPr>
          <w:p w14:paraId="6825DD81"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Dr E.-P. Lachapelle</w:t>
            </w:r>
          </w:p>
        </w:tc>
        <w:tc>
          <w:tcPr>
            <w:tcW w:w="938" w:type="dxa"/>
          </w:tcPr>
          <w:p w14:paraId="0FAF8E8F"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1937</w:t>
            </w:r>
          </w:p>
        </w:tc>
        <w:tc>
          <w:tcPr>
            <w:tcW w:w="3092" w:type="dxa"/>
          </w:tcPr>
          <w:p w14:paraId="5CFCBE9E"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Joseph Dansereau</w:t>
            </w:r>
          </w:p>
        </w:tc>
      </w:tr>
      <w:tr w:rsidR="00622251" w:rsidRPr="00BF6B18" w14:paraId="64F290B7" w14:textId="77777777">
        <w:tc>
          <w:tcPr>
            <w:tcW w:w="918" w:type="dxa"/>
          </w:tcPr>
          <w:p w14:paraId="4166BFF6"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1887</w:t>
            </w:r>
          </w:p>
        </w:tc>
        <w:tc>
          <w:tcPr>
            <w:tcW w:w="3112" w:type="dxa"/>
          </w:tcPr>
          <w:p w14:paraId="1DDF0C32"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Hon. L.-O. David</w:t>
            </w:r>
          </w:p>
        </w:tc>
        <w:tc>
          <w:tcPr>
            <w:tcW w:w="938" w:type="dxa"/>
          </w:tcPr>
          <w:p w14:paraId="10E3AD1D"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1939</w:t>
            </w:r>
          </w:p>
        </w:tc>
        <w:tc>
          <w:tcPr>
            <w:tcW w:w="3092" w:type="dxa"/>
          </w:tcPr>
          <w:p w14:paraId="0974E7F0"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L.-A. Fréchette</w:t>
            </w:r>
          </w:p>
        </w:tc>
      </w:tr>
      <w:tr w:rsidR="00622251" w:rsidRPr="00BF6B18" w14:paraId="31081B90" w14:textId="77777777">
        <w:tc>
          <w:tcPr>
            <w:tcW w:w="918" w:type="dxa"/>
          </w:tcPr>
          <w:p w14:paraId="48A6B4F7"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1893</w:t>
            </w:r>
          </w:p>
        </w:tc>
        <w:tc>
          <w:tcPr>
            <w:tcW w:w="3112" w:type="dxa"/>
          </w:tcPr>
          <w:p w14:paraId="3E794491"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Hon. L.-O. Loranger</w:t>
            </w:r>
          </w:p>
        </w:tc>
        <w:tc>
          <w:tcPr>
            <w:tcW w:w="938" w:type="dxa"/>
          </w:tcPr>
          <w:p w14:paraId="4D484A8A"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1943</w:t>
            </w:r>
          </w:p>
        </w:tc>
        <w:tc>
          <w:tcPr>
            <w:tcW w:w="3092" w:type="dxa"/>
          </w:tcPr>
          <w:p w14:paraId="69605E22"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Roger Duhamel</w:t>
            </w:r>
          </w:p>
        </w:tc>
      </w:tr>
      <w:tr w:rsidR="00622251" w:rsidRPr="00BF6B18" w14:paraId="4FE61928" w14:textId="77777777">
        <w:tc>
          <w:tcPr>
            <w:tcW w:w="918" w:type="dxa"/>
          </w:tcPr>
          <w:p w14:paraId="1F163BA8"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1899</w:t>
            </w:r>
          </w:p>
        </w:tc>
        <w:tc>
          <w:tcPr>
            <w:tcW w:w="3112" w:type="dxa"/>
          </w:tcPr>
          <w:p w14:paraId="32FB556D"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Hon. F.-L. Béique</w:t>
            </w:r>
          </w:p>
        </w:tc>
        <w:tc>
          <w:tcPr>
            <w:tcW w:w="938" w:type="dxa"/>
          </w:tcPr>
          <w:p w14:paraId="6F0915AE"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1945</w:t>
            </w:r>
          </w:p>
        </w:tc>
        <w:tc>
          <w:tcPr>
            <w:tcW w:w="3092" w:type="dxa"/>
          </w:tcPr>
          <w:p w14:paraId="4A91A14E"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Chas.-Aug. Chagnon</w:t>
            </w:r>
          </w:p>
        </w:tc>
      </w:tr>
      <w:tr w:rsidR="00622251" w:rsidRPr="00BF6B18" w14:paraId="700A7636" w14:textId="77777777">
        <w:tc>
          <w:tcPr>
            <w:tcW w:w="918" w:type="dxa"/>
          </w:tcPr>
          <w:p w14:paraId="495FFBFB"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1905</w:t>
            </w:r>
          </w:p>
        </w:tc>
        <w:tc>
          <w:tcPr>
            <w:tcW w:w="3112" w:type="dxa"/>
          </w:tcPr>
          <w:p w14:paraId="0252ADF8"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J.-Xavier Perrault</w:t>
            </w:r>
          </w:p>
        </w:tc>
        <w:tc>
          <w:tcPr>
            <w:tcW w:w="938" w:type="dxa"/>
          </w:tcPr>
          <w:p w14:paraId="38E8B825"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1946</w:t>
            </w:r>
          </w:p>
        </w:tc>
        <w:tc>
          <w:tcPr>
            <w:tcW w:w="3092" w:type="dxa"/>
          </w:tcPr>
          <w:p w14:paraId="52ED2DFF"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Arthur Tremblay</w:t>
            </w:r>
          </w:p>
        </w:tc>
      </w:tr>
      <w:tr w:rsidR="00622251" w:rsidRPr="00BF6B18" w14:paraId="7B49A10B" w14:textId="77777777">
        <w:tc>
          <w:tcPr>
            <w:tcW w:w="918" w:type="dxa"/>
          </w:tcPr>
          <w:p w14:paraId="5C65E901"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1905</w:t>
            </w:r>
          </w:p>
        </w:tc>
        <w:tc>
          <w:tcPr>
            <w:tcW w:w="3112" w:type="dxa"/>
          </w:tcPr>
          <w:p w14:paraId="4CA8C113"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Sir Hormidas Laporte</w:t>
            </w:r>
          </w:p>
        </w:tc>
        <w:tc>
          <w:tcPr>
            <w:tcW w:w="938" w:type="dxa"/>
          </w:tcPr>
          <w:p w14:paraId="0103DD75"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1950</w:t>
            </w:r>
          </w:p>
        </w:tc>
        <w:tc>
          <w:tcPr>
            <w:tcW w:w="3092" w:type="dxa"/>
          </w:tcPr>
          <w:p w14:paraId="0C538608"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Dr J.-Alcide Martel</w:t>
            </w:r>
          </w:p>
        </w:tc>
      </w:tr>
      <w:tr w:rsidR="00622251" w:rsidRPr="00BF6B18" w14:paraId="4FF41270" w14:textId="77777777">
        <w:tc>
          <w:tcPr>
            <w:tcW w:w="918" w:type="dxa"/>
          </w:tcPr>
          <w:p w14:paraId="52B41AEB"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1908</w:t>
            </w:r>
          </w:p>
        </w:tc>
        <w:tc>
          <w:tcPr>
            <w:tcW w:w="3112" w:type="dxa"/>
          </w:tcPr>
          <w:p w14:paraId="62798B9A"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J.-F. Beauchamp</w:t>
            </w:r>
          </w:p>
        </w:tc>
        <w:tc>
          <w:tcPr>
            <w:tcW w:w="938" w:type="dxa"/>
          </w:tcPr>
          <w:p w14:paraId="6BED71CD"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1951</w:t>
            </w:r>
          </w:p>
        </w:tc>
        <w:tc>
          <w:tcPr>
            <w:tcW w:w="3092" w:type="dxa"/>
          </w:tcPr>
          <w:p w14:paraId="0F33C408"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J.-Émile Boucher</w:t>
            </w:r>
          </w:p>
        </w:tc>
      </w:tr>
      <w:tr w:rsidR="00622251" w:rsidRPr="00BF6B18" w14:paraId="7BFCA5A5" w14:textId="77777777">
        <w:tc>
          <w:tcPr>
            <w:tcW w:w="918" w:type="dxa"/>
          </w:tcPr>
          <w:p w14:paraId="617440FB"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1910</w:t>
            </w:r>
          </w:p>
        </w:tc>
        <w:tc>
          <w:tcPr>
            <w:tcW w:w="3112" w:type="dxa"/>
          </w:tcPr>
          <w:p w14:paraId="43EDC569"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Thomas Gauthier</w:t>
            </w:r>
          </w:p>
        </w:tc>
        <w:tc>
          <w:tcPr>
            <w:tcW w:w="938" w:type="dxa"/>
          </w:tcPr>
          <w:p w14:paraId="13BB1A06"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1954</w:t>
            </w:r>
          </w:p>
        </w:tc>
        <w:tc>
          <w:tcPr>
            <w:tcW w:w="3092" w:type="dxa"/>
          </w:tcPr>
          <w:p w14:paraId="0BE21998"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F.-Eugène Therrien</w:t>
            </w:r>
          </w:p>
        </w:tc>
      </w:tr>
      <w:tr w:rsidR="00622251" w:rsidRPr="00BF6B18" w14:paraId="5D069895" w14:textId="77777777">
        <w:tc>
          <w:tcPr>
            <w:tcW w:w="918" w:type="dxa"/>
          </w:tcPr>
          <w:p w14:paraId="266BAB72"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1913</w:t>
            </w:r>
          </w:p>
        </w:tc>
        <w:tc>
          <w:tcPr>
            <w:tcW w:w="3112" w:type="dxa"/>
          </w:tcPr>
          <w:p w14:paraId="0B9CFBAD"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Olivar Asselin</w:t>
            </w:r>
          </w:p>
        </w:tc>
        <w:tc>
          <w:tcPr>
            <w:tcW w:w="938" w:type="dxa"/>
          </w:tcPr>
          <w:p w14:paraId="206FC55C"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1957</w:t>
            </w:r>
          </w:p>
        </w:tc>
        <w:tc>
          <w:tcPr>
            <w:tcW w:w="3092" w:type="dxa"/>
          </w:tcPr>
          <w:p w14:paraId="7AF32605"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Paul Guertin</w:t>
            </w:r>
          </w:p>
        </w:tc>
      </w:tr>
      <w:tr w:rsidR="00622251" w:rsidRPr="00BF6B18" w14:paraId="79720C71" w14:textId="77777777">
        <w:tc>
          <w:tcPr>
            <w:tcW w:w="918" w:type="dxa"/>
          </w:tcPr>
          <w:p w14:paraId="61187540"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1914</w:t>
            </w:r>
          </w:p>
        </w:tc>
        <w:tc>
          <w:tcPr>
            <w:tcW w:w="3112" w:type="dxa"/>
          </w:tcPr>
          <w:p w14:paraId="02571263"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Charles Duquette</w:t>
            </w:r>
          </w:p>
        </w:tc>
        <w:tc>
          <w:tcPr>
            <w:tcW w:w="938" w:type="dxa"/>
          </w:tcPr>
          <w:p w14:paraId="61691649"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1960</w:t>
            </w:r>
          </w:p>
        </w:tc>
        <w:tc>
          <w:tcPr>
            <w:tcW w:w="3092" w:type="dxa"/>
          </w:tcPr>
          <w:p w14:paraId="1788E2D0"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Jean Séguin</w:t>
            </w:r>
          </w:p>
        </w:tc>
      </w:tr>
      <w:tr w:rsidR="00622251" w:rsidRPr="00BF6B18" w14:paraId="1050DC3D" w14:textId="77777777">
        <w:tc>
          <w:tcPr>
            <w:tcW w:w="918" w:type="dxa"/>
          </w:tcPr>
          <w:p w14:paraId="275444D0"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1915</w:t>
            </w:r>
          </w:p>
        </w:tc>
        <w:tc>
          <w:tcPr>
            <w:tcW w:w="3112" w:type="dxa"/>
          </w:tcPr>
          <w:p w14:paraId="66E0997B"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Victor Morin</w:t>
            </w:r>
          </w:p>
        </w:tc>
        <w:tc>
          <w:tcPr>
            <w:tcW w:w="938" w:type="dxa"/>
          </w:tcPr>
          <w:p w14:paraId="516CED2F"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1962</w:t>
            </w:r>
          </w:p>
        </w:tc>
        <w:tc>
          <w:tcPr>
            <w:tcW w:w="3092" w:type="dxa"/>
          </w:tcPr>
          <w:p w14:paraId="5AD3F452"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Paul-Emile Robert</w:t>
            </w:r>
          </w:p>
        </w:tc>
      </w:tr>
      <w:tr w:rsidR="00622251" w:rsidRPr="00BF6B18" w14:paraId="2106E054" w14:textId="77777777">
        <w:tc>
          <w:tcPr>
            <w:tcW w:w="918" w:type="dxa"/>
          </w:tcPr>
          <w:p w14:paraId="091DB999"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1924</w:t>
            </w:r>
          </w:p>
        </w:tc>
        <w:tc>
          <w:tcPr>
            <w:tcW w:w="3112" w:type="dxa"/>
          </w:tcPr>
          <w:p w14:paraId="5465E737"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J.-V. Desaulniers</w:t>
            </w:r>
          </w:p>
        </w:tc>
        <w:tc>
          <w:tcPr>
            <w:tcW w:w="938" w:type="dxa"/>
          </w:tcPr>
          <w:p w14:paraId="64641181"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1965</w:t>
            </w:r>
          </w:p>
        </w:tc>
        <w:tc>
          <w:tcPr>
            <w:tcW w:w="3092" w:type="dxa"/>
          </w:tcPr>
          <w:p w14:paraId="6E006A9C"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Yvon Groulx</w:t>
            </w:r>
          </w:p>
        </w:tc>
      </w:tr>
      <w:tr w:rsidR="00622251" w:rsidRPr="00BF6B18" w14:paraId="7CA472ED" w14:textId="77777777">
        <w:tc>
          <w:tcPr>
            <w:tcW w:w="918" w:type="dxa"/>
          </w:tcPr>
          <w:p w14:paraId="1FD8C185"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1925</w:t>
            </w:r>
          </w:p>
        </w:tc>
        <w:tc>
          <w:tcPr>
            <w:tcW w:w="3112" w:type="dxa"/>
          </w:tcPr>
          <w:p w14:paraId="5984DE56"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Guy Vanier</w:t>
            </w:r>
          </w:p>
        </w:tc>
        <w:tc>
          <w:tcPr>
            <w:tcW w:w="938" w:type="dxa"/>
          </w:tcPr>
          <w:p w14:paraId="59526CF8"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1966</w:t>
            </w:r>
          </w:p>
        </w:tc>
        <w:tc>
          <w:tcPr>
            <w:tcW w:w="3092" w:type="dxa"/>
          </w:tcPr>
          <w:p w14:paraId="4A2B5D3B"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François-Albert Angers</w:t>
            </w:r>
          </w:p>
        </w:tc>
      </w:tr>
      <w:tr w:rsidR="00622251" w:rsidRPr="00BF6B18" w14:paraId="35DB09FB" w14:textId="77777777">
        <w:tc>
          <w:tcPr>
            <w:tcW w:w="918" w:type="dxa"/>
          </w:tcPr>
          <w:p w14:paraId="4BD9EDC6"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1925</w:t>
            </w:r>
          </w:p>
        </w:tc>
        <w:tc>
          <w:tcPr>
            <w:tcW w:w="3112" w:type="dxa"/>
          </w:tcPr>
          <w:p w14:paraId="0283B28E"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Léon Trépanier</w:t>
            </w:r>
          </w:p>
        </w:tc>
        <w:tc>
          <w:tcPr>
            <w:tcW w:w="938" w:type="dxa"/>
          </w:tcPr>
          <w:p w14:paraId="11659B19"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1973</w:t>
            </w:r>
          </w:p>
        </w:tc>
        <w:tc>
          <w:tcPr>
            <w:tcW w:w="3092" w:type="dxa"/>
          </w:tcPr>
          <w:p w14:paraId="01FBD9B1"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Yvon Groulx</w:t>
            </w:r>
          </w:p>
        </w:tc>
      </w:tr>
      <w:tr w:rsidR="00622251" w:rsidRPr="00BF6B18" w14:paraId="05383B7A" w14:textId="77777777">
        <w:tc>
          <w:tcPr>
            <w:tcW w:w="918" w:type="dxa"/>
          </w:tcPr>
          <w:p w14:paraId="2F1AC23F"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1929</w:t>
            </w:r>
          </w:p>
        </w:tc>
        <w:tc>
          <w:tcPr>
            <w:tcW w:w="3112" w:type="dxa"/>
          </w:tcPr>
          <w:p w14:paraId="309AB01F"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Guy Vanier</w:t>
            </w:r>
          </w:p>
        </w:tc>
        <w:tc>
          <w:tcPr>
            <w:tcW w:w="938" w:type="dxa"/>
          </w:tcPr>
          <w:p w14:paraId="396368CF"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1974</w:t>
            </w:r>
          </w:p>
        </w:tc>
        <w:tc>
          <w:tcPr>
            <w:tcW w:w="3092" w:type="dxa"/>
          </w:tcPr>
          <w:p w14:paraId="35B894FB"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Yvan Sénécal</w:t>
            </w:r>
          </w:p>
        </w:tc>
      </w:tr>
      <w:tr w:rsidR="00622251" w:rsidRPr="00BF6B18" w14:paraId="543C92FF" w14:textId="77777777">
        <w:tc>
          <w:tcPr>
            <w:tcW w:w="918" w:type="dxa"/>
          </w:tcPr>
          <w:p w14:paraId="594E6613"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1930</w:t>
            </w:r>
          </w:p>
        </w:tc>
        <w:tc>
          <w:tcPr>
            <w:tcW w:w="3112" w:type="dxa"/>
          </w:tcPr>
          <w:p w14:paraId="2FAECDEE"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Aimé Parent</w:t>
            </w:r>
          </w:p>
        </w:tc>
        <w:tc>
          <w:tcPr>
            <w:tcW w:w="938" w:type="dxa"/>
          </w:tcPr>
          <w:p w14:paraId="601EF3EF"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1975</w:t>
            </w:r>
          </w:p>
        </w:tc>
        <w:tc>
          <w:tcPr>
            <w:tcW w:w="3092" w:type="dxa"/>
          </w:tcPr>
          <w:p w14:paraId="1E80F4D0"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Jean-Marie Cossette</w:t>
            </w:r>
          </w:p>
        </w:tc>
      </w:tr>
      <w:tr w:rsidR="00622251" w:rsidRPr="00BF6B18" w14:paraId="217E4856" w14:textId="77777777">
        <w:tc>
          <w:tcPr>
            <w:tcW w:w="918" w:type="dxa"/>
          </w:tcPr>
          <w:p w14:paraId="32E02CC2"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1931</w:t>
            </w:r>
          </w:p>
        </w:tc>
        <w:tc>
          <w:tcPr>
            <w:tcW w:w="3112" w:type="dxa"/>
          </w:tcPr>
          <w:p w14:paraId="5D21EC6F"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V.-Elzéar Beaupré</w:t>
            </w:r>
          </w:p>
        </w:tc>
        <w:tc>
          <w:tcPr>
            <w:tcW w:w="938" w:type="dxa"/>
          </w:tcPr>
          <w:p w14:paraId="797855FB"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1976</w:t>
            </w:r>
          </w:p>
        </w:tc>
        <w:tc>
          <w:tcPr>
            <w:tcW w:w="3092" w:type="dxa"/>
          </w:tcPr>
          <w:p w14:paraId="18878176"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Jean-Charles Desrosiers</w:t>
            </w:r>
          </w:p>
        </w:tc>
      </w:tr>
      <w:tr w:rsidR="00622251" w:rsidRPr="00BF6B18" w14:paraId="6B80AD3E" w14:textId="77777777">
        <w:tc>
          <w:tcPr>
            <w:tcW w:w="918" w:type="dxa"/>
          </w:tcPr>
          <w:p w14:paraId="04A9D520"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1932</w:t>
            </w:r>
          </w:p>
        </w:tc>
        <w:tc>
          <w:tcPr>
            <w:tcW w:w="3112" w:type="dxa"/>
          </w:tcPr>
          <w:p w14:paraId="0261E3DA"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Ernest Brassard</w:t>
            </w:r>
          </w:p>
        </w:tc>
        <w:tc>
          <w:tcPr>
            <w:tcW w:w="938" w:type="dxa"/>
          </w:tcPr>
          <w:p w14:paraId="006ED0A8"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1977</w:t>
            </w:r>
          </w:p>
        </w:tc>
        <w:tc>
          <w:tcPr>
            <w:tcW w:w="3092" w:type="dxa"/>
          </w:tcPr>
          <w:p w14:paraId="364761D3" w14:textId="77777777" w:rsidR="00622251" w:rsidRPr="00BF6B18" w:rsidRDefault="00622251" w:rsidP="00622251">
            <w:pPr>
              <w:spacing w:before="60" w:after="60"/>
              <w:ind w:firstLine="0"/>
              <w:rPr>
                <w:rFonts w:ascii="Times" w:eastAsia="Times" w:hAnsi="Times"/>
              </w:rPr>
            </w:pPr>
            <w:r w:rsidRPr="00BF6B18">
              <w:rPr>
                <w:rFonts w:ascii="Times" w:eastAsia="Times" w:hAnsi="Times"/>
                <w:sz w:val="24"/>
              </w:rPr>
              <w:t>Jean-Paul Champagne</w:t>
            </w:r>
          </w:p>
        </w:tc>
      </w:tr>
    </w:tbl>
    <w:p w14:paraId="42830934" w14:textId="77777777" w:rsidR="00622251" w:rsidRDefault="00622251" w:rsidP="00622251">
      <w:pPr>
        <w:ind w:firstLine="0"/>
        <w:rPr>
          <w:sz w:val="24"/>
        </w:rPr>
      </w:pPr>
    </w:p>
    <w:p w14:paraId="3804D619" w14:textId="77777777" w:rsidR="00622251" w:rsidRDefault="00622251" w:rsidP="00622251">
      <w:pPr>
        <w:ind w:firstLine="0"/>
        <w:rPr>
          <w:sz w:val="24"/>
        </w:rPr>
      </w:pPr>
      <w:r>
        <w:rPr>
          <w:sz w:val="24"/>
        </w:rPr>
        <w:br w:type="page"/>
      </w:r>
    </w:p>
    <w:tbl>
      <w:tblPr>
        <w:tblOverlap w:val="never"/>
        <w:tblW w:w="8055" w:type="dxa"/>
        <w:tblInd w:w="-89" w:type="dxa"/>
        <w:tblLayout w:type="fixed"/>
        <w:tblCellMar>
          <w:left w:w="10" w:type="dxa"/>
          <w:right w:w="10" w:type="dxa"/>
        </w:tblCellMar>
        <w:tblLook w:val="0000" w:firstRow="0" w:lastRow="0" w:firstColumn="0" w:lastColumn="0" w:noHBand="0" w:noVBand="0"/>
      </w:tblPr>
      <w:tblGrid>
        <w:gridCol w:w="8055"/>
      </w:tblGrid>
      <w:tr w:rsidR="00622251" w:rsidRPr="001E625A" w14:paraId="4DE6CF21" w14:textId="77777777">
        <w:tblPrEx>
          <w:tblCellMar>
            <w:top w:w="0" w:type="dxa"/>
            <w:bottom w:w="0" w:type="dxa"/>
          </w:tblCellMar>
        </w:tblPrEx>
        <w:tc>
          <w:tcPr>
            <w:tcW w:w="8055" w:type="dxa"/>
            <w:shd w:val="clear" w:color="auto" w:fill="FFFFFF"/>
          </w:tcPr>
          <w:p w14:paraId="2C965E7E" w14:textId="77777777" w:rsidR="00622251" w:rsidRPr="00385B75" w:rsidRDefault="00622251" w:rsidP="00622251">
            <w:pPr>
              <w:pStyle w:val="figtitre"/>
            </w:pPr>
            <w:r>
              <w:t>Annexe</w:t>
            </w:r>
            <w:r w:rsidRPr="00385B75">
              <w:t xml:space="preserve"> I</w:t>
            </w:r>
            <w:r>
              <w:t>I</w:t>
            </w:r>
          </w:p>
          <w:p w14:paraId="1FB3C059" w14:textId="77777777" w:rsidR="00622251" w:rsidRPr="00385B75" w:rsidRDefault="00622251" w:rsidP="00622251">
            <w:pPr>
              <w:pStyle w:val="figtitrest"/>
            </w:pPr>
            <w:r w:rsidRPr="00385B75">
              <w:t xml:space="preserve">Liste des </w:t>
            </w:r>
            <w:r>
              <w:t>thèmes des défilés</w:t>
            </w:r>
            <w:r>
              <w:rPr>
                <w:bCs/>
              </w:rPr>
              <w:t> </w:t>
            </w:r>
            <w:r>
              <w:rPr>
                <w:rStyle w:val="Appelnotedebasdep"/>
                <w:bCs/>
              </w:rPr>
              <w:footnoteReference w:customMarkFollows="1" w:id="206"/>
              <w:t>*</w:t>
            </w:r>
          </w:p>
        </w:tc>
      </w:tr>
    </w:tbl>
    <w:p w14:paraId="2AA4F2B1" w14:textId="77777777" w:rsidR="00622251" w:rsidRDefault="00622251" w:rsidP="00622251">
      <w:pPr>
        <w:ind w:firstLine="0"/>
        <w:rPr>
          <w:sz w:val="24"/>
        </w:rPr>
      </w:pPr>
    </w:p>
    <w:tbl>
      <w:tblPr>
        <w:tblW w:w="0" w:type="auto"/>
        <w:tblLook w:val="00BF" w:firstRow="1" w:lastRow="0" w:firstColumn="1" w:lastColumn="0" w:noHBand="0" w:noVBand="0"/>
      </w:tblPr>
      <w:tblGrid>
        <w:gridCol w:w="913"/>
        <w:gridCol w:w="7007"/>
      </w:tblGrid>
      <w:tr w:rsidR="00622251" w:rsidRPr="00BF6B18" w14:paraId="74ED14E4" w14:textId="77777777">
        <w:tc>
          <w:tcPr>
            <w:tcW w:w="918" w:type="dxa"/>
          </w:tcPr>
          <w:p w14:paraId="14FF31A4"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1924</w:t>
            </w:r>
          </w:p>
        </w:tc>
        <w:tc>
          <w:tcPr>
            <w:tcW w:w="7142" w:type="dxa"/>
          </w:tcPr>
          <w:p w14:paraId="1D20230B"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Ce que l’Amérique doit à la race française.</w:t>
            </w:r>
          </w:p>
        </w:tc>
      </w:tr>
      <w:tr w:rsidR="00622251" w:rsidRPr="00BF6B18" w14:paraId="560171CC" w14:textId="77777777">
        <w:tc>
          <w:tcPr>
            <w:tcW w:w="918" w:type="dxa"/>
          </w:tcPr>
          <w:p w14:paraId="46475C00"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1925</w:t>
            </w:r>
          </w:p>
        </w:tc>
        <w:tc>
          <w:tcPr>
            <w:tcW w:w="7142" w:type="dxa"/>
          </w:tcPr>
          <w:p w14:paraId="3AA13881"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Visions du passé (Coutumes et traditions ancestrales du Canada fra</w:t>
            </w:r>
            <w:r w:rsidRPr="00BF6B18">
              <w:rPr>
                <w:rFonts w:ascii="Times" w:eastAsia="Times" w:hAnsi="Times"/>
                <w:sz w:val="24"/>
              </w:rPr>
              <w:t>n</w:t>
            </w:r>
            <w:r w:rsidRPr="00BF6B18">
              <w:rPr>
                <w:rFonts w:ascii="Times" w:eastAsia="Times" w:hAnsi="Times"/>
                <w:sz w:val="24"/>
              </w:rPr>
              <w:t>çais).</w:t>
            </w:r>
          </w:p>
        </w:tc>
      </w:tr>
      <w:tr w:rsidR="00622251" w:rsidRPr="00BF6B18" w14:paraId="13A2148C" w14:textId="77777777">
        <w:tc>
          <w:tcPr>
            <w:tcW w:w="918" w:type="dxa"/>
          </w:tcPr>
          <w:p w14:paraId="10777D26"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1926</w:t>
            </w:r>
          </w:p>
        </w:tc>
        <w:tc>
          <w:tcPr>
            <w:tcW w:w="7142" w:type="dxa"/>
          </w:tcPr>
          <w:p w14:paraId="5308CCB5"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Hommages aux Patriotes (1837-1838).</w:t>
            </w:r>
          </w:p>
        </w:tc>
      </w:tr>
      <w:tr w:rsidR="00622251" w:rsidRPr="00BF6B18" w14:paraId="175204BC" w14:textId="77777777">
        <w:tc>
          <w:tcPr>
            <w:tcW w:w="918" w:type="dxa"/>
          </w:tcPr>
          <w:p w14:paraId="4BFAFBB3"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1927</w:t>
            </w:r>
          </w:p>
        </w:tc>
        <w:tc>
          <w:tcPr>
            <w:tcW w:w="7142" w:type="dxa"/>
          </w:tcPr>
          <w:p w14:paraId="7696EEBF"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Quatre siècles d’histoire.</w:t>
            </w:r>
          </w:p>
        </w:tc>
      </w:tr>
      <w:tr w:rsidR="00622251" w:rsidRPr="00BF6B18" w14:paraId="4194F5B5" w14:textId="77777777">
        <w:tc>
          <w:tcPr>
            <w:tcW w:w="918" w:type="dxa"/>
          </w:tcPr>
          <w:p w14:paraId="408C50C7"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1928</w:t>
            </w:r>
          </w:p>
        </w:tc>
        <w:tc>
          <w:tcPr>
            <w:tcW w:w="7142" w:type="dxa"/>
          </w:tcPr>
          <w:p w14:paraId="6203A9C6"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Nos chansons populaires.</w:t>
            </w:r>
          </w:p>
        </w:tc>
      </w:tr>
      <w:tr w:rsidR="00622251" w:rsidRPr="00BF6B18" w14:paraId="1364770E" w14:textId="77777777">
        <w:tc>
          <w:tcPr>
            <w:tcW w:w="918" w:type="dxa"/>
          </w:tcPr>
          <w:p w14:paraId="0AA3065C"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1929</w:t>
            </w:r>
          </w:p>
        </w:tc>
        <w:tc>
          <w:tcPr>
            <w:tcW w:w="7142" w:type="dxa"/>
          </w:tcPr>
          <w:p w14:paraId="2B37B697"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Les contes et les légendes du Canada français.</w:t>
            </w:r>
          </w:p>
        </w:tc>
      </w:tr>
      <w:tr w:rsidR="00622251" w:rsidRPr="00BF6B18" w14:paraId="384C9C09" w14:textId="77777777">
        <w:tc>
          <w:tcPr>
            <w:tcW w:w="918" w:type="dxa"/>
          </w:tcPr>
          <w:p w14:paraId="10381068"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1930</w:t>
            </w:r>
          </w:p>
        </w:tc>
        <w:tc>
          <w:tcPr>
            <w:tcW w:w="7142" w:type="dxa"/>
          </w:tcPr>
          <w:p w14:paraId="51DA21B9"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Je me souviens.</w:t>
            </w:r>
          </w:p>
        </w:tc>
      </w:tr>
      <w:tr w:rsidR="00622251" w:rsidRPr="00BF6B18" w14:paraId="19CB8C5B" w14:textId="77777777">
        <w:tc>
          <w:tcPr>
            <w:tcW w:w="918" w:type="dxa"/>
          </w:tcPr>
          <w:p w14:paraId="6E0AD956"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1931</w:t>
            </w:r>
          </w:p>
        </w:tc>
        <w:tc>
          <w:tcPr>
            <w:tcW w:w="7142" w:type="dxa"/>
          </w:tcPr>
          <w:p w14:paraId="3140B0CE"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Vive la Canadienne.</w:t>
            </w:r>
          </w:p>
        </w:tc>
      </w:tr>
      <w:tr w:rsidR="00622251" w:rsidRPr="00BF6B18" w14:paraId="36D74256" w14:textId="77777777">
        <w:tc>
          <w:tcPr>
            <w:tcW w:w="918" w:type="dxa"/>
          </w:tcPr>
          <w:p w14:paraId="30D43768"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1932</w:t>
            </w:r>
          </w:p>
        </w:tc>
        <w:tc>
          <w:tcPr>
            <w:tcW w:w="7142" w:type="dxa"/>
          </w:tcPr>
          <w:p w14:paraId="585E5B09"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Glorification du sol.</w:t>
            </w:r>
          </w:p>
        </w:tc>
      </w:tr>
      <w:tr w:rsidR="00622251" w:rsidRPr="00BF6B18" w14:paraId="6B0056C1" w14:textId="77777777">
        <w:tc>
          <w:tcPr>
            <w:tcW w:w="918" w:type="dxa"/>
          </w:tcPr>
          <w:p w14:paraId="7B189D74"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1934</w:t>
            </w:r>
          </w:p>
        </w:tc>
        <w:tc>
          <w:tcPr>
            <w:tcW w:w="7142" w:type="dxa"/>
          </w:tcPr>
          <w:p w14:paraId="7A5D5E87"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Les anniversaires — Histoire — Progrès.</w:t>
            </w:r>
            <w:r>
              <w:rPr>
                <w:rFonts w:ascii="Times" w:eastAsia="Times" w:hAnsi="Times"/>
                <w:sz w:val="24"/>
              </w:rPr>
              <w:t> </w:t>
            </w:r>
            <w:r>
              <w:rPr>
                <w:rStyle w:val="Appelnotedebasdep"/>
                <w:rFonts w:ascii="Times" w:eastAsia="Times" w:hAnsi="Times"/>
              </w:rPr>
              <w:footnoteReference w:customMarkFollows="1" w:id="207"/>
              <w:t>**</w:t>
            </w:r>
          </w:p>
        </w:tc>
      </w:tr>
      <w:tr w:rsidR="00622251" w:rsidRPr="00BF6B18" w14:paraId="74A2C734" w14:textId="77777777">
        <w:tc>
          <w:tcPr>
            <w:tcW w:w="918" w:type="dxa"/>
          </w:tcPr>
          <w:p w14:paraId="070D11BE"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1935</w:t>
            </w:r>
          </w:p>
        </w:tc>
        <w:tc>
          <w:tcPr>
            <w:tcW w:w="7142" w:type="dxa"/>
          </w:tcPr>
          <w:p w14:paraId="1B6E6198"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Le Saint-Laurent et les Grands Lacs.</w:t>
            </w:r>
          </w:p>
        </w:tc>
      </w:tr>
      <w:tr w:rsidR="00622251" w:rsidRPr="00BF6B18" w14:paraId="274B9BEC" w14:textId="77777777">
        <w:tc>
          <w:tcPr>
            <w:tcW w:w="918" w:type="dxa"/>
          </w:tcPr>
          <w:p w14:paraId="23C0FE91"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1936</w:t>
            </w:r>
          </w:p>
        </w:tc>
        <w:tc>
          <w:tcPr>
            <w:tcW w:w="7142" w:type="dxa"/>
          </w:tcPr>
          <w:p w14:paraId="3DF2D113"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Les voix du passé — Evocation de nos poètes disparus.</w:t>
            </w:r>
          </w:p>
        </w:tc>
      </w:tr>
      <w:tr w:rsidR="00622251" w:rsidRPr="00BF6B18" w14:paraId="18D9CFF9" w14:textId="77777777">
        <w:tc>
          <w:tcPr>
            <w:tcW w:w="918" w:type="dxa"/>
          </w:tcPr>
          <w:p w14:paraId="1AA9744B"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1937</w:t>
            </w:r>
          </w:p>
        </w:tc>
        <w:tc>
          <w:tcPr>
            <w:tcW w:w="7142" w:type="dxa"/>
          </w:tcPr>
          <w:p w14:paraId="71DF26A1"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O Canada, mon pays, mes amours.</w:t>
            </w:r>
          </w:p>
        </w:tc>
      </w:tr>
      <w:tr w:rsidR="00622251" w:rsidRPr="00BF6B18" w14:paraId="42DA23D0" w14:textId="77777777">
        <w:tc>
          <w:tcPr>
            <w:tcW w:w="918" w:type="dxa"/>
          </w:tcPr>
          <w:p w14:paraId="770C4311"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1938</w:t>
            </w:r>
          </w:p>
        </w:tc>
        <w:tc>
          <w:tcPr>
            <w:tcW w:w="7142" w:type="dxa"/>
          </w:tcPr>
          <w:p w14:paraId="2C75EB8C"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Les pionniers de la prose au Canada français avant 1900.</w:t>
            </w:r>
          </w:p>
        </w:tc>
      </w:tr>
      <w:tr w:rsidR="00622251" w:rsidRPr="00BF6B18" w14:paraId="622AAB1C" w14:textId="77777777">
        <w:tc>
          <w:tcPr>
            <w:tcW w:w="918" w:type="dxa"/>
          </w:tcPr>
          <w:p w14:paraId="459CC71E"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1939</w:t>
            </w:r>
          </w:p>
        </w:tc>
        <w:tc>
          <w:tcPr>
            <w:tcW w:w="7142" w:type="dxa"/>
          </w:tcPr>
          <w:p w14:paraId="2A8F9A99"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Le Canada français est resté fidèle.</w:t>
            </w:r>
          </w:p>
        </w:tc>
      </w:tr>
      <w:tr w:rsidR="00622251" w:rsidRPr="00BF6B18" w14:paraId="0FF363FC" w14:textId="77777777">
        <w:tc>
          <w:tcPr>
            <w:tcW w:w="918" w:type="dxa"/>
          </w:tcPr>
          <w:p w14:paraId="19F32E9C"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1940</w:t>
            </w:r>
          </w:p>
        </w:tc>
        <w:tc>
          <w:tcPr>
            <w:tcW w:w="7142" w:type="dxa"/>
          </w:tcPr>
          <w:p w14:paraId="214FDD8E"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Leçons d’énergie.</w:t>
            </w:r>
          </w:p>
        </w:tc>
      </w:tr>
      <w:tr w:rsidR="00622251" w:rsidRPr="00BF6B18" w14:paraId="0947864B" w14:textId="77777777">
        <w:tc>
          <w:tcPr>
            <w:tcW w:w="918" w:type="dxa"/>
          </w:tcPr>
          <w:p w14:paraId="074F7465"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1941</w:t>
            </w:r>
          </w:p>
        </w:tc>
        <w:tc>
          <w:tcPr>
            <w:tcW w:w="7142" w:type="dxa"/>
          </w:tcPr>
          <w:p w14:paraId="0E3102DD"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Hommage à la famille paysanne canadienne-française.</w:t>
            </w:r>
          </w:p>
        </w:tc>
      </w:tr>
      <w:tr w:rsidR="00622251" w:rsidRPr="00BF6B18" w14:paraId="4EB96F9B" w14:textId="77777777">
        <w:tc>
          <w:tcPr>
            <w:tcW w:w="918" w:type="dxa"/>
          </w:tcPr>
          <w:p w14:paraId="17F7B2F5"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1942</w:t>
            </w:r>
          </w:p>
        </w:tc>
        <w:tc>
          <w:tcPr>
            <w:tcW w:w="7142" w:type="dxa"/>
          </w:tcPr>
          <w:p w14:paraId="14990DF7"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Naissance d’une ville catholique et française au XVII</w:t>
            </w:r>
            <w:r w:rsidRPr="00BF6B18">
              <w:rPr>
                <w:rFonts w:ascii="Times" w:eastAsia="Times" w:hAnsi="Times"/>
                <w:sz w:val="24"/>
                <w:vertAlign w:val="superscript"/>
              </w:rPr>
              <w:t>e</w:t>
            </w:r>
            <w:r w:rsidRPr="00BF6B18">
              <w:rPr>
                <w:rFonts w:ascii="Times" w:eastAsia="Times" w:hAnsi="Times"/>
                <w:sz w:val="24"/>
              </w:rPr>
              <w:t xml:space="preserve"> siècle.</w:t>
            </w:r>
          </w:p>
        </w:tc>
      </w:tr>
    </w:tbl>
    <w:p w14:paraId="3AFB73F6" w14:textId="77777777" w:rsidR="00622251" w:rsidRDefault="00622251" w:rsidP="00622251">
      <w:pPr>
        <w:spacing w:before="120" w:after="120"/>
        <w:ind w:firstLine="0"/>
        <w:jc w:val="both"/>
      </w:pPr>
      <w:r w:rsidRPr="001E625A">
        <w:br w:type="page"/>
      </w:r>
      <w:r>
        <w:t>[143]</w:t>
      </w:r>
    </w:p>
    <w:p w14:paraId="5B9C785C" w14:textId="77777777" w:rsidR="00622251" w:rsidRPr="0054733D" w:rsidRDefault="00622251" w:rsidP="00622251">
      <w:pPr>
        <w:ind w:firstLine="0"/>
        <w:jc w:val="both"/>
        <w:rPr>
          <w:sz w:val="24"/>
        </w:rPr>
      </w:pPr>
    </w:p>
    <w:tbl>
      <w:tblPr>
        <w:tblW w:w="0" w:type="auto"/>
        <w:tblLook w:val="00BF" w:firstRow="1" w:lastRow="0" w:firstColumn="1" w:lastColumn="0" w:noHBand="0" w:noVBand="0"/>
      </w:tblPr>
      <w:tblGrid>
        <w:gridCol w:w="913"/>
        <w:gridCol w:w="7007"/>
      </w:tblGrid>
      <w:tr w:rsidR="00622251" w:rsidRPr="00BF6B18" w14:paraId="6343AAD1" w14:textId="77777777">
        <w:tc>
          <w:tcPr>
            <w:tcW w:w="918" w:type="dxa"/>
          </w:tcPr>
          <w:p w14:paraId="1CC25304"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1943</w:t>
            </w:r>
          </w:p>
        </w:tc>
        <w:tc>
          <w:tcPr>
            <w:tcW w:w="7142" w:type="dxa"/>
          </w:tcPr>
          <w:p w14:paraId="65F78203"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Hommage à la mère canadienne.</w:t>
            </w:r>
          </w:p>
        </w:tc>
      </w:tr>
      <w:tr w:rsidR="00622251" w:rsidRPr="00BF6B18" w14:paraId="11DCDF60" w14:textId="77777777">
        <w:tc>
          <w:tcPr>
            <w:tcW w:w="918" w:type="dxa"/>
          </w:tcPr>
          <w:p w14:paraId="35FD0C30"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1944</w:t>
            </w:r>
          </w:p>
        </w:tc>
        <w:tc>
          <w:tcPr>
            <w:tcW w:w="7142" w:type="dxa"/>
          </w:tcPr>
          <w:p w14:paraId="47C9555E"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Hommage à l’éducateur.</w:t>
            </w:r>
          </w:p>
        </w:tc>
      </w:tr>
      <w:tr w:rsidR="00622251" w:rsidRPr="00BF6B18" w14:paraId="48861F79" w14:textId="77777777">
        <w:tc>
          <w:tcPr>
            <w:tcW w:w="918" w:type="dxa"/>
          </w:tcPr>
          <w:p w14:paraId="617232C0"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1945</w:t>
            </w:r>
          </w:p>
        </w:tc>
        <w:tc>
          <w:tcPr>
            <w:tcW w:w="7142" w:type="dxa"/>
          </w:tcPr>
          <w:p w14:paraId="7511D786"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Les groupes français d’Amérique.</w:t>
            </w:r>
          </w:p>
        </w:tc>
      </w:tr>
      <w:tr w:rsidR="00622251" w:rsidRPr="00BF6B18" w14:paraId="53321E9C" w14:textId="77777777">
        <w:tc>
          <w:tcPr>
            <w:tcW w:w="918" w:type="dxa"/>
          </w:tcPr>
          <w:p w14:paraId="5C723F18"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1946</w:t>
            </w:r>
          </w:p>
        </w:tc>
        <w:tc>
          <w:tcPr>
            <w:tcW w:w="7142" w:type="dxa"/>
          </w:tcPr>
          <w:p w14:paraId="25EB6944"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Les Canadiens français et les sciences.</w:t>
            </w:r>
          </w:p>
        </w:tc>
      </w:tr>
      <w:tr w:rsidR="00622251" w:rsidRPr="00BF6B18" w14:paraId="757EF37D" w14:textId="77777777">
        <w:tc>
          <w:tcPr>
            <w:tcW w:w="918" w:type="dxa"/>
          </w:tcPr>
          <w:p w14:paraId="44CD1665"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1947</w:t>
            </w:r>
          </w:p>
        </w:tc>
        <w:tc>
          <w:tcPr>
            <w:tcW w:w="7142" w:type="dxa"/>
          </w:tcPr>
          <w:p w14:paraId="0AE104B9"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 La Patrie, c’est ça. »</w:t>
            </w:r>
          </w:p>
        </w:tc>
      </w:tr>
      <w:tr w:rsidR="00622251" w:rsidRPr="00BF6B18" w14:paraId="6142D9C8" w14:textId="77777777">
        <w:tc>
          <w:tcPr>
            <w:tcW w:w="918" w:type="dxa"/>
          </w:tcPr>
          <w:p w14:paraId="224FEACA"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1948</w:t>
            </w:r>
          </w:p>
        </w:tc>
        <w:tc>
          <w:tcPr>
            <w:tcW w:w="7142" w:type="dxa"/>
          </w:tcPr>
          <w:p w14:paraId="6EEEFBE8"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La Cité.</w:t>
            </w:r>
          </w:p>
        </w:tc>
      </w:tr>
      <w:tr w:rsidR="00622251" w:rsidRPr="00BF6B18" w14:paraId="1EA9677A" w14:textId="77777777">
        <w:tc>
          <w:tcPr>
            <w:tcW w:w="918" w:type="dxa"/>
          </w:tcPr>
          <w:p w14:paraId="5CA9BA13"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1949</w:t>
            </w:r>
          </w:p>
        </w:tc>
        <w:tc>
          <w:tcPr>
            <w:tcW w:w="7142" w:type="dxa"/>
          </w:tcPr>
          <w:p w14:paraId="765464BC"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L'expansion française en Amérique.</w:t>
            </w:r>
          </w:p>
        </w:tc>
      </w:tr>
      <w:tr w:rsidR="00622251" w:rsidRPr="00BF6B18" w14:paraId="66168444" w14:textId="77777777">
        <w:tc>
          <w:tcPr>
            <w:tcW w:w="918" w:type="dxa"/>
          </w:tcPr>
          <w:p w14:paraId="63F36B71"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1950</w:t>
            </w:r>
          </w:p>
        </w:tc>
        <w:tc>
          <w:tcPr>
            <w:tcW w:w="7142" w:type="dxa"/>
          </w:tcPr>
          <w:p w14:paraId="0C6DA9C4"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Le folklore.</w:t>
            </w:r>
          </w:p>
        </w:tc>
      </w:tr>
      <w:tr w:rsidR="00622251" w:rsidRPr="00BF6B18" w14:paraId="589C2410" w14:textId="77777777">
        <w:tc>
          <w:tcPr>
            <w:tcW w:w="918" w:type="dxa"/>
          </w:tcPr>
          <w:p w14:paraId="08DD0A29"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1951</w:t>
            </w:r>
          </w:p>
        </w:tc>
        <w:tc>
          <w:tcPr>
            <w:tcW w:w="7142" w:type="dxa"/>
          </w:tcPr>
          <w:p w14:paraId="22DB7820"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Le Canada français dans le monde.</w:t>
            </w:r>
          </w:p>
        </w:tc>
      </w:tr>
      <w:tr w:rsidR="00622251" w:rsidRPr="00BF6B18" w14:paraId="00463257" w14:textId="77777777">
        <w:tc>
          <w:tcPr>
            <w:tcW w:w="918" w:type="dxa"/>
          </w:tcPr>
          <w:p w14:paraId="79205BBE"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1952</w:t>
            </w:r>
          </w:p>
        </w:tc>
        <w:tc>
          <w:tcPr>
            <w:tcW w:w="7142" w:type="dxa"/>
          </w:tcPr>
          <w:p w14:paraId="696C715F"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Notre héritage culturel.</w:t>
            </w:r>
          </w:p>
        </w:tc>
      </w:tr>
      <w:tr w:rsidR="00622251" w:rsidRPr="00BF6B18" w14:paraId="11F6F34D" w14:textId="77777777">
        <w:tc>
          <w:tcPr>
            <w:tcW w:w="918" w:type="dxa"/>
          </w:tcPr>
          <w:p w14:paraId="2005EB81"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1953</w:t>
            </w:r>
          </w:p>
        </w:tc>
        <w:tc>
          <w:tcPr>
            <w:tcW w:w="7142" w:type="dxa"/>
          </w:tcPr>
          <w:p w14:paraId="1E287AAD"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Nos richesses économiques.</w:t>
            </w:r>
          </w:p>
        </w:tc>
      </w:tr>
      <w:tr w:rsidR="00622251" w:rsidRPr="00BF6B18" w14:paraId="6699E1DB" w14:textId="77777777">
        <w:tc>
          <w:tcPr>
            <w:tcW w:w="918" w:type="dxa"/>
          </w:tcPr>
          <w:p w14:paraId="49E08A25"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1954</w:t>
            </w:r>
          </w:p>
        </w:tc>
        <w:tc>
          <w:tcPr>
            <w:tcW w:w="7142" w:type="dxa"/>
          </w:tcPr>
          <w:p w14:paraId="4620779F"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 Fidélité mariale ».</w:t>
            </w:r>
          </w:p>
        </w:tc>
      </w:tr>
      <w:tr w:rsidR="00622251" w:rsidRPr="00BF6B18" w14:paraId="5B00E45C" w14:textId="77777777">
        <w:tc>
          <w:tcPr>
            <w:tcW w:w="918" w:type="dxa"/>
          </w:tcPr>
          <w:p w14:paraId="387A7942"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1955</w:t>
            </w:r>
          </w:p>
        </w:tc>
        <w:tc>
          <w:tcPr>
            <w:tcW w:w="7142" w:type="dxa"/>
          </w:tcPr>
          <w:p w14:paraId="4D8AA5A1"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L’Acadie rayonnante.</w:t>
            </w:r>
          </w:p>
        </w:tc>
      </w:tr>
      <w:tr w:rsidR="00622251" w:rsidRPr="00BF6B18" w14:paraId="088E5163" w14:textId="77777777">
        <w:tc>
          <w:tcPr>
            <w:tcW w:w="918" w:type="dxa"/>
          </w:tcPr>
          <w:p w14:paraId="4C457337"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1956</w:t>
            </w:r>
          </w:p>
        </w:tc>
        <w:tc>
          <w:tcPr>
            <w:tcW w:w="7142" w:type="dxa"/>
          </w:tcPr>
          <w:p w14:paraId="1F61DDFF"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Le visage du Canada français.</w:t>
            </w:r>
          </w:p>
        </w:tc>
      </w:tr>
      <w:tr w:rsidR="00622251" w:rsidRPr="00BF6B18" w14:paraId="4A387515" w14:textId="77777777">
        <w:tc>
          <w:tcPr>
            <w:tcW w:w="918" w:type="dxa"/>
          </w:tcPr>
          <w:p w14:paraId="56D4FCF5"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1957</w:t>
            </w:r>
          </w:p>
        </w:tc>
        <w:tc>
          <w:tcPr>
            <w:tcW w:w="7142" w:type="dxa"/>
          </w:tcPr>
          <w:p w14:paraId="43F93379"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Sa Majesté la Langue française.</w:t>
            </w:r>
          </w:p>
        </w:tc>
      </w:tr>
      <w:tr w:rsidR="00622251" w:rsidRPr="00BF6B18" w14:paraId="17A2F676" w14:textId="77777777">
        <w:tc>
          <w:tcPr>
            <w:tcW w:w="918" w:type="dxa"/>
          </w:tcPr>
          <w:p w14:paraId="72F09572"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1958</w:t>
            </w:r>
          </w:p>
        </w:tc>
        <w:tc>
          <w:tcPr>
            <w:tcW w:w="7142" w:type="dxa"/>
          </w:tcPr>
          <w:p w14:paraId="12A2290F" w14:textId="77777777" w:rsidR="00622251" w:rsidRDefault="00622251" w:rsidP="00622251">
            <w:pPr>
              <w:spacing w:before="60" w:after="60"/>
              <w:ind w:firstLine="0"/>
              <w:rPr>
                <w:rFonts w:ascii="Times" w:eastAsia="Times" w:hAnsi="Times"/>
                <w:sz w:val="24"/>
              </w:rPr>
            </w:pPr>
            <w:r w:rsidRPr="00BF6B18">
              <w:rPr>
                <w:rFonts w:ascii="Times" w:eastAsia="Times" w:hAnsi="Times"/>
                <w:sz w:val="24"/>
              </w:rPr>
              <w:t>Champlain, Père de la Nouvelle-France,</w:t>
            </w:r>
          </w:p>
          <w:p w14:paraId="720DD4A0"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 xml:space="preserve"> et Québec, Capitale du Canada français.</w:t>
            </w:r>
          </w:p>
        </w:tc>
      </w:tr>
      <w:tr w:rsidR="00622251" w:rsidRPr="00BF6B18" w14:paraId="3489C1BC" w14:textId="77777777">
        <w:tc>
          <w:tcPr>
            <w:tcW w:w="918" w:type="dxa"/>
          </w:tcPr>
          <w:p w14:paraId="61D5DBEA"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1959</w:t>
            </w:r>
          </w:p>
        </w:tc>
        <w:tc>
          <w:tcPr>
            <w:tcW w:w="7142" w:type="dxa"/>
          </w:tcPr>
          <w:p w14:paraId="6462920C"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Le Saint-Laurent, la route qui marche.</w:t>
            </w:r>
          </w:p>
        </w:tc>
      </w:tr>
      <w:tr w:rsidR="00622251" w:rsidRPr="00BF6B18" w14:paraId="104FD40C" w14:textId="77777777">
        <w:tc>
          <w:tcPr>
            <w:tcW w:w="918" w:type="dxa"/>
          </w:tcPr>
          <w:p w14:paraId="23DA07F0"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1960</w:t>
            </w:r>
          </w:p>
        </w:tc>
        <w:tc>
          <w:tcPr>
            <w:tcW w:w="7142" w:type="dxa"/>
          </w:tcPr>
          <w:p w14:paraId="7E6F5654"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Présence canadienne-française.</w:t>
            </w:r>
          </w:p>
        </w:tc>
      </w:tr>
      <w:tr w:rsidR="00622251" w:rsidRPr="00BF6B18" w14:paraId="38722527" w14:textId="77777777">
        <w:tc>
          <w:tcPr>
            <w:tcW w:w="918" w:type="dxa"/>
          </w:tcPr>
          <w:p w14:paraId="618689D4"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1961</w:t>
            </w:r>
          </w:p>
        </w:tc>
        <w:tc>
          <w:tcPr>
            <w:tcW w:w="7142" w:type="dxa"/>
          </w:tcPr>
          <w:p w14:paraId="01627012"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Hommage à la femme canadienne-française.</w:t>
            </w:r>
          </w:p>
        </w:tc>
      </w:tr>
      <w:tr w:rsidR="00622251" w:rsidRPr="00BF6B18" w14:paraId="02D5DEDB" w14:textId="77777777">
        <w:tc>
          <w:tcPr>
            <w:tcW w:w="918" w:type="dxa"/>
          </w:tcPr>
          <w:p w14:paraId="0E080F01"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1962</w:t>
            </w:r>
          </w:p>
        </w:tc>
        <w:tc>
          <w:tcPr>
            <w:tcW w:w="7142" w:type="dxa"/>
          </w:tcPr>
          <w:p w14:paraId="66346364"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Epanouissement du Canada français.</w:t>
            </w:r>
          </w:p>
        </w:tc>
      </w:tr>
      <w:tr w:rsidR="00622251" w:rsidRPr="00BF6B18" w14:paraId="156EDC4C" w14:textId="77777777">
        <w:tc>
          <w:tcPr>
            <w:tcW w:w="918" w:type="dxa"/>
          </w:tcPr>
          <w:p w14:paraId="61D31DC5"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1963</w:t>
            </w:r>
          </w:p>
        </w:tc>
        <w:tc>
          <w:tcPr>
            <w:tcW w:w="7142" w:type="dxa"/>
          </w:tcPr>
          <w:p w14:paraId="7B2A00D5"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Joie de vivre au Canada français.</w:t>
            </w:r>
          </w:p>
        </w:tc>
      </w:tr>
      <w:tr w:rsidR="00622251" w:rsidRPr="00BF6B18" w14:paraId="5EA9BE09" w14:textId="77777777">
        <w:tc>
          <w:tcPr>
            <w:tcW w:w="918" w:type="dxa"/>
          </w:tcPr>
          <w:p w14:paraId="59061F42"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1964</w:t>
            </w:r>
          </w:p>
        </w:tc>
        <w:tc>
          <w:tcPr>
            <w:tcW w:w="7142" w:type="dxa"/>
          </w:tcPr>
          <w:p w14:paraId="5AEA0409"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Le Canada français, réalité vivante.</w:t>
            </w:r>
          </w:p>
        </w:tc>
      </w:tr>
      <w:tr w:rsidR="00622251" w:rsidRPr="00BF6B18" w14:paraId="37573D32" w14:textId="77777777">
        <w:tc>
          <w:tcPr>
            <w:tcW w:w="918" w:type="dxa"/>
          </w:tcPr>
          <w:p w14:paraId="30EC4745"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1965</w:t>
            </w:r>
          </w:p>
        </w:tc>
        <w:tc>
          <w:tcPr>
            <w:tcW w:w="7142" w:type="dxa"/>
          </w:tcPr>
          <w:p w14:paraId="73770066"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Montréal, ville dynamique.</w:t>
            </w:r>
          </w:p>
        </w:tc>
      </w:tr>
      <w:tr w:rsidR="00622251" w:rsidRPr="00BF6B18" w14:paraId="5F119D06" w14:textId="77777777">
        <w:tc>
          <w:tcPr>
            <w:tcW w:w="918" w:type="dxa"/>
          </w:tcPr>
          <w:p w14:paraId="28D36F9F"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1966</w:t>
            </w:r>
          </w:p>
        </w:tc>
        <w:tc>
          <w:tcPr>
            <w:tcW w:w="7142" w:type="dxa"/>
          </w:tcPr>
          <w:p w14:paraId="526DF30A"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Présence du Canada français dans le monde.</w:t>
            </w:r>
          </w:p>
        </w:tc>
      </w:tr>
      <w:tr w:rsidR="00622251" w:rsidRPr="00BF6B18" w14:paraId="4EE87CA3" w14:textId="77777777">
        <w:tc>
          <w:tcPr>
            <w:tcW w:w="918" w:type="dxa"/>
          </w:tcPr>
          <w:p w14:paraId="41C1D994"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1967</w:t>
            </w:r>
          </w:p>
        </w:tc>
        <w:tc>
          <w:tcPr>
            <w:tcW w:w="7142" w:type="dxa"/>
          </w:tcPr>
          <w:p w14:paraId="44C4D9E8"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Vocation internationale du Québec.</w:t>
            </w:r>
          </w:p>
        </w:tc>
      </w:tr>
      <w:tr w:rsidR="00622251" w:rsidRPr="00BF6B18" w14:paraId="74107CF4" w14:textId="77777777">
        <w:tc>
          <w:tcPr>
            <w:tcW w:w="918" w:type="dxa"/>
          </w:tcPr>
          <w:p w14:paraId="48024D82"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1968</w:t>
            </w:r>
          </w:p>
        </w:tc>
        <w:tc>
          <w:tcPr>
            <w:tcW w:w="7142" w:type="dxa"/>
          </w:tcPr>
          <w:p w14:paraId="1B645B55"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Québec 68.</w:t>
            </w:r>
          </w:p>
        </w:tc>
      </w:tr>
      <w:tr w:rsidR="00622251" w:rsidRPr="00BF6B18" w14:paraId="507B89A1" w14:textId="77777777">
        <w:tc>
          <w:tcPr>
            <w:tcW w:w="918" w:type="dxa"/>
          </w:tcPr>
          <w:p w14:paraId="37969BDF"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1969</w:t>
            </w:r>
          </w:p>
        </w:tc>
        <w:tc>
          <w:tcPr>
            <w:tcW w:w="7142" w:type="dxa"/>
          </w:tcPr>
          <w:p w14:paraId="27E67DF9"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Québec, mon amour.</w:t>
            </w:r>
          </w:p>
        </w:tc>
      </w:tr>
    </w:tbl>
    <w:p w14:paraId="2E5BCCF7" w14:textId="77777777" w:rsidR="00622251" w:rsidRDefault="00622251" w:rsidP="00622251">
      <w:pPr>
        <w:ind w:firstLine="0"/>
        <w:jc w:val="both"/>
        <w:rPr>
          <w:sz w:val="24"/>
        </w:rPr>
      </w:pPr>
    </w:p>
    <w:p w14:paraId="12D2F3A7" w14:textId="77777777" w:rsidR="00622251" w:rsidRPr="0054733D" w:rsidRDefault="00622251" w:rsidP="00622251">
      <w:pPr>
        <w:ind w:firstLine="0"/>
        <w:jc w:val="both"/>
        <w:rPr>
          <w:sz w:val="24"/>
        </w:rPr>
      </w:pPr>
    </w:p>
    <w:p w14:paraId="41DA11EE" w14:textId="77777777" w:rsidR="00622251" w:rsidRDefault="00622251" w:rsidP="00622251">
      <w:pPr>
        <w:spacing w:before="120" w:after="120"/>
        <w:jc w:val="both"/>
      </w:pPr>
    </w:p>
    <w:p w14:paraId="65EE9D24" w14:textId="77777777" w:rsidR="00622251" w:rsidRPr="001E625A" w:rsidRDefault="00622251" w:rsidP="00622251">
      <w:pPr>
        <w:spacing w:before="120" w:after="120"/>
        <w:jc w:val="both"/>
      </w:pPr>
      <w:r>
        <w:t>À</w:t>
      </w:r>
      <w:r w:rsidRPr="001E625A">
        <w:t xml:space="preserve"> partir de 1970, il n’y a plus de défilé,</w:t>
      </w:r>
      <w:r>
        <w:t xml:space="preserve"> </w:t>
      </w:r>
      <w:r w:rsidRPr="001E625A">
        <w:t xml:space="preserve"> mais les fêtes ont souvent un thème général.</w:t>
      </w:r>
    </w:p>
    <w:p w14:paraId="0E0F6B70" w14:textId="77777777" w:rsidR="00622251" w:rsidRDefault="00622251" w:rsidP="00622251">
      <w:pPr>
        <w:ind w:firstLine="0"/>
        <w:jc w:val="both"/>
        <w:rPr>
          <w:sz w:val="24"/>
        </w:rPr>
      </w:pPr>
    </w:p>
    <w:tbl>
      <w:tblPr>
        <w:tblW w:w="0" w:type="auto"/>
        <w:tblLook w:val="00BF" w:firstRow="1" w:lastRow="0" w:firstColumn="1" w:lastColumn="0" w:noHBand="0" w:noVBand="0"/>
      </w:tblPr>
      <w:tblGrid>
        <w:gridCol w:w="913"/>
        <w:gridCol w:w="7007"/>
      </w:tblGrid>
      <w:tr w:rsidR="00622251" w:rsidRPr="00BF6B18" w14:paraId="72A6BB4D" w14:textId="77777777">
        <w:tc>
          <w:tcPr>
            <w:tcW w:w="918" w:type="dxa"/>
          </w:tcPr>
          <w:p w14:paraId="009956BF"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1970</w:t>
            </w:r>
          </w:p>
        </w:tc>
        <w:tc>
          <w:tcPr>
            <w:tcW w:w="7142" w:type="dxa"/>
          </w:tcPr>
          <w:p w14:paraId="15A19390"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Faîtes la fête.</w:t>
            </w:r>
          </w:p>
        </w:tc>
      </w:tr>
      <w:tr w:rsidR="00622251" w:rsidRPr="00BF6B18" w14:paraId="1A7F956F" w14:textId="77777777">
        <w:tc>
          <w:tcPr>
            <w:tcW w:w="918" w:type="dxa"/>
          </w:tcPr>
          <w:p w14:paraId="016C62F6"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1971</w:t>
            </w:r>
          </w:p>
        </w:tc>
        <w:tc>
          <w:tcPr>
            <w:tcW w:w="7142" w:type="dxa"/>
          </w:tcPr>
          <w:p w14:paraId="361D3B7A"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Chantons la Saint-Jean.</w:t>
            </w:r>
          </w:p>
        </w:tc>
      </w:tr>
      <w:tr w:rsidR="00622251" w:rsidRPr="00BF6B18" w14:paraId="38F13E3B" w14:textId="77777777">
        <w:tc>
          <w:tcPr>
            <w:tcW w:w="918" w:type="dxa"/>
          </w:tcPr>
          <w:p w14:paraId="2B9487A9"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1972</w:t>
            </w:r>
          </w:p>
        </w:tc>
        <w:tc>
          <w:tcPr>
            <w:tcW w:w="7142" w:type="dxa"/>
          </w:tcPr>
          <w:p w14:paraId="7C252B0B"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Québec français.</w:t>
            </w:r>
          </w:p>
        </w:tc>
      </w:tr>
      <w:tr w:rsidR="00622251" w:rsidRPr="00BF6B18" w14:paraId="07D01E86" w14:textId="77777777">
        <w:tc>
          <w:tcPr>
            <w:tcW w:w="918" w:type="dxa"/>
          </w:tcPr>
          <w:p w14:paraId="19ED3361"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1973</w:t>
            </w:r>
          </w:p>
        </w:tc>
        <w:tc>
          <w:tcPr>
            <w:tcW w:w="7142" w:type="dxa"/>
          </w:tcPr>
          <w:p w14:paraId="3BD8D0D4"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i/>
                <w:iCs/>
                <w:sz w:val="24"/>
              </w:rPr>
              <w:t>Pas de thème.</w:t>
            </w:r>
          </w:p>
        </w:tc>
      </w:tr>
      <w:tr w:rsidR="00622251" w:rsidRPr="00BF6B18" w14:paraId="355DF1AD" w14:textId="77777777">
        <w:tc>
          <w:tcPr>
            <w:tcW w:w="918" w:type="dxa"/>
          </w:tcPr>
          <w:p w14:paraId="562FB56C"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1974</w:t>
            </w:r>
          </w:p>
        </w:tc>
        <w:tc>
          <w:tcPr>
            <w:tcW w:w="7142" w:type="dxa"/>
          </w:tcPr>
          <w:p w14:paraId="7F4FD9A8"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i/>
                <w:iCs/>
                <w:sz w:val="24"/>
              </w:rPr>
              <w:t>Pas de thème.</w:t>
            </w:r>
          </w:p>
        </w:tc>
      </w:tr>
      <w:tr w:rsidR="00622251" w:rsidRPr="00BF6B18" w14:paraId="7DE1BDE3" w14:textId="77777777">
        <w:tc>
          <w:tcPr>
            <w:tcW w:w="918" w:type="dxa"/>
          </w:tcPr>
          <w:p w14:paraId="700D4632"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1975</w:t>
            </w:r>
          </w:p>
        </w:tc>
        <w:tc>
          <w:tcPr>
            <w:tcW w:w="7142" w:type="dxa"/>
          </w:tcPr>
          <w:p w14:paraId="484AEFE3"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i/>
                <w:iCs/>
                <w:sz w:val="24"/>
              </w:rPr>
              <w:t>Pas de thème.</w:t>
            </w:r>
          </w:p>
        </w:tc>
      </w:tr>
      <w:tr w:rsidR="00622251" w:rsidRPr="00BF6B18" w14:paraId="137F03EF" w14:textId="77777777">
        <w:tc>
          <w:tcPr>
            <w:tcW w:w="918" w:type="dxa"/>
          </w:tcPr>
          <w:p w14:paraId="583EB948"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1976</w:t>
            </w:r>
          </w:p>
        </w:tc>
        <w:tc>
          <w:tcPr>
            <w:tcW w:w="7142" w:type="dxa"/>
          </w:tcPr>
          <w:p w14:paraId="7956D6E5"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Gens du pays.</w:t>
            </w:r>
          </w:p>
        </w:tc>
      </w:tr>
      <w:tr w:rsidR="00622251" w:rsidRPr="00BF6B18" w14:paraId="4BDF5555" w14:textId="77777777">
        <w:tc>
          <w:tcPr>
            <w:tcW w:w="918" w:type="dxa"/>
          </w:tcPr>
          <w:p w14:paraId="0AC69B4E"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sz w:val="24"/>
              </w:rPr>
              <w:t>1977</w:t>
            </w:r>
          </w:p>
        </w:tc>
        <w:tc>
          <w:tcPr>
            <w:tcW w:w="7142" w:type="dxa"/>
          </w:tcPr>
          <w:p w14:paraId="0040AAA6" w14:textId="77777777" w:rsidR="00622251" w:rsidRPr="00BF6B18" w:rsidRDefault="00622251" w:rsidP="00622251">
            <w:pPr>
              <w:spacing w:before="60" w:after="60"/>
              <w:ind w:firstLine="0"/>
              <w:rPr>
                <w:rFonts w:ascii="Times" w:eastAsia="Times" w:hAnsi="Times"/>
                <w:sz w:val="24"/>
              </w:rPr>
            </w:pPr>
            <w:r w:rsidRPr="00BF6B18">
              <w:rPr>
                <w:rFonts w:ascii="Times" w:eastAsia="Times" w:hAnsi="Times"/>
                <w:i/>
                <w:iCs/>
                <w:sz w:val="24"/>
              </w:rPr>
              <w:t>Pas de thème.</w:t>
            </w:r>
          </w:p>
        </w:tc>
      </w:tr>
    </w:tbl>
    <w:p w14:paraId="51D96C1B" w14:textId="77777777" w:rsidR="00622251" w:rsidRDefault="00622251" w:rsidP="00622251">
      <w:pPr>
        <w:ind w:firstLine="0"/>
        <w:jc w:val="both"/>
        <w:rPr>
          <w:sz w:val="24"/>
        </w:rPr>
      </w:pPr>
    </w:p>
    <w:p w14:paraId="1D1521F3" w14:textId="77777777" w:rsidR="00622251" w:rsidRDefault="00622251" w:rsidP="00622251">
      <w:pPr>
        <w:pStyle w:val="p"/>
      </w:pPr>
      <w:r>
        <w:t>[144]</w:t>
      </w:r>
    </w:p>
    <w:p w14:paraId="4EC42E75" w14:textId="77777777" w:rsidR="00622251" w:rsidRPr="0054733D" w:rsidRDefault="00622251" w:rsidP="00622251">
      <w:pPr>
        <w:ind w:firstLine="0"/>
        <w:jc w:val="both"/>
        <w:rPr>
          <w:sz w:val="24"/>
        </w:rPr>
      </w:pPr>
    </w:p>
    <w:p w14:paraId="57372DC5" w14:textId="77777777" w:rsidR="00622251" w:rsidRDefault="00622251" w:rsidP="00622251">
      <w:pPr>
        <w:pStyle w:val="p"/>
      </w:pPr>
      <w:r>
        <w:br w:type="page"/>
        <w:t>[145]</w:t>
      </w:r>
    </w:p>
    <w:p w14:paraId="7AE3D4A6" w14:textId="77777777" w:rsidR="00622251" w:rsidRPr="001833FC" w:rsidRDefault="00622251" w:rsidP="00622251">
      <w:pPr>
        <w:jc w:val="both"/>
      </w:pPr>
    </w:p>
    <w:p w14:paraId="1161EEB3" w14:textId="77777777" w:rsidR="00622251" w:rsidRPr="001833FC" w:rsidRDefault="00622251" w:rsidP="00622251">
      <w:pPr>
        <w:jc w:val="both"/>
      </w:pPr>
    </w:p>
    <w:p w14:paraId="750F0F62" w14:textId="77777777" w:rsidR="00622251" w:rsidRPr="004545DE" w:rsidRDefault="00622251" w:rsidP="00622251">
      <w:pPr>
        <w:spacing w:after="120"/>
        <w:ind w:firstLine="0"/>
        <w:jc w:val="center"/>
        <w:rPr>
          <w:sz w:val="24"/>
        </w:rPr>
      </w:pPr>
      <w:bookmarkStart w:id="18" w:name="Critere_no_21_pt_4_texte_02"/>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21</w:t>
      </w:r>
      <w:r w:rsidRPr="004545DE">
        <w:rPr>
          <w:b/>
          <w:color w:val="000080"/>
          <w:sz w:val="24"/>
        </w:rPr>
        <w:t>,</w:t>
      </w:r>
      <w:r w:rsidRPr="004545DE">
        <w:rPr>
          <w:b/>
          <w:color w:val="000080"/>
          <w:sz w:val="24"/>
        </w:rPr>
        <w:br/>
        <w:t>“</w:t>
      </w:r>
      <w:r>
        <w:rPr>
          <w:b/>
          <w:i/>
          <w:sz w:val="24"/>
        </w:rPr>
        <w:t>Les pays du Québec.</w:t>
      </w:r>
      <w:r w:rsidRPr="004545DE">
        <w:rPr>
          <w:b/>
          <w:color w:val="000080"/>
          <w:sz w:val="24"/>
        </w:rPr>
        <w:t>”</w:t>
      </w:r>
      <w:r>
        <w:rPr>
          <w:b/>
          <w:color w:val="000080"/>
          <w:sz w:val="24"/>
        </w:rPr>
        <w:br/>
      </w:r>
      <w:r>
        <w:rPr>
          <w:b/>
          <w:color w:val="FF0000"/>
          <w:sz w:val="24"/>
        </w:rPr>
        <w:t>LES TRADITIONS LOCALES</w:t>
      </w:r>
    </w:p>
    <w:p w14:paraId="5DCE11F2" w14:textId="77777777" w:rsidR="00622251" w:rsidRPr="00CE123D" w:rsidRDefault="00622251" w:rsidP="00622251">
      <w:pPr>
        <w:pStyle w:val="Titreniveau2"/>
      </w:pPr>
      <w:r w:rsidRPr="00CE123D">
        <w:t>“</w:t>
      </w:r>
      <w:r>
        <w:t>Agriculture et famille.</w:t>
      </w:r>
      <w:r>
        <w:br/>
        <w:t>Nouveau modèle</w:t>
      </w:r>
      <w:r w:rsidRPr="00CE123D">
        <w:t>.”</w:t>
      </w:r>
    </w:p>
    <w:bookmarkEnd w:id="18"/>
    <w:p w14:paraId="459347C2" w14:textId="77777777" w:rsidR="00622251" w:rsidRPr="001833FC" w:rsidRDefault="00622251" w:rsidP="00622251">
      <w:pPr>
        <w:jc w:val="both"/>
        <w:rPr>
          <w:szCs w:val="36"/>
        </w:rPr>
      </w:pPr>
    </w:p>
    <w:p w14:paraId="3E34A4F5" w14:textId="77777777" w:rsidR="00622251" w:rsidRPr="007B490F" w:rsidRDefault="00622251" w:rsidP="00622251">
      <w:pPr>
        <w:pStyle w:val="suite"/>
        <w:rPr>
          <w:b w:val="0"/>
          <w:szCs w:val="36"/>
        </w:rPr>
      </w:pPr>
      <w:r>
        <w:t>Martine McMAHON </w:t>
      </w:r>
      <w:r>
        <w:rPr>
          <w:rStyle w:val="Appelnotedebasdep"/>
          <w:b w:val="0"/>
        </w:rPr>
        <w:footnoteReference w:customMarkFollows="1" w:id="208"/>
        <w:t>*</w:t>
      </w:r>
    </w:p>
    <w:p w14:paraId="04A92FC9" w14:textId="77777777" w:rsidR="00622251" w:rsidRDefault="00622251" w:rsidP="00622251">
      <w:pPr>
        <w:jc w:val="both"/>
      </w:pPr>
    </w:p>
    <w:p w14:paraId="699AF142" w14:textId="77777777" w:rsidR="00622251" w:rsidRPr="001833FC" w:rsidRDefault="00622251" w:rsidP="00622251">
      <w:pPr>
        <w:jc w:val="both"/>
      </w:pPr>
    </w:p>
    <w:p w14:paraId="78265680" w14:textId="77777777" w:rsidR="00622251" w:rsidRDefault="00622251" w:rsidP="00622251">
      <w:pPr>
        <w:spacing w:before="120" w:after="120"/>
        <w:jc w:val="both"/>
        <w:rPr>
          <w:smallCaps/>
          <w:szCs w:val="50"/>
        </w:rPr>
      </w:pPr>
    </w:p>
    <w:p w14:paraId="71D1716C" w14:textId="77777777" w:rsidR="00622251" w:rsidRDefault="00622251" w:rsidP="00622251">
      <w:pPr>
        <w:spacing w:before="120" w:after="120"/>
        <w:jc w:val="both"/>
        <w:rPr>
          <w:smallCaps/>
          <w:szCs w:val="50"/>
        </w:rPr>
      </w:pPr>
    </w:p>
    <w:p w14:paraId="0AF91F12" w14:textId="77777777" w:rsidR="00622251" w:rsidRPr="001833FC" w:rsidRDefault="00622251" w:rsidP="00622251">
      <w:pPr>
        <w:ind w:right="90" w:firstLine="0"/>
        <w:jc w:val="both"/>
        <w:rPr>
          <w:sz w:val="20"/>
        </w:rPr>
      </w:pPr>
      <w:hyperlink w:anchor="sommaire" w:history="1">
        <w:r w:rsidRPr="001833FC">
          <w:rPr>
            <w:rStyle w:val="Hyperlien"/>
            <w:sz w:val="20"/>
          </w:rPr>
          <w:t>Retour au sommaire</w:t>
        </w:r>
      </w:hyperlink>
    </w:p>
    <w:p w14:paraId="12299922" w14:textId="77777777" w:rsidR="00622251" w:rsidRPr="0045593C" w:rsidRDefault="00622251" w:rsidP="00622251">
      <w:pPr>
        <w:spacing w:before="120" w:after="120"/>
        <w:jc w:val="both"/>
      </w:pPr>
      <w:r>
        <w:t>Analyser</w:t>
      </w:r>
      <w:r w:rsidRPr="0045593C">
        <w:t xml:space="preserve"> l’évolution du monde rural de la province de Québec, c’est un peu faire toute l'histoire de la province ; ce serait là une entr</w:t>
      </w:r>
      <w:r w:rsidRPr="0045593C">
        <w:t>e</w:t>
      </w:r>
      <w:r w:rsidRPr="0045593C">
        <w:t>prise fort intéressante mais trop vaste dans le cadre actuel de ce pr</w:t>
      </w:r>
      <w:r w:rsidRPr="0045593C">
        <w:t>é</w:t>
      </w:r>
      <w:r w:rsidRPr="0045593C">
        <w:t>sent travail. C’est pourquoi nous allons essayer, autant que possible, de limiter notre analyse à l’histoire passée et récente de l’agriculture.</w:t>
      </w:r>
    </w:p>
    <w:p w14:paraId="60E46B8A" w14:textId="77777777" w:rsidR="00622251" w:rsidRPr="0045593C" w:rsidRDefault="00622251" w:rsidP="00622251">
      <w:pPr>
        <w:spacing w:before="120" w:after="120"/>
        <w:jc w:val="both"/>
      </w:pPr>
      <w:r w:rsidRPr="0045593C">
        <w:t>Une brève revue de l’histoire du milieu rural montrera d'abord l’évolution et les transformations qui se sont opérées dans le domaine de l’agriculture ainsi que les répercussions considérables qu’ont e</w:t>
      </w:r>
      <w:r w:rsidRPr="0045593C">
        <w:t>n</w:t>
      </w:r>
      <w:r w:rsidRPr="0045593C">
        <w:t>traînées ces changements au niveau de la vie sociale et économique du milieu rural. Dans un deuxième temps, nous analyserons le dévelo</w:t>
      </w:r>
      <w:r w:rsidRPr="0045593C">
        <w:t>p</w:t>
      </w:r>
      <w:r w:rsidRPr="0045593C">
        <w:t>pement d’une ferme particulière, en l’occurrence, celle de Monsieur Fernand Vigneault de Plessisville. Nous examinerons enfin quelques problèmes particuliers à l’agriculture contemporaine qui doit se m</w:t>
      </w:r>
      <w:r w:rsidRPr="0045593C">
        <w:t>o</w:t>
      </w:r>
      <w:r w:rsidRPr="0045593C">
        <w:t>derniser.</w:t>
      </w:r>
    </w:p>
    <w:p w14:paraId="35FE8432" w14:textId="77777777" w:rsidR="00622251" w:rsidRDefault="00622251" w:rsidP="00622251">
      <w:pPr>
        <w:spacing w:before="120" w:after="120"/>
        <w:jc w:val="both"/>
      </w:pPr>
      <w:r>
        <w:br w:type="page"/>
      </w:r>
    </w:p>
    <w:p w14:paraId="00223DB2" w14:textId="77777777" w:rsidR="00622251" w:rsidRPr="00F65A1B" w:rsidRDefault="00622251" w:rsidP="00622251">
      <w:pPr>
        <w:pStyle w:val="planche"/>
      </w:pPr>
      <w:r w:rsidRPr="00F65A1B">
        <w:t>TRANSFORMATI</w:t>
      </w:r>
      <w:r>
        <w:t>ONS</w:t>
      </w:r>
      <w:r>
        <w:br/>
      </w:r>
      <w:r w:rsidRPr="00F65A1B">
        <w:t>DE L’AGRICULTURE</w:t>
      </w:r>
    </w:p>
    <w:p w14:paraId="3CA58CBD" w14:textId="77777777" w:rsidR="00622251" w:rsidRDefault="00622251" w:rsidP="00622251">
      <w:pPr>
        <w:spacing w:before="120" w:after="120"/>
        <w:jc w:val="both"/>
      </w:pPr>
    </w:p>
    <w:p w14:paraId="3614F58B" w14:textId="77777777" w:rsidR="00622251" w:rsidRDefault="00622251" w:rsidP="00622251">
      <w:pPr>
        <w:spacing w:before="120" w:after="120"/>
        <w:jc w:val="both"/>
      </w:pPr>
      <w:r w:rsidRPr="0045593C">
        <w:t>Pour comprendre l’évolution du milieu rural, il nous faut partir de la situation de l’agriculture vers la fin du XIX</w:t>
      </w:r>
      <w:r w:rsidRPr="0074307D">
        <w:rPr>
          <w:vertAlign w:val="superscript"/>
        </w:rPr>
        <w:t>e</w:t>
      </w:r>
      <w:r w:rsidRPr="0045593C">
        <w:t xml:space="preserve"> siècle et surtout du mod</w:t>
      </w:r>
      <w:r w:rsidRPr="0045593C">
        <w:t>è</w:t>
      </w:r>
      <w:r w:rsidRPr="0045593C">
        <w:t>le idéal de la ferme et de la vie rurale à cette époque. Partageant une conception, qui à l’époque était pratiquement universelle, la ferme québécoise des années 1870-80 était essentiellement une ferme de subsistance produisant surtout et d’abord pour l’autoconsommation des membres de la famille.</w:t>
      </w:r>
      <w:r>
        <w:t xml:space="preserve"> </w:t>
      </w:r>
    </w:p>
    <w:p w14:paraId="5D1CB747" w14:textId="77777777" w:rsidR="00622251" w:rsidRPr="0045593C" w:rsidRDefault="00622251" w:rsidP="00622251">
      <w:pPr>
        <w:spacing w:before="120" w:after="120"/>
        <w:jc w:val="both"/>
      </w:pPr>
      <w:r>
        <w:t>[146]</w:t>
      </w:r>
    </w:p>
    <w:p w14:paraId="31AFFA35" w14:textId="77777777" w:rsidR="00622251" w:rsidRPr="0045593C" w:rsidRDefault="00622251" w:rsidP="00622251">
      <w:pPr>
        <w:spacing w:before="120" w:after="120"/>
        <w:jc w:val="both"/>
      </w:pPr>
      <w:r w:rsidRPr="0045593C">
        <w:t>Idéalement, chaque famille devait se suffire à elle-même et répo</w:t>
      </w:r>
      <w:r w:rsidRPr="0045593C">
        <w:t>n</w:t>
      </w:r>
      <w:r w:rsidRPr="0045593C">
        <w:t>dre à tous ses besoins à partir du travail agricole et des industries connexes qui pouvaient se développer sur la ferme elle-même. La ferme devait permettre ainsi non seulement à la famille de se nourrir, mais aussi de se loger, de se chauffer, de se vêtir, de se récréer. Util</w:t>
      </w:r>
      <w:r w:rsidRPr="0045593C">
        <w:t>i</w:t>
      </w:r>
      <w:r w:rsidRPr="0045593C">
        <w:t>sant des techniques agricoles assez rudimentaires, on produisait tout juste les denrées nécessaires à la consommation familiale et l'on dive</w:t>
      </w:r>
      <w:r w:rsidRPr="0045593C">
        <w:t>r</w:t>
      </w:r>
      <w:r w:rsidRPr="0045593C">
        <w:t>sifiait la production de façon à satisfaire tous les besoins.</w:t>
      </w:r>
    </w:p>
    <w:p w14:paraId="471E8DCF" w14:textId="77777777" w:rsidR="00622251" w:rsidRDefault="00622251" w:rsidP="00622251">
      <w:pPr>
        <w:pStyle w:val="Grillecouleur-Accent1"/>
      </w:pPr>
    </w:p>
    <w:p w14:paraId="7A330DC5" w14:textId="77777777" w:rsidR="00622251" w:rsidRDefault="00622251" w:rsidP="00622251">
      <w:pPr>
        <w:pStyle w:val="Grillecouleur-Accent1"/>
      </w:pPr>
      <w:r w:rsidRPr="0045593C">
        <w:t>La ferme était donc ainsi unité de production agricole, usine de vêt</w:t>
      </w:r>
      <w:r w:rsidRPr="0045593C">
        <w:t>e</w:t>
      </w:r>
      <w:r w:rsidRPr="0045593C">
        <w:t>ment, usine de construction, atelier de réparation, centre récréatif et très souvent, durant les mois d’hiver, centre rel</w:t>
      </w:r>
      <w:r w:rsidRPr="0045593C">
        <w:t>i</w:t>
      </w:r>
      <w:r w:rsidRPr="0045593C">
        <w:t>gieux.</w:t>
      </w:r>
      <w:r>
        <w:t> </w:t>
      </w:r>
      <w:r>
        <w:rPr>
          <w:rStyle w:val="Appelnotedebasdep"/>
        </w:rPr>
        <w:footnoteReference w:id="209"/>
      </w:r>
    </w:p>
    <w:p w14:paraId="13A43B06" w14:textId="77777777" w:rsidR="00622251" w:rsidRPr="003F6714" w:rsidRDefault="00622251" w:rsidP="00622251">
      <w:pPr>
        <w:pStyle w:val="Grillecouleur-Accent1"/>
      </w:pPr>
    </w:p>
    <w:p w14:paraId="1E7923C8" w14:textId="77777777" w:rsidR="00622251" w:rsidRPr="0045593C" w:rsidRDefault="00622251" w:rsidP="00622251">
      <w:pPr>
        <w:spacing w:before="120" w:after="120"/>
        <w:jc w:val="both"/>
      </w:pPr>
      <w:r w:rsidRPr="0045593C">
        <w:t>La productivité par homme était très faible et il fallait un nombre assez considérable de producteurs pour réussir à atteindre un taux de production satisfaisant. On était donc constamment dans une situation d’équilibre instable entre la production et la grandeur de la famille.</w:t>
      </w:r>
    </w:p>
    <w:p w14:paraId="285E77E4" w14:textId="77777777" w:rsidR="00622251" w:rsidRPr="0045593C" w:rsidRDefault="00622251" w:rsidP="00622251">
      <w:pPr>
        <w:spacing w:before="120" w:after="120"/>
        <w:jc w:val="both"/>
      </w:pPr>
      <w:r w:rsidRPr="0045593C">
        <w:t>Le succès de la ferme était basé non seulement sur un nombre su</w:t>
      </w:r>
      <w:r w:rsidRPr="0045593C">
        <w:t>f</w:t>
      </w:r>
      <w:r w:rsidRPr="0045593C">
        <w:t>fisant de producteurs, mais sur la participation maximale de tous les membres de la famille à cette production. La famille formait un gro</w:t>
      </w:r>
      <w:r w:rsidRPr="0045593C">
        <w:t>u</w:t>
      </w:r>
      <w:r w:rsidRPr="0045593C">
        <w:t>pe très uni et très serré sous l’autorité du père. De l’effort de chacun et de l’obéissance de chacun dépendait en principe la survie du groupe lui-même.</w:t>
      </w:r>
    </w:p>
    <w:p w14:paraId="4B2A1D33" w14:textId="77777777" w:rsidR="00622251" w:rsidRPr="0045593C" w:rsidRDefault="00622251" w:rsidP="00622251">
      <w:pPr>
        <w:spacing w:before="120" w:after="120"/>
        <w:jc w:val="both"/>
      </w:pPr>
      <w:r w:rsidRPr="0045593C">
        <w:t>Deux failles principales sont venues apporter une possibilité d’évolution et de conflit. Le premier élément perturbateur était inscrit dans le système rural lui-même. La ferme de subsistance supposait une famille très considérable ; à certaines époques du cycle familial, certains individus devenaient superflus. Ces individus rejetés par le système lui-même devaient émigrer vers des centres urbains canadiens ou américains. Il s'établissait donc ainsi une circulation plus ou moins intense entre le milieu rural et le milieu urbain ; les émigrants rappo</w:t>
      </w:r>
      <w:r w:rsidRPr="0045593C">
        <w:t>r</w:t>
      </w:r>
      <w:r w:rsidRPr="0045593C">
        <w:t>tant en revenant dans le milieu rural certaines habitudes et certaines valeurs urbaines du monde extérieur. Certaines innovations étaient</w:t>
      </w:r>
      <w:r>
        <w:t xml:space="preserve"> [147] </w:t>
      </w:r>
      <w:r w:rsidRPr="0045593C">
        <w:t>donc ainsi introduites dans le système tant au niveau de la consomm</w:t>
      </w:r>
      <w:r w:rsidRPr="0045593C">
        <w:t>a</w:t>
      </w:r>
      <w:r w:rsidRPr="0045593C">
        <w:t>tion que de la production.</w:t>
      </w:r>
    </w:p>
    <w:p w14:paraId="29AF1049" w14:textId="77777777" w:rsidR="00622251" w:rsidRPr="0045593C" w:rsidRDefault="00622251" w:rsidP="00622251">
      <w:pPr>
        <w:spacing w:before="120" w:after="120"/>
        <w:jc w:val="both"/>
      </w:pPr>
      <w:r w:rsidRPr="0045593C">
        <w:t>Par ailleurs, et ceci étant un deuxième élément perturbateur, ma</w:t>
      </w:r>
      <w:r w:rsidRPr="0045593C">
        <w:t>l</w:t>
      </w:r>
      <w:r w:rsidRPr="0045593C">
        <w:t>gré les efforts de la famille, la ferme ne pouvait produire tous les biens de consommation jugés nécessaires à ce moment-là. Certaines de</w:t>
      </w:r>
      <w:r w:rsidRPr="0045593C">
        <w:t>n</w:t>
      </w:r>
      <w:r w:rsidRPr="0045593C">
        <w:t>rées, comme le sucre, l’huile, etc., devaient être importées. La ferme de subsistance qui supposait pratiquement une économie non monéta</w:t>
      </w:r>
      <w:r w:rsidRPr="0045593C">
        <w:t>i</w:t>
      </w:r>
      <w:r w:rsidRPr="0045593C">
        <w:t>re devait quand même produire quelques surplus susceptibles de pr</w:t>
      </w:r>
      <w:r w:rsidRPr="0045593C">
        <w:t>o</w:t>
      </w:r>
      <w:r w:rsidRPr="0045593C">
        <w:t>curer à la famille des sommes d’argent liquide provenant des petites industries secondaires de la famille (bois de chauffage, catalogne, étoffe du pays étaient le plus souvent les surplus produits, alors que le blé qui était la production agricole principale avait des rendements assez faibles).</w:t>
      </w:r>
    </w:p>
    <w:p w14:paraId="3C10836E" w14:textId="77777777" w:rsidR="00622251" w:rsidRPr="0045593C" w:rsidRDefault="00622251" w:rsidP="00622251">
      <w:pPr>
        <w:spacing w:before="120" w:after="120"/>
        <w:jc w:val="both"/>
      </w:pPr>
      <w:r w:rsidRPr="0045593C">
        <w:t>Vers 1900, l’agriculture du Québec connaît sa première grande r</w:t>
      </w:r>
      <w:r w:rsidRPr="0045593C">
        <w:t>é</w:t>
      </w:r>
      <w:r w:rsidRPr="0045593C">
        <w:t>volution. Le revenu tiré de la beurrerie ou de la fromagerie était bea</w:t>
      </w:r>
      <w:r w:rsidRPr="0045593C">
        <w:t>u</w:t>
      </w:r>
      <w:r w:rsidRPr="0045593C">
        <w:t>coup plus considérable que le revenu traditionnel venant de la vente du blé. Vers 1900-1910, pratiquement toutes les fermes de la province de Québec avaient délaissé la culture du blé pour s’orienter vers l’industrie laitière. Cependant, le rôle précis que le cultivateur québ</w:t>
      </w:r>
      <w:r w:rsidRPr="0045593C">
        <w:t>é</w:t>
      </w:r>
      <w:r w:rsidRPr="0045593C">
        <w:t>cois avait donné à l’industrie laitière était un rôle de complément pl</w:t>
      </w:r>
      <w:r w:rsidRPr="0045593C">
        <w:t>u</w:t>
      </w:r>
      <w:r w:rsidRPr="0045593C">
        <w:t>tôt qu’un rôle primordial. La ferme devait continuer à produire en vue de la satisfaction du plus grand nombre de besoins possibles de la f</w:t>
      </w:r>
      <w:r w:rsidRPr="0045593C">
        <w:t>a</w:t>
      </w:r>
      <w:r w:rsidRPr="0045593C">
        <w:t>mille, l’industrie laitière venant simplement apporter au cultivateur un revenu liquide permettant l’achat des biens absolument impossibles à produire sur la ferme.</w:t>
      </w:r>
    </w:p>
    <w:p w14:paraId="608EF4AA" w14:textId="77777777" w:rsidR="00622251" w:rsidRPr="0045593C" w:rsidRDefault="00622251" w:rsidP="00622251">
      <w:pPr>
        <w:spacing w:before="120" w:after="120"/>
        <w:jc w:val="both"/>
      </w:pPr>
      <w:r w:rsidRPr="0045593C">
        <w:t>Avec la crise de 1930, les prix agricoles aussi bien que les prix du bois de construction baissèrent considérablement. Comme le principe de l’agriculture de subsistance restait la pierre d’assise de l’agriculture, le résultat de cette baisse de revenu monétaire agricole fut un retour presque intégral aux conditions du milieu rural du début du siècle. La famille rurale des années 1930 recommença à pratiquer les petites industries connexes à la ferme.</w:t>
      </w:r>
    </w:p>
    <w:p w14:paraId="674D1890" w14:textId="77777777" w:rsidR="00622251" w:rsidRDefault="00622251" w:rsidP="00622251">
      <w:pPr>
        <w:pStyle w:val="Grillecouleur-Accent1"/>
      </w:pPr>
    </w:p>
    <w:p w14:paraId="13B4415B" w14:textId="77777777" w:rsidR="00622251" w:rsidRPr="0045593C" w:rsidRDefault="00622251" w:rsidP="00622251">
      <w:pPr>
        <w:pStyle w:val="Grillecouleur-Accent1"/>
      </w:pPr>
      <w:r w:rsidRPr="0045593C">
        <w:t>Avec la deuxième grande guerre s'opéra une révolution plus profonde dans le milieu rural. Du jour au lendemain, le Canada s'est vu obligé d’alimenter l’Europe en produits agricoles.</w:t>
      </w:r>
      <w:r>
        <w:t> </w:t>
      </w:r>
      <w:r>
        <w:rPr>
          <w:rStyle w:val="Appelnotedebasdep"/>
        </w:rPr>
        <w:footnoteReference w:id="210"/>
      </w:r>
    </w:p>
    <w:p w14:paraId="053BE8E6" w14:textId="77777777" w:rsidR="00622251" w:rsidRDefault="00622251" w:rsidP="00622251">
      <w:pPr>
        <w:spacing w:before="120" w:after="120"/>
        <w:jc w:val="both"/>
      </w:pPr>
    </w:p>
    <w:p w14:paraId="666272CE" w14:textId="77777777" w:rsidR="00622251" w:rsidRPr="0045593C" w:rsidRDefault="00622251" w:rsidP="00622251">
      <w:pPr>
        <w:spacing w:before="120" w:after="120"/>
        <w:jc w:val="both"/>
      </w:pPr>
      <w:r>
        <w:t>[148]</w:t>
      </w:r>
    </w:p>
    <w:p w14:paraId="69DB2BF7" w14:textId="77777777" w:rsidR="00622251" w:rsidRPr="0045593C" w:rsidRDefault="00622251" w:rsidP="00622251">
      <w:pPr>
        <w:spacing w:before="120" w:after="120"/>
        <w:jc w:val="both"/>
      </w:pPr>
      <w:r w:rsidRPr="0045593C">
        <w:t>La demande des produits animaux fut telle que le jeu normal de l’offre et de la demande fut annulé et que l’on força plus ou moins tous les cultivateurs à produire des quantités maximales, peu importe le prix. Le cultivateur avait donc devant lui un marché illimité et des possibilités aussi d’augmenter son revenu monétaire.</w:t>
      </w:r>
    </w:p>
    <w:p w14:paraId="1832887C" w14:textId="77777777" w:rsidR="00622251" w:rsidRPr="0045593C" w:rsidRDefault="00622251" w:rsidP="00622251">
      <w:pPr>
        <w:spacing w:before="120" w:after="120"/>
        <w:jc w:val="both"/>
      </w:pPr>
      <w:r w:rsidRPr="0045593C">
        <w:t>Cette situation de prospérité artificielle devait durer 7 ou 8 ans. Après la guerre, les prix des produits agricoles furent de nouveau a</w:t>
      </w:r>
      <w:r w:rsidRPr="0045593C">
        <w:t>s</w:t>
      </w:r>
      <w:r w:rsidRPr="0045593C">
        <w:t>sujettis aux jeux de l’offre et de la demande. Il s’ensuivit une baisse considérable des prix et, pour autant, des profits. Seuls les cultivateurs qui, durant la guerre, avaient fait des investissements propres à au</w:t>
      </w:r>
      <w:r w:rsidRPr="0045593C">
        <w:t>g</w:t>
      </w:r>
      <w:r w:rsidRPr="0045593C">
        <w:t>menter leur productivité, pouvaient dans la nouvelle situation réaliser des profits suffisants pour assurer à leur famille le nouveau niveau de vie auquel elle était habituée.</w:t>
      </w:r>
    </w:p>
    <w:p w14:paraId="65AACA25" w14:textId="77777777" w:rsidR="00622251" w:rsidRPr="0045593C" w:rsidRDefault="00622251" w:rsidP="00622251">
      <w:pPr>
        <w:spacing w:before="120" w:after="120"/>
        <w:jc w:val="both"/>
      </w:pPr>
      <w:r w:rsidRPr="0045593C">
        <w:t>Etant donné l’état de prospérité des autres secteurs d’activité éc</w:t>
      </w:r>
      <w:r w:rsidRPr="0045593C">
        <w:t>o</w:t>
      </w:r>
      <w:r w:rsidRPr="0045593C">
        <w:t>nomique, plusieurs solutions s’offraient aux cultivateurs. Quelques-uns ont trouvé à l’extérieur de la ferme une occupation complémenta</w:t>
      </w:r>
      <w:r w:rsidRPr="0045593C">
        <w:t>i</w:t>
      </w:r>
      <w:r w:rsidRPr="0045593C">
        <w:t>re leur garantissant un revenu assez élevé. Mais l’aboutissement no</w:t>
      </w:r>
      <w:r w:rsidRPr="0045593C">
        <w:t>r</w:t>
      </w:r>
      <w:r w:rsidRPr="0045593C">
        <w:t>mal de cette situation fut l’abandon complet de l’agriculture. Pour ce</w:t>
      </w:r>
      <w:r w:rsidRPr="0045593C">
        <w:t>r</w:t>
      </w:r>
      <w:r w:rsidRPr="0045593C">
        <w:t>tains autres, la solution consistait à abandonner le modèle traditionnel de l’agriculture de subsistance pour s’orienter de façon définitive vers l’agriculture commerciale et la production spécialisée.</w:t>
      </w:r>
    </w:p>
    <w:p w14:paraId="6419EA1F" w14:textId="77777777" w:rsidR="00622251" w:rsidRPr="0045593C" w:rsidRDefault="00622251" w:rsidP="00622251">
      <w:pPr>
        <w:spacing w:before="120" w:after="120"/>
        <w:jc w:val="both"/>
      </w:pPr>
      <w:r w:rsidRPr="0045593C">
        <w:t>Il s’agissait alors de mécaniser la ferme et d’y introduire des inn</w:t>
      </w:r>
      <w:r w:rsidRPr="0045593C">
        <w:t>o</w:t>
      </w:r>
      <w:r w:rsidRPr="0045593C">
        <w:t>vations propres à augmenter considérablement la productivité par acre aussi bien que la productivité par homme. Il s’agissait là en fait d'une révolution complète de la conception de l’agriculture. Un certain nombre de cultivateurs furent cependant capables d’effectuer ce pa</w:t>
      </w:r>
      <w:r w:rsidRPr="0045593C">
        <w:t>s</w:t>
      </w:r>
      <w:r w:rsidRPr="0045593C">
        <w:t>sage difficile.</w:t>
      </w:r>
    </w:p>
    <w:p w14:paraId="51378AB1" w14:textId="77777777" w:rsidR="00622251" w:rsidRPr="0045593C" w:rsidRDefault="00622251" w:rsidP="00622251">
      <w:pPr>
        <w:spacing w:before="120" w:after="120"/>
        <w:jc w:val="both"/>
      </w:pPr>
      <w:r>
        <w:t>À</w:t>
      </w:r>
      <w:r w:rsidRPr="0045593C">
        <w:t xml:space="preserve"> titre d’illustration, je procéderai maintenant à l’analyse d’une ferme particulière, en l’occurrence celle de Monsieur Fernand V</w:t>
      </w:r>
      <w:r w:rsidRPr="0045593C">
        <w:t>i</w:t>
      </w:r>
      <w:r w:rsidRPr="0045593C">
        <w:t xml:space="preserve">gneault. </w:t>
      </w:r>
      <w:r>
        <w:t>À</w:t>
      </w:r>
      <w:r w:rsidRPr="0045593C">
        <w:t xml:space="preserve"> l’origine, cette ferme représentait le type même de l’agriculture de subsistance, mais elle s’est vite transformée, par la suite, en un genre de petite industrie destinée à développer une éc</w:t>
      </w:r>
      <w:r w:rsidRPr="0045593C">
        <w:t>o</w:t>
      </w:r>
      <w:r w:rsidRPr="0045593C">
        <w:t>nomie de marché. Je profite de l’occasion pour remercier d’une façon toute spéciale Mlle Jeannine Vigneault, qui a bien voulu m’accorder de son temps pour me fournir les renseignements nécessaires à cette monographie.</w:t>
      </w:r>
    </w:p>
    <w:p w14:paraId="5AD08390" w14:textId="77777777" w:rsidR="00622251" w:rsidRDefault="00622251" w:rsidP="00622251">
      <w:pPr>
        <w:spacing w:before="120" w:after="120"/>
        <w:ind w:firstLine="142"/>
        <w:jc w:val="both"/>
      </w:pPr>
      <w:r>
        <w:t>[149]</w:t>
      </w:r>
    </w:p>
    <w:p w14:paraId="0C540E4C" w14:textId="77777777" w:rsidR="00622251" w:rsidRPr="0045593C" w:rsidRDefault="00622251" w:rsidP="00622251">
      <w:pPr>
        <w:spacing w:before="120" w:after="120"/>
        <w:jc w:val="both"/>
      </w:pPr>
    </w:p>
    <w:p w14:paraId="0FB52B11" w14:textId="77777777" w:rsidR="00622251" w:rsidRPr="0045593C" w:rsidRDefault="00622251" w:rsidP="00622251">
      <w:pPr>
        <w:pStyle w:val="planche"/>
      </w:pPr>
      <w:r w:rsidRPr="0045593C">
        <w:t>ANALYSE D’UNE FERME</w:t>
      </w:r>
      <w:r>
        <w:br/>
      </w:r>
      <w:r w:rsidRPr="0045593C">
        <w:t>PARTICULIÈRE</w:t>
      </w:r>
    </w:p>
    <w:p w14:paraId="3441DA28" w14:textId="77777777" w:rsidR="00622251" w:rsidRDefault="00622251" w:rsidP="00622251">
      <w:pPr>
        <w:spacing w:before="120" w:after="120"/>
        <w:jc w:val="both"/>
        <w:rPr>
          <w:b/>
          <w:bCs/>
        </w:rPr>
      </w:pPr>
    </w:p>
    <w:p w14:paraId="5D5B0619" w14:textId="77777777" w:rsidR="00622251" w:rsidRPr="0045593C" w:rsidRDefault="00622251" w:rsidP="00622251">
      <w:pPr>
        <w:pStyle w:val="a"/>
      </w:pPr>
      <w:r w:rsidRPr="0045593C">
        <w:t>Historique et situation géographique</w:t>
      </w:r>
    </w:p>
    <w:p w14:paraId="0805D78F" w14:textId="77777777" w:rsidR="00622251" w:rsidRDefault="00622251" w:rsidP="00622251">
      <w:pPr>
        <w:spacing w:before="120" w:after="120"/>
        <w:jc w:val="both"/>
      </w:pPr>
    </w:p>
    <w:p w14:paraId="632B40B2" w14:textId="77777777" w:rsidR="00622251" w:rsidRPr="0045593C" w:rsidRDefault="00622251" w:rsidP="00622251">
      <w:pPr>
        <w:spacing w:before="120" w:after="120"/>
        <w:jc w:val="both"/>
      </w:pPr>
      <w:r w:rsidRPr="0045593C">
        <w:t>Monsieur Pierre Vigneault, résidant dans le IXe rang de Plessisvi</w:t>
      </w:r>
      <w:r w:rsidRPr="0045593C">
        <w:t>l</w:t>
      </w:r>
      <w:r w:rsidRPr="0045593C">
        <w:t>le et père de 17 enfants, achète un petit lopin de terre pour subvenir aux besoins immédiats de sa famille. Plus tard, ses enfants étant tous mariés, il donne sa terre à Fernand, son fils âgé de 29 ans (1947), m</w:t>
      </w:r>
      <w:r w:rsidRPr="0045593C">
        <w:t>a</w:t>
      </w:r>
      <w:r w:rsidRPr="0045593C">
        <w:t xml:space="preserve">rié à Blandine Pellerin. </w:t>
      </w:r>
      <w:r>
        <w:t>À</w:t>
      </w:r>
      <w:r w:rsidRPr="0045593C">
        <w:t xml:space="preserve"> cette époque, la terre correspond aux lots 246-247-249. La ferme comprend 8 vaches laitières et les techniques de production sont la trayeuse ainsi que l’effort manuel. L’unique culture est celle du foin servant de nourriture aux animaux.</w:t>
      </w:r>
    </w:p>
    <w:p w14:paraId="0D5DCBE7" w14:textId="77777777" w:rsidR="00622251" w:rsidRPr="0045593C" w:rsidRDefault="00622251" w:rsidP="00622251">
      <w:pPr>
        <w:spacing w:before="120" w:after="120"/>
        <w:jc w:val="both"/>
      </w:pPr>
      <w:r w:rsidRPr="0045593C">
        <w:t>La ferme constitue une entreprise familiale, exploitée uniquement par Fernand, aidé de ses six fils. En 1947, Fernand fait l’acquisition de 184 acres de terre (lot 250). Il opère sur cette superficie pendant que</w:t>
      </w:r>
      <w:r w:rsidRPr="0045593C">
        <w:t>l</w:t>
      </w:r>
      <w:r w:rsidRPr="0045593C">
        <w:t xml:space="preserve">ques années, mais des épreuves viennent durement le frapper. </w:t>
      </w:r>
      <w:r>
        <w:t>À</w:t>
      </w:r>
      <w:r w:rsidRPr="0045593C">
        <w:t xml:space="preserve"> 49 ans, il se fait couper la main droite alors qu’il travaillait sur une presse à foin, et en 1969 (51 ans) un incendie rase l’étable. Alors Fernand reconstruit une nouvelle étable mais pour ses fils ; étant déjà quelque peu âgé, il espère voir ses fils reprendre la ferme d’ici quelques a</w:t>
      </w:r>
      <w:r w:rsidRPr="0045593C">
        <w:t>n</w:t>
      </w:r>
      <w:r w:rsidRPr="0045593C">
        <w:t>nées.</w:t>
      </w:r>
    </w:p>
    <w:p w14:paraId="62640B39" w14:textId="77777777" w:rsidR="00622251" w:rsidRPr="0045593C" w:rsidRDefault="00622251" w:rsidP="00622251">
      <w:pPr>
        <w:spacing w:before="120" w:after="120"/>
        <w:jc w:val="both"/>
      </w:pPr>
      <w:r w:rsidRPr="0045593C">
        <w:t>Pendant la reconstruction de l’étable, plusieurs voisins viennent leur donner un coup de main ; entre autres, Robert Plante qui, malhe</w:t>
      </w:r>
      <w:r w:rsidRPr="0045593C">
        <w:t>u</w:t>
      </w:r>
      <w:r w:rsidRPr="0045593C">
        <w:t>reusement, prend du froid dans les jambes, ce qui le rend tout à fait incapable de marcher (paralysie totale).</w:t>
      </w:r>
    </w:p>
    <w:p w14:paraId="330F6D4A" w14:textId="77777777" w:rsidR="00622251" w:rsidRPr="0045593C" w:rsidRDefault="00622251" w:rsidP="00622251">
      <w:pPr>
        <w:spacing w:before="120" w:after="120"/>
        <w:jc w:val="both"/>
      </w:pPr>
      <w:r w:rsidRPr="0045593C">
        <w:t>C’est alors que Bernard, un des fils de Fernand, fait l’acquisition de la ferme de Robert Plante le 21 janvier 1970. Cette terre recouvre environ 105 acres de superficie (lot IA et IB) et le bétail comprend 30 animaux. Dans le but d’utiliser les mêmes instruments aratoires, Fe</w:t>
      </w:r>
      <w:r w:rsidRPr="0045593C">
        <w:t>r</w:t>
      </w:r>
      <w:r w:rsidRPr="0045593C">
        <w:t>nand et Bernard décident de former une société regroupant les deux fermes (lots 246 à 250 + IA + IB). Ils engagent Jeannine, fille de Fe</w:t>
      </w:r>
      <w:r w:rsidRPr="0045593C">
        <w:t>r</w:t>
      </w:r>
      <w:r w:rsidRPr="0045593C">
        <w:t>nand, âgée de 19 ans, pour s’occuper de la comptabilité et Bertrand, fils de Fernand, âgé de 15 ans, pour la traite des vaches et le soin des veaux.</w:t>
      </w:r>
    </w:p>
    <w:p w14:paraId="71E072B7" w14:textId="77777777" w:rsidR="00622251" w:rsidRDefault="00622251" w:rsidP="00622251">
      <w:pPr>
        <w:spacing w:before="120" w:after="120"/>
        <w:jc w:val="both"/>
      </w:pPr>
      <w:r w:rsidRPr="0045593C">
        <w:t>Un peu plus tard, le 20 mars 1974, un des fils de Fernand, Bruno, alors contremaître d’une laiterie à Buckingham, achète une ferme s</w:t>
      </w:r>
      <w:r w:rsidRPr="0045593C">
        <w:t>i</w:t>
      </w:r>
      <w:r w:rsidRPr="0045593C">
        <w:t>tuée à environ 2 milles de celle de Fernand et Bernard. La terre reco</w:t>
      </w:r>
      <w:r w:rsidRPr="0045593C">
        <w:t>u</w:t>
      </w:r>
      <w:r w:rsidRPr="0045593C">
        <w:t>vre 119 acres de superficie et comprend les lots 6D-6E-6F-6G-251.</w:t>
      </w:r>
    </w:p>
    <w:p w14:paraId="4A9DD795" w14:textId="77777777" w:rsidR="00622251" w:rsidRPr="0045593C" w:rsidRDefault="00622251" w:rsidP="00622251">
      <w:pPr>
        <w:spacing w:before="120" w:after="120"/>
        <w:jc w:val="both"/>
      </w:pPr>
      <w:r>
        <w:t>[150]</w:t>
      </w:r>
    </w:p>
    <w:p w14:paraId="246447C5" w14:textId="77777777" w:rsidR="00622251" w:rsidRPr="0045593C" w:rsidRDefault="00622251" w:rsidP="00622251">
      <w:pPr>
        <w:spacing w:before="120" w:after="120"/>
        <w:jc w:val="both"/>
      </w:pPr>
      <w:r w:rsidRPr="0045593C">
        <w:t>Peu de temps après, Bertrand quitte la ferme et on décide de concentrer tous les animaux à la ferme principale (chez Fernand) et, dès lors, Bruno, Bernard et Fernand travaillent en société.</w:t>
      </w:r>
    </w:p>
    <w:p w14:paraId="362225D6" w14:textId="77777777" w:rsidR="00622251" w:rsidRPr="0045593C" w:rsidRDefault="00622251" w:rsidP="00622251">
      <w:pPr>
        <w:spacing w:before="120" w:after="120"/>
        <w:jc w:val="both"/>
      </w:pPr>
      <w:r w:rsidRPr="0045593C">
        <w:t>En février 1975, Martin, autre fils de Fernand, alors camionneur pour la Compagnie « Boutin Express » de Plessisville achète une po</w:t>
      </w:r>
      <w:r w:rsidRPr="0045593C">
        <w:t>r</w:t>
      </w:r>
      <w:r w:rsidRPr="0045593C">
        <w:t>cherie située aussi dans le IXe rang de Plessisville. Elle recouvre 4 acres de terre et reçoit 1 200 porcs par élevage. Comme un élevage s'étend sur une durée d’environ six mois, la porcherie reçoit donc 2 400 porcs par année. Cet investissement s’ajoute à la société.</w:t>
      </w:r>
    </w:p>
    <w:p w14:paraId="57125157" w14:textId="77777777" w:rsidR="00622251" w:rsidRPr="0045593C" w:rsidRDefault="00622251" w:rsidP="00622251">
      <w:pPr>
        <w:spacing w:before="120" w:after="120"/>
        <w:jc w:val="both"/>
      </w:pPr>
      <w:r w:rsidRPr="0045593C">
        <w:t>En octobre 1975, Fernand vend définitivement sa terre (lots 246 à 250) en parts égales entre Jeannine et Bernard. Depuis ce temps, Jeannine, Bernard et Bruno opèrent ensemble sur une terre de 430 acres de superficie totale ; 370 acres sont cultivées et le reste co</w:t>
      </w:r>
      <w:r w:rsidRPr="0045593C">
        <w:t>m</w:t>
      </w:r>
      <w:r w:rsidRPr="0045593C">
        <w:t>prend des boisées et de la savane. L’étable comprend environ 225 animaux dont 115 vaches laitières.</w:t>
      </w:r>
    </w:p>
    <w:p w14:paraId="74C76532" w14:textId="77777777" w:rsidR="00622251" w:rsidRPr="0045593C" w:rsidRDefault="00622251" w:rsidP="00622251">
      <w:pPr>
        <w:spacing w:before="120" w:after="120"/>
        <w:jc w:val="both"/>
      </w:pPr>
      <w:r w:rsidRPr="0045593C">
        <w:t>En septembre 1976, Fernando, autre fils de Fernand, alors profe</w:t>
      </w:r>
      <w:r w:rsidRPr="0045593C">
        <w:t>s</w:t>
      </w:r>
      <w:r w:rsidRPr="0045593C">
        <w:t xml:space="preserve">seur à Hull, achète une terre de 150 acres de superficie située non loin de la ferme principale, qu'il transforme </w:t>
      </w:r>
      <w:r>
        <w:t>par la suite en une porcherie (</w:t>
      </w:r>
      <w:r w:rsidRPr="0045593C">
        <w:t>1</w:t>
      </w:r>
      <w:r>
        <w:t> </w:t>
      </w:r>
      <w:r w:rsidRPr="0045593C">
        <w:t>800 porcs par élevage) et qui vient s’annexer à la société.</w:t>
      </w:r>
    </w:p>
    <w:p w14:paraId="20823344" w14:textId="77777777" w:rsidR="00622251" w:rsidRPr="0045593C" w:rsidRDefault="00622251" w:rsidP="00622251">
      <w:pPr>
        <w:spacing w:before="120" w:after="120"/>
        <w:jc w:val="both"/>
      </w:pPr>
      <w:r w:rsidRPr="0045593C">
        <w:t>Sont actuellement membres de la société : Jeannine, Bruno, Be</w:t>
      </w:r>
      <w:r w:rsidRPr="0045593C">
        <w:t>r</w:t>
      </w:r>
      <w:r w:rsidRPr="0045593C">
        <w:t>nard, Martin et Fernando ; tous fils et fille de Fernand Vigneault.</w:t>
      </w:r>
    </w:p>
    <w:p w14:paraId="3DF5742C" w14:textId="77777777" w:rsidR="00622251" w:rsidRDefault="00622251" w:rsidP="00622251">
      <w:pPr>
        <w:spacing w:before="120" w:after="120"/>
        <w:jc w:val="both"/>
      </w:pPr>
    </w:p>
    <w:p w14:paraId="0C7685DE" w14:textId="77777777" w:rsidR="00622251" w:rsidRPr="001439DD" w:rsidRDefault="00622251" w:rsidP="00622251">
      <w:pPr>
        <w:pStyle w:val="a"/>
      </w:pPr>
      <w:r w:rsidRPr="001439DD">
        <w:t>Organisation technique et économique</w:t>
      </w:r>
    </w:p>
    <w:p w14:paraId="39FA4CDF" w14:textId="77777777" w:rsidR="00622251" w:rsidRDefault="00622251" w:rsidP="00622251">
      <w:pPr>
        <w:spacing w:before="120" w:after="120"/>
        <w:jc w:val="both"/>
      </w:pPr>
    </w:p>
    <w:p w14:paraId="5263DBD4" w14:textId="77777777" w:rsidR="00622251" w:rsidRPr="0045593C" w:rsidRDefault="00622251" w:rsidP="00622251">
      <w:pPr>
        <w:spacing w:before="120" w:after="120"/>
        <w:jc w:val="both"/>
      </w:pPr>
      <w:r w:rsidRPr="0045593C">
        <w:t>Aussitôt qu’un travail requiert la participation de plusieurs perso</w:t>
      </w:r>
      <w:r w:rsidRPr="0045593C">
        <w:t>n</w:t>
      </w:r>
      <w:r w:rsidRPr="0045593C">
        <w:t>nes, il se doit d’y avoir une division adéquate des tâches entre ces pe</w:t>
      </w:r>
      <w:r w:rsidRPr="0045593C">
        <w:t>r</w:t>
      </w:r>
      <w:r w:rsidRPr="0045593C">
        <w:t>so</w:t>
      </w:r>
      <w:r w:rsidRPr="0045593C">
        <w:t>n</w:t>
      </w:r>
      <w:r w:rsidRPr="0045593C">
        <w:t>nes afin de promouvoir l’efficacité dans le travail et créer aussi une bonne atmosphère entre les travailleurs.</w:t>
      </w:r>
    </w:p>
    <w:p w14:paraId="5BF54588" w14:textId="77777777" w:rsidR="00622251" w:rsidRDefault="00622251" w:rsidP="00622251">
      <w:pPr>
        <w:spacing w:before="120" w:after="120"/>
        <w:jc w:val="both"/>
      </w:pPr>
      <w:r w:rsidRPr="0045593C">
        <w:t>Dans la société décrite antérieurement, les tâches sont ainsi ass</w:t>
      </w:r>
      <w:r w:rsidRPr="0045593C">
        <w:t>i</w:t>
      </w:r>
      <w:r w:rsidRPr="0045593C">
        <w:t>gnées. Bernard s’occupe de tout ce qui concerne la machinerie ; donc la réparation, l’entretien et l’achat de celle-ci. Bruno et Martin font la traite des vaches matin et soir, alimentent et soignent les animaux. Fernando s’occupe des deux porcheries à forfait, c’est-à-dire que la coopérative agricole achète des porcs qu’elle place dans des porch</w:t>
      </w:r>
      <w:r w:rsidRPr="0045593C">
        <w:t>e</w:t>
      </w:r>
      <w:r w:rsidRPr="0045593C">
        <w:t>ries jusqu'à ce qu'ils atteignent un certain poids et, à ce moment, la coopérative les reprend pour l’abattage.</w:t>
      </w:r>
      <w:r>
        <w:t xml:space="preserve"> [151] </w:t>
      </w:r>
      <w:r w:rsidRPr="0045593C">
        <w:t>Il va sans dire que Fe</w:t>
      </w:r>
      <w:r w:rsidRPr="0045593C">
        <w:t>r</w:t>
      </w:r>
      <w:r w:rsidRPr="0045593C">
        <w:t>nando voit à l'alimentation et au soin des porcs. Il est peut-être bizarre de voir que Martin, propriétaire d'une porch</w:t>
      </w:r>
      <w:r w:rsidRPr="0045593C">
        <w:t>e</w:t>
      </w:r>
      <w:r w:rsidRPr="0045593C">
        <w:t>rie, s’occupe de la traite des vaches mais c’est tout simplement dû à un manque de personnel et Martin fut désigné à ce poste. Jeannine remplit la fonction de compt</w:t>
      </w:r>
      <w:r w:rsidRPr="0045593C">
        <w:t>a</w:t>
      </w:r>
      <w:r w:rsidRPr="0045593C">
        <w:t>ble et doit, de plus, s’occuper de « soigner » les veaux d'une semaine à 6 mois. Cette division du travail tient compte des connaissances et aptitudes de chacun.</w:t>
      </w:r>
    </w:p>
    <w:p w14:paraId="6B79535C" w14:textId="77777777" w:rsidR="00622251" w:rsidRDefault="00622251" w:rsidP="00622251">
      <w:pPr>
        <w:spacing w:before="120" w:after="120"/>
        <w:jc w:val="both"/>
      </w:pPr>
    </w:p>
    <w:p w14:paraId="287FF246" w14:textId="77777777" w:rsidR="00622251" w:rsidRPr="0045593C" w:rsidRDefault="00622251" w:rsidP="00622251">
      <w:pPr>
        <w:spacing w:before="120" w:after="120"/>
        <w:jc w:val="both"/>
      </w:pPr>
    </w:p>
    <w:p w14:paraId="4F7E3907" w14:textId="77777777" w:rsidR="00622251" w:rsidRPr="00843A25" w:rsidRDefault="00622251" w:rsidP="00622251">
      <w:pPr>
        <w:pStyle w:val="b"/>
      </w:pPr>
      <w:r w:rsidRPr="00843A25">
        <w:t>Production laitière</w:t>
      </w:r>
    </w:p>
    <w:p w14:paraId="385E93F7" w14:textId="77777777" w:rsidR="00622251" w:rsidRDefault="00622251" w:rsidP="00622251">
      <w:pPr>
        <w:spacing w:before="120" w:after="120"/>
        <w:jc w:val="both"/>
      </w:pPr>
    </w:p>
    <w:p w14:paraId="1F5F3D14" w14:textId="77777777" w:rsidR="00622251" w:rsidRPr="0045593C" w:rsidRDefault="00622251" w:rsidP="00622251">
      <w:pPr>
        <w:spacing w:before="120" w:after="120"/>
        <w:jc w:val="both"/>
      </w:pPr>
      <w:r w:rsidRPr="0045593C">
        <w:t>La ferme comprend environ 50% de vaches laitières, soit la moitié de tout le bétail, et vise un seul produit qui est nul autre que le « Lait N</w:t>
      </w:r>
      <w:r w:rsidRPr="0045593C">
        <w:t>a</w:t>
      </w:r>
      <w:r w:rsidRPr="0045593C">
        <w:t>ture ».</w:t>
      </w:r>
    </w:p>
    <w:p w14:paraId="23B6F3A5" w14:textId="77777777" w:rsidR="00622251" w:rsidRPr="0045593C" w:rsidRDefault="00622251" w:rsidP="00622251">
      <w:pPr>
        <w:spacing w:before="120" w:after="120"/>
        <w:jc w:val="both"/>
      </w:pPr>
      <w:r w:rsidRPr="0045593C">
        <w:t xml:space="preserve">Il y a tout un processus suivi pour parvenir à ce produit : tout d’abord, on doit alimenter le veau pendant deux années consécutives avant qu'il puisse produire du lait. De sa naissance à deux mois, le veau boit du lait en poudre. On ajoute à son régime alimentaire de la moulée pour la période de 1 semaine à 6 mois, et de la moulée de croissance, jusqu’à 2 ans. </w:t>
      </w:r>
      <w:r>
        <w:t>À</w:t>
      </w:r>
      <w:r w:rsidRPr="0045593C">
        <w:t xml:space="preserve"> cet âge, le veau est considéré comme adulte et on le fait saillir (accoupler) par insémination artificielle. Par la suite, on utilise le taureau détecteur de chaleur, c’est-à-di</w:t>
      </w:r>
      <w:r>
        <w:t>re qu’aussitôt qu'une vache est</w:t>
      </w:r>
      <w:r w:rsidRPr="0045593C">
        <w:t xml:space="preserve"> en chaleur, le taureau détecteur de ch</w:t>
      </w:r>
      <w:r w:rsidRPr="0045593C">
        <w:t>a</w:t>
      </w:r>
      <w:r w:rsidRPr="0045593C">
        <w:t>leur la monte, mais il ne se passe rien de plus, son pénis étant dévié, d’où l’emploi du terme taureau détecteur de chaleur. Mais, pour les cas d’extrêmes urgences, ils ont un véritable taureau. Par la suite, on retire le lait quotidiennement de la vache.</w:t>
      </w:r>
    </w:p>
    <w:p w14:paraId="3CADD071" w14:textId="77777777" w:rsidR="00622251" w:rsidRPr="0045593C" w:rsidRDefault="00622251" w:rsidP="00622251">
      <w:pPr>
        <w:spacing w:before="120" w:after="120"/>
        <w:jc w:val="both"/>
      </w:pPr>
      <w:r w:rsidRPr="0045593C">
        <w:t>Pour parvenir à retirer du lait de haute qualité, les animaux se do</w:t>
      </w:r>
      <w:r w:rsidRPr="0045593C">
        <w:t>i</w:t>
      </w:r>
      <w:r w:rsidRPr="0045593C">
        <w:t>vent d’être bien traités. Le processus de l’alimentation s’effectue comme suit : tout d’abord, il est évident que la majeure partie de l’alimentation est constituée de foin (il y a trois récoltes par an se su</w:t>
      </w:r>
      <w:r w:rsidRPr="0045593C">
        <w:t>c</w:t>
      </w:r>
      <w:r w:rsidRPr="0045593C">
        <w:t>cédant du 15 juin au premier octobre) ; à cela s’ajoute du maïs humide (espèce de moulée avec des grains de maïs écrasés), de l’ensilage (m</w:t>
      </w:r>
      <w:r w:rsidRPr="0045593C">
        <w:t>é</w:t>
      </w:r>
      <w:r w:rsidRPr="0045593C">
        <w:t>lange du coton et de l’épi du blé d’inde haché), des sels minéraux, des blocs de sel, de la moulée laitière pour les vaches en période de pr</w:t>
      </w:r>
      <w:r w:rsidRPr="0045593C">
        <w:t>o</w:t>
      </w:r>
      <w:r w:rsidRPr="0045593C">
        <w:t>duction.</w:t>
      </w:r>
    </w:p>
    <w:p w14:paraId="73224E2C" w14:textId="77777777" w:rsidR="00622251" w:rsidRPr="0045593C" w:rsidRDefault="00622251" w:rsidP="00622251">
      <w:pPr>
        <w:spacing w:before="120" w:after="120"/>
        <w:jc w:val="both"/>
      </w:pPr>
      <w:r w:rsidRPr="0045593C">
        <w:t>L’alimentation se fait deux fois par jour, le matin et le soir après la traite. Tout s’opère automatiquement, sauf pour le maïs humide qui se donne manuellement. Il serait</w:t>
      </w:r>
      <w:r>
        <w:t xml:space="preserve"> [152] </w:t>
      </w:r>
      <w:r w:rsidRPr="0045593C">
        <w:t>préférable d’alimenter les vaches de 4 à 5 fois par jour car une vache produit d’autant plus qu’elle ma</w:t>
      </w:r>
      <w:r w:rsidRPr="0045593C">
        <w:t>n</w:t>
      </w:r>
      <w:r w:rsidRPr="0045593C">
        <w:t>ge, mais par contre elle s’épuise au</w:t>
      </w:r>
      <w:r w:rsidRPr="0045593C">
        <w:t>s</w:t>
      </w:r>
      <w:r w:rsidRPr="0045593C">
        <w:t>si d’autant plus qu’elle mange.</w:t>
      </w:r>
    </w:p>
    <w:p w14:paraId="061DE6FF" w14:textId="77777777" w:rsidR="00622251" w:rsidRPr="0045593C" w:rsidRDefault="00622251" w:rsidP="00622251">
      <w:pPr>
        <w:spacing w:before="120" w:after="120"/>
        <w:jc w:val="both"/>
      </w:pPr>
      <w:r w:rsidRPr="0045593C">
        <w:t>Pour obtenir une qualité de lait assez régulière, la traite doit se fa</w:t>
      </w:r>
      <w:r w:rsidRPr="0045593C">
        <w:t>i</w:t>
      </w:r>
      <w:r w:rsidRPr="0045593C">
        <w:t>re, autant que possible, à heure fixe : le matin de 6 à 8 heures et le soir de 5 à 7 heures. Dans les conditions idéales, il faudrait laisser s’écouler environ 12 heures entre les traites pour un meilleur rend</w:t>
      </w:r>
      <w:r w:rsidRPr="0045593C">
        <w:t>e</w:t>
      </w:r>
      <w:r w:rsidRPr="0045593C">
        <w:t>ment. De fait, le rythme de vie de la vache constitue un cercle v</w:t>
      </w:r>
      <w:r w:rsidRPr="0045593C">
        <w:t>i</w:t>
      </w:r>
      <w:r w:rsidRPr="0045593C">
        <w:t>cieux : elle mange, fabrique son lait, se fait traire, mange.</w:t>
      </w:r>
    </w:p>
    <w:p w14:paraId="4433859A" w14:textId="77777777" w:rsidR="00622251" w:rsidRDefault="00622251" w:rsidP="00622251">
      <w:pPr>
        <w:spacing w:before="120" w:after="120"/>
        <w:jc w:val="both"/>
      </w:pPr>
      <w:r w:rsidRPr="0045593C">
        <w:t>Pour effectuer la traite, on amène la vache, de l’appartement à l</w:t>
      </w:r>
      <w:r w:rsidRPr="0045593C">
        <w:t>o</w:t>
      </w:r>
      <w:r w:rsidRPr="0045593C">
        <w:t>gettes où elle est en pleine liberté, au salon de traite. On lui installe manuellement la trayeuse, à la suite de quoi on retire le lait qui est acheminé automatiquement par « pipe-line » (conduit laitier) à deux réservoirs à lait (</w:t>
      </w:r>
      <w:r w:rsidRPr="0074307D">
        <w:rPr>
          <w:i/>
        </w:rPr>
        <w:t>bulk tink</w:t>
      </w:r>
      <w:r w:rsidRPr="0045593C">
        <w:t>). Le lait chaud est ensuite refroidi par deux décompresseurs (éventails). Un employé de l’U.P.A. (union des pr</w:t>
      </w:r>
      <w:r w:rsidRPr="0045593C">
        <w:t>o</w:t>
      </w:r>
      <w:r w:rsidRPr="0045593C">
        <w:t>ducteurs agricoles) récupère à toutes les quatre traites (2 jours) le lait dans un camion-citerne qu'il achemine par la suite à la laiterie Victo.</w:t>
      </w:r>
    </w:p>
    <w:p w14:paraId="07992AEF" w14:textId="77777777" w:rsidR="00622251" w:rsidRPr="0045593C" w:rsidRDefault="00622251" w:rsidP="00622251">
      <w:pPr>
        <w:spacing w:before="120" w:after="120"/>
        <w:jc w:val="both"/>
      </w:pPr>
    </w:p>
    <w:p w14:paraId="1A10B8F7" w14:textId="77777777" w:rsidR="00622251" w:rsidRPr="00ED1383" w:rsidRDefault="00622251" w:rsidP="00622251">
      <w:pPr>
        <w:pStyle w:val="b"/>
      </w:pPr>
      <w:r w:rsidRPr="00ED1383">
        <w:t>Machinerie agricole</w:t>
      </w:r>
    </w:p>
    <w:p w14:paraId="0E94A0AB" w14:textId="77777777" w:rsidR="00622251" w:rsidRDefault="00622251" w:rsidP="00622251">
      <w:pPr>
        <w:spacing w:before="120" w:after="120"/>
        <w:jc w:val="both"/>
      </w:pPr>
    </w:p>
    <w:p w14:paraId="76E477CA" w14:textId="77777777" w:rsidR="00622251" w:rsidRPr="0045593C" w:rsidRDefault="00622251" w:rsidP="00622251">
      <w:pPr>
        <w:spacing w:before="120" w:after="120"/>
        <w:jc w:val="both"/>
      </w:pPr>
      <w:r w:rsidRPr="0045593C">
        <w:t>Pour obtenir de bons résultats, une ferme requiert des instruments perfectionnés et, à cause de la multitude des tâches à accomplir, n</w:t>
      </w:r>
      <w:r w:rsidRPr="0045593C">
        <w:t>é</w:t>
      </w:r>
      <w:r w:rsidRPr="0045593C">
        <w:t>cessite l’emploi de machines diversifiées.</w:t>
      </w:r>
    </w:p>
    <w:p w14:paraId="35D47F03" w14:textId="77777777" w:rsidR="00622251" w:rsidRDefault="00622251" w:rsidP="00622251">
      <w:pPr>
        <w:spacing w:before="120" w:after="120"/>
        <w:jc w:val="both"/>
      </w:pPr>
      <w:r w:rsidRPr="0045593C">
        <w:t>Je ne citerai que les plus importantes pour éviter la monotonie. Deux faucheuses sont employées pour couper le foin, deux râteaux pour racler le foin, une meulonneuse pour le presser, un transporteur pour les menions (balles de foin pesant 3 tonnes chacune). Deux po</w:t>
      </w:r>
      <w:r w:rsidRPr="0045593C">
        <w:t>m</w:t>
      </w:r>
      <w:r w:rsidRPr="0045593C">
        <w:t>pes à purin tirent le fumier liquide pour l’amener aux fosses et deux réservoirs à purin extraient ce fumier liquide pour l'étendre sur les champs comme engrais. Un ensileur sert de traction motrice à deux annexes à ensilage : une première annexe est utilisée pour le maïs à épis tandis qu'une seconde sert au maïs à ensilage. Une machine r</w:t>
      </w:r>
      <w:r w:rsidRPr="0045593C">
        <w:t>a</w:t>
      </w:r>
      <w:r w:rsidRPr="0045593C">
        <w:t>masse les épis, les hache</w:t>
      </w:r>
      <w:r>
        <w:t>s</w:t>
      </w:r>
      <w:r w:rsidRPr="0045593C">
        <w:t xml:space="preserve"> et les lance dans une boîte. Par la suite, le souffleur à ensilage projette ce blé d’inde haché dans le bâtiment. Deux charrues servent, l’une à labourer la terre et l’autre, défonceuse avec une raie, à extraire les roches du sol. Une herse à disques méla</w:t>
      </w:r>
      <w:r w:rsidRPr="0045593C">
        <w:t>n</w:t>
      </w:r>
      <w:r w:rsidRPr="0045593C">
        <w:t>ge le sol tandis qu’une</w:t>
      </w:r>
      <w:r>
        <w:t xml:space="preserve"> [153] </w:t>
      </w:r>
      <w:r w:rsidRPr="0045593C">
        <w:t>herse à ressorts l’aplanit. Un malaxeur à ciment, un camion lourd, un épandeur à fumier, un semoir à blé d i</w:t>
      </w:r>
      <w:r w:rsidRPr="0045593C">
        <w:t>n</w:t>
      </w:r>
      <w:r w:rsidRPr="0045593C">
        <w:t>de, un semoir à foin, deux wagons à foin, une niveleuse, une soude</w:t>
      </w:r>
      <w:r w:rsidRPr="0045593C">
        <w:t>u</w:t>
      </w:r>
      <w:r w:rsidRPr="0045593C">
        <w:t>se, une torche et un compresseur à air, pour la réparation de la mach</w:t>
      </w:r>
      <w:r w:rsidRPr="0045593C">
        <w:t>i</w:t>
      </w:r>
      <w:r w:rsidRPr="0045593C">
        <w:t>nerie, complètent l’outillage.</w:t>
      </w:r>
    </w:p>
    <w:p w14:paraId="34196F08" w14:textId="77777777" w:rsidR="00622251" w:rsidRDefault="00622251" w:rsidP="00622251">
      <w:pPr>
        <w:spacing w:before="120" w:after="120"/>
        <w:jc w:val="both"/>
      </w:pPr>
    </w:p>
    <w:p w14:paraId="4EC550AF" w14:textId="77777777" w:rsidR="00622251" w:rsidRPr="0045593C" w:rsidRDefault="00622251" w:rsidP="00622251">
      <w:pPr>
        <w:spacing w:before="120" w:after="120"/>
        <w:jc w:val="both"/>
      </w:pPr>
    </w:p>
    <w:p w14:paraId="02B52E0F" w14:textId="77777777" w:rsidR="00622251" w:rsidRPr="002C156C" w:rsidRDefault="00622251" w:rsidP="00622251">
      <w:pPr>
        <w:pStyle w:val="b"/>
      </w:pPr>
      <w:r w:rsidRPr="002C156C">
        <w:t>Privilèges, normes, investissements</w:t>
      </w:r>
    </w:p>
    <w:p w14:paraId="7BB498D0" w14:textId="77777777" w:rsidR="00622251" w:rsidRDefault="00622251" w:rsidP="00622251">
      <w:pPr>
        <w:spacing w:before="120" w:after="120"/>
        <w:jc w:val="both"/>
      </w:pPr>
    </w:p>
    <w:p w14:paraId="5A575993" w14:textId="77777777" w:rsidR="00622251" w:rsidRPr="0045593C" w:rsidRDefault="00622251" w:rsidP="00622251">
      <w:pPr>
        <w:spacing w:before="120" w:after="120"/>
        <w:jc w:val="both"/>
      </w:pPr>
      <w:r w:rsidRPr="0045593C">
        <w:t>Le gouvernement accorde à tous les producteurs agricoles un re</w:t>
      </w:r>
      <w:r w:rsidRPr="0045593C">
        <w:t>m</w:t>
      </w:r>
      <w:r w:rsidRPr="0045593C">
        <w:t>boursement d’intérêt de 2</w:t>
      </w:r>
      <w:r>
        <w:t> 1/2%</w:t>
      </w:r>
      <w:r w:rsidRPr="0045593C">
        <w:t xml:space="preserve"> sur un prêt d’amélioration de la fe</w:t>
      </w:r>
      <w:r w:rsidRPr="0045593C">
        <w:t>r</w:t>
      </w:r>
      <w:r w:rsidRPr="0045593C">
        <w:t xml:space="preserve">me. ?ar exemple, si j’emprunte à </w:t>
      </w:r>
      <w:r>
        <w:t>x%</w:t>
      </w:r>
      <w:r w:rsidRPr="0045593C">
        <w:t xml:space="preserve"> d’intérêt, le gouvernement me remboursera 2</w:t>
      </w:r>
      <w:r>
        <w:t> 1/2%</w:t>
      </w:r>
      <w:r w:rsidRPr="0045593C">
        <w:t xml:space="preserve"> du pourcentage d'intérêt sur le premier $15</w:t>
      </w:r>
      <w:r>
        <w:t> </w:t>
      </w:r>
      <w:r w:rsidRPr="0045593C">
        <w:t>000. d’emprunt.</w:t>
      </w:r>
    </w:p>
    <w:p w14:paraId="64145077" w14:textId="77777777" w:rsidR="00622251" w:rsidRPr="0045593C" w:rsidRDefault="00622251" w:rsidP="00622251">
      <w:pPr>
        <w:spacing w:before="120" w:after="120"/>
        <w:jc w:val="both"/>
      </w:pPr>
      <w:r w:rsidRPr="0045593C">
        <w:t>Un octroi sur l’essence est aussi accordé à chaque producteur agr</w:t>
      </w:r>
      <w:r w:rsidRPr="0045593C">
        <w:t>i</w:t>
      </w:r>
      <w:r w:rsidRPr="0045593C">
        <w:t>cole, c’est-à-dire que le gouvernement rembourse 0.20 sur chaque ga</w:t>
      </w:r>
      <w:r w:rsidRPr="0045593C">
        <w:t>l</w:t>
      </w:r>
      <w:r w:rsidRPr="0045593C">
        <w:t>lon d’essence utilisé uniquement pour les travaux de la ferme.</w:t>
      </w:r>
    </w:p>
    <w:p w14:paraId="7A5FCCEE" w14:textId="77777777" w:rsidR="00622251" w:rsidRPr="0045593C" w:rsidRDefault="00622251" w:rsidP="00622251">
      <w:pPr>
        <w:spacing w:before="120" w:after="120"/>
        <w:jc w:val="both"/>
      </w:pPr>
      <w:r w:rsidRPr="0045593C">
        <w:t>Chaque producteur laitier a son propre quota basé sur la quantité de ses vaches et il ne doit pas le dépasser. En l’occurrence, la ferme des Vigneault ne doit pas produire plus de 10</w:t>
      </w:r>
      <w:r>
        <w:t> </w:t>
      </w:r>
      <w:r w:rsidRPr="0045593C">
        <w:t>000 livres de lait par vache à chaque année. En d’autres termes, elle peut vendre au max</w:t>
      </w:r>
      <w:r w:rsidRPr="0045593C">
        <w:t>i</w:t>
      </w:r>
      <w:r w:rsidRPr="0045593C">
        <w:t>mum un million deux mille livres de lait au prix moyen de $11.00 le cent livres de lait.</w:t>
      </w:r>
    </w:p>
    <w:p w14:paraId="4845AF49" w14:textId="77777777" w:rsidR="00622251" w:rsidRDefault="00622251" w:rsidP="00622251">
      <w:pPr>
        <w:spacing w:before="120" w:after="120"/>
        <w:jc w:val="both"/>
      </w:pPr>
      <w:r w:rsidRPr="0045593C">
        <w:t>Etant donné l’ampleur de cette entreprise, je n’ai pas pu obtenir des données très précises au sujet des investissements. J’ai recueilli que le fonds de terre valait environ $220</w:t>
      </w:r>
      <w:r>
        <w:t> </w:t>
      </w:r>
      <w:r w:rsidRPr="0045593C">
        <w:t>000. à raison de $300. par acre ; que les animaux représentaient $75</w:t>
      </w:r>
      <w:r>
        <w:t> </w:t>
      </w:r>
      <w:r w:rsidRPr="0045593C">
        <w:t>000., soit $500. par vache et $250. par animal de moins de deux ans. La machinerie peut être évaluée dans les $100</w:t>
      </w:r>
      <w:r>
        <w:t> </w:t>
      </w:r>
      <w:r w:rsidRPr="0045593C">
        <w:t>000., ainsi que les bâtiments.</w:t>
      </w:r>
    </w:p>
    <w:p w14:paraId="346261DB" w14:textId="77777777" w:rsidR="00622251" w:rsidRPr="0045593C" w:rsidRDefault="00622251" w:rsidP="00622251">
      <w:pPr>
        <w:spacing w:before="120" w:after="120"/>
        <w:jc w:val="both"/>
      </w:pPr>
    </w:p>
    <w:p w14:paraId="3D50DC56" w14:textId="77777777" w:rsidR="00622251" w:rsidRPr="002C156C" w:rsidRDefault="00622251" w:rsidP="00622251">
      <w:pPr>
        <w:pStyle w:val="b"/>
      </w:pPr>
      <w:r w:rsidRPr="002C156C">
        <w:t>Productions, dépenses, revenus</w:t>
      </w:r>
    </w:p>
    <w:p w14:paraId="6221978C" w14:textId="77777777" w:rsidR="00622251" w:rsidRDefault="00622251" w:rsidP="00622251">
      <w:pPr>
        <w:spacing w:before="120" w:after="120"/>
        <w:jc w:val="both"/>
      </w:pPr>
    </w:p>
    <w:p w14:paraId="3DBFBA90" w14:textId="77777777" w:rsidR="00622251" w:rsidRPr="0045593C" w:rsidRDefault="00622251" w:rsidP="00622251">
      <w:pPr>
        <w:spacing w:before="120" w:after="120"/>
        <w:jc w:val="both"/>
      </w:pPr>
      <w:r w:rsidRPr="0045593C">
        <w:t>La ferme Vigneault se spécialise principalement dans les produ</w:t>
      </w:r>
      <w:r w:rsidRPr="0045593C">
        <w:t>c</w:t>
      </w:r>
      <w:r w:rsidRPr="0045593C">
        <w:t>tions dites végétales, à savoir : 450 tonnes de foin de la famille des légumineuses (luzerne, trèfle) et des graminées (mil, dactyle). Ils pr</w:t>
      </w:r>
      <w:r w:rsidRPr="0045593C">
        <w:t>o</w:t>
      </w:r>
      <w:r w:rsidRPr="0045593C">
        <w:t>duisent 1</w:t>
      </w:r>
      <w:r>
        <w:t> </w:t>
      </w:r>
      <w:r w:rsidRPr="0045593C">
        <w:t xml:space="preserve">500 tonnes d’ensilage de maïs et 175 tonnes d’ensilage d’épis de maïs. </w:t>
      </w:r>
      <w:r>
        <w:t>À</w:t>
      </w:r>
      <w:r w:rsidRPr="0045593C">
        <w:t xml:space="preserve"> cela, il faut ajouter 7</w:t>
      </w:r>
      <w:r>
        <w:t> </w:t>
      </w:r>
      <w:r w:rsidRPr="0045593C">
        <w:t>500 tonnes de fumier liquide provenant des porcs et vaches. Ce fumier est étendu sur la terre pour l’enrichir. Toutes ces données de production s'échelonnent sur une période d’un an.</w:t>
      </w:r>
    </w:p>
    <w:p w14:paraId="7F6504F2" w14:textId="77777777" w:rsidR="00622251" w:rsidRPr="0045593C" w:rsidRDefault="00622251" w:rsidP="00622251">
      <w:pPr>
        <w:spacing w:before="120" w:after="120"/>
        <w:jc w:val="both"/>
      </w:pPr>
      <w:r w:rsidRPr="0045593C">
        <w:br w:type="page"/>
      </w:r>
      <w:r>
        <w:t>[154]</w:t>
      </w:r>
    </w:p>
    <w:p w14:paraId="617BA190" w14:textId="77777777" w:rsidR="00622251" w:rsidRPr="0045593C" w:rsidRDefault="00622251" w:rsidP="00622251">
      <w:pPr>
        <w:spacing w:before="120" w:after="120"/>
        <w:jc w:val="both"/>
      </w:pPr>
      <w:r w:rsidRPr="0045593C">
        <w:t xml:space="preserve">Il coûte environ $350. d’alimentation par production de 100 livres de lait. </w:t>
      </w:r>
      <w:r>
        <w:t>À</w:t>
      </w:r>
      <w:r w:rsidRPr="0045593C">
        <w:t xml:space="preserve"> cela, s’ajoutent les dépenses annuelles de l’engrais chimique ($15</w:t>
      </w:r>
      <w:r>
        <w:t> </w:t>
      </w:r>
      <w:r w:rsidRPr="0045593C">
        <w:t>000.), de la moulée ($30</w:t>
      </w:r>
      <w:r>
        <w:t> </w:t>
      </w:r>
      <w:r w:rsidRPr="0045593C">
        <w:t>000.), de l’entretien et réparation de la machinerie ainsi que des bâtiments ($15</w:t>
      </w:r>
      <w:r>
        <w:t> </w:t>
      </w:r>
      <w:r w:rsidRPr="0045593C">
        <w:t>000.), le médecin vétérinaire ($1</w:t>
      </w:r>
      <w:r>
        <w:t> </w:t>
      </w:r>
      <w:r w:rsidRPr="0045593C">
        <w:t>200.), l’intérêt sur les prêts ($20</w:t>
      </w:r>
      <w:r>
        <w:t> </w:t>
      </w:r>
      <w:r w:rsidRPr="0045593C">
        <w:t>000.) et les salaires des sociéta</w:t>
      </w:r>
      <w:r w:rsidRPr="0045593C">
        <w:t>i</w:t>
      </w:r>
      <w:r w:rsidRPr="0045593C">
        <w:t>res ($20</w:t>
      </w:r>
      <w:r>
        <w:t> </w:t>
      </w:r>
      <w:r w:rsidRPr="0045593C">
        <w:t>000.). Il ne faut pas croire que ces dépenses sont uniques mais elles constituent les plus importantes.</w:t>
      </w:r>
    </w:p>
    <w:p w14:paraId="5EF1EFA5" w14:textId="77777777" w:rsidR="00622251" w:rsidRPr="0045593C" w:rsidRDefault="00622251" w:rsidP="00622251">
      <w:pPr>
        <w:spacing w:before="120" w:after="120"/>
        <w:jc w:val="both"/>
      </w:pPr>
      <w:r w:rsidRPr="0045593C">
        <w:t>Le principal revenu provient du lait et rapporte de façon brute $13. le 100 livres de lait. Après une multitude de déductions à payer co</w:t>
      </w:r>
      <w:r w:rsidRPr="0045593C">
        <w:t>m</w:t>
      </w:r>
      <w:r w:rsidRPr="0045593C">
        <w:t>me le transport à la laiterie Victo, la publicité, la cotisation syndicale, les frais d’entreposage des produits sujets à exportation, etc., il reste un prix net de $11.00 le 100 livres de lait.</w:t>
      </w:r>
    </w:p>
    <w:p w14:paraId="02838116" w14:textId="77777777" w:rsidR="00622251" w:rsidRDefault="00622251" w:rsidP="00622251">
      <w:pPr>
        <w:spacing w:before="120" w:after="120"/>
        <w:jc w:val="both"/>
      </w:pPr>
    </w:p>
    <w:p w14:paraId="09FBCAF0" w14:textId="77777777" w:rsidR="00622251" w:rsidRPr="005E2B0B" w:rsidRDefault="00622251" w:rsidP="00622251">
      <w:pPr>
        <w:pStyle w:val="a"/>
      </w:pPr>
      <w:r w:rsidRPr="005E2B0B">
        <w:t>Fonctionnement de l’entreprise</w:t>
      </w:r>
    </w:p>
    <w:p w14:paraId="1BA51788" w14:textId="77777777" w:rsidR="00622251" w:rsidRDefault="00622251" w:rsidP="00622251">
      <w:pPr>
        <w:spacing w:before="120" w:after="120"/>
        <w:jc w:val="both"/>
      </w:pPr>
    </w:p>
    <w:p w14:paraId="27848BAC" w14:textId="77777777" w:rsidR="00622251" w:rsidRPr="0045593C" w:rsidRDefault="00622251" w:rsidP="00622251">
      <w:pPr>
        <w:spacing w:before="120" w:after="120"/>
        <w:jc w:val="both"/>
      </w:pPr>
      <w:r w:rsidRPr="0045593C">
        <w:t>On se rappelle que tous les sociétaires font partie de la même f</w:t>
      </w:r>
      <w:r w:rsidRPr="0045593C">
        <w:t>a</w:t>
      </w:r>
      <w:r w:rsidRPr="0045593C">
        <w:t>mille, à savoir : la famille de Fernand Vigneault. Leur travail en tant que tel, soit l’agriculture, est considéré comme traditionnel, mais ils opèrent et administrent le tout à la manière d’une entreprise étant donné l’évolution et la complexité de ce secteur d'activité. De plus, ils ont le souci de la recherche, de la rationalité, du progrès. Une partie de leurs bovins est de race pure tandis que l’autre est identifiée au pr</w:t>
      </w:r>
      <w:r w:rsidRPr="0045593C">
        <w:t>o</w:t>
      </w:r>
      <w:r w:rsidRPr="0045593C">
        <w:t>gramme national d’identification (N.I.P.).</w:t>
      </w:r>
    </w:p>
    <w:p w14:paraId="22EF16D2" w14:textId="77777777" w:rsidR="00622251" w:rsidRPr="0045593C" w:rsidRDefault="00622251" w:rsidP="00622251">
      <w:pPr>
        <w:spacing w:before="120" w:after="120"/>
        <w:jc w:val="both"/>
      </w:pPr>
      <w:r w:rsidRPr="0045593C">
        <w:t>Tous ont suivi des cours d’agriculture traitant de la machinerie agricole, des productions animales et végétales, de la gestion et de la rentabilité d’une ferme, et de comptabilité. Mais nous pouvons cons</w:t>
      </w:r>
      <w:r w:rsidRPr="0045593C">
        <w:t>i</w:t>
      </w:r>
      <w:r w:rsidRPr="0045593C">
        <w:t>dérer l’égalité des statuts entre les sociétaires car les parts de chacun sont égales. Aucun ne domine les autres.</w:t>
      </w:r>
    </w:p>
    <w:p w14:paraId="494B4381" w14:textId="77777777" w:rsidR="00622251" w:rsidRDefault="00622251" w:rsidP="00622251">
      <w:pPr>
        <w:spacing w:before="120" w:after="120"/>
        <w:jc w:val="both"/>
      </w:pPr>
      <w:r w:rsidRPr="0045593C">
        <w:t>Ils sont tous membres de l’Association Holstein du Canada, de la société coopérative agricole (SCA), dont Bruno est l’animateur, ainsi que du centre d’insémination artificielle du Québec. De plus, ils ont participé antérieurement à un concours sur la culture du maïs. Ils se sont mérité le 2e prix d’une valeur de $500., le tout étant jugé sur la qualité du maïs ainsi que de la population (quantité d’épis) à l'acre. Il est intéressant et surtout encourageant pour eux d’ajouter que c’était la première fois qu'ils cultivaient le maïs.</w:t>
      </w:r>
    </w:p>
    <w:p w14:paraId="67697973" w14:textId="77777777" w:rsidR="00622251" w:rsidRPr="0045593C" w:rsidRDefault="00622251" w:rsidP="00622251">
      <w:pPr>
        <w:spacing w:before="120" w:after="120"/>
        <w:jc w:val="both"/>
      </w:pPr>
      <w:r>
        <w:t>[155]</w:t>
      </w:r>
    </w:p>
    <w:p w14:paraId="5465212B" w14:textId="77777777" w:rsidR="00622251" w:rsidRPr="0045593C" w:rsidRDefault="00622251" w:rsidP="00622251">
      <w:pPr>
        <w:spacing w:before="120" w:after="120"/>
        <w:jc w:val="both"/>
      </w:pPr>
      <w:r w:rsidRPr="0045593C">
        <w:t>Pour voir à la bonne marche de l’entreprise, les sociétaires croient bon de se réunir une fois par mois pour soulever, discuter et tenter de résoudre tous les problèmes qui sont survenus durant le mois. Lor</w:t>
      </w:r>
      <w:r w:rsidRPr="0045593C">
        <w:t>s</w:t>
      </w:r>
      <w:r w:rsidRPr="0045593C">
        <w:t>qu’il y a des décisions à prendre, on procède de façon démocratique, c’est-à-dire que trois votes sur cinq sont nécessaires pour que la déc</w:t>
      </w:r>
      <w:r w:rsidRPr="0045593C">
        <w:t>i</w:t>
      </w:r>
      <w:r w:rsidRPr="0045593C">
        <w:t>sion soit acceptée et adoptée.</w:t>
      </w:r>
    </w:p>
    <w:p w14:paraId="46B65A25" w14:textId="77777777" w:rsidR="00622251" w:rsidRDefault="00622251" w:rsidP="00622251">
      <w:pPr>
        <w:spacing w:before="120" w:after="120"/>
        <w:jc w:val="both"/>
      </w:pPr>
    </w:p>
    <w:p w14:paraId="5CAD0A04" w14:textId="77777777" w:rsidR="00622251" w:rsidRPr="00467417" w:rsidRDefault="00622251" w:rsidP="00622251">
      <w:pPr>
        <w:pStyle w:val="planche"/>
      </w:pPr>
      <w:r w:rsidRPr="00467417">
        <w:t>AGRICULTURE CONTEMPORAINE</w:t>
      </w:r>
    </w:p>
    <w:p w14:paraId="75662DB7" w14:textId="77777777" w:rsidR="00622251" w:rsidRDefault="00622251" w:rsidP="00622251">
      <w:pPr>
        <w:spacing w:before="120" w:after="120"/>
        <w:jc w:val="both"/>
      </w:pPr>
    </w:p>
    <w:p w14:paraId="6BF4C5C1" w14:textId="77777777" w:rsidR="00622251" w:rsidRPr="0045593C" w:rsidRDefault="00622251" w:rsidP="00622251">
      <w:pPr>
        <w:spacing w:before="120" w:after="120"/>
        <w:jc w:val="both"/>
      </w:pPr>
      <w:r w:rsidRPr="0045593C">
        <w:t>Il est facile de déduire logiquement, à la suite de l’analyse d’une fe</w:t>
      </w:r>
      <w:r w:rsidRPr="0045593C">
        <w:t>r</w:t>
      </w:r>
      <w:r w:rsidRPr="0045593C">
        <w:t>me particulière qui rend bien compte de la situation actuelle de l’agriculture, que la seule issue possible à la survie de tout cultivateur se retrouve dans la réorganisation de l’agriculture.</w:t>
      </w:r>
    </w:p>
    <w:p w14:paraId="28537C1E" w14:textId="77777777" w:rsidR="00622251" w:rsidRPr="0045593C" w:rsidRDefault="00622251" w:rsidP="00622251">
      <w:pPr>
        <w:spacing w:before="120" w:after="120"/>
        <w:jc w:val="both"/>
      </w:pPr>
      <w:r w:rsidRPr="0045593C">
        <w:t>Dans cette troisième partie, nous essaierons de préciser plus concrètement à la fois la situation globale de l’agriculture contemp</w:t>
      </w:r>
      <w:r w:rsidRPr="0045593C">
        <w:t>o</w:t>
      </w:r>
      <w:r w:rsidRPr="0045593C">
        <w:t>raine ainsi que les contraintes qui l’affectent.</w:t>
      </w:r>
    </w:p>
    <w:p w14:paraId="25CD603E" w14:textId="77777777" w:rsidR="00622251" w:rsidRPr="0045593C" w:rsidRDefault="00622251" w:rsidP="00622251">
      <w:pPr>
        <w:spacing w:before="120" w:after="120"/>
        <w:jc w:val="both"/>
      </w:pPr>
      <w:r w:rsidRPr="0045593C">
        <w:t>Un premier fait, c’est que l’agriculture québécoise, en tant qu'act</w:t>
      </w:r>
      <w:r w:rsidRPr="0045593C">
        <w:t>i</w:t>
      </w:r>
      <w:r w:rsidRPr="0045593C">
        <w:t>vité économique, se situe dans le contexte canadien et même nord-américain. Ce contexte, qui est celui de l’économie la plus dévelo</w:t>
      </w:r>
      <w:r w:rsidRPr="0045593C">
        <w:t>p</w:t>
      </w:r>
      <w:r w:rsidRPr="0045593C">
        <w:t>pée, se caractérise sur le plan agricole par les faits suivants :</w:t>
      </w:r>
    </w:p>
    <w:p w14:paraId="52F20017" w14:textId="77777777" w:rsidR="00622251" w:rsidRDefault="00622251" w:rsidP="00622251">
      <w:pPr>
        <w:pStyle w:val="Grillecouleur-Accent1"/>
      </w:pPr>
    </w:p>
    <w:p w14:paraId="28FA5CD5" w14:textId="77777777" w:rsidR="00622251" w:rsidRPr="0045593C" w:rsidRDefault="00622251" w:rsidP="00622251">
      <w:pPr>
        <w:pStyle w:val="Grillecouleur-Accent1"/>
      </w:pPr>
      <w:r w:rsidRPr="0045593C">
        <w:t>L’offre des produits agricoles est supérieure à la demande. Global</w:t>
      </w:r>
      <w:r w:rsidRPr="0045593C">
        <w:t>e</w:t>
      </w:r>
      <w:r w:rsidRPr="0045593C">
        <w:t>ment, la production et surtout la capacité de production dépasse la</w:t>
      </w:r>
      <w:r w:rsidRPr="0045593C">
        <w:t>r</w:t>
      </w:r>
      <w:r w:rsidRPr="0045593C">
        <w:t>gement la consommation et, chaque année, s’accumulent des surplus. Dans ce cas, les conditions du ma</w:t>
      </w:r>
      <w:r w:rsidRPr="0045593C">
        <w:t>r</w:t>
      </w:r>
      <w:r w:rsidRPr="0045593C">
        <w:t>ché sont très aléatoires.</w:t>
      </w:r>
    </w:p>
    <w:p w14:paraId="27C80F21" w14:textId="77777777" w:rsidR="00622251" w:rsidRDefault="00622251" w:rsidP="00622251">
      <w:pPr>
        <w:pStyle w:val="Grillecouleur-Accent1"/>
      </w:pPr>
      <w:r w:rsidRPr="0045593C">
        <w:t>Pour s’assurer un revenu acceptable, le producteur doit con</w:t>
      </w:r>
      <w:r w:rsidRPr="0045593C">
        <w:t>s</w:t>
      </w:r>
      <w:r w:rsidRPr="0045593C">
        <w:t>tamment chercher à abaisser sont coût de production en au</w:t>
      </w:r>
      <w:r w:rsidRPr="0045593C">
        <w:t>g</w:t>
      </w:r>
      <w:r w:rsidRPr="0045593C">
        <w:t>mentant ses rendements à l’unité agraire, à l’unité animale et à l’unité de travail.</w:t>
      </w:r>
      <w:r>
        <w:t> </w:t>
      </w:r>
      <w:r>
        <w:rPr>
          <w:rStyle w:val="Appelnotedebasdep"/>
        </w:rPr>
        <w:footnoteReference w:id="211"/>
      </w:r>
    </w:p>
    <w:p w14:paraId="40F91DDC" w14:textId="77777777" w:rsidR="00622251" w:rsidRPr="00467417" w:rsidRDefault="00622251" w:rsidP="00622251">
      <w:pPr>
        <w:pStyle w:val="Grillecouleur-Accent1"/>
      </w:pPr>
    </w:p>
    <w:p w14:paraId="2FFB5598" w14:textId="77777777" w:rsidR="00622251" w:rsidRPr="0045593C" w:rsidRDefault="00622251" w:rsidP="00622251">
      <w:pPr>
        <w:spacing w:before="120" w:after="120"/>
        <w:jc w:val="both"/>
      </w:pPr>
      <w:r w:rsidRPr="0045593C">
        <w:t>L’innovation technique (mécanique, biologique et économique) est une condition essentielle de survie, et en fait les gains de productivité sont parfois plus spectaculaires en agriculture que dans le domaine manufacturier.</w:t>
      </w:r>
    </w:p>
    <w:p w14:paraId="580F656F" w14:textId="77777777" w:rsidR="00622251" w:rsidRPr="0045593C" w:rsidRDefault="00622251" w:rsidP="00622251">
      <w:pPr>
        <w:spacing w:before="120" w:after="120"/>
        <w:jc w:val="both"/>
      </w:pPr>
      <w:r w:rsidRPr="0045593C">
        <w:t>Trop longtemps traditionnelle et routinière, l’agriculture du Qu</w:t>
      </w:r>
      <w:r w:rsidRPr="0045593C">
        <w:t>é</w:t>
      </w:r>
      <w:r w:rsidRPr="0045593C">
        <w:t>bec doit à tout prix s’engager résolument dans l'innovation. Sans tra</w:t>
      </w:r>
      <w:r w:rsidRPr="0045593C">
        <w:t>n</w:t>
      </w:r>
      <w:r w:rsidRPr="0045593C">
        <w:t>sition, elle doit passer du plus traditionnel au plus moderne.</w:t>
      </w:r>
      <w:r>
        <w:t xml:space="preserve"> Sans cette conversion radicale, [156] </w:t>
      </w:r>
      <w:r w:rsidRPr="0045593C">
        <w:t>elle ne pourra être sauvée que par un no</w:t>
      </w:r>
      <w:r w:rsidRPr="0045593C">
        <w:t>m</w:t>
      </w:r>
      <w:r w:rsidRPr="0045593C">
        <w:t>bre toujours croissant de subsides, de barrières tarifaires et de prix de soutien. Presque toute la législation agricole est actuellement comp</w:t>
      </w:r>
      <w:r w:rsidRPr="0045593C">
        <w:t>o</w:t>
      </w:r>
      <w:r w:rsidRPr="0045593C">
        <w:t>sée de ces réglementations « bouche-trous » qui, au lieu d’améliorer la situation, ne font que r</w:t>
      </w:r>
      <w:r w:rsidRPr="0045593C">
        <w:t>e</w:t>
      </w:r>
      <w:r w:rsidRPr="0045593C">
        <w:t>tarder l’échéance inévitable.</w:t>
      </w:r>
    </w:p>
    <w:p w14:paraId="61B33C86" w14:textId="77777777" w:rsidR="00622251" w:rsidRPr="0045593C" w:rsidRDefault="00622251" w:rsidP="00622251">
      <w:pPr>
        <w:spacing w:before="120" w:after="120"/>
        <w:jc w:val="both"/>
      </w:pPr>
      <w:r w:rsidRPr="0045593C">
        <w:t>Pour réellement survivre, on doit mécaniser les instruments de tr</w:t>
      </w:r>
      <w:r w:rsidRPr="0045593C">
        <w:t>a</w:t>
      </w:r>
      <w:r w:rsidRPr="0045593C">
        <w:t>vail et appliquer les dernières découvertes agronomiques et biolog</w:t>
      </w:r>
      <w:r w:rsidRPr="0045593C">
        <w:t>i</w:t>
      </w:r>
      <w:r w:rsidRPr="0045593C">
        <w:t>ques. Mais, comme dans le secteur de l’industrie manufacturière, la mécanisation implique presque automatiquement la spécialisation des activités. Toute opération mécanisée est en même temps partialisée et demande des outils et des connaissances spécialisées à chacun des stades de la production.</w:t>
      </w:r>
    </w:p>
    <w:p w14:paraId="3425BB6B" w14:textId="77777777" w:rsidR="00622251" w:rsidRPr="0045593C" w:rsidRDefault="00622251" w:rsidP="00622251">
      <w:pPr>
        <w:spacing w:before="120" w:after="120"/>
        <w:jc w:val="both"/>
      </w:pPr>
      <w:r w:rsidRPr="0045593C">
        <w:t>L’agriculture n’échappe pas à cette loi générale de la transform</w:t>
      </w:r>
      <w:r w:rsidRPr="0045593C">
        <w:t>a</w:t>
      </w:r>
      <w:r w:rsidRPr="0045593C">
        <w:t>tion du travail humain. La mécanisation implique aussi une certaine concentration des activités au primaire aussi bien qu’au secondaire. Pour être rentable, une entreprise mécanisée implique que le volume de production soit très élevé. La mécanisation abaisse les coûts mais, en même temps, elle abaisse la marge de profits sur chaque unité pr</w:t>
      </w:r>
      <w:r w:rsidRPr="0045593C">
        <w:t>o</w:t>
      </w:r>
      <w:r w:rsidRPr="0045593C">
        <w:t>duite. Ainsi, pour réaliser des plus-values quelconques, c’est-à-dire pour permettre un revenu suffisant, il faut augmenter considérabl</w:t>
      </w:r>
      <w:r w:rsidRPr="0045593C">
        <w:t>e</w:t>
      </w:r>
      <w:r w:rsidRPr="0045593C">
        <w:t>ment le nombre d'unités produites. Il s’ensuit une diminution impo</w:t>
      </w:r>
      <w:r w:rsidRPr="0045593C">
        <w:t>r</w:t>
      </w:r>
      <w:r w:rsidRPr="0045593C">
        <w:t>tante dans le nombre de fermes et dans la main-d’œuvre agricole.</w:t>
      </w:r>
    </w:p>
    <w:p w14:paraId="2693D070" w14:textId="77777777" w:rsidR="00622251" w:rsidRPr="0045593C" w:rsidRDefault="00622251" w:rsidP="00622251">
      <w:pPr>
        <w:spacing w:before="120" w:after="120"/>
        <w:jc w:val="both"/>
      </w:pPr>
      <w:r w:rsidRPr="0045593C">
        <w:t>Par ailleurs, les conditions où s'exerce le métier de cultivateur sont très différentes des conditions traditionnelles. Très souvent, autrefois, on devenait cultivateur parce qu’on ne possédait pas les qualifications pour faire autre chose. Désormais, le cultivateur sera un des travai</w:t>
      </w:r>
      <w:r w:rsidRPr="0045593C">
        <w:t>l</w:t>
      </w:r>
      <w:r w:rsidRPr="0045593C">
        <w:t>leurs les plus spécialisés qui soient. Gérant une entreprise de $50 à $100</w:t>
      </w:r>
      <w:r>
        <w:t> </w:t>
      </w:r>
      <w:r w:rsidRPr="0045593C">
        <w:t>000., le bagage de connaissances économiques, comptables et techniques qui sera nécessaire devient très considérable. L’agriculture n’est plus un pis-aller, c’est une profession très spécialisée.</w:t>
      </w:r>
    </w:p>
    <w:p w14:paraId="0FB026FE" w14:textId="77777777" w:rsidR="00622251" w:rsidRDefault="00622251" w:rsidP="00622251">
      <w:pPr>
        <w:spacing w:before="120" w:after="120"/>
        <w:jc w:val="both"/>
      </w:pPr>
    </w:p>
    <w:p w14:paraId="73D48AA1" w14:textId="77777777" w:rsidR="00622251" w:rsidRPr="00DD30A4" w:rsidRDefault="00622251" w:rsidP="00622251">
      <w:pPr>
        <w:pStyle w:val="planche"/>
      </w:pPr>
      <w:r w:rsidRPr="00DD30A4">
        <w:t>Conclusion</w:t>
      </w:r>
    </w:p>
    <w:p w14:paraId="3BD730B5" w14:textId="77777777" w:rsidR="00622251" w:rsidRDefault="00622251" w:rsidP="00622251">
      <w:pPr>
        <w:spacing w:before="120" w:after="120"/>
        <w:jc w:val="both"/>
      </w:pPr>
    </w:p>
    <w:p w14:paraId="49747116" w14:textId="77777777" w:rsidR="00622251" w:rsidRDefault="00622251" w:rsidP="00622251">
      <w:pPr>
        <w:spacing w:before="120" w:after="120"/>
        <w:jc w:val="both"/>
      </w:pPr>
      <w:r w:rsidRPr="0045593C">
        <w:t>C’est en m’appuyant sur les réflexions de Gérald Fortin sur l’agriculture et sur le modèle de société agricole que les Vigneault ont conçu et réalisé que je perçois les possibilités et les chances de survie de l’agriculture.</w:t>
      </w:r>
    </w:p>
    <w:p w14:paraId="132330F6" w14:textId="77777777" w:rsidR="00622251" w:rsidRPr="0045593C" w:rsidRDefault="00622251" w:rsidP="00622251">
      <w:pPr>
        <w:spacing w:before="120" w:after="120"/>
        <w:jc w:val="both"/>
      </w:pPr>
      <w:r>
        <w:t>[157]</w:t>
      </w:r>
    </w:p>
    <w:p w14:paraId="481A0A49" w14:textId="77777777" w:rsidR="00622251" w:rsidRPr="0045593C" w:rsidRDefault="00622251" w:rsidP="00622251">
      <w:pPr>
        <w:spacing w:before="120" w:after="120"/>
        <w:jc w:val="both"/>
      </w:pPr>
      <w:r w:rsidRPr="0045593C">
        <w:t>Les Vigneault ont équipé leur ferme d’instruments très spécialisés susceptibles d’augmenter la rentabilité et l’efficacité. Ils se sont sp</w:t>
      </w:r>
      <w:r w:rsidRPr="0045593C">
        <w:t>é</w:t>
      </w:r>
      <w:r w:rsidRPr="0045593C">
        <w:t>cialisés et demeurent très ouverts à l'apport des connaissances nouve</w:t>
      </w:r>
      <w:r w:rsidRPr="0045593C">
        <w:t>l</w:t>
      </w:r>
      <w:r w:rsidRPr="0045593C">
        <w:t>les ; de plus ils utilisent la force de la famille comme lien étroit pour maintenir le dynamisme de l’équipe tout en fonctionnant comme une entreprise avec division des tâches, rôles spécifiques, responsabilités bien déterminées.</w:t>
      </w:r>
    </w:p>
    <w:p w14:paraId="2A095FD9" w14:textId="77777777" w:rsidR="00622251" w:rsidRPr="0045593C" w:rsidRDefault="00622251" w:rsidP="00622251">
      <w:pPr>
        <w:spacing w:before="120" w:after="120"/>
        <w:jc w:val="both"/>
      </w:pPr>
      <w:r w:rsidRPr="0045593C">
        <w:t>Pour eux, l’agriculture est une profession avec toutes les exigences que cela comporte dans les sociétés modernes. En somme, les V</w:t>
      </w:r>
      <w:r w:rsidRPr="0045593C">
        <w:t>i</w:t>
      </w:r>
      <w:r w:rsidRPr="0045593C">
        <w:t>gneault ont innové dans la tradition.</w:t>
      </w:r>
    </w:p>
    <w:p w14:paraId="44AECCB1" w14:textId="77777777" w:rsidR="00622251" w:rsidRDefault="00622251" w:rsidP="00622251">
      <w:pPr>
        <w:spacing w:before="120" w:after="120"/>
        <w:jc w:val="both"/>
      </w:pPr>
    </w:p>
    <w:p w14:paraId="00EF795F" w14:textId="77777777" w:rsidR="00622251" w:rsidRDefault="00622251" w:rsidP="00622251">
      <w:pPr>
        <w:spacing w:before="120" w:after="120"/>
        <w:jc w:val="both"/>
      </w:pPr>
    </w:p>
    <w:p w14:paraId="7E0FE788" w14:textId="77777777" w:rsidR="00622251" w:rsidRDefault="00622251" w:rsidP="00622251">
      <w:pPr>
        <w:pStyle w:val="p"/>
      </w:pPr>
      <w:r>
        <w:t>[158]</w:t>
      </w:r>
    </w:p>
    <w:p w14:paraId="43324B30" w14:textId="77777777" w:rsidR="00622251" w:rsidRDefault="00622251" w:rsidP="00622251">
      <w:pPr>
        <w:pStyle w:val="p"/>
      </w:pPr>
      <w:r w:rsidRPr="0045593C">
        <w:br w:type="page"/>
      </w:r>
      <w:r>
        <w:t>[159]</w:t>
      </w:r>
    </w:p>
    <w:p w14:paraId="7B7B3C56" w14:textId="77777777" w:rsidR="00622251" w:rsidRPr="001833FC" w:rsidRDefault="00622251" w:rsidP="00622251">
      <w:pPr>
        <w:jc w:val="both"/>
      </w:pPr>
    </w:p>
    <w:p w14:paraId="41C6AF85" w14:textId="77777777" w:rsidR="00622251" w:rsidRDefault="00622251" w:rsidP="00622251">
      <w:pPr>
        <w:jc w:val="both"/>
      </w:pPr>
    </w:p>
    <w:p w14:paraId="7E4859F4" w14:textId="77777777" w:rsidR="00622251" w:rsidRPr="001833FC" w:rsidRDefault="00622251" w:rsidP="00622251">
      <w:pPr>
        <w:jc w:val="both"/>
      </w:pPr>
    </w:p>
    <w:p w14:paraId="38AFE146" w14:textId="77777777" w:rsidR="00622251" w:rsidRPr="004545DE" w:rsidRDefault="00622251" w:rsidP="00622251">
      <w:pPr>
        <w:spacing w:after="120"/>
        <w:ind w:firstLine="0"/>
        <w:jc w:val="center"/>
        <w:rPr>
          <w:sz w:val="24"/>
        </w:rPr>
      </w:pPr>
      <w:bookmarkStart w:id="19" w:name="Critere_no_21_pt_4_texte_03"/>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21</w:t>
      </w:r>
      <w:r w:rsidRPr="004545DE">
        <w:rPr>
          <w:b/>
          <w:color w:val="000080"/>
          <w:sz w:val="24"/>
        </w:rPr>
        <w:t>,</w:t>
      </w:r>
      <w:r w:rsidRPr="004545DE">
        <w:rPr>
          <w:b/>
          <w:color w:val="000080"/>
          <w:sz w:val="24"/>
        </w:rPr>
        <w:br/>
        <w:t>“</w:t>
      </w:r>
      <w:r>
        <w:rPr>
          <w:b/>
          <w:i/>
          <w:sz w:val="24"/>
        </w:rPr>
        <w:t>Les pays du Québec.</w:t>
      </w:r>
      <w:r w:rsidRPr="004545DE">
        <w:rPr>
          <w:b/>
          <w:color w:val="000080"/>
          <w:sz w:val="24"/>
        </w:rPr>
        <w:t>”</w:t>
      </w:r>
      <w:r>
        <w:rPr>
          <w:b/>
          <w:color w:val="000080"/>
          <w:sz w:val="24"/>
        </w:rPr>
        <w:br/>
      </w:r>
      <w:r>
        <w:rPr>
          <w:b/>
          <w:color w:val="FF0000"/>
          <w:sz w:val="24"/>
        </w:rPr>
        <w:t>LES TRADITIONS LOCALES</w:t>
      </w:r>
    </w:p>
    <w:p w14:paraId="4E62092E" w14:textId="77777777" w:rsidR="00622251" w:rsidRPr="00CE123D" w:rsidRDefault="00622251" w:rsidP="00622251">
      <w:pPr>
        <w:pStyle w:val="Titreniveau2"/>
      </w:pPr>
      <w:r w:rsidRPr="00CE123D">
        <w:t>“</w:t>
      </w:r>
      <w:r>
        <w:t>Au Lac Etchemin</w:t>
      </w:r>
      <w:r w:rsidRPr="00CE123D">
        <w:t>.”</w:t>
      </w:r>
    </w:p>
    <w:bookmarkEnd w:id="19"/>
    <w:p w14:paraId="2206FFE1" w14:textId="77777777" w:rsidR="00622251" w:rsidRPr="001833FC" w:rsidRDefault="00622251" w:rsidP="00622251">
      <w:pPr>
        <w:jc w:val="both"/>
        <w:rPr>
          <w:szCs w:val="36"/>
        </w:rPr>
      </w:pPr>
    </w:p>
    <w:p w14:paraId="0193303C" w14:textId="77777777" w:rsidR="00622251" w:rsidRPr="007B490F" w:rsidRDefault="00622251" w:rsidP="00622251">
      <w:pPr>
        <w:pStyle w:val="suite"/>
        <w:rPr>
          <w:b w:val="0"/>
          <w:szCs w:val="36"/>
        </w:rPr>
      </w:pPr>
      <w:r>
        <w:t>Brigitte-Rita GRÉGOIRE </w:t>
      </w:r>
      <w:r>
        <w:rPr>
          <w:rStyle w:val="Appelnotedebasdep"/>
          <w:b w:val="0"/>
        </w:rPr>
        <w:footnoteReference w:customMarkFollows="1" w:id="212"/>
        <w:t>*</w:t>
      </w:r>
    </w:p>
    <w:p w14:paraId="06AE2AF1" w14:textId="77777777" w:rsidR="00622251" w:rsidRDefault="00622251" w:rsidP="00622251">
      <w:pPr>
        <w:jc w:val="both"/>
      </w:pPr>
    </w:p>
    <w:p w14:paraId="62B21B6B" w14:textId="77777777" w:rsidR="00622251" w:rsidRPr="001833FC" w:rsidRDefault="00622251" w:rsidP="00622251">
      <w:pPr>
        <w:jc w:val="both"/>
      </w:pPr>
    </w:p>
    <w:p w14:paraId="65D2C23B" w14:textId="77777777" w:rsidR="00622251" w:rsidRDefault="00622251" w:rsidP="00622251">
      <w:pPr>
        <w:spacing w:before="120" w:after="120"/>
        <w:jc w:val="both"/>
        <w:rPr>
          <w:smallCaps/>
          <w:szCs w:val="50"/>
        </w:rPr>
      </w:pPr>
    </w:p>
    <w:p w14:paraId="6172383C" w14:textId="77777777" w:rsidR="00622251" w:rsidRPr="001833FC" w:rsidRDefault="00622251" w:rsidP="00622251">
      <w:pPr>
        <w:ind w:right="90" w:firstLine="0"/>
        <w:jc w:val="both"/>
        <w:rPr>
          <w:sz w:val="20"/>
        </w:rPr>
      </w:pPr>
      <w:hyperlink w:anchor="sommaire" w:history="1">
        <w:r w:rsidRPr="001833FC">
          <w:rPr>
            <w:rStyle w:val="Hyperlien"/>
            <w:sz w:val="20"/>
          </w:rPr>
          <w:t>Retour au sommaire</w:t>
        </w:r>
      </w:hyperlink>
    </w:p>
    <w:p w14:paraId="75E437BA" w14:textId="77777777" w:rsidR="00622251" w:rsidRPr="0045593C" w:rsidRDefault="00622251" w:rsidP="00622251">
      <w:pPr>
        <w:spacing w:before="120" w:after="120"/>
        <w:jc w:val="both"/>
      </w:pPr>
      <w:r>
        <w:t>Sur</w:t>
      </w:r>
      <w:r w:rsidRPr="0045593C">
        <w:t xml:space="preserve"> la rive Sud du beau fleuve St-Laurent, dans les contrées d’en haut, il existe des petits villages où les gens se souviennent et où pl</w:t>
      </w:r>
      <w:r w:rsidRPr="0045593C">
        <w:t>u</w:t>
      </w:r>
      <w:r w:rsidRPr="0045593C">
        <w:t>sieurs sont fidèles aux Anciens. Ainsi le Lac Etchemin a maintenant près de cent dix ans d’existence. Cent ans dans une vie communauta</w:t>
      </w:r>
      <w:r w:rsidRPr="0045593C">
        <w:t>i</w:t>
      </w:r>
      <w:r w:rsidRPr="0045593C">
        <w:t>re, c’est à peine trois générations de la vie de nos pionniers. Les gén</w:t>
      </w:r>
      <w:r w:rsidRPr="0045593C">
        <w:t>é</w:t>
      </w:r>
      <w:r w:rsidRPr="0045593C">
        <w:t>rations s’écoulent rapidement, mais leurs œuvres ne meurent pas et les coutumes instaurées se perpétuent à travers les âges. Encore aujou</w:t>
      </w:r>
      <w:r w:rsidRPr="0045593C">
        <w:t>r</w:t>
      </w:r>
      <w:r w:rsidRPr="0045593C">
        <w:t>d'hui, certaines traditions survivent toujours.</w:t>
      </w:r>
    </w:p>
    <w:p w14:paraId="4F3AC3EB" w14:textId="77777777" w:rsidR="00622251" w:rsidRPr="0045593C" w:rsidRDefault="00622251" w:rsidP="00622251">
      <w:pPr>
        <w:spacing w:before="120" w:after="120"/>
        <w:jc w:val="both"/>
      </w:pPr>
      <w:r w:rsidRPr="0045593C">
        <w:t>Le Lac Etchemin se découpe dans un coin merveilleux des App</w:t>
      </w:r>
      <w:r w:rsidRPr="0045593C">
        <w:t>a</w:t>
      </w:r>
      <w:r w:rsidRPr="0045593C">
        <w:t xml:space="preserve">laches, une campagne au climat froid, aux terres de roches. </w:t>
      </w:r>
      <w:r>
        <w:t>À</w:t>
      </w:r>
      <w:r w:rsidRPr="0045593C">
        <w:t xml:space="preserve"> la venue des premiers colons, les terroirs s’étendaient, riches de forêts denses, de faunes et de mille sources descendant des Alléghanys.</w:t>
      </w:r>
    </w:p>
    <w:p w14:paraId="1C7AF733" w14:textId="77777777" w:rsidR="00622251" w:rsidRPr="0045593C" w:rsidRDefault="00622251" w:rsidP="00622251">
      <w:pPr>
        <w:spacing w:before="120" w:after="120"/>
        <w:jc w:val="both"/>
      </w:pPr>
      <w:r w:rsidRPr="0045593C">
        <w:t>Les premiers habitants se créèrent un genre de vie propre aux re</w:t>
      </w:r>
      <w:r w:rsidRPr="0045593C">
        <w:t>s</w:t>
      </w:r>
      <w:r w:rsidRPr="0045593C">
        <w:t>sources, empreint de spiritualité et d'une grande hospitalité. C'est ainsi que, dans leur vie quotidienne, le sarrasin et l’érable occupèrent une place d’importance.</w:t>
      </w:r>
    </w:p>
    <w:p w14:paraId="346A176D" w14:textId="77777777" w:rsidR="00622251" w:rsidRDefault="00622251" w:rsidP="00622251">
      <w:pPr>
        <w:spacing w:before="120" w:after="120"/>
        <w:jc w:val="both"/>
      </w:pPr>
      <w:r>
        <w:br w:type="page"/>
      </w:r>
    </w:p>
    <w:p w14:paraId="65117767" w14:textId="77777777" w:rsidR="00622251" w:rsidRPr="00826F57" w:rsidRDefault="00622251" w:rsidP="00622251">
      <w:pPr>
        <w:pStyle w:val="a"/>
      </w:pPr>
      <w:r w:rsidRPr="00826F57">
        <w:t>Les galettes de sarrasin</w:t>
      </w:r>
    </w:p>
    <w:p w14:paraId="6A1E9D35" w14:textId="77777777" w:rsidR="00622251" w:rsidRDefault="00622251" w:rsidP="00622251">
      <w:pPr>
        <w:spacing w:before="120" w:after="120"/>
        <w:jc w:val="both"/>
      </w:pPr>
    </w:p>
    <w:p w14:paraId="3381DE95" w14:textId="77777777" w:rsidR="00622251" w:rsidRPr="0045593C" w:rsidRDefault="00622251" w:rsidP="00622251">
      <w:pPr>
        <w:spacing w:before="120" w:after="120"/>
        <w:jc w:val="both"/>
      </w:pPr>
      <w:r w:rsidRPr="0045593C">
        <w:t>Le sarrasin, originaire de l’Orient et apporté dans notre coin par les premiers colons, se cultivait pour ses grains alimentaires. Cette trad</w:t>
      </w:r>
      <w:r w:rsidRPr="0045593C">
        <w:t>i</w:t>
      </w:r>
      <w:r w:rsidRPr="0045593C">
        <w:t>tion, les « tireliches » de sarrasin ou galettes, remonte au début de la colonie et fut une source vitale pour les pionniers. La farine de sarr</w:t>
      </w:r>
      <w:r w:rsidRPr="0045593C">
        <w:t>a</w:t>
      </w:r>
      <w:r w:rsidRPr="0045593C">
        <w:t>sin procurait aux gens, qui vivaient de la terre, une nourriture sout</w:t>
      </w:r>
      <w:r w:rsidRPr="0045593C">
        <w:t>e</w:t>
      </w:r>
      <w:r w:rsidRPr="0045593C">
        <w:t>nante très estimée et peu coûteuse. Au temps</w:t>
      </w:r>
      <w:r>
        <w:t xml:space="preserve"> </w:t>
      </w:r>
      <w:r>
        <w:rPr>
          <w:iCs/>
        </w:rPr>
        <w:t xml:space="preserve">[160] </w:t>
      </w:r>
      <w:r w:rsidRPr="0045593C">
        <w:t>de la colonisation, cette denrée répondait bien aux besoins des défr</w:t>
      </w:r>
      <w:r w:rsidRPr="0045593C">
        <w:t>i</w:t>
      </w:r>
      <w:r w:rsidRPr="0045593C">
        <w:t>cheurs.</w:t>
      </w:r>
    </w:p>
    <w:p w14:paraId="1844DC4A" w14:textId="77777777" w:rsidR="00622251" w:rsidRPr="0045593C" w:rsidRDefault="00622251" w:rsidP="00622251">
      <w:pPr>
        <w:spacing w:before="120" w:after="120"/>
        <w:jc w:val="both"/>
      </w:pPr>
      <w:r w:rsidRPr="0045593C">
        <w:t>Les pionniers commençaient à ensemencer les espaces nouvell</w:t>
      </w:r>
      <w:r w:rsidRPr="0045593C">
        <w:t>e</w:t>
      </w:r>
      <w:r w:rsidRPr="0045593C">
        <w:t>ment défrichés, avec le sarrasin. Si Dieu avait permis de bonnes pluies et un soleil chaud à l’espérance de tous les paysans, la cueillette s’effectuait au lendemain de la fête de Ste-Anne,</w:t>
      </w:r>
      <w:r>
        <w:t> </w:t>
      </w:r>
      <w:r>
        <w:rPr>
          <w:rStyle w:val="Appelnotedebasdep"/>
        </w:rPr>
        <w:footnoteReference w:id="213"/>
      </w:r>
      <w:r w:rsidRPr="0045593C">
        <w:t xml:space="preserve"> à la fin de juillet, après la fenaison. Par contre, si le temps avait été frais tout au long de la croissance des plantes, les récoltes se fa</w:t>
      </w:r>
      <w:r w:rsidRPr="0045593C">
        <w:t>i</w:t>
      </w:r>
      <w:r w:rsidRPr="0045593C">
        <w:t>saient à la mi-août ou au début de septembre. Le moment des moi</w:t>
      </w:r>
      <w:r w:rsidRPr="0045593C">
        <w:t>s</w:t>
      </w:r>
      <w:r w:rsidRPr="0045593C">
        <w:t xml:space="preserve">sons venu, toute la famille s’affairait à ramasser et empiler, à l’intérieur des poches de jute, la fine fleur du sarrasin. </w:t>
      </w:r>
      <w:r>
        <w:t>À</w:t>
      </w:r>
      <w:r w:rsidRPr="0045593C">
        <w:t xml:space="preserve"> mesure que les poches se bondaient, les gens se rendaient le cœur joyeux au mo</w:t>
      </w:r>
      <w:r w:rsidRPr="0045593C">
        <w:t>u</w:t>
      </w:r>
      <w:r w:rsidRPr="0045593C">
        <w:t>lin de la place pour moudre leurs grains si durement gagnés. Au Lac Etchemin, existe toujours le site historique du premier moulin.</w:t>
      </w:r>
    </w:p>
    <w:p w14:paraId="24C3B46A" w14:textId="77777777" w:rsidR="00622251" w:rsidRDefault="00622251" w:rsidP="00622251">
      <w:pPr>
        <w:pStyle w:val="Grillecouleur-Accent1"/>
      </w:pPr>
    </w:p>
    <w:p w14:paraId="02ECFC76" w14:textId="77777777" w:rsidR="00622251" w:rsidRDefault="00622251" w:rsidP="00622251">
      <w:pPr>
        <w:pStyle w:val="Grillecouleur-Accent1"/>
      </w:pPr>
      <w:r w:rsidRPr="0045593C">
        <w:t>Sur le bord de la décharge du lac Caribou, dans la Grande Ligne-Nord, est établie la famille Beaudoin depuis quatre gén</w:t>
      </w:r>
      <w:r w:rsidRPr="0045593C">
        <w:t>é</w:t>
      </w:r>
      <w:r w:rsidRPr="0045593C">
        <w:t>rations. Vers dix-huit cent soixante, le pionnier Pierre Beaudoin construisit le pr</w:t>
      </w:r>
      <w:r w:rsidRPr="0045593C">
        <w:t>e</w:t>
      </w:r>
      <w:r w:rsidRPr="0045593C">
        <w:t>mier moulin « à scie et à farine » à Ste-Germaine. Ce moulin a été en opération près d’un siècle. Il était pourvu de deux moulages en pierres (cette pierre était importée de l’Allemagne) et d’une scie à châse, remplacée plus tard par une scie ronde. Les « moulages » et les scies étaient actionnés par un pouvoir hydraulique constitué par une chau</w:t>
      </w:r>
      <w:r w:rsidRPr="0045593C">
        <w:t>s</w:t>
      </w:r>
      <w:r w:rsidRPr="0045593C">
        <w:t>sée et une grande roue en bois de vingt-deux pieds de hauteur.</w:t>
      </w:r>
      <w:r>
        <w:t> </w:t>
      </w:r>
      <w:r>
        <w:rPr>
          <w:rStyle w:val="Appelnotedebasdep"/>
        </w:rPr>
        <w:footnoteReference w:id="214"/>
      </w:r>
    </w:p>
    <w:p w14:paraId="589DE5F3" w14:textId="77777777" w:rsidR="00622251" w:rsidRPr="00143EC1" w:rsidRDefault="00622251" w:rsidP="00622251">
      <w:pPr>
        <w:pStyle w:val="Grillecouleur-Accent1"/>
      </w:pPr>
    </w:p>
    <w:p w14:paraId="3C8B8621" w14:textId="77777777" w:rsidR="00622251" w:rsidRPr="0045593C" w:rsidRDefault="00622251" w:rsidP="00622251">
      <w:pPr>
        <w:spacing w:before="120" w:after="120"/>
        <w:jc w:val="both"/>
      </w:pPr>
      <w:r w:rsidRPr="0045593C">
        <w:t>Dans notre contrée, la popularité des « tireliches » de sarrasin ou des « Séraphines » n’est pas du tout inconnue. Autrefois, les ménag</w:t>
      </w:r>
      <w:r w:rsidRPr="0045593C">
        <w:t>è</w:t>
      </w:r>
      <w:r w:rsidRPr="0045593C">
        <w:t>res servaient ce mets délicieux à leurs familles aux repas du dîner, du souper et quelquefois au déjeuner. Les paysannes ont vite découvert une méthode simple pour parvenir à cuisiner des « tireliches » succ</w:t>
      </w:r>
      <w:r w:rsidRPr="0045593C">
        <w:t>u</w:t>
      </w:r>
      <w:r w:rsidRPr="0045593C">
        <w:t>lentes. Une tasse de lait, un œuf, une pincée de sel et de la farine pour épaissir, et le tour est joué. Quelques rares exceptions ajoutaient une cuillère à thé de poudre à pâte pour assouplir les « tireliches ». Les campagnardes enduisaient le dessus du poêle de gras à l’aide d’une couenne de lard salé. Elles garnissaient le poêle de plusieurs</w:t>
      </w:r>
      <w:r>
        <w:t xml:space="preserve"> [161]</w:t>
      </w:r>
      <w:r w:rsidRPr="0045593C">
        <w:t xml:space="preserve"> « tireliches » de sarrasin afin de contenter les estomacs affamés.</w:t>
      </w:r>
    </w:p>
    <w:p w14:paraId="4FA56B37" w14:textId="77777777" w:rsidR="00622251" w:rsidRPr="0045593C" w:rsidRDefault="00622251" w:rsidP="00622251">
      <w:pPr>
        <w:spacing w:before="120" w:after="120"/>
        <w:jc w:val="both"/>
      </w:pPr>
      <w:r w:rsidRPr="0045593C">
        <w:t>En 1978, les villageois du Lac Etchemin s’adonnent toujours à la semence du sarrasin. Mais ils cultivent aussi cette plante comme fert</w:t>
      </w:r>
      <w:r w:rsidRPr="0045593C">
        <w:t>i</w:t>
      </w:r>
      <w:r w:rsidRPr="0045593C">
        <w:t>lisant pour le sol. Aujourd’hui, les espaces réservés au blé de sarrasin ont considérablement diminué. Les familles moins nombreuses, les possibilités offertes aux gens de voyager et de s’instruire font que le temps réservé aux cultures s’est abrégé.</w:t>
      </w:r>
    </w:p>
    <w:p w14:paraId="180F04E9" w14:textId="77777777" w:rsidR="00622251" w:rsidRPr="0045593C" w:rsidRDefault="00622251" w:rsidP="00622251">
      <w:pPr>
        <w:spacing w:before="120" w:after="120"/>
        <w:jc w:val="both"/>
      </w:pPr>
      <w:r w:rsidRPr="0045593C">
        <w:t>Les gens qui sèment les grains de sarrasin pour engrais vert retou</w:t>
      </w:r>
      <w:r w:rsidRPr="0045593C">
        <w:t>r</w:t>
      </w:r>
      <w:r w:rsidRPr="0045593C">
        <w:t>nent les plants à la terre, avant sa floraison, par le labour. La récolte de sarrasin ne peut se faire au moyen d’instruments agricoles mode</w:t>
      </w:r>
      <w:r w:rsidRPr="0045593C">
        <w:t>r</w:t>
      </w:r>
      <w:r w:rsidRPr="0045593C">
        <w:t>nes telle la moissonneuse. Ce travail s’exécute à la petite faux car, a</w:t>
      </w:r>
      <w:r w:rsidRPr="0045593C">
        <w:t>u</w:t>
      </w:r>
      <w:r w:rsidRPr="0045593C">
        <w:t>trement, la fine fleur du sarrasin s’en détacherait. Ce fut toujours cette méthode que les gens ont préconisée depuis la découverte de cette denrée. Les paysans laissent la plupart du temps les grains javelés sur le champ afin d’obtenir de la farine.</w:t>
      </w:r>
    </w:p>
    <w:p w14:paraId="133C0FA7" w14:textId="77777777" w:rsidR="00622251" w:rsidRDefault="00622251" w:rsidP="00622251">
      <w:pPr>
        <w:pStyle w:val="Grillecouleur-Accent1"/>
      </w:pPr>
    </w:p>
    <w:p w14:paraId="02312535" w14:textId="77777777" w:rsidR="00622251" w:rsidRDefault="00622251" w:rsidP="00622251">
      <w:pPr>
        <w:pStyle w:val="Grillecouleur-Accent1"/>
      </w:pPr>
      <w:r w:rsidRPr="0045593C">
        <w:t>Le moulin, en fonction aujourd’hui, est au service des cult</w:t>
      </w:r>
      <w:r w:rsidRPr="0045593C">
        <w:t>i</w:t>
      </w:r>
      <w:r w:rsidRPr="0045593C">
        <w:t>vateurs qui désirent faire « couper » leur bois à grange et, du même coup, faire moudre leur grain. M. Alfred Roy de la Grande Rivière à Ste-Germaine opère aujourd’hui un moulin à scie et une moulange insta</w:t>
      </w:r>
      <w:r w:rsidRPr="0045593C">
        <w:t>l</w:t>
      </w:r>
      <w:r w:rsidRPr="0045593C">
        <w:t>lés à Ste-Germaine par les ancêtres Fortin en mille huit cent soixante-dix</w:t>
      </w:r>
      <w:r w:rsidRPr="00175CAC">
        <w:t>. </w:t>
      </w:r>
      <w:r>
        <w:rPr>
          <w:rStyle w:val="Appelnotedebasdep"/>
        </w:rPr>
        <w:footnoteReference w:id="215"/>
      </w:r>
    </w:p>
    <w:p w14:paraId="326D03D3" w14:textId="77777777" w:rsidR="00622251" w:rsidRPr="0045593C" w:rsidRDefault="00622251" w:rsidP="00622251">
      <w:pPr>
        <w:pStyle w:val="Grillecouleur-Accent1"/>
      </w:pPr>
    </w:p>
    <w:p w14:paraId="1B387785" w14:textId="77777777" w:rsidR="00622251" w:rsidRPr="0045593C" w:rsidRDefault="00622251" w:rsidP="00622251">
      <w:pPr>
        <w:spacing w:before="120" w:after="120"/>
        <w:jc w:val="both"/>
      </w:pPr>
      <w:r w:rsidRPr="0045593C">
        <w:t>Encore aujourd’hui, les gens du village peuvent donc savourer de bonnes crêpes de sarrasin au déjeuner, garnies de sirop d’érable pe</w:t>
      </w:r>
      <w:r w:rsidRPr="0045593C">
        <w:t>n</w:t>
      </w:r>
      <w:r w:rsidRPr="0045593C">
        <w:t>dant le temps des sucres. Les gens qui ne s’adonnent pas à la semence du sarrasin peuvent se procurer cette victuaille dans nos petites épic</w:t>
      </w:r>
      <w:r w:rsidRPr="0045593C">
        <w:t>e</w:t>
      </w:r>
      <w:r w:rsidRPr="0045593C">
        <w:t>ries ou chez des gens qui en font la récolte. A tous les matins, mon père, avant de se rendre aux champs, déguste quelques « tireliches ». Il nous fera plaisir de vous compter parmi nous si l’envie d’une dél</w:t>
      </w:r>
      <w:r w:rsidRPr="0045593C">
        <w:t>i</w:t>
      </w:r>
      <w:r w:rsidRPr="0045593C">
        <w:t>cieuse « tireliche » vous prend.</w:t>
      </w:r>
    </w:p>
    <w:p w14:paraId="604DE6D5" w14:textId="77777777" w:rsidR="00622251" w:rsidRPr="0045593C" w:rsidRDefault="00622251" w:rsidP="00622251">
      <w:pPr>
        <w:spacing w:before="120" w:after="120"/>
        <w:jc w:val="both"/>
      </w:pPr>
      <w:r w:rsidRPr="0045593C">
        <w:t>Le territoire des Appalaches autour du Lac Etchemin possède non seulement une riche littérature orale mais aussi un folklore qui s’est répandu au cours des âges à travers la province. Au fur et à mesure que les années</w:t>
      </w:r>
      <w:r>
        <w:t xml:space="preserve"> [162] </w:t>
      </w:r>
      <w:r w:rsidRPr="0045593C">
        <w:t>se sont écoulées, les habitants ont, tous ense</w:t>
      </w:r>
      <w:r w:rsidRPr="0045593C">
        <w:t>m</w:t>
      </w:r>
      <w:r w:rsidRPr="0045593C">
        <w:t>ble, bâti des manières de vivre et les ont traduites par des chansons. N’est-elle pas significative, cette chanson de notre folklore canadien ?</w:t>
      </w:r>
    </w:p>
    <w:p w14:paraId="279D5817" w14:textId="77777777" w:rsidR="00622251" w:rsidRDefault="00622251" w:rsidP="00622251">
      <w:pPr>
        <w:spacing w:before="120" w:after="120"/>
        <w:jc w:val="both"/>
      </w:pPr>
    </w:p>
    <w:p w14:paraId="5A49349C" w14:textId="77777777" w:rsidR="00622251" w:rsidRPr="00F04D2B" w:rsidRDefault="00622251" w:rsidP="00622251">
      <w:pPr>
        <w:spacing w:before="120" w:after="120"/>
        <w:ind w:left="1080" w:firstLine="0"/>
        <w:jc w:val="both"/>
        <w:rPr>
          <w:b/>
          <w:bCs/>
          <w:szCs w:val="28"/>
        </w:rPr>
      </w:pPr>
      <w:r w:rsidRPr="00F04D2B">
        <w:rPr>
          <w:b/>
          <w:bCs/>
          <w:szCs w:val="28"/>
        </w:rPr>
        <w:t>LES CRÊPES</w:t>
      </w:r>
    </w:p>
    <w:p w14:paraId="45741EBC" w14:textId="77777777" w:rsidR="00622251" w:rsidRDefault="00622251" w:rsidP="00622251">
      <w:pPr>
        <w:spacing w:before="120" w:after="120"/>
        <w:ind w:left="1080"/>
        <w:jc w:val="both"/>
      </w:pPr>
    </w:p>
    <w:p w14:paraId="12CBF8E0" w14:textId="77777777" w:rsidR="00622251" w:rsidRDefault="00622251" w:rsidP="00622251">
      <w:pPr>
        <w:ind w:left="1080" w:firstLine="0"/>
        <w:jc w:val="both"/>
      </w:pPr>
      <w:r w:rsidRPr="0045593C">
        <w:t>T</w:t>
      </w:r>
      <w:r>
        <w:t>ous les soirs, dans la cuisine,</w:t>
      </w:r>
    </w:p>
    <w:p w14:paraId="36177667" w14:textId="77777777" w:rsidR="00622251" w:rsidRDefault="00622251" w:rsidP="00622251">
      <w:pPr>
        <w:ind w:left="1080" w:firstLine="0"/>
        <w:jc w:val="both"/>
      </w:pPr>
      <w:r>
        <w:t>Quand sont assis les voisins,</w:t>
      </w:r>
    </w:p>
    <w:p w14:paraId="3D261CC4" w14:textId="77777777" w:rsidR="00622251" w:rsidRDefault="00622251" w:rsidP="00622251">
      <w:pPr>
        <w:ind w:left="1080" w:firstLine="0"/>
        <w:jc w:val="both"/>
      </w:pPr>
      <w:r w:rsidRPr="0045593C">
        <w:t>Porte la</w:t>
      </w:r>
      <w:r>
        <w:t xml:space="preserve"> farine, fine fleur du sarrasin</w:t>
      </w:r>
    </w:p>
    <w:p w14:paraId="7A2A72C0" w14:textId="77777777" w:rsidR="00622251" w:rsidRDefault="00622251" w:rsidP="00622251">
      <w:pPr>
        <w:ind w:left="1080" w:firstLine="0"/>
        <w:jc w:val="both"/>
      </w:pPr>
      <w:r w:rsidRPr="0045593C">
        <w:t>Et l’on fait sau</w:t>
      </w:r>
      <w:r>
        <w:t>ter les crêpes,</w:t>
      </w:r>
    </w:p>
    <w:p w14:paraId="49813100" w14:textId="77777777" w:rsidR="00622251" w:rsidRPr="0045593C" w:rsidRDefault="00622251" w:rsidP="00622251">
      <w:pPr>
        <w:ind w:left="1080" w:firstLine="0"/>
        <w:jc w:val="both"/>
      </w:pPr>
      <w:r>
        <w:t>À</w:t>
      </w:r>
      <w:r w:rsidRPr="0045593C">
        <w:t xml:space="preserve"> la mode de chez-nous. (bis)</w:t>
      </w:r>
    </w:p>
    <w:p w14:paraId="7C41B393" w14:textId="77777777" w:rsidR="00622251" w:rsidRDefault="00622251" w:rsidP="00622251">
      <w:pPr>
        <w:ind w:left="1080" w:firstLine="0"/>
        <w:jc w:val="both"/>
      </w:pPr>
    </w:p>
    <w:p w14:paraId="7F9301CA" w14:textId="77777777" w:rsidR="00622251" w:rsidRDefault="00622251" w:rsidP="00622251">
      <w:pPr>
        <w:ind w:left="1080" w:firstLine="0"/>
        <w:jc w:val="both"/>
      </w:pPr>
      <w:r>
        <w:t>On en mange par douzaines,</w:t>
      </w:r>
    </w:p>
    <w:p w14:paraId="45B89818" w14:textId="77777777" w:rsidR="00622251" w:rsidRDefault="00622251" w:rsidP="00622251">
      <w:pPr>
        <w:ind w:left="1080" w:firstLine="0"/>
        <w:jc w:val="both"/>
      </w:pPr>
      <w:r>
        <w:t>On en mange tant qu’on peut.</w:t>
      </w:r>
    </w:p>
    <w:p w14:paraId="55AFB858" w14:textId="77777777" w:rsidR="00622251" w:rsidRDefault="00622251" w:rsidP="00622251">
      <w:pPr>
        <w:ind w:left="1080" w:firstLine="0"/>
        <w:jc w:val="both"/>
      </w:pPr>
      <w:r>
        <w:t>Et puis, pour reprendre haleine</w:t>
      </w:r>
    </w:p>
    <w:p w14:paraId="513FE9D3" w14:textId="77777777" w:rsidR="00622251" w:rsidRDefault="00622251" w:rsidP="00622251">
      <w:pPr>
        <w:ind w:left="1080" w:firstLine="0"/>
        <w:jc w:val="both"/>
      </w:pPr>
      <w:r>
        <w:t>L’on s’en va danser un peu</w:t>
      </w:r>
    </w:p>
    <w:p w14:paraId="1BFA2609" w14:textId="77777777" w:rsidR="00622251" w:rsidRPr="0045593C" w:rsidRDefault="00622251" w:rsidP="00622251">
      <w:pPr>
        <w:ind w:left="1080" w:firstLine="0"/>
        <w:jc w:val="both"/>
      </w:pPr>
      <w:r w:rsidRPr="0045593C">
        <w:t>Afin de tasser les crêpes, (bis)</w:t>
      </w:r>
    </w:p>
    <w:p w14:paraId="6691EDB3" w14:textId="77777777" w:rsidR="00622251" w:rsidRDefault="00622251" w:rsidP="00622251">
      <w:pPr>
        <w:ind w:left="1080" w:firstLine="0"/>
        <w:jc w:val="both"/>
      </w:pPr>
    </w:p>
    <w:p w14:paraId="0758E258" w14:textId="77777777" w:rsidR="00622251" w:rsidRDefault="00622251" w:rsidP="00622251">
      <w:pPr>
        <w:ind w:left="1080" w:firstLine="0"/>
        <w:jc w:val="both"/>
      </w:pPr>
      <w:r>
        <w:t>Grand-maman, pour se distraire,</w:t>
      </w:r>
    </w:p>
    <w:p w14:paraId="77EFF62C" w14:textId="77777777" w:rsidR="00622251" w:rsidRDefault="00622251" w:rsidP="00622251">
      <w:pPr>
        <w:ind w:left="1080" w:firstLine="0"/>
        <w:jc w:val="both"/>
      </w:pPr>
      <w:r>
        <w:t>En grignote tout le temps :</w:t>
      </w:r>
    </w:p>
    <w:p w14:paraId="4BC3FCA1" w14:textId="77777777" w:rsidR="00622251" w:rsidRDefault="00622251" w:rsidP="00622251">
      <w:pPr>
        <w:ind w:left="1080" w:firstLine="0"/>
        <w:jc w:val="both"/>
      </w:pPr>
      <w:r w:rsidRPr="0045593C">
        <w:t>« </w:t>
      </w:r>
      <w:r>
        <w:t>Comment faites-vous grand’mère,</w:t>
      </w:r>
    </w:p>
    <w:p w14:paraId="38BF9610" w14:textId="77777777" w:rsidR="00622251" w:rsidRDefault="00622251" w:rsidP="00622251">
      <w:pPr>
        <w:ind w:left="1080" w:firstLine="0"/>
        <w:jc w:val="both"/>
      </w:pPr>
      <w:r w:rsidRPr="0045593C">
        <w:t>vo</w:t>
      </w:r>
      <w:r>
        <w:t>us qui n’avez plus de dents ? »</w:t>
      </w:r>
    </w:p>
    <w:p w14:paraId="28ECBB08" w14:textId="77777777" w:rsidR="00622251" w:rsidRPr="0045593C" w:rsidRDefault="00622251" w:rsidP="00622251">
      <w:pPr>
        <w:ind w:left="1080" w:firstLine="0"/>
        <w:jc w:val="both"/>
      </w:pPr>
      <w:r w:rsidRPr="0045593C">
        <w:t>« Ça descend tout seul les crêpes ! » (bis)</w:t>
      </w:r>
    </w:p>
    <w:p w14:paraId="1CCFE5DE" w14:textId="77777777" w:rsidR="00622251" w:rsidRDefault="00622251" w:rsidP="00622251">
      <w:pPr>
        <w:ind w:left="1080" w:firstLine="0"/>
        <w:jc w:val="both"/>
      </w:pPr>
    </w:p>
    <w:p w14:paraId="6EB245D2" w14:textId="77777777" w:rsidR="00622251" w:rsidRDefault="00622251" w:rsidP="00622251">
      <w:pPr>
        <w:ind w:left="1080" w:firstLine="0"/>
        <w:jc w:val="both"/>
      </w:pPr>
      <w:r w:rsidRPr="0045593C">
        <w:t>Au p’tit gâs très en colèr</w:t>
      </w:r>
      <w:r>
        <w:t>e</w:t>
      </w:r>
    </w:p>
    <w:p w14:paraId="482D70C4" w14:textId="77777777" w:rsidR="00622251" w:rsidRDefault="00622251" w:rsidP="00622251">
      <w:pPr>
        <w:ind w:left="1080" w:firstLine="0"/>
        <w:jc w:val="both"/>
      </w:pPr>
      <w:r>
        <w:t>Qui piaille dans son berceau,</w:t>
      </w:r>
    </w:p>
    <w:p w14:paraId="124BE333" w14:textId="77777777" w:rsidR="00622251" w:rsidRDefault="00622251" w:rsidP="00622251">
      <w:pPr>
        <w:ind w:left="1080" w:firstLine="0"/>
        <w:jc w:val="both"/>
      </w:pPr>
      <w:r w:rsidRPr="0045593C">
        <w:t>Maman, pour le faire tair</w:t>
      </w:r>
      <w:r>
        <w:t>e,</w:t>
      </w:r>
    </w:p>
    <w:p w14:paraId="0457E6C2" w14:textId="77777777" w:rsidR="00622251" w:rsidRDefault="00622251" w:rsidP="00622251">
      <w:pPr>
        <w:ind w:left="1080" w:firstLine="0"/>
        <w:jc w:val="both"/>
      </w:pPr>
      <w:r>
        <w:t>En apporte un gros morceau !</w:t>
      </w:r>
    </w:p>
    <w:p w14:paraId="3B3C620A" w14:textId="77777777" w:rsidR="00622251" w:rsidRPr="00F04D2B" w:rsidRDefault="00622251" w:rsidP="00622251">
      <w:pPr>
        <w:ind w:left="1080" w:firstLine="0"/>
        <w:jc w:val="both"/>
      </w:pPr>
      <w:r w:rsidRPr="0045593C">
        <w:t>P’tit gâs s’endort sur sa crêpe ! (bis)</w:t>
      </w:r>
      <w:r>
        <w:t> </w:t>
      </w:r>
      <w:r>
        <w:rPr>
          <w:rStyle w:val="Appelnotedebasdep"/>
        </w:rPr>
        <w:footnoteReference w:id="216"/>
      </w:r>
    </w:p>
    <w:p w14:paraId="1689F101" w14:textId="77777777" w:rsidR="00622251" w:rsidRPr="0045593C" w:rsidRDefault="00622251" w:rsidP="00622251">
      <w:pPr>
        <w:spacing w:before="120" w:after="120"/>
        <w:jc w:val="both"/>
      </w:pPr>
    </w:p>
    <w:p w14:paraId="44EF5EE6" w14:textId="77777777" w:rsidR="00622251" w:rsidRPr="0045593C" w:rsidRDefault="00622251" w:rsidP="00622251">
      <w:pPr>
        <w:pStyle w:val="a"/>
      </w:pPr>
      <w:r w:rsidRPr="0045593C">
        <w:t>Sirop et sucre d’érable</w:t>
      </w:r>
    </w:p>
    <w:p w14:paraId="2E18657D" w14:textId="77777777" w:rsidR="00622251" w:rsidRDefault="00622251" w:rsidP="00622251">
      <w:pPr>
        <w:spacing w:before="120" w:after="120"/>
        <w:jc w:val="both"/>
      </w:pPr>
    </w:p>
    <w:p w14:paraId="78FA2E45" w14:textId="77777777" w:rsidR="00622251" w:rsidRPr="0045593C" w:rsidRDefault="00622251" w:rsidP="00622251">
      <w:pPr>
        <w:spacing w:before="120" w:after="120"/>
        <w:jc w:val="both"/>
      </w:pPr>
      <w:r w:rsidRPr="0045593C">
        <w:t>Les savoureuses « tireliches » que nos ancêtres délectaient avec avid</w:t>
      </w:r>
      <w:r w:rsidRPr="0045593C">
        <w:t>i</w:t>
      </w:r>
      <w:r w:rsidRPr="0045593C">
        <w:t>té étaient, dans le temps des sucres, arrosé</w:t>
      </w:r>
      <w:r>
        <w:t>es du bon sirop d’érable. Quel</w:t>
      </w:r>
      <w:r w:rsidRPr="0045593C">
        <w:t>s délices pour les fins gourmets ! Les terrains près des pentes des Appalaches offrent un sol propice à la croissance des ér</w:t>
      </w:r>
      <w:r w:rsidRPr="0045593C">
        <w:t>a</w:t>
      </w:r>
      <w:r w:rsidRPr="0045593C">
        <w:t>bles. Les ér</w:t>
      </w:r>
      <w:r w:rsidRPr="0045593C">
        <w:t>a</w:t>
      </w:r>
      <w:r w:rsidRPr="0045593C">
        <w:t>blières de la Beauce et de l’Estrie font, au printemps, les délices de nos palais ; en été, le refuge de quantité d’animaux ; en a</w:t>
      </w:r>
      <w:r w:rsidRPr="0045593C">
        <w:t>u</w:t>
      </w:r>
      <w:r w:rsidRPr="0045593C">
        <w:t>tomne, des paysages multicolores indescriptibles et, en hiver, ces grands géants qui se dessinent, laissant le vent glacial du nord chanter au travers de leurs branches nues. Ces érablières accroissent nos r</w:t>
      </w:r>
      <w:r w:rsidRPr="0045593C">
        <w:t>i</w:t>
      </w:r>
      <w:r w:rsidRPr="0045593C">
        <w:t>chesses québ</w:t>
      </w:r>
      <w:r w:rsidRPr="0045593C">
        <w:t>é</w:t>
      </w:r>
      <w:r w:rsidRPr="0045593C">
        <w:t>coises.</w:t>
      </w:r>
    </w:p>
    <w:p w14:paraId="30CE004F" w14:textId="77777777" w:rsidR="00622251" w:rsidRDefault="00622251" w:rsidP="00622251">
      <w:pPr>
        <w:spacing w:before="120" w:after="120"/>
        <w:jc w:val="both"/>
      </w:pPr>
    </w:p>
    <w:p w14:paraId="69EE9842" w14:textId="77777777" w:rsidR="00622251" w:rsidRDefault="00622251" w:rsidP="00622251">
      <w:pPr>
        <w:spacing w:before="120" w:after="120"/>
        <w:ind w:firstLine="0"/>
        <w:jc w:val="both"/>
      </w:pPr>
      <w:r w:rsidRPr="0045593C">
        <w:br w:type="page"/>
      </w:r>
      <w:r>
        <w:t>[163]</w:t>
      </w:r>
    </w:p>
    <w:p w14:paraId="015419B6" w14:textId="77777777" w:rsidR="00622251" w:rsidRPr="0045593C" w:rsidRDefault="00622251" w:rsidP="00622251">
      <w:pPr>
        <w:spacing w:before="120" w:after="120"/>
        <w:jc w:val="both"/>
      </w:pPr>
    </w:p>
    <w:p w14:paraId="126B06A7" w14:textId="77777777" w:rsidR="00622251" w:rsidRPr="00D05213" w:rsidRDefault="00622251" w:rsidP="00622251">
      <w:pPr>
        <w:spacing w:before="120" w:after="120"/>
        <w:ind w:left="1080" w:firstLine="0"/>
        <w:jc w:val="both"/>
        <w:rPr>
          <w:b/>
          <w:bCs/>
          <w:szCs w:val="28"/>
        </w:rPr>
      </w:pPr>
      <w:r w:rsidRPr="00D05213">
        <w:rPr>
          <w:b/>
          <w:bCs/>
          <w:szCs w:val="28"/>
        </w:rPr>
        <w:t>LA VOIX DES ÉRABLES</w:t>
      </w:r>
    </w:p>
    <w:p w14:paraId="2EEAFC9A" w14:textId="77777777" w:rsidR="00622251" w:rsidRDefault="00622251" w:rsidP="00622251">
      <w:pPr>
        <w:ind w:left="1080" w:firstLine="0"/>
      </w:pPr>
      <w:r w:rsidRPr="0045593C">
        <w:t>Dans la forêt dont le sol est couvert ...</w:t>
      </w:r>
    </w:p>
    <w:p w14:paraId="07E96D50" w14:textId="77777777" w:rsidR="00622251" w:rsidRDefault="00622251" w:rsidP="00622251">
      <w:pPr>
        <w:ind w:left="1080" w:firstLine="0"/>
      </w:pPr>
      <w:r>
        <w:t>P</w:t>
      </w:r>
      <w:r w:rsidRPr="0045593C">
        <w:t>ousse partout un arbre qu</w:t>
      </w:r>
      <w:r>
        <w:t>e l'on aime,</w:t>
      </w:r>
    </w:p>
    <w:p w14:paraId="21134B3A" w14:textId="77777777" w:rsidR="00622251" w:rsidRDefault="00622251" w:rsidP="00622251">
      <w:pPr>
        <w:ind w:left="1080" w:firstLine="0"/>
      </w:pPr>
      <w:r w:rsidRPr="0045593C">
        <w:t>Nous sa</w:t>
      </w:r>
      <w:r>
        <w:t>luons son premier bourgeon vert</w:t>
      </w:r>
    </w:p>
    <w:p w14:paraId="7C39B1E4" w14:textId="77777777" w:rsidR="00622251" w:rsidRDefault="00622251" w:rsidP="00622251">
      <w:pPr>
        <w:ind w:left="1080" w:firstLine="0"/>
      </w:pPr>
      <w:r w:rsidRPr="0045593C">
        <w:t>Et nous fa</w:t>
      </w:r>
      <w:r>
        <w:t>isons de sa feuille un emblème,</w:t>
      </w:r>
    </w:p>
    <w:p w14:paraId="4C6A7AC4" w14:textId="77777777" w:rsidR="00622251" w:rsidRDefault="00622251" w:rsidP="00622251">
      <w:pPr>
        <w:ind w:left="1080" w:firstLine="0"/>
      </w:pPr>
      <w:r w:rsidRPr="0045593C">
        <w:t>Lorsqu'au</w:t>
      </w:r>
      <w:r>
        <w:t xml:space="preserve"> printemps sa sève reparaît ...</w:t>
      </w:r>
    </w:p>
    <w:p w14:paraId="2BF487E6" w14:textId="77777777" w:rsidR="00622251" w:rsidRDefault="00622251" w:rsidP="00622251">
      <w:pPr>
        <w:ind w:left="1080" w:firstLine="0"/>
      </w:pPr>
      <w:r w:rsidRPr="0045593C">
        <w:t>Et que su</w:t>
      </w:r>
      <w:r>
        <w:t>r nous frissonne son feuillage,</w:t>
      </w:r>
    </w:p>
    <w:p w14:paraId="5F0E3C19" w14:textId="77777777" w:rsidR="00622251" w:rsidRDefault="00622251" w:rsidP="00622251">
      <w:pPr>
        <w:ind w:left="1080" w:firstLine="0"/>
      </w:pPr>
      <w:r w:rsidRPr="0045593C">
        <w:t>Soudain</w:t>
      </w:r>
      <w:r>
        <w:t xml:space="preserve"> la joie emplit chaque village,</w:t>
      </w:r>
    </w:p>
    <w:p w14:paraId="4024781A" w14:textId="77777777" w:rsidR="00622251" w:rsidRPr="0045593C" w:rsidRDefault="00622251" w:rsidP="00622251">
      <w:pPr>
        <w:ind w:left="1080" w:firstLine="0"/>
      </w:pPr>
      <w:r w:rsidRPr="0045593C">
        <w:t>Et les chansons font vibrer la forêt...</w:t>
      </w:r>
    </w:p>
    <w:p w14:paraId="5220624C" w14:textId="77777777" w:rsidR="00622251" w:rsidRDefault="00622251" w:rsidP="00622251">
      <w:pPr>
        <w:ind w:left="1080" w:firstLine="0"/>
      </w:pPr>
    </w:p>
    <w:p w14:paraId="3F67EA2E" w14:textId="77777777" w:rsidR="00622251" w:rsidRDefault="00622251" w:rsidP="00622251">
      <w:pPr>
        <w:ind w:left="1080" w:firstLine="0"/>
      </w:pPr>
      <w:r w:rsidRPr="0045593C">
        <w:t>Savons-nous bien quel secret émouvant</w:t>
      </w:r>
    </w:p>
    <w:p w14:paraId="108FC81F" w14:textId="77777777" w:rsidR="00622251" w:rsidRDefault="00622251" w:rsidP="00622251">
      <w:pPr>
        <w:ind w:left="1080" w:firstLine="0"/>
      </w:pPr>
      <w:r>
        <w:t>G</w:t>
      </w:r>
      <w:r w:rsidRPr="0045593C">
        <w:t xml:space="preserve">ardent </w:t>
      </w:r>
      <w:r>
        <w:t>caché leurs racines profondes ;</w:t>
      </w:r>
    </w:p>
    <w:p w14:paraId="76FD05D4" w14:textId="77777777" w:rsidR="00622251" w:rsidRDefault="00622251" w:rsidP="00622251">
      <w:pPr>
        <w:ind w:left="1080" w:firstLine="0"/>
      </w:pPr>
      <w:r w:rsidRPr="0045593C">
        <w:t>Savons-</w:t>
      </w:r>
      <w:r>
        <w:t>nous bien si quelque conquérant</w:t>
      </w:r>
    </w:p>
    <w:p w14:paraId="63D59B89" w14:textId="77777777" w:rsidR="00622251" w:rsidRDefault="00622251" w:rsidP="00622251">
      <w:pPr>
        <w:ind w:left="1080" w:firstLine="0"/>
      </w:pPr>
      <w:r w:rsidRPr="0045593C">
        <w:t>Ne dort pas là</w:t>
      </w:r>
      <w:r>
        <w:t>, loin des bruits de ce monde ?</w:t>
      </w:r>
    </w:p>
    <w:p w14:paraId="14BCCAFC" w14:textId="77777777" w:rsidR="00622251" w:rsidRDefault="00622251" w:rsidP="00622251">
      <w:pPr>
        <w:ind w:left="1080" w:firstLine="0"/>
      </w:pPr>
      <w:r w:rsidRPr="0045593C">
        <w:t>L’érabl</w:t>
      </w:r>
      <w:r>
        <w:t>e a vu nos ancêtres vainqueurs.</w:t>
      </w:r>
    </w:p>
    <w:p w14:paraId="29C3F4D3" w14:textId="77777777" w:rsidR="00622251" w:rsidRPr="0045593C" w:rsidRDefault="00622251" w:rsidP="00622251">
      <w:pPr>
        <w:ind w:left="1080" w:firstLine="0"/>
      </w:pPr>
      <w:r w:rsidRPr="0045593C">
        <w:t>L’érable a vu gagner mainte bataille ;</w:t>
      </w:r>
    </w:p>
    <w:p w14:paraId="5D93FCDF" w14:textId="77777777" w:rsidR="00622251" w:rsidRDefault="00622251" w:rsidP="00622251">
      <w:pPr>
        <w:ind w:left="1080" w:firstLine="0"/>
      </w:pPr>
      <w:r w:rsidRPr="0045593C">
        <w:t>Et quand au cœur</w:t>
      </w:r>
      <w:r>
        <w:t xml:space="preserve"> on lui fait une entaille,</w:t>
      </w:r>
    </w:p>
    <w:p w14:paraId="1158D606" w14:textId="77777777" w:rsidR="00622251" w:rsidRPr="00D05213" w:rsidRDefault="00622251" w:rsidP="00622251">
      <w:pPr>
        <w:ind w:left="1080" w:firstLine="0"/>
      </w:pPr>
      <w:r w:rsidRPr="0045593C">
        <w:t>C'est de notre sang qui coule de son cœur</w:t>
      </w:r>
      <w:r>
        <w:t>… </w:t>
      </w:r>
      <w:r>
        <w:rPr>
          <w:rStyle w:val="Appelnotedebasdep"/>
        </w:rPr>
        <w:footnoteReference w:id="217"/>
      </w:r>
    </w:p>
    <w:p w14:paraId="181763F2" w14:textId="77777777" w:rsidR="00622251" w:rsidRPr="0045593C" w:rsidRDefault="00622251" w:rsidP="00622251">
      <w:pPr>
        <w:ind w:firstLine="0"/>
      </w:pPr>
    </w:p>
    <w:p w14:paraId="5462047E" w14:textId="77777777" w:rsidR="00622251" w:rsidRPr="0045593C" w:rsidRDefault="00622251" w:rsidP="00622251">
      <w:pPr>
        <w:spacing w:before="120" w:after="120"/>
        <w:jc w:val="both"/>
      </w:pPr>
      <w:r>
        <w:t>À</w:t>
      </w:r>
      <w:r w:rsidRPr="0045593C">
        <w:t xml:space="preserve"> l'aube de la colonisation, les Indiens connaissaient déjà la tran</w:t>
      </w:r>
      <w:r w:rsidRPr="0045593C">
        <w:t>s</w:t>
      </w:r>
      <w:r w:rsidRPr="0045593C">
        <w:t>formation de la sève d’érable. Ces Etchemins</w:t>
      </w:r>
      <w:r>
        <w:t> </w:t>
      </w:r>
      <w:r>
        <w:rPr>
          <w:rStyle w:val="Appelnotedebasdep"/>
        </w:rPr>
        <w:footnoteReference w:id="218"/>
      </w:r>
      <w:r w:rsidRPr="00D05213">
        <w:t xml:space="preserve"> </w:t>
      </w:r>
      <w:r w:rsidRPr="0045593C">
        <w:t>exploitaient les ér</w:t>
      </w:r>
      <w:r w:rsidRPr="0045593C">
        <w:t>a</w:t>
      </w:r>
      <w:r w:rsidRPr="0045593C">
        <w:t>blières pour soutirer cette nourriture qui était simple mais saine et su</w:t>
      </w:r>
      <w:r w:rsidRPr="0045593C">
        <w:t>f</w:t>
      </w:r>
      <w:r w:rsidRPr="0045593C">
        <w:t>fisamment abondante. Les premiers colons venant du bas des terres ont refoulé petit à petit jusqu’au village. Parmi eux, nous retrouvons des Acadiens, des Irlandais, des Français et quelques Anglais (malgré la proximité des lignes américaines, nous n’avons pas subi tellement l’influence des Anglais). Ces pionniers se sont établis dans quelques villages durant leur migration avant d’aboutir dans la chaîne des A</w:t>
      </w:r>
      <w:r w:rsidRPr="0045593C">
        <w:t>p</w:t>
      </w:r>
      <w:r w:rsidRPr="0045593C">
        <w:t>palaches. Ainsi, ils apportaient avec eux tous les rudiments et les s</w:t>
      </w:r>
      <w:r w:rsidRPr="0045593C">
        <w:t>e</w:t>
      </w:r>
      <w:r w:rsidRPr="0045593C">
        <w:t>crets du sirop d'érable. Une fois établis sur leur glèbe, les pionniers tirèrent profit de la nourriture que leur procuraient les érablières.</w:t>
      </w:r>
    </w:p>
    <w:p w14:paraId="4F533DD9" w14:textId="77777777" w:rsidR="00622251" w:rsidRPr="0045593C" w:rsidRDefault="00622251" w:rsidP="00622251">
      <w:pPr>
        <w:spacing w:before="120" w:after="120"/>
        <w:jc w:val="both"/>
      </w:pPr>
      <w:r w:rsidRPr="0045593C">
        <w:t xml:space="preserve">Dès les premières chaleurs du printemps, les colons attelaient les chevaux au traîneau, afin de se rendre à la sucrerie, située à quelques arpents de leurs maisons. </w:t>
      </w:r>
      <w:r>
        <w:t>À</w:t>
      </w:r>
      <w:r w:rsidRPr="0045593C">
        <w:t xml:space="preserve"> la donation des lots, les colons défr</w:t>
      </w:r>
      <w:r w:rsidRPr="0045593C">
        <w:t>i</w:t>
      </w:r>
      <w:r w:rsidRPr="0045593C">
        <w:t>chaient habituellement le bas de la terre et gardaient la partie sup</w:t>
      </w:r>
      <w:r w:rsidRPr="0045593C">
        <w:t>é</w:t>
      </w:r>
      <w:r w:rsidRPr="0045593C">
        <w:t>rieure couverte d’arbres pour le bois d’hiver et le sucre du pri</w:t>
      </w:r>
      <w:r w:rsidRPr="0045593C">
        <w:t>n</w:t>
      </w:r>
      <w:r w:rsidRPr="0045593C">
        <w:t>temps.</w:t>
      </w:r>
      <w:r>
        <w:t> </w:t>
      </w:r>
      <w:r>
        <w:rPr>
          <w:rStyle w:val="Appelnotedebasdep"/>
        </w:rPr>
        <w:footnoteReference w:id="219"/>
      </w:r>
      <w:r>
        <w:t xml:space="preserve"> [164]</w:t>
      </w:r>
      <w:r w:rsidRPr="0045593C">
        <w:t xml:space="preserve"> Les gens entaillaient en moyenne cinq cents à cinq mi</w:t>
      </w:r>
      <w:r w:rsidRPr="0045593C">
        <w:t>l</w:t>
      </w:r>
      <w:r w:rsidRPr="0045593C">
        <w:t>le ér</w:t>
      </w:r>
      <w:r w:rsidRPr="0045593C">
        <w:t>a</w:t>
      </w:r>
      <w:r w:rsidRPr="0045593C">
        <w:t>bles au cours du printemps. Munis d’une hache, ils taillaient dans l’érable un trou en forme de « V » et installaient une « courge ».</w:t>
      </w:r>
      <w:r>
        <w:t> </w:t>
      </w:r>
      <w:r>
        <w:rPr>
          <w:rStyle w:val="Appelnotedebasdep"/>
        </w:rPr>
        <w:footnoteReference w:id="220"/>
      </w:r>
      <w:r w:rsidRPr="00BD5CB8">
        <w:t xml:space="preserve"> </w:t>
      </w:r>
      <w:r w:rsidRPr="0045593C">
        <w:t>L’eau circulait dans la « courge » avant de tomber dans l’auge en bois au pied de l’arbre. Les sucriers recueillaient l’eau d’érable à l’intérieur d'énormes tonneaux de bois, portés par des tra</w:t>
      </w:r>
      <w:r w:rsidRPr="0045593C">
        <w:t>î</w:t>
      </w:r>
      <w:r w:rsidRPr="0045593C">
        <w:t>neaux. Puis, ils transv</w:t>
      </w:r>
      <w:r w:rsidRPr="0045593C">
        <w:t>i</w:t>
      </w:r>
      <w:r w:rsidRPr="0045593C">
        <w:t xml:space="preserve">daient l’eau dans des chaudrons en fonte qui logeaient environ quinze à vingt gallons. </w:t>
      </w:r>
      <w:r>
        <w:t>À</w:t>
      </w:r>
      <w:r w:rsidRPr="0045593C">
        <w:t xml:space="preserve"> cause des petits récipients qu’ils possédaient, so</w:t>
      </w:r>
      <w:r w:rsidRPr="0045593C">
        <w:t>u</w:t>
      </w:r>
      <w:r w:rsidRPr="0045593C">
        <w:t>vent les sucriers devaient demeurer à la cabane à sucre et veiller toute la nuit à la préparation du sirop.</w:t>
      </w:r>
    </w:p>
    <w:p w14:paraId="47789323" w14:textId="77777777" w:rsidR="00622251" w:rsidRPr="0045593C" w:rsidRDefault="00622251" w:rsidP="00622251">
      <w:pPr>
        <w:spacing w:before="120" w:after="120"/>
        <w:jc w:val="both"/>
      </w:pPr>
      <w:r w:rsidRPr="0045593C">
        <w:t>Cette tradition a joué un rôle important dans l’économie paysanne ; la cueillet</w:t>
      </w:r>
      <w:r>
        <w:t>te de l’eau procurait un gagne-</w:t>
      </w:r>
      <w:r w:rsidRPr="0045593C">
        <w:t>pain et cela devint nécessaire à la survie des campagnards. Les propriétaires d’érablières, enclins à une grande générosité, organisaient pour les voisins et les amis une</w:t>
      </w:r>
      <w:r>
        <w:t xml:space="preserve"> « fête à tire ». Dans ce temps-l</w:t>
      </w:r>
      <w:r w:rsidRPr="0045593C">
        <w:t>à, les réunions à la cabane permettaient aux gens de s’assembler, de s’amuser et de bien manger. La trempette, la tire sur la neige, les œufs dans le sirop, les grillades de lard salé composaient le repas. Et selon cette grande générosité et cette hospit</w:t>
      </w:r>
      <w:r w:rsidRPr="0045593C">
        <w:t>a</w:t>
      </w:r>
      <w:r w:rsidRPr="0045593C">
        <w:t>lité connues de nos ancêtres, pour ceux qui n’avaient pu se rendre à la fête, le maître envoyait à chacun quelques livres de tire. Bref, c’était le grand festival du temps. Que d’idylles amoureuses se formaient lors de ces rencontres. Combien d’érables, s’ils pouvaient parler, nous d</w:t>
      </w:r>
      <w:r w:rsidRPr="0045593C">
        <w:t>é</w:t>
      </w:r>
      <w:r w:rsidRPr="0045593C">
        <w:t>voileraient des secrets.</w:t>
      </w:r>
    </w:p>
    <w:p w14:paraId="77B16F5E" w14:textId="77777777" w:rsidR="00622251" w:rsidRDefault="00622251" w:rsidP="00622251">
      <w:pPr>
        <w:spacing w:before="120" w:after="120"/>
        <w:jc w:val="both"/>
      </w:pPr>
      <w:r w:rsidRPr="0045593C">
        <w:t>Le sirop d’érable se mangeait à l'état liquide seulement dans le temps des sucres. Pour conserver cette manne, il fallait transformer le sirop en pain de sucre. Nos ancêtres possédaient des mains d’artistes : pendant les longues soirées d’hiver, ils fabriquaient leurs moules, tous ciselés à la main avec un couteau de poche. Ces artisans des sucres sculptaient, dans le bois franc, le moule d’une église, d’un missel, beaucoup de cœurs, des feuilles d’érables. Ces modèles étaient créés selon leur inspiration.</w:t>
      </w:r>
    </w:p>
    <w:p w14:paraId="6D0A5831" w14:textId="77777777" w:rsidR="00622251" w:rsidRPr="0045593C" w:rsidRDefault="00622251" w:rsidP="00622251">
      <w:pPr>
        <w:spacing w:before="120" w:after="120"/>
        <w:jc w:val="both"/>
      </w:pPr>
      <w:r>
        <w:t>[165]</w:t>
      </w:r>
    </w:p>
    <w:p w14:paraId="40E63122" w14:textId="77777777" w:rsidR="00622251" w:rsidRPr="0045593C" w:rsidRDefault="00622251" w:rsidP="00622251">
      <w:pPr>
        <w:spacing w:before="120" w:after="120"/>
        <w:jc w:val="both"/>
      </w:pPr>
      <w:r w:rsidRPr="0045593C">
        <w:t>Aujourd’hui, au Lac Etchemin, la manne se trouve toujours enrac</w:t>
      </w:r>
      <w:r w:rsidRPr="0045593C">
        <w:t>i</w:t>
      </w:r>
      <w:r w:rsidRPr="0045593C">
        <w:t>née sur nos terres. Les techniques modernes facilitent le travail qui reste toutefois très dur et requiert des gens en bonne condition phys</w:t>
      </w:r>
      <w:r w:rsidRPr="0045593C">
        <w:t>i</w:t>
      </w:r>
      <w:r w:rsidRPr="0045593C">
        <w:t>que. Les sucriers se rendent à la cabane au moyen d’un véhicule m</w:t>
      </w:r>
      <w:r w:rsidRPr="0045593C">
        <w:t>o</w:t>
      </w:r>
      <w:r w:rsidRPr="0045593C">
        <w:t>derne, l’auto-neige, ou simplement en raquettes comme nos ancêtres. Les instruments simples dont les gens disposaient furent relégués aux oubliettes et remplacés par d’énormes récipients</w:t>
      </w:r>
      <w:r>
        <w:t> </w:t>
      </w:r>
      <w:r>
        <w:rPr>
          <w:rStyle w:val="Appelnotedebasdep"/>
        </w:rPr>
        <w:footnoteReference w:id="221"/>
      </w:r>
      <w:r w:rsidRPr="0045593C">
        <w:t xml:space="preserve"> qui permettent à l’eau d’érable de se transformer plus rapidement en sirop d’érable.</w:t>
      </w:r>
    </w:p>
    <w:p w14:paraId="59F7BD64" w14:textId="77777777" w:rsidR="00622251" w:rsidRPr="0045593C" w:rsidRDefault="00622251" w:rsidP="00622251">
      <w:pPr>
        <w:spacing w:before="120" w:after="120"/>
        <w:jc w:val="both"/>
      </w:pPr>
      <w:r w:rsidRPr="0045593C">
        <w:t>Les gens entaillent leurs érables avec un vilebrequin muni d’une mèche propre à cet effet. Ils installent le chalumeau et accrochent la chaudière accompagnée d’un couvercle qui protège l’eau d’érable des impuretés. D’énormes tonneaux accrochés à l’auto-neige favorisent la cueillette de l’eau sucrée. Les fêtes à la tire au temps des sucres sont très fréquentées. Les gens dégustent avec plaisir la tire sur la neige, des œufs dans le sirop. Et souvent, des « tireliches » de sarrasin agr</w:t>
      </w:r>
      <w:r w:rsidRPr="0045593C">
        <w:t>é</w:t>
      </w:r>
      <w:r w:rsidRPr="0045593C">
        <w:t>mentées du délicieux sirop d’érable apparaissent sur le menu.</w:t>
      </w:r>
    </w:p>
    <w:p w14:paraId="10298F94" w14:textId="77777777" w:rsidR="00622251" w:rsidRPr="0045593C" w:rsidRDefault="00622251" w:rsidP="00622251">
      <w:pPr>
        <w:spacing w:before="120" w:after="120"/>
        <w:jc w:val="both"/>
      </w:pPr>
      <w:r w:rsidRPr="0045593C">
        <w:t>La possibilité de conserver le sirop d’érable nous facilite la vie ; ainsi, nous pouvons le savourer sous différentes préparations jusqu’à épuisement des réserves. Quelques artisans de nos places utilisent e</w:t>
      </w:r>
      <w:r w:rsidRPr="0045593C">
        <w:t>n</w:t>
      </w:r>
      <w:r w:rsidRPr="0045593C">
        <w:t>core les moules ancestraux ; heureux ceux qui les connaissent...</w:t>
      </w:r>
    </w:p>
    <w:p w14:paraId="2575E9F9" w14:textId="77777777" w:rsidR="00622251" w:rsidRDefault="00622251" w:rsidP="00622251">
      <w:pPr>
        <w:spacing w:before="120" w:after="120"/>
        <w:jc w:val="both"/>
      </w:pPr>
    </w:p>
    <w:p w14:paraId="379DBAB1" w14:textId="77777777" w:rsidR="00622251" w:rsidRPr="00085342" w:rsidRDefault="00622251" w:rsidP="00622251">
      <w:pPr>
        <w:spacing w:before="120" w:after="120"/>
        <w:ind w:left="1080" w:firstLine="0"/>
        <w:jc w:val="both"/>
        <w:rPr>
          <w:b/>
          <w:bCs/>
          <w:szCs w:val="28"/>
        </w:rPr>
      </w:pPr>
      <w:r w:rsidRPr="00085342">
        <w:rPr>
          <w:b/>
          <w:bCs/>
          <w:szCs w:val="28"/>
        </w:rPr>
        <w:t>LA CABANE À SUCRE</w:t>
      </w:r>
    </w:p>
    <w:p w14:paraId="390FEBD9" w14:textId="77777777" w:rsidR="00622251" w:rsidRDefault="00622251" w:rsidP="00622251">
      <w:pPr>
        <w:spacing w:before="120" w:after="120"/>
        <w:ind w:left="1080" w:firstLine="0"/>
        <w:jc w:val="both"/>
      </w:pPr>
    </w:p>
    <w:p w14:paraId="32D7AB9D" w14:textId="77777777" w:rsidR="00622251" w:rsidRDefault="00622251" w:rsidP="00622251">
      <w:pPr>
        <w:ind w:left="1080" w:firstLine="0"/>
      </w:pPr>
      <w:r>
        <w:t>En caravane allons à la cabane,</w:t>
      </w:r>
    </w:p>
    <w:p w14:paraId="16DF8054" w14:textId="77777777" w:rsidR="00622251" w:rsidRDefault="00622251" w:rsidP="00622251">
      <w:pPr>
        <w:ind w:left="1080" w:firstLine="0"/>
      </w:pPr>
      <w:r>
        <w:t>Oh E-ho ! On est jamais de trop</w:t>
      </w:r>
    </w:p>
    <w:p w14:paraId="174AC546" w14:textId="77777777" w:rsidR="00622251" w:rsidRDefault="00622251" w:rsidP="00622251">
      <w:pPr>
        <w:ind w:left="1080" w:firstLine="0"/>
      </w:pPr>
      <w:r>
        <w:t>Pour goûter au sirop,</w:t>
      </w:r>
    </w:p>
    <w:p w14:paraId="2A7ECF18" w14:textId="77777777" w:rsidR="00622251" w:rsidRPr="00085342" w:rsidRDefault="00622251" w:rsidP="00622251">
      <w:pPr>
        <w:ind w:left="1080" w:firstLine="0"/>
      </w:pPr>
      <w:r w:rsidRPr="0045593C">
        <w:t>Pour goûter au sirop d’érable !</w:t>
      </w:r>
      <w:r>
        <w:t> </w:t>
      </w:r>
      <w:r>
        <w:rPr>
          <w:rStyle w:val="Appelnotedebasdep"/>
        </w:rPr>
        <w:footnoteReference w:id="222"/>
      </w:r>
    </w:p>
    <w:p w14:paraId="5DDB9C31" w14:textId="77777777" w:rsidR="00622251" w:rsidRPr="0045593C" w:rsidRDefault="00622251" w:rsidP="00622251"/>
    <w:p w14:paraId="4D03E0C9" w14:textId="77777777" w:rsidR="00622251" w:rsidRDefault="00622251" w:rsidP="00622251">
      <w:pPr>
        <w:spacing w:before="120" w:after="120"/>
        <w:jc w:val="both"/>
      </w:pPr>
      <w:r w:rsidRPr="0045593C">
        <w:t>Au cours de plusieurs décennies, les gens ont trimé dur afin de survivre. Ils ont adopté des manières de vivre propres à leur culture ; on les retrouve encore aujourd’hui mais toutefois modifiées. Nos a</w:t>
      </w:r>
      <w:r w:rsidRPr="0045593C">
        <w:t>n</w:t>
      </w:r>
      <w:r w:rsidRPr="0045593C">
        <w:t>cêtres vivaient simplement, ils avaient à leur disposition peu d’instruments. Ils œuvraient heureux dans leur petit patelin. Ils s’organisaient une vie pleine de joie où les enfants poussaient</w:t>
      </w:r>
      <w:r>
        <w:t xml:space="preserve"> [166] comme des champignons, nombreux, afin d’aider aux travaux de la terre.</w:t>
      </w:r>
    </w:p>
    <w:p w14:paraId="28D368D2" w14:textId="77777777" w:rsidR="00622251" w:rsidRPr="00E069BF" w:rsidRDefault="00622251" w:rsidP="00622251">
      <w:pPr>
        <w:spacing w:before="120" w:after="120"/>
        <w:jc w:val="both"/>
      </w:pPr>
      <w:r>
        <w:t>Nos traditions, le sarrasin et le sirop d’érable, ont perdu leur cachet sympathique à cause de la technologie. Ainsi, au cours des dernières décades, elles se sont énormément transformées, mais demeurent to</w:t>
      </w:r>
      <w:r>
        <w:t>u</w:t>
      </w:r>
      <w:r>
        <w:t>jours utiles et importantes. En effet, un Canadien anglais a dit, lors d’une séance de la Commission Pépin, que le Canada ne serait plus le même s’il n’y avait pas cette richesse, le sirop d’érable. </w:t>
      </w:r>
      <w:r>
        <w:rPr>
          <w:rStyle w:val="Appelnotedebasdep"/>
        </w:rPr>
        <w:footnoteReference w:id="223"/>
      </w:r>
    </w:p>
    <w:p w14:paraId="5169060C" w14:textId="77777777" w:rsidR="00622251" w:rsidRDefault="00622251" w:rsidP="00622251">
      <w:pPr>
        <w:spacing w:before="120" w:after="120"/>
        <w:jc w:val="both"/>
      </w:pPr>
      <w:r>
        <w:t>S’il est bon de revivre le passé, ce passé parfois héroïque, il impo</w:t>
      </w:r>
      <w:r>
        <w:t>r</w:t>
      </w:r>
      <w:r>
        <w:t>te aussi de jeter un regard plein d’espérance sur l’avenir. Avec de l'i</w:t>
      </w:r>
      <w:r>
        <w:t>n</w:t>
      </w:r>
      <w:r>
        <w:t>telligence, du cœur, de la coopération et Dieu aidant, l’histoire du s</w:t>
      </w:r>
      <w:r>
        <w:t>e</w:t>
      </w:r>
      <w:r>
        <w:t>cond siècle sera digne de celle du premier.</w:t>
      </w:r>
    </w:p>
    <w:p w14:paraId="4519D852" w14:textId="77777777" w:rsidR="00622251" w:rsidRDefault="00622251" w:rsidP="00622251">
      <w:pPr>
        <w:spacing w:before="120" w:after="120"/>
        <w:jc w:val="both"/>
      </w:pPr>
    </w:p>
    <w:p w14:paraId="0B8C9317" w14:textId="77777777" w:rsidR="00622251" w:rsidRPr="00E069BF" w:rsidRDefault="00622251" w:rsidP="00622251">
      <w:pPr>
        <w:pStyle w:val="a"/>
      </w:pPr>
      <w:r w:rsidRPr="00E069BF">
        <w:t>REMERCIEMENTS</w:t>
      </w:r>
    </w:p>
    <w:p w14:paraId="2AF38FE8" w14:textId="77777777" w:rsidR="00622251" w:rsidRDefault="00622251" w:rsidP="00622251">
      <w:pPr>
        <w:spacing w:before="120" w:after="120"/>
        <w:jc w:val="both"/>
      </w:pPr>
    </w:p>
    <w:p w14:paraId="5CE473BF" w14:textId="77777777" w:rsidR="00622251" w:rsidRDefault="00622251" w:rsidP="00622251">
      <w:pPr>
        <w:spacing w:before="120" w:after="120"/>
        <w:jc w:val="both"/>
      </w:pPr>
      <w:r>
        <w:t>Je tiens à remercier ici toutes les personnes qui m’ont révélé les r</w:t>
      </w:r>
      <w:r>
        <w:t>i</w:t>
      </w:r>
      <w:r>
        <w:t>ches secrets de notre histoire culturelle. Tout d’abord, je dis un gros merci à mes parents pour leur encouragement toujours constant. Ils ont favorisé les contacts et entretiens avec les personnes ultérieur</w:t>
      </w:r>
      <w:r>
        <w:t>e</w:t>
      </w:r>
      <w:r>
        <w:t>ment mentionnées.</w:t>
      </w:r>
    </w:p>
    <w:p w14:paraId="433956A1" w14:textId="77777777" w:rsidR="00622251" w:rsidRDefault="00622251" w:rsidP="00622251">
      <w:pPr>
        <w:spacing w:before="120" w:after="120"/>
        <w:jc w:val="both"/>
      </w:pPr>
      <w:r>
        <w:t>Monsieur Armand Fournier, merci pour votre collaboration. Votre verbe élégant a éveillé, d’une manière fort agréable, nos coutumes parfois endormies par l’étourdissant labyrinthe des années qui surv</w:t>
      </w:r>
      <w:r>
        <w:t>o</w:t>
      </w:r>
      <w:r>
        <w:t>lent nos têtes.</w:t>
      </w:r>
    </w:p>
    <w:p w14:paraId="09BD3C14" w14:textId="77777777" w:rsidR="00622251" w:rsidRDefault="00622251" w:rsidP="00622251">
      <w:pPr>
        <w:spacing w:before="120" w:after="120"/>
        <w:jc w:val="both"/>
      </w:pPr>
      <w:r>
        <w:t>Mademoiselle Marie-Aimée Laflamme, merci aussi pour votre contribution. Vos précieux renseignements concernant le sarrasin et les crêpes ont produit une récolte abondante dans mon petit jardin de connaissances.</w:t>
      </w:r>
    </w:p>
    <w:p w14:paraId="3BB679B9" w14:textId="77777777" w:rsidR="00622251" w:rsidRDefault="00622251" w:rsidP="00622251">
      <w:pPr>
        <w:spacing w:before="120" w:after="120"/>
        <w:jc w:val="both"/>
      </w:pPr>
      <w:r>
        <w:t>Monsieur Jean-Marie Bisier, merci énormément pour vos idées «sucrées». Vos instructions en rapport avec le domaine de l’érable et de ses produits ont concentré la sève de mon savoir.</w:t>
      </w:r>
    </w:p>
    <w:p w14:paraId="6268795C" w14:textId="77777777" w:rsidR="00622251" w:rsidRDefault="00622251" w:rsidP="00622251">
      <w:pPr>
        <w:spacing w:before="120" w:after="120"/>
        <w:jc w:val="both"/>
      </w:pPr>
      <w:r>
        <w:t>De plus, je tiens à souligner la disponibilité de Madame Ginette Trépanier lors de la supervision de mon travail.</w:t>
      </w:r>
    </w:p>
    <w:p w14:paraId="5D049F61" w14:textId="77777777" w:rsidR="00622251" w:rsidRDefault="00622251" w:rsidP="00622251">
      <w:pPr>
        <w:spacing w:before="120" w:after="120"/>
        <w:jc w:val="both"/>
      </w:pPr>
      <w:r>
        <w:t>Je nomme ces personnes car elles ont joué un rôle prépondérant dans l’évolution de ma recherche. Beaucoup d’autres pourraient s’ajouter mais il serait trop long de les mentionner. À vous tous qui sombrez dans cet anonymat, mon cœur est tendre à votre égard.</w:t>
      </w:r>
    </w:p>
    <w:p w14:paraId="156327BB" w14:textId="77777777" w:rsidR="00622251" w:rsidRDefault="00622251" w:rsidP="00622251">
      <w:pPr>
        <w:spacing w:before="120" w:after="120"/>
        <w:jc w:val="both"/>
      </w:pPr>
    </w:p>
    <w:p w14:paraId="17F7DC18" w14:textId="77777777" w:rsidR="00622251" w:rsidRPr="001B0F42" w:rsidRDefault="00622251" w:rsidP="00622251">
      <w:pPr>
        <w:pStyle w:val="p"/>
      </w:pPr>
      <w:r>
        <w:br w:type="page"/>
      </w:r>
      <w:r w:rsidRPr="001B0F42">
        <w:t>[167]</w:t>
      </w:r>
    </w:p>
    <w:p w14:paraId="1AC3502D" w14:textId="77777777" w:rsidR="00622251" w:rsidRDefault="00622251" w:rsidP="00622251">
      <w:pPr>
        <w:jc w:val="both"/>
      </w:pPr>
    </w:p>
    <w:p w14:paraId="51E77E73" w14:textId="77777777" w:rsidR="00622251" w:rsidRPr="001833FC" w:rsidRDefault="00622251" w:rsidP="00622251">
      <w:pPr>
        <w:jc w:val="both"/>
      </w:pPr>
    </w:p>
    <w:p w14:paraId="38EAF325" w14:textId="77777777" w:rsidR="00622251" w:rsidRPr="001833FC" w:rsidRDefault="00622251" w:rsidP="00622251">
      <w:pPr>
        <w:jc w:val="both"/>
      </w:pPr>
    </w:p>
    <w:p w14:paraId="287EA577" w14:textId="77777777" w:rsidR="00622251" w:rsidRPr="004545DE" w:rsidRDefault="00622251" w:rsidP="00622251">
      <w:pPr>
        <w:spacing w:after="120"/>
        <w:ind w:firstLine="0"/>
        <w:jc w:val="center"/>
        <w:rPr>
          <w:sz w:val="24"/>
        </w:rPr>
      </w:pPr>
      <w:bookmarkStart w:id="20" w:name="Critere_no_21_pt_4_texte_04"/>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21</w:t>
      </w:r>
      <w:r w:rsidRPr="004545DE">
        <w:rPr>
          <w:b/>
          <w:color w:val="000080"/>
          <w:sz w:val="24"/>
        </w:rPr>
        <w:t>,</w:t>
      </w:r>
      <w:r w:rsidRPr="004545DE">
        <w:rPr>
          <w:b/>
          <w:color w:val="000080"/>
          <w:sz w:val="24"/>
        </w:rPr>
        <w:br/>
        <w:t>“</w:t>
      </w:r>
      <w:r>
        <w:rPr>
          <w:b/>
          <w:i/>
          <w:sz w:val="24"/>
        </w:rPr>
        <w:t>Les pays du Québec.</w:t>
      </w:r>
      <w:r w:rsidRPr="004545DE">
        <w:rPr>
          <w:b/>
          <w:color w:val="000080"/>
          <w:sz w:val="24"/>
        </w:rPr>
        <w:t>”</w:t>
      </w:r>
      <w:r>
        <w:rPr>
          <w:b/>
          <w:color w:val="000080"/>
          <w:sz w:val="24"/>
        </w:rPr>
        <w:br/>
      </w:r>
      <w:r>
        <w:rPr>
          <w:b/>
          <w:color w:val="FF0000"/>
          <w:sz w:val="24"/>
        </w:rPr>
        <w:t>LES TRADITIONS LOCALES</w:t>
      </w:r>
    </w:p>
    <w:p w14:paraId="1D9E8399" w14:textId="77777777" w:rsidR="00622251" w:rsidRPr="00CE123D" w:rsidRDefault="00622251" w:rsidP="00622251">
      <w:pPr>
        <w:pStyle w:val="Titreniveau2"/>
      </w:pPr>
      <w:r w:rsidRPr="00CE123D">
        <w:t>“</w:t>
      </w:r>
      <w:r>
        <w:t>St-Paul du Buton</w:t>
      </w:r>
      <w:r w:rsidRPr="00CE123D">
        <w:t>.”</w:t>
      </w:r>
    </w:p>
    <w:bookmarkEnd w:id="20"/>
    <w:p w14:paraId="652B555A" w14:textId="77777777" w:rsidR="00622251" w:rsidRPr="001833FC" w:rsidRDefault="00622251" w:rsidP="00622251">
      <w:pPr>
        <w:jc w:val="both"/>
        <w:rPr>
          <w:szCs w:val="36"/>
        </w:rPr>
      </w:pPr>
    </w:p>
    <w:p w14:paraId="4A76568E" w14:textId="77777777" w:rsidR="00622251" w:rsidRPr="007B490F" w:rsidRDefault="00622251" w:rsidP="00622251">
      <w:pPr>
        <w:pStyle w:val="suite"/>
        <w:rPr>
          <w:b w:val="0"/>
          <w:szCs w:val="36"/>
        </w:rPr>
      </w:pPr>
      <w:r>
        <w:t>Sylvie BLAIS </w:t>
      </w:r>
      <w:r>
        <w:rPr>
          <w:rStyle w:val="Appelnotedebasdep"/>
          <w:b w:val="0"/>
        </w:rPr>
        <w:footnoteReference w:customMarkFollows="1" w:id="224"/>
        <w:t>*</w:t>
      </w:r>
    </w:p>
    <w:p w14:paraId="38E35EE7" w14:textId="77777777" w:rsidR="00622251" w:rsidRDefault="00622251" w:rsidP="00622251">
      <w:pPr>
        <w:jc w:val="both"/>
      </w:pPr>
    </w:p>
    <w:p w14:paraId="05BC8B2E" w14:textId="77777777" w:rsidR="00622251" w:rsidRPr="001833FC" w:rsidRDefault="00622251" w:rsidP="00622251">
      <w:pPr>
        <w:jc w:val="both"/>
      </w:pPr>
    </w:p>
    <w:p w14:paraId="2D340D39" w14:textId="77777777" w:rsidR="00622251" w:rsidRDefault="00622251" w:rsidP="00622251">
      <w:pPr>
        <w:spacing w:before="120" w:after="120"/>
        <w:jc w:val="both"/>
        <w:rPr>
          <w:smallCaps/>
          <w:szCs w:val="50"/>
        </w:rPr>
      </w:pPr>
    </w:p>
    <w:p w14:paraId="40EC0F4F" w14:textId="77777777" w:rsidR="00622251" w:rsidRPr="001833FC" w:rsidRDefault="00622251" w:rsidP="00622251">
      <w:pPr>
        <w:ind w:right="90" w:firstLine="0"/>
        <w:jc w:val="both"/>
        <w:rPr>
          <w:sz w:val="20"/>
        </w:rPr>
      </w:pPr>
      <w:hyperlink w:anchor="sommaire" w:history="1">
        <w:r w:rsidRPr="001833FC">
          <w:rPr>
            <w:rStyle w:val="Hyperlien"/>
            <w:sz w:val="20"/>
          </w:rPr>
          <w:t>Retour au sommaire</w:t>
        </w:r>
      </w:hyperlink>
    </w:p>
    <w:p w14:paraId="3B142E1B" w14:textId="77777777" w:rsidR="00622251" w:rsidRPr="001B0F42" w:rsidRDefault="00622251" w:rsidP="00622251">
      <w:pPr>
        <w:spacing w:before="120" w:after="120"/>
        <w:jc w:val="both"/>
      </w:pPr>
      <w:r w:rsidRPr="001B0F42">
        <w:t>Ces quelques pages ne se veulent pas une leçon de géographie l</w:t>
      </w:r>
      <w:r w:rsidRPr="001B0F42">
        <w:t>o</w:t>
      </w:r>
      <w:r w:rsidRPr="001B0F42">
        <w:t>cale, encore moins d’histoire de ma paroisse ; mais plutôt un coup d’œil ravi sur un berceau que j’aime bien, une sincère évocation d'un passé franchement généreux, héroïque même, un air de chez-nous qu’on se plaît à fredonner tout en vaquant à sa besogne quotidienne.</w:t>
      </w:r>
    </w:p>
    <w:p w14:paraId="10398493" w14:textId="77777777" w:rsidR="00622251" w:rsidRPr="001B0F42" w:rsidRDefault="00622251" w:rsidP="00622251">
      <w:pPr>
        <w:spacing w:before="120" w:after="120"/>
        <w:jc w:val="both"/>
      </w:pPr>
      <w:r w:rsidRPr="001B0F42">
        <w:t>Les hauteurs du comté de Montmagny ne sont qu’une suite ininte</w:t>
      </w:r>
      <w:r w:rsidRPr="001B0F42">
        <w:t>r</w:t>
      </w:r>
      <w:r w:rsidRPr="001B0F42">
        <w:t>rompue des Monts Notre-Dame, qui partent de la Gaspésie et vont se perdre au-delà de la frontière. Les lacs y sont nombreux et déversent leurs eaux, soit du côté du fleuve Saint-Laurent, soit du côté de l’Atlantique. Ici et là, sur ces élévations, s’élongent quelques vallons peu profonds qui se prêtent à la culture ; le reste est laissé à l'exploit</w:t>
      </w:r>
      <w:r w:rsidRPr="001B0F42">
        <w:t>a</w:t>
      </w:r>
      <w:r w:rsidRPr="001B0F42">
        <w:t>tion forestière.</w:t>
      </w:r>
    </w:p>
    <w:p w14:paraId="099FA8D0" w14:textId="77777777" w:rsidR="00622251" w:rsidRPr="001B0F42" w:rsidRDefault="00622251" w:rsidP="00622251">
      <w:pPr>
        <w:spacing w:before="120" w:after="120"/>
        <w:jc w:val="both"/>
      </w:pPr>
      <w:r w:rsidRPr="001B0F42">
        <w:t>Il serait intéressant, ne serait-ce que pour consigner des détails qui ne tiennent plus qu’à des mémoires d'hommes, de rappeler quelques faits qui nous ramènent à la présence des indiens dans les parages.</w:t>
      </w:r>
    </w:p>
    <w:p w14:paraId="4D1BE9E3" w14:textId="77777777" w:rsidR="00622251" w:rsidRPr="001B0F42" w:rsidRDefault="00622251" w:rsidP="00622251">
      <w:pPr>
        <w:spacing w:before="120" w:after="120"/>
        <w:jc w:val="both"/>
      </w:pPr>
      <w:r w:rsidRPr="001B0F42">
        <w:t>C’est à la cabane de Gervais Blais qu’on vint frapper à la porte vers 7h.3</w:t>
      </w:r>
      <w:r>
        <w:t>0</w:t>
      </w:r>
      <w:r w:rsidRPr="001B0F42">
        <w:t>, un soir d'hiver. Marie-Anne Létourneau, l’épouse qui se trouvait seule ce soir-là, répondit et voici que huit figures de Durons apparurent dans l’embrasure de la porte. Ils passèrent la nuit chez la dame sans rien déranger, pour repartir le lendemain heureux.</w:t>
      </w:r>
    </w:p>
    <w:p w14:paraId="42E87764" w14:textId="77777777" w:rsidR="00622251" w:rsidRDefault="00622251" w:rsidP="00622251">
      <w:pPr>
        <w:spacing w:before="120" w:after="120"/>
        <w:jc w:val="both"/>
      </w:pPr>
      <w:r w:rsidRPr="001B0F42">
        <w:t>Toute une famille se serait installée chez Etienne Côté. On se pla</w:t>
      </w:r>
      <w:r w:rsidRPr="001B0F42">
        <w:t>i</w:t>
      </w:r>
      <w:r w:rsidRPr="001B0F42">
        <w:t>sait à éprouver l’habileté de l’homme au tir à l'arc. On mettait sur un piquet de clôture un « cornet » de sucre d'érable : « Si tu le fends en deux, on te le donne », lui disait-on. Jamais le coup ne manquait la cible. Les derniers souvenirs de ce genre remontent au début du siècle dans la région.</w:t>
      </w:r>
    </w:p>
    <w:p w14:paraId="6B390D91" w14:textId="77777777" w:rsidR="00622251" w:rsidRPr="001B0F42" w:rsidRDefault="00622251" w:rsidP="00622251">
      <w:pPr>
        <w:spacing w:before="120" w:after="120"/>
        <w:jc w:val="both"/>
      </w:pPr>
      <w:r w:rsidRPr="001B0F42">
        <w:t>[168]</w:t>
      </w:r>
    </w:p>
    <w:p w14:paraId="06CA7681" w14:textId="77777777" w:rsidR="00622251" w:rsidRPr="001B0F42" w:rsidRDefault="00622251" w:rsidP="00622251">
      <w:pPr>
        <w:spacing w:before="120" w:after="120"/>
        <w:jc w:val="both"/>
      </w:pPr>
    </w:p>
    <w:p w14:paraId="2030EC09" w14:textId="77777777" w:rsidR="00622251" w:rsidRPr="00BF06E0" w:rsidRDefault="00622251" w:rsidP="00622251">
      <w:pPr>
        <w:pStyle w:val="a"/>
      </w:pPr>
      <w:r w:rsidRPr="00BF06E0">
        <w:t>Les gens du Buton</w:t>
      </w:r>
    </w:p>
    <w:p w14:paraId="0FDBDF74" w14:textId="77777777" w:rsidR="00622251" w:rsidRDefault="00622251" w:rsidP="00622251">
      <w:pPr>
        <w:spacing w:before="120" w:after="120"/>
        <w:jc w:val="both"/>
      </w:pPr>
    </w:p>
    <w:p w14:paraId="011811E1" w14:textId="77777777" w:rsidR="00622251" w:rsidRPr="001B0F42" w:rsidRDefault="00622251" w:rsidP="00622251">
      <w:pPr>
        <w:spacing w:before="120" w:after="120"/>
        <w:jc w:val="both"/>
      </w:pPr>
      <w:r w:rsidRPr="001B0F42">
        <w:t>Mon village est doté du nom de « St-Paul du Buton » ... Dès les débuts, on parlait couramment du « Buton » en voulant désigner St-Paul : « Il est monté au Buton »... « Il a pris un lot au Buton ». Ce nom de « Buton » est donné au plus haut sommet du canton de Mon</w:t>
      </w:r>
      <w:r w:rsidRPr="001B0F42">
        <w:t>t</w:t>
      </w:r>
      <w:r w:rsidRPr="001B0F42">
        <w:t>magny, sommet d’une altitude de 2 785 pieds, qui se situe au Vie rang. On l’aperçoit parfaitement de la rive nord du Saint-Laurent, du Cap Tourmente et du Mont Sainte-Anne.</w:t>
      </w:r>
    </w:p>
    <w:p w14:paraId="137282B6" w14:textId="77777777" w:rsidR="00622251" w:rsidRPr="001B0F42" w:rsidRDefault="00622251" w:rsidP="00622251">
      <w:pPr>
        <w:spacing w:before="120" w:after="120"/>
        <w:jc w:val="both"/>
      </w:pPr>
      <w:r w:rsidRPr="001B0F42">
        <w:t>Les habitants de cette région en connaissent bien la valeur ; ils en sont conscients et essaient de conserver le charme qu’elle a toujours eu. Je parle principalement des gens qui ont vécu durant l’époque que l’on nommait « la crise ». Je connais justement un homme qui me d</w:t>
      </w:r>
      <w:r w:rsidRPr="001B0F42">
        <w:t>i</w:t>
      </w:r>
      <w:r w:rsidRPr="001B0F42">
        <w:t>sait les difficultés de son époque, quand il allait rencontrer la personne qui allait devenir son épouse. Elle venait de Rivière-du-Loup en « gros char » et il allait la rejoindre à Montmagny, avec un cheval et un traîneau.</w:t>
      </w:r>
    </w:p>
    <w:p w14:paraId="2B0D4CC6" w14:textId="77777777" w:rsidR="00622251" w:rsidRPr="001B0F42" w:rsidRDefault="00622251" w:rsidP="00622251">
      <w:pPr>
        <w:spacing w:before="120" w:after="120"/>
        <w:jc w:val="both"/>
      </w:pPr>
      <w:r w:rsidRPr="001B0F42">
        <w:t>C’étaient des coutumes, des manières de vivre, la misère quoi ! Plusieurs de ceux qui montaient dans le haut du comté de Montmagny savaient déjà ce qui les attendait. Il y avait de l’aventure, du neuf. Les jeunes cherchaient cette aventure. On voyait très souvent un aîné de famille laisser au cadet le bien ancestral pour aller travailler au loin. Au début, c'était la solitude complète pour les arrivants. Même le chien et le bœuf viendront après. Ensuite, on préféra le bœuf au ch</w:t>
      </w:r>
      <w:r w:rsidRPr="001B0F42">
        <w:t>e</w:t>
      </w:r>
      <w:r w:rsidRPr="001B0F42">
        <w:t>val. On rapporte que le bûcheron solitaire entendait s’attaquer à l’arbre la hache du bûcheron qui était à plusieurs lots de distance. Les journées étaient de dix heures. Les dimanches, on se reposait, on se rendait visite entre voisins plus rapprochés : la vie sociale se réduisait à très peu de choses, mais cela suffisait à recharger les énergies pour une autre corvée de six jours.</w:t>
      </w:r>
    </w:p>
    <w:p w14:paraId="3846FFF0" w14:textId="77777777" w:rsidR="00622251" w:rsidRPr="001B0F42" w:rsidRDefault="00622251" w:rsidP="00622251">
      <w:pPr>
        <w:spacing w:before="120" w:after="120"/>
        <w:jc w:val="both"/>
      </w:pPr>
      <w:r w:rsidRPr="001B0F42">
        <w:t>Semble-t-il que les gens allaient en ville très peu souvent. La ra</w:t>
      </w:r>
      <w:r w:rsidRPr="001B0F42">
        <w:t>i</w:t>
      </w:r>
      <w:r w:rsidRPr="001B0F42">
        <w:t>son était simple, ils produisaient tout eux-mêmes, de la nourriture à la chaussure, du bloc de savon aux matériaux de construction. Le bûch</w:t>
      </w:r>
      <w:r w:rsidRPr="001B0F42">
        <w:t>e</w:t>
      </w:r>
      <w:r w:rsidRPr="001B0F42">
        <w:t>ron voyait à garder soigneusement le meilleur bois pour la maison à construire bientôt. En hiver, c’était surtout la longue préparation de l’étoffe chaude, « l’étoffe du pays », qui occupait la mère au cours des longs hivers : le cardage, le filage,</w:t>
      </w:r>
      <w:r>
        <w:t xml:space="preserve"> </w:t>
      </w:r>
      <w:r w:rsidRPr="001B0F42">
        <w:t>[169] la mise en pelotons, l’ourdissage, le montage du métier, le tissage, etc. Cette tradition est fièrement gardée par un grand nombre de p</w:t>
      </w:r>
      <w:r w:rsidRPr="001B0F42">
        <w:t>a</w:t>
      </w:r>
      <w:r w:rsidRPr="001B0F42">
        <w:t>roissiennes. Pendant des heures, j’aimais regarder ma voisine Cécile. C'était une féerie de mouvements rythmés comme le tic-tac d’une ho</w:t>
      </w:r>
      <w:r w:rsidRPr="001B0F42">
        <w:t>r</w:t>
      </w:r>
      <w:r w:rsidRPr="001B0F42">
        <w:t>loge. Ce tourbillon que produisait le jeu de la navette, des pédales, du châssis me fasc</w:t>
      </w:r>
      <w:r w:rsidRPr="001B0F42">
        <w:t>i</w:t>
      </w:r>
      <w:r w:rsidRPr="001B0F42">
        <w:t>nait. Une femme du village fabrique enc</w:t>
      </w:r>
      <w:r w:rsidRPr="001B0F42">
        <w:t>o</w:t>
      </w:r>
      <w:r w:rsidRPr="001B0F42">
        <w:t>re du savon selon la méthode de récupération : graisse animale, casti</w:t>
      </w:r>
      <w:r w:rsidRPr="001B0F42">
        <w:t>l</w:t>
      </w:r>
      <w:r w:rsidRPr="001B0F42">
        <w:t>le, résine bouillie. Ce savon était fait à la « brassée ». Ce n’était pas n’importe quelle femme qui essayait de faire du savon ; on considérait cela comme une opération délicate et difficile.</w:t>
      </w:r>
    </w:p>
    <w:p w14:paraId="16D57EA2" w14:textId="77777777" w:rsidR="00622251" w:rsidRPr="001B0F42" w:rsidRDefault="00622251" w:rsidP="00622251">
      <w:pPr>
        <w:spacing w:before="120" w:after="120"/>
        <w:jc w:val="both"/>
      </w:pPr>
    </w:p>
    <w:p w14:paraId="1767BFF5" w14:textId="77777777" w:rsidR="00622251" w:rsidRPr="000F37F6" w:rsidRDefault="00622251" w:rsidP="00622251">
      <w:pPr>
        <w:pStyle w:val="a"/>
      </w:pPr>
      <w:r w:rsidRPr="000F37F6">
        <w:t>Signe de la croix et sucreries</w:t>
      </w:r>
    </w:p>
    <w:p w14:paraId="023BC8D7" w14:textId="77777777" w:rsidR="00622251" w:rsidRDefault="00622251" w:rsidP="00622251">
      <w:pPr>
        <w:spacing w:before="120" w:after="120"/>
        <w:jc w:val="both"/>
      </w:pPr>
    </w:p>
    <w:p w14:paraId="4A948160" w14:textId="77777777" w:rsidR="00622251" w:rsidRPr="001B0F42" w:rsidRDefault="00622251" w:rsidP="00622251">
      <w:pPr>
        <w:spacing w:before="120" w:after="120"/>
        <w:jc w:val="both"/>
      </w:pPr>
      <w:r w:rsidRPr="001B0F42">
        <w:t>Prenons le cas de la prière du soir, sans jamais y manquer, à g</w:t>
      </w:r>
      <w:r w:rsidRPr="001B0F42">
        <w:t>e</w:t>
      </w:r>
      <w:r w:rsidRPr="001B0F42">
        <w:t>noux devant l’image de la Sainte-Famille. Mon grand-père lui-même est resté fidèle à ce grand signe de croix au début de chaque besogne. J’ai même remarqué l’autre jour une petite bouteille suspendue à la tête de son lit, contenant de l’eau bénite. Il en a toujours à la portée de la main. Egalement pour ce qui est du rameau bénit, on le voit, bien en évidence, à une poutre de la maison.</w:t>
      </w:r>
    </w:p>
    <w:p w14:paraId="3E340C3B" w14:textId="77777777" w:rsidR="00622251" w:rsidRPr="001B0F42" w:rsidRDefault="00622251" w:rsidP="00622251">
      <w:pPr>
        <w:spacing w:before="120" w:after="120"/>
        <w:jc w:val="both"/>
      </w:pPr>
      <w:r w:rsidRPr="001B0F42">
        <w:t>Une chose attire mon regard à la rencontre de deux routes : cette extraordinaire Croix du chemin. Nous en possédons encore trois ou quatre. Quelqu’un se chargeait de la confection ; l’autre, du peintur</w:t>
      </w:r>
      <w:r w:rsidRPr="001B0F42">
        <w:t>a</w:t>
      </w:r>
      <w:r w:rsidRPr="001B0F42">
        <w:t>ge. Les femmes qui habitaient le rang en question veillaient à ce que la croix ne manque pas de fleurs à ses pieds et s’y rendaient prier tous les dimanches.</w:t>
      </w:r>
    </w:p>
    <w:p w14:paraId="6DC6016E" w14:textId="77777777" w:rsidR="00622251" w:rsidRPr="001B0F42" w:rsidRDefault="00622251" w:rsidP="00622251">
      <w:pPr>
        <w:spacing w:before="120" w:after="120"/>
        <w:jc w:val="both"/>
      </w:pPr>
      <w:r w:rsidRPr="001B0F42">
        <w:t>Tous les ans ramènent un événement pittoresque : la corvée des foins. Les enfants font le raclage pendant que le papa charge la cha</w:t>
      </w:r>
      <w:r w:rsidRPr="001B0F42">
        <w:t>r</w:t>
      </w:r>
      <w:r w:rsidRPr="001B0F42">
        <w:t>rette. Il me semble que ce temps, chez les cultivateurs, est le plus beau de l’année. Mais avant tout, c'est d’abord le temps des sucres. La r</w:t>
      </w:r>
      <w:r w:rsidRPr="001B0F42">
        <w:t>é</w:t>
      </w:r>
      <w:r w:rsidRPr="001B0F42">
        <w:t>gion du bas du fleuve est celle qui, depuis plusieurs générations, co</w:t>
      </w:r>
      <w:r w:rsidRPr="001B0F42">
        <w:t>m</w:t>
      </w:r>
      <w:r w:rsidRPr="001B0F42">
        <w:t>porte le plus de sucreries.</w:t>
      </w:r>
    </w:p>
    <w:p w14:paraId="6031DC89" w14:textId="77777777" w:rsidR="00622251" w:rsidRPr="007B4451" w:rsidRDefault="00622251" w:rsidP="00622251">
      <w:pPr>
        <w:spacing w:before="120" w:after="120"/>
        <w:jc w:val="both"/>
      </w:pPr>
      <w:r w:rsidRPr="001B0F42">
        <w:t>Monsieur Gérard Collin de Notre-Dame-du-Rosaire possède une importante cabane à sucre. Le travail se fait entièrement à la main. C’est à l’aide d’un cheval qu'il va chercher l’eau. Madame Collin m’a fait part d’une « recette de cabane », comme elle l’a si bien dit : il s’agit de patates mélangées à des œufs bouillis dans l’eau d’érable. C’est</w:t>
      </w:r>
      <w:r>
        <w:t xml:space="preserve"> </w:t>
      </w:r>
      <w:r w:rsidRPr="001B0F42">
        <w:t>[170]</w:t>
      </w:r>
      <w:r>
        <w:t xml:space="preserve"> </w:t>
      </w:r>
      <w:r w:rsidRPr="001B0F42">
        <w:t>une tradition qu’elle garde de ses aïeules. Aujourd’hui e</w:t>
      </w:r>
      <w:r w:rsidRPr="001B0F42">
        <w:t>n</w:t>
      </w:r>
      <w:r w:rsidRPr="001B0F42">
        <w:t>core, les gens aiment bien goûter ce mets québécois. Une légende ra</w:t>
      </w:r>
      <w:r w:rsidRPr="001B0F42">
        <w:t>p</w:t>
      </w:r>
      <w:r w:rsidRPr="001B0F42">
        <w:t>porte de quelle façon la cabane à sucre pouvait jouer un rôle prote</w:t>
      </w:r>
      <w:r w:rsidRPr="001B0F42">
        <w:t>c</w:t>
      </w:r>
      <w:r w:rsidRPr="001B0F42">
        <w:t>teur.</w:t>
      </w:r>
      <w:r>
        <w:t> </w:t>
      </w:r>
      <w:r>
        <w:rPr>
          <w:rStyle w:val="Appelnotedebasdep"/>
        </w:rPr>
        <w:footnoteReference w:id="225"/>
      </w:r>
    </w:p>
    <w:p w14:paraId="73E64C1B" w14:textId="77777777" w:rsidR="00622251" w:rsidRDefault="00622251" w:rsidP="00622251">
      <w:pPr>
        <w:pStyle w:val="Grillecouleur-Accent1"/>
      </w:pPr>
    </w:p>
    <w:p w14:paraId="6502ADEE" w14:textId="77777777" w:rsidR="00622251" w:rsidRDefault="00622251" w:rsidP="00622251">
      <w:pPr>
        <w:pStyle w:val="Grillecouleur-Accent1"/>
      </w:pPr>
      <w:r w:rsidRPr="001B0F42">
        <w:t>On raconte qu’un homme était poursuivi par un bandit et que, passant devant une cabane dont la porte n'était pas ve</w:t>
      </w:r>
      <w:r w:rsidRPr="001B0F42">
        <w:t>r</w:t>
      </w:r>
      <w:r w:rsidRPr="001B0F42">
        <w:t>rouillée, il entra S’y c</w:t>
      </w:r>
      <w:r w:rsidRPr="001B0F42">
        <w:t>a</w:t>
      </w:r>
      <w:r w:rsidRPr="001B0F42">
        <w:t>cher. Aussitôt qu’il eut franchi le seuil, des araignées y tissèrent des toiles, laissant croire au poursu</w:t>
      </w:r>
      <w:r w:rsidRPr="001B0F42">
        <w:t>i</w:t>
      </w:r>
      <w:r w:rsidRPr="001B0F42">
        <w:t>vant que personne n’y était entré d</w:t>
      </w:r>
      <w:r w:rsidRPr="001B0F42">
        <w:t>e</w:t>
      </w:r>
      <w:r w:rsidRPr="001B0F42">
        <w:t>puis longtemps. L’homme fut sauvé, prétend la légende, et depuis lors, aucun sucrier ne barre la porte de sa cabane durant l’année.</w:t>
      </w:r>
    </w:p>
    <w:p w14:paraId="32D762B2" w14:textId="77777777" w:rsidR="00622251" w:rsidRPr="001B0F42" w:rsidRDefault="00622251" w:rsidP="00622251">
      <w:pPr>
        <w:pStyle w:val="Grillecouleur-Accent1"/>
      </w:pPr>
    </w:p>
    <w:p w14:paraId="0BF21B56" w14:textId="77777777" w:rsidR="00622251" w:rsidRPr="001B0F42" w:rsidRDefault="00622251" w:rsidP="00622251">
      <w:pPr>
        <w:spacing w:before="120" w:after="120"/>
        <w:jc w:val="both"/>
      </w:pPr>
      <w:r w:rsidRPr="001B0F42">
        <w:t>Monsieur Collin utilise encore le traditionnel cœur de sucre. Il s’agit d’un morceau de bois dans lequel on a creusé un cœur. Cette matrice que l’on dit simple remonte au début du siècle. Les amoureux du village demandent souvent à M. Collin de leur confectionner un cœur ; c’est un cadeau fort apprécié.</w:t>
      </w:r>
    </w:p>
    <w:p w14:paraId="620F6F75" w14:textId="77777777" w:rsidR="00622251" w:rsidRPr="001B0F42" w:rsidRDefault="00622251" w:rsidP="00622251">
      <w:pPr>
        <w:spacing w:before="120" w:after="120"/>
        <w:jc w:val="both"/>
      </w:pPr>
      <w:r w:rsidRPr="001B0F42">
        <w:t>Nos mères ont un réel talent pour varier les repas « avec pas grand-chose ». Ainsi, les pâtés à la viande, à la morue, aux patates, les « grand-pères », les ragoûts, les rôtis font partie du menu quotidien. Quand les érables ont donné leur nectar, le lait caillé saupoudré de sucre haché constitue un vrai régal. Si l’on est à la saison des menus fruits, on y ajoute fraises, framboises, bleuets, etc. Le jardinage appo</w:t>
      </w:r>
      <w:r w:rsidRPr="001B0F42">
        <w:t>r</w:t>
      </w:r>
      <w:r w:rsidRPr="001B0F42">
        <w:t>te la saveur de la ciboulette, des radis, de la salade, de la sarriette, du persil, et d’autres plantes pour la soupe.</w:t>
      </w:r>
    </w:p>
    <w:p w14:paraId="0533C4B5" w14:textId="77777777" w:rsidR="00622251" w:rsidRPr="001B0F42" w:rsidRDefault="00622251" w:rsidP="00622251">
      <w:pPr>
        <w:spacing w:before="120" w:after="120"/>
        <w:jc w:val="both"/>
      </w:pPr>
    </w:p>
    <w:p w14:paraId="2E0E0821" w14:textId="77777777" w:rsidR="00622251" w:rsidRPr="007B4451" w:rsidRDefault="00622251" w:rsidP="00622251">
      <w:pPr>
        <w:pStyle w:val="a"/>
      </w:pPr>
      <w:r w:rsidRPr="007B4451">
        <w:t>Coutumes de mon pays</w:t>
      </w:r>
    </w:p>
    <w:p w14:paraId="6B5AB28D" w14:textId="77777777" w:rsidR="00622251" w:rsidRDefault="00622251" w:rsidP="00622251">
      <w:pPr>
        <w:spacing w:before="120" w:after="120"/>
        <w:jc w:val="both"/>
      </w:pPr>
    </w:p>
    <w:p w14:paraId="1180BFE4" w14:textId="77777777" w:rsidR="00622251" w:rsidRPr="001B0F42" w:rsidRDefault="00622251" w:rsidP="00622251">
      <w:pPr>
        <w:spacing w:before="120" w:after="120"/>
        <w:jc w:val="both"/>
      </w:pPr>
      <w:r w:rsidRPr="001B0F42">
        <w:t>À St-Paul du Buton, les jours se suivent, mais ne se ressemblent pas, même si la vie de routine, de travail surtout, finit par devenir cout</w:t>
      </w:r>
      <w:r w:rsidRPr="001B0F42">
        <w:t>u</w:t>
      </w:r>
      <w:r w:rsidRPr="001B0F42">
        <w:t>mière.</w:t>
      </w:r>
    </w:p>
    <w:p w14:paraId="134E3A43" w14:textId="77777777" w:rsidR="00622251" w:rsidRPr="001B0F42" w:rsidRDefault="00622251" w:rsidP="00622251">
      <w:pPr>
        <w:spacing w:before="120" w:after="120"/>
        <w:jc w:val="both"/>
      </w:pPr>
      <w:r w:rsidRPr="001B0F42">
        <w:t>L’activité journalière des gens de la campagne ressemble beaucoup à celle d’antan. Il nous reste les maisons, les champs fleuris au pri</w:t>
      </w:r>
      <w:r w:rsidRPr="001B0F42">
        <w:t>n</w:t>
      </w:r>
      <w:r w:rsidRPr="001B0F42">
        <w:t>temps, des gens qui se souviennent et aiment remémorer leur savoir.</w:t>
      </w:r>
    </w:p>
    <w:p w14:paraId="3B1DEB2A" w14:textId="77777777" w:rsidR="00622251" w:rsidRPr="001B0F42" w:rsidRDefault="00622251" w:rsidP="00622251">
      <w:pPr>
        <w:spacing w:before="120" w:after="120"/>
        <w:jc w:val="both"/>
      </w:pPr>
      <w:r w:rsidRPr="001B0F42">
        <w:t>Et quand viennent quelques événements de marque, c’est plusieurs semaines à l’</w:t>
      </w:r>
      <w:r>
        <w:t>avance que les détails sont pré</w:t>
      </w:r>
      <w:r w:rsidRPr="001B0F42">
        <w:t>vus</w:t>
      </w:r>
      <w:r>
        <w:t xml:space="preserve"> </w:t>
      </w:r>
      <w:r w:rsidRPr="001B0F42">
        <w:t>[171] et annoncés : ainsi en est-il pour la visite de Monseigneur. Lors de la procession de la Fête-Dieu, tous les membres du conseil municipal sont présents.</w:t>
      </w:r>
    </w:p>
    <w:p w14:paraId="05D38766" w14:textId="77777777" w:rsidR="00622251" w:rsidRPr="001B0F42" w:rsidRDefault="00622251" w:rsidP="00622251">
      <w:pPr>
        <w:spacing w:before="120" w:after="120"/>
        <w:jc w:val="both"/>
      </w:pPr>
      <w:r w:rsidRPr="001B0F42">
        <w:t>Chaque année, on communique encore les diverses statistiques de la paroisse. La dernière année, mille neuf cent soixante-dix-sept, a a</w:t>
      </w:r>
      <w:r w:rsidRPr="001B0F42">
        <w:t>p</w:t>
      </w:r>
      <w:r w:rsidRPr="001B0F42">
        <w:t>porté à la paroisse onze sépultures, onze mariages et quinze baptêmes. On donne aussi le nombre de majeurs, mineurs, communiants, non-connus, étudiants au village et à l’extérieur, etc.</w:t>
      </w:r>
    </w:p>
    <w:p w14:paraId="1EFDFF11" w14:textId="77777777" w:rsidR="00622251" w:rsidRPr="001B0F42" w:rsidRDefault="00622251" w:rsidP="00622251">
      <w:pPr>
        <w:spacing w:before="120" w:after="120"/>
        <w:jc w:val="both"/>
      </w:pPr>
      <w:r w:rsidRPr="001B0F42">
        <w:t>J’ajoute fièrement qu’au cours de l’année, il y a facilement des souscriptions bénévoles pour un habitant dans le besoin. En de no</w:t>
      </w:r>
      <w:r w:rsidRPr="001B0F42">
        <w:t>m</w:t>
      </w:r>
      <w:r w:rsidRPr="001B0F42">
        <w:t>breuses circonstances, on sollicite la charité des gens : quête pour le bien de la terre dans tous les rangs, pour les fonds patriotiques et pour les pauvres, pour l’Oeuvre des sourds-muets, pour la colonisation, pour l’hôpital des tuberculeux, pour l’hôpital du Sacré-Coeur de Qu</w:t>
      </w:r>
      <w:r w:rsidRPr="001B0F42">
        <w:t>é</w:t>
      </w:r>
      <w:r w:rsidRPr="001B0F42">
        <w:t>bec, etc.</w:t>
      </w:r>
    </w:p>
    <w:p w14:paraId="112EECB2" w14:textId="77777777" w:rsidR="00622251" w:rsidRPr="001B0F42" w:rsidRDefault="00622251" w:rsidP="00622251">
      <w:pPr>
        <w:spacing w:before="120" w:after="120"/>
        <w:jc w:val="both"/>
      </w:pPr>
      <w:r w:rsidRPr="001B0F42">
        <w:t>La période des Fêtes se prête bien à mon récit. Elle nous apporte une foule de coutumes conservées par les habitants d’une région. Le Jour de l’An est un jour sacré pour eux. Les gens se lèvent tôt, se la souhaitent bonne et heureuse et le père bénit ses enfants. Ensuite, c’est le déjeuner chez grand-père, rassemblement familial des premières heures de l’année. En 1940, 95% des familles procédaient encore à la bénédiction paternelle, tandis qu’aujourd’hui, d’après de brèves stati</w:t>
      </w:r>
      <w:r w:rsidRPr="001B0F42">
        <w:t>s</w:t>
      </w:r>
      <w:r w:rsidRPr="001B0F42">
        <w:t>tiques, je constate que seulement 45% ont gardé la coutume.</w:t>
      </w:r>
    </w:p>
    <w:p w14:paraId="503B2102" w14:textId="77777777" w:rsidR="00622251" w:rsidRPr="001B0F42" w:rsidRDefault="00622251" w:rsidP="00622251">
      <w:pPr>
        <w:spacing w:before="120" w:after="120"/>
        <w:jc w:val="both"/>
      </w:pPr>
      <w:r w:rsidRPr="001B0F42">
        <w:t>On aimerait bien voir se prolonger de si nobles traditions dans les jeunes foyers, mais le progrès les a reléguées chez les antiquaires comme les rouets, les bancs à bardeaux, les godendarts et tant d’autres richesses.</w:t>
      </w:r>
    </w:p>
    <w:p w14:paraId="076E3A59" w14:textId="77777777" w:rsidR="00622251" w:rsidRPr="001B0F42" w:rsidRDefault="00622251" w:rsidP="00622251">
      <w:pPr>
        <w:spacing w:before="120" w:after="120"/>
        <w:jc w:val="both"/>
      </w:pPr>
      <w:r w:rsidRPr="001B0F42">
        <w:t>Pourquoi ne se trouvait-il pas sur les lieux des poètes et des artistes pour immortaliser ces précieuses traditions, ces remarquables talents ? Sans doute parce que l’héroïsme constant finit par paraître naturel et n’être pas perçu. Maintenant, l’économie n’est plus de rigueur. Les gens ne connaissent pas la vraie valeur de l’argent. On le gagne et on le dépense. C’est ça la vie. Il me semble que l’on achète tout. Fini le temps des corvées où l’entraide était coutumière et communicative.</w:t>
      </w:r>
    </w:p>
    <w:p w14:paraId="2AC11C09" w14:textId="77777777" w:rsidR="00622251" w:rsidRPr="001B0F42" w:rsidRDefault="00622251" w:rsidP="00622251">
      <w:pPr>
        <w:spacing w:before="120" w:after="120"/>
        <w:jc w:val="both"/>
      </w:pPr>
      <w:r w:rsidRPr="001B0F42">
        <w:t>Certaines personnes ont gardé en elles le plaisir des bonnes vieilles coutumes ... Le ragoût est tellement meilleur</w:t>
      </w:r>
      <w:r>
        <w:t xml:space="preserve"> </w:t>
      </w:r>
      <w:r w:rsidRPr="001B0F42">
        <w:t>[172] quand on a tué la bête et cueilli les légumes au jardin.</w:t>
      </w:r>
    </w:p>
    <w:p w14:paraId="4D5D457C" w14:textId="77777777" w:rsidR="00622251" w:rsidRPr="001B0F42" w:rsidRDefault="00622251" w:rsidP="00622251">
      <w:pPr>
        <w:spacing w:before="120" w:after="120"/>
        <w:jc w:val="both"/>
      </w:pPr>
      <w:r w:rsidRPr="001B0F42">
        <w:t>Bien des gens ont une âme d’artiste. Les hommes qui atteignent leur pension n’arrêtent pas là leurs activités. Je suis amenée à citer ici le cas de Monsieur Gérard Labbé de Sainte-Apolline, paroisse voisine de la mienne. Cet homme, âgé de quatre-vingts ans, pratique encore le métier de forgeron. Il possède une boutique au cœur du village et s’adonne à ce travail depuis l’âge de quinze ans. Il est l’auteur de nombreux coqs de fer que l’on voit souvent sur les toits des maisons ou des granges. Son fils Emile, 43 ans, prend la relève et continue ai</w:t>
      </w:r>
      <w:r w:rsidRPr="001B0F42">
        <w:t>n</w:t>
      </w:r>
      <w:r w:rsidRPr="001B0F42">
        <w:t>si cette historique lignée de forgerons.</w:t>
      </w:r>
    </w:p>
    <w:p w14:paraId="0E3F7314" w14:textId="77777777" w:rsidR="00622251" w:rsidRPr="001B0F42" w:rsidRDefault="00622251" w:rsidP="00622251">
      <w:pPr>
        <w:spacing w:before="120" w:after="120"/>
        <w:jc w:val="both"/>
      </w:pPr>
    </w:p>
    <w:p w14:paraId="332E6F41" w14:textId="77777777" w:rsidR="00622251" w:rsidRPr="00FB05E4" w:rsidRDefault="00622251" w:rsidP="00622251">
      <w:pPr>
        <w:pStyle w:val="a"/>
      </w:pPr>
      <w:r w:rsidRPr="00FB05E4">
        <w:t>Des manières de vivre écologiques</w:t>
      </w:r>
    </w:p>
    <w:p w14:paraId="176ED1CE" w14:textId="77777777" w:rsidR="00622251" w:rsidRDefault="00622251" w:rsidP="00622251">
      <w:pPr>
        <w:spacing w:before="120" w:after="120"/>
        <w:jc w:val="both"/>
      </w:pPr>
    </w:p>
    <w:p w14:paraId="1173805D" w14:textId="77777777" w:rsidR="00622251" w:rsidRPr="001B0F42" w:rsidRDefault="00622251" w:rsidP="00622251">
      <w:pPr>
        <w:spacing w:before="120" w:after="120"/>
        <w:jc w:val="both"/>
      </w:pPr>
      <w:r w:rsidRPr="001B0F42">
        <w:t>L’ère où nous vivons est irrémédiablement celle de l’automatisme, de la centralisation. Tout labeur non rémunéré devient non perçu, rej</w:t>
      </w:r>
      <w:r w:rsidRPr="001B0F42">
        <w:t>e</w:t>
      </w:r>
      <w:r w:rsidRPr="001B0F42">
        <w:t>té par la société. Le « chômage-créateur » seul devrait exister, c’est-à-dire le travail créateur, réalisé en fonction de l’avenir écologique.</w:t>
      </w:r>
    </w:p>
    <w:p w14:paraId="17102FED" w14:textId="77777777" w:rsidR="00622251" w:rsidRPr="001B0F42" w:rsidRDefault="00622251" w:rsidP="00622251">
      <w:pPr>
        <w:spacing w:before="120" w:after="120"/>
        <w:jc w:val="both"/>
      </w:pPr>
      <w:r w:rsidRPr="001B0F42">
        <w:t>Les traditions valables pour l’individu sont certainement celles à tendances écologiques. Un réel examen de conscience du propriétaire, face à sa maison, son environnement, sa santé, est à faire régulièr</w:t>
      </w:r>
      <w:r w:rsidRPr="001B0F42">
        <w:t>e</w:t>
      </w:r>
      <w:r w:rsidRPr="001B0F42">
        <w:t>ment. L’homme doit travailler à embellir le quotidien, à vivre en ha</w:t>
      </w:r>
      <w:r w:rsidRPr="001B0F42">
        <w:t>r</w:t>
      </w:r>
      <w:r w:rsidRPr="001B0F42">
        <w:t>monie avec la nature et non chercher à la détruire.</w:t>
      </w:r>
    </w:p>
    <w:p w14:paraId="630B5D27" w14:textId="77777777" w:rsidR="00622251" w:rsidRDefault="00622251" w:rsidP="00622251">
      <w:pPr>
        <w:pStyle w:val="Grillecouleur-Accent1"/>
      </w:pPr>
    </w:p>
    <w:p w14:paraId="46019B00" w14:textId="77777777" w:rsidR="00622251" w:rsidRDefault="00622251" w:rsidP="00622251">
      <w:pPr>
        <w:pStyle w:val="Grillecouleur-Accent1"/>
      </w:pPr>
      <w:r w:rsidRPr="001B0F42">
        <w:t>Et par ailleurs, dire que nous inventons les valeurs ne sign</w:t>
      </w:r>
      <w:r w:rsidRPr="001B0F42">
        <w:t>i</w:t>
      </w:r>
      <w:r w:rsidRPr="001B0F42">
        <w:t>fie pas a</w:t>
      </w:r>
      <w:r w:rsidRPr="001B0F42">
        <w:t>u</w:t>
      </w:r>
      <w:r w:rsidRPr="001B0F42">
        <w:t>tre chose que ceci : la vie n’a pas de sens, a priori. Avant que vous ne viviez, la vie, elle, n’est rien, mais c’est à vous de lui donner un sens, et la valeur n'est pas autre chose que ce sens que vous choisissez. Par là vous voyez qu’il y a possib</w:t>
      </w:r>
      <w:r w:rsidRPr="001B0F42">
        <w:t>i</w:t>
      </w:r>
      <w:r w:rsidRPr="001B0F42">
        <w:t>lité de créer une communauté huma</w:t>
      </w:r>
      <w:r w:rsidRPr="001B0F42">
        <w:t>i</w:t>
      </w:r>
      <w:r w:rsidRPr="001B0F42">
        <w:t>ne. </w:t>
      </w:r>
      <w:r>
        <w:rPr>
          <w:rStyle w:val="Appelnotedebasdep"/>
        </w:rPr>
        <w:footnoteReference w:id="226"/>
      </w:r>
    </w:p>
    <w:p w14:paraId="46A4362D" w14:textId="77777777" w:rsidR="00622251" w:rsidRPr="00FB05E4" w:rsidRDefault="00622251" w:rsidP="00622251">
      <w:pPr>
        <w:pStyle w:val="Grillecouleur-Accent1"/>
      </w:pPr>
    </w:p>
    <w:p w14:paraId="24BF3AC2" w14:textId="77777777" w:rsidR="00622251" w:rsidRPr="001B0F42" w:rsidRDefault="00622251" w:rsidP="00622251">
      <w:pPr>
        <w:spacing w:before="120" w:after="120"/>
        <w:jc w:val="both"/>
      </w:pPr>
      <w:r w:rsidRPr="001B0F42">
        <w:t>Devenir des êtres débrouillards et suffisants et contribuer à l’éducation de la masse par la conservation de l'énergie en regard d’une crise éventuelle constituerait une option pour une société idéale.</w:t>
      </w:r>
    </w:p>
    <w:p w14:paraId="573DF938" w14:textId="77777777" w:rsidR="00622251" w:rsidRPr="001B0F42" w:rsidRDefault="00622251" w:rsidP="00622251">
      <w:pPr>
        <w:spacing w:before="120" w:after="120"/>
        <w:jc w:val="both"/>
      </w:pPr>
      <w:r w:rsidRPr="001B0F42">
        <w:t>Ces quelques réflexions viennent appuyer la notion du retour aux anciennes coutumes. Depuis longtemps,</w:t>
      </w:r>
      <w:r>
        <w:t xml:space="preserve"> </w:t>
      </w:r>
      <w:r w:rsidRPr="001B0F42">
        <w:t>[173]</w:t>
      </w:r>
      <w:r>
        <w:t xml:space="preserve"> </w:t>
      </w:r>
      <w:r w:rsidRPr="001B0F42">
        <w:t>les Canadiens sont les plus grands gaspilleurs d’énergie du monde. La moitié de celle que nous consommons est dépensée inutilement. Nous avons absolument besoin en ce domaine d'une politique cohérente.</w:t>
      </w:r>
    </w:p>
    <w:p w14:paraId="7F8EC3E3" w14:textId="77777777" w:rsidR="00622251" w:rsidRPr="001B0F42" w:rsidRDefault="00622251" w:rsidP="00622251">
      <w:pPr>
        <w:spacing w:before="120" w:after="120"/>
        <w:jc w:val="both"/>
      </w:pPr>
      <w:r w:rsidRPr="001B0F42">
        <w:t>Les gens ont besoin de connaître leurs ressources. Ces richesses sont là, gratuites et en abondance ; il faut les prendre quand elles pa</w:t>
      </w:r>
      <w:r w:rsidRPr="001B0F42">
        <w:t>s</w:t>
      </w:r>
      <w:r w:rsidRPr="001B0F42">
        <w:t>sent. Nous avons l’énergie, et nos ancêtres nous ont laissé une mani</w:t>
      </w:r>
      <w:r w:rsidRPr="001B0F42">
        <w:t>è</w:t>
      </w:r>
      <w:r w:rsidRPr="001B0F42">
        <w:t>re de vivre qui est formidable. Il faut conserver ces traditions à tout prix, ne pas laisser mourir des gens sans leur demander ce qu’ils ont de plus précieux, de plus beau.</w:t>
      </w:r>
    </w:p>
    <w:p w14:paraId="22FDE6E9" w14:textId="77777777" w:rsidR="00622251" w:rsidRPr="001B0F42" w:rsidRDefault="00622251" w:rsidP="00622251">
      <w:pPr>
        <w:spacing w:before="120" w:after="120"/>
        <w:jc w:val="both"/>
      </w:pPr>
      <w:r w:rsidRPr="001B0F42">
        <w:t>Chez nous, il y a des gens, des problèmes, du chômage, de la pa</w:t>
      </w:r>
      <w:r w:rsidRPr="001B0F42">
        <w:t>u</w:t>
      </w:r>
      <w:r w:rsidRPr="001B0F42">
        <w:t>vreté ... et, aussi, un potentiel de créativité hors de l'ordinaire. Il existe une conscience et une solidarité incroyables. Comment ma région r</w:t>
      </w:r>
      <w:r w:rsidRPr="001B0F42">
        <w:t>e</w:t>
      </w:r>
      <w:r w:rsidRPr="001B0F42">
        <w:t>lèvera-t-elle le défi de l’avenir économique ? Comment pourrons-nous échapper à l’implantation d’édifices financiers dans un cadre comme Kamouraska ou Saint-Jean-Port-Joli ?</w:t>
      </w:r>
    </w:p>
    <w:p w14:paraId="01902D79" w14:textId="77777777" w:rsidR="00622251" w:rsidRPr="001B0F42" w:rsidRDefault="00622251" w:rsidP="00622251">
      <w:pPr>
        <w:spacing w:before="120" w:after="120"/>
        <w:jc w:val="both"/>
      </w:pPr>
      <w:r w:rsidRPr="001B0F42">
        <w:t>Il faut aux hommes l’expérience d’une société responsable pour comprendre la fragilité et la valeur du patrimoine, et la nécessité de le conserver. Malgré les faillites du passé, l’espoir demeure encore dans l'intelligence de l’homme, qui nous permettra peut-être de redécouvrir la sagesse naturelle des primitifs. Alors, il nous sera possible d’élaborer un mode de vie supérieur, une manière de vivre écologique.</w:t>
      </w:r>
    </w:p>
    <w:p w14:paraId="132D309C" w14:textId="77777777" w:rsidR="00622251" w:rsidRPr="001B0F42" w:rsidRDefault="00622251" w:rsidP="00622251">
      <w:pPr>
        <w:spacing w:before="120" w:after="120"/>
        <w:jc w:val="both"/>
      </w:pPr>
      <w:r w:rsidRPr="001B0F42">
        <w:t>Je crois que la survie du patrimoine québécois dépend de notre c</w:t>
      </w:r>
      <w:r w:rsidRPr="001B0F42">
        <w:t>a</w:t>
      </w:r>
      <w:r w:rsidRPr="001B0F42">
        <w:t>pacité à discerner cette sagesse et à l’unir à nos connaissances scient</w:t>
      </w:r>
      <w:r w:rsidRPr="001B0F42">
        <w:t>i</w:t>
      </w:r>
      <w:r w:rsidRPr="001B0F42">
        <w:t>fiques pour contrôler et canaliser les forces d’expansion du 20e siècle.</w:t>
      </w:r>
    </w:p>
    <w:p w14:paraId="47AE863F" w14:textId="77777777" w:rsidR="00622251" w:rsidRPr="001B0F42" w:rsidRDefault="00622251" w:rsidP="00622251">
      <w:pPr>
        <w:spacing w:before="120" w:after="120"/>
        <w:jc w:val="both"/>
      </w:pPr>
    </w:p>
    <w:p w14:paraId="0D60FF5C" w14:textId="77777777" w:rsidR="00622251" w:rsidRPr="004E550A" w:rsidRDefault="00622251" w:rsidP="00622251">
      <w:pPr>
        <w:pStyle w:val="a"/>
      </w:pPr>
      <w:r w:rsidRPr="004E550A">
        <w:t>La fête des vieilles choses</w:t>
      </w:r>
    </w:p>
    <w:p w14:paraId="5D312DC2" w14:textId="77777777" w:rsidR="00622251" w:rsidRDefault="00622251" w:rsidP="00622251">
      <w:pPr>
        <w:spacing w:before="120" w:after="120"/>
        <w:jc w:val="both"/>
      </w:pPr>
    </w:p>
    <w:p w14:paraId="42B5544D" w14:textId="77777777" w:rsidR="00622251" w:rsidRPr="001B0F42" w:rsidRDefault="00622251" w:rsidP="00622251">
      <w:pPr>
        <w:spacing w:before="120" w:after="120"/>
        <w:jc w:val="both"/>
      </w:pPr>
      <w:r w:rsidRPr="001B0F42">
        <w:t>Une entreprise, établie à Saint-Paul depuis juillet 1977, collabore d’une main large à conserver les meubles anciens. Cinq hommes s’affairent à décaper et à remettre en état les meubles mis à part par les habitants des environs. J’ai été surprise de constater le nombre él</w:t>
      </w:r>
      <w:r w:rsidRPr="001B0F42">
        <w:t>e</w:t>
      </w:r>
      <w:r w:rsidRPr="001B0F42">
        <w:t>vé de vieilleries : horloges, rouets, armoires, têtes de lits, pianos, etc. C’est la fête des vieilles choses, comme une grande rencontre après une longue séparation ; geste que j'appuie fortement auprès des gens qui ne connaissaient pas les trésors</w:t>
      </w:r>
      <w:r>
        <w:t xml:space="preserve"> </w:t>
      </w:r>
      <w:r w:rsidRPr="001B0F42">
        <w:t>[174] qui habitaient leurs greniers et qui, maintenant, ne veulent plus s’en défaire.</w:t>
      </w:r>
    </w:p>
    <w:p w14:paraId="416FEC3C" w14:textId="77777777" w:rsidR="00622251" w:rsidRPr="001B0F42" w:rsidRDefault="00622251" w:rsidP="00622251">
      <w:pPr>
        <w:spacing w:before="120" w:after="120"/>
        <w:jc w:val="both"/>
      </w:pPr>
      <w:r w:rsidRPr="001B0F42">
        <w:t>C’est un exemple parfait du respect des gens, une mise en garde, une leçon d’amour du passé. On connaît le nombre élevé de passants qui ont profité de l’innocence d’un vieillard pour lui enlever des me</w:t>
      </w:r>
      <w:r w:rsidRPr="001B0F42">
        <w:t>u</w:t>
      </w:r>
      <w:r w:rsidRPr="001B0F42">
        <w:t>bles à des prix extrêmement bas. Les doyens savent maintenant la v</w:t>
      </w:r>
      <w:r w:rsidRPr="001B0F42">
        <w:t>a</w:t>
      </w:r>
      <w:r w:rsidRPr="001B0F42">
        <w:t>leur de leurs biens.</w:t>
      </w:r>
    </w:p>
    <w:p w14:paraId="7DC6809A" w14:textId="77777777" w:rsidR="00622251" w:rsidRPr="001B0F42" w:rsidRDefault="00622251" w:rsidP="00622251">
      <w:pPr>
        <w:spacing w:before="120" w:after="120"/>
        <w:jc w:val="both"/>
      </w:pPr>
      <w:r w:rsidRPr="001B0F42">
        <w:t>Les demeures sont imprégnées de ce respect. Plusieurs d’entre e</w:t>
      </w:r>
      <w:r w:rsidRPr="001B0F42">
        <w:t>l</w:t>
      </w:r>
      <w:r w:rsidRPr="001B0F42">
        <w:t>les sont centenaires. Elles ont conservé leur charme d’autrefois, leurs lucarnes et leurs fenêtres à carreaux. L’église, qui fait face au soleil couchant, se dresse au milieu du village.</w:t>
      </w:r>
    </w:p>
    <w:p w14:paraId="434086BC" w14:textId="77777777" w:rsidR="00622251" w:rsidRPr="001B0F42" w:rsidRDefault="00622251" w:rsidP="00622251">
      <w:pPr>
        <w:spacing w:before="120" w:after="120"/>
        <w:jc w:val="both"/>
      </w:pPr>
      <w:r>
        <w:br w:type="page"/>
      </w:r>
    </w:p>
    <w:p w14:paraId="1D7DBEA1" w14:textId="77777777" w:rsidR="00622251" w:rsidRPr="00A87D22" w:rsidRDefault="00622251" w:rsidP="00622251">
      <w:pPr>
        <w:pStyle w:val="a"/>
      </w:pPr>
      <w:r w:rsidRPr="00A87D22">
        <w:t>Légendes et dévotions</w:t>
      </w:r>
    </w:p>
    <w:p w14:paraId="7C06E247" w14:textId="77777777" w:rsidR="00622251" w:rsidRDefault="00622251" w:rsidP="00622251">
      <w:pPr>
        <w:spacing w:before="120" w:after="120"/>
        <w:jc w:val="both"/>
      </w:pPr>
    </w:p>
    <w:p w14:paraId="2F23BC0C" w14:textId="77777777" w:rsidR="00622251" w:rsidRPr="001B0F42" w:rsidRDefault="00622251" w:rsidP="00622251">
      <w:pPr>
        <w:spacing w:before="120" w:after="120"/>
        <w:jc w:val="both"/>
      </w:pPr>
      <w:r w:rsidRPr="001B0F42">
        <w:t>Jusqu’où peut aller la dévotion à Sainte-Anne ? Il est question d’un fait un peu cocasse qui ne s’est pas passé à Saint-Paul du Buton, mais que les vieillards se plaisent encore à raconter.</w:t>
      </w:r>
    </w:p>
    <w:p w14:paraId="08F1F4C0" w14:textId="77777777" w:rsidR="00622251" w:rsidRPr="001B0F42" w:rsidRDefault="00622251" w:rsidP="00622251">
      <w:pPr>
        <w:spacing w:before="120" w:after="120"/>
        <w:jc w:val="both"/>
      </w:pPr>
      <w:r w:rsidRPr="001B0F42">
        <w:t>À Montmagny, il y a longtemps, dès l’ouverture de la navigation, chaque printemps, nombreux étaient les jeunes gens qui allaient che</w:t>
      </w:r>
      <w:r w:rsidRPr="001B0F42">
        <w:t>r</w:t>
      </w:r>
      <w:r w:rsidRPr="001B0F42">
        <w:t>cher de l’ouvrage dans les pêcheries du bas du fleuve, même dans le Golfe du St-Laurent, et jusqu'aux Iles-de-la-Madeleine. Le navire se rendait ensuite jusqu’à Saint-Pierre-et-Miquelon. On y chargeait alors des tonneaux pleins d’un breuvage précieux auquel on donnait le nom de l’endroit, « du St-Pierre-et-Miquelon ».</w:t>
      </w:r>
    </w:p>
    <w:p w14:paraId="45471BCD" w14:textId="77777777" w:rsidR="00622251" w:rsidRPr="001B0F42" w:rsidRDefault="00622251" w:rsidP="00622251">
      <w:pPr>
        <w:spacing w:before="120" w:after="120"/>
        <w:jc w:val="both"/>
      </w:pPr>
      <w:r w:rsidRPr="001B0F42">
        <w:t>C’était devenu une coutume, et on avait mis l’entreprise sous la protection de la Bonne Sainte-Anne, patronne des matelots. Les rece</w:t>
      </w:r>
      <w:r w:rsidRPr="001B0F42">
        <w:t>t</w:t>
      </w:r>
      <w:r w:rsidRPr="001B0F42">
        <w:t>tes d’un baril de ce précieux breuvage lui étaient dédiées en grand-messes et en actions de grâces.</w:t>
      </w:r>
    </w:p>
    <w:p w14:paraId="54026E33" w14:textId="77777777" w:rsidR="00622251" w:rsidRPr="001B0F42" w:rsidRDefault="00622251" w:rsidP="00622251">
      <w:pPr>
        <w:spacing w:before="120" w:after="120"/>
        <w:jc w:val="both"/>
      </w:pPr>
      <w:r w:rsidRPr="001B0F42">
        <w:t>Arrivés au quai de Montmagny, voici qu’il manque un baril ! On n’a eu le temps de rien voir ! ... un tonneau était tombé à la mer. On lance alors une invocation à Sainte-Anne : « Bonne Sainte Anne, sa</w:t>
      </w:r>
      <w:r w:rsidRPr="001B0F42">
        <w:t>u</w:t>
      </w:r>
      <w:r w:rsidRPr="001B0F42">
        <w:t>vez-le, c’est le vôtre ! »</w:t>
      </w:r>
    </w:p>
    <w:p w14:paraId="7C4A757D" w14:textId="77777777" w:rsidR="00622251" w:rsidRDefault="00622251" w:rsidP="00622251">
      <w:pPr>
        <w:spacing w:before="120" w:after="120"/>
        <w:jc w:val="both"/>
      </w:pPr>
      <w:r w:rsidRPr="001B0F42">
        <w:t>Comme on peut le voir, l’humour et la taquinerie sont des vertus conservées par les anciens habitants. Il est possible d’avoir une fine intelligence sans avoir beaucoup d’instruction. C’est ce que m’a pro</w:t>
      </w:r>
      <w:r w:rsidRPr="001B0F42">
        <w:t>u</w:t>
      </w:r>
      <w:r w:rsidRPr="001B0F42">
        <w:t>vé Monsieur Philippe Delagrave, âgé de 86 ans, résident de Saint-Paul.</w:t>
      </w:r>
    </w:p>
    <w:p w14:paraId="4F8A29E1" w14:textId="77777777" w:rsidR="00622251" w:rsidRPr="001B0F42" w:rsidRDefault="00622251" w:rsidP="00622251">
      <w:pPr>
        <w:spacing w:before="120" w:after="120"/>
        <w:jc w:val="both"/>
      </w:pPr>
      <w:r w:rsidRPr="001B0F42">
        <w:t>[175]</w:t>
      </w:r>
    </w:p>
    <w:p w14:paraId="0275851E" w14:textId="77777777" w:rsidR="00622251" w:rsidRDefault="00622251" w:rsidP="00622251">
      <w:pPr>
        <w:spacing w:before="120" w:after="120"/>
        <w:jc w:val="both"/>
      </w:pPr>
      <w:r>
        <w:t>À</w:t>
      </w:r>
      <w:r w:rsidRPr="001B0F42">
        <w:t xml:space="preserve"> cet esprit d’humour et de dévotion s’allient des croyances. Toute région possède ses légendes. Je ne vous raconterai pas celle de l’homme d’Armagh de Bellechasse qui se croit cheval, ni celle de la mystérieuse « Roche à Vitalline » où une femme nommée Vitalline demeura pendant les cinquante premières années de sa vie. Mais je peux citer le cas des guérisseurs. La foi fait faire des miracles, dit-on.</w:t>
      </w:r>
    </w:p>
    <w:p w14:paraId="71808458" w14:textId="77777777" w:rsidR="00622251" w:rsidRPr="001B0F42" w:rsidRDefault="00622251" w:rsidP="00622251">
      <w:pPr>
        <w:spacing w:before="120" w:after="120"/>
        <w:jc w:val="both"/>
      </w:pPr>
      <w:r>
        <w:br w:type="page"/>
      </w:r>
    </w:p>
    <w:p w14:paraId="6A6229DE" w14:textId="77777777" w:rsidR="00622251" w:rsidRPr="001B0F42" w:rsidRDefault="00622251" w:rsidP="00622251">
      <w:pPr>
        <w:pStyle w:val="Grillecouleur-Accent1"/>
      </w:pPr>
      <w:r w:rsidRPr="001B0F42">
        <w:t>« GUÉISSEURS DE MAL DE DENTS ». (Berthier-en-bas, comté de Montmagny, 1940). Pour guérir une rage de dents, il faut avoir reçu un « don ». Les guérisseurs enlèvent le mal par leur seule volonté ; mais, ils doivent le passer à d’autres. A moins d’avoir un mauvais c</w:t>
      </w:r>
      <w:r w:rsidRPr="001B0F42">
        <w:t>a</w:t>
      </w:r>
      <w:r w:rsidRPr="001B0F42">
        <w:t>ractère, on ne passe pas le mal de dents à d’autres personnes, mais plutôt à des animaux, par exemple, le premier chien ou le premier cheval rencontré. On peut aussi — ce qui est plus élégant — jeter le mal de dents dans la fournaise et le brûler.</w:t>
      </w:r>
    </w:p>
    <w:p w14:paraId="52ED0AD4" w14:textId="77777777" w:rsidR="00622251" w:rsidRPr="004D010F" w:rsidRDefault="00622251" w:rsidP="00622251">
      <w:pPr>
        <w:pStyle w:val="Grillecouleur-Accent1"/>
      </w:pPr>
      <w:r w:rsidRPr="001B0F42">
        <w:t>« TRAITEMENT DES HÉMORROÏDES ». (Berthier-en-bas, 1940). Porter dans un sac suspendu au cou une racine s</w:t>
      </w:r>
      <w:r w:rsidRPr="001B0F42">
        <w:t>é</w:t>
      </w:r>
      <w:r w:rsidRPr="001B0F42">
        <w:t>chée de « chardon » (chardon, cirsium arvense). Ce remède n’agit que si l’on n’en connaît pas l’identité. Le guérisseur ne peut donc s’en servir pour lui-même. </w:t>
      </w:r>
      <w:r>
        <w:rPr>
          <w:rStyle w:val="Appelnotedebasdep"/>
        </w:rPr>
        <w:footnoteReference w:id="227"/>
      </w:r>
    </w:p>
    <w:p w14:paraId="6AC55768" w14:textId="77777777" w:rsidR="00622251" w:rsidRDefault="00622251" w:rsidP="00622251">
      <w:pPr>
        <w:spacing w:before="120" w:after="120"/>
        <w:jc w:val="both"/>
      </w:pPr>
    </w:p>
    <w:p w14:paraId="2FB71C4E" w14:textId="77777777" w:rsidR="00622251" w:rsidRPr="001B0F42" w:rsidRDefault="00622251" w:rsidP="00622251">
      <w:pPr>
        <w:spacing w:before="120" w:after="120"/>
        <w:jc w:val="both"/>
      </w:pPr>
      <w:r w:rsidRPr="001B0F42">
        <w:t>Le cas s’applique aussi pour arrêter le sang, le feu, enlever des clous au pied, faire disparaître les verrues, etc. La personne qui poss</w:t>
      </w:r>
      <w:r w:rsidRPr="001B0F42">
        <w:t>è</w:t>
      </w:r>
      <w:r w:rsidRPr="001B0F42">
        <w:t>de le don doit le transmettre à une seule personne, et cette personne doit être de sexe opposé. C’est une coutume qui restera et se transme</w:t>
      </w:r>
      <w:r w:rsidRPr="001B0F42">
        <w:t>t</w:t>
      </w:r>
      <w:r w:rsidRPr="001B0F42">
        <w:t>tra d'âge en âge.</w:t>
      </w:r>
    </w:p>
    <w:p w14:paraId="1EC5A8FD" w14:textId="77777777" w:rsidR="00622251" w:rsidRPr="001B0F42" w:rsidRDefault="00622251" w:rsidP="00622251">
      <w:pPr>
        <w:spacing w:before="120" w:after="120"/>
        <w:jc w:val="both"/>
      </w:pPr>
    </w:p>
    <w:p w14:paraId="1FF0C4C8" w14:textId="77777777" w:rsidR="00622251" w:rsidRPr="004D010F" w:rsidRDefault="00622251" w:rsidP="00622251">
      <w:pPr>
        <w:pStyle w:val="a"/>
      </w:pPr>
      <w:r w:rsidRPr="004D010F">
        <w:t>Pour la suite du monde</w:t>
      </w:r>
    </w:p>
    <w:p w14:paraId="72BA0272" w14:textId="77777777" w:rsidR="00622251" w:rsidRDefault="00622251" w:rsidP="00622251">
      <w:pPr>
        <w:spacing w:before="120" w:after="120"/>
        <w:jc w:val="both"/>
      </w:pPr>
    </w:p>
    <w:p w14:paraId="64FCCECA" w14:textId="77777777" w:rsidR="00622251" w:rsidRPr="001B0F42" w:rsidRDefault="00622251" w:rsidP="00622251">
      <w:pPr>
        <w:spacing w:before="120" w:after="120"/>
        <w:jc w:val="both"/>
      </w:pPr>
      <w:r w:rsidRPr="001B0F42">
        <w:t>Supposons que notre patrimoine culturel ait disparu et que l’on puisse guider les québécois dans la construction d’une société compl</w:t>
      </w:r>
      <w:r w:rsidRPr="001B0F42">
        <w:t>è</w:t>
      </w:r>
      <w:r w:rsidRPr="001B0F42">
        <w:t>tement nouvelle. Que leur conseillerions-nous ?</w:t>
      </w:r>
    </w:p>
    <w:p w14:paraId="5196137E" w14:textId="77777777" w:rsidR="00622251" w:rsidRPr="001B0F42" w:rsidRDefault="00622251" w:rsidP="00622251">
      <w:pPr>
        <w:spacing w:before="120" w:after="120"/>
        <w:jc w:val="both"/>
      </w:pPr>
      <w:r w:rsidRPr="001B0F42">
        <w:t>Les êtres ont appris que le but de l’homme est l’homme lui-même, que sa personnalité, son esprit et son environnement forment un tout qui évolue à travers l’espace et le temps. C’est cela que je conseill</w:t>
      </w:r>
      <w:r w:rsidRPr="001B0F42">
        <w:t>e</w:t>
      </w:r>
      <w:r w:rsidRPr="001B0F42">
        <w:t>rais aux hommes d’enseigner à leurs enfants et petits-enfants, pour que cela</w:t>
      </w:r>
      <w:r>
        <w:t xml:space="preserve"> [176] </w:t>
      </w:r>
      <w:r w:rsidRPr="001B0F42">
        <w:t>serve</w:t>
      </w:r>
      <w:r>
        <w:t xml:space="preserve"> </w:t>
      </w:r>
      <w:r w:rsidRPr="001B0F42">
        <w:t>de fondement à leur idéologie, leurs co</w:t>
      </w:r>
      <w:r w:rsidRPr="001B0F42">
        <w:t>u</w:t>
      </w:r>
      <w:r w:rsidRPr="001B0F42">
        <w:t>tumes et leurs a</w:t>
      </w:r>
      <w:r w:rsidRPr="001B0F42">
        <w:t>c</w:t>
      </w:r>
      <w:r w:rsidRPr="001B0F42">
        <w:t>tes. Je leur suggérerais de rester maîtres du « progrès » et de mesurer chaque pas de leur avance par rapport à ses effets sur le c</w:t>
      </w:r>
      <w:r w:rsidRPr="001B0F42">
        <w:t>a</w:t>
      </w:r>
      <w:r w:rsidRPr="001B0F42">
        <w:t>ractère de l’homme et son milieu naturel ; car c’est ai</w:t>
      </w:r>
      <w:r w:rsidRPr="001B0F42">
        <w:t>n</w:t>
      </w:r>
      <w:r w:rsidRPr="001B0F42">
        <w:t>si seulement que l'on peut bâtir une civilisation capable de respecter ce qui était avant et ainsi le conserver adéquatement.</w:t>
      </w:r>
    </w:p>
    <w:p w14:paraId="0576A923" w14:textId="77777777" w:rsidR="00622251" w:rsidRPr="001B0F42" w:rsidRDefault="00622251" w:rsidP="00622251">
      <w:pPr>
        <w:spacing w:before="120" w:after="120"/>
        <w:jc w:val="both"/>
      </w:pPr>
      <w:r w:rsidRPr="001B0F42">
        <w:t>Je crois que si l’on veut fonder une culture établie sur la qualité de l’homme et de son milieu, il suffirait de le vouloir réellement ; car le désir individuel devient souvent général et, ainsi, active l’évolution des formes de vie. C’est ce qui se produit depuis quelques années, avec le désir du « retour aux sources ». Au début, un petit nombre s’intéressait aux anciennes coutumes, à la vie à la campagne, à l’artisanat ; ce qui est devenu maintenant plus répandu.</w:t>
      </w:r>
    </w:p>
    <w:p w14:paraId="34434775" w14:textId="77777777" w:rsidR="00622251" w:rsidRPr="001B0F42" w:rsidRDefault="00622251" w:rsidP="00622251">
      <w:pPr>
        <w:spacing w:before="120" w:after="120"/>
        <w:jc w:val="both"/>
      </w:pPr>
      <w:r w:rsidRPr="001B0F42">
        <w:t>Pouvons-nous réapprendre les valeurs de la simplicité, de la tra</w:t>
      </w:r>
      <w:r w:rsidRPr="001B0F42">
        <w:t>n</w:t>
      </w:r>
      <w:r w:rsidRPr="001B0F42">
        <w:t>quillité, de la générosité et de l’équilibre ? Sommes-nous attachés à ce point à la technique, ou sommes-nous capables d’agir en fonction du bien réel de l’homme ? La réponse vient certainement d’un grand nombre d’individus, car la société, avec ses gouvernements et ses in</w:t>
      </w:r>
      <w:r w:rsidRPr="001B0F42">
        <w:t>s</w:t>
      </w:r>
      <w:r w:rsidRPr="001B0F42">
        <w:t>titutions, est modelée par la force qui ressort des tendances profondes de chacun de nous.</w:t>
      </w:r>
    </w:p>
    <w:p w14:paraId="14191FA2" w14:textId="77777777" w:rsidR="00622251" w:rsidRPr="001B0F42" w:rsidRDefault="00622251" w:rsidP="00622251">
      <w:pPr>
        <w:spacing w:before="120" w:after="120"/>
        <w:jc w:val="both"/>
      </w:pPr>
      <w:r w:rsidRPr="001B0F42">
        <w:t>Tous les peuples de tous les âges, de tous les climats, ont comm</w:t>
      </w:r>
      <w:r w:rsidRPr="001B0F42">
        <w:t>é</w:t>
      </w:r>
      <w:r w:rsidRPr="001B0F42">
        <w:t>moré les bienfaiteurs d’une nation, d'un pays.</w:t>
      </w:r>
    </w:p>
    <w:p w14:paraId="22DF524F" w14:textId="77777777" w:rsidR="00622251" w:rsidRPr="001B0F42" w:rsidRDefault="00622251" w:rsidP="00622251">
      <w:pPr>
        <w:spacing w:before="120" w:after="120"/>
        <w:jc w:val="both"/>
      </w:pPr>
    </w:p>
    <w:p w14:paraId="6C656CF9" w14:textId="77777777" w:rsidR="00622251" w:rsidRPr="001B0F42" w:rsidRDefault="00622251" w:rsidP="00622251">
      <w:pPr>
        <w:ind w:left="1260" w:hanging="540"/>
      </w:pPr>
      <w:r w:rsidRPr="001B0F42">
        <w:t>Faisons l’éloge de nos pères à travers les générations.</w:t>
      </w:r>
    </w:p>
    <w:p w14:paraId="0A128937" w14:textId="77777777" w:rsidR="00622251" w:rsidRPr="001B0F42" w:rsidRDefault="00622251" w:rsidP="00622251">
      <w:pPr>
        <w:ind w:left="1260" w:hanging="540"/>
      </w:pPr>
      <w:r w:rsidRPr="001B0F42">
        <w:t>C’étaient des hommes pieux dont les vertus n’ont pas été o</w:t>
      </w:r>
      <w:r w:rsidRPr="001B0F42">
        <w:t>u</w:t>
      </w:r>
      <w:r w:rsidRPr="001B0F42">
        <w:t>bliées.</w:t>
      </w:r>
    </w:p>
    <w:p w14:paraId="0426C718" w14:textId="77777777" w:rsidR="00622251" w:rsidRPr="001B0F42" w:rsidRDefault="00622251" w:rsidP="00622251">
      <w:pPr>
        <w:ind w:left="1260" w:hanging="540"/>
      </w:pPr>
      <w:r w:rsidRPr="001B0F42">
        <w:t>Le bonheur reste le lot de leur race, et l’héritage de leurs e</w:t>
      </w:r>
      <w:r w:rsidRPr="001B0F42">
        <w:t>n</w:t>
      </w:r>
      <w:r w:rsidRPr="001B0F42">
        <w:t>fants.</w:t>
      </w:r>
    </w:p>
    <w:p w14:paraId="5EB09B77" w14:textId="77777777" w:rsidR="00622251" w:rsidRPr="003141B1" w:rsidRDefault="00622251" w:rsidP="00622251">
      <w:pPr>
        <w:ind w:left="1260" w:hanging="540"/>
      </w:pPr>
      <w:r w:rsidRPr="001B0F42">
        <w:t>Leurs corps ont été ensevelis en paix, et leur nom vit d’âge en âge. </w:t>
      </w:r>
      <w:r>
        <w:rPr>
          <w:rStyle w:val="Appelnotedebasdep"/>
        </w:rPr>
        <w:footnoteReference w:id="228"/>
      </w:r>
    </w:p>
    <w:p w14:paraId="38490377" w14:textId="77777777" w:rsidR="00622251" w:rsidRPr="001B0F42" w:rsidRDefault="00622251" w:rsidP="00622251">
      <w:pPr>
        <w:pStyle w:val="p"/>
      </w:pPr>
      <w:r>
        <w:br w:type="page"/>
      </w:r>
      <w:r w:rsidRPr="001B0F42">
        <w:t>[177]</w:t>
      </w:r>
    </w:p>
    <w:p w14:paraId="6416C0E6" w14:textId="77777777" w:rsidR="00622251" w:rsidRPr="001833FC" w:rsidRDefault="00622251" w:rsidP="00622251">
      <w:pPr>
        <w:jc w:val="both"/>
      </w:pPr>
    </w:p>
    <w:p w14:paraId="57F31B22" w14:textId="77777777" w:rsidR="00622251" w:rsidRDefault="00622251" w:rsidP="00622251">
      <w:pPr>
        <w:jc w:val="both"/>
      </w:pPr>
    </w:p>
    <w:p w14:paraId="2464D08E" w14:textId="77777777" w:rsidR="00622251" w:rsidRPr="001833FC" w:rsidRDefault="00622251" w:rsidP="00622251">
      <w:pPr>
        <w:jc w:val="both"/>
      </w:pPr>
    </w:p>
    <w:p w14:paraId="4AA18BF6" w14:textId="77777777" w:rsidR="00622251" w:rsidRPr="004545DE" w:rsidRDefault="00622251" w:rsidP="00622251">
      <w:pPr>
        <w:spacing w:after="120"/>
        <w:ind w:firstLine="0"/>
        <w:jc w:val="center"/>
        <w:rPr>
          <w:sz w:val="24"/>
        </w:rPr>
      </w:pPr>
      <w:bookmarkStart w:id="21" w:name="Critere_no_21_pt_4_texte_05"/>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21</w:t>
      </w:r>
      <w:r w:rsidRPr="004545DE">
        <w:rPr>
          <w:b/>
          <w:color w:val="000080"/>
          <w:sz w:val="24"/>
        </w:rPr>
        <w:t>,</w:t>
      </w:r>
      <w:r w:rsidRPr="004545DE">
        <w:rPr>
          <w:b/>
          <w:color w:val="000080"/>
          <w:sz w:val="24"/>
        </w:rPr>
        <w:br/>
        <w:t>“</w:t>
      </w:r>
      <w:r>
        <w:rPr>
          <w:b/>
          <w:i/>
          <w:sz w:val="24"/>
        </w:rPr>
        <w:t>Les pays du Québec.</w:t>
      </w:r>
      <w:r w:rsidRPr="004545DE">
        <w:rPr>
          <w:b/>
          <w:color w:val="000080"/>
          <w:sz w:val="24"/>
        </w:rPr>
        <w:t>”</w:t>
      </w:r>
      <w:r>
        <w:rPr>
          <w:b/>
          <w:color w:val="000080"/>
          <w:sz w:val="24"/>
        </w:rPr>
        <w:br/>
      </w:r>
      <w:r>
        <w:rPr>
          <w:b/>
          <w:color w:val="FF0000"/>
          <w:sz w:val="24"/>
        </w:rPr>
        <w:t>LES TRADITIONS LOCALES</w:t>
      </w:r>
    </w:p>
    <w:p w14:paraId="328334EF" w14:textId="77777777" w:rsidR="00622251" w:rsidRPr="00CE123D" w:rsidRDefault="00622251" w:rsidP="00622251">
      <w:pPr>
        <w:pStyle w:val="Titreniveau2"/>
      </w:pPr>
      <w:r w:rsidRPr="00CE123D">
        <w:t>“</w:t>
      </w:r>
      <w:r>
        <w:t>À propos de</w:t>
      </w:r>
      <w:r>
        <w:br/>
        <w:t>traditions locales</w:t>
      </w:r>
      <w:r w:rsidRPr="00CE123D">
        <w:t>.”</w:t>
      </w:r>
    </w:p>
    <w:bookmarkEnd w:id="21"/>
    <w:p w14:paraId="6E92831F" w14:textId="77777777" w:rsidR="00622251" w:rsidRPr="001833FC" w:rsidRDefault="00622251" w:rsidP="00622251">
      <w:pPr>
        <w:jc w:val="both"/>
        <w:rPr>
          <w:szCs w:val="36"/>
        </w:rPr>
      </w:pPr>
    </w:p>
    <w:p w14:paraId="05BD355A" w14:textId="77777777" w:rsidR="00622251" w:rsidRPr="007B490F" w:rsidRDefault="00622251" w:rsidP="00622251">
      <w:pPr>
        <w:pStyle w:val="suite"/>
        <w:rPr>
          <w:b w:val="0"/>
          <w:szCs w:val="36"/>
        </w:rPr>
      </w:pPr>
      <w:r>
        <w:t>Daniel GILBERT </w:t>
      </w:r>
      <w:r>
        <w:rPr>
          <w:rStyle w:val="Appelnotedebasdep"/>
          <w:b w:val="0"/>
        </w:rPr>
        <w:footnoteReference w:customMarkFollows="1" w:id="229"/>
        <w:t>*</w:t>
      </w:r>
    </w:p>
    <w:p w14:paraId="46B45F30" w14:textId="77777777" w:rsidR="00622251" w:rsidRDefault="00622251" w:rsidP="00622251">
      <w:pPr>
        <w:jc w:val="both"/>
      </w:pPr>
    </w:p>
    <w:p w14:paraId="10B495B3" w14:textId="77777777" w:rsidR="00622251" w:rsidRPr="001833FC" w:rsidRDefault="00622251" w:rsidP="00622251">
      <w:pPr>
        <w:jc w:val="both"/>
      </w:pPr>
    </w:p>
    <w:p w14:paraId="7ADF9EA9" w14:textId="77777777" w:rsidR="00622251" w:rsidRDefault="00622251" w:rsidP="00622251">
      <w:pPr>
        <w:spacing w:before="120" w:after="120"/>
        <w:jc w:val="both"/>
        <w:rPr>
          <w:smallCaps/>
          <w:szCs w:val="50"/>
        </w:rPr>
      </w:pPr>
    </w:p>
    <w:p w14:paraId="6FD6A0CB" w14:textId="77777777" w:rsidR="00622251" w:rsidRPr="001833FC" w:rsidRDefault="00622251" w:rsidP="00622251">
      <w:pPr>
        <w:ind w:right="90" w:firstLine="0"/>
        <w:jc w:val="both"/>
        <w:rPr>
          <w:sz w:val="20"/>
        </w:rPr>
      </w:pPr>
      <w:hyperlink w:anchor="sommaire" w:history="1">
        <w:r w:rsidRPr="001833FC">
          <w:rPr>
            <w:rStyle w:val="Hyperlien"/>
            <w:sz w:val="20"/>
          </w:rPr>
          <w:t>Retour au sommaire</w:t>
        </w:r>
      </w:hyperlink>
    </w:p>
    <w:p w14:paraId="17E37F10" w14:textId="77777777" w:rsidR="00622251" w:rsidRPr="001E4657" w:rsidRDefault="00622251" w:rsidP="00622251">
      <w:pPr>
        <w:spacing w:before="120" w:after="120"/>
        <w:jc w:val="both"/>
      </w:pPr>
      <w:r w:rsidRPr="001B0F42">
        <w:t>Je me propose de parler ici de l'idéologie montante d’un humani</w:t>
      </w:r>
      <w:r w:rsidRPr="001B0F42">
        <w:t>s</w:t>
      </w:r>
      <w:r w:rsidRPr="001B0F42">
        <w:t>me par la régionalisation, en appuyant beaucoup mes dires sur le th</w:t>
      </w:r>
      <w:r w:rsidRPr="001B0F42">
        <w:t>è</w:t>
      </w:r>
      <w:r w:rsidRPr="001B0F42">
        <w:t>me qui fait le sujet de ce travail : les traditions locales. S'il y en a ? D’innombrables, touchant à tous les secteurs de la vie rurale et — avec réserve — urbaine : social (médecine populaire, éducation rel</w:t>
      </w:r>
      <w:r w:rsidRPr="001B0F42">
        <w:t>i</w:t>
      </w:r>
      <w:r w:rsidRPr="001B0F42">
        <w:t>gieuse et morale), culturel (chansons, danses, croyances), politique (voter selon l’opinion cléricale), économique (entreprises artisanales) et religieux (constructions d’églises). Il y a énormément de traditions à conserver, à condition de les fusionner à certains impératifs actuels pour aboutir à un type de société beaucoup moins inutilement effréné, alimenté par un rythme plus adapté aux battements de notre cœur et qui nous permettra, même économiquement, d’entretenir de fécondes relations avec la collectivité.</w:t>
      </w:r>
      <w:r>
        <w:t> </w:t>
      </w:r>
      <w:r>
        <w:rPr>
          <w:rStyle w:val="Appelnotedebasdep"/>
        </w:rPr>
        <w:footnoteReference w:id="230"/>
      </w:r>
    </w:p>
    <w:p w14:paraId="0D8E5146" w14:textId="77777777" w:rsidR="00622251" w:rsidRPr="001B0F42" w:rsidRDefault="00622251" w:rsidP="00622251">
      <w:pPr>
        <w:spacing w:before="120" w:after="120"/>
        <w:jc w:val="both"/>
      </w:pPr>
    </w:p>
    <w:p w14:paraId="27D09058" w14:textId="77777777" w:rsidR="00622251" w:rsidRPr="001E4657" w:rsidRDefault="00622251" w:rsidP="00622251">
      <w:pPr>
        <w:pStyle w:val="a"/>
      </w:pPr>
      <w:r w:rsidRPr="001E4657">
        <w:t>L’industrie alimentaire</w:t>
      </w:r>
    </w:p>
    <w:p w14:paraId="073E565D" w14:textId="77777777" w:rsidR="00622251" w:rsidRPr="001B0F42" w:rsidRDefault="00622251" w:rsidP="00622251">
      <w:pPr>
        <w:spacing w:before="120" w:after="120"/>
        <w:jc w:val="both"/>
      </w:pPr>
    </w:p>
    <w:p w14:paraId="7D83F1D1" w14:textId="77777777" w:rsidR="00622251" w:rsidRDefault="00622251" w:rsidP="00622251">
      <w:pPr>
        <w:pStyle w:val="Grillecouleur-Accent1"/>
      </w:pPr>
      <w:r w:rsidRPr="001B0F42">
        <w:t>Le labour, c’est la prise de contact intime avec la terre, dont chaque motte est soulevée et retournée avec soin ... avec te</w:t>
      </w:r>
      <w:r w:rsidRPr="001B0F42">
        <w:t>n</w:t>
      </w:r>
      <w:r w:rsidRPr="001B0F42">
        <w:t>dresse.</w:t>
      </w:r>
      <w:r>
        <w:t> </w:t>
      </w:r>
      <w:r>
        <w:rPr>
          <w:rStyle w:val="Appelnotedebasdep"/>
        </w:rPr>
        <w:footnoteReference w:id="231"/>
      </w:r>
    </w:p>
    <w:p w14:paraId="49E0DC6E" w14:textId="77777777" w:rsidR="00622251" w:rsidRPr="001E4657" w:rsidRDefault="00622251" w:rsidP="00622251">
      <w:pPr>
        <w:pStyle w:val="Grillecouleur-Accent1"/>
      </w:pPr>
    </w:p>
    <w:p w14:paraId="52754B64" w14:textId="77777777" w:rsidR="00622251" w:rsidRPr="001B0F42" w:rsidRDefault="00622251" w:rsidP="00622251">
      <w:pPr>
        <w:spacing w:before="120" w:after="120"/>
        <w:jc w:val="both"/>
      </w:pPr>
      <w:r w:rsidRPr="001B0F42">
        <w:t>Les vieilles familles d’antan se devaient de fabriquer leur propre nou</w:t>
      </w:r>
      <w:r w:rsidRPr="001B0F42">
        <w:t>r</w:t>
      </w:r>
      <w:r w:rsidRPr="001B0F42">
        <w:t>riture à partir du produit de leur chasse, de</w:t>
      </w:r>
      <w:r>
        <w:t xml:space="preserve"> </w:t>
      </w:r>
      <w:r w:rsidRPr="001B0F42">
        <w:t>[178]</w:t>
      </w:r>
      <w:r>
        <w:t xml:space="preserve"> </w:t>
      </w:r>
      <w:r w:rsidRPr="001B0F42">
        <w:t>l’agriculture ou de l’élevage. Mais dépassant le stade de l’individualisme familial, ces entreprises se développèrent en de petites usines au profit d’un no</w:t>
      </w:r>
      <w:r w:rsidRPr="001B0F42">
        <w:t>m</w:t>
      </w:r>
      <w:r w:rsidRPr="001B0F42">
        <w:t>bre plus grand d’estomacs : apparut donc une forme d’échange de se</w:t>
      </w:r>
      <w:r w:rsidRPr="001B0F42">
        <w:t>r</w:t>
      </w:r>
      <w:r w:rsidRPr="001B0F42">
        <w:t>vices entre groupes d'individus à la grande joie de la petite collectivité établie en climat aride. Ce stade de l’évolution de l’entreprise au n</w:t>
      </w:r>
      <w:r w:rsidRPr="001B0F42">
        <w:t>i</w:t>
      </w:r>
      <w:r w:rsidRPr="001B0F42">
        <w:t>veau d’un village nous intéressera très particulièrement dans ce tr</w:t>
      </w:r>
      <w:r w:rsidRPr="001B0F42">
        <w:t>a</w:t>
      </w:r>
      <w:r w:rsidRPr="001B0F42">
        <w:t>vail ; car l’utopie lancée dans le projet de régionalisation est économ</w:t>
      </w:r>
      <w:r w:rsidRPr="001B0F42">
        <w:t>i</w:t>
      </w:r>
      <w:r w:rsidRPr="001B0F42">
        <w:t>quement matérialisée par l’implantation d’une « usine » de village qui sera au service des besoins d’une région : ce sera un projet appare</w:t>
      </w:r>
      <w:r w:rsidRPr="001B0F42">
        <w:t>m</w:t>
      </w:r>
      <w:r w:rsidRPr="001B0F42">
        <w:t>ment régressif, car il reprendra en main les villages abandonnés, les maisons hantées, les fabriques envahies par le martèlement ininte</w:t>
      </w:r>
      <w:r w:rsidRPr="001B0F42">
        <w:t>r</w:t>
      </w:r>
      <w:r w:rsidRPr="001B0F42">
        <w:t>rompu et morbide des travailleurs fantômes entre leurs murs. Mais n’oublions pas que ces localités furent délaissées parce qu’une insta</w:t>
      </w:r>
      <w:r w:rsidRPr="001B0F42">
        <w:t>n</w:t>
      </w:r>
      <w:r w:rsidRPr="001B0F42">
        <w:t>ce supérieure (gouvernement central, entreprise privée monopolisatr</w:t>
      </w:r>
      <w:r w:rsidRPr="001B0F42">
        <w:t>i</w:t>
      </w:r>
      <w:r w:rsidRPr="001B0F42">
        <w:t>ce) l’avait décidé, au profit d’une concentration des énergies autour d’une ville ; elle en avait décidé ainsi au nom du progrès technolog</w:t>
      </w:r>
      <w:r w:rsidRPr="001B0F42">
        <w:t>i</w:t>
      </w:r>
      <w:r w:rsidRPr="001B0F42">
        <w:t>que, mais au détriment de l’affirmation locale des habitants qui se r</w:t>
      </w:r>
      <w:r w:rsidRPr="001B0F42">
        <w:t>e</w:t>
      </w:r>
      <w:r w:rsidRPr="001B0F42">
        <w:t>trouvaient, ainsi, perdus, sans identité, dans le torrent, dévastateur de l’homme, d’une ville, c</w:t>
      </w:r>
      <w:r w:rsidRPr="001B0F42">
        <w:t>a</w:t>
      </w:r>
      <w:r w:rsidRPr="001B0F42">
        <w:t>pitale d’une quelconque exploitation.</w:t>
      </w:r>
    </w:p>
    <w:p w14:paraId="78DA1696" w14:textId="77777777" w:rsidR="00622251" w:rsidRDefault="00622251" w:rsidP="00622251">
      <w:pPr>
        <w:spacing w:before="120" w:after="120"/>
        <w:jc w:val="both"/>
      </w:pPr>
      <w:r w:rsidRPr="001B0F42">
        <w:t>L’une de ces industries fut celle de la paroisse St-Pierre de l’Île d’Orléans, qui fabriquait du fromage. Elle est très ancienne et date du XVIII</w:t>
      </w:r>
      <w:r w:rsidRPr="001B0F42">
        <w:rPr>
          <w:vertAlign w:val="superscript"/>
        </w:rPr>
        <w:t>e</w:t>
      </w:r>
      <w:r w:rsidRPr="001B0F42">
        <w:t xml:space="preserve"> siècle. Nos grands-mères tenaient le procédé de fabrication de ce fromage d’une recette, transmise de mère en fille, de leurs ancêtres, qui l’auraient apportée de France. Plus il était « raffiné » ce fromage, plus il sentait fort, et finissait par pourrir. Originairement, il était « raffiné sur le pavé », ce qui rendait son exploitation économique a</w:t>
      </w:r>
      <w:r w:rsidRPr="001B0F42">
        <w:t>s</w:t>
      </w:r>
      <w:r w:rsidRPr="001B0F42">
        <w:t>sez abordable, d’où le prix de vente : une piastre la douzaine de fr</w:t>
      </w:r>
      <w:r w:rsidRPr="001B0F42">
        <w:t>o</w:t>
      </w:r>
      <w:r w:rsidRPr="001B0F42">
        <w:t>mage de 5 onces chacun.</w:t>
      </w:r>
      <w:r>
        <w:t> </w:t>
      </w:r>
      <w:r>
        <w:rPr>
          <w:rStyle w:val="Appelnotedebasdep"/>
        </w:rPr>
        <w:footnoteReference w:id="232"/>
      </w:r>
      <w:r w:rsidRPr="001B0F42">
        <w:t xml:space="preserve"> Pour employer une expression typique au contexte de ce travail, cette tradition de fabrication locale du fr</w:t>
      </w:r>
      <w:r w:rsidRPr="001B0F42">
        <w:t>o</w:t>
      </w:r>
      <w:r w:rsidRPr="001B0F42">
        <w:t>mage ne tient plus, à cause des impératifs dérégionalisateurs de la province.</w:t>
      </w:r>
    </w:p>
    <w:p w14:paraId="61A181D6" w14:textId="77777777" w:rsidR="00622251" w:rsidRPr="001B0F42" w:rsidRDefault="00622251" w:rsidP="00622251">
      <w:pPr>
        <w:spacing w:before="120" w:after="120"/>
        <w:jc w:val="both"/>
      </w:pPr>
      <w:r w:rsidRPr="001B0F42">
        <w:t>[179]</w:t>
      </w:r>
    </w:p>
    <w:p w14:paraId="0BFEC6A3" w14:textId="77777777" w:rsidR="00622251" w:rsidRPr="001B0F42" w:rsidRDefault="00622251" w:rsidP="00622251">
      <w:pPr>
        <w:spacing w:before="120" w:after="120"/>
        <w:jc w:val="both"/>
      </w:pPr>
    </w:p>
    <w:p w14:paraId="4817112A" w14:textId="77777777" w:rsidR="00622251" w:rsidRDefault="00622251" w:rsidP="00622251">
      <w:pPr>
        <w:pStyle w:val="a"/>
      </w:pPr>
      <w:r w:rsidRPr="001C7BF9">
        <w:t>La culture</w:t>
      </w:r>
    </w:p>
    <w:p w14:paraId="37FA49B5" w14:textId="77777777" w:rsidR="00622251" w:rsidRPr="001C7BF9" w:rsidRDefault="00622251" w:rsidP="00622251">
      <w:pPr>
        <w:spacing w:before="120" w:after="120"/>
        <w:ind w:firstLine="0"/>
        <w:jc w:val="both"/>
        <w:rPr>
          <w:b/>
          <w:bCs/>
          <w:szCs w:val="28"/>
        </w:rPr>
      </w:pPr>
    </w:p>
    <w:p w14:paraId="17EA693E" w14:textId="77777777" w:rsidR="00622251" w:rsidRPr="001B0F42" w:rsidRDefault="00622251" w:rsidP="00622251">
      <w:pPr>
        <w:pStyle w:val="b"/>
      </w:pPr>
      <w:r w:rsidRPr="001B0F42">
        <w:t>Le folklore</w:t>
      </w:r>
    </w:p>
    <w:p w14:paraId="16D423C0" w14:textId="77777777" w:rsidR="00622251" w:rsidRPr="001B0F42" w:rsidRDefault="00622251" w:rsidP="00622251">
      <w:pPr>
        <w:spacing w:before="120" w:after="120"/>
        <w:jc w:val="both"/>
      </w:pPr>
    </w:p>
    <w:p w14:paraId="636C4760" w14:textId="77777777" w:rsidR="00622251" w:rsidRPr="001B0F42" w:rsidRDefault="00622251" w:rsidP="00622251">
      <w:pPr>
        <w:spacing w:before="120" w:after="120"/>
        <w:ind w:firstLine="0"/>
        <w:jc w:val="both"/>
      </w:pPr>
      <w:r w:rsidRPr="001B0F42">
        <w:t>Au Québec présentement, les musiciens sont en train de chercher le vrai sens du regain de folklore qui brouille les ondes de plus en plus à la radio, en spectacles. Il s’agit d’inventer un équivalent québécois du rock (par exemple), une musique originale qui nous représente, aussi adaptée au monde moderne que l’est le rock. Et pour ça, il faut co</w:t>
      </w:r>
      <w:r w:rsidRPr="001B0F42">
        <w:t>m</w:t>
      </w:r>
      <w:r w:rsidRPr="001B0F42">
        <w:t>mencer par faire l’inventaire de notre fonds traditionnel et populaire ; il faut ensuite l’assimiler, puis le digérer. Et il faut en même temps, puisque c’est le présent qu’il s'agit d’exprimer, en faire l’expérience. Ce programme ambitieux nous donnera, après sa réalisation, une voix au chapitre du mouvement mondial de la musique.</w:t>
      </w:r>
    </w:p>
    <w:p w14:paraId="4BFB2AC8" w14:textId="77777777" w:rsidR="00622251" w:rsidRDefault="00622251" w:rsidP="00622251">
      <w:pPr>
        <w:spacing w:before="120" w:after="120"/>
        <w:jc w:val="both"/>
      </w:pPr>
      <w:r w:rsidRPr="001B0F42">
        <w:t>Dans cette perspective, il est bon pour nous de comprendre que des artistes tels que Félix Leclerc, La Bolduc, Jean Carignan, Gilles V</w:t>
      </w:r>
      <w:r w:rsidRPr="001B0F42">
        <w:t>i</w:t>
      </w:r>
      <w:r w:rsidRPr="001B0F42">
        <w:t>gneault, Jean-Pierre Ferland, Claude Gauthier, Robert Charlebois, Louise Forestier, Diane Dufresne, Raoul Duguay, Plume Latraverse, Beau Dommage et Paul Piché (j’en oublie) ont tous interprété le fo</w:t>
      </w:r>
      <w:r w:rsidRPr="001B0F42">
        <w:t>l</w:t>
      </w:r>
      <w:r w:rsidRPr="001B0F42">
        <w:t>klore (à la traditionnelle ou à la moderne), composé du neuf inspiré du folklore (par les thèmes, les rythmes, ou l'écriture et la prosodie), ou réutilisé les instruments de musique et les harmonies de voix associés au folklore. </w:t>
      </w:r>
      <w:r>
        <w:rPr>
          <w:rStyle w:val="Appelnotedebasdep"/>
        </w:rPr>
        <w:footnoteReference w:id="233"/>
      </w:r>
      <w:r w:rsidRPr="001B0F42">
        <w:t xml:space="preserve"> Il importe également de comprendre que les clichés, st</w:t>
      </w:r>
      <w:r w:rsidRPr="001B0F42">
        <w:t>é</w:t>
      </w:r>
      <w:r w:rsidRPr="001B0F42">
        <w:t>réotypes de sons rustiques que les producteurs encouragent sur le marché du disque présentement ne sont que du folklore décadent, puisque artificiel. Quand on sait le bienheureux sort de la musique qui prend l’essor voulu en un rien de temps grâce à la machine industrie</w:t>
      </w:r>
      <w:r w:rsidRPr="001B0F42">
        <w:t>l</w:t>
      </w:r>
      <w:r w:rsidRPr="001B0F42">
        <w:t>le, il n’est pas surprenant de voir surgir dans la tête des gens une fau</w:t>
      </w:r>
      <w:r w:rsidRPr="001B0F42">
        <w:t>s</w:t>
      </w:r>
      <w:r w:rsidRPr="001B0F42">
        <w:t>se idée de notre musique québécoise traditionnelle, parce qu’une « toune » tape-à-l’oreille, type publicitaire, a réussi à nous embobiner. Naturellement, il ne faut pas condamner la technologie moderne, car les supports électroniques des mass media et des équipements mus</w:t>
      </w:r>
      <w:r w:rsidRPr="001B0F42">
        <w:t>i</w:t>
      </w:r>
      <w:r w:rsidRPr="001B0F42">
        <w:t>caux nous permettront de nous affirmer rapidement et efficacement d’ici peu.</w:t>
      </w:r>
    </w:p>
    <w:p w14:paraId="7DA50CA0" w14:textId="77777777" w:rsidR="00622251" w:rsidRDefault="00622251" w:rsidP="00622251">
      <w:pPr>
        <w:spacing w:before="120" w:after="120"/>
        <w:jc w:val="both"/>
      </w:pPr>
      <w:r w:rsidRPr="001B0F42">
        <w:t>[180]</w:t>
      </w:r>
    </w:p>
    <w:p w14:paraId="3FE24B63" w14:textId="77777777" w:rsidR="00622251" w:rsidRPr="001B0F42" w:rsidRDefault="00622251" w:rsidP="00622251">
      <w:pPr>
        <w:spacing w:before="120" w:after="120"/>
        <w:jc w:val="both"/>
      </w:pPr>
      <w:r w:rsidRPr="003E3044">
        <w:rPr>
          <w:iCs/>
        </w:rPr>
        <w:t>Côté</w:t>
      </w:r>
      <w:r w:rsidRPr="001B0F42">
        <w:t xml:space="preserve"> instrumental, pour encadrer les grouillantes et chaudes so</w:t>
      </w:r>
      <w:r w:rsidRPr="001B0F42">
        <w:t>i</w:t>
      </w:r>
      <w:r w:rsidRPr="001B0F42">
        <w:t>rées de danse dans les salles paroissiales ou les granges des villageois, qui ne garde pas, enfoui quelque part dans son cœur, le souvenir du viol</w:t>
      </w:r>
      <w:r w:rsidRPr="001B0F42">
        <w:t>o</w:t>
      </w:r>
      <w:r w:rsidRPr="001B0F42">
        <w:t>neux et des rythmes fougueux qu’il imprégnait à son violon tout en battant, avec force vigueur, la mesure de son pied ?</w:t>
      </w:r>
    </w:p>
    <w:p w14:paraId="6772F924" w14:textId="77777777" w:rsidR="00622251" w:rsidRPr="001B0F42" w:rsidRDefault="00622251" w:rsidP="00622251">
      <w:pPr>
        <w:spacing w:before="120" w:after="120"/>
        <w:jc w:val="both"/>
      </w:pPr>
    </w:p>
    <w:p w14:paraId="40CCD4A9" w14:textId="77777777" w:rsidR="00622251" w:rsidRPr="001B0F42" w:rsidRDefault="00622251" w:rsidP="00622251">
      <w:pPr>
        <w:pStyle w:val="b"/>
      </w:pPr>
      <w:r w:rsidRPr="001B0F42">
        <w:t>Les croyances et pratiques populaires</w:t>
      </w:r>
    </w:p>
    <w:p w14:paraId="0D073788" w14:textId="77777777" w:rsidR="00622251" w:rsidRDefault="00622251" w:rsidP="00622251">
      <w:pPr>
        <w:spacing w:before="120" w:after="120"/>
        <w:jc w:val="both"/>
      </w:pPr>
    </w:p>
    <w:p w14:paraId="68EA119A" w14:textId="77777777" w:rsidR="00622251" w:rsidRPr="001B0F42" w:rsidRDefault="00622251" w:rsidP="00622251">
      <w:pPr>
        <w:spacing w:before="120" w:after="120"/>
        <w:jc w:val="both"/>
      </w:pPr>
      <w:r w:rsidRPr="001B0F42">
        <w:t>Anciennement, en Gaspésie, et un peu de nos jours encore, les croyances et pratiques populaires reflétaient une vision du monde propre à une culture régionale spécifique, telle que les gens la vivaient quotidiennement, et non telle qu’on se la représente actuellement à travers les filtres que nous imposent les classes dirigeantes, dans notre culture institutionnalisée. Généralement, ce sont les vieux ou les viei</w:t>
      </w:r>
      <w:r w:rsidRPr="001B0F42">
        <w:t>l</w:t>
      </w:r>
      <w:r w:rsidRPr="001B0F42">
        <w:t>les, établis depuis longtemps dans leur localité, qui en connaissent d</w:t>
      </w:r>
      <w:r w:rsidRPr="001B0F42">
        <w:t>a</w:t>
      </w:r>
      <w:r w:rsidRPr="001B0F42">
        <w:t>vantage, étant traditionnellement les dépositaires de cette sagesse or</w:t>
      </w:r>
      <w:r w:rsidRPr="001B0F42">
        <w:t>a</w:t>
      </w:r>
      <w:r w:rsidRPr="001B0F42">
        <w:t>le transmise au sein d'une communauté.</w:t>
      </w:r>
    </w:p>
    <w:p w14:paraId="76B23FCC" w14:textId="77777777" w:rsidR="00622251" w:rsidRPr="001B0F42" w:rsidRDefault="00622251" w:rsidP="00622251">
      <w:pPr>
        <w:spacing w:before="120" w:after="120"/>
        <w:jc w:val="both"/>
      </w:pPr>
      <w:r w:rsidRPr="001B0F42">
        <w:t>La médecine populaire conteste beaucoup de valeurs établies par l’empire du Collège des médecins, régisseurs de nos vies humaines, parce qu’elle revient particulièrement sous la forme humanisante des sages-femmes. Ces femmes — qui se multiplient et commencent à se regrouper sérieusement — voient grossir leurs rangs de médecins et d’infirmières. Elles forcent admirablement bien la Loi et tendent vers l’acquisition du matériel opératoire hygiénique dont malheureusement elles dépendent, et cela malgré que l’on qualifie en haut lieu (Collège des médecins) leur pratique de subversive, d’illégale. Ces êtres d</w:t>
      </w:r>
      <w:r w:rsidRPr="001B0F42">
        <w:t>é</w:t>
      </w:r>
      <w:r w:rsidRPr="001B0F42">
        <w:t>voués veulent faire vivre à la femme un accouchement naturel, à son domicile, démédicalisé, éloigné de tout stress, et la rendre consciente de toute l’extatique beauté de vivre pleinement le début véritable de sa maternité. Les femmes veulent prendre en main la médecine qui tue, la contrôler, comme en est capable une sage-femme gaspésienne bien connue, qui inspira si bien confiance à une future mère que cette de</w:t>
      </w:r>
      <w:r w:rsidRPr="001B0F42">
        <w:t>r</w:t>
      </w:r>
      <w:r w:rsidRPr="001B0F42">
        <w:t>nière décrit l’événement comme s’étant passé dans une atmosphère de vénération, de calme et de grande simplicité : « Cette sage-femme est une révolutionnaire d’une grande humilité, infirmière dans un CLSC</w:t>
      </w:r>
      <w:r>
        <w:t xml:space="preserve">  </w:t>
      </w:r>
      <w:r w:rsidRPr="001B0F42">
        <w:t>[181]</w:t>
      </w:r>
      <w:r>
        <w:t xml:space="preserve"> </w:t>
      </w:r>
      <w:r w:rsidRPr="001B0F42">
        <w:t>rural, fermière et accoucheuse experte ; elle est bien résolue à ce que l’idée fasse son chemin ! »</w:t>
      </w:r>
      <w:r>
        <w:t> </w:t>
      </w:r>
      <w:r>
        <w:rPr>
          <w:rStyle w:val="Appelnotedebasdep"/>
        </w:rPr>
        <w:footnoteReference w:id="234"/>
      </w:r>
    </w:p>
    <w:p w14:paraId="2F4662CE" w14:textId="77777777" w:rsidR="00622251" w:rsidRPr="001B0F42" w:rsidRDefault="00622251" w:rsidP="00622251">
      <w:pPr>
        <w:spacing w:before="120" w:after="120"/>
        <w:jc w:val="both"/>
      </w:pPr>
      <w:r w:rsidRPr="001B0F42">
        <w:t>Les présages et conjurations sont considérés comme des règles de conduite pour bien ordonner sa vie et en tirer le meilleur parti poss</w:t>
      </w:r>
      <w:r w:rsidRPr="001B0F42">
        <w:t>i</w:t>
      </w:r>
      <w:r w:rsidRPr="001B0F42">
        <w:t>ble, ils révèlent l’âme d’une peuple, ses idées, ses sentiments, ses j</w:t>
      </w:r>
      <w:r w:rsidRPr="001B0F42">
        <w:t>u</w:t>
      </w:r>
      <w:r w:rsidRPr="001B0F42">
        <w:t>gements sur les personnes et les choses, ses réactions et ses compo</w:t>
      </w:r>
      <w:r w:rsidRPr="001B0F42">
        <w:t>r</w:t>
      </w:r>
      <w:r w:rsidRPr="001B0F42">
        <w:t>tements dans les diverses circonstances de l’existence. « Quand les corbeaux font le nord : signe de mauvais temps. » </w:t>
      </w:r>
      <w:r>
        <w:rPr>
          <w:rStyle w:val="Appelnotedebasdep"/>
        </w:rPr>
        <w:footnoteReference w:id="235"/>
      </w:r>
    </w:p>
    <w:p w14:paraId="3A494FAE" w14:textId="77777777" w:rsidR="00622251" w:rsidRPr="001B0F42" w:rsidRDefault="00622251" w:rsidP="00622251">
      <w:pPr>
        <w:spacing w:before="120" w:after="120"/>
        <w:jc w:val="both"/>
      </w:pPr>
      <w:r w:rsidRPr="001B0F42">
        <w:t>La Gaspésie, pays d’isolement, fut longtemps sans route pratic</w:t>
      </w:r>
      <w:r w:rsidRPr="001B0F42">
        <w:t>a</w:t>
      </w:r>
      <w:r w:rsidRPr="001B0F42">
        <w:t>ble ; les villages et habitats sont très dispersés et l’hiver rigoureux s’y abat huit mois par année, assiégeant les fermes isolées et les maisons de pêcheurs. Chaque craquement de plancher, chaque hurlement de vent, chaque porte qui s’ouvre seule, évoquent à l’adulte autant de souvenirs qu’il visualise vraiment quand il voit une lueur au carreau ou bouger une ombre au fond de l'étable. Ces situations ont donné l’occasion à l'imagination des autochtones de créer des personnages fantastiques, un monde surnaturel.</w:t>
      </w:r>
    </w:p>
    <w:p w14:paraId="29828DB2" w14:textId="77777777" w:rsidR="00622251" w:rsidRDefault="00622251" w:rsidP="00622251">
      <w:pPr>
        <w:spacing w:before="120" w:after="120"/>
        <w:jc w:val="both"/>
        <w:rPr>
          <w:highlight w:val="green"/>
        </w:rPr>
      </w:pPr>
      <w:r w:rsidRPr="001B0F42">
        <w:t>Ainsi en est-il des lutins, ces infatigables petits hommes qui, la nuit venue, adorent courir à dos de cheval dans la campagne déserte et s</w:t>
      </w:r>
      <w:r w:rsidRPr="001B0F42">
        <w:t>i</w:t>
      </w:r>
      <w:r w:rsidRPr="001B0F42">
        <w:t>lencieuse. Ils se saisissent des chevaux des paysans que ces derniers retrouvent le matin couverts d’écume et la crinière tressée ; si bien tressée que seule la main délicate d’une femme a le pouvoir de la d</w:t>
      </w:r>
      <w:r w:rsidRPr="001B0F42">
        <w:t>é</w:t>
      </w:r>
      <w:r w:rsidRPr="001B0F42">
        <w:t>mêler. Il y a aussi Lucifer, Satan, le fascinant, le diable. La population gaspésienne, aux prises avec des difficultés de toutes sortes, se déco</w:t>
      </w:r>
      <w:r w:rsidRPr="001B0F42">
        <w:t>u</w:t>
      </w:r>
      <w:r w:rsidRPr="001B0F42">
        <w:t>rageait parfois et pactisait alors avec Lui, qui pouvait apporter un changement à la situation, que ce fût pour rompre les longs jours de monotonie ou pour tirer d’affaires un père de famille las de peiner pour le pain quotidien. La « chasse-galerie » est l’une de ces légendes illustrant un pacte avec le diable : les paysans embarquaient dans un canot en se débarrassant de toute vétille revêtant un caractère rel</w:t>
      </w:r>
      <w:r w:rsidRPr="001B0F42">
        <w:t>i</w:t>
      </w:r>
      <w:r w:rsidRPr="001B0F42">
        <w:t>gieux, promettaient de ne proférer aucun mot saint et prononçaient la phrase magique ; le canot se mettait aussitôt à « voguer »</w:t>
      </w:r>
      <w:r>
        <w:t xml:space="preserve"> </w:t>
      </w:r>
      <w:r w:rsidRPr="001B0F42">
        <w:t>[182]</w:t>
      </w:r>
      <w:r>
        <w:t xml:space="preserve"> </w:t>
      </w:r>
      <w:r w:rsidRPr="001B0F42">
        <w:t>dans les airs, pour une longue randonnée nocturne. Le loup-garou est un autre personnage pittoresque des traditionnelles légendes fantast</w:t>
      </w:r>
      <w:r w:rsidRPr="001B0F42">
        <w:t>i</w:t>
      </w:r>
      <w:r w:rsidRPr="001B0F42">
        <w:t>ques. </w:t>
      </w:r>
      <w:r>
        <w:rPr>
          <w:rStyle w:val="Appelnotedebasdep"/>
        </w:rPr>
        <w:footnoteReference w:id="236"/>
      </w:r>
    </w:p>
    <w:p w14:paraId="1082A415" w14:textId="77777777" w:rsidR="00622251" w:rsidRPr="001B0F42" w:rsidRDefault="00622251" w:rsidP="00622251">
      <w:pPr>
        <w:spacing w:before="120" w:after="120"/>
        <w:ind w:firstLine="0"/>
        <w:jc w:val="both"/>
      </w:pPr>
    </w:p>
    <w:p w14:paraId="7EDD78DD" w14:textId="77777777" w:rsidR="00622251" w:rsidRPr="001B563B" w:rsidRDefault="00622251" w:rsidP="00622251">
      <w:pPr>
        <w:pStyle w:val="a"/>
      </w:pPr>
      <w:r w:rsidRPr="001B563B">
        <w:t>Traditions et nouvelles perspectives d’éducation</w:t>
      </w:r>
    </w:p>
    <w:p w14:paraId="1172C22E" w14:textId="77777777" w:rsidR="00622251" w:rsidRDefault="00622251" w:rsidP="00622251">
      <w:pPr>
        <w:spacing w:before="120" w:after="120"/>
        <w:jc w:val="both"/>
      </w:pPr>
    </w:p>
    <w:p w14:paraId="7A9016FB" w14:textId="77777777" w:rsidR="00622251" w:rsidRPr="001B0F42" w:rsidRDefault="00622251" w:rsidP="00622251">
      <w:pPr>
        <w:spacing w:before="120" w:after="120"/>
        <w:jc w:val="both"/>
      </w:pPr>
      <w:r w:rsidRPr="001B0F42">
        <w:t>L’édification de temples religieux, construits au prix de durs sacr</w:t>
      </w:r>
      <w:r w:rsidRPr="001B0F42">
        <w:t>i</w:t>
      </w:r>
      <w:r w:rsidRPr="001B0F42">
        <w:t>fices et grâce à la piété généreuse et la foi ardente des rudes travai</w:t>
      </w:r>
      <w:r w:rsidRPr="001B0F42">
        <w:t>l</w:t>
      </w:r>
      <w:r w:rsidRPr="001B0F42">
        <w:t>leurs du sol, constituait, pour les habitants des villages de beaucoup de régions du Québec, une tradition aujourd’hui disparue. Le village était con</w:t>
      </w:r>
      <w:r w:rsidRPr="001B0F42">
        <w:t>s</w:t>
      </w:r>
      <w:r w:rsidRPr="001B0F42">
        <w:t>truit en fonction des églises qui divisaient ce dernier en paroisses, les gens étant humainement regroupés autour d’un point fort qui fac</w:t>
      </w:r>
      <w:r w:rsidRPr="001B0F42">
        <w:t>i</w:t>
      </w:r>
      <w:r w:rsidRPr="001B0F42">
        <w:t>litait divers échanges et relations humaines. Cette vigoureuse et cara</w:t>
      </w:r>
      <w:r w:rsidRPr="001B0F42">
        <w:t>c</w:t>
      </w:r>
      <w:r w:rsidRPr="001B0F42">
        <w:t>téristique foi rurale était symbolisée par la présence imposante du cl</w:t>
      </w:r>
      <w:r w:rsidRPr="001B0F42">
        <w:t>o</w:t>
      </w:r>
      <w:r w:rsidRPr="001B0F42">
        <w:t>cher — antenne surnaturelle reliant de ses ondes la terre et le ciel — qui dominait la vie familiale et paroissiale de toute la hauteur de la rel</w:t>
      </w:r>
      <w:r w:rsidRPr="001B0F42">
        <w:t>i</w:t>
      </w:r>
      <w:r w:rsidRPr="001B0F42">
        <w:t>gion.</w:t>
      </w:r>
    </w:p>
    <w:p w14:paraId="04CE84D6" w14:textId="77777777" w:rsidR="00622251" w:rsidRPr="001B0F42" w:rsidRDefault="00622251" w:rsidP="00622251">
      <w:pPr>
        <w:spacing w:before="120" w:after="120"/>
        <w:jc w:val="both"/>
      </w:pPr>
      <w:r w:rsidRPr="001B0F42">
        <w:t>Ce qu’il faut retenir et garder de cette tradition, c’est la volonté i</w:t>
      </w:r>
      <w:r w:rsidRPr="001B0F42">
        <w:t>n</w:t>
      </w:r>
      <w:r w:rsidRPr="001B0F42">
        <w:t>destructible des travailleurs à édifier une nation forte ; non à partir d’un système ou d’une idéologie dérisoire, mais de la réalité d’un r</w:t>
      </w:r>
      <w:r w:rsidRPr="001B0F42">
        <w:t>e</w:t>
      </w:r>
      <w:r w:rsidRPr="001B0F42">
        <w:t>groupement humain de personnes, qui faciliterait l’épanouissement respectif de chacun, en of</w:t>
      </w:r>
      <w:r>
        <w:t>frant des possibilités d’inter</w:t>
      </w:r>
      <w:r w:rsidRPr="001B0F42">
        <w:t>actions mult</w:t>
      </w:r>
      <w:r w:rsidRPr="001B0F42">
        <w:t>i</w:t>
      </w:r>
      <w:r w:rsidRPr="001B0F42">
        <w:t>ples. Cette affirmation n'est certes pas confirmée par les méthodes de « parking » humain que nous connaissons dans nos sites urbains abr</w:t>
      </w:r>
      <w:r w:rsidRPr="001B0F42">
        <w:t>u</w:t>
      </w:r>
      <w:r w:rsidRPr="001B0F42">
        <w:t>tissants.</w:t>
      </w:r>
    </w:p>
    <w:p w14:paraId="01CABDB8" w14:textId="77777777" w:rsidR="00622251" w:rsidRPr="001B0F42" w:rsidRDefault="00622251" w:rsidP="00622251">
      <w:pPr>
        <w:spacing w:before="120" w:after="120"/>
        <w:jc w:val="both"/>
      </w:pPr>
      <w:r w:rsidRPr="001B0F42">
        <w:t>La conservation de l’énergie par l’alternative </w:t>
      </w:r>
      <w:r>
        <w:rPr>
          <w:rStyle w:val="Appelnotedebasdep"/>
        </w:rPr>
        <w:footnoteReference w:id="237"/>
      </w:r>
      <w:r w:rsidRPr="001B0F42">
        <w:t xml:space="preserve"> d’installations si</w:t>
      </w:r>
      <w:r w:rsidRPr="001B0F42">
        <w:t>m</w:t>
      </w:r>
      <w:r w:rsidRPr="001B0F42">
        <w:t>ples de récupérateurs d’énergie douce, tels le soleil et le vent, est un des plus brûlants sujets de l’actualité. La tradition reléguée aux o</w:t>
      </w:r>
      <w:r w:rsidRPr="001B0F42">
        <w:t>u</w:t>
      </w:r>
      <w:r w:rsidRPr="001B0F42">
        <w:t>bliettes de la construction des moulins à moudre est un crime à la conservation saine de l’environnement québécois. Quand l’on connaît, de plus, l’absence d'empressement au travail dont les meuniers d’antan faisaient preuve dans la fabrication de leur farine, cela nous rend ces temps bien lointains ; ils réussissaient tranquillement à sati</w:t>
      </w:r>
      <w:r w:rsidRPr="001B0F42">
        <w:t>s</w:t>
      </w:r>
      <w:r w:rsidRPr="001B0F42">
        <w:t>faire les fermiers et à moudre leurs grains, à une cadence que seul le vent insufflait. Cette tradition de construire des moulins à moudre pour</w:t>
      </w:r>
      <w:r>
        <w:t xml:space="preserve"> </w:t>
      </w:r>
      <w:r w:rsidRPr="001B0F42">
        <w:t>[183]</w:t>
      </w:r>
      <w:r>
        <w:t xml:space="preserve"> </w:t>
      </w:r>
      <w:r w:rsidRPr="001B0F42">
        <w:t>une localité est primordiale si l’on veut réussir à modeler notre société nouvelle, qui serait basée sur l’énergie douce, donc beaucoup plus près de la nature. Le nouveau rythme imprégné au tr</w:t>
      </w:r>
      <w:r w:rsidRPr="001B0F42">
        <w:t>a</w:t>
      </w:r>
      <w:r w:rsidRPr="001B0F42">
        <w:t>vail et la possib</w:t>
      </w:r>
      <w:r w:rsidRPr="001B0F42">
        <w:t>i</w:t>
      </w:r>
      <w:r w:rsidRPr="001B0F42">
        <w:t>lité d’accession à presque tout le monde de travailler au moulin d</w:t>
      </w:r>
      <w:r w:rsidRPr="001B0F42">
        <w:t>e</w:t>
      </w:r>
      <w:r w:rsidRPr="001B0F42">
        <w:t>viendrait un facteur de création d’un point de rencontre propice aux échanges interpersonnels humains.</w:t>
      </w:r>
    </w:p>
    <w:p w14:paraId="59DCE341" w14:textId="77777777" w:rsidR="00622251" w:rsidRPr="001B0F42" w:rsidRDefault="00622251" w:rsidP="00622251">
      <w:pPr>
        <w:spacing w:before="120" w:after="120"/>
        <w:jc w:val="both"/>
      </w:pPr>
      <w:r w:rsidRPr="001B0F42">
        <w:t>Le système scolaire a galvaudé l’éducation ; il est devenu anti-éducationnel et antisocial. L'école remplit chaque étudiant de tabous sociaux qui renforcent le maintien de la stabilité politique et l’obligent par la suite à idolâtrer une idéologie élitique dont il ne peut se défaire, tombant dans le piège de la compétition.</w:t>
      </w:r>
    </w:p>
    <w:p w14:paraId="0A07234A" w14:textId="77777777" w:rsidR="00622251" w:rsidRDefault="00622251" w:rsidP="00622251">
      <w:pPr>
        <w:spacing w:before="120" w:after="120"/>
        <w:jc w:val="both"/>
      </w:pPr>
      <w:r w:rsidRPr="001B0F42">
        <w:t>Au cœur d’un site rural, il est plus facile d’intégrer l’éducation dans le travail, parce que l’observateur y est plus près de la connai</w:t>
      </w:r>
      <w:r w:rsidRPr="001B0F42">
        <w:t>s</w:t>
      </w:r>
      <w:r w:rsidRPr="001B0F42">
        <w:t>sance des principes premiers et vitaux de la survie d'une société. Le contexte industriel n’est pas là pour imposer ses normes et ses struct</w:t>
      </w:r>
      <w:r w:rsidRPr="001B0F42">
        <w:t>u</w:t>
      </w:r>
      <w:r w:rsidRPr="001B0F42">
        <w:t>res. S’il y a une usine dans le village, il est possible que celle-ci forme des cadres-adultes dont l’éducation deviendra rentable pour l’entreprise (je ne dénoncerai pas ici le système capitaliste), à partir du moment qu’ils formeront à leur tour des jeunes. Il n’existera donc plus de sessions scolaires intensives hors contexte, coûteuses et ineffic</w:t>
      </w:r>
      <w:r w:rsidRPr="001B0F42">
        <w:t>a</w:t>
      </w:r>
      <w:r w:rsidRPr="001B0F42">
        <w:t>ces ; il n’y aura plus d’aberrantes et aliénantes incarcérations de je</w:t>
      </w:r>
      <w:r w:rsidRPr="001B0F42">
        <w:t>u</w:t>
      </w:r>
      <w:r w:rsidRPr="001B0F42">
        <w:t>nes entre les quatre murs de locaux de classe, qui empêchent très tôt l’enfant d’être en contact continu avec son environnement naturel, coupent le cordon ombilical qui le lie intimement à son entourage, nuisent à la créativité et sapent son imagination. L'école lui inculque les valeurs d’un système impersonnel qui lui dicte indirectement une manière présente et future de fonctionner, au détriment de ses proches relations locales et régionales. L’individu ainsi formé quitte sans r</w:t>
      </w:r>
      <w:r w:rsidRPr="001B0F42">
        <w:t>e</w:t>
      </w:r>
      <w:r w:rsidRPr="001B0F42">
        <w:t>mords son milieu nourricier pour aller s’ajouter à la masse sublim</w:t>
      </w:r>
      <w:r w:rsidRPr="001B0F42">
        <w:t>e</w:t>
      </w:r>
      <w:r w:rsidRPr="001B0F42">
        <w:t>ment grouillante de la ville qui est seule, malheureusement, à pouvoir apprécier ses « qualifications » élevées dans la hiérarchie de l’instruction.</w:t>
      </w:r>
      <w:r>
        <w:t> </w:t>
      </w:r>
      <w:r>
        <w:rPr>
          <w:rStyle w:val="Appelnotedebasdep"/>
        </w:rPr>
        <w:footnoteReference w:id="238"/>
      </w:r>
    </w:p>
    <w:p w14:paraId="4EE17CDD" w14:textId="77777777" w:rsidR="00622251" w:rsidRPr="001B0F42" w:rsidRDefault="00622251" w:rsidP="00622251">
      <w:pPr>
        <w:spacing w:before="120" w:after="120"/>
        <w:jc w:val="both"/>
      </w:pPr>
      <w:r w:rsidRPr="001B0F42">
        <w:t>[184]</w:t>
      </w:r>
    </w:p>
    <w:p w14:paraId="3B7FFFDB" w14:textId="77777777" w:rsidR="00622251" w:rsidRPr="001B0F42" w:rsidRDefault="00622251" w:rsidP="00622251">
      <w:pPr>
        <w:spacing w:before="120" w:after="120"/>
        <w:jc w:val="both"/>
      </w:pPr>
    </w:p>
    <w:p w14:paraId="388738AB" w14:textId="77777777" w:rsidR="00622251" w:rsidRPr="00932606" w:rsidRDefault="00622251" w:rsidP="00622251">
      <w:pPr>
        <w:pStyle w:val="a"/>
      </w:pPr>
      <w:r w:rsidRPr="00932606">
        <w:t>L’industrie artisanale, la petite entreprise, les métiers</w:t>
      </w:r>
    </w:p>
    <w:p w14:paraId="3695D63B" w14:textId="77777777" w:rsidR="00622251" w:rsidRDefault="00622251" w:rsidP="00622251">
      <w:pPr>
        <w:spacing w:before="120" w:after="120"/>
        <w:jc w:val="both"/>
      </w:pPr>
    </w:p>
    <w:p w14:paraId="2D4874AB" w14:textId="77777777" w:rsidR="00622251" w:rsidRPr="001B0F42" w:rsidRDefault="00622251" w:rsidP="00622251">
      <w:pPr>
        <w:spacing w:before="120" w:after="120"/>
        <w:jc w:val="both"/>
      </w:pPr>
      <w:r w:rsidRPr="001B0F42">
        <w:t>Grâce aux traditions artisanales, beaucoup de gens prennent con</w:t>
      </w:r>
      <w:r w:rsidRPr="001B0F42">
        <w:t>s</w:t>
      </w:r>
      <w:r w:rsidRPr="001B0F42">
        <w:t>cience de leur identité, car ils doivent faire un effort de création pour a</w:t>
      </w:r>
      <w:r w:rsidRPr="001B0F42">
        <w:t>f</w:t>
      </w:r>
      <w:r w:rsidRPr="001B0F42">
        <w:t>firmer leur appartenance locale ou familiale avec fierté. Qui de nos jours s’efforce d’affirmer ses origines immédiates de la sorte, en ach</w:t>
      </w:r>
      <w:r w:rsidRPr="001B0F42">
        <w:t>e</w:t>
      </w:r>
      <w:r w:rsidRPr="001B0F42">
        <w:t>tant les biens de consommation qui s’offrent à nos doigts sur les t</w:t>
      </w:r>
      <w:r w:rsidRPr="001B0F42">
        <w:t>a</w:t>
      </w:r>
      <w:r w:rsidRPr="001B0F42">
        <w:t>blettes des magasins à rayons ? Marchandises aux noms qui ne réso</w:t>
      </w:r>
      <w:r w:rsidRPr="001B0F42">
        <w:t>n</w:t>
      </w:r>
      <w:r w:rsidRPr="001B0F42">
        <w:t>nent que très peu dans le creux de nos oreilles, dont on ne connaît pas l’origine précise, sinon le pays exportateur. Le produit artisanal co</w:t>
      </w:r>
      <w:r w:rsidRPr="001B0F42">
        <w:t>m</w:t>
      </w:r>
      <w:r w:rsidRPr="001B0F42">
        <w:t>mercial vendu au Québec résulte souvent de l’œuvré d’un pseudo-artisan, qui prétend offrir toute la tradition enfouie dans le matériau travaillé, en ne faisant qu'exploiter et reproduire sur sa table de travail quelques clichés rustiques, faussement folkloriques ; ce qui donne les petits chefs-d’œuvre que l’on connaît.</w:t>
      </w:r>
    </w:p>
    <w:p w14:paraId="4FB098CA" w14:textId="77777777" w:rsidR="00622251" w:rsidRPr="001B0F42" w:rsidRDefault="00622251" w:rsidP="00622251">
      <w:pPr>
        <w:spacing w:before="120" w:after="120"/>
        <w:jc w:val="both"/>
      </w:pPr>
      <w:r w:rsidRPr="001B0F42">
        <w:t>Avant qu’ils ne fussent adaptés au goût des touristes, les dessins (sur bois ou autres) et les motifs des produits de l’artisanat (mitaines, tapis, couvertures, etc.) possédaient souvent une beauté naïve et orig</w:t>
      </w:r>
      <w:r w:rsidRPr="001B0F42">
        <w:t>i</w:t>
      </w:r>
      <w:r w:rsidRPr="001B0F42">
        <w:t>nale. Les femmes tiraient de la nature les fleurs et les animaux avec lesquels elles ornaient leurs tapis et leurs couvre-pieds. Mais les imp</w:t>
      </w:r>
      <w:r w:rsidRPr="001B0F42">
        <w:t>é</w:t>
      </w:r>
      <w:r w:rsidRPr="001B0F42">
        <w:t>ratifs de survie de notre société contemporaine sont inspirés majorita</w:t>
      </w:r>
      <w:r w:rsidRPr="001B0F42">
        <w:t>i</w:t>
      </w:r>
      <w:r w:rsidRPr="001B0F42">
        <w:t>rement par l’« american way of life », qui, étant donné la manie e</w:t>
      </w:r>
      <w:r w:rsidRPr="001B0F42">
        <w:t>x</w:t>
      </w:r>
      <w:r w:rsidRPr="001B0F42">
        <w:t>pansionniste de la culture des Américains, vient appauvrir la richesse du patrimoine des autochtones régionaux en les invitant à le « vendre » à ces touristes étrangers, seul moyen rendu possible, pour le moment, de gagner sa vie.</w:t>
      </w:r>
    </w:p>
    <w:p w14:paraId="44E260F6" w14:textId="77777777" w:rsidR="00622251" w:rsidRPr="001B0F42" w:rsidRDefault="00622251" w:rsidP="00622251">
      <w:pPr>
        <w:spacing w:before="120" w:after="120"/>
        <w:jc w:val="both"/>
      </w:pPr>
      <w:r w:rsidRPr="001B0F42">
        <w:t>Les petits corps de métiers locaux (cordonnier, forgeron, boula</w:t>
      </w:r>
      <w:r w:rsidRPr="001B0F42">
        <w:t>n</w:t>
      </w:r>
      <w:r w:rsidRPr="001B0F42">
        <w:t>ger...) sont beaucoup plus près de la texture de leur matériau de base que les ouvriers des multinationales. Ces matériaux qui proviennent de la peau de l’animal, du fer de la forge et du blé de la ferme, perme</w:t>
      </w:r>
      <w:r w:rsidRPr="001B0F42">
        <w:t>t</w:t>
      </w:r>
      <w:r w:rsidRPr="001B0F42">
        <w:t>tent aux travailleurs de voir sous leurs yeux, à leur grande satisfaction, se transformer la matière sous les gestes précis de leurs mains expe</w:t>
      </w:r>
      <w:r w:rsidRPr="001B0F42">
        <w:t>r</w:t>
      </w:r>
      <w:r w:rsidRPr="001B0F42">
        <w:t>tes et ingénieuses. Ensuite, ils sont heureux de pouvoir combler pe</w:t>
      </w:r>
      <w:r w:rsidRPr="001B0F42">
        <w:t>r</w:t>
      </w:r>
      <w:r w:rsidRPr="001B0F42">
        <w:t>sonnellement les désirs de leurs clients en sachant présenter un choix varié de produits finis, achevés par eux. Ce puissant désir d’affirmation et d’épanouissement dans son travail a souvent tourme</w:t>
      </w:r>
      <w:r w:rsidRPr="001B0F42">
        <w:t>n</w:t>
      </w:r>
      <w:r w:rsidRPr="001B0F42">
        <w:t>té le cordonnier au point qu’il en oubliait ses</w:t>
      </w:r>
      <w:r>
        <w:t xml:space="preserve">  </w:t>
      </w:r>
      <w:r w:rsidRPr="001B0F42">
        <w:t>[185]</w:t>
      </w:r>
      <w:r>
        <w:t xml:space="preserve"> </w:t>
      </w:r>
      <w:r w:rsidRPr="001B0F42">
        <w:t>propres souliers, d’où l’affirmation traditionnelle qui en est ressortie : « Il n’y a pas plus mal chaussé qu’un cordonnier ! »</w:t>
      </w:r>
    </w:p>
    <w:p w14:paraId="3BAEA691" w14:textId="77777777" w:rsidR="00622251" w:rsidRPr="001B0F42" w:rsidRDefault="00622251" w:rsidP="00622251">
      <w:pPr>
        <w:spacing w:before="120" w:after="120"/>
        <w:jc w:val="both"/>
      </w:pPr>
      <w:r w:rsidRPr="001B0F42">
        <w:t>Chaque foyer, chaque village qui voulait survivre en territoire rural québécois, voilà 100-150 ans, se devait de posséder diverses ébauches des industries connues aujourd’hui, mais sous une forme beaucoup plus personnalisée, voire artisanale. Je ne voudrais pas préconiser un retour (régression ?) aux laborieuses méthodes familiales de fabric</w:t>
      </w:r>
      <w:r w:rsidRPr="001B0F42">
        <w:t>a</w:t>
      </w:r>
      <w:r w:rsidRPr="001B0F42">
        <w:t>tion des biens matériels, mais je désire faire un compromis entre la valeur artisanale des produits d'an tan et celle de grande efficacité de l'entreprise privée actuelle ; un compromis qui entraînerait la prolif</w:t>
      </w:r>
      <w:r w:rsidRPr="001B0F42">
        <w:t>é</w:t>
      </w:r>
      <w:r w:rsidRPr="001B0F42">
        <w:t>ration de petites entreprises, chacune ayant sa spécialité, dans toutes les localités du Québec. Ainsi, on aurait un service de production peut-être un peu moins efficace, mais beaucoup plus adapté aux b</w:t>
      </w:r>
      <w:r w:rsidRPr="001B0F42">
        <w:t>e</w:t>
      </w:r>
      <w:r w:rsidRPr="001B0F42">
        <w:t>soins spécifiques de chaque région. Je considère que grand-maman, avec son métier à tisser ou sa courtepointe d’antan, devrait contreb</w:t>
      </w:r>
      <w:r w:rsidRPr="001B0F42">
        <w:t>a</w:t>
      </w:r>
      <w:r w:rsidRPr="001B0F42">
        <w:t>lancer l’enfer du quota productif de la « Dominion Textiles » avec ses grosses machines et ses chaînes de montage. Dans notre société régi</w:t>
      </w:r>
      <w:r w:rsidRPr="001B0F42">
        <w:t>o</w:t>
      </w:r>
      <w:r w:rsidRPr="001B0F42">
        <w:t>nale donc, on ne rejetterait pas la technologie actuelle, mais elle serait modérée par la main de l’artisan.</w:t>
      </w:r>
    </w:p>
    <w:p w14:paraId="3638E36A" w14:textId="77777777" w:rsidR="00622251" w:rsidRPr="001B0F42" w:rsidRDefault="00622251" w:rsidP="00622251">
      <w:pPr>
        <w:spacing w:before="120" w:after="120"/>
        <w:jc w:val="both"/>
      </w:pPr>
      <w:r>
        <w:br w:type="page"/>
      </w:r>
    </w:p>
    <w:p w14:paraId="3F793213" w14:textId="77777777" w:rsidR="00622251" w:rsidRPr="006363D1" w:rsidRDefault="00622251" w:rsidP="00622251">
      <w:pPr>
        <w:pStyle w:val="a"/>
      </w:pPr>
      <w:r w:rsidRPr="006363D1">
        <w:t>Conclusion</w:t>
      </w:r>
    </w:p>
    <w:p w14:paraId="2782D134" w14:textId="77777777" w:rsidR="00622251" w:rsidRDefault="00622251" w:rsidP="00622251">
      <w:pPr>
        <w:spacing w:before="120" w:after="120"/>
        <w:jc w:val="both"/>
      </w:pPr>
    </w:p>
    <w:p w14:paraId="60A08A9C" w14:textId="77777777" w:rsidR="00622251" w:rsidRPr="001B0F42" w:rsidRDefault="00622251" w:rsidP="00622251">
      <w:pPr>
        <w:spacing w:before="120" w:after="120"/>
        <w:jc w:val="both"/>
      </w:pPr>
      <w:r w:rsidRPr="001B0F42">
        <w:t>La plupart de traditions locales dont j’ai traité dans ce travail n’apparaissent généralement plus sous leurs formes ancestrales, mais demeurent encore profondément ancrées dans la mentalité des hab</w:t>
      </w:r>
      <w:r w:rsidRPr="001B0F42">
        <w:t>i</w:t>
      </w:r>
      <w:r w:rsidRPr="001B0F42">
        <w:t>tants ruraux qui continuent de réagir de façon plus irrationnelle aux stimuli quotidiens. Les citadins, de leur côté, se retrouvent moins dans leur culture traditionnelle car ils ont récemment adopté un style de vie plus dépendant d’un système de consommation peu favorable aux r</w:t>
      </w:r>
      <w:r w:rsidRPr="001B0F42">
        <w:t>e</w:t>
      </w:r>
      <w:r w:rsidRPr="001B0F42">
        <w:t>lations humaines.</w:t>
      </w:r>
    </w:p>
    <w:p w14:paraId="09F270E5" w14:textId="77777777" w:rsidR="00622251" w:rsidRPr="001B0F42" w:rsidRDefault="00622251" w:rsidP="00622251">
      <w:pPr>
        <w:spacing w:before="120" w:after="120"/>
        <w:jc w:val="both"/>
      </w:pPr>
      <w:r w:rsidRPr="001B0F42">
        <w:t>Conserverons-nous nos traditions locales ? Intégralement, peut-être pas toutes ; mais nous retrouverons les diverses caractéristiques de ces dernières à travers plusieurs des nouveaux développements de la s</w:t>
      </w:r>
      <w:r w:rsidRPr="001B0F42">
        <w:t>o</w:t>
      </w:r>
      <w:r w:rsidRPr="001B0F42">
        <w:t>ciété régionale.</w:t>
      </w:r>
    </w:p>
    <w:p w14:paraId="34E1BC16" w14:textId="77777777" w:rsidR="00622251" w:rsidRPr="001B0F42" w:rsidRDefault="00622251" w:rsidP="00622251">
      <w:pPr>
        <w:spacing w:before="120" w:after="120"/>
        <w:jc w:val="both"/>
      </w:pPr>
    </w:p>
    <w:p w14:paraId="52F968FD" w14:textId="77777777" w:rsidR="00622251" w:rsidRPr="001B0F42" w:rsidRDefault="00622251" w:rsidP="00622251">
      <w:pPr>
        <w:pStyle w:val="p"/>
      </w:pPr>
      <w:r w:rsidRPr="001B0F42">
        <w:t>[186]</w:t>
      </w:r>
    </w:p>
    <w:p w14:paraId="453D9950" w14:textId="77777777" w:rsidR="00622251" w:rsidRPr="001B0F42" w:rsidRDefault="00622251" w:rsidP="00622251">
      <w:pPr>
        <w:pStyle w:val="p"/>
      </w:pPr>
      <w:r>
        <w:br w:type="page"/>
      </w:r>
      <w:r w:rsidRPr="001B0F42">
        <w:t>[187]</w:t>
      </w:r>
    </w:p>
    <w:p w14:paraId="672F5F03" w14:textId="77777777" w:rsidR="00622251" w:rsidRDefault="00622251" w:rsidP="00622251">
      <w:pPr>
        <w:jc w:val="both"/>
      </w:pPr>
    </w:p>
    <w:p w14:paraId="1F5CE4D6" w14:textId="77777777" w:rsidR="00622251" w:rsidRPr="001833FC" w:rsidRDefault="00622251" w:rsidP="00622251">
      <w:pPr>
        <w:jc w:val="both"/>
      </w:pPr>
    </w:p>
    <w:p w14:paraId="49C3AB0D" w14:textId="77777777" w:rsidR="00622251" w:rsidRPr="001833FC" w:rsidRDefault="00622251" w:rsidP="00622251">
      <w:pPr>
        <w:jc w:val="both"/>
      </w:pPr>
    </w:p>
    <w:p w14:paraId="7285EC3C" w14:textId="77777777" w:rsidR="00622251" w:rsidRPr="004545DE" w:rsidRDefault="00622251" w:rsidP="00622251">
      <w:pPr>
        <w:spacing w:after="120"/>
        <w:ind w:firstLine="0"/>
        <w:jc w:val="center"/>
        <w:rPr>
          <w:sz w:val="24"/>
        </w:rPr>
      </w:pPr>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21</w:t>
      </w:r>
      <w:r w:rsidRPr="004545DE">
        <w:rPr>
          <w:b/>
          <w:color w:val="000080"/>
          <w:sz w:val="24"/>
        </w:rPr>
        <w:t>,</w:t>
      </w:r>
      <w:r w:rsidRPr="004545DE">
        <w:rPr>
          <w:b/>
          <w:color w:val="000080"/>
          <w:sz w:val="24"/>
        </w:rPr>
        <w:br/>
        <w:t>“</w:t>
      </w:r>
      <w:r>
        <w:rPr>
          <w:b/>
          <w:i/>
          <w:sz w:val="24"/>
        </w:rPr>
        <w:t>Les pays du Québec.</w:t>
      </w:r>
      <w:r w:rsidRPr="004545DE">
        <w:rPr>
          <w:b/>
          <w:color w:val="000080"/>
          <w:sz w:val="24"/>
        </w:rPr>
        <w:t>”</w:t>
      </w:r>
      <w:r>
        <w:rPr>
          <w:b/>
          <w:color w:val="000080"/>
          <w:sz w:val="24"/>
        </w:rPr>
        <w:br/>
      </w:r>
      <w:r>
        <w:rPr>
          <w:b/>
          <w:color w:val="FF0000"/>
          <w:sz w:val="24"/>
        </w:rPr>
        <w:t>LES TRADITIONS LOCALES</w:t>
      </w:r>
    </w:p>
    <w:p w14:paraId="16C4A3D3" w14:textId="77777777" w:rsidR="00622251" w:rsidRPr="00CE123D" w:rsidRDefault="00622251" w:rsidP="00622251">
      <w:pPr>
        <w:pStyle w:val="Titreniveau2"/>
      </w:pPr>
      <w:r w:rsidRPr="00CE123D">
        <w:t>“</w:t>
      </w:r>
      <w:r>
        <w:t>Le bleuet.</w:t>
      </w:r>
      <w:r>
        <w:br/>
        <w:t>Ressour</w:t>
      </w:r>
      <w:bookmarkStart w:id="22" w:name="Critere_no_21_pt_4_texte_06"/>
      <w:bookmarkEnd w:id="22"/>
      <w:r>
        <w:t>ce naturelle</w:t>
      </w:r>
      <w:r w:rsidRPr="00CE123D">
        <w:t>.”</w:t>
      </w:r>
    </w:p>
    <w:p w14:paraId="10CD8A08" w14:textId="77777777" w:rsidR="00622251" w:rsidRPr="001833FC" w:rsidRDefault="00622251" w:rsidP="00622251">
      <w:pPr>
        <w:jc w:val="both"/>
        <w:rPr>
          <w:szCs w:val="36"/>
        </w:rPr>
      </w:pPr>
    </w:p>
    <w:p w14:paraId="3835071C" w14:textId="77777777" w:rsidR="00622251" w:rsidRPr="007B490F" w:rsidRDefault="00622251" w:rsidP="00622251">
      <w:pPr>
        <w:pStyle w:val="suite"/>
        <w:rPr>
          <w:b w:val="0"/>
          <w:szCs w:val="36"/>
        </w:rPr>
      </w:pPr>
      <w:r>
        <w:t>Guy TURCOTTE </w:t>
      </w:r>
      <w:r>
        <w:rPr>
          <w:rStyle w:val="Appelnotedebasdep"/>
          <w:b w:val="0"/>
        </w:rPr>
        <w:footnoteReference w:customMarkFollows="1" w:id="239"/>
        <w:t>*</w:t>
      </w:r>
    </w:p>
    <w:p w14:paraId="655E8B78" w14:textId="77777777" w:rsidR="00622251" w:rsidRDefault="00622251" w:rsidP="00622251">
      <w:pPr>
        <w:jc w:val="both"/>
      </w:pPr>
    </w:p>
    <w:p w14:paraId="771973AD" w14:textId="77777777" w:rsidR="00622251" w:rsidRDefault="00622251" w:rsidP="00622251">
      <w:pPr>
        <w:spacing w:before="120" w:after="120"/>
        <w:jc w:val="both"/>
        <w:rPr>
          <w:smallCaps/>
          <w:szCs w:val="50"/>
        </w:rPr>
      </w:pPr>
    </w:p>
    <w:p w14:paraId="2677A212" w14:textId="77777777" w:rsidR="00622251" w:rsidRPr="001833FC" w:rsidRDefault="00622251" w:rsidP="00622251">
      <w:pPr>
        <w:ind w:right="90" w:firstLine="0"/>
        <w:jc w:val="both"/>
        <w:rPr>
          <w:sz w:val="20"/>
        </w:rPr>
      </w:pPr>
      <w:hyperlink w:anchor="sommaire" w:history="1">
        <w:r w:rsidRPr="001833FC">
          <w:rPr>
            <w:rStyle w:val="Hyperlien"/>
            <w:sz w:val="20"/>
          </w:rPr>
          <w:t>Retour au sommaire</w:t>
        </w:r>
      </w:hyperlink>
    </w:p>
    <w:p w14:paraId="56914782" w14:textId="77777777" w:rsidR="00622251" w:rsidRPr="001B0F42" w:rsidRDefault="00622251" w:rsidP="00622251">
      <w:pPr>
        <w:spacing w:before="120" w:after="120"/>
        <w:jc w:val="both"/>
      </w:pPr>
      <w:r w:rsidRPr="001B0F42">
        <w:t>J'aimerais traiter ici d’un sujet qui fait la fierté de tous, mais qui, malheureusement, demeure une richesse naturelle inexploitée : le bleuet. Le moment est venu de laisser de côté nos préjugés et notre insouciance ; car il incombe à tous de faire face au problème de la cueillette du bleuet, qui offre à notre région une intéressante possibil</w:t>
      </w:r>
      <w:r w:rsidRPr="001B0F42">
        <w:t>i</w:t>
      </w:r>
      <w:r w:rsidRPr="001B0F42">
        <w:t>té de développement économique.</w:t>
      </w:r>
    </w:p>
    <w:p w14:paraId="1E711E32" w14:textId="77777777" w:rsidR="00622251" w:rsidRPr="001B0F42" w:rsidRDefault="00622251" w:rsidP="00622251">
      <w:pPr>
        <w:spacing w:before="120" w:after="120"/>
        <w:jc w:val="both"/>
      </w:pPr>
      <w:r w:rsidRPr="001B0F42">
        <w:t>La clé du succès de l’exploitation de cette richesse naturelle repose sur deux points :</w:t>
      </w:r>
    </w:p>
    <w:p w14:paraId="74A02114" w14:textId="77777777" w:rsidR="00622251" w:rsidRDefault="00622251" w:rsidP="00622251">
      <w:pPr>
        <w:spacing w:before="120" w:after="120"/>
        <w:ind w:left="720" w:hanging="360"/>
        <w:jc w:val="both"/>
        <w:rPr>
          <w:i/>
          <w:iCs/>
        </w:rPr>
      </w:pPr>
    </w:p>
    <w:p w14:paraId="3E21EFF5" w14:textId="77777777" w:rsidR="00622251" w:rsidRPr="001B0F42" w:rsidRDefault="00622251" w:rsidP="00622251">
      <w:pPr>
        <w:spacing w:before="120" w:after="120"/>
        <w:ind w:left="720" w:hanging="360"/>
        <w:jc w:val="both"/>
      </w:pPr>
      <w:r w:rsidRPr="001B0F42">
        <w:rPr>
          <w:i/>
          <w:iCs/>
        </w:rPr>
        <w:t>-</w:t>
      </w:r>
      <w:r w:rsidRPr="001B0F42">
        <w:rPr>
          <w:i/>
          <w:iCs/>
        </w:rPr>
        <w:tab/>
        <w:t>la sensibilisation de la population :</w:t>
      </w:r>
      <w:r w:rsidRPr="001B0F42">
        <w:t xml:space="preserve"> c’est-à-dire lui faire prendre conscience qu’elle a en main une richesse inexploitée ou peu utilisée ;</w:t>
      </w:r>
    </w:p>
    <w:p w14:paraId="36FF4EDD" w14:textId="77777777" w:rsidR="00622251" w:rsidRPr="001B0F42" w:rsidRDefault="00622251" w:rsidP="00622251">
      <w:pPr>
        <w:spacing w:before="120" w:after="120"/>
        <w:ind w:left="720" w:hanging="360"/>
        <w:jc w:val="both"/>
      </w:pPr>
      <w:r w:rsidRPr="001B0F42">
        <w:rPr>
          <w:i/>
          <w:iCs/>
        </w:rPr>
        <w:t>-</w:t>
      </w:r>
      <w:r w:rsidRPr="001B0F42">
        <w:rPr>
          <w:i/>
          <w:iCs/>
        </w:rPr>
        <w:tab/>
        <w:t>la recherche :</w:t>
      </w:r>
      <w:r w:rsidRPr="001B0F42">
        <w:t xml:space="preserve"> mettre au point de nouvelles méthodes et techn</w:t>
      </w:r>
      <w:r w:rsidRPr="001B0F42">
        <w:t>i</w:t>
      </w:r>
      <w:r w:rsidRPr="001B0F42">
        <w:t>ques pour la cueillette.</w:t>
      </w:r>
    </w:p>
    <w:p w14:paraId="7B814B59" w14:textId="77777777" w:rsidR="00622251" w:rsidRPr="001B0F42" w:rsidRDefault="00622251" w:rsidP="00622251">
      <w:pPr>
        <w:spacing w:before="120" w:after="120"/>
        <w:jc w:val="both"/>
      </w:pPr>
      <w:r>
        <w:br w:type="page"/>
      </w:r>
      <w:r w:rsidRPr="001B0F42">
        <w:t>Cependant, il est important à ce stade-ci de préciser que l’accent devra avant tout être mis sur la sensibilisation de la population. Car en atteignant cet objectif, les autres problèmes s’effaceront ou se minimis</w:t>
      </w:r>
      <w:r w:rsidRPr="001B0F42">
        <w:t>e</w:t>
      </w:r>
      <w:r w:rsidRPr="001B0F42">
        <w:t>ront à la longue ; pour la simple raison que si nous réussissons à maximiser la cueillette du bleuet, réciproquement il sera plus facile de mettre au point de nouvelles méthodes de recherche et des solutions rentables et, en même temps, d’avoir un marché plus actif.</w:t>
      </w:r>
    </w:p>
    <w:p w14:paraId="2A349815" w14:textId="77777777" w:rsidR="00622251" w:rsidRPr="001B0F42" w:rsidRDefault="00622251" w:rsidP="00622251">
      <w:pPr>
        <w:spacing w:before="120" w:after="120"/>
        <w:jc w:val="both"/>
      </w:pPr>
    </w:p>
    <w:p w14:paraId="3EBB361F" w14:textId="77777777" w:rsidR="00622251" w:rsidRPr="00EE1B35" w:rsidRDefault="00622251" w:rsidP="00622251">
      <w:pPr>
        <w:pStyle w:val="a"/>
      </w:pPr>
      <w:r w:rsidRPr="00EE1B35">
        <w:t>Historique</w:t>
      </w:r>
    </w:p>
    <w:p w14:paraId="2F180A98" w14:textId="77777777" w:rsidR="00622251" w:rsidRPr="001B0F42" w:rsidRDefault="00622251" w:rsidP="00622251">
      <w:pPr>
        <w:spacing w:before="120" w:after="120"/>
        <w:jc w:val="both"/>
      </w:pPr>
    </w:p>
    <w:p w14:paraId="485B400F" w14:textId="77777777" w:rsidR="00622251" w:rsidRPr="001B0F42" w:rsidRDefault="00622251" w:rsidP="00622251">
      <w:pPr>
        <w:spacing w:before="120" w:after="120"/>
        <w:jc w:val="both"/>
      </w:pPr>
      <w:r w:rsidRPr="001B0F42">
        <w:t>On m’en voudrait de passer sous silence l’historique de ce petit fruit régional. La cueillette du bleuet au Saguenay—Lac St-Jean est un phénomène qui a déjà, dans notre région, une histoire longue et int</w:t>
      </w:r>
      <w:r w:rsidRPr="001B0F42">
        <w:t>é</w:t>
      </w:r>
      <w:r w:rsidRPr="001B0F42">
        <w:t>ressante. Mentionnons le</w:t>
      </w:r>
      <w:r>
        <w:t xml:space="preserve"> </w:t>
      </w:r>
      <w:r w:rsidRPr="001B0F42">
        <w:t>[188]</w:t>
      </w:r>
      <w:r>
        <w:t xml:space="preserve"> </w:t>
      </w:r>
      <w:r w:rsidRPr="001B0F42">
        <w:t>fait, par exemple, que c’est dans les années '40, à cause du grand feu, qu’est apparue en quantité extr</w:t>
      </w:r>
      <w:r w:rsidRPr="001B0F42">
        <w:t>a</w:t>
      </w:r>
      <w:r w:rsidRPr="001B0F42">
        <w:t>ordinaire cette manne bleue, qui n’a cessé depuis de grandir en pop</w:t>
      </w:r>
      <w:r w:rsidRPr="001B0F42">
        <w:t>u</w:t>
      </w:r>
      <w:r w:rsidRPr="001B0F42">
        <w:t>larité, mais qui, malheureusement, s’est mise à diminuer en quantité une quinzaine d’années après le s</w:t>
      </w:r>
      <w:r w:rsidRPr="001B0F42">
        <w:t>i</w:t>
      </w:r>
      <w:r w:rsidRPr="001B0F42">
        <w:t>nistre.</w:t>
      </w:r>
    </w:p>
    <w:p w14:paraId="6FB56D4B" w14:textId="77777777" w:rsidR="00622251" w:rsidRPr="001B0F42" w:rsidRDefault="00622251" w:rsidP="00622251">
      <w:pPr>
        <w:spacing w:before="120" w:after="120"/>
        <w:jc w:val="both"/>
      </w:pPr>
      <w:r w:rsidRPr="001B0F42">
        <w:t>Depuis 40 ans, dans la région Saguenay—Lac-St-Jean, la forêt a fourni de 90 à 95% de la production annuelle du bleuet, ce qui a r</w:t>
      </w:r>
      <w:r w:rsidRPr="001B0F42">
        <w:t>e</w:t>
      </w:r>
      <w:r w:rsidRPr="001B0F42">
        <w:t>présenté, pour certaines années, un revenu de trois millions de dollars.</w:t>
      </w:r>
    </w:p>
    <w:p w14:paraId="1E2EBB07" w14:textId="77777777" w:rsidR="00622251" w:rsidRPr="001B0F42" w:rsidRDefault="00622251" w:rsidP="00622251">
      <w:pPr>
        <w:spacing w:before="120" w:after="120"/>
        <w:jc w:val="both"/>
      </w:pPr>
    </w:p>
    <w:p w14:paraId="01C9BADD" w14:textId="77777777" w:rsidR="00622251" w:rsidRDefault="00622251" w:rsidP="00622251">
      <w:pPr>
        <w:pStyle w:val="a"/>
      </w:pPr>
      <w:r w:rsidRPr="00D06109">
        <w:t>La cueillette du bleuet</w:t>
      </w:r>
    </w:p>
    <w:p w14:paraId="3312500E" w14:textId="77777777" w:rsidR="00622251" w:rsidRPr="00D06109" w:rsidRDefault="00622251" w:rsidP="00622251">
      <w:pPr>
        <w:spacing w:before="120" w:after="120"/>
        <w:ind w:firstLine="0"/>
        <w:jc w:val="both"/>
        <w:rPr>
          <w:b/>
          <w:bCs/>
          <w:szCs w:val="28"/>
        </w:rPr>
      </w:pPr>
    </w:p>
    <w:p w14:paraId="60960386" w14:textId="77777777" w:rsidR="00622251" w:rsidRPr="001B0F42" w:rsidRDefault="00622251" w:rsidP="00622251">
      <w:pPr>
        <w:pStyle w:val="b"/>
      </w:pPr>
      <w:r w:rsidRPr="001B0F42">
        <w:t>Année 1976</w:t>
      </w:r>
    </w:p>
    <w:p w14:paraId="761225BC" w14:textId="77777777" w:rsidR="00622251" w:rsidRPr="001B0F42" w:rsidRDefault="00622251" w:rsidP="00622251">
      <w:pPr>
        <w:spacing w:before="120" w:after="120"/>
        <w:jc w:val="both"/>
      </w:pPr>
    </w:p>
    <w:p w14:paraId="313E9961" w14:textId="77777777" w:rsidR="00622251" w:rsidRPr="001B0F42" w:rsidRDefault="00622251" w:rsidP="00622251">
      <w:pPr>
        <w:spacing w:before="120" w:after="120"/>
        <w:jc w:val="both"/>
      </w:pPr>
      <w:r w:rsidRPr="001B0F42">
        <w:t>L’année 1976 fut une année assez difficile pour la Fédération des pr</w:t>
      </w:r>
      <w:r w:rsidRPr="001B0F42">
        <w:t>o</w:t>
      </w:r>
      <w:r w:rsidRPr="001B0F42">
        <w:t>ducteurs de bleuets du Saguenay—Lac-St-Jean qui avait escompté une excellente récolte, car les gelées de juillet vinrent en comprome</w:t>
      </w:r>
      <w:r w:rsidRPr="001B0F42">
        <w:t>t</w:t>
      </w:r>
      <w:r w:rsidRPr="001B0F42">
        <w:t xml:space="preserve">tre la richesse. Ainsi, la Fédération n’a pu mettre sur le marché que quelque </w:t>
      </w:r>
      <w:r>
        <w:t>300 </w:t>
      </w:r>
      <w:r w:rsidRPr="001B0F42">
        <w:t>000 livres de bleuets venant des syndicats affiliés. Par ailleurs, les négociations avec le ministère de l'agriculture en vue du renouve</w:t>
      </w:r>
      <w:r w:rsidRPr="001B0F42">
        <w:t>l</w:t>
      </w:r>
      <w:r w:rsidRPr="001B0F42">
        <w:t>lement des baux de location des bleuetières furent difficiles. De plus, le ministère de l’agriculture demanda à la Fédération de transformer ses syndicats en associations coopératives.</w:t>
      </w:r>
    </w:p>
    <w:p w14:paraId="498EF049" w14:textId="77777777" w:rsidR="00622251" w:rsidRPr="001B0F42" w:rsidRDefault="00622251" w:rsidP="00622251">
      <w:pPr>
        <w:spacing w:before="120" w:after="120"/>
        <w:jc w:val="both"/>
      </w:pPr>
      <w:r w:rsidRPr="001B0F42">
        <w:t xml:space="preserve">Selon les informations obtenues, il s’est cueilli en 1976 dans notre région au-delà de trois millions de livres de bleuets dont au moins 90% provenaient de la forêt. </w:t>
      </w:r>
      <w:r>
        <w:t>À</w:t>
      </w:r>
      <w:r w:rsidRPr="001B0F42">
        <w:t xml:space="preserve"> noter que la récolte annuelle a varié, au cours de la dernière décennie, de 4 à 10 millions de livres. To</w:t>
      </w:r>
      <w:r w:rsidRPr="001B0F42">
        <w:t>u</w:t>
      </w:r>
      <w:r w:rsidRPr="001B0F42">
        <w:t>jours selon ces mêmes sources, la participation étudiante pour la r</w:t>
      </w:r>
      <w:r w:rsidRPr="001B0F42">
        <w:t>é</w:t>
      </w:r>
      <w:r w:rsidRPr="001B0F42">
        <w:t>colte de 1976 fut de l’ordre d’un million de livres cueillies en forêt.</w:t>
      </w:r>
    </w:p>
    <w:p w14:paraId="0BA4F664" w14:textId="77777777" w:rsidR="00622251" w:rsidRPr="001B0F42" w:rsidRDefault="00622251" w:rsidP="00622251">
      <w:pPr>
        <w:spacing w:before="120" w:after="120"/>
        <w:jc w:val="both"/>
      </w:pPr>
      <w:r w:rsidRPr="001B0F42">
        <w:t>D’après certains relevés, il est permis d’évaluer que, malgré une cueillette améliorée, il s’est perdu en forêt environ de six à sept mi</w:t>
      </w:r>
      <w:r w:rsidRPr="001B0F42">
        <w:t>l</w:t>
      </w:r>
      <w:r w:rsidRPr="001B0F42">
        <w:t>lions de livres de ce fruit tant recherché.</w:t>
      </w:r>
    </w:p>
    <w:p w14:paraId="528D13F2" w14:textId="77777777" w:rsidR="00622251" w:rsidRPr="001B0F42" w:rsidRDefault="00622251" w:rsidP="00622251">
      <w:pPr>
        <w:spacing w:before="120" w:after="120"/>
        <w:jc w:val="both"/>
      </w:pPr>
    </w:p>
    <w:p w14:paraId="09431EE8" w14:textId="77777777" w:rsidR="00622251" w:rsidRPr="001B0F42" w:rsidRDefault="00622251" w:rsidP="00622251">
      <w:pPr>
        <w:pStyle w:val="b"/>
      </w:pPr>
      <w:r w:rsidRPr="001B0F42">
        <w:t>Année 1977</w:t>
      </w:r>
    </w:p>
    <w:p w14:paraId="6F0564A6" w14:textId="77777777" w:rsidR="00622251" w:rsidRPr="001B0F42" w:rsidRDefault="00622251" w:rsidP="00622251">
      <w:pPr>
        <w:spacing w:before="120" w:after="120"/>
        <w:jc w:val="both"/>
      </w:pPr>
    </w:p>
    <w:p w14:paraId="3CF32140" w14:textId="77777777" w:rsidR="00622251" w:rsidRPr="001B0F42" w:rsidRDefault="00622251" w:rsidP="00622251">
      <w:pPr>
        <w:spacing w:before="120" w:after="120"/>
        <w:jc w:val="both"/>
      </w:pPr>
      <w:r w:rsidRPr="001B0F42">
        <w:t>En toute franchise, on doit avouer qu’un premier pas a été fait vers la sensibilisation de la population, mais d’autres devront suivre pour améliorer la situation.</w:t>
      </w:r>
    </w:p>
    <w:p w14:paraId="564F7249" w14:textId="77777777" w:rsidR="00622251" w:rsidRPr="001B0F42" w:rsidRDefault="00622251" w:rsidP="00622251">
      <w:pPr>
        <w:spacing w:before="120" w:after="120"/>
        <w:jc w:val="both"/>
      </w:pPr>
      <w:r w:rsidRPr="001B0F42">
        <w:t>Le ministère du travail avait mis à la disposition des responsables du projet d’aide à la cueillette un montant</w:t>
      </w:r>
      <w:r>
        <w:t xml:space="preserve"> </w:t>
      </w:r>
      <w:r w:rsidRPr="001B0F42">
        <w:t>[189]</w:t>
      </w:r>
      <w:r>
        <w:t xml:space="preserve"> </w:t>
      </w:r>
      <w:r w:rsidRPr="001B0F42">
        <w:t>d'environ $100,000 dont $72,000 devaient être versés par le service de placement étudiant aux jeunes de 16 ans et plus qui se rendraient cueillir des bleuets. La subvention versée à chaque étudiant était de l’ordre de 40 dollars par semaine, sur preuve fournie par ce dernier d’une quantité minimale de 300 livres cueillies durant cette même période. Le reste de la subve</w:t>
      </w:r>
      <w:r w:rsidRPr="001B0F42">
        <w:t>n</w:t>
      </w:r>
      <w:r w:rsidRPr="001B0F42">
        <w:t>tion, soit environ $22,000, servait aux coûts fixes. En 1976, le pr</w:t>
      </w:r>
      <w:r w:rsidRPr="001B0F42">
        <w:t>o</w:t>
      </w:r>
      <w:r w:rsidRPr="001B0F42">
        <w:t>gramme d’aide à la cueillette avait un bu</w:t>
      </w:r>
      <w:r w:rsidRPr="001B0F42">
        <w:t>d</w:t>
      </w:r>
      <w:r w:rsidRPr="001B0F42">
        <w:t>get de $13,800.</w:t>
      </w:r>
    </w:p>
    <w:p w14:paraId="40E032C9" w14:textId="77777777" w:rsidR="00622251" w:rsidRPr="001B0F42" w:rsidRDefault="00622251" w:rsidP="00622251">
      <w:pPr>
        <w:spacing w:before="120" w:after="120"/>
        <w:jc w:val="both"/>
      </w:pPr>
      <w:r w:rsidRPr="001B0F42">
        <w:t>Avec l’acceptation de la baisse de l’âge des cueilleurs à 16 ans et l’implantation de familles monitrices, une motivation plus grande était attendue de tous. Comme on le mentionnait précédemment, la sensib</w:t>
      </w:r>
      <w:r w:rsidRPr="001B0F42">
        <w:t>i</w:t>
      </w:r>
      <w:r w:rsidRPr="001B0F42">
        <w:t>lisation de la population à l’égard de cette richesse naturelle s’est alors grandement éveillée.</w:t>
      </w:r>
    </w:p>
    <w:p w14:paraId="740921CF" w14:textId="77777777" w:rsidR="00622251" w:rsidRPr="001B0F42" w:rsidRDefault="00622251" w:rsidP="00622251">
      <w:pPr>
        <w:spacing w:before="120" w:after="120"/>
        <w:jc w:val="both"/>
      </w:pPr>
      <w:r w:rsidRPr="001B0F42">
        <w:t>Il serait bon aussi de souligner qu’un projet P.IL. (projet d’initiative locale), annoncé lors du Festival du bleuet '76, débutait le 17 janvier 1977. Deux personnes furent affectées au projet de cart</w:t>
      </w:r>
      <w:r w:rsidRPr="001B0F42">
        <w:t>o</w:t>
      </w:r>
      <w:r w:rsidRPr="001B0F42">
        <w:t>graphie couvrant la région 02 (Saguenay—Lac-St-Jean), allant du Parc des Laurentides jusqu’à la rivière St-Maurice, soit un territoire d’environ 1,500,000 acres. Ce secteur assurait la possibilité d’une r</w:t>
      </w:r>
      <w:r w:rsidRPr="001B0F42">
        <w:t>é</w:t>
      </w:r>
      <w:r w:rsidRPr="001B0F42">
        <w:t>colte de 15 millions de livres.</w:t>
      </w:r>
    </w:p>
    <w:p w14:paraId="1D62E568" w14:textId="77777777" w:rsidR="00622251" w:rsidRPr="001B0F42" w:rsidRDefault="00622251" w:rsidP="00622251">
      <w:pPr>
        <w:spacing w:before="120" w:after="120"/>
        <w:jc w:val="both"/>
      </w:pPr>
      <w:r w:rsidRPr="001B0F42">
        <w:t>Dans le contexte économique où nous vivons, il serait tout à fait normal d’aller chercher au moins la moitié du potentiel de cette re</w:t>
      </w:r>
      <w:r w:rsidRPr="001B0F42">
        <w:t>s</w:t>
      </w:r>
      <w:r w:rsidRPr="001B0F42">
        <w:t>source, pourvu que la population puisse s'y rendre et que le prix du marché serve d’agent de motivation. C’est ce qu’exprimait, en d’autres mots, un responsable du projet :</w:t>
      </w:r>
    </w:p>
    <w:p w14:paraId="76078D23" w14:textId="77777777" w:rsidR="00622251" w:rsidRDefault="00622251" w:rsidP="00622251">
      <w:pPr>
        <w:pStyle w:val="Grillecouleur-Accent1"/>
      </w:pPr>
    </w:p>
    <w:p w14:paraId="1ABE6710" w14:textId="77777777" w:rsidR="00622251" w:rsidRDefault="00622251" w:rsidP="00622251">
      <w:pPr>
        <w:pStyle w:val="Grillecouleur-Accent1"/>
      </w:pPr>
      <w:r w:rsidRPr="001B0F42">
        <w:t>Le succès de notre entreprise dépend de cette réponse e</w:t>
      </w:r>
      <w:r w:rsidRPr="001B0F42">
        <w:t>m</w:t>
      </w:r>
      <w:r w:rsidRPr="001B0F42">
        <w:t>pressée des fami</w:t>
      </w:r>
      <w:r w:rsidRPr="003D466B">
        <w:t>lles du Saguenay — Lac St-Jean pour faire de cette période d'août à la</w:t>
      </w:r>
      <w:r w:rsidRPr="001B0F42">
        <w:t xml:space="preserve"> mi-septembre (6 semaines) une réussite complète de la cueillette de ce fruit qui nous a bien servi dans le passé : le bleuet.</w:t>
      </w:r>
    </w:p>
    <w:p w14:paraId="1584814B" w14:textId="77777777" w:rsidR="00622251" w:rsidRPr="001B0F42" w:rsidRDefault="00622251" w:rsidP="00622251">
      <w:pPr>
        <w:pStyle w:val="Grillecouleur-Accent1"/>
      </w:pPr>
    </w:p>
    <w:p w14:paraId="1760E1BB" w14:textId="77777777" w:rsidR="00622251" w:rsidRDefault="00622251" w:rsidP="00622251">
      <w:pPr>
        <w:spacing w:before="120" w:after="120"/>
        <w:jc w:val="both"/>
      </w:pPr>
      <w:r w:rsidRPr="001B0F42">
        <w:t>La cueillette de 1977 a rapporté huit millions de livres de bleuets. C’est donc dire que la cueillette du bleuet est une mine d’or pour notre économie régionale si l’on considère que plus de 7 millions ont été versés dans la région dont 4.5 millions sont allés aux cueilleurs. Comme nous pouvons le constater, ces chiffres parlent d’eux-mêmes : 8 millions de livres en 1977, par rapport à 3 millions de livres en 1976.</w:t>
      </w:r>
    </w:p>
    <w:p w14:paraId="7AC08158" w14:textId="77777777" w:rsidR="00622251" w:rsidRPr="001B0F42" w:rsidRDefault="00622251" w:rsidP="00622251">
      <w:pPr>
        <w:spacing w:before="120" w:after="120"/>
        <w:jc w:val="both"/>
      </w:pPr>
      <w:r w:rsidRPr="001B0F42">
        <w:t>[190]</w:t>
      </w:r>
    </w:p>
    <w:p w14:paraId="462F18EF" w14:textId="77777777" w:rsidR="00622251" w:rsidRPr="001B0F42" w:rsidRDefault="00622251" w:rsidP="00622251">
      <w:pPr>
        <w:spacing w:before="120" w:after="120"/>
        <w:jc w:val="both"/>
      </w:pPr>
      <w:r w:rsidRPr="001B0F42">
        <w:t>Pour ce qui est de la participation de la population, les chiffres r</w:t>
      </w:r>
      <w:r w:rsidRPr="001B0F42">
        <w:t>é</w:t>
      </w:r>
      <w:r w:rsidRPr="001B0F42">
        <w:t>vèlent ce qui suit : 7,000 cueilleurs en forêt et dans les bleuetières ont ramassé plus de 8 millions de livres de bleuets. Quant aux étudiants, 669 ont été inscrits dans les cadres du programme d’aide à la cueillette et de ce nombre 475 ont été placés dans 245 familles monitrices. Les autres étudiants, soit 194 (âgés de 16 ans et plus), n’ont pu être placés à cause du manque de familles monitrices.</w:t>
      </w:r>
    </w:p>
    <w:p w14:paraId="17DC6E5B" w14:textId="77777777" w:rsidR="00622251" w:rsidRPr="001B0F42" w:rsidRDefault="00622251" w:rsidP="00622251">
      <w:pPr>
        <w:spacing w:before="120" w:after="120"/>
        <w:jc w:val="both"/>
      </w:pPr>
      <w:r w:rsidRPr="001B0F42">
        <w:t>Le responsable du programme attribue ce succès tout d’abord à l’excellente publicité de la presse écrite et parlée, à la collaboration des centres de main-d’œuvre du Québec ainsi qu’aux prix élevés payés par les acheteurs.</w:t>
      </w:r>
    </w:p>
    <w:p w14:paraId="7E825140" w14:textId="77777777" w:rsidR="00622251" w:rsidRPr="001B0F42" w:rsidRDefault="00622251" w:rsidP="00622251">
      <w:pPr>
        <w:spacing w:before="120" w:after="120"/>
        <w:jc w:val="both"/>
      </w:pPr>
      <w:r w:rsidRPr="001B0F42">
        <w:t>Comme on le disait plus haut, l'important n'est pas d’abord de s</w:t>
      </w:r>
      <w:r w:rsidRPr="001B0F42">
        <w:t>a</w:t>
      </w:r>
      <w:r w:rsidRPr="001B0F42">
        <w:t>voir si le bleuet peut être abondant, si son prix est élevé, si son indu</w:t>
      </w:r>
      <w:r w:rsidRPr="001B0F42">
        <w:t>s</w:t>
      </w:r>
      <w:r w:rsidRPr="001B0F42">
        <w:t>trie et sa transformation devraient être améliorées, mais bien de tro</w:t>
      </w:r>
      <w:r w:rsidRPr="001B0F42">
        <w:t>u</w:t>
      </w:r>
      <w:r w:rsidRPr="001B0F42">
        <w:t>ver comment la population pourrait être plus impliquée vis-à-vis cette ressource naturelle. Si dans un avenir rapproché la réponse demeure positive comme l’an dernier, il pourra en découler que la cueillette du bleuet, après avoir franchi l’étape de la sensibilisation, s’appuiera sur des structures permanentes en y intégrant les agents économiques du milieu. Nous sommes assurés qu'avec les études et les recherches r</w:t>
      </w:r>
      <w:r w:rsidRPr="001B0F42">
        <w:t>é</w:t>
      </w:r>
      <w:r w:rsidRPr="001B0F42">
        <w:t>alisées présentement, il serait possible de créer un réseau d’information permanent et valable dans notre région et d’obtenir l’appui des ministères concernés.</w:t>
      </w:r>
    </w:p>
    <w:p w14:paraId="68740D4B" w14:textId="77777777" w:rsidR="00622251" w:rsidRPr="001B0F42" w:rsidRDefault="00622251" w:rsidP="00622251">
      <w:pPr>
        <w:spacing w:before="120" w:after="120"/>
        <w:jc w:val="both"/>
      </w:pPr>
      <w:r w:rsidRPr="001B0F42">
        <w:t>Pour en arriver là, nous devons réaliser qu’en 1977, 8 millions de livres du délicieux fruit sauvage ont été livrées sur les grands marchés et sur les tables des consommateurs. Si l’on considère que le prix o</w:t>
      </w:r>
      <w:r w:rsidRPr="001B0F42">
        <w:t>f</w:t>
      </w:r>
      <w:r w:rsidRPr="001B0F42">
        <w:t>fert a oscillé entre $0.35 et $0.40 la livre et à l’extrême, vers la fin de la cueillette, entre $0.62 et $0.67 la livre, la vente de la manne bleue s'avère une activité économique fort importante et une source de rev</w:t>
      </w:r>
      <w:r w:rsidRPr="001B0F42">
        <w:t>e</w:t>
      </w:r>
      <w:r w:rsidRPr="001B0F42">
        <w:t>nus financiers considérables, puisque des cueilleurs se sont fait entre $100. et $115. et même plus pour une seule journée de travail.</w:t>
      </w:r>
    </w:p>
    <w:p w14:paraId="472ED8A0" w14:textId="77777777" w:rsidR="00622251" w:rsidRPr="001B0F42" w:rsidRDefault="00622251" w:rsidP="00622251">
      <w:pPr>
        <w:spacing w:before="120" w:after="120"/>
        <w:jc w:val="both"/>
      </w:pPr>
    </w:p>
    <w:p w14:paraId="6B395EEB" w14:textId="77777777" w:rsidR="00622251" w:rsidRPr="00360AD6" w:rsidRDefault="00622251" w:rsidP="00622251">
      <w:pPr>
        <w:pStyle w:val="a"/>
      </w:pPr>
      <w:r w:rsidRPr="00360AD6">
        <w:t>Perspectives d’avenir</w:t>
      </w:r>
    </w:p>
    <w:p w14:paraId="12FB53B0" w14:textId="77777777" w:rsidR="00622251" w:rsidRPr="001B0F42" w:rsidRDefault="00622251" w:rsidP="00622251">
      <w:pPr>
        <w:spacing w:before="120" w:after="120"/>
        <w:jc w:val="both"/>
      </w:pPr>
    </w:p>
    <w:p w14:paraId="4EC63338" w14:textId="77777777" w:rsidR="00622251" w:rsidRDefault="00622251" w:rsidP="00622251">
      <w:pPr>
        <w:spacing w:before="120" w:after="120"/>
        <w:jc w:val="both"/>
      </w:pPr>
    </w:p>
    <w:p w14:paraId="24A7D299" w14:textId="77777777" w:rsidR="00622251" w:rsidRDefault="00622251" w:rsidP="00622251">
      <w:pPr>
        <w:spacing w:before="120" w:after="120"/>
        <w:jc w:val="both"/>
      </w:pPr>
      <w:r w:rsidRPr="001B0F42">
        <w:t>Malgré une amélioration appréciable en 1977, l’exploitation du bleuet n’en est pas encore à son maximum, puisque, cette année m</w:t>
      </w:r>
      <w:r w:rsidRPr="001B0F42">
        <w:t>ê</w:t>
      </w:r>
      <w:r w:rsidRPr="001B0F42">
        <w:t>me, plus de 20 millions de livres de bleuets pourriront sur le sol.</w:t>
      </w:r>
    </w:p>
    <w:p w14:paraId="5546F699" w14:textId="77777777" w:rsidR="00622251" w:rsidRPr="001B0F42" w:rsidRDefault="00622251" w:rsidP="00622251">
      <w:pPr>
        <w:spacing w:before="120" w:after="120"/>
        <w:jc w:val="both"/>
      </w:pPr>
      <w:r w:rsidRPr="001B0F42">
        <w:t>[191]</w:t>
      </w:r>
    </w:p>
    <w:p w14:paraId="1E6F1C35" w14:textId="77777777" w:rsidR="00622251" w:rsidRPr="001B0F42" w:rsidRDefault="00622251" w:rsidP="00622251">
      <w:pPr>
        <w:spacing w:before="120" w:after="120"/>
        <w:jc w:val="both"/>
      </w:pPr>
      <w:r w:rsidRPr="001B0F42">
        <w:t>L’affaire du bleuet au Saguenay—Lac-St-Jean peut s’avérer fort intéressante, devenir une industrie importante, si on parvient à au</w:t>
      </w:r>
      <w:r w:rsidRPr="001B0F42">
        <w:t>g</w:t>
      </w:r>
      <w:r w:rsidRPr="001B0F42">
        <w:t>menter la production. Pour y parvenir, il ne faut pas regarder l’avenir négativement ; cela nécessite des solutions qui devront être respectées. En voici quelques-unes :</w:t>
      </w:r>
    </w:p>
    <w:p w14:paraId="2799E1D1" w14:textId="77777777" w:rsidR="00622251" w:rsidRPr="001B0F42" w:rsidRDefault="00622251" w:rsidP="00622251">
      <w:pPr>
        <w:spacing w:before="120" w:after="120"/>
        <w:jc w:val="both"/>
      </w:pPr>
    </w:p>
    <w:p w14:paraId="5578CA1E" w14:textId="77777777" w:rsidR="00622251" w:rsidRPr="001B0F42" w:rsidRDefault="00622251" w:rsidP="00622251">
      <w:pPr>
        <w:spacing w:before="120" w:after="120"/>
        <w:ind w:left="720" w:hanging="360"/>
        <w:jc w:val="both"/>
      </w:pPr>
      <w:r w:rsidRPr="001B0F42">
        <w:t>-</w:t>
      </w:r>
      <w:r w:rsidRPr="001B0F42">
        <w:tab/>
        <w:t>que la participation de tous les paliers de gouvernements s’accentue, considérant l’expérience de la cueillette 1977 ;</w:t>
      </w:r>
    </w:p>
    <w:p w14:paraId="15EECDC6" w14:textId="77777777" w:rsidR="00622251" w:rsidRPr="001B0F42" w:rsidRDefault="00622251" w:rsidP="00622251">
      <w:pPr>
        <w:spacing w:before="120" w:after="120"/>
        <w:ind w:left="720" w:hanging="360"/>
        <w:jc w:val="both"/>
      </w:pPr>
      <w:r w:rsidRPr="001B0F42">
        <w:t>-</w:t>
      </w:r>
      <w:r w:rsidRPr="001B0F42">
        <w:tab/>
        <w:t>que le projet Cueillette Cartographie (P.I.L.) soit mieux struct</w:t>
      </w:r>
      <w:r w:rsidRPr="001B0F42">
        <w:t>u</w:t>
      </w:r>
      <w:r w:rsidRPr="001B0F42">
        <w:t>ré ;</w:t>
      </w:r>
    </w:p>
    <w:p w14:paraId="0558D57D" w14:textId="77777777" w:rsidR="00622251" w:rsidRPr="001B0F42" w:rsidRDefault="00622251" w:rsidP="00622251">
      <w:pPr>
        <w:spacing w:before="120" w:after="120"/>
        <w:ind w:left="720" w:hanging="360"/>
        <w:jc w:val="both"/>
      </w:pPr>
      <w:r w:rsidRPr="001B0F42">
        <w:t>-</w:t>
      </w:r>
      <w:r w:rsidRPr="001B0F42">
        <w:tab/>
        <w:t>que les sites de production du bleuet soient inventoriés de façon à mieux orienter les cueilleurs en forêt ;</w:t>
      </w:r>
    </w:p>
    <w:p w14:paraId="3C02C47F" w14:textId="77777777" w:rsidR="00622251" w:rsidRPr="001B0F42" w:rsidRDefault="00622251" w:rsidP="00622251">
      <w:pPr>
        <w:spacing w:before="120" w:after="120"/>
        <w:ind w:left="720" w:hanging="360"/>
        <w:jc w:val="both"/>
      </w:pPr>
      <w:r w:rsidRPr="001B0F42">
        <w:t>-</w:t>
      </w:r>
      <w:r w:rsidRPr="001B0F42">
        <w:tab/>
        <w:t>qu’à partir du début de juin, une équipe expérimentée aille su</w:t>
      </w:r>
      <w:r w:rsidRPr="001B0F42">
        <w:t>r</w:t>
      </w:r>
      <w:r w:rsidRPr="001B0F42">
        <w:t>veiller l’évolution de la croissance du bleuet en forêt et informe les futurs cueilleurs des secteurs de production ;</w:t>
      </w:r>
    </w:p>
    <w:p w14:paraId="51391CCB" w14:textId="77777777" w:rsidR="00622251" w:rsidRPr="001B0F42" w:rsidRDefault="00622251" w:rsidP="00622251">
      <w:pPr>
        <w:spacing w:before="120" w:after="120"/>
        <w:ind w:left="720" w:hanging="360"/>
        <w:jc w:val="both"/>
      </w:pPr>
      <w:r w:rsidRPr="001B0F42">
        <w:t>-</w:t>
      </w:r>
      <w:r w:rsidRPr="001B0F42">
        <w:tab/>
        <w:t>que les voies d’accès, c’est-à-dire les chemins de pénétration, soient améliorées, de même que les ponceaux ;</w:t>
      </w:r>
    </w:p>
    <w:p w14:paraId="17127DBA" w14:textId="77777777" w:rsidR="00622251" w:rsidRPr="001B0F42" w:rsidRDefault="00622251" w:rsidP="00622251">
      <w:pPr>
        <w:spacing w:before="120" w:after="120"/>
        <w:ind w:left="720" w:hanging="360"/>
        <w:jc w:val="both"/>
      </w:pPr>
      <w:r w:rsidRPr="001B0F42">
        <w:t>-</w:t>
      </w:r>
      <w:r w:rsidRPr="001B0F42">
        <w:tab/>
        <w:t>que l’on prévoie les véhicules nécessaires pour les personnes responsables ;</w:t>
      </w:r>
    </w:p>
    <w:p w14:paraId="3B6E0437" w14:textId="77777777" w:rsidR="00622251" w:rsidRPr="001B0F42" w:rsidRDefault="00622251" w:rsidP="00622251">
      <w:pPr>
        <w:spacing w:before="120" w:after="120"/>
        <w:ind w:left="720" w:hanging="360"/>
        <w:jc w:val="both"/>
      </w:pPr>
      <w:r w:rsidRPr="001B0F42">
        <w:t>-</w:t>
      </w:r>
      <w:r w:rsidRPr="001B0F42">
        <w:tab/>
        <w:t>que, dans les années à venir, le recrutement des étudiants ainsi que des chefs de famille se fasse avant le commencement de la cuei</w:t>
      </w:r>
      <w:r w:rsidRPr="001B0F42">
        <w:t>l</w:t>
      </w:r>
      <w:r w:rsidRPr="001B0F42">
        <w:t>lette soit en juin et juillet ; par ailleurs, que les étudiants de 16 et 17 ans soient acceptés avec les mêmes avantages que ceux offerts aux 18 ans et plus ;</w:t>
      </w:r>
    </w:p>
    <w:p w14:paraId="06A47BF0" w14:textId="77777777" w:rsidR="00622251" w:rsidRPr="001B0F42" w:rsidRDefault="00622251" w:rsidP="00622251">
      <w:pPr>
        <w:spacing w:before="120" w:after="120"/>
        <w:ind w:left="720" w:hanging="360"/>
        <w:jc w:val="both"/>
      </w:pPr>
      <w:r w:rsidRPr="001B0F42">
        <w:t>-</w:t>
      </w:r>
      <w:r w:rsidRPr="001B0F42">
        <w:tab/>
        <w:t>que l'information pour la participation des étudiants à ce pr</w:t>
      </w:r>
      <w:r w:rsidRPr="001B0F42">
        <w:t>o</w:t>
      </w:r>
      <w:r w:rsidRPr="001B0F42">
        <w:t>gramme soit donnée dans les milieux scolaires durant les mois qui précèdent cette activité ;</w:t>
      </w:r>
    </w:p>
    <w:p w14:paraId="6F336460" w14:textId="77777777" w:rsidR="00622251" w:rsidRPr="001B0F42" w:rsidRDefault="00622251" w:rsidP="00622251">
      <w:pPr>
        <w:spacing w:before="120" w:after="120"/>
        <w:ind w:left="720" w:hanging="360"/>
        <w:jc w:val="both"/>
      </w:pPr>
      <w:r w:rsidRPr="001B0F42">
        <w:t>-</w:t>
      </w:r>
      <w:r w:rsidRPr="001B0F42">
        <w:tab/>
        <w:t>étant donné que l’ouverture des classes vers la fin d'août emp</w:t>
      </w:r>
      <w:r w:rsidRPr="001B0F42">
        <w:t>ê</w:t>
      </w:r>
      <w:r w:rsidRPr="001B0F42">
        <w:t>che les étudiants de participer pleinement à la cueillette en ca</w:t>
      </w:r>
      <w:r w:rsidRPr="001B0F42">
        <w:t>u</w:t>
      </w:r>
      <w:r w:rsidRPr="001B0F42">
        <w:t>sant la perte d’au moins 3 semaines de présence au plus fort de cette période, que la rentrée des classes soit retardée et que ces dites semaines soient reportées au mois de juin suivant ;</w:t>
      </w:r>
    </w:p>
    <w:p w14:paraId="219EADF0" w14:textId="77777777" w:rsidR="00622251" w:rsidRPr="001B0F42" w:rsidRDefault="00622251" w:rsidP="00622251">
      <w:pPr>
        <w:spacing w:before="120" w:after="120"/>
        <w:ind w:left="720" w:hanging="360"/>
        <w:jc w:val="both"/>
      </w:pPr>
      <w:r w:rsidRPr="001B0F42">
        <w:t>-</w:t>
      </w:r>
      <w:r w:rsidRPr="001B0F42">
        <w:tab/>
        <w:t>que l'on conserve une forte proportion des familles qui vont à la récolte des légumes dans les provinces voisines, ce qui augme</w:t>
      </w:r>
      <w:r w:rsidRPr="001B0F42">
        <w:t>n</w:t>
      </w:r>
      <w:r w:rsidRPr="001B0F42">
        <w:t>terait le nombre des cueilleurs de bleuets ; on devrait aussi fournir des timbres de chômage aux personnes intéressées et e</w:t>
      </w:r>
      <w:r w:rsidRPr="001B0F42">
        <w:t>s</w:t>
      </w:r>
      <w:r w:rsidRPr="001B0F42">
        <w:t>sayer d’obtenir une prime sur chaque livre de bleuets cueillis, prime payable par le go</w:t>
      </w:r>
      <w:r w:rsidRPr="001B0F42">
        <w:t>u</w:t>
      </w:r>
      <w:r w:rsidRPr="001B0F42">
        <w:t>vernement ;</w:t>
      </w:r>
    </w:p>
    <w:p w14:paraId="5F839BCA" w14:textId="77777777" w:rsidR="00622251" w:rsidRPr="001B0F42" w:rsidRDefault="00622251" w:rsidP="00622251">
      <w:pPr>
        <w:pStyle w:val="p"/>
      </w:pPr>
      <w:r w:rsidRPr="001B0F42">
        <w:br w:type="page"/>
        <w:t>[192]</w:t>
      </w:r>
    </w:p>
    <w:p w14:paraId="56FC78C9" w14:textId="77777777" w:rsidR="00622251" w:rsidRPr="001B0F42" w:rsidRDefault="00622251" w:rsidP="00622251">
      <w:pPr>
        <w:spacing w:before="120" w:after="120"/>
        <w:ind w:left="720" w:hanging="360"/>
        <w:jc w:val="both"/>
      </w:pPr>
      <w:r w:rsidRPr="001B0F42">
        <w:t>-</w:t>
      </w:r>
      <w:r w:rsidRPr="001B0F42">
        <w:tab/>
        <w:t>que certaines ententes avec les compagnies de papier soient étudiées afin de faire coïncider leurs périodes de fermeture est</w:t>
      </w:r>
      <w:r w:rsidRPr="001B0F42">
        <w:t>i</w:t>
      </w:r>
      <w:r w:rsidRPr="001B0F42">
        <w:t>vale avec la récolte du bleuet, pour avoir ainsi plus de familles monitrices.</w:t>
      </w:r>
    </w:p>
    <w:p w14:paraId="2EB2A025" w14:textId="77777777" w:rsidR="00622251" w:rsidRPr="001B0F42" w:rsidRDefault="00622251" w:rsidP="00622251">
      <w:pPr>
        <w:spacing w:before="120" w:after="120"/>
        <w:jc w:val="both"/>
      </w:pPr>
    </w:p>
    <w:p w14:paraId="15B67F37" w14:textId="77777777" w:rsidR="00622251" w:rsidRPr="001B0F42" w:rsidRDefault="00622251" w:rsidP="00622251">
      <w:pPr>
        <w:spacing w:before="120" w:after="120"/>
        <w:jc w:val="both"/>
      </w:pPr>
      <w:r w:rsidRPr="001B0F42">
        <w:t>Ce qui importe le plus, c’est de créer des programmes d’encouragement aux familles qui doivent se déplacer en forêt pour la cueillette. Quant à l’ensemble des solutions proposées, considérant la nécessité de les poursuivre pendant plusieurs années, nous reco</w:t>
      </w:r>
      <w:r w:rsidRPr="001B0F42">
        <w:t>m</w:t>
      </w:r>
      <w:r w:rsidRPr="001B0F42">
        <w:t>mandons fortement qu’elles soient acceptées non seulement pour 1978 mais pour une tranche de 4 ou 5 années consécutives, tout en conse</w:t>
      </w:r>
      <w:r w:rsidRPr="001B0F42">
        <w:t>r</w:t>
      </w:r>
      <w:r w:rsidRPr="001B0F42">
        <w:t>vant des possibilités d’adaptation aux besoins, d’une année à l'autre.</w:t>
      </w:r>
    </w:p>
    <w:p w14:paraId="153B174E" w14:textId="77777777" w:rsidR="00622251" w:rsidRPr="001B0F42" w:rsidRDefault="00622251" w:rsidP="00622251">
      <w:pPr>
        <w:spacing w:before="120" w:after="120"/>
        <w:jc w:val="both"/>
      </w:pPr>
    </w:p>
    <w:p w14:paraId="16F9D944" w14:textId="77777777" w:rsidR="00622251" w:rsidRPr="0010498A" w:rsidRDefault="00622251" w:rsidP="00622251">
      <w:pPr>
        <w:pStyle w:val="a"/>
      </w:pPr>
      <w:r w:rsidRPr="0010498A">
        <w:t>L’industrie et le commerce</w:t>
      </w:r>
    </w:p>
    <w:p w14:paraId="0A10B596" w14:textId="77777777" w:rsidR="00622251" w:rsidRDefault="00622251" w:rsidP="00622251">
      <w:pPr>
        <w:spacing w:before="120" w:after="120"/>
        <w:jc w:val="both"/>
      </w:pPr>
    </w:p>
    <w:p w14:paraId="3E12F197" w14:textId="77777777" w:rsidR="00622251" w:rsidRPr="001B0F42" w:rsidRDefault="00622251" w:rsidP="00622251">
      <w:pPr>
        <w:spacing w:before="120" w:after="120"/>
        <w:jc w:val="both"/>
      </w:pPr>
      <w:r w:rsidRPr="001B0F42">
        <w:t>Après avoir analysé la cueillette du bleuet, il serait bon de soul</w:t>
      </w:r>
      <w:r w:rsidRPr="001B0F42">
        <w:t>i</w:t>
      </w:r>
      <w:r w:rsidRPr="001B0F42">
        <w:t>gner l'apport de ce fruit au commerce et à l’industrie.</w:t>
      </w:r>
    </w:p>
    <w:p w14:paraId="77CB0D3C" w14:textId="77777777" w:rsidR="00622251" w:rsidRPr="001B0F42" w:rsidRDefault="00622251" w:rsidP="00622251">
      <w:pPr>
        <w:spacing w:before="120" w:after="120"/>
        <w:jc w:val="both"/>
      </w:pPr>
      <w:r w:rsidRPr="001B0F42">
        <w:t>Les bleuets que nous exportons dans les autres régions du pays et aux États-Unis sont de plus en plus appréciés. La qualité du bleuet et sa renommée sur le marché extérieur sont dues en partie aux soins particuliers qu’on met à sa préparation.</w:t>
      </w:r>
    </w:p>
    <w:p w14:paraId="43C7BFC4" w14:textId="77777777" w:rsidR="00622251" w:rsidRPr="001B0F42" w:rsidRDefault="00622251" w:rsidP="00622251">
      <w:pPr>
        <w:spacing w:before="120" w:after="120"/>
        <w:jc w:val="both"/>
      </w:pPr>
    </w:p>
    <w:p w14:paraId="61149D8A" w14:textId="77777777" w:rsidR="00622251" w:rsidRPr="001B0F42" w:rsidRDefault="00622251" w:rsidP="00622251">
      <w:pPr>
        <w:pStyle w:val="b"/>
      </w:pPr>
      <w:r w:rsidRPr="001B0F42">
        <w:t>L’usine de Saint-Bruno</w:t>
      </w:r>
    </w:p>
    <w:p w14:paraId="6EECA114" w14:textId="77777777" w:rsidR="00622251" w:rsidRDefault="00622251" w:rsidP="00622251">
      <w:pPr>
        <w:spacing w:before="120" w:after="120"/>
        <w:jc w:val="both"/>
      </w:pPr>
    </w:p>
    <w:p w14:paraId="06EC7654" w14:textId="77777777" w:rsidR="00622251" w:rsidRPr="001B0F42" w:rsidRDefault="00622251" w:rsidP="00622251">
      <w:pPr>
        <w:spacing w:before="120" w:after="120"/>
        <w:jc w:val="both"/>
      </w:pPr>
      <w:r w:rsidRPr="001B0F42">
        <w:t>Pour Saint-Bruno et ses environs, l’usine de congélation est un a</w:t>
      </w:r>
      <w:r w:rsidRPr="001B0F42">
        <w:t>c</w:t>
      </w:r>
      <w:r w:rsidRPr="001B0F42">
        <w:t>tif précieux qui génère des retombées économiques. Construite en 1966, l'usine a subi depuis lors des modifications régulières ; elle est dotée d’un équipement hautement compétitif.</w:t>
      </w:r>
    </w:p>
    <w:p w14:paraId="388423F2" w14:textId="77777777" w:rsidR="00622251" w:rsidRPr="001B0F42" w:rsidRDefault="00622251" w:rsidP="00622251">
      <w:pPr>
        <w:spacing w:before="120" w:after="120"/>
        <w:jc w:val="both"/>
      </w:pPr>
      <w:r w:rsidRPr="001B0F42">
        <w:t>En salaires, le ministère de l’agriculture, à qui appartient l'usine, a versé environ un quart de million de dollars aux 200 employés pe</w:t>
      </w:r>
      <w:r w:rsidRPr="001B0F42">
        <w:t>n</w:t>
      </w:r>
      <w:r w:rsidRPr="001B0F42">
        <w:t>dant les six semaines de l’été '77. Du 14 août jusqu’aux gelées tard</w:t>
      </w:r>
      <w:r w:rsidRPr="001B0F42">
        <w:t>i</w:t>
      </w:r>
      <w:r w:rsidRPr="001B0F42">
        <w:t>ves de l’automne, l’usine opère à plein rendement, pouvant congeler jusqu’à 200,000 livres de bleuets par jour. Les normes d’hygiène sont respectées tout au long du processus et l’usine est soumise à des in</w:t>
      </w:r>
      <w:r w:rsidRPr="001B0F42">
        <w:t>s</w:t>
      </w:r>
      <w:r w:rsidRPr="001B0F42">
        <w:t>pections régulières. Au surplus, elle détient un permis fédéral d’exportation.</w:t>
      </w:r>
    </w:p>
    <w:p w14:paraId="4063D3EE" w14:textId="77777777" w:rsidR="00622251" w:rsidRPr="001B0F42" w:rsidRDefault="00622251" w:rsidP="00622251">
      <w:pPr>
        <w:spacing w:before="120" w:after="120"/>
        <w:jc w:val="both"/>
      </w:pPr>
      <w:r w:rsidRPr="001B0F42">
        <w:t>Pour l’usine de Saint-Bruno, l’année 1977 fut une bonne année puisque le volume traité atteignit 4 millions de livres, à comparer à environ 2.1 millions en 1976 Cette usine gouvernementale trans</w:t>
      </w:r>
      <w:r>
        <w:t>ige avec quatre clients : la féd</w:t>
      </w:r>
      <w:r w:rsidRPr="001B0F42">
        <w:t>ération</w:t>
      </w:r>
      <w:r>
        <w:t xml:space="preserve"> </w:t>
      </w:r>
      <w:r w:rsidRPr="001B0F42">
        <w:t>[193] des producteurs Julac, deux acheteurs privés et l’entreprise Rayon Soleil. L'usine de congélation de Saint-Bruno est l’un des in</w:t>
      </w:r>
      <w:r w:rsidRPr="001B0F42">
        <w:t>s</w:t>
      </w:r>
      <w:r w:rsidRPr="001B0F42">
        <w:t>truments les plus utiles, par conséquent, pour augmenter la valeur des bleuets de la région sur les marchés e</w:t>
      </w:r>
      <w:r w:rsidRPr="001B0F42">
        <w:t>x</w:t>
      </w:r>
      <w:r w:rsidRPr="001B0F42">
        <w:t>térieurs.</w:t>
      </w:r>
    </w:p>
    <w:p w14:paraId="50C62335" w14:textId="77777777" w:rsidR="00622251" w:rsidRPr="001B0F42" w:rsidRDefault="00622251" w:rsidP="00622251">
      <w:pPr>
        <w:spacing w:before="120" w:after="120"/>
        <w:jc w:val="both"/>
      </w:pPr>
    </w:p>
    <w:p w14:paraId="5C41889C" w14:textId="77777777" w:rsidR="00622251" w:rsidRPr="001B0F42" w:rsidRDefault="00622251" w:rsidP="00622251">
      <w:pPr>
        <w:pStyle w:val="b"/>
      </w:pPr>
      <w:r w:rsidRPr="001B0F42">
        <w:t>Julac</w:t>
      </w:r>
    </w:p>
    <w:p w14:paraId="5922B923" w14:textId="77777777" w:rsidR="00622251" w:rsidRDefault="00622251" w:rsidP="00622251">
      <w:pPr>
        <w:spacing w:before="120" w:after="120"/>
        <w:jc w:val="both"/>
      </w:pPr>
    </w:p>
    <w:p w14:paraId="24256635" w14:textId="77777777" w:rsidR="00622251" w:rsidRPr="001B0F42" w:rsidRDefault="00622251" w:rsidP="00622251">
      <w:pPr>
        <w:spacing w:before="120" w:after="120"/>
        <w:jc w:val="both"/>
      </w:pPr>
      <w:r w:rsidRPr="001B0F42">
        <w:t xml:space="preserve">Depuis deux ans, une distillerie de Dolbeau, Julac, transforme le bleuet en un vin délicieux, le </w:t>
      </w:r>
      <w:r w:rsidRPr="001B0F42">
        <w:rPr>
          <w:i/>
          <w:iCs/>
        </w:rPr>
        <w:t>Du Bleuet,</w:t>
      </w:r>
      <w:r w:rsidRPr="001B0F42">
        <w:t xml:space="preserve"> qui se mérite de plus en plus d’adeptes tant sur le marché provincial que national. La saveur de ce vin se compare avantageusement à celle des apéritifs de renommée internationale. En plus du </w:t>
      </w:r>
      <w:r w:rsidRPr="001B0F42">
        <w:rPr>
          <w:i/>
          <w:iCs/>
        </w:rPr>
        <w:t>Du Bleuet,</w:t>
      </w:r>
      <w:r w:rsidRPr="001B0F42">
        <w:t xml:space="preserve"> la distillerie a relancé le vin </w:t>
      </w:r>
      <w:r w:rsidRPr="001B0F42">
        <w:rPr>
          <w:i/>
          <w:iCs/>
        </w:rPr>
        <w:t>Vi</w:t>
      </w:r>
      <w:r w:rsidRPr="001B0F42">
        <w:rPr>
          <w:i/>
          <w:iCs/>
        </w:rPr>
        <w:t>l</w:t>
      </w:r>
      <w:r w:rsidRPr="001B0F42">
        <w:rPr>
          <w:i/>
          <w:iCs/>
        </w:rPr>
        <w:t>lage des Pères</w:t>
      </w:r>
      <w:r w:rsidRPr="001B0F42">
        <w:t xml:space="preserve"> dont les 700 premières bouteilles furent livrées r</w:t>
      </w:r>
      <w:r w:rsidRPr="001B0F42">
        <w:t>é</w:t>
      </w:r>
      <w:r w:rsidRPr="001B0F42">
        <w:t>cemment à la Société des Alcools du Québec.</w:t>
      </w:r>
    </w:p>
    <w:p w14:paraId="49CEC7B6" w14:textId="77777777" w:rsidR="00622251" w:rsidRPr="001B0F42" w:rsidRDefault="00622251" w:rsidP="00622251">
      <w:pPr>
        <w:spacing w:before="120" w:after="120"/>
        <w:jc w:val="both"/>
      </w:pPr>
      <w:r w:rsidRPr="001B0F42">
        <w:t>Il est à prévoir qu’un minimum de cinq à six millions de livres de bleuets sera nécessaire à cette usine de transformation, d’ici cinq ans, pour lui permettre de répondre à la demande du marché. À l’heure présente, Julac a déjà acquis une bleuetière à Sainte-Marguerite-Marie pour garantir la permanence de ses approvisionnements et pouvoir assurer son expansion.</w:t>
      </w:r>
    </w:p>
    <w:p w14:paraId="1CD05D66" w14:textId="77777777" w:rsidR="00622251" w:rsidRPr="001B0F42" w:rsidRDefault="00622251" w:rsidP="00622251">
      <w:pPr>
        <w:spacing w:before="120" w:after="120"/>
        <w:jc w:val="both"/>
      </w:pPr>
      <w:r w:rsidRPr="001B0F42">
        <w:t>Enfin, cette première entreprise de transformation du bleuet, qui emploie une trentaine de personnes, désire élargir son champ d'opér</w:t>
      </w:r>
      <w:r w:rsidRPr="001B0F42">
        <w:t>a</w:t>
      </w:r>
      <w:r w:rsidRPr="001B0F42">
        <w:t>tion par la mise en marché du bleuet à l’état naturel.</w:t>
      </w:r>
    </w:p>
    <w:p w14:paraId="009BC217" w14:textId="77777777" w:rsidR="00622251" w:rsidRPr="001B0F42" w:rsidRDefault="00622251" w:rsidP="00622251">
      <w:pPr>
        <w:spacing w:before="120" w:after="120"/>
        <w:jc w:val="both"/>
      </w:pPr>
      <w:r>
        <w:br w:type="page"/>
      </w:r>
    </w:p>
    <w:p w14:paraId="72718A06" w14:textId="77777777" w:rsidR="00622251" w:rsidRPr="00A3556E" w:rsidRDefault="00622251" w:rsidP="00622251">
      <w:pPr>
        <w:pStyle w:val="a"/>
      </w:pPr>
      <w:r w:rsidRPr="00A3556E">
        <w:t>Profil forestier</w:t>
      </w:r>
    </w:p>
    <w:p w14:paraId="08C905B0" w14:textId="77777777" w:rsidR="00622251" w:rsidRDefault="00622251" w:rsidP="00622251">
      <w:pPr>
        <w:spacing w:before="120" w:after="120"/>
        <w:jc w:val="both"/>
      </w:pPr>
    </w:p>
    <w:p w14:paraId="22EBF98C" w14:textId="77777777" w:rsidR="00622251" w:rsidRPr="001B0F42" w:rsidRDefault="00622251" w:rsidP="00622251">
      <w:pPr>
        <w:spacing w:before="120" w:after="120"/>
        <w:jc w:val="both"/>
      </w:pPr>
      <w:r w:rsidRPr="001B0F42">
        <w:t>Les sapinières, les pinèdes, les brûlés et les secteurs de coupe tot</w:t>
      </w:r>
      <w:r w:rsidRPr="001B0F42">
        <w:t>a</w:t>
      </w:r>
      <w:r w:rsidRPr="001B0F42">
        <w:t>le de la région 02 du Saguenay—Lac-St-Jean présentent un milieu naturel très propice à la croissance du bleuet surtout quand les arbres sont jeunes et rares. Cela permet au bleuet de recevoir toute la lumière et toute l’humidité qu’il lui faut pour croître et produire ses fruits. Cet état de choses explique le potentiel élevé de récolte de ce territoire, 400 livres par acre.</w:t>
      </w:r>
    </w:p>
    <w:p w14:paraId="51D123B6" w14:textId="77777777" w:rsidR="00622251" w:rsidRDefault="00622251" w:rsidP="00622251">
      <w:pPr>
        <w:spacing w:before="120" w:after="120"/>
        <w:jc w:val="both"/>
      </w:pPr>
      <w:r w:rsidRPr="001B0F42">
        <w:t>On entend par « saison normale », la période de cueillette se s</w:t>
      </w:r>
      <w:r w:rsidRPr="001B0F42">
        <w:t>i</w:t>
      </w:r>
      <w:r w:rsidRPr="001B0F42">
        <w:t>tuant entre le 5 août et le 5 septembre. Mais pour certains endroits très bien situés, cette période débute avant la fin de juillet ; à d’autres e</w:t>
      </w:r>
      <w:r w:rsidRPr="001B0F42">
        <w:t>n</w:t>
      </w:r>
      <w:r w:rsidRPr="001B0F42">
        <w:t>droits, plus élevés, les bleuets gèlent plus tardivement, au début d'o</w:t>
      </w:r>
      <w:r w:rsidRPr="001B0F42">
        <w:t>c</w:t>
      </w:r>
      <w:r w:rsidRPr="001B0F42">
        <w:t>tobre et même plus tard. Les dégâts du gel sont causés par la rupture des tissus enveloppant le fruit ; par la suite, le fruit se dessèche et tombe.</w:t>
      </w:r>
    </w:p>
    <w:p w14:paraId="5F53CB44" w14:textId="77777777" w:rsidR="00622251" w:rsidRPr="001B0F42" w:rsidRDefault="00622251" w:rsidP="00622251">
      <w:pPr>
        <w:spacing w:before="120" w:after="120"/>
        <w:jc w:val="both"/>
      </w:pPr>
      <w:r w:rsidRPr="001B0F42">
        <w:t>[194]</w:t>
      </w:r>
    </w:p>
    <w:p w14:paraId="2CA9DADA" w14:textId="77777777" w:rsidR="00622251" w:rsidRPr="001B0F42" w:rsidRDefault="00622251" w:rsidP="00622251">
      <w:pPr>
        <w:spacing w:before="120" w:after="120"/>
        <w:jc w:val="both"/>
      </w:pPr>
    </w:p>
    <w:p w14:paraId="0B3DAD4C" w14:textId="77777777" w:rsidR="00622251" w:rsidRPr="00C74E1E" w:rsidRDefault="00622251" w:rsidP="00622251">
      <w:pPr>
        <w:pStyle w:val="a"/>
      </w:pPr>
      <w:r w:rsidRPr="00C74E1E">
        <w:t>Conclusion</w:t>
      </w:r>
    </w:p>
    <w:p w14:paraId="582DF6C1" w14:textId="77777777" w:rsidR="00622251" w:rsidRDefault="00622251" w:rsidP="00622251">
      <w:pPr>
        <w:spacing w:before="120" w:after="120"/>
        <w:jc w:val="both"/>
      </w:pPr>
    </w:p>
    <w:p w14:paraId="76602227" w14:textId="77777777" w:rsidR="00622251" w:rsidRPr="001B0F42" w:rsidRDefault="00622251" w:rsidP="00622251">
      <w:pPr>
        <w:spacing w:before="120" w:after="120"/>
        <w:jc w:val="both"/>
      </w:pPr>
      <w:r w:rsidRPr="001B0F42">
        <w:t>La recherche doit viser les objectifs suivants : découvrir et mettre au point de nouvelles techniques de production. N’oublions pas que le bleuet n’échappe pas à cet impératif ; il faut s’attaquer immédiatement aux problèmes fondamentaux et y trouver des solutions. D'ailleurs, cela est vrai non seulement au point de vue de la production mais ég</w:t>
      </w:r>
      <w:r w:rsidRPr="001B0F42">
        <w:t>a</w:t>
      </w:r>
      <w:r w:rsidRPr="001B0F42">
        <w:t>lement pour la commercialisation et la mise en marché.</w:t>
      </w:r>
    </w:p>
    <w:p w14:paraId="610B1C6A" w14:textId="77777777" w:rsidR="00622251" w:rsidRPr="001B0F42" w:rsidRDefault="00622251" w:rsidP="00622251">
      <w:pPr>
        <w:spacing w:before="120" w:after="120"/>
        <w:jc w:val="both"/>
      </w:pPr>
      <w:r w:rsidRPr="001B0F42">
        <w:t>Il est plus que temps de replacer l’opération cueillette du bleuet dans un contexte régional global de planification, d’économie et d’aménagement de l’espace. A cette fin, il importe dès maintenant de définir une politique de zonage de l’espace régional en termes de structuration des agglomérations et des réseaux de communication et aussi d’exploitation des ressources naturelles.</w:t>
      </w:r>
    </w:p>
    <w:p w14:paraId="024DFE3B" w14:textId="77777777" w:rsidR="00622251" w:rsidRDefault="00622251" w:rsidP="00622251">
      <w:pPr>
        <w:spacing w:before="120" w:after="120"/>
        <w:jc w:val="both"/>
      </w:pPr>
    </w:p>
    <w:p w14:paraId="051ECA3F" w14:textId="77777777" w:rsidR="00622251" w:rsidRPr="001B0F42" w:rsidRDefault="00622251" w:rsidP="00622251">
      <w:pPr>
        <w:spacing w:before="120" w:after="120"/>
        <w:jc w:val="both"/>
      </w:pPr>
    </w:p>
    <w:p w14:paraId="094177D5" w14:textId="77777777" w:rsidR="00622251" w:rsidRPr="00C74E1E" w:rsidRDefault="00622251" w:rsidP="00622251">
      <w:pPr>
        <w:pStyle w:val="a"/>
      </w:pPr>
      <w:r w:rsidRPr="00C74E1E">
        <w:t>DOCUMENTATION</w:t>
      </w:r>
    </w:p>
    <w:p w14:paraId="2F9EDF8B" w14:textId="77777777" w:rsidR="00622251" w:rsidRDefault="00622251" w:rsidP="00622251">
      <w:pPr>
        <w:spacing w:before="120" w:after="120"/>
        <w:jc w:val="both"/>
      </w:pPr>
    </w:p>
    <w:p w14:paraId="7CF2926A" w14:textId="77777777" w:rsidR="00622251" w:rsidRPr="001B0F42" w:rsidRDefault="00622251" w:rsidP="00622251">
      <w:pPr>
        <w:spacing w:before="120" w:after="120"/>
        <w:jc w:val="both"/>
      </w:pPr>
      <w:r w:rsidRPr="001B0F42">
        <w:t>Personnes ressources : M. Jean-Charles Savard (corporation du festival du bleuet) ; M. Georges-Henri Poirier.</w:t>
      </w:r>
    </w:p>
    <w:p w14:paraId="00E7EB4A" w14:textId="77777777" w:rsidR="00622251" w:rsidRPr="001B0F42" w:rsidRDefault="00622251" w:rsidP="00622251">
      <w:pPr>
        <w:spacing w:before="120" w:after="120"/>
        <w:jc w:val="both"/>
      </w:pPr>
      <w:r w:rsidRPr="001B0F42">
        <w:rPr>
          <w:i/>
          <w:iCs/>
        </w:rPr>
        <w:t>Table ronde sur la cueillette 1968</w:t>
      </w:r>
      <w:r w:rsidRPr="001B0F42">
        <w:t xml:space="preserve"> (Dolbeau, janvier 1968).</w:t>
      </w:r>
    </w:p>
    <w:p w14:paraId="5C3A363F" w14:textId="77777777" w:rsidR="00622251" w:rsidRPr="001B0F42" w:rsidRDefault="00622251" w:rsidP="00622251">
      <w:pPr>
        <w:spacing w:before="120" w:after="120"/>
        <w:jc w:val="both"/>
      </w:pPr>
      <w:r w:rsidRPr="001B0F42">
        <w:rPr>
          <w:i/>
          <w:iCs/>
        </w:rPr>
        <w:t>Projet Pilote de cueillette du bleuet,</w:t>
      </w:r>
      <w:r w:rsidRPr="001B0F42">
        <w:t xml:space="preserve"> Cégep de Jonquière, Techn</w:t>
      </w:r>
      <w:r w:rsidRPr="001B0F42">
        <w:t>i</w:t>
      </w:r>
      <w:r w:rsidRPr="001B0F42">
        <w:t>ques d’Aménagement, mai 1975.</w:t>
      </w:r>
    </w:p>
    <w:p w14:paraId="403FE9DA" w14:textId="77777777" w:rsidR="00622251" w:rsidRPr="001B0F42" w:rsidRDefault="00622251" w:rsidP="00622251">
      <w:pPr>
        <w:spacing w:before="120" w:after="120"/>
        <w:jc w:val="both"/>
      </w:pPr>
      <w:r w:rsidRPr="001B0F42">
        <w:rPr>
          <w:i/>
          <w:iCs/>
        </w:rPr>
        <w:t>Rapport du programme de cueillette de bleuets 1976</w:t>
      </w:r>
      <w:r w:rsidRPr="001B0F42">
        <w:t xml:space="preserve"> (M. Jacques Veilleux).</w:t>
      </w:r>
    </w:p>
    <w:p w14:paraId="6EFB22C4" w14:textId="77777777" w:rsidR="00622251" w:rsidRPr="001B0F42" w:rsidRDefault="00622251" w:rsidP="00622251">
      <w:pPr>
        <w:spacing w:before="120" w:after="120"/>
        <w:jc w:val="both"/>
      </w:pPr>
      <w:r w:rsidRPr="001B0F42">
        <w:rPr>
          <w:i/>
          <w:iCs/>
        </w:rPr>
        <w:t>Projet d’aide à la cueillette du bleuet</w:t>
      </w:r>
      <w:r w:rsidRPr="001B0F42">
        <w:t xml:space="preserve"> (région Saguenay — Lac St-Jean), 1977.</w:t>
      </w:r>
    </w:p>
    <w:p w14:paraId="3371997D" w14:textId="77777777" w:rsidR="00622251" w:rsidRPr="001B0F42" w:rsidRDefault="00622251" w:rsidP="00622251">
      <w:pPr>
        <w:pStyle w:val="p"/>
      </w:pPr>
      <w:r w:rsidRPr="001B0F42">
        <w:br w:type="page"/>
      </w:r>
      <w:r>
        <w:t>[195]</w:t>
      </w:r>
    </w:p>
    <w:p w14:paraId="281A139F" w14:textId="77777777" w:rsidR="00622251" w:rsidRPr="001833FC" w:rsidRDefault="00622251" w:rsidP="00622251">
      <w:pPr>
        <w:jc w:val="both"/>
      </w:pPr>
    </w:p>
    <w:p w14:paraId="0B6F91FB" w14:textId="77777777" w:rsidR="00622251" w:rsidRPr="001833FC" w:rsidRDefault="00622251" w:rsidP="00622251">
      <w:pPr>
        <w:jc w:val="both"/>
      </w:pPr>
    </w:p>
    <w:p w14:paraId="52400E25" w14:textId="77777777" w:rsidR="00622251" w:rsidRPr="004545DE" w:rsidRDefault="00622251" w:rsidP="00622251">
      <w:pPr>
        <w:spacing w:after="120"/>
        <w:ind w:firstLine="0"/>
        <w:jc w:val="center"/>
        <w:rPr>
          <w:sz w:val="24"/>
        </w:rPr>
      </w:pPr>
      <w:bookmarkStart w:id="23" w:name="Critere_no_21_pt_4_texte_07"/>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21</w:t>
      </w:r>
      <w:r w:rsidRPr="004545DE">
        <w:rPr>
          <w:b/>
          <w:color w:val="000080"/>
          <w:sz w:val="24"/>
        </w:rPr>
        <w:t>,</w:t>
      </w:r>
      <w:r w:rsidRPr="004545DE">
        <w:rPr>
          <w:b/>
          <w:color w:val="000080"/>
          <w:sz w:val="24"/>
        </w:rPr>
        <w:br/>
        <w:t>“</w:t>
      </w:r>
      <w:r>
        <w:rPr>
          <w:b/>
          <w:i/>
          <w:sz w:val="24"/>
        </w:rPr>
        <w:t>Les pays du Québec.</w:t>
      </w:r>
      <w:r w:rsidRPr="004545DE">
        <w:rPr>
          <w:b/>
          <w:color w:val="000080"/>
          <w:sz w:val="24"/>
        </w:rPr>
        <w:t>”</w:t>
      </w:r>
      <w:r>
        <w:rPr>
          <w:b/>
          <w:color w:val="000080"/>
          <w:sz w:val="24"/>
        </w:rPr>
        <w:br/>
      </w:r>
      <w:r>
        <w:rPr>
          <w:b/>
          <w:color w:val="FF0000"/>
          <w:sz w:val="24"/>
        </w:rPr>
        <w:t>LES TRADITIONS LOCALES</w:t>
      </w:r>
    </w:p>
    <w:p w14:paraId="7E6B719C" w14:textId="77777777" w:rsidR="00622251" w:rsidRPr="00CE123D" w:rsidRDefault="00622251" w:rsidP="00622251">
      <w:pPr>
        <w:pStyle w:val="Titreniveau2"/>
      </w:pPr>
      <w:r w:rsidRPr="00CE123D">
        <w:t>“</w:t>
      </w:r>
      <w:r>
        <w:t>Le dialecte régional</w:t>
      </w:r>
      <w:r>
        <w:br/>
        <w:t>au Lac St-Jean</w:t>
      </w:r>
      <w:r w:rsidRPr="00CE123D">
        <w:t>.”</w:t>
      </w:r>
    </w:p>
    <w:bookmarkEnd w:id="23"/>
    <w:p w14:paraId="7AF27B82" w14:textId="77777777" w:rsidR="00622251" w:rsidRPr="001833FC" w:rsidRDefault="00622251" w:rsidP="00622251">
      <w:pPr>
        <w:jc w:val="both"/>
        <w:rPr>
          <w:szCs w:val="36"/>
        </w:rPr>
      </w:pPr>
    </w:p>
    <w:p w14:paraId="43792496" w14:textId="77777777" w:rsidR="00622251" w:rsidRPr="007B490F" w:rsidRDefault="00622251" w:rsidP="00622251">
      <w:pPr>
        <w:pStyle w:val="suite"/>
        <w:rPr>
          <w:b w:val="0"/>
          <w:szCs w:val="36"/>
        </w:rPr>
      </w:pPr>
      <w:r>
        <w:t xml:space="preserve">Solène SIMARD </w:t>
      </w:r>
      <w:r>
        <w:rPr>
          <w:rStyle w:val="Appelnotedebasdep"/>
          <w:b w:val="0"/>
        </w:rPr>
        <w:footnoteReference w:customMarkFollows="1" w:id="240"/>
        <w:t>*</w:t>
      </w:r>
    </w:p>
    <w:p w14:paraId="197D59CC" w14:textId="77777777" w:rsidR="00622251" w:rsidRDefault="00622251" w:rsidP="00622251">
      <w:pPr>
        <w:jc w:val="both"/>
      </w:pPr>
    </w:p>
    <w:p w14:paraId="78EAAFA3" w14:textId="77777777" w:rsidR="00622251" w:rsidRPr="001833FC" w:rsidRDefault="00622251" w:rsidP="00622251">
      <w:pPr>
        <w:jc w:val="both"/>
      </w:pPr>
    </w:p>
    <w:p w14:paraId="5E60F9D2" w14:textId="77777777" w:rsidR="00622251" w:rsidRDefault="00622251" w:rsidP="00622251">
      <w:pPr>
        <w:spacing w:before="120" w:after="120"/>
        <w:jc w:val="both"/>
        <w:rPr>
          <w:smallCaps/>
          <w:szCs w:val="50"/>
        </w:rPr>
      </w:pPr>
    </w:p>
    <w:p w14:paraId="495CE600" w14:textId="77777777" w:rsidR="00622251" w:rsidRPr="001833FC" w:rsidRDefault="00622251" w:rsidP="00622251">
      <w:pPr>
        <w:ind w:right="90" w:firstLine="0"/>
        <w:jc w:val="both"/>
        <w:rPr>
          <w:sz w:val="20"/>
        </w:rPr>
      </w:pPr>
      <w:hyperlink w:anchor="sommaire" w:history="1">
        <w:r w:rsidRPr="001833FC">
          <w:rPr>
            <w:rStyle w:val="Hyperlien"/>
            <w:sz w:val="20"/>
          </w:rPr>
          <w:t>Retour au sommaire</w:t>
        </w:r>
      </w:hyperlink>
    </w:p>
    <w:p w14:paraId="0BF05962" w14:textId="77777777" w:rsidR="00622251" w:rsidRDefault="00622251" w:rsidP="00622251">
      <w:pPr>
        <w:spacing w:before="120" w:after="120"/>
        <w:ind w:left="1080"/>
        <w:jc w:val="both"/>
        <w:rPr>
          <w:color w:val="000090"/>
          <w:sz w:val="24"/>
        </w:rPr>
      </w:pPr>
    </w:p>
    <w:p w14:paraId="1EA1ADBD" w14:textId="77777777" w:rsidR="00622251" w:rsidRPr="00A713A3" w:rsidRDefault="00622251" w:rsidP="00622251">
      <w:pPr>
        <w:spacing w:before="120" w:after="120"/>
        <w:ind w:left="1080"/>
        <w:jc w:val="both"/>
        <w:rPr>
          <w:color w:val="000090"/>
          <w:sz w:val="24"/>
        </w:rPr>
      </w:pPr>
      <w:r w:rsidRPr="00A713A3">
        <w:rPr>
          <w:color w:val="000090"/>
          <w:sz w:val="24"/>
        </w:rPr>
        <w:t>Solène Simard, suivant en cela la démarche du folklori</w:t>
      </w:r>
      <w:r w:rsidRPr="00A713A3">
        <w:rPr>
          <w:color w:val="000090"/>
          <w:sz w:val="24"/>
        </w:rPr>
        <w:t>s</w:t>
      </w:r>
      <w:r w:rsidRPr="00A713A3">
        <w:rPr>
          <w:color w:val="000090"/>
          <w:sz w:val="24"/>
        </w:rPr>
        <w:t>te, décrit le parler de sa région, le Lac St-Jean, à partir d’observations faites auprès de ses compatriotes. Elle observe judicieusement les chang</w:t>
      </w:r>
      <w:r w:rsidRPr="00A713A3">
        <w:rPr>
          <w:color w:val="000090"/>
          <w:sz w:val="24"/>
        </w:rPr>
        <w:t>e</w:t>
      </w:r>
      <w:r w:rsidRPr="00A713A3">
        <w:rPr>
          <w:color w:val="000090"/>
          <w:sz w:val="24"/>
        </w:rPr>
        <w:t>ments continuels que subit la langue et énumère les particularismes régi</w:t>
      </w:r>
      <w:r w:rsidRPr="00A713A3">
        <w:rPr>
          <w:color w:val="000090"/>
          <w:sz w:val="24"/>
        </w:rPr>
        <w:t>o</w:t>
      </w:r>
      <w:r w:rsidRPr="00A713A3">
        <w:rPr>
          <w:color w:val="000090"/>
          <w:sz w:val="24"/>
        </w:rPr>
        <w:t>naux.</w:t>
      </w:r>
    </w:p>
    <w:p w14:paraId="3B92FAC9" w14:textId="77777777" w:rsidR="00622251" w:rsidRPr="001B0F42" w:rsidRDefault="00622251" w:rsidP="00622251">
      <w:pPr>
        <w:spacing w:before="120" w:after="120"/>
        <w:jc w:val="both"/>
      </w:pPr>
    </w:p>
    <w:p w14:paraId="10ABC3AB" w14:textId="77777777" w:rsidR="00622251" w:rsidRPr="001B0F42" w:rsidRDefault="00622251" w:rsidP="00622251">
      <w:pPr>
        <w:spacing w:before="120" w:after="120"/>
        <w:jc w:val="both"/>
      </w:pPr>
      <w:r w:rsidRPr="001B0F42">
        <w:t>Certains mots que l'on emploie font que l’on appartient à telle ou telle région. Il en va de même pour le Lac St-Jean. Comme partout ailleurs, le folklore du Lac St-Jean est transmis oralement. Pour pre</w:t>
      </w:r>
      <w:r w:rsidRPr="001B0F42">
        <w:t>n</w:t>
      </w:r>
      <w:r w:rsidRPr="001B0F42">
        <w:t>dre connaissance des coutumes traditionnelles, des contes et des l</w:t>
      </w:r>
      <w:r w:rsidRPr="001B0F42">
        <w:t>é</w:t>
      </w:r>
      <w:r w:rsidRPr="001B0F42">
        <w:t>gendes propres à une région, il faut partir à la rencontre des gens qui spontanément sont des sources de renseignements, il faut rechercher ceux qui savent si bien retransmettre, de bouche à oreille, le vécu de nos ancêtres, c’est-à-dire les conteurs. Ainsi, par le biais de la littér</w:t>
      </w:r>
      <w:r w:rsidRPr="001B0F42">
        <w:t>a</w:t>
      </w:r>
      <w:r w:rsidRPr="001B0F42">
        <w:t>ture orale, on comprend comment certaines traditions s’imprègnent dans une masse. En outre, la langue parlée, tout en étant un moyen de communication, devient en elle-même une excellente source de d</w:t>
      </w:r>
      <w:r w:rsidRPr="001B0F42">
        <w:t>o</w:t>
      </w:r>
      <w:r w:rsidRPr="001B0F42">
        <w:t>cumentation, elle devient la substance du folklore.</w:t>
      </w:r>
    </w:p>
    <w:p w14:paraId="287E3803" w14:textId="77777777" w:rsidR="00622251" w:rsidRPr="001B0F42" w:rsidRDefault="00622251" w:rsidP="00622251">
      <w:pPr>
        <w:spacing w:before="120" w:after="120"/>
        <w:jc w:val="both"/>
      </w:pPr>
      <w:r w:rsidRPr="001B0F42">
        <w:t>La langue que nos pères nous ont léguée est loin d’être pauvre ou vide de signification. Au contraire, elle est fondée sur un vocabulaire riche et coloré et répond aux besoins particuliers qu'éprouvent les h</w:t>
      </w:r>
      <w:r w:rsidRPr="001B0F42">
        <w:t>a</w:t>
      </w:r>
      <w:r w:rsidRPr="001B0F42">
        <w:t>bitants de régions distinctes. Le dialecte régional existe par nécessité. En effet, la population avait à exprimer, par des mots, de nouvelles</w:t>
      </w:r>
      <w:r>
        <w:t xml:space="preserve"> </w:t>
      </w:r>
      <w:r w:rsidRPr="001B0F42">
        <w:t>[196] réalités qui se découvraient à elle. Ces mots, elle a dû les inve</w:t>
      </w:r>
      <w:r w:rsidRPr="001B0F42">
        <w:t>n</w:t>
      </w:r>
      <w:r w:rsidRPr="001B0F42">
        <w:t>ter, car ceux qu’elle connaissait déjà ne correspondaient pas to</w:t>
      </w:r>
      <w:r w:rsidRPr="001B0F42">
        <w:t>u</w:t>
      </w:r>
      <w:r w:rsidRPr="001B0F42">
        <w:t>jours à ses expériences.</w:t>
      </w:r>
    </w:p>
    <w:p w14:paraId="0D378A1C" w14:textId="77777777" w:rsidR="00622251" w:rsidRPr="001B0F42" w:rsidRDefault="00622251" w:rsidP="00622251">
      <w:pPr>
        <w:spacing w:before="120" w:after="120"/>
        <w:jc w:val="both"/>
      </w:pPr>
    </w:p>
    <w:p w14:paraId="26B9FE6F" w14:textId="77777777" w:rsidR="00622251" w:rsidRPr="001305B3" w:rsidRDefault="00622251" w:rsidP="00622251">
      <w:pPr>
        <w:pStyle w:val="a"/>
      </w:pPr>
      <w:r w:rsidRPr="001305B3">
        <w:t>La langue parlée</w:t>
      </w:r>
    </w:p>
    <w:p w14:paraId="4862ACE2" w14:textId="77777777" w:rsidR="00622251" w:rsidRDefault="00622251" w:rsidP="00622251">
      <w:pPr>
        <w:spacing w:before="120" w:after="120"/>
        <w:jc w:val="both"/>
      </w:pPr>
    </w:p>
    <w:p w14:paraId="0C8F3BA9" w14:textId="77777777" w:rsidR="00622251" w:rsidRPr="001B0F42" w:rsidRDefault="00622251" w:rsidP="00622251">
      <w:pPr>
        <w:spacing w:before="120" w:after="120"/>
        <w:jc w:val="both"/>
      </w:pPr>
      <w:r w:rsidRPr="001B0F42">
        <w:t>Alors, quelle langue parlons-nous ? Nous parlons français, mais un français enrichi d’expressions bien de chez nous par lesquelles nous nous reconnaissons, qui ont à nos yeux une signification profonde. Ces mots ne se retrouvent peut-être pas dans un dictionnaire, mais c</w:t>
      </w:r>
      <w:r w:rsidRPr="001B0F42">
        <w:t>e</w:t>
      </w:r>
      <w:r w:rsidRPr="001B0F42">
        <w:t>la n’empêche pas qu’ils aient un sens. Certains termes sont, en effet, d’une grande utilité pour la majeure partie des gens du Lac St-Jean. Plusieurs personnes nous reprochent la trop grande place faite aux a</w:t>
      </w:r>
      <w:r w:rsidRPr="001B0F42">
        <w:t>n</w:t>
      </w:r>
      <w:r w:rsidRPr="001B0F42">
        <w:t>glicismes dans notre langage. Ces mots, on les retrouve soit dans la machinerie agricole, soit dans l’industrie. Cet état de choses s’explique très bien, étant donné que la plupart des instruments arato</w:t>
      </w:r>
      <w:r w:rsidRPr="001B0F42">
        <w:t>i</w:t>
      </w:r>
      <w:r w:rsidRPr="001B0F42">
        <w:t>res et industriels proviennent du milieu anglais. Mais il ne faut pas s’alarmer outre mesure ; dans la vie familiale courante, ces termes ne sont que rarement employés. De plus, ils sont d’une utilisation incon</w:t>
      </w:r>
      <w:r w:rsidRPr="001B0F42">
        <w:t>s</w:t>
      </w:r>
      <w:r w:rsidRPr="001B0F42">
        <w:t>ciente, car les gens n’ont jamais éprouvé formellement le besoin d’emprunter des expressions à la langue anglaise. De toute façon, Maurice Gagnon, dans un prélèvement lexicologique du glossaire du parler français au Canada, relève 10.7% d'anglicismes et 40% de c</w:t>
      </w:r>
      <w:r w:rsidRPr="001B0F42">
        <w:t>a</w:t>
      </w:r>
      <w:r w:rsidRPr="001B0F42">
        <w:t>nadianismes.</w:t>
      </w:r>
    </w:p>
    <w:p w14:paraId="6DF088E6" w14:textId="77777777" w:rsidR="00622251" w:rsidRPr="001B0F42" w:rsidRDefault="00622251" w:rsidP="00622251">
      <w:pPr>
        <w:spacing w:before="120" w:after="120"/>
        <w:jc w:val="both"/>
      </w:pPr>
      <w:r w:rsidRPr="001B0F42">
        <w:t>Ainsi, parler français, ce n’est pas nécessairement parler le français de France, car lequel parlerions-nous ? Celui de Provence, de Paris, de l’Alsace ? Les provinces françaises ont aussi leur dialecte propre ; il ne faut pas se leurrer, nous ne sommes pas les seuls à ne pas parler un français international. Il faut conserver les particularités de notre la</w:t>
      </w:r>
      <w:r w:rsidRPr="001B0F42">
        <w:t>n</w:t>
      </w:r>
      <w:r w:rsidRPr="001B0F42">
        <w:t>gage, car oublier notre français propre correspondrait à mettre de côté un patrimoine riche de significations.</w:t>
      </w:r>
    </w:p>
    <w:p w14:paraId="3FC0DCD6" w14:textId="77777777" w:rsidR="00622251" w:rsidRPr="001B0F42" w:rsidRDefault="00622251" w:rsidP="00622251">
      <w:pPr>
        <w:spacing w:before="120" w:after="120"/>
        <w:jc w:val="both"/>
      </w:pPr>
    </w:p>
    <w:p w14:paraId="64E4CC31" w14:textId="77777777" w:rsidR="00622251" w:rsidRPr="001305B3" w:rsidRDefault="00622251" w:rsidP="00622251">
      <w:pPr>
        <w:pStyle w:val="a"/>
      </w:pPr>
      <w:r w:rsidRPr="001305B3">
        <w:t>Un langage québécois uniforme</w:t>
      </w:r>
    </w:p>
    <w:p w14:paraId="387A5476" w14:textId="77777777" w:rsidR="00622251" w:rsidRDefault="00622251" w:rsidP="00622251">
      <w:pPr>
        <w:spacing w:before="120" w:after="120"/>
        <w:jc w:val="both"/>
      </w:pPr>
    </w:p>
    <w:p w14:paraId="4806F27B" w14:textId="77777777" w:rsidR="00622251" w:rsidRPr="001B0F42" w:rsidRDefault="00622251" w:rsidP="00622251">
      <w:pPr>
        <w:spacing w:before="120" w:after="120"/>
        <w:jc w:val="both"/>
      </w:pPr>
      <w:r w:rsidRPr="001B0F42">
        <w:t>Il ne faut pas se surprendre que certains mots que l’on croit typ</w:t>
      </w:r>
      <w:r w:rsidRPr="001B0F42">
        <w:t>i</w:t>
      </w:r>
      <w:r w:rsidRPr="001B0F42">
        <w:t>ques à notre région soient utilisés ailleurs. Ainsi le langage québécois est semblable dans ses différentes régions et cela depuis très lon</w:t>
      </w:r>
      <w:r w:rsidRPr="001B0F42">
        <w:t>g</w:t>
      </w:r>
      <w:r w:rsidRPr="001B0F42">
        <w:t>temps ; le marquis de Montcalm, lui-même, l’avait remarqué. Il avait d’ailleurs été surpris, en traversant la Nouvelle-France, de retrouver une telle unité dans le langage de cette contrée infinie.</w:t>
      </w:r>
      <w:r>
        <w:t xml:space="preserve"> </w:t>
      </w:r>
      <w:r w:rsidRPr="001B0F42">
        <w:t>[197]</w:t>
      </w:r>
      <w:r>
        <w:t xml:space="preserve"> </w:t>
      </w:r>
      <w:r w:rsidRPr="001B0F42">
        <w:t>Ainsi, il avait constaté un langage commun à tous les colons. C'est alors qu'un vocabulaire s’est formé et qu’il s’est transmis de région en région, chaque région ayant quand même ses singularités.</w:t>
      </w:r>
    </w:p>
    <w:p w14:paraId="4D913AB0" w14:textId="77777777" w:rsidR="00622251" w:rsidRPr="001B0F42" w:rsidRDefault="00622251" w:rsidP="00622251">
      <w:pPr>
        <w:spacing w:before="120" w:after="120"/>
        <w:jc w:val="both"/>
      </w:pPr>
    </w:p>
    <w:p w14:paraId="57856241" w14:textId="77777777" w:rsidR="00622251" w:rsidRPr="009158BF" w:rsidRDefault="00622251" w:rsidP="00622251">
      <w:pPr>
        <w:pStyle w:val="a"/>
      </w:pPr>
      <w:r w:rsidRPr="009158BF">
        <w:t>Le Lac St-Jean</w:t>
      </w:r>
    </w:p>
    <w:p w14:paraId="33173C2B" w14:textId="77777777" w:rsidR="00622251" w:rsidRDefault="00622251" w:rsidP="00622251">
      <w:pPr>
        <w:spacing w:before="120" w:after="120"/>
        <w:jc w:val="both"/>
      </w:pPr>
    </w:p>
    <w:p w14:paraId="1D6C0E52" w14:textId="77777777" w:rsidR="00622251" w:rsidRPr="001B0F42" w:rsidRDefault="00622251" w:rsidP="00622251">
      <w:pPr>
        <w:spacing w:before="120" w:after="120"/>
        <w:jc w:val="both"/>
      </w:pPr>
      <w:r w:rsidRPr="001B0F42">
        <w:t>Venons-en maintenant directement à la région qui nous intéresse : le Lac St-Jean. Pour bien connaître une langue, il faut connaître ceux qui la parlent. Tout d'abord, les gens qui habitent cette région sont a</w:t>
      </w:r>
      <w:r w:rsidRPr="001B0F42">
        <w:t>p</w:t>
      </w:r>
      <w:r w:rsidRPr="001B0F42">
        <w:t>pelés les Jeannois et sont reconnus pour être très hospitaliers. En effet, si vous venez au Lac, vous trouverez toujours une porte ouverte et des gens pour vous accueillir. Les terres y sont très fertiles et on y trouve aussi de très grandes forêts. C’est pourquoi la langue est en rapport direct avec l’agriculture, la forêt et les bûcherons. On rencontre aussi des expressions sur la température, car elle est très capricieuse. C’est ainsi qu’au Lac St-Jean, on peut « crever de chaud » en été et avoir « frette » en hiver, car avoir froid, ça n’exprime pas le froid intense que l’on ressent. D’autres mots proviennent aussi de la maladie, de la religion, etc.</w:t>
      </w:r>
    </w:p>
    <w:p w14:paraId="556E2B51" w14:textId="77777777" w:rsidR="00622251" w:rsidRPr="001B0F42" w:rsidRDefault="00622251" w:rsidP="00622251">
      <w:pPr>
        <w:spacing w:before="120" w:after="120"/>
        <w:jc w:val="both"/>
      </w:pPr>
      <w:r>
        <w:br w:type="page"/>
      </w:r>
    </w:p>
    <w:p w14:paraId="7E809FDC" w14:textId="77777777" w:rsidR="00622251" w:rsidRPr="009158BF" w:rsidRDefault="00622251" w:rsidP="00622251">
      <w:pPr>
        <w:pStyle w:val="a"/>
      </w:pPr>
      <w:r w:rsidRPr="009158BF">
        <w:t>Accent du Lac St-Jean</w:t>
      </w:r>
    </w:p>
    <w:p w14:paraId="2781A82B" w14:textId="77777777" w:rsidR="00622251" w:rsidRDefault="00622251" w:rsidP="00622251">
      <w:pPr>
        <w:spacing w:before="120" w:after="120"/>
        <w:jc w:val="both"/>
      </w:pPr>
    </w:p>
    <w:p w14:paraId="341D4D2B" w14:textId="77777777" w:rsidR="00622251" w:rsidRDefault="00622251" w:rsidP="00622251">
      <w:pPr>
        <w:spacing w:before="120" w:after="120"/>
        <w:jc w:val="both"/>
      </w:pPr>
      <w:r w:rsidRPr="001B0F42">
        <w:t>Avant d’en venir au vocabulaire proprement dit, disons un mot de l’accent. Chaque région a son accent. Au Lac-St-Jean, on peut rema</w:t>
      </w:r>
      <w:r w:rsidRPr="001B0F42">
        <w:t>r</w:t>
      </w:r>
      <w:r w:rsidRPr="001B0F42">
        <w:t>quer qu’une partie de la population chuinte, c’est-à-dire qu'elle pr</w:t>
      </w:r>
      <w:r w:rsidRPr="001B0F42">
        <w:t>o</w:t>
      </w:r>
      <w:r w:rsidRPr="001B0F42">
        <w:t>nonce en « ch ». Ainsi, l’exemple le plus facile serait le Jean de Lac St-Jean que l’on prononce chan. On retrouve deux explications à cet accent, l’une scientifique et l’autre légendaire. L’explication scientif</w:t>
      </w:r>
      <w:r w:rsidRPr="001B0F42">
        <w:t>i</w:t>
      </w:r>
      <w:r w:rsidRPr="001B0F42">
        <w:t>que affirme que la consonne chuintante « ch » au lieu de « j » va à l’encontre de l’économie linguistique, puisqu'au point de vue respir</w:t>
      </w:r>
      <w:r w:rsidRPr="001B0F42">
        <w:t>a</w:t>
      </w:r>
      <w:r w:rsidRPr="001B0F42">
        <w:t>tion, elle demande plus d’énergie. Par contre, elle est d’une moins grande dépense au point de vue musculaire ; elle nécessite moins d’effort au niveau des joues. Pour ce qui est de la légende, deux expl</w:t>
      </w:r>
      <w:r w:rsidRPr="001B0F42">
        <w:t>i</w:t>
      </w:r>
      <w:r w:rsidRPr="001B0F42">
        <w:t>cations se présentent. La première veut qu’à cause du froid, les joues gèlent et les « ch » demandent moins d’effort, ils demandent une moins grande articulation. La deuxième met les foulards qui se portent sur la bouche en cause, ceux-ci empêchant une bonne prononciation.</w:t>
      </w:r>
    </w:p>
    <w:p w14:paraId="63263267" w14:textId="77777777" w:rsidR="00622251" w:rsidRPr="001B0F42" w:rsidRDefault="00622251" w:rsidP="00622251">
      <w:pPr>
        <w:spacing w:before="120" w:after="120"/>
        <w:jc w:val="both"/>
      </w:pPr>
      <w:r w:rsidRPr="001B0F42">
        <w:t>[198]</w:t>
      </w:r>
    </w:p>
    <w:p w14:paraId="4B6873B5" w14:textId="77777777" w:rsidR="00622251" w:rsidRPr="001B0F42" w:rsidRDefault="00622251" w:rsidP="00622251">
      <w:pPr>
        <w:spacing w:before="120" w:after="120"/>
        <w:jc w:val="both"/>
      </w:pPr>
    </w:p>
    <w:p w14:paraId="012BBBE0" w14:textId="77777777" w:rsidR="00622251" w:rsidRPr="000141FB" w:rsidRDefault="00622251" w:rsidP="00622251">
      <w:pPr>
        <w:pStyle w:val="a"/>
      </w:pPr>
      <w:r w:rsidRPr="000141FB">
        <w:t>Prononciation de certains mots</w:t>
      </w:r>
    </w:p>
    <w:p w14:paraId="05D3410B" w14:textId="77777777" w:rsidR="00622251" w:rsidRDefault="00622251" w:rsidP="00622251">
      <w:pPr>
        <w:spacing w:before="120" w:after="120"/>
        <w:jc w:val="both"/>
      </w:pPr>
    </w:p>
    <w:p w14:paraId="1472ED1C" w14:textId="77777777" w:rsidR="00622251" w:rsidRPr="001B0F42" w:rsidRDefault="00622251" w:rsidP="00622251">
      <w:pPr>
        <w:spacing w:before="120" w:after="120"/>
        <w:jc w:val="both"/>
      </w:pPr>
      <w:r w:rsidRPr="001B0F42">
        <w:t xml:space="preserve">Nous en venons maintenant à la prononciation de certains mots. On en retrouve deux exemples frappants. Ainsi, au lieu </w:t>
      </w:r>
      <w:r>
        <w:t>de dire gr</w:t>
      </w:r>
      <w:r>
        <w:t>e</w:t>
      </w:r>
      <w:r>
        <w:t>nouille, on dit « gre</w:t>
      </w:r>
      <w:r w:rsidRPr="001B0F42">
        <w:t xml:space="preserve">nouille », il en va de même pour le </w:t>
      </w:r>
      <w:r>
        <w:t>mot bleuet qu’on déforme en « bel</w:t>
      </w:r>
      <w:r w:rsidRPr="001B0F42">
        <w:t>uet ». Cela est dû, une fois de plus, au souci de l’économie linguistique ; moins d’effort est exigé lorsqu’on sépare deux conso</w:t>
      </w:r>
      <w:r w:rsidRPr="001B0F42">
        <w:t>n</w:t>
      </w:r>
      <w:r w:rsidRPr="001B0F42">
        <w:t>nes par une voyelle. Lorsqu’un « e » précède deux consonnes, on le remplace par un « a », comme par exemple le mot merde transformé en « marde » ; verte devient « varte » ; perte, « parte » ; etc. Encore là, il s’agit d’une moins grande dépense d’énergie. Les « an » et les « en » souffrent aussi de la pénurie d’énergie, ils sont prononcés « in ». Ainsi maman devient « memin » ; dépend, « dépind ». On a alors l’impression que les gens parlent du nez puisqu'ils nasalisent ce</w:t>
      </w:r>
      <w:r w:rsidRPr="001B0F42">
        <w:t>r</w:t>
      </w:r>
      <w:r w:rsidRPr="001B0F42">
        <w:t>tains sons.</w:t>
      </w:r>
    </w:p>
    <w:p w14:paraId="17FF0D4B" w14:textId="77777777" w:rsidR="00622251" w:rsidRPr="001B0F42" w:rsidRDefault="00622251" w:rsidP="00622251">
      <w:pPr>
        <w:spacing w:before="120" w:after="120"/>
        <w:jc w:val="both"/>
      </w:pPr>
    </w:p>
    <w:p w14:paraId="2EADC0B5" w14:textId="77777777" w:rsidR="00622251" w:rsidRPr="000141FB" w:rsidRDefault="00622251" w:rsidP="00622251">
      <w:pPr>
        <w:pStyle w:val="a"/>
      </w:pPr>
      <w:r w:rsidRPr="000141FB">
        <w:t>Superlatif d’horreur, terme relatif</w:t>
      </w:r>
    </w:p>
    <w:p w14:paraId="5AC6B035" w14:textId="77777777" w:rsidR="00622251" w:rsidRDefault="00622251" w:rsidP="00622251">
      <w:pPr>
        <w:spacing w:before="120" w:after="120"/>
        <w:jc w:val="both"/>
      </w:pPr>
    </w:p>
    <w:p w14:paraId="1362C61C" w14:textId="77777777" w:rsidR="00622251" w:rsidRPr="001B0F42" w:rsidRDefault="00622251" w:rsidP="00622251">
      <w:pPr>
        <w:spacing w:before="120" w:after="120"/>
        <w:jc w:val="both"/>
      </w:pPr>
      <w:r w:rsidRPr="001B0F42">
        <w:t>Un fait à mentionner dans le style des phrases jeannoises, c’est l’emploi du superlatif d’horreur pour affirmer l’admiration, comme par exemple : « C’est épouvantable, c’est terrible, c’est affreux co</w:t>
      </w:r>
      <w:r w:rsidRPr="001B0F42">
        <w:t>m</w:t>
      </w:r>
      <w:r w:rsidRPr="001B0F42">
        <w:t>me il peut faire beau aujourd'hui ! » ; « elle est terriblement bonne ».</w:t>
      </w:r>
    </w:p>
    <w:p w14:paraId="4F56E661" w14:textId="77777777" w:rsidR="00622251" w:rsidRPr="001B0F42" w:rsidRDefault="00622251" w:rsidP="00622251">
      <w:pPr>
        <w:spacing w:before="120" w:after="120"/>
        <w:jc w:val="both"/>
      </w:pPr>
      <w:r w:rsidRPr="001B0F42">
        <w:t>On assiste aussi à des détournements sémantiques, c’est-à-dire qu’on emploie un terme relatif au lieu d’un superlatif, par exemple, « un moyen vent » pour dire un gros vent. De même, on trouvera de nombreuses locutions négatives. Ainsi, pour exprimer la beauté, l’intelligence, on dira : « elle n’est pas laide », « il n’est pas bête ».</w:t>
      </w:r>
    </w:p>
    <w:p w14:paraId="53D0F8A5" w14:textId="77777777" w:rsidR="00622251" w:rsidRPr="001B0F42" w:rsidRDefault="00622251" w:rsidP="00622251">
      <w:pPr>
        <w:spacing w:before="120" w:after="120"/>
        <w:jc w:val="both"/>
      </w:pPr>
    </w:p>
    <w:p w14:paraId="12DFB0E1" w14:textId="77777777" w:rsidR="00622251" w:rsidRPr="000141FB" w:rsidRDefault="00622251" w:rsidP="00622251">
      <w:pPr>
        <w:pStyle w:val="a"/>
      </w:pPr>
      <w:r w:rsidRPr="000141FB">
        <w:t>Mots typiques au Lac-St-Jean</w:t>
      </w:r>
    </w:p>
    <w:p w14:paraId="2A916089" w14:textId="77777777" w:rsidR="00622251" w:rsidRDefault="00622251" w:rsidP="00622251">
      <w:pPr>
        <w:spacing w:before="120" w:after="120"/>
        <w:jc w:val="both"/>
      </w:pPr>
    </w:p>
    <w:p w14:paraId="26313579" w14:textId="77777777" w:rsidR="00622251" w:rsidRPr="001B0F42" w:rsidRDefault="00622251" w:rsidP="00622251">
      <w:pPr>
        <w:spacing w:before="120" w:after="120"/>
        <w:jc w:val="both"/>
      </w:pPr>
      <w:r w:rsidRPr="001B0F42">
        <w:t>Les Jeannois emploient certains mots qui font qu’on les reconnaît dans d’autres régions. « À cause » est une expression employé fr</w:t>
      </w:r>
      <w:r w:rsidRPr="001B0F42">
        <w:t>é</w:t>
      </w:r>
      <w:r w:rsidRPr="001B0F42">
        <w:t xml:space="preserve">quemment, mais exclusivement au Lac St-Jean. Ce terme est employé à la place de pourquoi ou de parce que. Dans son contexte, « à cause » donne ceci : « Je n’y vais pas </w:t>
      </w:r>
      <w:r>
        <w:t>à cause de mes</w:t>
      </w:r>
      <w:r w:rsidRPr="001B0F42">
        <w:t xml:space="preserve"> enfants » ... Le mot « simple » est aussi typique au Lac St-Jean ; il veut dire déplaisant ou niais. Nous le retrouvons dans des situations comme celle-ci : « fais pas le simple ! » ce qui veut dire, « ne fais pas le niais ». Ou bien, « t’es ben simple », pour « tu es déplaisant ». « Bobette » est aussi un mot très propre à la région ; il signifie petites culottes et correspond au mot slip</w:t>
      </w:r>
      <w:r>
        <w:t xml:space="preserve"> </w:t>
      </w:r>
      <w:r w:rsidRPr="001B0F42">
        <w:t>[199]</w:t>
      </w:r>
      <w:r>
        <w:t xml:space="preserve"> </w:t>
      </w:r>
      <w:r w:rsidRPr="001B0F42">
        <w:t>du dictionnaire. Il est aussi important de rapporter le fait que « pis » (puis) est employé très fréquemment. « Hein ! », pour sa part, est d’une très grande aide à une personne qui veut capter l’attention de quelques auditeurs.</w:t>
      </w:r>
    </w:p>
    <w:p w14:paraId="48DD244B" w14:textId="77777777" w:rsidR="00622251" w:rsidRPr="001B0F42" w:rsidRDefault="00622251" w:rsidP="00622251">
      <w:pPr>
        <w:spacing w:before="120" w:after="120"/>
        <w:jc w:val="both"/>
      </w:pPr>
      <w:r>
        <w:br w:type="page"/>
      </w:r>
    </w:p>
    <w:p w14:paraId="66C63A12" w14:textId="77777777" w:rsidR="00622251" w:rsidRPr="005B4B66" w:rsidRDefault="00622251" w:rsidP="00622251">
      <w:pPr>
        <w:pStyle w:val="a"/>
      </w:pPr>
      <w:r w:rsidRPr="005B4B66">
        <w:t>Conclusion</w:t>
      </w:r>
    </w:p>
    <w:p w14:paraId="5DAEA2CC" w14:textId="77777777" w:rsidR="00622251" w:rsidRDefault="00622251" w:rsidP="00622251">
      <w:pPr>
        <w:spacing w:before="120" w:after="120"/>
        <w:jc w:val="both"/>
      </w:pPr>
    </w:p>
    <w:p w14:paraId="0FA85948" w14:textId="77777777" w:rsidR="00622251" w:rsidRPr="001B0F42" w:rsidRDefault="00622251" w:rsidP="00622251">
      <w:pPr>
        <w:spacing w:before="120" w:after="120"/>
        <w:jc w:val="both"/>
      </w:pPr>
      <w:r w:rsidRPr="001B0F42">
        <w:t>La langue que nous parlons date de longtemps, mais elle restera to</w:t>
      </w:r>
      <w:r w:rsidRPr="001B0F42">
        <w:t>u</w:t>
      </w:r>
      <w:r w:rsidRPr="001B0F42">
        <w:t>jours d’époque ; elle n'est pas comme une vieille robe que l’on jette quand la mode est passée. En effet, ce patrimoine que nous ont laissé nos pères restera toujours en nos mémoires, car il correspond encore à nos réalités, même si certaines d’entre elles, plus nouvelles, n'ont pas de termes appropriés. Eh bien ! comme ont fait nos pères, nous en trouverons qui conviennent.</w:t>
      </w:r>
    </w:p>
    <w:p w14:paraId="4875EB95" w14:textId="77777777" w:rsidR="00622251" w:rsidRPr="001B0F42" w:rsidRDefault="00622251" w:rsidP="00622251">
      <w:pPr>
        <w:spacing w:before="120" w:after="120"/>
        <w:jc w:val="both"/>
      </w:pPr>
      <w:r w:rsidRPr="001B0F42">
        <w:t>Ainsi, « ce français que je parle par cœur », thème du gouvern</w:t>
      </w:r>
      <w:r w:rsidRPr="001B0F42">
        <w:t>e</w:t>
      </w:r>
      <w:r w:rsidRPr="001B0F42">
        <w:t>ment pour l'an I du français, pourquoi ne serait-ce pas lui, ce français que j’ai reçu de mon père, de mon grand-père ? Car, en fait, c’est lui que je parle par cœur, puisqu'il me vient du cœur.</w:t>
      </w:r>
    </w:p>
    <w:p w14:paraId="6EDB9775" w14:textId="77777777" w:rsidR="00622251" w:rsidRPr="001B0F42" w:rsidRDefault="00622251" w:rsidP="00622251">
      <w:pPr>
        <w:spacing w:before="120" w:after="120"/>
        <w:jc w:val="both"/>
      </w:pPr>
    </w:p>
    <w:p w14:paraId="794E45A8" w14:textId="77777777" w:rsidR="00622251" w:rsidRPr="001B0F42" w:rsidRDefault="00622251" w:rsidP="00622251">
      <w:pPr>
        <w:spacing w:before="120" w:after="120"/>
        <w:jc w:val="both"/>
      </w:pPr>
    </w:p>
    <w:p w14:paraId="4AD33C6F" w14:textId="77777777" w:rsidR="00622251" w:rsidRPr="001B0F42" w:rsidRDefault="00622251" w:rsidP="00622251">
      <w:pPr>
        <w:pStyle w:val="p"/>
      </w:pPr>
      <w:r w:rsidRPr="001B0F42">
        <w:t>[200]</w:t>
      </w:r>
    </w:p>
    <w:p w14:paraId="24C258A6" w14:textId="77777777" w:rsidR="00622251" w:rsidRPr="001B0F42" w:rsidRDefault="00622251" w:rsidP="00622251">
      <w:pPr>
        <w:pStyle w:val="p"/>
      </w:pPr>
      <w:r w:rsidRPr="001B0F42">
        <w:br w:type="page"/>
        <w:t>[201]</w:t>
      </w:r>
    </w:p>
    <w:p w14:paraId="4ECFA87A" w14:textId="77777777" w:rsidR="00622251" w:rsidRDefault="00622251" w:rsidP="00622251">
      <w:pPr>
        <w:jc w:val="both"/>
      </w:pPr>
    </w:p>
    <w:p w14:paraId="0F7F37CD" w14:textId="77777777" w:rsidR="00622251" w:rsidRPr="001833FC" w:rsidRDefault="00622251" w:rsidP="00622251">
      <w:pPr>
        <w:jc w:val="both"/>
      </w:pPr>
    </w:p>
    <w:p w14:paraId="1E8C6108" w14:textId="77777777" w:rsidR="00622251" w:rsidRPr="001833FC" w:rsidRDefault="00622251" w:rsidP="00622251">
      <w:pPr>
        <w:jc w:val="both"/>
      </w:pPr>
    </w:p>
    <w:p w14:paraId="0A73342B" w14:textId="77777777" w:rsidR="00622251" w:rsidRPr="004545DE" w:rsidRDefault="00622251" w:rsidP="00622251">
      <w:pPr>
        <w:spacing w:after="120"/>
        <w:ind w:firstLine="0"/>
        <w:jc w:val="center"/>
        <w:rPr>
          <w:sz w:val="24"/>
        </w:rPr>
      </w:pPr>
      <w:bookmarkStart w:id="24" w:name="Critere_no_21_pt_4_texte_08"/>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21</w:t>
      </w:r>
      <w:r w:rsidRPr="004545DE">
        <w:rPr>
          <w:b/>
          <w:color w:val="000080"/>
          <w:sz w:val="24"/>
        </w:rPr>
        <w:t>,</w:t>
      </w:r>
      <w:r w:rsidRPr="004545DE">
        <w:rPr>
          <w:b/>
          <w:color w:val="000080"/>
          <w:sz w:val="24"/>
        </w:rPr>
        <w:br/>
        <w:t>“</w:t>
      </w:r>
      <w:r>
        <w:rPr>
          <w:b/>
          <w:i/>
          <w:sz w:val="24"/>
        </w:rPr>
        <w:t>Les pays du Québec.</w:t>
      </w:r>
      <w:r w:rsidRPr="004545DE">
        <w:rPr>
          <w:b/>
          <w:color w:val="000080"/>
          <w:sz w:val="24"/>
        </w:rPr>
        <w:t>”</w:t>
      </w:r>
      <w:r>
        <w:rPr>
          <w:b/>
          <w:color w:val="000080"/>
          <w:sz w:val="24"/>
        </w:rPr>
        <w:br/>
      </w:r>
      <w:r>
        <w:rPr>
          <w:b/>
          <w:color w:val="FF0000"/>
          <w:sz w:val="24"/>
        </w:rPr>
        <w:t>LES TRADITIONS LOCALES</w:t>
      </w:r>
    </w:p>
    <w:p w14:paraId="00A51B4F" w14:textId="77777777" w:rsidR="00622251" w:rsidRPr="00CE123D" w:rsidRDefault="00622251" w:rsidP="00622251">
      <w:pPr>
        <w:pStyle w:val="Titreniveau2"/>
      </w:pPr>
      <w:r w:rsidRPr="00CE123D">
        <w:t>“</w:t>
      </w:r>
      <w:r>
        <w:t>Bienvenue</w:t>
      </w:r>
      <w:r>
        <w:br/>
        <w:t>chez Corona</w:t>
      </w:r>
      <w:r w:rsidRPr="00CE123D">
        <w:t>.”</w:t>
      </w:r>
    </w:p>
    <w:bookmarkEnd w:id="24"/>
    <w:p w14:paraId="59155654" w14:textId="77777777" w:rsidR="00622251" w:rsidRPr="001833FC" w:rsidRDefault="00622251" w:rsidP="00622251">
      <w:pPr>
        <w:jc w:val="both"/>
        <w:rPr>
          <w:szCs w:val="36"/>
        </w:rPr>
      </w:pPr>
    </w:p>
    <w:p w14:paraId="229DA9F0" w14:textId="77777777" w:rsidR="00622251" w:rsidRPr="007B490F" w:rsidRDefault="00622251" w:rsidP="00622251">
      <w:pPr>
        <w:pStyle w:val="suite"/>
        <w:rPr>
          <w:b w:val="0"/>
          <w:szCs w:val="36"/>
        </w:rPr>
      </w:pPr>
      <w:r>
        <w:t xml:space="preserve">Nicole LAROUCHE </w:t>
      </w:r>
      <w:r>
        <w:rPr>
          <w:rStyle w:val="Appelnotedebasdep"/>
          <w:b w:val="0"/>
        </w:rPr>
        <w:footnoteReference w:customMarkFollows="1" w:id="241"/>
        <w:t>*</w:t>
      </w:r>
    </w:p>
    <w:p w14:paraId="158D1DD4" w14:textId="77777777" w:rsidR="00622251" w:rsidRDefault="00622251" w:rsidP="00622251">
      <w:pPr>
        <w:jc w:val="both"/>
      </w:pPr>
    </w:p>
    <w:p w14:paraId="61BE05FC" w14:textId="77777777" w:rsidR="00622251" w:rsidRPr="001833FC" w:rsidRDefault="00622251" w:rsidP="00622251">
      <w:pPr>
        <w:jc w:val="both"/>
      </w:pPr>
    </w:p>
    <w:p w14:paraId="51F888AF" w14:textId="77777777" w:rsidR="00622251" w:rsidRDefault="00622251" w:rsidP="00622251">
      <w:pPr>
        <w:spacing w:before="120" w:after="120"/>
        <w:jc w:val="both"/>
        <w:rPr>
          <w:smallCaps/>
          <w:szCs w:val="50"/>
        </w:rPr>
      </w:pPr>
    </w:p>
    <w:p w14:paraId="46A0903E" w14:textId="77777777" w:rsidR="00622251" w:rsidRDefault="00622251" w:rsidP="00622251">
      <w:pPr>
        <w:spacing w:before="120" w:after="120"/>
        <w:jc w:val="both"/>
        <w:rPr>
          <w:smallCaps/>
          <w:szCs w:val="50"/>
        </w:rPr>
      </w:pPr>
    </w:p>
    <w:p w14:paraId="18CA7F3B" w14:textId="77777777" w:rsidR="00622251" w:rsidRPr="001833FC" w:rsidRDefault="00622251" w:rsidP="00622251">
      <w:pPr>
        <w:ind w:right="90" w:firstLine="0"/>
        <w:jc w:val="both"/>
        <w:rPr>
          <w:sz w:val="20"/>
        </w:rPr>
      </w:pPr>
      <w:hyperlink w:anchor="sommaire" w:history="1">
        <w:r w:rsidRPr="001833FC">
          <w:rPr>
            <w:rStyle w:val="Hyperlien"/>
            <w:sz w:val="20"/>
          </w:rPr>
          <w:t>Retour au sommaire</w:t>
        </w:r>
      </w:hyperlink>
    </w:p>
    <w:p w14:paraId="2B7FB2B5" w14:textId="77777777" w:rsidR="00622251" w:rsidRPr="001B0F42" w:rsidRDefault="00622251" w:rsidP="00622251">
      <w:pPr>
        <w:spacing w:before="120" w:after="120"/>
        <w:jc w:val="both"/>
      </w:pPr>
      <w:r w:rsidRPr="001B0F42">
        <w:t>Il m'a tout d'abord été assez difficile de trouver une tradition cara</w:t>
      </w:r>
      <w:r w:rsidRPr="001B0F42">
        <w:t>c</w:t>
      </w:r>
      <w:r w:rsidRPr="001B0F42">
        <w:t xml:space="preserve">téristique de ma région. Ce tâtonnement m’a permis d’explorer en profondeur différents auteurs québécois. Plus j’effectuais des lectures, plus ma conception de la tradition se précisait. Nous pouvons qualifier un geste de </w:t>
      </w:r>
      <w:r w:rsidRPr="001B0F42">
        <w:rPr>
          <w:i/>
          <w:iCs/>
        </w:rPr>
        <w:t>tradition</w:t>
      </w:r>
      <w:r w:rsidRPr="001B0F42">
        <w:t xml:space="preserve"> quand il est transmis de vive voix de génération en génération. Il peut se fêter à des dates fixes ou à la venue des diff</w:t>
      </w:r>
      <w:r w:rsidRPr="001B0F42">
        <w:t>é</w:t>
      </w:r>
      <w:r w:rsidRPr="001B0F42">
        <w:t>rentes saisons.</w:t>
      </w:r>
    </w:p>
    <w:p w14:paraId="5CF78D0A" w14:textId="77777777" w:rsidR="00622251" w:rsidRPr="001B0F42" w:rsidRDefault="00622251" w:rsidP="00622251">
      <w:pPr>
        <w:spacing w:before="120" w:after="120"/>
        <w:jc w:val="both"/>
      </w:pPr>
      <w:r w:rsidRPr="001B0F42">
        <w:t>La tradition illustrée dans les pages qui suivent se retrouve dans les Iles de Sorel, plus précisément au « Chenal du Moine ». Elle se prat</w:t>
      </w:r>
      <w:r w:rsidRPr="001B0F42">
        <w:t>i</w:t>
      </w:r>
      <w:r w:rsidRPr="001B0F42">
        <w:t>que depuis plus de cinquante ans dans la famille Beauchemin. Bie</w:t>
      </w:r>
      <w:r w:rsidRPr="001B0F42">
        <w:t>n</w:t>
      </w:r>
      <w:r w:rsidRPr="001B0F42">
        <w:t>venue chez Corona où vous pourrez déguster de la « Gibelotte », le mets traditionnel de la région.</w:t>
      </w:r>
    </w:p>
    <w:p w14:paraId="1FEA96D2" w14:textId="77777777" w:rsidR="00622251" w:rsidRPr="001B0F42" w:rsidRDefault="00622251" w:rsidP="00622251">
      <w:pPr>
        <w:spacing w:before="120" w:after="120"/>
        <w:jc w:val="both"/>
      </w:pPr>
      <w:r>
        <w:br w:type="page"/>
      </w:r>
    </w:p>
    <w:p w14:paraId="05A8B622" w14:textId="77777777" w:rsidR="00622251" w:rsidRPr="00FE6D6F" w:rsidRDefault="00622251" w:rsidP="00622251">
      <w:pPr>
        <w:pStyle w:val="a"/>
      </w:pPr>
      <w:r w:rsidRPr="00FE6D6F">
        <w:t>Situation géographique</w:t>
      </w:r>
    </w:p>
    <w:p w14:paraId="345FE08A" w14:textId="77777777" w:rsidR="00622251" w:rsidRDefault="00622251" w:rsidP="00622251">
      <w:pPr>
        <w:spacing w:before="120" w:after="120"/>
        <w:jc w:val="both"/>
      </w:pPr>
    </w:p>
    <w:p w14:paraId="5D35CBB9" w14:textId="77777777" w:rsidR="00622251" w:rsidRPr="001B0F42" w:rsidRDefault="00622251" w:rsidP="00622251">
      <w:pPr>
        <w:spacing w:before="120" w:after="120"/>
        <w:jc w:val="both"/>
      </w:pPr>
      <w:r w:rsidRPr="001B0F42">
        <w:t>Lorsqu’on se promène dans les Iles de Sorel situées tout près du Lac St-Pierre, à une trentaine de milles de Montréal, il est bien diffic</w:t>
      </w:r>
      <w:r w:rsidRPr="001B0F42">
        <w:t>i</w:t>
      </w:r>
      <w:r w:rsidRPr="001B0F42">
        <w:t>le d’en trouver une sortie. La largeur maximale entre les deux rives (nord-sud) est de 3 à 4 milles environ. Serrant de près les deux rives, les îles sont très rapprochées les unes des autres ; elles sont séparées par différents grands chenaux qui atteignent parfois un maximum de vingt pieds de largeur.</w:t>
      </w:r>
    </w:p>
    <w:p w14:paraId="73D55DE2" w14:textId="77777777" w:rsidR="00622251" w:rsidRPr="001B0F42" w:rsidRDefault="00622251" w:rsidP="00622251">
      <w:pPr>
        <w:spacing w:before="120" w:after="120"/>
        <w:jc w:val="both"/>
      </w:pPr>
      <w:r w:rsidRPr="001B0F42">
        <w:t>Le nombre d’îles contenues dans cet archipel peut atteindre le chi</w:t>
      </w:r>
      <w:r w:rsidRPr="001B0F42">
        <w:t>f</w:t>
      </w:r>
      <w:r w:rsidRPr="001B0F42">
        <w:t>fre de 50, 100 et même 200, selon ce que l’on entend par îles et su</w:t>
      </w:r>
      <w:r w:rsidRPr="001B0F42">
        <w:t>r</w:t>
      </w:r>
      <w:r w:rsidRPr="001B0F42">
        <w:t>tout la saison pendant laquelle on</w:t>
      </w:r>
      <w:r>
        <w:t xml:space="preserve"> </w:t>
      </w:r>
      <w:r w:rsidRPr="001B0F42">
        <w:t>[202]</w:t>
      </w:r>
      <w:r>
        <w:t xml:space="preserve"> </w:t>
      </w:r>
      <w:r w:rsidRPr="001B0F42">
        <w:t>les compte. Un des premiers caractères du paysage réside dans sa pl</w:t>
      </w:r>
      <w:r w:rsidRPr="001B0F42">
        <w:t>a</w:t>
      </w:r>
      <w:r w:rsidRPr="001B0F42">
        <w:t>titude. Les liards et les arbres qui y poussent s'élèvent au-dessus des îles. La plus haute nivellation sur la surface d’une île peut atteindre vingt-trois pieds.</w:t>
      </w:r>
    </w:p>
    <w:p w14:paraId="5B7F9399" w14:textId="77777777" w:rsidR="00622251" w:rsidRPr="001B0F42" w:rsidRDefault="00622251" w:rsidP="00622251">
      <w:pPr>
        <w:spacing w:before="120" w:after="120"/>
        <w:jc w:val="both"/>
      </w:pPr>
      <w:r w:rsidRPr="001B0F42">
        <w:t xml:space="preserve">Ces îles sont en réalité des bancs de sable et d’argile plus ou moins recouverts de limon. La roche-mère repose à plus de deux cents pieds sous le niveau des eaux. Il est intéressant de visiter les îles avec </w:t>
      </w:r>
      <w:r w:rsidRPr="001B0F42">
        <w:rPr>
          <w:i/>
          <w:iCs/>
        </w:rPr>
        <w:t>Le Survenant III</w:t>
      </w:r>
      <w:r w:rsidRPr="001B0F42">
        <w:t xml:space="preserve"> qui en fait le tour.</w:t>
      </w:r>
    </w:p>
    <w:p w14:paraId="484E2F05" w14:textId="77777777" w:rsidR="00622251" w:rsidRPr="001B0F42" w:rsidRDefault="00622251" w:rsidP="00622251">
      <w:pPr>
        <w:spacing w:before="120" w:after="120"/>
        <w:jc w:val="both"/>
      </w:pPr>
      <w:r w:rsidRPr="001B0F42">
        <w:t>Au printemps, les eaux inondent les îles et, à l’automne, leur n</w:t>
      </w:r>
      <w:r w:rsidRPr="001B0F42">
        <w:t>i</w:t>
      </w:r>
      <w:r w:rsidRPr="001B0F42">
        <w:t>veau est très bas. Ces îles sont riches en gibier et elles offrent aussi de multiples possibilités aux pêcheurs qui trouvent, dans les cours d’eau qui les ceinturent, de la perchaude, de la barbotte, de la carpe, du br</w:t>
      </w:r>
      <w:r w:rsidRPr="001B0F42">
        <w:t>o</w:t>
      </w:r>
      <w:r w:rsidRPr="001B0F42">
        <w:t>chet, de l’esturgeon et de l’anguille. Les vieux de la région y ont dév</w:t>
      </w:r>
      <w:r w:rsidRPr="001B0F42">
        <w:t>e</w:t>
      </w:r>
      <w:r w:rsidRPr="001B0F42">
        <w:t>loppé différentes techniques de pêche : la seine et surtout le verveux, prononcé ici « varveux ». Une autre technique est particulière aux Iles de Sorel, soit la pêche au fanal et au dard ; méthode employée au moment où les eaux sont hautes. À noter cependant que cette façon de procéder est maintenant interdite par les autorités.</w:t>
      </w:r>
    </w:p>
    <w:p w14:paraId="7A6EB5DE" w14:textId="77777777" w:rsidR="00622251" w:rsidRPr="001B0F42" w:rsidRDefault="00622251" w:rsidP="00622251">
      <w:pPr>
        <w:spacing w:before="120" w:after="120"/>
        <w:jc w:val="both"/>
      </w:pPr>
      <w:r>
        <w:br w:type="page"/>
      </w:r>
    </w:p>
    <w:p w14:paraId="04440ACD" w14:textId="77777777" w:rsidR="00622251" w:rsidRPr="00A2252B" w:rsidRDefault="00622251" w:rsidP="00622251">
      <w:pPr>
        <w:pStyle w:val="a"/>
      </w:pPr>
      <w:r w:rsidRPr="00A2252B">
        <w:t>L’Île d’Embarras</w:t>
      </w:r>
    </w:p>
    <w:p w14:paraId="415F0568" w14:textId="77777777" w:rsidR="00622251" w:rsidRDefault="00622251" w:rsidP="00622251">
      <w:pPr>
        <w:spacing w:before="120" w:after="120"/>
        <w:jc w:val="both"/>
      </w:pPr>
    </w:p>
    <w:p w14:paraId="755F43B0" w14:textId="77777777" w:rsidR="00622251" w:rsidRPr="001B0F42" w:rsidRDefault="00622251" w:rsidP="00622251">
      <w:pPr>
        <w:spacing w:before="120" w:after="120"/>
        <w:jc w:val="both"/>
      </w:pPr>
      <w:r w:rsidRPr="001B0F42">
        <w:t>Il est encore aujourd’hui une île habitée qui relève de la paroisse de Sainte-Anne de Sorel : la minuscule île d’Embarras qui compte une trentaine d’habitants permanents. Cette île mieux connue sous le nom des Beauchemin constitue une sorte de fief. Les cinq familles qui l’habitent sont toutes des Beauchemin.</w:t>
      </w:r>
    </w:p>
    <w:p w14:paraId="62B4C021" w14:textId="77777777" w:rsidR="00622251" w:rsidRPr="001B0F42" w:rsidRDefault="00622251" w:rsidP="00622251">
      <w:pPr>
        <w:spacing w:before="120" w:after="120"/>
        <w:jc w:val="both"/>
      </w:pPr>
      <w:r w:rsidRPr="001B0F42">
        <w:t>L’île d’Embarras, large d’environ trente pieds, est la moins insula</w:t>
      </w:r>
      <w:r w:rsidRPr="001B0F42">
        <w:t>i</w:t>
      </w:r>
      <w:r w:rsidRPr="001B0F42">
        <w:t>re de toutes les îles habitées de l’archipel. Elle est séparée de la rive sud par le « Chenal du Moine ». Cette île peuplée au tournant du si</w:t>
      </w:r>
      <w:r w:rsidRPr="001B0F42">
        <w:t>è</w:t>
      </w:r>
      <w:r w:rsidRPr="001B0F42">
        <w:t>cle n’a connu que des pêcheurs. Vu l’abondance du poisson, la famille Beauchemin inventa un plat inspiré du mets français la bouillabai</w:t>
      </w:r>
      <w:r>
        <w:t>s</w:t>
      </w:r>
      <w:r w:rsidRPr="001B0F42">
        <w:t>se : la « Gibelotte », déformation du mot « bouillotte ». Malgré la pauvreté qui sévissait dans la région, ce mets traditionnel transmis de mère en fille a permis la survie de la famille Beauchemin. La grand-mère o</w:t>
      </w:r>
      <w:r w:rsidRPr="001B0F42">
        <w:t>u</w:t>
      </w:r>
      <w:r w:rsidRPr="001B0F42">
        <w:t>vrit à l’époque un petit restaurant où l'on pouvait déguster une bonne gibelotte. Grâce au grand succès de ce mets, nous retrouvons a</w:t>
      </w:r>
      <w:r w:rsidRPr="001B0F42">
        <w:t>u</w:t>
      </w:r>
      <w:r w:rsidRPr="001B0F42">
        <w:t>jourd’hui sur l’île d’Embarras trois petits restaurants exploités un</w:t>
      </w:r>
      <w:r w:rsidRPr="001B0F42">
        <w:t>i</w:t>
      </w:r>
      <w:r w:rsidRPr="001B0F42">
        <w:t>quement par la famille Beauchemin.</w:t>
      </w:r>
    </w:p>
    <w:p w14:paraId="4B3BA24E" w14:textId="77777777" w:rsidR="00622251" w:rsidRDefault="00622251" w:rsidP="00622251">
      <w:pPr>
        <w:spacing w:before="120" w:after="120"/>
        <w:ind w:firstLine="0"/>
        <w:jc w:val="both"/>
      </w:pPr>
      <w:r w:rsidRPr="001B0F42">
        <w:br w:type="page"/>
        <w:t>[203]</w:t>
      </w:r>
    </w:p>
    <w:p w14:paraId="49CE6EE4" w14:textId="77777777" w:rsidR="00622251" w:rsidRDefault="00622251" w:rsidP="00622251">
      <w:pPr>
        <w:spacing w:before="120" w:after="120"/>
        <w:jc w:val="both"/>
      </w:pPr>
    </w:p>
    <w:p w14:paraId="0F80F187" w14:textId="77777777" w:rsidR="00622251" w:rsidRPr="003D3F4E" w:rsidRDefault="00622251" w:rsidP="00622251">
      <w:pPr>
        <w:spacing w:before="120" w:after="120"/>
        <w:ind w:firstLine="0"/>
        <w:jc w:val="both"/>
        <w:rPr>
          <w:b/>
          <w:bCs/>
          <w:szCs w:val="28"/>
        </w:rPr>
      </w:pPr>
      <w:r w:rsidRPr="003D3F4E">
        <w:rPr>
          <w:b/>
          <w:bCs/>
          <w:szCs w:val="28"/>
        </w:rPr>
        <w:t>La « gibelotte »</w:t>
      </w:r>
    </w:p>
    <w:tbl>
      <w:tblPr>
        <w:tblW w:w="0" w:type="auto"/>
        <w:tblLook w:val="00BF" w:firstRow="1" w:lastRow="0" w:firstColumn="1" w:lastColumn="0" w:noHBand="0" w:noVBand="0"/>
      </w:tblPr>
      <w:tblGrid>
        <w:gridCol w:w="644"/>
        <w:gridCol w:w="3314"/>
        <w:gridCol w:w="837"/>
        <w:gridCol w:w="3125"/>
      </w:tblGrid>
      <w:tr w:rsidR="00622251" w:rsidRPr="001B0F42" w14:paraId="3A57B6CE" w14:textId="77777777">
        <w:tc>
          <w:tcPr>
            <w:tcW w:w="648" w:type="dxa"/>
          </w:tcPr>
          <w:p w14:paraId="60BE9392" w14:textId="77777777" w:rsidR="00622251" w:rsidRPr="00787BD3" w:rsidRDefault="00622251" w:rsidP="00622251">
            <w:pPr>
              <w:spacing w:before="60" w:after="60"/>
              <w:ind w:firstLine="0"/>
              <w:rPr>
                <w:rFonts w:eastAsia="Times"/>
                <w:sz w:val="24"/>
              </w:rPr>
            </w:pPr>
            <w:r w:rsidRPr="00787BD3">
              <w:rPr>
                <w:rFonts w:eastAsia="Times"/>
                <w:sz w:val="24"/>
              </w:rPr>
              <w:t>2</w:t>
            </w:r>
          </w:p>
        </w:tc>
        <w:tc>
          <w:tcPr>
            <w:tcW w:w="3382" w:type="dxa"/>
          </w:tcPr>
          <w:p w14:paraId="0A30257A" w14:textId="77777777" w:rsidR="00622251" w:rsidRPr="00787BD3" w:rsidRDefault="00622251" w:rsidP="00622251">
            <w:pPr>
              <w:keepNext/>
              <w:keepLines/>
              <w:spacing w:before="60" w:after="60"/>
              <w:ind w:firstLine="0"/>
              <w:rPr>
                <w:rFonts w:eastAsia="Times"/>
                <w:sz w:val="24"/>
              </w:rPr>
            </w:pPr>
            <w:r w:rsidRPr="00787BD3">
              <w:rPr>
                <w:rFonts w:eastAsia="Times"/>
                <w:sz w:val="24"/>
              </w:rPr>
              <w:t>c. à soupe de beurre</w:t>
            </w:r>
          </w:p>
        </w:tc>
        <w:tc>
          <w:tcPr>
            <w:tcW w:w="848" w:type="dxa"/>
          </w:tcPr>
          <w:p w14:paraId="741A8033" w14:textId="77777777" w:rsidR="00622251" w:rsidRPr="00787BD3" w:rsidRDefault="00622251" w:rsidP="00622251">
            <w:pPr>
              <w:spacing w:before="60" w:after="60"/>
              <w:ind w:firstLine="0"/>
              <w:rPr>
                <w:rFonts w:eastAsia="Times"/>
                <w:sz w:val="24"/>
              </w:rPr>
            </w:pPr>
            <w:r w:rsidRPr="00787BD3">
              <w:rPr>
                <w:rFonts w:eastAsia="Times"/>
                <w:sz w:val="24"/>
              </w:rPr>
              <w:t>1</w:t>
            </w:r>
          </w:p>
        </w:tc>
        <w:tc>
          <w:tcPr>
            <w:tcW w:w="3182" w:type="dxa"/>
          </w:tcPr>
          <w:p w14:paraId="37B51E49" w14:textId="77777777" w:rsidR="00622251" w:rsidRPr="00787BD3" w:rsidRDefault="00622251" w:rsidP="00622251">
            <w:pPr>
              <w:spacing w:before="60" w:after="60"/>
              <w:ind w:firstLine="0"/>
              <w:rPr>
                <w:rFonts w:eastAsia="Times"/>
                <w:sz w:val="24"/>
              </w:rPr>
            </w:pPr>
            <w:r w:rsidRPr="00787BD3">
              <w:rPr>
                <w:rFonts w:ascii="Times" w:eastAsia="Times" w:hAnsi="Times"/>
                <w:sz w:val="24"/>
              </w:rPr>
              <w:t>livre de haricots verts, coupés</w:t>
            </w:r>
          </w:p>
        </w:tc>
      </w:tr>
      <w:tr w:rsidR="00622251" w:rsidRPr="001B0F42" w14:paraId="52F04421" w14:textId="77777777">
        <w:tc>
          <w:tcPr>
            <w:tcW w:w="648" w:type="dxa"/>
          </w:tcPr>
          <w:p w14:paraId="520CBFF9" w14:textId="77777777" w:rsidR="00622251" w:rsidRPr="00787BD3" w:rsidRDefault="00622251" w:rsidP="00622251">
            <w:pPr>
              <w:spacing w:before="60" w:after="60"/>
              <w:ind w:firstLine="0"/>
              <w:rPr>
                <w:rFonts w:eastAsia="Times"/>
                <w:sz w:val="24"/>
              </w:rPr>
            </w:pPr>
            <w:r w:rsidRPr="00787BD3">
              <w:rPr>
                <w:rFonts w:eastAsia="Times"/>
                <w:sz w:val="24"/>
              </w:rPr>
              <w:t>6</w:t>
            </w:r>
          </w:p>
        </w:tc>
        <w:tc>
          <w:tcPr>
            <w:tcW w:w="3382" w:type="dxa"/>
          </w:tcPr>
          <w:p w14:paraId="4E2D83B4" w14:textId="77777777" w:rsidR="00622251" w:rsidRPr="00787BD3" w:rsidRDefault="00622251" w:rsidP="00622251">
            <w:pPr>
              <w:spacing w:before="60" w:after="60"/>
              <w:ind w:firstLine="0"/>
              <w:rPr>
                <w:rFonts w:eastAsia="Times"/>
                <w:sz w:val="24"/>
              </w:rPr>
            </w:pPr>
            <w:r w:rsidRPr="00787BD3">
              <w:rPr>
                <w:rFonts w:eastAsia="Times"/>
                <w:sz w:val="24"/>
              </w:rPr>
              <w:t>tranches de lard</w:t>
            </w:r>
          </w:p>
        </w:tc>
        <w:tc>
          <w:tcPr>
            <w:tcW w:w="848" w:type="dxa"/>
          </w:tcPr>
          <w:p w14:paraId="43227ED6" w14:textId="77777777" w:rsidR="00622251" w:rsidRPr="00787BD3" w:rsidRDefault="00622251" w:rsidP="00622251">
            <w:pPr>
              <w:spacing w:before="60" w:after="60"/>
              <w:ind w:firstLine="0"/>
              <w:rPr>
                <w:rFonts w:eastAsia="Times"/>
                <w:sz w:val="24"/>
              </w:rPr>
            </w:pPr>
            <w:r w:rsidRPr="00787BD3">
              <w:rPr>
                <w:rFonts w:eastAsia="Times"/>
                <w:sz w:val="24"/>
              </w:rPr>
              <w:t>2</w:t>
            </w:r>
          </w:p>
        </w:tc>
        <w:tc>
          <w:tcPr>
            <w:tcW w:w="3182" w:type="dxa"/>
          </w:tcPr>
          <w:p w14:paraId="1D68A78B" w14:textId="77777777" w:rsidR="00622251" w:rsidRPr="00787BD3" w:rsidRDefault="00622251" w:rsidP="00622251">
            <w:pPr>
              <w:spacing w:before="60" w:after="60"/>
              <w:ind w:firstLine="0"/>
              <w:rPr>
                <w:rFonts w:eastAsia="Times"/>
                <w:sz w:val="24"/>
              </w:rPr>
            </w:pPr>
            <w:r w:rsidRPr="00787BD3">
              <w:rPr>
                <w:rFonts w:ascii="Times" w:eastAsia="Times" w:hAnsi="Times"/>
                <w:sz w:val="24"/>
              </w:rPr>
              <w:t>livres de pommes de terre, en cubes</w:t>
            </w:r>
          </w:p>
        </w:tc>
      </w:tr>
      <w:tr w:rsidR="00622251" w:rsidRPr="001B0F42" w14:paraId="2CE1DB1A" w14:textId="77777777">
        <w:tc>
          <w:tcPr>
            <w:tcW w:w="648" w:type="dxa"/>
          </w:tcPr>
          <w:p w14:paraId="66728E83" w14:textId="77777777" w:rsidR="00622251" w:rsidRPr="00787BD3" w:rsidRDefault="00622251" w:rsidP="00622251">
            <w:pPr>
              <w:spacing w:before="60" w:after="60"/>
              <w:ind w:firstLine="0"/>
              <w:rPr>
                <w:rFonts w:eastAsia="Times"/>
                <w:sz w:val="24"/>
              </w:rPr>
            </w:pPr>
            <w:r w:rsidRPr="00787BD3">
              <w:rPr>
                <w:rFonts w:eastAsia="Times"/>
                <w:sz w:val="24"/>
              </w:rPr>
              <w:t>2</w:t>
            </w:r>
          </w:p>
        </w:tc>
        <w:tc>
          <w:tcPr>
            <w:tcW w:w="3382" w:type="dxa"/>
          </w:tcPr>
          <w:p w14:paraId="53D22057" w14:textId="77777777" w:rsidR="00622251" w:rsidRPr="00787BD3" w:rsidRDefault="00622251" w:rsidP="00622251">
            <w:pPr>
              <w:spacing w:before="60" w:after="60"/>
              <w:ind w:firstLine="0"/>
              <w:rPr>
                <w:rFonts w:eastAsia="Times"/>
                <w:sz w:val="24"/>
              </w:rPr>
            </w:pPr>
            <w:r w:rsidRPr="00787BD3">
              <w:rPr>
                <w:rFonts w:eastAsia="Times"/>
                <w:sz w:val="24"/>
              </w:rPr>
              <w:t>gros oignons, hachés grossièr</w:t>
            </w:r>
            <w:r w:rsidRPr="00787BD3">
              <w:rPr>
                <w:rFonts w:eastAsia="Times"/>
                <w:sz w:val="24"/>
              </w:rPr>
              <w:t>e</w:t>
            </w:r>
            <w:r w:rsidRPr="00787BD3">
              <w:rPr>
                <w:rFonts w:eastAsia="Times"/>
                <w:sz w:val="24"/>
              </w:rPr>
              <w:t>ment sel et poivre</w:t>
            </w:r>
          </w:p>
        </w:tc>
        <w:tc>
          <w:tcPr>
            <w:tcW w:w="848" w:type="dxa"/>
          </w:tcPr>
          <w:p w14:paraId="3F2F80E6" w14:textId="77777777" w:rsidR="00622251" w:rsidRPr="00787BD3" w:rsidRDefault="00622251" w:rsidP="00622251">
            <w:pPr>
              <w:spacing w:before="60" w:after="60"/>
              <w:ind w:firstLine="0"/>
              <w:rPr>
                <w:rFonts w:eastAsia="Times"/>
                <w:sz w:val="24"/>
              </w:rPr>
            </w:pPr>
            <w:r w:rsidRPr="00787BD3">
              <w:rPr>
                <w:rFonts w:eastAsia="Times"/>
                <w:sz w:val="24"/>
              </w:rPr>
              <w:t>1</w:t>
            </w:r>
          </w:p>
        </w:tc>
        <w:tc>
          <w:tcPr>
            <w:tcW w:w="3182" w:type="dxa"/>
          </w:tcPr>
          <w:p w14:paraId="1C70C27C" w14:textId="77777777" w:rsidR="00622251" w:rsidRPr="00787BD3" w:rsidRDefault="00622251" w:rsidP="00622251">
            <w:pPr>
              <w:spacing w:before="60" w:after="60"/>
              <w:ind w:firstLine="0"/>
              <w:rPr>
                <w:rFonts w:eastAsia="Times"/>
                <w:sz w:val="24"/>
              </w:rPr>
            </w:pPr>
            <w:r w:rsidRPr="00787BD3">
              <w:rPr>
                <w:rFonts w:ascii="Times" w:eastAsia="Times" w:hAnsi="Times"/>
                <w:sz w:val="24"/>
              </w:rPr>
              <w:t>tasse de crème de tomate</w:t>
            </w:r>
          </w:p>
        </w:tc>
      </w:tr>
      <w:tr w:rsidR="00622251" w:rsidRPr="001B0F42" w14:paraId="23979644" w14:textId="77777777">
        <w:tc>
          <w:tcPr>
            <w:tcW w:w="648" w:type="dxa"/>
          </w:tcPr>
          <w:p w14:paraId="6F9F35EE" w14:textId="77777777" w:rsidR="00622251" w:rsidRPr="00787BD3" w:rsidRDefault="00622251" w:rsidP="00622251">
            <w:pPr>
              <w:spacing w:before="60" w:after="60"/>
              <w:ind w:firstLine="0"/>
              <w:rPr>
                <w:rFonts w:eastAsia="Times"/>
                <w:sz w:val="24"/>
              </w:rPr>
            </w:pPr>
            <w:r w:rsidRPr="00787BD3">
              <w:rPr>
                <w:rFonts w:eastAsia="Times"/>
                <w:sz w:val="24"/>
              </w:rPr>
              <w:t>1/4</w:t>
            </w:r>
          </w:p>
        </w:tc>
        <w:tc>
          <w:tcPr>
            <w:tcW w:w="3382" w:type="dxa"/>
          </w:tcPr>
          <w:p w14:paraId="49E4E239" w14:textId="77777777" w:rsidR="00622251" w:rsidRPr="00787BD3" w:rsidRDefault="00622251" w:rsidP="00622251">
            <w:pPr>
              <w:spacing w:before="60" w:after="60"/>
              <w:ind w:firstLine="0"/>
              <w:rPr>
                <w:rFonts w:eastAsia="Times"/>
                <w:sz w:val="24"/>
              </w:rPr>
            </w:pPr>
            <w:r w:rsidRPr="00787BD3">
              <w:rPr>
                <w:rFonts w:eastAsia="Times"/>
                <w:sz w:val="24"/>
              </w:rPr>
              <w:t>c. à thé de sarriette</w:t>
            </w:r>
          </w:p>
        </w:tc>
        <w:tc>
          <w:tcPr>
            <w:tcW w:w="848" w:type="dxa"/>
          </w:tcPr>
          <w:p w14:paraId="6CC77ACC" w14:textId="77777777" w:rsidR="00622251" w:rsidRPr="00787BD3" w:rsidRDefault="00622251" w:rsidP="00622251">
            <w:pPr>
              <w:spacing w:before="60" w:after="60"/>
              <w:ind w:firstLine="0"/>
              <w:rPr>
                <w:rFonts w:eastAsia="Times"/>
                <w:sz w:val="24"/>
              </w:rPr>
            </w:pPr>
            <w:r w:rsidRPr="00787BD3">
              <w:rPr>
                <w:rFonts w:eastAsia="Times"/>
                <w:sz w:val="24"/>
              </w:rPr>
              <w:t>1</w:t>
            </w:r>
          </w:p>
        </w:tc>
        <w:tc>
          <w:tcPr>
            <w:tcW w:w="3182" w:type="dxa"/>
          </w:tcPr>
          <w:p w14:paraId="3BBED900" w14:textId="77777777" w:rsidR="00622251" w:rsidRPr="00787BD3" w:rsidRDefault="00622251" w:rsidP="00622251">
            <w:pPr>
              <w:spacing w:before="60" w:after="60"/>
              <w:ind w:firstLine="0"/>
              <w:rPr>
                <w:rFonts w:eastAsia="Times"/>
                <w:sz w:val="24"/>
              </w:rPr>
            </w:pPr>
            <w:r w:rsidRPr="00787BD3">
              <w:rPr>
                <w:rFonts w:ascii="Times" w:eastAsia="Times" w:hAnsi="Times"/>
                <w:sz w:val="24"/>
              </w:rPr>
              <w:t>tasse de maïs en crème</w:t>
            </w:r>
          </w:p>
        </w:tc>
      </w:tr>
      <w:tr w:rsidR="00622251" w:rsidRPr="001B0F42" w14:paraId="5F4AFCCF" w14:textId="77777777">
        <w:tc>
          <w:tcPr>
            <w:tcW w:w="648" w:type="dxa"/>
          </w:tcPr>
          <w:p w14:paraId="096C6A33" w14:textId="77777777" w:rsidR="00622251" w:rsidRPr="00787BD3" w:rsidRDefault="00622251" w:rsidP="00622251">
            <w:pPr>
              <w:spacing w:before="60" w:after="60"/>
              <w:ind w:firstLine="0"/>
              <w:rPr>
                <w:rFonts w:eastAsia="Times"/>
                <w:sz w:val="24"/>
              </w:rPr>
            </w:pPr>
            <w:r w:rsidRPr="00787BD3">
              <w:rPr>
                <w:rFonts w:eastAsia="Times"/>
                <w:sz w:val="24"/>
              </w:rPr>
              <w:t>2</w:t>
            </w:r>
          </w:p>
        </w:tc>
        <w:tc>
          <w:tcPr>
            <w:tcW w:w="3382" w:type="dxa"/>
          </w:tcPr>
          <w:p w14:paraId="1F32E28C" w14:textId="77777777" w:rsidR="00622251" w:rsidRPr="00787BD3" w:rsidRDefault="00622251" w:rsidP="00622251">
            <w:pPr>
              <w:spacing w:before="60" w:after="60"/>
              <w:ind w:firstLine="0"/>
              <w:rPr>
                <w:rFonts w:eastAsia="Times"/>
                <w:sz w:val="24"/>
              </w:rPr>
            </w:pPr>
            <w:r w:rsidRPr="00787BD3">
              <w:rPr>
                <w:rFonts w:eastAsia="Times"/>
                <w:sz w:val="24"/>
              </w:rPr>
              <w:t>tasses de bouillon de bœuf</w:t>
            </w:r>
          </w:p>
        </w:tc>
        <w:tc>
          <w:tcPr>
            <w:tcW w:w="848" w:type="dxa"/>
          </w:tcPr>
          <w:p w14:paraId="7E29DB4A" w14:textId="77777777" w:rsidR="00622251" w:rsidRPr="00787BD3" w:rsidRDefault="00622251" w:rsidP="00622251">
            <w:pPr>
              <w:spacing w:before="60" w:after="60"/>
              <w:ind w:firstLine="0"/>
              <w:rPr>
                <w:rFonts w:eastAsia="Times"/>
                <w:sz w:val="24"/>
              </w:rPr>
            </w:pPr>
            <w:r w:rsidRPr="00787BD3">
              <w:rPr>
                <w:rFonts w:eastAsia="Times"/>
                <w:sz w:val="24"/>
              </w:rPr>
              <w:t>1</w:t>
            </w:r>
          </w:p>
        </w:tc>
        <w:tc>
          <w:tcPr>
            <w:tcW w:w="3182" w:type="dxa"/>
          </w:tcPr>
          <w:p w14:paraId="26CE9C32" w14:textId="77777777" w:rsidR="00622251" w:rsidRPr="00787BD3" w:rsidRDefault="00622251" w:rsidP="00622251">
            <w:pPr>
              <w:spacing w:before="60" w:after="60"/>
              <w:ind w:firstLine="0"/>
              <w:rPr>
                <w:rFonts w:eastAsia="Times"/>
                <w:sz w:val="24"/>
              </w:rPr>
            </w:pPr>
            <w:r w:rsidRPr="00787BD3">
              <w:rPr>
                <w:rFonts w:ascii="Times" w:eastAsia="Times" w:hAnsi="Times"/>
                <w:sz w:val="24"/>
              </w:rPr>
              <w:t>tasse de petits pois verts, égouttés</w:t>
            </w:r>
          </w:p>
        </w:tc>
      </w:tr>
      <w:tr w:rsidR="00622251" w:rsidRPr="001B0F42" w14:paraId="00144EEB" w14:textId="77777777">
        <w:tc>
          <w:tcPr>
            <w:tcW w:w="648" w:type="dxa"/>
          </w:tcPr>
          <w:p w14:paraId="5AD17873" w14:textId="77777777" w:rsidR="00622251" w:rsidRPr="00787BD3" w:rsidRDefault="00622251" w:rsidP="00622251">
            <w:pPr>
              <w:spacing w:before="60" w:after="60"/>
              <w:ind w:firstLine="0"/>
              <w:rPr>
                <w:rFonts w:eastAsia="Times"/>
                <w:sz w:val="24"/>
              </w:rPr>
            </w:pPr>
            <w:r w:rsidRPr="00787BD3">
              <w:rPr>
                <w:rFonts w:eastAsia="Times"/>
                <w:sz w:val="24"/>
              </w:rPr>
              <w:t>1</w:t>
            </w:r>
          </w:p>
        </w:tc>
        <w:tc>
          <w:tcPr>
            <w:tcW w:w="3382" w:type="dxa"/>
          </w:tcPr>
          <w:p w14:paraId="3106B928" w14:textId="77777777" w:rsidR="00622251" w:rsidRPr="00787BD3" w:rsidRDefault="00622251" w:rsidP="00622251">
            <w:pPr>
              <w:spacing w:before="60" w:after="60"/>
              <w:ind w:firstLine="0"/>
              <w:rPr>
                <w:rFonts w:eastAsia="Times"/>
                <w:sz w:val="24"/>
              </w:rPr>
            </w:pPr>
            <w:r w:rsidRPr="00787BD3">
              <w:rPr>
                <w:rFonts w:eastAsia="Times"/>
                <w:sz w:val="24"/>
              </w:rPr>
              <w:t>1 livre de carottes, coupées en morceaux</w:t>
            </w:r>
          </w:p>
        </w:tc>
        <w:tc>
          <w:tcPr>
            <w:tcW w:w="848" w:type="dxa"/>
          </w:tcPr>
          <w:p w14:paraId="69FA0427" w14:textId="77777777" w:rsidR="00622251" w:rsidRPr="00787BD3" w:rsidRDefault="00622251" w:rsidP="00622251">
            <w:pPr>
              <w:spacing w:before="60" w:after="60"/>
              <w:ind w:firstLine="0"/>
              <w:rPr>
                <w:rFonts w:eastAsia="Times"/>
                <w:sz w:val="24"/>
              </w:rPr>
            </w:pPr>
            <w:r w:rsidRPr="00787BD3">
              <w:rPr>
                <w:rFonts w:eastAsia="Times"/>
                <w:sz w:val="24"/>
              </w:rPr>
              <w:t>4</w:t>
            </w:r>
          </w:p>
        </w:tc>
        <w:tc>
          <w:tcPr>
            <w:tcW w:w="3182" w:type="dxa"/>
          </w:tcPr>
          <w:p w14:paraId="377E3717" w14:textId="77777777" w:rsidR="00622251" w:rsidRPr="00787BD3" w:rsidRDefault="00622251" w:rsidP="00622251">
            <w:pPr>
              <w:spacing w:before="60" w:after="60"/>
              <w:ind w:firstLine="0"/>
              <w:rPr>
                <w:rFonts w:eastAsia="Times"/>
                <w:sz w:val="24"/>
              </w:rPr>
            </w:pPr>
            <w:r w:rsidRPr="00787BD3">
              <w:rPr>
                <w:rFonts w:ascii="Times" w:eastAsia="Times" w:hAnsi="Times"/>
                <w:sz w:val="24"/>
              </w:rPr>
              <w:t>barbottes moyennes</w:t>
            </w:r>
          </w:p>
        </w:tc>
      </w:tr>
      <w:tr w:rsidR="00622251" w:rsidRPr="001B0F42" w14:paraId="719AC9C1" w14:textId="77777777">
        <w:tc>
          <w:tcPr>
            <w:tcW w:w="648" w:type="dxa"/>
          </w:tcPr>
          <w:p w14:paraId="26242D84" w14:textId="77777777" w:rsidR="00622251" w:rsidRPr="00787BD3" w:rsidRDefault="00622251" w:rsidP="00622251">
            <w:pPr>
              <w:spacing w:before="60" w:after="60"/>
              <w:ind w:firstLine="0"/>
              <w:rPr>
                <w:rFonts w:eastAsia="Times"/>
                <w:sz w:val="24"/>
              </w:rPr>
            </w:pPr>
          </w:p>
        </w:tc>
        <w:tc>
          <w:tcPr>
            <w:tcW w:w="3382" w:type="dxa"/>
          </w:tcPr>
          <w:p w14:paraId="54F2F7DF" w14:textId="77777777" w:rsidR="00622251" w:rsidRPr="00787BD3" w:rsidRDefault="00622251" w:rsidP="00622251">
            <w:pPr>
              <w:spacing w:before="60" w:after="60"/>
              <w:ind w:firstLine="0"/>
              <w:rPr>
                <w:rFonts w:eastAsia="Times"/>
                <w:sz w:val="24"/>
              </w:rPr>
            </w:pPr>
          </w:p>
        </w:tc>
        <w:tc>
          <w:tcPr>
            <w:tcW w:w="848" w:type="dxa"/>
          </w:tcPr>
          <w:p w14:paraId="081C021A" w14:textId="77777777" w:rsidR="00622251" w:rsidRPr="00787BD3" w:rsidRDefault="00622251" w:rsidP="00622251">
            <w:pPr>
              <w:spacing w:before="60" w:after="60"/>
              <w:ind w:firstLine="0"/>
              <w:rPr>
                <w:rFonts w:eastAsia="Times"/>
                <w:sz w:val="24"/>
              </w:rPr>
            </w:pPr>
            <w:r w:rsidRPr="00787BD3">
              <w:rPr>
                <w:rFonts w:eastAsia="Times"/>
                <w:sz w:val="24"/>
              </w:rPr>
              <w:t>12</w:t>
            </w:r>
          </w:p>
        </w:tc>
        <w:tc>
          <w:tcPr>
            <w:tcW w:w="3182" w:type="dxa"/>
          </w:tcPr>
          <w:p w14:paraId="35895BFD" w14:textId="77777777" w:rsidR="00622251" w:rsidRPr="00787BD3" w:rsidRDefault="00622251" w:rsidP="00622251">
            <w:pPr>
              <w:spacing w:before="60" w:after="60"/>
              <w:ind w:firstLine="0"/>
              <w:rPr>
                <w:rFonts w:eastAsia="Times"/>
                <w:sz w:val="24"/>
              </w:rPr>
            </w:pPr>
            <w:r w:rsidRPr="00787BD3">
              <w:rPr>
                <w:rFonts w:ascii="Times" w:eastAsia="Times" w:hAnsi="Times"/>
                <w:sz w:val="24"/>
              </w:rPr>
              <w:t>filets de perchaude</w:t>
            </w:r>
          </w:p>
        </w:tc>
      </w:tr>
    </w:tbl>
    <w:p w14:paraId="5A3AF0F1" w14:textId="77777777" w:rsidR="00622251" w:rsidRPr="001B0F42" w:rsidRDefault="00622251" w:rsidP="00622251">
      <w:pPr>
        <w:spacing w:before="120" w:after="120"/>
        <w:jc w:val="both"/>
      </w:pPr>
    </w:p>
    <w:p w14:paraId="223A22E5" w14:textId="77777777" w:rsidR="00622251" w:rsidRPr="001B0F42" w:rsidRDefault="00622251" w:rsidP="00622251">
      <w:pPr>
        <w:spacing w:before="120" w:after="120"/>
        <w:jc w:val="both"/>
      </w:pPr>
      <w:r w:rsidRPr="001B0F42">
        <w:t>Faire dorer les tranches de lard dans le beurre chaud ; ajouter les oignons et laisser cuire 2 minutes en remuant. Saler et poivrer, ajouter la sarriette, le bouillon de bœuf et amener le tout à ébullition. Ajouter alors les carottes, les haricots, les pommes de terre et la crème de t</w:t>
      </w:r>
      <w:r w:rsidRPr="001B0F42">
        <w:t>o</w:t>
      </w:r>
      <w:r w:rsidRPr="001B0F42">
        <w:t>mate. Couvrir et laisser cuire jusqu’à ce que les légumes soient te</w:t>
      </w:r>
      <w:r w:rsidRPr="001B0F42">
        <w:t>n</w:t>
      </w:r>
      <w:r w:rsidRPr="001B0F42">
        <w:t>dres. Ajouter alors le maïs et les petits pois verts et chauffer quelques instants. Pendant la cuisson des légumes, préparer les poissons. Faire cuire les barbottes dans de l’eau bouillante salée. Enfariner les pe</w:t>
      </w:r>
      <w:r w:rsidRPr="001B0F42">
        <w:t>r</w:t>
      </w:r>
      <w:r w:rsidRPr="001B0F42">
        <w:t>chaudes et les faire dorer dans un peu d’huile et de beurre. Au m</w:t>
      </w:r>
      <w:r w:rsidRPr="001B0F42">
        <w:t>o</w:t>
      </w:r>
      <w:r w:rsidRPr="001B0F42">
        <w:t>ment de servir, garnir chaque assiette avec le mélange de légumes et déposer les poissons sur le dessus.</w:t>
      </w:r>
      <w:r>
        <w:t> </w:t>
      </w:r>
      <w:r>
        <w:rPr>
          <w:rStyle w:val="Appelnotedebasdep"/>
        </w:rPr>
        <w:footnoteReference w:id="242"/>
      </w:r>
    </w:p>
    <w:p w14:paraId="2B5980C3" w14:textId="77777777" w:rsidR="00622251" w:rsidRPr="001B0F42" w:rsidRDefault="00622251" w:rsidP="00622251">
      <w:pPr>
        <w:spacing w:before="120" w:after="120"/>
        <w:jc w:val="both"/>
      </w:pPr>
      <w:r w:rsidRPr="001B0F42">
        <w:t>Ce plat traditionnel est bien typique de la région des Iles de Sorel. La dégustation dans les petits restaurants débute au mois de mai pour se terminer en octobre. Le poisson est d’une fraîcheur délectable ; c’est ce qui a fait naître ce mets.</w:t>
      </w:r>
    </w:p>
    <w:p w14:paraId="23AD7CF4" w14:textId="77777777" w:rsidR="00622251" w:rsidRDefault="00622251" w:rsidP="00622251">
      <w:pPr>
        <w:spacing w:before="120" w:after="120"/>
        <w:jc w:val="both"/>
      </w:pPr>
      <w:r w:rsidRPr="001B0F42">
        <w:t>Dans notre patrimoine québécois, plusieurs traditions locales se perdent peu à peu Aussi est-il primordial de conserver les coutumes et gestes particuliers d’une région. Et je suis fière d’avoir l’occasion d’attirer l’attention sur les Iles de Sorel qui, par leur multitude de p</w:t>
      </w:r>
      <w:r w:rsidRPr="001B0F42">
        <w:t>e</w:t>
      </w:r>
      <w:r w:rsidRPr="001B0F42">
        <w:t>tits cours d’eau, constituent vraiment un paysage enchanteur.</w:t>
      </w:r>
    </w:p>
    <w:p w14:paraId="519F5463" w14:textId="77777777" w:rsidR="00622251" w:rsidRDefault="00622251" w:rsidP="00622251">
      <w:pPr>
        <w:spacing w:before="120" w:after="120"/>
        <w:jc w:val="both"/>
      </w:pPr>
      <w:r>
        <w:t>[204]</w:t>
      </w:r>
    </w:p>
    <w:p w14:paraId="68753932" w14:textId="77777777" w:rsidR="00622251" w:rsidRPr="001B0F42" w:rsidRDefault="00622251" w:rsidP="00622251">
      <w:pPr>
        <w:spacing w:before="120" w:after="120"/>
        <w:jc w:val="both"/>
      </w:pPr>
    </w:p>
    <w:p w14:paraId="74202E32" w14:textId="77777777" w:rsidR="00622251" w:rsidRPr="001B0F42" w:rsidRDefault="00622251" w:rsidP="00622251">
      <w:pPr>
        <w:spacing w:before="120" w:after="120"/>
        <w:jc w:val="both"/>
      </w:pPr>
      <w:r w:rsidRPr="001B0F42">
        <w:t>Je vous invite donc à vous joindre à ces visiteurs qui, chaque fin de semaine, viennent découvrir un coin pittoresque du Québec et dégu</w:t>
      </w:r>
      <w:r w:rsidRPr="001B0F42">
        <w:t>s</w:t>
      </w:r>
      <w:r w:rsidRPr="001B0F42">
        <w:t>ter la bonne « gibelotte » de la famille Beauchemin.</w:t>
      </w:r>
    </w:p>
    <w:p w14:paraId="119917BF" w14:textId="77777777" w:rsidR="00622251" w:rsidRDefault="00622251" w:rsidP="00622251">
      <w:pPr>
        <w:spacing w:before="120" w:after="120"/>
        <w:jc w:val="both"/>
      </w:pPr>
    </w:p>
    <w:p w14:paraId="3930BD4C" w14:textId="77777777" w:rsidR="00622251" w:rsidRPr="009D1F4B" w:rsidRDefault="00622251" w:rsidP="00622251">
      <w:pPr>
        <w:pStyle w:val="a"/>
      </w:pPr>
      <w:r w:rsidRPr="009D1F4B">
        <w:t>BIBLIOGRAPHIE</w:t>
      </w:r>
    </w:p>
    <w:p w14:paraId="1DDAEE51" w14:textId="77777777" w:rsidR="00622251" w:rsidRDefault="00622251" w:rsidP="00622251">
      <w:pPr>
        <w:spacing w:before="120" w:after="120"/>
        <w:jc w:val="both"/>
        <w:rPr>
          <w:smallCaps/>
        </w:rPr>
      </w:pPr>
    </w:p>
    <w:p w14:paraId="72F56DDE" w14:textId="77777777" w:rsidR="00622251" w:rsidRPr="001B0F42" w:rsidRDefault="00622251" w:rsidP="00622251">
      <w:pPr>
        <w:spacing w:before="120" w:after="120"/>
        <w:jc w:val="both"/>
      </w:pPr>
      <w:r w:rsidRPr="001B0F42">
        <w:rPr>
          <w:smallCaps/>
        </w:rPr>
        <w:t>Couillard Després,</w:t>
      </w:r>
      <w:r w:rsidRPr="001B0F42">
        <w:t xml:space="preserve"> Azarie, </w:t>
      </w:r>
      <w:r w:rsidRPr="001B0F42">
        <w:rPr>
          <w:i/>
          <w:iCs/>
        </w:rPr>
        <w:t>Histoire de Sorel, de ses origines à nos jours,</w:t>
      </w:r>
      <w:r w:rsidRPr="001B0F42">
        <w:t xml:space="preserve"> Montréal, 1926.</w:t>
      </w:r>
    </w:p>
    <w:p w14:paraId="4C84D2B0" w14:textId="77777777" w:rsidR="00622251" w:rsidRPr="001B0F42" w:rsidRDefault="00622251" w:rsidP="00622251">
      <w:pPr>
        <w:spacing w:before="120" w:after="120"/>
        <w:jc w:val="both"/>
      </w:pPr>
      <w:r w:rsidRPr="001B0F42">
        <w:rPr>
          <w:smallCaps/>
        </w:rPr>
        <w:t xml:space="preserve">De Koninck, </w:t>
      </w:r>
      <w:r>
        <w:rPr>
          <w:i/>
          <w:iCs/>
        </w:rPr>
        <w:t>Les Cent-Î</w:t>
      </w:r>
      <w:r w:rsidRPr="001B0F42">
        <w:rPr>
          <w:i/>
          <w:iCs/>
        </w:rPr>
        <w:t>les du Lac Saint-Pierre,</w:t>
      </w:r>
      <w:r w:rsidRPr="001B0F42">
        <w:t xml:space="preserve"> Québec, Les Pre</w:t>
      </w:r>
      <w:r w:rsidRPr="001B0F42">
        <w:t>s</w:t>
      </w:r>
      <w:r w:rsidRPr="001B0F42">
        <w:t>ses de l'Université Laval, 1970.</w:t>
      </w:r>
    </w:p>
    <w:p w14:paraId="1E93794A" w14:textId="77777777" w:rsidR="00622251" w:rsidRPr="001B0F42" w:rsidRDefault="00622251" w:rsidP="00622251">
      <w:pPr>
        <w:spacing w:before="120" w:after="120"/>
        <w:jc w:val="both"/>
      </w:pPr>
      <w:r w:rsidRPr="001B0F42">
        <w:rPr>
          <w:i/>
          <w:iCs/>
        </w:rPr>
        <w:t>La Voix Métropolitaine,</w:t>
      </w:r>
      <w:r w:rsidRPr="001B0F42">
        <w:t xml:space="preserve"> Journal hebdomadaire de la région de S</w:t>
      </w:r>
      <w:r w:rsidRPr="001B0F42">
        <w:t>o</w:t>
      </w:r>
      <w:r w:rsidRPr="001B0F42">
        <w:t>rel, 1976-1977.</w:t>
      </w:r>
    </w:p>
    <w:p w14:paraId="1AA0CD13" w14:textId="77777777" w:rsidR="00622251" w:rsidRPr="001B0F42" w:rsidRDefault="00622251" w:rsidP="00622251">
      <w:pPr>
        <w:spacing w:before="120" w:after="120"/>
        <w:jc w:val="both"/>
      </w:pPr>
      <w:r w:rsidRPr="001B0F42">
        <w:rPr>
          <w:smallCaps/>
        </w:rPr>
        <w:t>Potvin,</w:t>
      </w:r>
      <w:r w:rsidRPr="001B0F42">
        <w:t xml:space="preserve"> Damase, </w:t>
      </w:r>
      <w:r w:rsidRPr="001B0F42">
        <w:rPr>
          <w:i/>
          <w:iCs/>
        </w:rPr>
        <w:t>Le Saint-Laurent et ses Iles,</w:t>
      </w:r>
      <w:r>
        <w:t xml:space="preserve"> Ed. Fernand Val</w:t>
      </w:r>
      <w:r>
        <w:t>i</w:t>
      </w:r>
      <w:r>
        <w:t>quet</w:t>
      </w:r>
      <w:r w:rsidRPr="001B0F42">
        <w:t>te, 1940.</w:t>
      </w:r>
    </w:p>
    <w:p w14:paraId="25E8066E" w14:textId="77777777" w:rsidR="00622251" w:rsidRPr="001B0F42" w:rsidRDefault="00622251" w:rsidP="00622251">
      <w:pPr>
        <w:spacing w:before="120" w:after="120"/>
        <w:jc w:val="both"/>
      </w:pPr>
      <w:r w:rsidRPr="001B0F42">
        <w:rPr>
          <w:smallCaps/>
        </w:rPr>
        <w:t>Guévremont,</w:t>
      </w:r>
      <w:r w:rsidRPr="001B0F42">
        <w:t xml:space="preserve"> Germaine, </w:t>
      </w:r>
      <w:r w:rsidRPr="001B0F42">
        <w:rPr>
          <w:i/>
          <w:iCs/>
        </w:rPr>
        <w:t>En Pleine Terre,</w:t>
      </w:r>
      <w:r w:rsidRPr="001B0F42">
        <w:t xml:space="preserve"> Ed. Paysana, 1946.</w:t>
      </w:r>
    </w:p>
    <w:p w14:paraId="514B6A19" w14:textId="77777777" w:rsidR="00622251" w:rsidRPr="001B0F42" w:rsidRDefault="00622251" w:rsidP="00622251">
      <w:pPr>
        <w:spacing w:before="120" w:after="120"/>
        <w:jc w:val="both"/>
      </w:pPr>
      <w:r w:rsidRPr="001B0F42">
        <w:rPr>
          <w:smallCaps/>
        </w:rPr>
        <w:t>Guévremont,</w:t>
      </w:r>
      <w:r w:rsidRPr="001B0F42">
        <w:t xml:space="preserve"> Germaine, </w:t>
      </w:r>
      <w:r w:rsidRPr="001B0F42">
        <w:rPr>
          <w:i/>
          <w:iCs/>
        </w:rPr>
        <w:t>Le Survenant,</w:t>
      </w:r>
      <w:r w:rsidRPr="001B0F42">
        <w:t xml:space="preserve"> Montréal, Ed. Fides, 1976. </w:t>
      </w:r>
      <w:r w:rsidRPr="001B0F42">
        <w:rPr>
          <w:smallCaps/>
        </w:rPr>
        <w:t>Guévremont,</w:t>
      </w:r>
      <w:r w:rsidRPr="001B0F42">
        <w:t xml:space="preserve"> Germaine, </w:t>
      </w:r>
      <w:r w:rsidRPr="001B0F42">
        <w:rPr>
          <w:i/>
          <w:iCs/>
        </w:rPr>
        <w:t>Marie-Didace,</w:t>
      </w:r>
      <w:r w:rsidRPr="001B0F42">
        <w:t xml:space="preserve"> Montréal, Ed. Fides, 1947.</w:t>
      </w:r>
    </w:p>
    <w:p w14:paraId="55322D81" w14:textId="77777777" w:rsidR="00622251" w:rsidRDefault="00622251" w:rsidP="00622251">
      <w:pPr>
        <w:pStyle w:val="p"/>
      </w:pPr>
      <w:r w:rsidRPr="001B0F42">
        <w:br w:type="page"/>
      </w:r>
      <w:r>
        <w:t>[205]</w:t>
      </w:r>
    </w:p>
    <w:p w14:paraId="01088156" w14:textId="77777777" w:rsidR="00622251" w:rsidRPr="001833FC" w:rsidRDefault="00622251" w:rsidP="00622251">
      <w:pPr>
        <w:jc w:val="both"/>
      </w:pPr>
    </w:p>
    <w:p w14:paraId="3E56810E" w14:textId="77777777" w:rsidR="00622251" w:rsidRPr="001833FC" w:rsidRDefault="00622251" w:rsidP="00622251">
      <w:pPr>
        <w:jc w:val="both"/>
      </w:pPr>
    </w:p>
    <w:p w14:paraId="17A1D480" w14:textId="77777777" w:rsidR="00622251" w:rsidRPr="004545DE" w:rsidRDefault="00622251" w:rsidP="00622251">
      <w:pPr>
        <w:spacing w:after="120"/>
        <w:ind w:firstLine="0"/>
        <w:jc w:val="center"/>
        <w:rPr>
          <w:sz w:val="24"/>
        </w:rPr>
      </w:pPr>
      <w:bookmarkStart w:id="25" w:name="Critere_no_21_pt_4_texte_09"/>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21</w:t>
      </w:r>
      <w:r w:rsidRPr="004545DE">
        <w:rPr>
          <w:b/>
          <w:color w:val="000080"/>
          <w:sz w:val="24"/>
        </w:rPr>
        <w:t>,</w:t>
      </w:r>
      <w:r w:rsidRPr="004545DE">
        <w:rPr>
          <w:b/>
          <w:color w:val="000080"/>
          <w:sz w:val="24"/>
        </w:rPr>
        <w:br/>
        <w:t>“</w:t>
      </w:r>
      <w:r>
        <w:rPr>
          <w:b/>
          <w:i/>
          <w:sz w:val="24"/>
        </w:rPr>
        <w:t>Les pays du Québec.</w:t>
      </w:r>
      <w:r w:rsidRPr="004545DE">
        <w:rPr>
          <w:b/>
          <w:color w:val="000080"/>
          <w:sz w:val="24"/>
        </w:rPr>
        <w:t>”</w:t>
      </w:r>
      <w:r>
        <w:rPr>
          <w:b/>
          <w:color w:val="000080"/>
          <w:sz w:val="24"/>
        </w:rPr>
        <w:br/>
      </w:r>
      <w:r>
        <w:rPr>
          <w:b/>
          <w:color w:val="FF0000"/>
          <w:sz w:val="24"/>
        </w:rPr>
        <w:t>LES TRADITIONS LOCALES</w:t>
      </w:r>
    </w:p>
    <w:p w14:paraId="3661EC58" w14:textId="77777777" w:rsidR="00622251" w:rsidRPr="00CE123D" w:rsidRDefault="00622251" w:rsidP="00622251">
      <w:pPr>
        <w:pStyle w:val="Titreniveau2"/>
      </w:pPr>
      <w:r w:rsidRPr="00CE123D">
        <w:t>“</w:t>
      </w:r>
      <w:r>
        <w:t>Pont-Rouge.</w:t>
      </w:r>
      <w:r>
        <w:br/>
        <w:t>Une communauté</w:t>
      </w:r>
      <w:r>
        <w:br/>
        <w:t>vivante</w:t>
      </w:r>
      <w:r w:rsidRPr="00CE123D">
        <w:t>.”</w:t>
      </w:r>
    </w:p>
    <w:bookmarkEnd w:id="25"/>
    <w:p w14:paraId="65B4CE7F" w14:textId="77777777" w:rsidR="00622251" w:rsidRPr="001833FC" w:rsidRDefault="00622251" w:rsidP="00622251">
      <w:pPr>
        <w:jc w:val="both"/>
        <w:rPr>
          <w:szCs w:val="36"/>
        </w:rPr>
      </w:pPr>
    </w:p>
    <w:p w14:paraId="6462D8DE" w14:textId="77777777" w:rsidR="00622251" w:rsidRPr="007B490F" w:rsidRDefault="00622251" w:rsidP="00622251">
      <w:pPr>
        <w:pStyle w:val="suite"/>
        <w:rPr>
          <w:b w:val="0"/>
          <w:szCs w:val="36"/>
        </w:rPr>
      </w:pPr>
      <w:r>
        <w:t xml:space="preserve">Monique CARPENTIER </w:t>
      </w:r>
      <w:r>
        <w:rPr>
          <w:rStyle w:val="Appelnotedebasdep"/>
          <w:b w:val="0"/>
        </w:rPr>
        <w:footnoteReference w:customMarkFollows="1" w:id="243"/>
        <w:t>*</w:t>
      </w:r>
    </w:p>
    <w:p w14:paraId="3F26AAB8" w14:textId="77777777" w:rsidR="00622251" w:rsidRDefault="00622251" w:rsidP="00622251">
      <w:pPr>
        <w:jc w:val="both"/>
      </w:pPr>
    </w:p>
    <w:p w14:paraId="4970282A" w14:textId="77777777" w:rsidR="00622251" w:rsidRDefault="00622251" w:rsidP="00622251">
      <w:pPr>
        <w:spacing w:before="120" w:after="120"/>
        <w:jc w:val="both"/>
        <w:rPr>
          <w:smallCaps/>
          <w:szCs w:val="50"/>
        </w:rPr>
      </w:pPr>
    </w:p>
    <w:p w14:paraId="6EC1AC7F" w14:textId="77777777" w:rsidR="00622251" w:rsidRPr="001833FC" w:rsidRDefault="00622251" w:rsidP="00622251">
      <w:pPr>
        <w:ind w:right="90" w:firstLine="0"/>
        <w:jc w:val="both"/>
        <w:rPr>
          <w:sz w:val="20"/>
        </w:rPr>
      </w:pPr>
      <w:hyperlink w:anchor="sommaire" w:history="1">
        <w:r w:rsidRPr="001833FC">
          <w:rPr>
            <w:rStyle w:val="Hyperlien"/>
            <w:sz w:val="20"/>
          </w:rPr>
          <w:t>Retour au sommaire</w:t>
        </w:r>
      </w:hyperlink>
    </w:p>
    <w:p w14:paraId="17036ACB" w14:textId="77777777" w:rsidR="00622251" w:rsidRDefault="00622251" w:rsidP="00622251">
      <w:pPr>
        <w:spacing w:before="120" w:after="120"/>
        <w:ind w:left="1080"/>
        <w:jc w:val="both"/>
        <w:rPr>
          <w:color w:val="000090"/>
          <w:sz w:val="24"/>
        </w:rPr>
      </w:pPr>
    </w:p>
    <w:p w14:paraId="79249B86" w14:textId="77777777" w:rsidR="00622251" w:rsidRPr="00A15DAA" w:rsidRDefault="00622251" w:rsidP="00622251">
      <w:pPr>
        <w:spacing w:before="120" w:after="120"/>
        <w:ind w:left="1080"/>
        <w:jc w:val="both"/>
        <w:rPr>
          <w:color w:val="000090"/>
          <w:sz w:val="24"/>
        </w:rPr>
      </w:pPr>
      <w:r w:rsidRPr="00A15DAA">
        <w:rPr>
          <w:color w:val="000090"/>
          <w:sz w:val="24"/>
        </w:rPr>
        <w:t>À prime abord, la restauration d’un vieux moulin n’est peut-être pas un sujet qui pique beaucoup la curiosité. Toutefois, en ce qui to</w:t>
      </w:r>
      <w:r w:rsidRPr="00A15DAA">
        <w:rPr>
          <w:color w:val="000090"/>
          <w:sz w:val="24"/>
        </w:rPr>
        <w:t>u</w:t>
      </w:r>
      <w:r w:rsidRPr="00A15DAA">
        <w:rPr>
          <w:color w:val="000090"/>
          <w:sz w:val="24"/>
        </w:rPr>
        <w:t>che la récente restauration du moulin Marcoux, à Pont-Rouge, la somme des efforts encourus et la réelle valeur historique du bâtiment ne peuvent qu’attirer l’attention.</w:t>
      </w:r>
    </w:p>
    <w:p w14:paraId="0C6F6336" w14:textId="77777777" w:rsidR="00622251" w:rsidRDefault="00622251" w:rsidP="00622251">
      <w:pPr>
        <w:spacing w:before="120" w:after="120"/>
        <w:ind w:left="1080"/>
        <w:jc w:val="both"/>
        <w:rPr>
          <w:color w:val="000090"/>
          <w:sz w:val="24"/>
        </w:rPr>
      </w:pPr>
      <w:r w:rsidRPr="00A15DAA">
        <w:rPr>
          <w:color w:val="000090"/>
          <w:sz w:val="24"/>
        </w:rPr>
        <w:t>Monique Carpentier nous fait part de l’attachement et de la fierté des citoyens de cette localité à l’endroit du vieux moulin, après avoir abordé les diverses étapes de sa restaur</w:t>
      </w:r>
      <w:r w:rsidRPr="00A15DAA">
        <w:rPr>
          <w:color w:val="000090"/>
          <w:sz w:val="24"/>
        </w:rPr>
        <w:t>a</w:t>
      </w:r>
      <w:r w:rsidRPr="00A15DAA">
        <w:rPr>
          <w:color w:val="000090"/>
          <w:sz w:val="24"/>
        </w:rPr>
        <w:t>tion et les grandes lignes de son histoire.</w:t>
      </w:r>
    </w:p>
    <w:p w14:paraId="283DC817" w14:textId="77777777" w:rsidR="00622251" w:rsidRPr="00A15DAA" w:rsidRDefault="00622251" w:rsidP="00622251">
      <w:pPr>
        <w:spacing w:before="120" w:after="120"/>
        <w:ind w:left="1080"/>
        <w:jc w:val="both"/>
        <w:rPr>
          <w:color w:val="000090"/>
          <w:sz w:val="24"/>
        </w:rPr>
      </w:pPr>
    </w:p>
    <w:p w14:paraId="6531DA0B" w14:textId="77777777" w:rsidR="00622251" w:rsidRPr="001B0F42" w:rsidRDefault="00622251" w:rsidP="00622251">
      <w:pPr>
        <w:spacing w:before="120" w:after="120"/>
        <w:jc w:val="both"/>
      </w:pPr>
      <w:r w:rsidRPr="001B0F42">
        <w:t>L’HISTORIQUE du moulin Marcoux se résume en peu de mots, même si sa construction remonte à 1870. Sa principale caractéristique, c’est d’être l’un des derniers représentants des plus ancien</w:t>
      </w:r>
      <w:r>
        <w:t>s moulins à eau de la Nouvelle-</w:t>
      </w:r>
      <w:r w:rsidRPr="001B0F42">
        <w:t>France. C'est donc en 1870 qu’Hyppolite Dubord, constructeur de navires à Neuville, fit construire un moulin à farine près du pont rouge, d’où est venu le nom de la paroisse de Pont-Rouge.</w:t>
      </w:r>
    </w:p>
    <w:p w14:paraId="4486C0F8" w14:textId="77777777" w:rsidR="00622251" w:rsidRPr="001B0F42" w:rsidRDefault="00622251" w:rsidP="00622251">
      <w:pPr>
        <w:spacing w:before="120" w:after="120"/>
        <w:jc w:val="both"/>
      </w:pPr>
      <w:r w:rsidRPr="001B0F42">
        <w:t>Le moulin a été construit en pierres provenant des bords de la r</w:t>
      </w:r>
      <w:r w:rsidRPr="001B0F42">
        <w:t>i</w:t>
      </w:r>
      <w:r w:rsidRPr="001B0F42">
        <w:t>vière Jacques-Cartier. Le contrat de construction mentionne que M. Alphonse Marcotte, maître-maçon, s’engageait à faire toute la maço</w:t>
      </w:r>
      <w:r w:rsidRPr="001B0F42">
        <w:t>n</w:t>
      </w:r>
      <w:r w:rsidRPr="001B0F42">
        <w:t>nerie du moulin. On y précise également les dimensions du moulin : sur ses cinquante pieds de longueur et sur ses trente-deux à trente-trois pieds de profondeur, l'épaisseur des murs devait passer de trois pieds pour les fondations à deux pieds et demi pour le rez-de-chaussée et l’étage. L’eau amenée par une grande dalle de bois de quatre à cinq pieds de largeur par</w:t>
      </w:r>
      <w:r>
        <w:t xml:space="preserve"> </w:t>
      </w:r>
      <w:r>
        <w:rPr>
          <w:iCs/>
        </w:rPr>
        <w:t xml:space="preserve">[206] </w:t>
      </w:r>
      <w:r w:rsidRPr="001B0F42">
        <w:t>trois à quatre pieds de hauteur, sur une lo</w:t>
      </w:r>
      <w:r w:rsidRPr="001B0F42">
        <w:t>n</w:t>
      </w:r>
      <w:r w:rsidRPr="001B0F42">
        <w:t>gueur d’environ trois a</w:t>
      </w:r>
      <w:r w:rsidRPr="001B0F42">
        <w:t>r</w:t>
      </w:r>
      <w:r w:rsidRPr="001B0F42">
        <w:t>pents, servait à act</w:t>
      </w:r>
      <w:r>
        <w:t>ionner la roue du moulin. Ce da</w:t>
      </w:r>
      <w:r w:rsidRPr="001B0F42">
        <w:t>lot partait d’une p</w:t>
      </w:r>
      <w:r w:rsidRPr="001B0F42">
        <w:t>e</w:t>
      </w:r>
      <w:r w:rsidRPr="001B0F42">
        <w:t>tite rivière qui se jetait dans la Jacques-Cartier près de la résidence, aujourd'hui disparue, de la famille Ma</w:t>
      </w:r>
      <w:r w:rsidRPr="001B0F42">
        <w:t>r</w:t>
      </w:r>
      <w:r w:rsidRPr="001B0F42">
        <w:t>coux.</w:t>
      </w:r>
    </w:p>
    <w:p w14:paraId="00A5D64B" w14:textId="77777777" w:rsidR="00622251" w:rsidRPr="001B0F42" w:rsidRDefault="00622251" w:rsidP="00622251">
      <w:pPr>
        <w:spacing w:before="120" w:after="120"/>
        <w:jc w:val="both"/>
      </w:pPr>
      <w:r w:rsidRPr="001B0F42">
        <w:t>Le moulin à farine a conservé sa vocation première jusqu’aux env</w:t>
      </w:r>
      <w:r w:rsidRPr="001B0F42">
        <w:t>i</w:t>
      </w:r>
      <w:r w:rsidRPr="001B0F42">
        <w:t>rons de 1900. Son déclin a commencé quand sont apparus et se sont multipliés les moulins à vapeur. A la suite d’une faillite, il a été vendu à un nommé John Webb et est demeuré presque inutilisé jusqu’en 1910. Les propriétaires se sont ensuite succédé. De John Webb, il est passé à Jean Paquet, puis à David Marcoux ; des héritiers Marcoux, à F. W. Bird &amp; Son (1912), à la Building Product Co. et enfin à Donn</w:t>
      </w:r>
      <w:r w:rsidRPr="001B0F42">
        <w:t>a</w:t>
      </w:r>
      <w:r w:rsidRPr="001B0F42">
        <w:t>cona Paper Cie (1926), connue maintenant sous le nom de compagnie Domtar.</w:t>
      </w:r>
    </w:p>
    <w:p w14:paraId="751AB9CF" w14:textId="77777777" w:rsidR="00622251" w:rsidRPr="001B0F42" w:rsidRDefault="00622251" w:rsidP="00622251">
      <w:pPr>
        <w:spacing w:before="120" w:after="120"/>
        <w:jc w:val="both"/>
      </w:pPr>
      <w:r>
        <w:t>À</w:t>
      </w:r>
      <w:r w:rsidRPr="001B0F42">
        <w:t xml:space="preserve"> partir de 1910, on s’en est servi à quelques reprises à des fins r</w:t>
      </w:r>
      <w:r w:rsidRPr="001B0F42">
        <w:t>é</w:t>
      </w:r>
      <w:r w:rsidRPr="001B0F42">
        <w:t>créatives. On a modifié le rez-de-chaussée pour en faire un genre d’amphithéâtre. Quelques films à grand succès et divers spectacles y ont été présentés. Finalement, il a servi d’entrepôt et d’atelier de m</w:t>
      </w:r>
      <w:r w:rsidRPr="001B0F42">
        <w:t>e</w:t>
      </w:r>
      <w:r w:rsidRPr="001B0F42">
        <w:t>nuiserie.</w:t>
      </w:r>
    </w:p>
    <w:p w14:paraId="1D572DBE" w14:textId="77777777" w:rsidR="00622251" w:rsidRPr="001B0F42" w:rsidRDefault="00622251" w:rsidP="00622251">
      <w:pPr>
        <w:spacing w:before="120" w:after="120"/>
        <w:jc w:val="both"/>
      </w:pPr>
      <w:r w:rsidRPr="001B0F42">
        <w:t>En 1974, la compagnie Domtar en a fait don à la Corporation du Vieux Moulin Marcoux.</w:t>
      </w:r>
    </w:p>
    <w:p w14:paraId="3482947C" w14:textId="77777777" w:rsidR="00622251" w:rsidRDefault="00622251" w:rsidP="00622251">
      <w:pPr>
        <w:spacing w:before="120" w:after="120"/>
        <w:jc w:val="both"/>
      </w:pPr>
      <w:r>
        <w:br w:type="page"/>
      </w:r>
    </w:p>
    <w:p w14:paraId="1087374F" w14:textId="77777777" w:rsidR="00622251" w:rsidRPr="00D7314A" w:rsidRDefault="00622251" w:rsidP="00622251">
      <w:pPr>
        <w:pStyle w:val="a"/>
      </w:pPr>
      <w:r w:rsidRPr="00D7314A">
        <w:t>Le projet « Vieux Moulin Marcoux »</w:t>
      </w:r>
    </w:p>
    <w:p w14:paraId="2E619882" w14:textId="77777777" w:rsidR="00622251" w:rsidRDefault="00622251" w:rsidP="00622251">
      <w:pPr>
        <w:spacing w:before="120" w:after="120"/>
        <w:jc w:val="both"/>
      </w:pPr>
    </w:p>
    <w:p w14:paraId="71247FA7" w14:textId="77777777" w:rsidR="00622251" w:rsidRPr="001B0F42" w:rsidRDefault="00622251" w:rsidP="00622251">
      <w:pPr>
        <w:spacing w:before="120" w:after="120"/>
        <w:jc w:val="both"/>
      </w:pPr>
      <w:r w:rsidRPr="001B0F42">
        <w:t>Depuis un certain nombre d'années, le Dr Raymond Turgeon, pr</w:t>
      </w:r>
      <w:r w:rsidRPr="001B0F42">
        <w:t>é</w:t>
      </w:r>
      <w:r w:rsidRPr="001B0F42">
        <w:t>sident de la Corporation du Vieux Moulin Marcoux, ainsi que sa femme et quelques autres personnes essayaient de trouver un moyen de sati</w:t>
      </w:r>
      <w:r w:rsidRPr="001B0F42">
        <w:t>s</w:t>
      </w:r>
      <w:r w:rsidRPr="001B0F42">
        <w:t>faire le besoin d'activités artistiques et culturelles ressenti et exprimé par plusieurs citoyens de Pont-Rouge. La municipalité délai</w:t>
      </w:r>
      <w:r w:rsidRPr="001B0F42">
        <w:t>s</w:t>
      </w:r>
      <w:r w:rsidRPr="001B0F42">
        <w:t>sait arts et culture au seul profit des sports. Une idée grandissait de jour en jour dans l’esprit du Dr Raymond Turgeon qui voyait le vieux moulin se détériorer de plus en plus chaque année. Il se disait qu’en le réparant, en le restaurant, il y aurait moyen d’en faire quelque chose d’utile pour toute la population, si on s’en donnait la peine. C’est à partir de ce moment que tout le projet « Vieux Moulin Marcoux » s’est mis en branle.</w:t>
      </w:r>
    </w:p>
    <w:p w14:paraId="20420E00" w14:textId="77777777" w:rsidR="00622251" w:rsidRPr="001B0F42" w:rsidRDefault="00622251" w:rsidP="00622251">
      <w:pPr>
        <w:spacing w:before="120" w:after="120"/>
        <w:jc w:val="both"/>
      </w:pPr>
      <w:r w:rsidRPr="001B0F42">
        <w:t>Les premières démarches se font à Montréal, le 26 octobre 1972, auprès du Domaine Quévillon Ltée (division de la compagnie Do</w:t>
      </w:r>
      <w:r w:rsidRPr="001B0F42">
        <w:t>m</w:t>
      </w:r>
      <w:r w:rsidRPr="001B0F42">
        <w:t>tar) afin d’acquérir le moulin. Après plusieurs rencontres et discu</w:t>
      </w:r>
      <w:r w:rsidRPr="001B0F42">
        <w:t>s</w:t>
      </w:r>
      <w:r w:rsidRPr="001B0F42">
        <w:t>sions avec M</w:t>
      </w:r>
      <w:r w:rsidRPr="00F0505D">
        <w:rPr>
          <w:vertAlign w:val="superscript"/>
        </w:rPr>
        <w:t>e</w:t>
      </w:r>
      <w:r w:rsidRPr="001B0F42">
        <w:t xml:space="preserve"> Pharand, directeur du service immobilier, ce dernier informe les initiateurs</w:t>
      </w:r>
      <w:r>
        <w:t xml:space="preserve"> [207]</w:t>
      </w:r>
      <w:r w:rsidRPr="001B0F42">
        <w:t xml:space="preserve"> du projet que le Domaine Quévillon, su</w:t>
      </w:r>
      <w:r w:rsidRPr="001B0F42">
        <w:t>i</w:t>
      </w:r>
      <w:r w:rsidRPr="001B0F42">
        <w:t>vant certaines cond</w:t>
      </w:r>
      <w:r w:rsidRPr="001B0F42">
        <w:t>i</w:t>
      </w:r>
      <w:r w:rsidRPr="001B0F42">
        <w:t>tions, serait prêt à faire donation du moulin à une corporation sans but lucratif. Une corporation est donc créée et des lettres patentes sont accordées par le ministère des Institutions Fina</w:t>
      </w:r>
      <w:r w:rsidRPr="001B0F42">
        <w:t>n</w:t>
      </w:r>
      <w:r w:rsidRPr="001B0F42">
        <w:t>cières le 30 ja</w:t>
      </w:r>
      <w:r w:rsidRPr="001B0F42">
        <w:t>n</w:t>
      </w:r>
      <w:r w:rsidRPr="001B0F42">
        <w:t>vier 1973. La donation est faite à la Corporation du Vieux Moulin Ma</w:t>
      </w:r>
      <w:r w:rsidRPr="001B0F42">
        <w:t>r</w:t>
      </w:r>
      <w:r w:rsidRPr="001B0F42">
        <w:t>coux par contrat signé le 15 mai 1974. La princip</w:t>
      </w:r>
      <w:r w:rsidRPr="001B0F42">
        <w:t>a</w:t>
      </w:r>
      <w:r w:rsidRPr="001B0F42">
        <w:t>le condition oblige les bénéficiaires à utiliser l’immeuble comme ce</w:t>
      </w:r>
      <w:r w:rsidRPr="001B0F42">
        <w:t>n</w:t>
      </w:r>
      <w:r w:rsidRPr="001B0F42">
        <w:t>tre touristique et centre d’arts pour la population de la région de Pont-Rouge.</w:t>
      </w:r>
    </w:p>
    <w:p w14:paraId="211FD1DF" w14:textId="77777777" w:rsidR="00622251" w:rsidRDefault="00622251" w:rsidP="00622251">
      <w:pPr>
        <w:spacing w:before="120" w:after="120"/>
        <w:jc w:val="both"/>
      </w:pPr>
    </w:p>
    <w:p w14:paraId="5CC31082" w14:textId="77777777" w:rsidR="00622251" w:rsidRPr="00186157" w:rsidRDefault="00622251" w:rsidP="00622251">
      <w:pPr>
        <w:pStyle w:val="a"/>
      </w:pPr>
      <w:r w:rsidRPr="00186157">
        <w:t>La restauration</w:t>
      </w:r>
    </w:p>
    <w:p w14:paraId="425D236B" w14:textId="77777777" w:rsidR="00622251" w:rsidRDefault="00622251" w:rsidP="00622251">
      <w:pPr>
        <w:spacing w:before="120" w:after="120"/>
        <w:jc w:val="both"/>
      </w:pPr>
    </w:p>
    <w:p w14:paraId="0A2491B2" w14:textId="77777777" w:rsidR="00622251" w:rsidRPr="001B0F42" w:rsidRDefault="00622251" w:rsidP="00622251">
      <w:pPr>
        <w:spacing w:before="120" w:after="120"/>
        <w:jc w:val="both"/>
      </w:pPr>
      <w:r w:rsidRPr="001B0F42">
        <w:t>Le vrai travail de restauration a commencé par un projet « Perspective Jeunesse » présenté par quatre étudiants de Pont-Rouge avec la coll</w:t>
      </w:r>
      <w:r w:rsidRPr="001B0F42">
        <w:t>a</w:t>
      </w:r>
      <w:r w:rsidRPr="001B0F42">
        <w:t>boration du comité du moulin Marcoux. Il s'échelonnait du 20 mai au 24 août 1974. Le programme de ce projet comportait les aspects su</w:t>
      </w:r>
      <w:r w:rsidRPr="001B0F42">
        <w:t>i</w:t>
      </w:r>
      <w:r w:rsidRPr="001B0F42">
        <w:t>vants :</w:t>
      </w:r>
    </w:p>
    <w:p w14:paraId="37F61AA1" w14:textId="77777777" w:rsidR="00622251" w:rsidRDefault="00622251" w:rsidP="00622251">
      <w:pPr>
        <w:spacing w:before="120" w:after="120"/>
        <w:jc w:val="both"/>
      </w:pPr>
    </w:p>
    <w:p w14:paraId="77685878" w14:textId="77777777" w:rsidR="00622251" w:rsidRPr="001B0F42" w:rsidRDefault="00622251" w:rsidP="00622251">
      <w:pPr>
        <w:spacing w:before="120" w:after="120"/>
        <w:ind w:left="720" w:hanging="360"/>
        <w:jc w:val="both"/>
      </w:pPr>
      <w:r>
        <w:t>-</w:t>
      </w:r>
      <w:r>
        <w:tab/>
      </w:r>
      <w:r w:rsidRPr="001B0F42">
        <w:t>récurage du moulin : étant donné que le moulin avait servi d’entrepôt pour être par la suite laissé à l’abandon, tout y était dans un état lamentable de détérioration et de malpropreté ; il fallait nettoyer et récurer avant d’entreprendre quoi que ce soit ;</w:t>
      </w:r>
    </w:p>
    <w:p w14:paraId="7916E675" w14:textId="77777777" w:rsidR="00622251" w:rsidRPr="001B0F42" w:rsidRDefault="00622251" w:rsidP="00622251">
      <w:pPr>
        <w:spacing w:before="120" w:after="120"/>
        <w:ind w:left="720" w:hanging="360"/>
        <w:jc w:val="both"/>
      </w:pPr>
      <w:r>
        <w:t>-</w:t>
      </w:r>
      <w:r>
        <w:tab/>
      </w:r>
      <w:r w:rsidRPr="001B0F42">
        <w:t>recherches historiques : travail considérable mais qui se résume en peu de mots ; le moulin ne semble pas avoir intéressé bea</w:t>
      </w:r>
      <w:r w:rsidRPr="001B0F42">
        <w:t>u</w:t>
      </w:r>
      <w:r w:rsidRPr="001B0F42">
        <w:t>coup de gens dans le passé ; les seuls documents retrouvés sont les contrats de construction et de vente du moulin ;</w:t>
      </w:r>
    </w:p>
    <w:p w14:paraId="7E9401DF" w14:textId="77777777" w:rsidR="00622251" w:rsidRPr="001B0F42" w:rsidRDefault="00622251" w:rsidP="00622251">
      <w:pPr>
        <w:spacing w:before="120" w:after="120"/>
        <w:ind w:left="720" w:hanging="360"/>
        <w:jc w:val="both"/>
      </w:pPr>
      <w:r>
        <w:t>-</w:t>
      </w:r>
      <w:r>
        <w:tab/>
      </w:r>
      <w:r w:rsidRPr="001B0F42">
        <w:t>enquête ayant pour but de connaître les besoins, les goûts et les désirs de la population en matière d’art et de culture.</w:t>
      </w:r>
    </w:p>
    <w:p w14:paraId="0F18D375" w14:textId="77777777" w:rsidR="00622251" w:rsidRDefault="00622251" w:rsidP="00622251">
      <w:pPr>
        <w:spacing w:before="120" w:after="120"/>
        <w:jc w:val="both"/>
      </w:pPr>
    </w:p>
    <w:p w14:paraId="4674E454" w14:textId="77777777" w:rsidR="00622251" w:rsidRPr="001B0F42" w:rsidRDefault="00622251" w:rsidP="00622251">
      <w:pPr>
        <w:spacing w:before="120" w:after="120"/>
        <w:jc w:val="both"/>
      </w:pPr>
      <w:r w:rsidRPr="001B0F42">
        <w:t>Le 21 juillet 1974, le groupe du projet Perspective Jeunesse org</w:t>
      </w:r>
      <w:r w:rsidRPr="001B0F42">
        <w:t>a</w:t>
      </w:r>
      <w:r w:rsidRPr="001B0F42">
        <w:t>nise une visite du vieux moulin. Plus de 600 personnes s’y rendent, montrant ainsi l’intérêt que porte la population au projet de rénov</w:t>
      </w:r>
      <w:r w:rsidRPr="001B0F42">
        <w:t>a</w:t>
      </w:r>
      <w:r w:rsidRPr="001B0F42">
        <w:t>tion.</w:t>
      </w:r>
    </w:p>
    <w:p w14:paraId="0D684688" w14:textId="77777777" w:rsidR="00622251" w:rsidRPr="001B0F42" w:rsidRDefault="00622251" w:rsidP="00622251">
      <w:pPr>
        <w:spacing w:before="120" w:after="120"/>
        <w:jc w:val="both"/>
      </w:pPr>
      <w:r w:rsidRPr="001B0F42">
        <w:t>Après ce très bon départ, la relève est assurée successivement par trois Projets d’initiative Locale (P.I.L.), chacun d’une durée de six mois. Les trois projets sont patronnés</w:t>
      </w:r>
      <w:r>
        <w:t xml:space="preserve"> par le ministère de la Main-d’œ</w:t>
      </w:r>
      <w:r w:rsidRPr="001B0F42">
        <w:t>uvre et de l’immigration.</w:t>
      </w:r>
    </w:p>
    <w:p w14:paraId="746684FA" w14:textId="77777777" w:rsidR="00622251" w:rsidRPr="001B0F42" w:rsidRDefault="00622251" w:rsidP="00622251">
      <w:pPr>
        <w:spacing w:before="120" w:after="120"/>
        <w:jc w:val="both"/>
      </w:pPr>
      <w:r w:rsidRPr="001B0F42">
        <w:t>Le premier projet a débuté le 9 janvier 1975 et a pris fin le 19 jui</w:t>
      </w:r>
      <w:r w:rsidRPr="001B0F42">
        <w:t>l</w:t>
      </w:r>
      <w:r w:rsidRPr="001B0F42">
        <w:t>let de la même année. Etant donné le long état d’abandon dans lequel avait été laissé le Moulin, il fallait aller au plus urgent : ce vieux bât</w:t>
      </w:r>
      <w:r w:rsidRPr="001B0F42">
        <w:t>i</w:t>
      </w:r>
      <w:r w:rsidRPr="001B0F42">
        <w:t>ment à la veille de s’effondrer</w:t>
      </w:r>
      <w:r>
        <w:t xml:space="preserve"> [208]</w:t>
      </w:r>
      <w:r w:rsidRPr="001B0F42">
        <w:t xml:space="preserve"> sous le poids des ans devait subir une cure de rajeuni</w:t>
      </w:r>
      <w:r w:rsidRPr="001B0F42">
        <w:t>s</w:t>
      </w:r>
      <w:r w:rsidRPr="001B0F42">
        <w:t>sement sans plus tarder. La toiture, les planchers ont été refaits et on a co</w:t>
      </w:r>
      <w:r w:rsidRPr="001B0F42">
        <w:t>m</w:t>
      </w:r>
      <w:r w:rsidRPr="001B0F42">
        <w:t>mencé à restaurer portes et fenêtres. De plus, des travaux de maçonn</w:t>
      </w:r>
      <w:r w:rsidRPr="001B0F42">
        <w:t>e</w:t>
      </w:r>
      <w:r w:rsidRPr="001B0F42">
        <w:t>rie et d’aménagement du terrain ont été amorcés. Vu que les subventions ne comprenaient pas le coût des m</w:t>
      </w:r>
      <w:r w:rsidRPr="001B0F42">
        <w:t>a</w:t>
      </w:r>
      <w:r w:rsidRPr="001B0F42">
        <w:t>tériaux, il serait bon de me</w:t>
      </w:r>
      <w:r w:rsidRPr="001B0F42">
        <w:t>n</w:t>
      </w:r>
      <w:r w:rsidRPr="001B0F42">
        <w:t>tionner le don, par la Domtar, d’une coupe de bois de trente mille pieds carrés. La mise en planche de ces arbres a été assurée gr</w:t>
      </w:r>
      <w:r w:rsidRPr="001B0F42">
        <w:t>a</w:t>
      </w:r>
      <w:r w:rsidRPr="001B0F42">
        <w:t>tuitement par le ministère des Terres et Forêts. Une manufacture de bardeaux a donné, en échange d’un certain nombre d’heures de tr</w:t>
      </w:r>
      <w:r w:rsidRPr="001B0F42">
        <w:t>a</w:t>
      </w:r>
      <w:r w:rsidRPr="001B0F42">
        <w:t>vail, tout ce qui était nécessaire pour refaire le toit. Il faut également me</w:t>
      </w:r>
      <w:r w:rsidRPr="001B0F42">
        <w:t>n</w:t>
      </w:r>
      <w:r w:rsidRPr="001B0F42">
        <w:t>tionner que quinze mille pieds de laine minérale, quinze rouleaux de papier noir et trois mille cinq cents pieds carrés de « board » ont été donnés par la Building Product of Canada Ltée s</w:t>
      </w:r>
      <w:r w:rsidRPr="001B0F42">
        <w:t>i</w:t>
      </w:r>
      <w:r w:rsidRPr="001B0F42">
        <w:t>tuée à Pont-Rouge. Les deux cents sacs de ciment qui ont servi à refa</w:t>
      </w:r>
      <w:r w:rsidRPr="001B0F42">
        <w:t>i</w:t>
      </w:r>
      <w:r w:rsidRPr="001B0F42">
        <w:t>re les planchers et à restaurer les murs ont été offerts par Québec C</w:t>
      </w:r>
      <w:r w:rsidRPr="001B0F42">
        <w:t>i</w:t>
      </w:r>
      <w:r w:rsidRPr="001B0F42">
        <w:t>ment Inc. Le premier projet s’est terminé le 10 juillet 1975, après des efforts considérables accomplis avec enthousiasme dans un grand e</w:t>
      </w:r>
      <w:r w:rsidRPr="001B0F42">
        <w:t>s</w:t>
      </w:r>
      <w:r w:rsidRPr="001B0F42">
        <w:t>prit de solid</w:t>
      </w:r>
      <w:r w:rsidRPr="001B0F42">
        <w:t>a</w:t>
      </w:r>
      <w:r w:rsidRPr="001B0F42">
        <w:t>rité.</w:t>
      </w:r>
    </w:p>
    <w:p w14:paraId="1C086628" w14:textId="77777777" w:rsidR="00622251" w:rsidRPr="001B0F42" w:rsidRDefault="00622251" w:rsidP="00622251">
      <w:pPr>
        <w:spacing w:before="120" w:after="120"/>
        <w:jc w:val="both"/>
      </w:pPr>
      <w:r w:rsidRPr="001B0F42">
        <w:t>C’est l’année suivante, 1976, que le second Projet d’initiative L</w:t>
      </w:r>
      <w:r w:rsidRPr="001B0F42">
        <w:t>o</w:t>
      </w:r>
      <w:r w:rsidRPr="001B0F42">
        <w:t>cale vit le jour. Comme le précédent, il débuta en janvier pour se te</w:t>
      </w:r>
      <w:r w:rsidRPr="001B0F42">
        <w:t>r</w:t>
      </w:r>
      <w:r w:rsidRPr="001B0F42">
        <w:t>miner six mois plus tard. L’étape ultime de ce projet concernait la f</w:t>
      </w:r>
      <w:r w:rsidRPr="001B0F42">
        <w:t>a</w:t>
      </w:r>
      <w:r w:rsidRPr="001B0F42">
        <w:t>brication et la pose des portes et fenêtres. Etant donné les soixante-dix-sept ouvertures que compte le moulin Marcoux, ce projet s’avérait gigantesque, car toutes les ouvertures devaient être refaites selon un modèle original. On a commencé par nettoyer les murs de pierre à la brosse d’acier et par décaper les plafonds. Un drain a été posé tout autour du moulin pour favoriser l'égouttement. La machinerie lourde fut prêtée en partie par un dépositaire Ford.</w:t>
      </w:r>
    </w:p>
    <w:p w14:paraId="0943BF69" w14:textId="77777777" w:rsidR="00622251" w:rsidRDefault="00622251" w:rsidP="00622251">
      <w:pPr>
        <w:spacing w:before="120" w:after="120"/>
        <w:jc w:val="both"/>
      </w:pPr>
      <w:r w:rsidRPr="001B0F42">
        <w:t>Le troisième et dernier Projet d'initiative Locale s’est échelonné sur une période de six mois, de janvier 1977 à juillet 1977. On devait terminer le nettoyage des murs de pierre ainsi que le recouvrement des dalles de ciment. On a transformé l'une des salles du moulin en salle de spectacles ; un architecte a dessiné des plans de gradins mobiles afin de permettre à la salle de rester polyvalente. Ces plans d’architecte ont été faits gratuitement. Le gros de ce projet portait sur l'aménagement extérieur afin de rendre utilisable le terrain disponible.</w:t>
      </w:r>
    </w:p>
    <w:p w14:paraId="0712DF70" w14:textId="77777777" w:rsidR="00622251" w:rsidRDefault="00622251" w:rsidP="00622251">
      <w:pPr>
        <w:spacing w:before="120" w:after="120"/>
        <w:jc w:val="both"/>
      </w:pPr>
      <w:r>
        <w:t>[209]</w:t>
      </w:r>
    </w:p>
    <w:p w14:paraId="7A127951" w14:textId="77777777" w:rsidR="00622251" w:rsidRPr="001B0F42" w:rsidRDefault="00622251" w:rsidP="00622251">
      <w:pPr>
        <w:spacing w:before="120" w:after="120"/>
        <w:jc w:val="both"/>
      </w:pPr>
    </w:p>
    <w:p w14:paraId="31C50A05" w14:textId="77777777" w:rsidR="00622251" w:rsidRPr="00C443BF" w:rsidRDefault="00622251" w:rsidP="00622251">
      <w:pPr>
        <w:pStyle w:val="a"/>
      </w:pPr>
      <w:r w:rsidRPr="00C443BF">
        <w:t>La valeur du moulin Marcoux</w:t>
      </w:r>
    </w:p>
    <w:p w14:paraId="6F1E2360" w14:textId="77777777" w:rsidR="00622251" w:rsidRDefault="00622251" w:rsidP="00622251">
      <w:pPr>
        <w:spacing w:before="120" w:after="120"/>
        <w:jc w:val="both"/>
      </w:pPr>
    </w:p>
    <w:p w14:paraId="7240179A" w14:textId="77777777" w:rsidR="00622251" w:rsidRPr="001B0F42" w:rsidRDefault="00622251" w:rsidP="00622251">
      <w:pPr>
        <w:spacing w:before="120" w:after="120"/>
        <w:jc w:val="both"/>
      </w:pPr>
      <w:r>
        <w:t>L</w:t>
      </w:r>
      <w:r w:rsidRPr="001B0F42">
        <w:t>e petit nombre de documents historiques se rapportant au moulin Marcoux montre bien que ce bâtiment n’avait jamais eu beaucoup de valeur pour la population. Il faisait partie du décor de tous les jours. Maintenant, la communauté de Pont-Rouge est consciente de la valeur de son moulin. Cette œuvre de restauration réalisée en commun a f</w:t>
      </w:r>
      <w:r w:rsidRPr="001B0F42">
        <w:t>a</w:t>
      </w:r>
      <w:r w:rsidRPr="001B0F42">
        <w:t>vorisé une sorte d’attachement sentimental et les citoyens de cette l</w:t>
      </w:r>
      <w:r w:rsidRPr="001B0F42">
        <w:t>o</w:t>
      </w:r>
      <w:r w:rsidRPr="001B0F42">
        <w:t>calité parlent maintenant du moulin Marcoux avec fierté. C’est pour eux une façon de renouer avec le passé, avec leur patrimoine.</w:t>
      </w:r>
    </w:p>
    <w:p w14:paraId="1FD6675B" w14:textId="77777777" w:rsidR="00622251" w:rsidRPr="001B0F42" w:rsidRDefault="00622251" w:rsidP="00622251">
      <w:pPr>
        <w:spacing w:before="120" w:after="120"/>
        <w:jc w:val="both"/>
      </w:pPr>
      <w:r w:rsidRPr="001B0F42">
        <w:t>Au mois de juin 1977, des activités ont été organisées dans le cadre de la « Semaine du Patrimoine » et elles se sont déroulées principal</w:t>
      </w:r>
      <w:r w:rsidRPr="001B0F42">
        <w:t>e</w:t>
      </w:r>
      <w:r w:rsidRPr="001B0F42">
        <w:t>ment sur le site du moulin Marcoux. Lorsqu’on interroge les organis</w:t>
      </w:r>
      <w:r w:rsidRPr="001B0F42">
        <w:t>a</w:t>
      </w:r>
      <w:r w:rsidRPr="001B0F42">
        <w:t>teurs sur les raisons qui leur ont fait choisir le moulin Marcoux co</w:t>
      </w:r>
      <w:r w:rsidRPr="001B0F42">
        <w:t>m</w:t>
      </w:r>
      <w:r w:rsidRPr="001B0F42">
        <w:t>me lieu de manifestations, ils répondent que les festivités ne pouvaient se dérouler à un autre endroit car leur patrimoine, c’est ce bâtiment. Jamais la participation aux Fêtes de la Saint- Jean n’avait été aussi grande. Les festivités ont commencé le soir du 23 juin pour ne prendre fin qu’au matin du 24. Durant toute la nuit, la population a pu s’exprimer librement en chansons, en poésies ou en musique. Il n’y eut aucun temps mort durant toute cette nuit où les gens se sont unis pour célébrer leur appartenance à une même communauté à la lueur d’un énorme feu sur les bords de la Jacques-Cartier. « La Nuit du Moulin Marcoux » s'acheva par un déjeuner communautaire. Les gens ont vraiment su durant cette nuit mémorable renouer avec le passé n</w:t>
      </w:r>
      <w:r w:rsidRPr="001B0F42">
        <w:t>a</w:t>
      </w:r>
      <w:r w:rsidRPr="001B0F42">
        <w:t>tional comme ils ne l’avaient jamais fait auparavant.</w:t>
      </w:r>
    </w:p>
    <w:p w14:paraId="7F47E3FF" w14:textId="77777777" w:rsidR="00622251" w:rsidRPr="001B0F42" w:rsidRDefault="00622251" w:rsidP="00622251">
      <w:pPr>
        <w:spacing w:before="120" w:after="120"/>
        <w:jc w:val="both"/>
      </w:pPr>
      <w:r w:rsidRPr="001B0F42">
        <w:t>La Corporation du Vieux Moulin Marcoux songe même à organ</w:t>
      </w:r>
      <w:r w:rsidRPr="001B0F42">
        <w:t>i</w:t>
      </w:r>
      <w:r w:rsidRPr="001B0F42">
        <w:t>ser des visites du bâtiment. On y relaterait durant cette visite, non pas l’histoire de sa construction et de son utilisation avant 1974, mais ce</w:t>
      </w:r>
      <w:r w:rsidRPr="001B0F42">
        <w:t>l</w:t>
      </w:r>
      <w:r w:rsidRPr="001B0F42">
        <w:t>le de sa rénovation et de sa transformation en centre d’art ; car ce sont ces événements qui sont les plus significatifs pour les citoyens de Pont-Rouge. Si tout fonctionne comme la Corporation du Vieux Mo</w:t>
      </w:r>
      <w:r w:rsidRPr="001B0F42">
        <w:t>u</w:t>
      </w:r>
      <w:r w:rsidRPr="001B0F42">
        <w:t>lin Marcoux le désire, des visites guidées seront mises sur pied dès l’été prochain. Le moulin est un lieu aimé ; la population s’y sent à l’aise.</w:t>
      </w:r>
    </w:p>
    <w:p w14:paraId="0402BAF5" w14:textId="77777777" w:rsidR="00622251" w:rsidRPr="001B0F42" w:rsidRDefault="00622251" w:rsidP="00622251">
      <w:pPr>
        <w:spacing w:before="120" w:after="120"/>
        <w:jc w:val="both"/>
      </w:pPr>
      <w:r w:rsidRPr="001B0F42">
        <w:t>Véritable centre d’art, désiré et attendu avec impatience, le moulin Marcoux, loin d’être une création artificielle de l’État, se présente comme le fruit de l’effort collectif de toute une population.</w:t>
      </w:r>
    </w:p>
    <w:p w14:paraId="77CAEC4B" w14:textId="77777777" w:rsidR="00622251" w:rsidRDefault="00622251" w:rsidP="00622251">
      <w:pPr>
        <w:spacing w:before="120" w:after="120"/>
        <w:jc w:val="both"/>
      </w:pPr>
    </w:p>
    <w:p w14:paraId="3ED7E84A" w14:textId="77777777" w:rsidR="00622251" w:rsidRDefault="00622251" w:rsidP="00622251">
      <w:pPr>
        <w:pStyle w:val="p"/>
      </w:pPr>
      <w:r>
        <w:t>[210]</w:t>
      </w:r>
    </w:p>
    <w:p w14:paraId="7BF74036" w14:textId="77777777" w:rsidR="00622251" w:rsidRPr="001B0F42" w:rsidRDefault="00622251" w:rsidP="00622251">
      <w:pPr>
        <w:pStyle w:val="p"/>
        <w:rPr>
          <w:szCs w:val="26"/>
        </w:rPr>
      </w:pPr>
      <w:r w:rsidRPr="001B0F42">
        <w:br w:type="page"/>
      </w:r>
      <w:r>
        <w:rPr>
          <w:szCs w:val="26"/>
        </w:rPr>
        <w:t>[211]</w:t>
      </w:r>
    </w:p>
    <w:p w14:paraId="576755F2" w14:textId="77777777" w:rsidR="00622251" w:rsidRPr="001833FC" w:rsidRDefault="00622251" w:rsidP="00622251">
      <w:pPr>
        <w:jc w:val="both"/>
      </w:pPr>
    </w:p>
    <w:p w14:paraId="32590858" w14:textId="77777777" w:rsidR="00622251" w:rsidRPr="001833FC" w:rsidRDefault="00622251" w:rsidP="00622251">
      <w:pPr>
        <w:jc w:val="both"/>
      </w:pPr>
    </w:p>
    <w:p w14:paraId="1CA1F33C" w14:textId="77777777" w:rsidR="00622251" w:rsidRPr="004545DE" w:rsidRDefault="00622251" w:rsidP="00622251">
      <w:pPr>
        <w:spacing w:after="120"/>
        <w:ind w:firstLine="0"/>
        <w:jc w:val="center"/>
        <w:rPr>
          <w:sz w:val="24"/>
        </w:rPr>
      </w:pPr>
      <w:bookmarkStart w:id="26" w:name="Critere_no_21_pt_4_texte_10"/>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21</w:t>
      </w:r>
      <w:r w:rsidRPr="004545DE">
        <w:rPr>
          <w:b/>
          <w:color w:val="000080"/>
          <w:sz w:val="24"/>
        </w:rPr>
        <w:t>,</w:t>
      </w:r>
      <w:r w:rsidRPr="004545DE">
        <w:rPr>
          <w:b/>
          <w:color w:val="000080"/>
          <w:sz w:val="24"/>
        </w:rPr>
        <w:br/>
        <w:t>“</w:t>
      </w:r>
      <w:r>
        <w:rPr>
          <w:b/>
          <w:i/>
          <w:sz w:val="24"/>
        </w:rPr>
        <w:t>Les pays du Québec.</w:t>
      </w:r>
      <w:r w:rsidRPr="004545DE">
        <w:rPr>
          <w:b/>
          <w:color w:val="000080"/>
          <w:sz w:val="24"/>
        </w:rPr>
        <w:t>”</w:t>
      </w:r>
      <w:r>
        <w:rPr>
          <w:b/>
          <w:color w:val="000080"/>
          <w:sz w:val="24"/>
        </w:rPr>
        <w:br/>
      </w:r>
      <w:r>
        <w:rPr>
          <w:b/>
          <w:color w:val="FF0000"/>
          <w:sz w:val="24"/>
        </w:rPr>
        <w:t>LES TRADITIONS LOCALES</w:t>
      </w:r>
    </w:p>
    <w:p w14:paraId="0BFD016B" w14:textId="77777777" w:rsidR="00622251" w:rsidRPr="00CE123D" w:rsidRDefault="00622251" w:rsidP="00622251">
      <w:pPr>
        <w:pStyle w:val="Titreniveau2"/>
      </w:pPr>
      <w:r w:rsidRPr="00CE123D">
        <w:t>“</w:t>
      </w:r>
      <w:r>
        <w:t>Saint-Jean-Port-Joli</w:t>
      </w:r>
      <w:r>
        <w:br/>
        <w:t>et Saint-Pamphile</w:t>
      </w:r>
      <w:r w:rsidRPr="00CE123D">
        <w:t>.”</w:t>
      </w:r>
    </w:p>
    <w:bookmarkEnd w:id="26"/>
    <w:p w14:paraId="042C1754" w14:textId="77777777" w:rsidR="00622251" w:rsidRPr="001833FC" w:rsidRDefault="00622251" w:rsidP="00622251">
      <w:pPr>
        <w:jc w:val="both"/>
        <w:rPr>
          <w:szCs w:val="36"/>
        </w:rPr>
      </w:pPr>
    </w:p>
    <w:p w14:paraId="2A87A07F" w14:textId="77777777" w:rsidR="00622251" w:rsidRPr="007B490F" w:rsidRDefault="00622251" w:rsidP="00622251">
      <w:pPr>
        <w:pStyle w:val="suite"/>
        <w:rPr>
          <w:b w:val="0"/>
          <w:szCs w:val="36"/>
        </w:rPr>
      </w:pPr>
      <w:r>
        <w:t>Marjolaine BÉLANGER </w:t>
      </w:r>
      <w:r>
        <w:rPr>
          <w:rStyle w:val="Appelnotedebasdep"/>
          <w:b w:val="0"/>
        </w:rPr>
        <w:footnoteReference w:customMarkFollows="1" w:id="244"/>
        <w:t>*</w:t>
      </w:r>
    </w:p>
    <w:p w14:paraId="3024FDB5" w14:textId="77777777" w:rsidR="00622251" w:rsidRDefault="00622251" w:rsidP="00622251">
      <w:pPr>
        <w:jc w:val="both"/>
      </w:pPr>
    </w:p>
    <w:p w14:paraId="1625CCDE" w14:textId="77777777" w:rsidR="00622251" w:rsidRPr="001833FC" w:rsidRDefault="00622251" w:rsidP="00622251">
      <w:pPr>
        <w:jc w:val="both"/>
      </w:pPr>
    </w:p>
    <w:p w14:paraId="43311865" w14:textId="77777777" w:rsidR="00622251" w:rsidRPr="001833FC" w:rsidRDefault="00622251" w:rsidP="00622251">
      <w:pPr>
        <w:ind w:right="90" w:firstLine="0"/>
        <w:jc w:val="both"/>
        <w:rPr>
          <w:sz w:val="20"/>
        </w:rPr>
      </w:pPr>
      <w:hyperlink w:anchor="sommaire" w:history="1">
        <w:r w:rsidRPr="001833FC">
          <w:rPr>
            <w:rStyle w:val="Hyperlien"/>
            <w:sz w:val="20"/>
          </w:rPr>
          <w:t>Retour au sommaire</w:t>
        </w:r>
      </w:hyperlink>
    </w:p>
    <w:p w14:paraId="4D81B9ED" w14:textId="77777777" w:rsidR="00622251" w:rsidRDefault="00622251" w:rsidP="00622251">
      <w:pPr>
        <w:spacing w:before="120" w:after="120"/>
        <w:ind w:left="1080"/>
        <w:jc w:val="both"/>
        <w:rPr>
          <w:color w:val="000090"/>
          <w:sz w:val="24"/>
        </w:rPr>
      </w:pPr>
    </w:p>
    <w:p w14:paraId="04C68DC5" w14:textId="77777777" w:rsidR="00622251" w:rsidRPr="00A15DAA" w:rsidRDefault="00622251" w:rsidP="00622251">
      <w:pPr>
        <w:spacing w:before="120" w:after="120"/>
        <w:ind w:left="1080"/>
        <w:jc w:val="both"/>
        <w:rPr>
          <w:color w:val="000090"/>
          <w:sz w:val="24"/>
        </w:rPr>
      </w:pPr>
      <w:r w:rsidRPr="00A15DAA">
        <w:rPr>
          <w:color w:val="000090"/>
          <w:sz w:val="24"/>
        </w:rPr>
        <w:t>Pourriez-vous nommer la « capitale de l’artisanat » au Québec ? Ma</w:t>
      </w:r>
      <w:r w:rsidRPr="00A15DAA">
        <w:rPr>
          <w:color w:val="000090"/>
          <w:sz w:val="24"/>
        </w:rPr>
        <w:t>r</w:t>
      </w:r>
      <w:r w:rsidRPr="00A15DAA">
        <w:rPr>
          <w:color w:val="000090"/>
          <w:sz w:val="24"/>
        </w:rPr>
        <w:t>jolaine Bélanger n’est pas la seule à désigner le village de Saint-Jean-Port-Joli comme réponse. Elle s’attache à l’histoire de ce petit coin charmant et à ses produits artisanaux (les sculptures en partic</w:t>
      </w:r>
      <w:r w:rsidRPr="00A15DAA">
        <w:rPr>
          <w:color w:val="000090"/>
          <w:sz w:val="24"/>
        </w:rPr>
        <w:t>u</w:t>
      </w:r>
      <w:r w:rsidRPr="00A15DAA">
        <w:rPr>
          <w:color w:val="000090"/>
          <w:sz w:val="24"/>
        </w:rPr>
        <w:t>lier).</w:t>
      </w:r>
    </w:p>
    <w:p w14:paraId="50397BC8" w14:textId="77777777" w:rsidR="00622251" w:rsidRPr="00A15DAA" w:rsidRDefault="00622251" w:rsidP="00622251">
      <w:pPr>
        <w:spacing w:before="120" w:after="120"/>
        <w:ind w:left="1080"/>
        <w:jc w:val="both"/>
        <w:rPr>
          <w:color w:val="000090"/>
          <w:sz w:val="24"/>
        </w:rPr>
      </w:pPr>
      <w:r w:rsidRPr="00A15DAA">
        <w:rPr>
          <w:color w:val="000090"/>
          <w:sz w:val="24"/>
        </w:rPr>
        <w:t>Puis, nous enfonçant à l’intérieur des terres, nous arrivons à Saint-Pamphile ; L’auteur nous fait part de la façon propre aux citoyens de l’endroit d’assurer leur subsistance par la complémentarité de l’agriculture et de l’exploitation forestière.</w:t>
      </w:r>
    </w:p>
    <w:p w14:paraId="484E90DB" w14:textId="77777777" w:rsidR="00622251" w:rsidRDefault="00622251" w:rsidP="00622251">
      <w:pPr>
        <w:spacing w:before="120" w:after="120"/>
        <w:jc w:val="both"/>
      </w:pPr>
    </w:p>
    <w:p w14:paraId="0917FC4D" w14:textId="77777777" w:rsidR="00622251" w:rsidRPr="001B0F42" w:rsidRDefault="00622251" w:rsidP="00622251">
      <w:pPr>
        <w:spacing w:before="120" w:after="120"/>
        <w:jc w:val="both"/>
      </w:pPr>
    </w:p>
    <w:p w14:paraId="7836C82C" w14:textId="77777777" w:rsidR="00622251" w:rsidRPr="001B0F42" w:rsidRDefault="00622251" w:rsidP="00622251">
      <w:pPr>
        <w:spacing w:before="120" w:after="120"/>
        <w:jc w:val="both"/>
      </w:pPr>
      <w:r>
        <w:t>S</w:t>
      </w:r>
      <w:r w:rsidRPr="001B0F42">
        <w:t>AINT-JEAN-PORT-JOLI a vu défiler de nombreux seigneurs : de Noël Langlois • (1641) à Philippe Aubert de Gaspé (1786-1871) en passant par Charles Aubert de Chesnay (1632), Pierre Aubert de Ga</w:t>
      </w:r>
      <w:r w:rsidRPr="001B0F42">
        <w:t>s</w:t>
      </w:r>
      <w:r w:rsidRPr="001B0F42">
        <w:t>pé (1676), Ignace Philippe Aubert de Gaspé (1714) et Pierre Ignace Aubert de Gaspé (1758).</w:t>
      </w:r>
    </w:p>
    <w:p w14:paraId="68AA34A5" w14:textId="77777777" w:rsidR="00622251" w:rsidRPr="001B0F42" w:rsidRDefault="00622251" w:rsidP="00622251">
      <w:pPr>
        <w:spacing w:before="120" w:after="120"/>
        <w:jc w:val="both"/>
      </w:pPr>
      <w:r w:rsidRPr="001B0F42">
        <w:t>Longeant le Chemin du Roi et le fleuve Saint-Laurent à 132 kil</w:t>
      </w:r>
      <w:r w:rsidRPr="001B0F42">
        <w:t>o</w:t>
      </w:r>
      <w:r w:rsidRPr="001B0F42">
        <w:t>mètres de Québec surgit, dans un décor exceptionnel et féerique, Saint-Jean-Port-Joli. Témoin fidèle des souvenirs du passé, on le r</w:t>
      </w:r>
      <w:r w:rsidRPr="001B0F42">
        <w:t>e</w:t>
      </w:r>
      <w:r w:rsidRPr="001B0F42">
        <w:t>trouve encore aujourd’hui soucieux de garder intacts son cachet cha</w:t>
      </w:r>
      <w:r w:rsidRPr="001B0F42">
        <w:t>r</w:t>
      </w:r>
      <w:r w:rsidRPr="001B0F42">
        <w:t>mant et ses traditions ancestrales.</w:t>
      </w:r>
    </w:p>
    <w:p w14:paraId="64B29719" w14:textId="77777777" w:rsidR="00622251" w:rsidRDefault="00622251" w:rsidP="00622251">
      <w:pPr>
        <w:spacing w:before="120" w:after="120"/>
        <w:jc w:val="both"/>
      </w:pPr>
      <w:r w:rsidRPr="001B0F42">
        <w:t>Le domaine de Port-Joli est héréditaire. Cependant, faute de re</w:t>
      </w:r>
      <w:r w:rsidRPr="001B0F42">
        <w:t>s</w:t>
      </w:r>
      <w:r w:rsidRPr="001B0F42">
        <w:t>sources financières, Charles Aubert de Chesnay doit abandonner la succession du domaine à une autre famille. Les de Gaspé acquièrent la seigneurie, dirigée en 1786, par Philippe Aubert de Gaspé. Les cens</w:t>
      </w:r>
      <w:r w:rsidRPr="001B0F42">
        <w:t>i</w:t>
      </w:r>
      <w:r w:rsidRPr="001B0F42">
        <w:t>taires tirent alors leur subsistance de l’agriculture et de l’exploitation forestière.</w:t>
      </w:r>
    </w:p>
    <w:p w14:paraId="325B8F45" w14:textId="77777777" w:rsidR="00622251" w:rsidRPr="001B0F42" w:rsidRDefault="00622251" w:rsidP="00622251">
      <w:pPr>
        <w:spacing w:before="120" w:after="120"/>
        <w:jc w:val="both"/>
      </w:pPr>
      <w:r>
        <w:t>[212]</w:t>
      </w:r>
    </w:p>
    <w:p w14:paraId="7D942733" w14:textId="77777777" w:rsidR="00622251" w:rsidRPr="001B0F42" w:rsidRDefault="00622251" w:rsidP="00622251">
      <w:pPr>
        <w:spacing w:before="120" w:after="120"/>
        <w:jc w:val="both"/>
      </w:pPr>
      <w:r w:rsidRPr="001B0F42">
        <w:t>Valeureux pionniers, ils savaient peiner mais aussi s’amuser. Pa</w:t>
      </w:r>
      <w:r w:rsidRPr="001B0F42">
        <w:t>r</w:t>
      </w:r>
      <w:r w:rsidRPr="001B0F42">
        <w:t xml:space="preserve">ties de cartes, soirées familiales, danses, contes, chansons, histoires invitent les gens à vivre dans l’harmonie. Cependant les livres n’intéressaient alors qu’une élite : le clergé, les professionnels, fort peu nombreux, et aussi quelques seigneurs dont Philippe Aubert de Gaspé qui gagna la faveur de ses concitoyens, non seulement par son titre de seigneur, mais aussi par la parution de ses deux volumes : </w:t>
      </w:r>
      <w:r w:rsidRPr="001B0F42">
        <w:rPr>
          <w:i/>
          <w:iCs/>
        </w:rPr>
        <w:t>Les Anciens Canadiens</w:t>
      </w:r>
      <w:r w:rsidRPr="001B0F42">
        <w:t xml:space="preserve"> publié en 1863 et </w:t>
      </w:r>
      <w:r w:rsidRPr="001B0F42">
        <w:rPr>
          <w:i/>
          <w:iCs/>
        </w:rPr>
        <w:t xml:space="preserve">Mémoires </w:t>
      </w:r>
      <w:r w:rsidRPr="001B0F42">
        <w:t>en 1866.</w:t>
      </w:r>
    </w:p>
    <w:p w14:paraId="37B0C743" w14:textId="77777777" w:rsidR="00622251" w:rsidRPr="001B0F42" w:rsidRDefault="00622251" w:rsidP="00622251">
      <w:pPr>
        <w:spacing w:before="120" w:after="120"/>
        <w:jc w:val="both"/>
      </w:pPr>
      <w:r w:rsidRPr="001B0F42">
        <w:t>Ces écrits immortalisent les idées de nos ancêtres, leurs efforts, leur ténacité vraiment admirable à disputer à la terre ses richesses et à conquérir cette contrée sauvage. Pionnier des traditions locales de ce petit coin de pays, Philippe Aubert de Gaspé, dans ses livres, sait ca</w:t>
      </w:r>
      <w:r w:rsidRPr="001B0F42">
        <w:t>p</w:t>
      </w:r>
      <w:r w:rsidRPr="001B0F42">
        <w:t>tiver le lecteur en évoquant le passé humble et souvent héroïque de tout un peuple.</w:t>
      </w:r>
    </w:p>
    <w:p w14:paraId="13D9395F" w14:textId="77777777" w:rsidR="00622251" w:rsidRDefault="00622251" w:rsidP="00622251">
      <w:pPr>
        <w:spacing w:before="120" w:after="120"/>
        <w:jc w:val="both"/>
      </w:pPr>
      <w:r w:rsidRPr="001B0F42">
        <w:t>Reconnaissant les qualités émérites de ce grand seigneur et dés</w:t>
      </w:r>
      <w:r w:rsidRPr="001B0F42">
        <w:t>i</w:t>
      </w:r>
      <w:r w:rsidRPr="001B0F42">
        <w:t>reux d’en conserver un souvenir tangible, Saint-Jean-Port-Joli a doté un centre récréatif du nom de « Domaine de Gaspé » et nommé la rue principale « Avenue de Gaspé ».</w:t>
      </w:r>
    </w:p>
    <w:p w14:paraId="0F7AB7CC" w14:textId="77777777" w:rsidR="00622251" w:rsidRPr="001B0F42" w:rsidRDefault="00622251" w:rsidP="00622251">
      <w:pPr>
        <w:spacing w:before="120" w:after="120"/>
        <w:jc w:val="both"/>
      </w:pPr>
    </w:p>
    <w:p w14:paraId="71E9CF1E" w14:textId="77777777" w:rsidR="00622251" w:rsidRPr="002E1C52" w:rsidRDefault="00622251" w:rsidP="00622251">
      <w:pPr>
        <w:pStyle w:val="b"/>
      </w:pPr>
      <w:r w:rsidRPr="002E1C52">
        <w:t>Artisanat</w:t>
      </w:r>
    </w:p>
    <w:p w14:paraId="31BBB313" w14:textId="77777777" w:rsidR="00622251" w:rsidRDefault="00622251" w:rsidP="00622251">
      <w:pPr>
        <w:spacing w:before="120" w:after="120"/>
        <w:jc w:val="both"/>
      </w:pPr>
    </w:p>
    <w:p w14:paraId="08D1BF71" w14:textId="77777777" w:rsidR="00622251" w:rsidRPr="001B0F42" w:rsidRDefault="00622251" w:rsidP="00622251">
      <w:pPr>
        <w:spacing w:before="120" w:after="120"/>
        <w:jc w:val="both"/>
      </w:pPr>
      <w:r w:rsidRPr="001B0F42">
        <w:t>Depuis le début de la colonisation, les colons apprennent à manier les matières premières dans la construction des maisons, des meubles et dans la confection des draperies et objets de toutes sortes. L’habileté, la pratique et les nombreuses expériences de l’artisan le rendent ainsi apte à une plus grande perfection dans la réalisation des objets dél</w:t>
      </w:r>
      <w:r w:rsidRPr="001B0F42">
        <w:t>i</w:t>
      </w:r>
      <w:r w:rsidRPr="001B0F42">
        <w:t>cats. Toutefois, le développement de l’artisanat se situe à l’époque de la crise de 1929. Les gens doivent alors se suffire à eux-mêmes pour subsister. En partageant leur temps libre entre la sculpt</w:t>
      </w:r>
      <w:r w:rsidRPr="001B0F42">
        <w:t>u</w:t>
      </w:r>
      <w:r w:rsidRPr="001B0F42">
        <w:t>re et la fabrication des objets domestiques, ils se découvrent des t</w:t>
      </w:r>
      <w:r w:rsidRPr="001B0F42">
        <w:t>a</w:t>
      </w:r>
      <w:r w:rsidRPr="001B0F42">
        <w:t>lents exceptio</w:t>
      </w:r>
      <w:r w:rsidRPr="001B0F42">
        <w:t>n</w:t>
      </w:r>
      <w:r w:rsidRPr="001B0F42">
        <w:t>nels et contribuent aujourd’hui encore à la richesse culturelle de cette région. Leur habileté et leur créativité méritent à Saint-Jean-Port-Joli le titre de « capitale de l’artisanat ».</w:t>
      </w:r>
    </w:p>
    <w:p w14:paraId="71A9F5DD" w14:textId="77777777" w:rsidR="00622251" w:rsidRPr="001B0F42" w:rsidRDefault="00622251" w:rsidP="00622251">
      <w:pPr>
        <w:spacing w:before="120" w:after="120"/>
        <w:jc w:val="both"/>
      </w:pPr>
      <w:r w:rsidRPr="001B0F42">
        <w:t>Les artisans s’identifient aux paysans du régime français venus s’établir dans la région. Les illustrations sur bois témoignent de la r</w:t>
      </w:r>
      <w:r w:rsidRPr="001B0F42">
        <w:t>e</w:t>
      </w:r>
      <w:r w:rsidRPr="001B0F42">
        <w:t>connaissance due aux pionniers tenaces et courageux Leur ingéniosité et leur talent leur permettent de reproduire le plus fidèlement possible les</w:t>
      </w:r>
      <w:r>
        <w:t xml:space="preserve"> [213] </w:t>
      </w:r>
      <w:r w:rsidRPr="001B0F42">
        <w:t>idées transmises au cours des âges. Lame du peuple québ</w:t>
      </w:r>
      <w:r w:rsidRPr="001B0F42">
        <w:t>é</w:t>
      </w:r>
      <w:r w:rsidRPr="001B0F42">
        <w:t>cois se tr</w:t>
      </w:r>
      <w:r w:rsidRPr="001B0F42">
        <w:t>a</w:t>
      </w:r>
      <w:r w:rsidRPr="001B0F42">
        <w:t>duit dans ces œuvres d’une richesse remarquable. En plus, cette trad</w:t>
      </w:r>
      <w:r w:rsidRPr="001B0F42">
        <w:t>i</w:t>
      </w:r>
      <w:r w:rsidRPr="001B0F42">
        <w:t>tion permet à l’homme de s’exprimer, de s’extérioriser. Les statuettes expressives évoquent le labeur et la peine que les habitants ont part</w:t>
      </w:r>
      <w:r w:rsidRPr="001B0F42">
        <w:t>a</w:t>
      </w:r>
      <w:r w:rsidRPr="001B0F42">
        <w:t>gés.</w:t>
      </w:r>
    </w:p>
    <w:p w14:paraId="204A18BF" w14:textId="77777777" w:rsidR="00622251" w:rsidRPr="001B0F42" w:rsidRDefault="00622251" w:rsidP="00622251">
      <w:pPr>
        <w:spacing w:before="120" w:after="120"/>
        <w:jc w:val="both"/>
      </w:pPr>
      <w:r w:rsidRPr="001B0F42">
        <w:t>La tradition du sculpteur s’associe aujourd’hui à l’art populaire. Plusieurs familles dont la famille Bourgault s’adonnent à cet art. Le pionnier en ce domaine, monsieur Médar Bourgault, décédé a</w:t>
      </w:r>
      <w:r w:rsidRPr="001B0F42">
        <w:t>u</w:t>
      </w:r>
      <w:r w:rsidRPr="001B0F42">
        <w:t>jourd’hui, a mis tout en œuvre pour offrir des pièces variées, mais gardant tout le réel de la situation qu’il reproduisait.</w:t>
      </w:r>
    </w:p>
    <w:p w14:paraId="55A41BCC" w14:textId="77777777" w:rsidR="00622251" w:rsidRPr="001B0F42" w:rsidRDefault="00622251" w:rsidP="00622251">
      <w:pPr>
        <w:spacing w:before="120" w:after="120"/>
        <w:jc w:val="both"/>
      </w:pPr>
      <w:r w:rsidRPr="001B0F42">
        <w:t>L’art paysan à lui seul occupe une place importante dans la trad</w:t>
      </w:r>
      <w:r w:rsidRPr="001B0F42">
        <w:t>i</w:t>
      </w:r>
      <w:r w:rsidRPr="001B0F42">
        <w:t>tion sculpturale et s’inspire</w:t>
      </w:r>
      <w:r>
        <w:t xml:space="preserve"> </w:t>
      </w:r>
      <w:r w:rsidRPr="001B0F42">
        <w:t>des éléments de la vie de cette région : le labeur des premiers colons, le travail de la terre et la survivance dans une région sauvage.</w:t>
      </w:r>
    </w:p>
    <w:p w14:paraId="13CB34BB" w14:textId="77777777" w:rsidR="00622251" w:rsidRPr="001B0F42" w:rsidRDefault="00622251" w:rsidP="00622251">
      <w:pPr>
        <w:spacing w:before="120" w:after="120"/>
        <w:jc w:val="both"/>
      </w:pPr>
      <w:r w:rsidRPr="001B0F42">
        <w:t>Les habitants de Saint-Jean-Port-Joli ne partagent pas tous l’activité sculpturale. Elle demeure cependant la plus significative dans son interprétation et permet de connaître les activités qui nous enracinent au passé. Le tricot, le crochet, l’émail sur cuivre, la cér</w:t>
      </w:r>
      <w:r w:rsidRPr="001B0F42">
        <w:t>a</w:t>
      </w:r>
      <w:r w:rsidRPr="001B0F42">
        <w:t>mique et l’une des plus anciennes traditions, le tissage, viennent co</w:t>
      </w:r>
      <w:r w:rsidRPr="001B0F42">
        <w:t>m</w:t>
      </w:r>
      <w:r w:rsidRPr="001B0F42">
        <w:t>pléter l’éventail des créations artisanales.</w:t>
      </w:r>
    </w:p>
    <w:p w14:paraId="75B2B8AE" w14:textId="77777777" w:rsidR="00622251" w:rsidRPr="001B0F42" w:rsidRDefault="00622251" w:rsidP="00622251">
      <w:pPr>
        <w:spacing w:before="120" w:after="120"/>
        <w:jc w:val="both"/>
      </w:pPr>
      <w:r w:rsidRPr="001B0F42">
        <w:t>Cette richesse de l’art traditionnel nous incite à la conservation de notre patrimoine. Par le retour à une vie simple au contact d’une nat</w:t>
      </w:r>
      <w:r w:rsidRPr="001B0F42">
        <w:t>u</w:t>
      </w:r>
      <w:r w:rsidRPr="001B0F42">
        <w:t>re saine et d’un air ambiant propice à notre épanouissement, nous nous identifions à la vie de nos ancêtres. Plus que jamais les contes, les légendes, les histoires et les chansons meublent les soirées de notre région.</w:t>
      </w:r>
    </w:p>
    <w:p w14:paraId="6463E7BD" w14:textId="77777777" w:rsidR="00622251" w:rsidRDefault="00622251" w:rsidP="00622251">
      <w:pPr>
        <w:spacing w:before="120" w:after="120"/>
        <w:jc w:val="both"/>
      </w:pPr>
    </w:p>
    <w:p w14:paraId="67BE39AA" w14:textId="77777777" w:rsidR="00622251" w:rsidRPr="008F5E91" w:rsidRDefault="00622251" w:rsidP="00622251">
      <w:pPr>
        <w:pStyle w:val="a"/>
      </w:pPr>
      <w:r w:rsidRPr="008F5E91">
        <w:t>Saint-Pamphile</w:t>
      </w:r>
    </w:p>
    <w:p w14:paraId="07B72034" w14:textId="77777777" w:rsidR="00622251" w:rsidRDefault="00622251" w:rsidP="00622251">
      <w:pPr>
        <w:spacing w:before="120" w:after="120"/>
        <w:jc w:val="both"/>
      </w:pPr>
    </w:p>
    <w:p w14:paraId="175B1E85" w14:textId="77777777" w:rsidR="00622251" w:rsidRPr="001B0F42" w:rsidRDefault="00622251" w:rsidP="00622251">
      <w:pPr>
        <w:spacing w:before="120" w:after="120"/>
        <w:jc w:val="both"/>
      </w:pPr>
      <w:r w:rsidRPr="001B0F42">
        <w:t>Quittant les rives du Saint-Laurent, nous empruntons la route Elgin (204), voie sinueuse et très pittoresque, située dans les monts Notre-Dame. Sur une distance de 48 kilomètres, défile sous nos yeux un m</w:t>
      </w:r>
      <w:r w:rsidRPr="001B0F42">
        <w:t>a</w:t>
      </w:r>
      <w:r w:rsidRPr="001B0F42">
        <w:t>gnifique panorama parsemé tantôt de villages, tantôt de montagnes, tantôt de cours ’eau, pour aboutir à Saint-Pamphile (frontière</w:t>
      </w:r>
      <w:r>
        <w:t xml:space="preserve"> canado-américaine</w:t>
      </w:r>
      <w:r w:rsidRPr="001B0F42">
        <w:t>).</w:t>
      </w:r>
    </w:p>
    <w:p w14:paraId="1DAE8D90" w14:textId="77777777" w:rsidR="00622251" w:rsidRPr="001B0F42" w:rsidRDefault="00622251" w:rsidP="00622251">
      <w:pPr>
        <w:spacing w:before="120" w:after="120"/>
        <w:jc w:val="both"/>
      </w:pPr>
      <w:r w:rsidRPr="001B0F42">
        <w:t>Nous voici en plein cœur d’une région de plissements anciens, usée par l'érosion. Au quaternaire, elle a été recouverte et rabotée par le retrait des glaciers, ce qui explique qu’elle est peu propice à l’agriculture. Les montagnes et le sol pierreux exige</w:t>
      </w:r>
      <w:r>
        <w:t>nt du cultivateur un surcroît d’éner</w:t>
      </w:r>
      <w:r w:rsidRPr="001B0F42">
        <w:t>gie</w:t>
      </w:r>
      <w:r>
        <w:t xml:space="preserve"> [214]</w:t>
      </w:r>
      <w:r w:rsidRPr="001B0F42">
        <w:t xml:space="preserve"> pour permettre à la terre de donner un re</w:t>
      </w:r>
      <w:r w:rsidRPr="001B0F42">
        <w:t>n</w:t>
      </w:r>
      <w:r w:rsidRPr="001B0F42">
        <w:t>dement appréci</w:t>
      </w:r>
      <w:r w:rsidRPr="001B0F42">
        <w:t>a</w:t>
      </w:r>
      <w:r w:rsidRPr="001B0F42">
        <w:t>ble.</w:t>
      </w:r>
    </w:p>
    <w:p w14:paraId="4C799E76" w14:textId="77777777" w:rsidR="00622251" w:rsidRPr="001B0F42" w:rsidRDefault="00622251" w:rsidP="00622251">
      <w:pPr>
        <w:spacing w:before="120" w:after="120"/>
        <w:jc w:val="both"/>
      </w:pPr>
      <w:r w:rsidRPr="001B0F42">
        <w:t>Saint-Pamphile naît de l’implantation des gens du bas du fleuve sur les terres du sud. Le premier colon, monsieur Frédéric Vaillancourt vient pour cultiver en 1859. Il a travaillé au défrichement du sol avant de venir y installer femme et enfants. Les gen</w:t>
      </w:r>
      <w:r>
        <w:t>s d'en bas, ceux de Saint-Jean-</w:t>
      </w:r>
      <w:r w:rsidRPr="001B0F42">
        <w:t>Port-Joli, l’Islet, Saint-Rock des Aulnaies entendent parler de ce territoire et graduellement montent à Saint-Pamphile. L’érection de la paroisse eut lieu dix ans après l'arrivée du premier colon, soit en 1869.</w:t>
      </w:r>
    </w:p>
    <w:p w14:paraId="70C0E3D7" w14:textId="77777777" w:rsidR="00622251" w:rsidRPr="001B0F42" w:rsidRDefault="00622251" w:rsidP="00622251">
      <w:pPr>
        <w:spacing w:before="120" w:after="120"/>
        <w:jc w:val="both"/>
      </w:pPr>
      <w:r w:rsidRPr="001B0F42">
        <w:t>L’agriculture et le bois</w:t>
      </w:r>
      <w:r>
        <w:t xml:space="preserve"> ont toujours occupé les Saint-</w:t>
      </w:r>
      <w:r w:rsidRPr="001B0F42">
        <w:t>Pamphiliens. L’un ne peut subsister sans l’autre. L’agriculture à elle seule ne suffit pas à la survie de la famille. Chaque hiver l’homme quitte la ferme pour gagner le chantier et n’en revenir qu'au printemps. Malgré la r</w:t>
      </w:r>
      <w:r w:rsidRPr="001B0F42">
        <w:t>u</w:t>
      </w:r>
      <w:r w:rsidRPr="001B0F42">
        <w:t>desse du climat et les inconvénients de la séparation familiale, le b</w:t>
      </w:r>
      <w:r w:rsidRPr="001B0F42">
        <w:t>û</w:t>
      </w:r>
      <w:r w:rsidRPr="001B0F42">
        <w:t>cheron trouve un bonheur à profiter à plein de la belle nature, sans oublier que son labeur assure le bien-être de sa famille. Les chantiers terminés, au printemps, souvent il reprend hache, sciotte et godendard pour l’abattage des arbres sur son lopin de terre. Pourtant, il n’envie pas les citadins, il se verrait mal dans des espaces restreints, enfermé dans une usine.</w:t>
      </w:r>
    </w:p>
    <w:p w14:paraId="32F19A2E" w14:textId="77777777" w:rsidR="00622251" w:rsidRPr="001B0F42" w:rsidRDefault="00622251" w:rsidP="00622251">
      <w:pPr>
        <w:spacing w:before="120" w:after="120"/>
        <w:jc w:val="both"/>
      </w:pPr>
      <w:r w:rsidRPr="001B0F42">
        <w:t>L’exploitation forestière assure aujourd’hui la subsistance des h</w:t>
      </w:r>
      <w:r w:rsidRPr="001B0F42">
        <w:t>a</w:t>
      </w:r>
      <w:r w:rsidRPr="001B0F42">
        <w:t>bitants de Saint-Pamphile et des paroisses avoisinantes, en ayant pe</w:t>
      </w:r>
      <w:r w:rsidRPr="001B0F42">
        <w:t>r</w:t>
      </w:r>
      <w:r w:rsidRPr="001B0F42">
        <w:t>mis la création de scieries pour la transformation du bois.</w:t>
      </w:r>
    </w:p>
    <w:p w14:paraId="79B49FEA" w14:textId="77777777" w:rsidR="00622251" w:rsidRDefault="00622251" w:rsidP="00622251">
      <w:pPr>
        <w:spacing w:before="120" w:after="120"/>
        <w:jc w:val="both"/>
      </w:pPr>
    </w:p>
    <w:p w14:paraId="2167BF9B" w14:textId="77777777" w:rsidR="00622251" w:rsidRDefault="00622251" w:rsidP="00622251">
      <w:pPr>
        <w:spacing w:before="120" w:after="120"/>
        <w:jc w:val="both"/>
      </w:pPr>
    </w:p>
    <w:p w14:paraId="242E70DB" w14:textId="77777777" w:rsidR="00622251" w:rsidRPr="001B0F42" w:rsidRDefault="00622251" w:rsidP="00622251">
      <w:pPr>
        <w:spacing w:before="120" w:after="120"/>
        <w:jc w:val="both"/>
      </w:pPr>
      <w:r w:rsidRPr="001B0F42">
        <w:t>Développer les traditions régionales et locales nous apprend à a</w:t>
      </w:r>
      <w:r w:rsidRPr="001B0F42">
        <w:t>i</w:t>
      </w:r>
      <w:r w:rsidRPr="001B0F42">
        <w:t>mer et à respecter notre terroir en reconnaissant le mérite de nos aïeux. Grâce à leur courage, leur effort et leur endurance, nous joui</w:t>
      </w:r>
      <w:r w:rsidRPr="001B0F42">
        <w:t>s</w:t>
      </w:r>
      <w:r w:rsidRPr="001B0F42">
        <w:t>sons d’un bien-être péniblement gagné. Plus que jamais, l’amour et le souvenir de leurs remarquables qualités physiques et morales nous donnent un avant-goût du bonheur.</w:t>
      </w:r>
    </w:p>
    <w:p w14:paraId="24AC4958" w14:textId="77777777" w:rsidR="00622251" w:rsidRPr="001B0F42" w:rsidRDefault="00622251" w:rsidP="00622251">
      <w:pPr>
        <w:spacing w:before="120" w:after="120"/>
        <w:jc w:val="both"/>
      </w:pPr>
      <w:r w:rsidRPr="001B0F42">
        <w:t>Renouer avec le passé, avec la tradition nous offre l’occasion d’apprécier les sources dont nous portons les fruits. L'amour du vrai, du bien, du beau, vécu par nos pionniers, façonne l’âme d’un peuple et en assure la survie.</w:t>
      </w:r>
    </w:p>
    <w:p w14:paraId="008668E6" w14:textId="77777777" w:rsidR="00622251" w:rsidRDefault="00622251" w:rsidP="00622251">
      <w:pPr>
        <w:pStyle w:val="p"/>
      </w:pPr>
    </w:p>
    <w:p w14:paraId="3F72EE4F" w14:textId="77777777" w:rsidR="00622251" w:rsidRDefault="00622251" w:rsidP="00622251">
      <w:pPr>
        <w:pStyle w:val="p"/>
      </w:pPr>
      <w:r>
        <w:t>[215]</w:t>
      </w:r>
    </w:p>
    <w:p w14:paraId="372D33BA" w14:textId="77777777" w:rsidR="00622251" w:rsidRDefault="00622251" w:rsidP="00622251">
      <w:pPr>
        <w:pStyle w:val="p"/>
      </w:pPr>
      <w:r>
        <w:t>[216]</w:t>
      </w:r>
    </w:p>
    <w:p w14:paraId="5C264282" w14:textId="77777777" w:rsidR="00622251" w:rsidRDefault="00622251" w:rsidP="00622251">
      <w:pPr>
        <w:spacing w:before="120" w:after="120"/>
        <w:ind w:firstLine="0"/>
        <w:jc w:val="both"/>
        <w:rPr>
          <w:szCs w:val="26"/>
        </w:rPr>
      </w:pPr>
      <w:r w:rsidRPr="001B0F42">
        <w:rPr>
          <w:szCs w:val="28"/>
        </w:rPr>
        <w:br w:type="page"/>
      </w:r>
      <w:r>
        <w:rPr>
          <w:szCs w:val="26"/>
        </w:rPr>
        <w:t>[217]</w:t>
      </w:r>
    </w:p>
    <w:p w14:paraId="42D24A32" w14:textId="77777777" w:rsidR="00622251" w:rsidRPr="001B0F42" w:rsidRDefault="00622251" w:rsidP="00622251">
      <w:pPr>
        <w:spacing w:before="120" w:after="120"/>
        <w:ind w:firstLine="0"/>
        <w:jc w:val="both"/>
        <w:rPr>
          <w:szCs w:val="26"/>
        </w:rPr>
      </w:pPr>
    </w:p>
    <w:p w14:paraId="18753942" w14:textId="77777777" w:rsidR="00622251" w:rsidRPr="00F52945" w:rsidRDefault="00622251" w:rsidP="00622251">
      <w:pPr>
        <w:spacing w:before="120" w:after="120"/>
        <w:ind w:firstLine="0"/>
        <w:jc w:val="both"/>
        <w:rPr>
          <w:b/>
          <w:bCs/>
          <w:szCs w:val="28"/>
        </w:rPr>
      </w:pPr>
      <w:r w:rsidRPr="00F52945">
        <w:rPr>
          <w:b/>
          <w:bCs/>
          <w:szCs w:val="28"/>
        </w:rPr>
        <w:t>CONCOURS CRITÈRE 1977-1978</w:t>
      </w:r>
      <w:r>
        <w:rPr>
          <w:bCs/>
          <w:szCs w:val="28"/>
        </w:rPr>
        <w:t> </w:t>
      </w:r>
      <w:r>
        <w:rPr>
          <w:rStyle w:val="Appelnotedebasdep"/>
          <w:bCs/>
          <w:szCs w:val="28"/>
        </w:rPr>
        <w:footnoteReference w:id="245"/>
      </w:r>
    </w:p>
    <w:p w14:paraId="64224B54" w14:textId="77777777" w:rsidR="00622251" w:rsidRDefault="00622251" w:rsidP="00622251">
      <w:pPr>
        <w:spacing w:before="120" w:after="120"/>
        <w:ind w:firstLine="0"/>
        <w:jc w:val="both"/>
      </w:pPr>
    </w:p>
    <w:p w14:paraId="12B0B1C1" w14:textId="77777777" w:rsidR="00622251" w:rsidRPr="00F52945" w:rsidRDefault="00622251" w:rsidP="00622251">
      <w:pPr>
        <w:spacing w:before="120" w:after="120"/>
        <w:ind w:firstLine="0"/>
        <w:jc w:val="both"/>
        <w:rPr>
          <w:b/>
          <w:bCs/>
          <w:szCs w:val="28"/>
        </w:rPr>
      </w:pPr>
      <w:r w:rsidRPr="00F52945">
        <w:rPr>
          <w:b/>
          <w:bCs/>
          <w:szCs w:val="28"/>
        </w:rPr>
        <w:t>La région</w:t>
      </w:r>
    </w:p>
    <w:p w14:paraId="1FA00398" w14:textId="77777777" w:rsidR="00622251" w:rsidRPr="001B0F42" w:rsidRDefault="00622251" w:rsidP="00622251">
      <w:pPr>
        <w:spacing w:before="120" w:after="120"/>
        <w:ind w:firstLine="0"/>
        <w:jc w:val="both"/>
      </w:pPr>
    </w:p>
    <w:p w14:paraId="58B6A6D3" w14:textId="77777777" w:rsidR="00622251" w:rsidRPr="001B0F42" w:rsidRDefault="00622251" w:rsidP="00622251">
      <w:pPr>
        <w:spacing w:before="120" w:after="120"/>
        <w:ind w:firstLine="0"/>
        <w:jc w:val="both"/>
      </w:pPr>
      <w:r w:rsidRPr="001B0F42">
        <w:rPr>
          <w:i/>
          <w:iCs/>
        </w:rPr>
        <w:t>Comité d’évaluation</w:t>
      </w:r>
    </w:p>
    <w:p w14:paraId="722AC6DD" w14:textId="77777777" w:rsidR="00622251" w:rsidRPr="001B0F42" w:rsidRDefault="00622251" w:rsidP="00622251">
      <w:pPr>
        <w:spacing w:before="120" w:after="120"/>
        <w:ind w:firstLine="0"/>
        <w:jc w:val="both"/>
      </w:pPr>
      <w:r w:rsidRPr="001B0F42">
        <w:rPr>
          <w:b/>
          <w:bCs/>
        </w:rPr>
        <w:t xml:space="preserve">Arthur Tremblay, </w:t>
      </w:r>
      <w:r w:rsidRPr="001B0F42">
        <w:t>président d’honneur ;</w:t>
      </w:r>
    </w:p>
    <w:p w14:paraId="6E1C00CC" w14:textId="77777777" w:rsidR="00622251" w:rsidRPr="001B0F42" w:rsidRDefault="00622251" w:rsidP="00622251">
      <w:pPr>
        <w:spacing w:before="120" w:after="120"/>
        <w:ind w:firstLine="0"/>
        <w:jc w:val="both"/>
      </w:pPr>
      <w:r w:rsidRPr="001B0F42">
        <w:rPr>
          <w:b/>
          <w:bCs/>
        </w:rPr>
        <w:t xml:space="preserve">Claude Gagnon, </w:t>
      </w:r>
      <w:r w:rsidRPr="001B0F42">
        <w:t>collège Edouard-Montpetit, président ;</w:t>
      </w:r>
    </w:p>
    <w:p w14:paraId="43577D55" w14:textId="77777777" w:rsidR="00622251" w:rsidRPr="001B0F42" w:rsidRDefault="00622251" w:rsidP="00622251">
      <w:pPr>
        <w:spacing w:before="120" w:after="120"/>
        <w:ind w:firstLine="0"/>
        <w:jc w:val="both"/>
      </w:pPr>
      <w:r w:rsidRPr="001B0F42">
        <w:rPr>
          <w:b/>
          <w:bCs/>
        </w:rPr>
        <w:t xml:space="preserve">Richard Dubé, </w:t>
      </w:r>
      <w:r w:rsidRPr="001B0F42">
        <w:t>collège F.-X. Garneau ;</w:t>
      </w:r>
    </w:p>
    <w:p w14:paraId="0E6FFD06" w14:textId="77777777" w:rsidR="00622251" w:rsidRPr="001B0F42" w:rsidRDefault="00622251" w:rsidP="00622251">
      <w:pPr>
        <w:spacing w:before="120" w:after="120"/>
        <w:ind w:firstLine="0"/>
        <w:jc w:val="both"/>
      </w:pPr>
      <w:r w:rsidRPr="001B0F42">
        <w:rPr>
          <w:b/>
          <w:bCs/>
        </w:rPr>
        <w:t xml:space="preserve">Jacques Dufresne, </w:t>
      </w:r>
      <w:r w:rsidRPr="001B0F42">
        <w:t xml:space="preserve">directeur de la revue </w:t>
      </w:r>
      <w:r w:rsidRPr="001B0F42">
        <w:rPr>
          <w:i/>
          <w:iCs/>
        </w:rPr>
        <w:t>Critère ;</w:t>
      </w:r>
    </w:p>
    <w:p w14:paraId="794A8C2B" w14:textId="77777777" w:rsidR="00622251" w:rsidRPr="001B0F42" w:rsidRDefault="00622251" w:rsidP="00622251">
      <w:pPr>
        <w:spacing w:before="120" w:after="120"/>
        <w:ind w:firstLine="0"/>
        <w:jc w:val="both"/>
      </w:pPr>
      <w:r w:rsidRPr="001B0F42">
        <w:rPr>
          <w:b/>
          <w:bCs/>
        </w:rPr>
        <w:t xml:space="preserve">Germaine Normand, </w:t>
      </w:r>
      <w:r w:rsidRPr="001B0F42">
        <w:t xml:space="preserve">collège </w:t>
      </w:r>
      <w:r w:rsidRPr="001B0F42">
        <w:rPr>
          <w:b/>
          <w:bCs/>
        </w:rPr>
        <w:t xml:space="preserve">F.-X. </w:t>
      </w:r>
      <w:r w:rsidRPr="001B0F42">
        <w:t>Garneau ;</w:t>
      </w:r>
    </w:p>
    <w:p w14:paraId="3BF04847" w14:textId="77777777" w:rsidR="00622251" w:rsidRPr="001B0F42" w:rsidRDefault="00622251" w:rsidP="00622251">
      <w:pPr>
        <w:spacing w:before="120" w:after="120"/>
        <w:ind w:firstLine="0"/>
        <w:jc w:val="both"/>
      </w:pPr>
      <w:r w:rsidRPr="001B0F42">
        <w:rPr>
          <w:b/>
          <w:bCs/>
        </w:rPr>
        <w:t xml:space="preserve">Madeleine Préclaire, </w:t>
      </w:r>
      <w:r w:rsidRPr="001B0F42">
        <w:t>collège Jean-de-Brébeuf ;</w:t>
      </w:r>
    </w:p>
    <w:p w14:paraId="0C11B2F9" w14:textId="77777777" w:rsidR="00622251" w:rsidRDefault="00622251" w:rsidP="00622251">
      <w:pPr>
        <w:spacing w:before="120" w:after="120"/>
        <w:ind w:firstLine="0"/>
        <w:jc w:val="both"/>
        <w:rPr>
          <w:i/>
          <w:iCs/>
        </w:rPr>
      </w:pPr>
      <w:r w:rsidRPr="001B0F42">
        <w:rPr>
          <w:b/>
          <w:bCs/>
        </w:rPr>
        <w:t xml:space="preserve">Roger Sylvestre, comité de direction de la revue </w:t>
      </w:r>
      <w:r w:rsidRPr="001B0F42">
        <w:rPr>
          <w:i/>
          <w:iCs/>
        </w:rPr>
        <w:t>Critère.</w:t>
      </w:r>
    </w:p>
    <w:p w14:paraId="1E0BB281" w14:textId="77777777" w:rsidR="00622251" w:rsidRPr="001B0F42" w:rsidRDefault="00622251" w:rsidP="00622251">
      <w:pPr>
        <w:spacing w:before="120" w:after="120"/>
        <w:ind w:firstLine="0"/>
        <w:jc w:val="both"/>
      </w:pPr>
    </w:p>
    <w:p w14:paraId="41CBD39B" w14:textId="77777777" w:rsidR="00622251" w:rsidRDefault="00622251" w:rsidP="00622251">
      <w:pPr>
        <w:spacing w:before="120" w:after="120"/>
        <w:ind w:firstLine="0"/>
        <w:jc w:val="both"/>
        <w:rPr>
          <w:i/>
          <w:iCs/>
        </w:rPr>
      </w:pPr>
      <w:r w:rsidRPr="001B0F42">
        <w:rPr>
          <w:i/>
          <w:iCs/>
        </w:rPr>
        <w:t>Noms des gagnants</w:t>
      </w:r>
    </w:p>
    <w:p w14:paraId="4381CBDB" w14:textId="77777777" w:rsidR="00622251" w:rsidRPr="001B0F42" w:rsidRDefault="00622251" w:rsidP="00622251">
      <w:pPr>
        <w:spacing w:before="120" w:after="120"/>
        <w:ind w:firstLine="0"/>
        <w:jc w:val="both"/>
      </w:pPr>
    </w:p>
    <w:p w14:paraId="657675A3" w14:textId="77777777" w:rsidR="00622251" w:rsidRPr="001B0F42" w:rsidRDefault="00622251" w:rsidP="00622251">
      <w:pPr>
        <w:spacing w:before="120" w:after="120"/>
        <w:ind w:firstLine="0"/>
        <w:jc w:val="both"/>
      </w:pPr>
      <w:r w:rsidRPr="001B0F42">
        <w:rPr>
          <w:b/>
          <w:bCs/>
        </w:rPr>
        <w:t xml:space="preserve">Médora Barriault, </w:t>
      </w:r>
      <w:r w:rsidRPr="001B0F42">
        <w:t>collège de Ste-Foy ;</w:t>
      </w:r>
    </w:p>
    <w:p w14:paraId="0C8BC955" w14:textId="77777777" w:rsidR="00622251" w:rsidRPr="001B0F42" w:rsidRDefault="00622251" w:rsidP="00622251">
      <w:pPr>
        <w:spacing w:before="120" w:after="120"/>
        <w:ind w:firstLine="0"/>
        <w:jc w:val="both"/>
      </w:pPr>
      <w:r w:rsidRPr="001B0F42">
        <w:rPr>
          <w:b/>
          <w:bCs/>
        </w:rPr>
        <w:t xml:space="preserve">Pierre Monette, </w:t>
      </w:r>
      <w:r w:rsidRPr="001B0F42">
        <w:t>collège du Vieux-Montréal ;</w:t>
      </w:r>
    </w:p>
    <w:p w14:paraId="69B7708F" w14:textId="77777777" w:rsidR="00622251" w:rsidRPr="001B0F42" w:rsidRDefault="00622251" w:rsidP="00622251">
      <w:pPr>
        <w:spacing w:before="120" w:after="120"/>
        <w:ind w:firstLine="0"/>
        <w:jc w:val="both"/>
      </w:pPr>
      <w:r w:rsidRPr="001B0F42">
        <w:rPr>
          <w:b/>
          <w:bCs/>
        </w:rPr>
        <w:t xml:space="preserve">Martine McMahon, </w:t>
      </w:r>
      <w:r w:rsidRPr="001B0F42">
        <w:t xml:space="preserve">collège </w:t>
      </w:r>
      <w:r w:rsidRPr="001B0F42">
        <w:rPr>
          <w:b/>
          <w:bCs/>
        </w:rPr>
        <w:t xml:space="preserve">F.-X. </w:t>
      </w:r>
      <w:r w:rsidRPr="001B0F42">
        <w:t>Garneau ;</w:t>
      </w:r>
    </w:p>
    <w:p w14:paraId="3D65FE02" w14:textId="77777777" w:rsidR="00622251" w:rsidRPr="001B0F42" w:rsidRDefault="00622251" w:rsidP="00622251">
      <w:pPr>
        <w:spacing w:before="120" w:after="120"/>
        <w:ind w:firstLine="0"/>
        <w:jc w:val="both"/>
      </w:pPr>
      <w:r w:rsidRPr="001B0F42">
        <w:rPr>
          <w:b/>
          <w:bCs/>
        </w:rPr>
        <w:t xml:space="preserve">Claude Gonthier, </w:t>
      </w:r>
      <w:r w:rsidRPr="001B0F42">
        <w:t>collège Ahuntsic ;</w:t>
      </w:r>
    </w:p>
    <w:p w14:paraId="0CCE6753" w14:textId="77777777" w:rsidR="00622251" w:rsidRPr="001B0F42" w:rsidRDefault="00622251" w:rsidP="00622251">
      <w:pPr>
        <w:spacing w:before="120" w:after="120"/>
        <w:ind w:firstLine="0"/>
        <w:jc w:val="both"/>
      </w:pPr>
      <w:r w:rsidRPr="001B0F42">
        <w:rPr>
          <w:b/>
          <w:bCs/>
        </w:rPr>
        <w:t xml:space="preserve">Dominique Boucher, </w:t>
      </w:r>
      <w:r w:rsidRPr="001B0F42">
        <w:t>collège de Sherbrooke ;</w:t>
      </w:r>
    </w:p>
    <w:p w14:paraId="655E9166" w14:textId="77777777" w:rsidR="00622251" w:rsidRPr="001B0F42" w:rsidRDefault="00622251" w:rsidP="00622251">
      <w:pPr>
        <w:spacing w:before="120" w:after="120"/>
        <w:ind w:firstLine="0"/>
        <w:jc w:val="both"/>
      </w:pPr>
      <w:r w:rsidRPr="001B0F42">
        <w:rPr>
          <w:b/>
          <w:bCs/>
        </w:rPr>
        <w:t xml:space="preserve">Brigitte Rita Grégoire, </w:t>
      </w:r>
      <w:r w:rsidRPr="001B0F42">
        <w:t>collège de Mérici ;</w:t>
      </w:r>
    </w:p>
    <w:p w14:paraId="77FCE35F" w14:textId="77777777" w:rsidR="00622251" w:rsidRPr="001B0F42" w:rsidRDefault="00622251" w:rsidP="00622251">
      <w:pPr>
        <w:spacing w:before="120" w:after="120"/>
        <w:ind w:firstLine="0"/>
        <w:jc w:val="both"/>
      </w:pPr>
      <w:r w:rsidRPr="001B0F42">
        <w:rPr>
          <w:b/>
          <w:bCs/>
        </w:rPr>
        <w:t xml:space="preserve">Sylvie Blais, </w:t>
      </w:r>
      <w:r w:rsidRPr="001B0F42">
        <w:t>collège F.-X. Garneau ;</w:t>
      </w:r>
    </w:p>
    <w:p w14:paraId="3BABB43D" w14:textId="77777777" w:rsidR="00622251" w:rsidRPr="001B0F42" w:rsidRDefault="00622251" w:rsidP="00622251">
      <w:pPr>
        <w:spacing w:before="120" w:after="120"/>
        <w:ind w:firstLine="0"/>
        <w:jc w:val="both"/>
      </w:pPr>
      <w:r w:rsidRPr="001B0F42">
        <w:rPr>
          <w:b/>
          <w:bCs/>
        </w:rPr>
        <w:t xml:space="preserve">Line Noreau, </w:t>
      </w:r>
      <w:r w:rsidRPr="001B0F42">
        <w:t>collège de Jonquière ;</w:t>
      </w:r>
    </w:p>
    <w:p w14:paraId="452E6466" w14:textId="77777777" w:rsidR="00622251" w:rsidRPr="001B0F42" w:rsidRDefault="00622251" w:rsidP="00622251">
      <w:pPr>
        <w:spacing w:before="120" w:after="120"/>
        <w:ind w:firstLine="0"/>
        <w:jc w:val="both"/>
      </w:pPr>
      <w:r w:rsidRPr="001B0F42">
        <w:rPr>
          <w:b/>
          <w:bCs/>
        </w:rPr>
        <w:t xml:space="preserve">Chantal Chartier, </w:t>
      </w:r>
      <w:r w:rsidRPr="001B0F42">
        <w:t>collège du Nord-Ouest (Rouyn) ;</w:t>
      </w:r>
    </w:p>
    <w:p w14:paraId="1FCE6789" w14:textId="77777777" w:rsidR="00622251" w:rsidRPr="001B0F42" w:rsidRDefault="00622251" w:rsidP="00622251">
      <w:pPr>
        <w:spacing w:before="120" w:after="120"/>
        <w:ind w:firstLine="0"/>
        <w:jc w:val="both"/>
      </w:pPr>
      <w:r w:rsidRPr="001B0F42">
        <w:rPr>
          <w:b/>
          <w:bCs/>
        </w:rPr>
        <w:t xml:space="preserve">Brigitte Frot, </w:t>
      </w:r>
      <w:r w:rsidRPr="001B0F42">
        <w:t>Champlain R</w:t>
      </w:r>
      <w:r>
        <w:t>e</w:t>
      </w:r>
      <w:r w:rsidRPr="001B0F42">
        <w:t>gional College (Sherbrooke) ;</w:t>
      </w:r>
    </w:p>
    <w:p w14:paraId="4C66BB60" w14:textId="77777777" w:rsidR="00622251" w:rsidRPr="001B0F42" w:rsidRDefault="00622251" w:rsidP="00622251">
      <w:pPr>
        <w:spacing w:before="120" w:after="120"/>
        <w:ind w:firstLine="0"/>
        <w:jc w:val="both"/>
      </w:pPr>
      <w:r w:rsidRPr="001B0F42">
        <w:rPr>
          <w:b/>
          <w:bCs/>
        </w:rPr>
        <w:t xml:space="preserve">Daniel Gilbert, </w:t>
      </w:r>
      <w:r w:rsidRPr="001B0F42">
        <w:t>collège de Rosemont ;</w:t>
      </w:r>
    </w:p>
    <w:p w14:paraId="1C2F2C17" w14:textId="77777777" w:rsidR="00622251" w:rsidRPr="001B0F42" w:rsidRDefault="00622251" w:rsidP="00622251">
      <w:pPr>
        <w:spacing w:before="120" w:after="120"/>
        <w:ind w:firstLine="0"/>
        <w:jc w:val="both"/>
      </w:pPr>
      <w:r w:rsidRPr="001B0F42">
        <w:rPr>
          <w:b/>
          <w:bCs/>
        </w:rPr>
        <w:t xml:space="preserve">Guy Turcotte, </w:t>
      </w:r>
      <w:r w:rsidRPr="001B0F42">
        <w:t>collège de Jonquière ;</w:t>
      </w:r>
    </w:p>
    <w:p w14:paraId="58BB3C81" w14:textId="77777777" w:rsidR="00622251" w:rsidRPr="001B0F42" w:rsidRDefault="00622251" w:rsidP="00622251">
      <w:pPr>
        <w:spacing w:before="120" w:after="120"/>
        <w:ind w:firstLine="0"/>
        <w:jc w:val="both"/>
      </w:pPr>
      <w:r w:rsidRPr="001B0F42">
        <w:rPr>
          <w:b/>
          <w:bCs/>
        </w:rPr>
        <w:t xml:space="preserve">Solène Simard, </w:t>
      </w:r>
      <w:r w:rsidRPr="001B0F42">
        <w:t>collège d'Alma</w:t>
      </w:r>
    </w:p>
    <w:p w14:paraId="220D0C03" w14:textId="77777777" w:rsidR="00622251" w:rsidRPr="001B0F42" w:rsidRDefault="00622251" w:rsidP="00622251">
      <w:pPr>
        <w:spacing w:before="120" w:after="120"/>
        <w:ind w:firstLine="0"/>
        <w:jc w:val="both"/>
      </w:pPr>
      <w:r w:rsidRPr="001B0F42">
        <w:rPr>
          <w:b/>
          <w:bCs/>
        </w:rPr>
        <w:t xml:space="preserve">Nicole Laroche, </w:t>
      </w:r>
      <w:r w:rsidRPr="001B0F42">
        <w:t>collège du Vieux-Montréal ;</w:t>
      </w:r>
    </w:p>
    <w:p w14:paraId="69929F30" w14:textId="77777777" w:rsidR="00622251" w:rsidRPr="001B0F42" w:rsidRDefault="00622251" w:rsidP="00622251">
      <w:pPr>
        <w:spacing w:before="120" w:after="120"/>
        <w:ind w:firstLine="0"/>
        <w:jc w:val="both"/>
      </w:pPr>
      <w:r w:rsidRPr="001B0F42">
        <w:rPr>
          <w:b/>
          <w:bCs/>
        </w:rPr>
        <w:t xml:space="preserve">Guy Taillefer, </w:t>
      </w:r>
      <w:r w:rsidRPr="001B0F42">
        <w:t>collège Ahuntsic ;</w:t>
      </w:r>
    </w:p>
    <w:p w14:paraId="38F1D4F2" w14:textId="77777777" w:rsidR="00622251" w:rsidRPr="001B0F42" w:rsidRDefault="00622251" w:rsidP="00622251">
      <w:pPr>
        <w:spacing w:before="120" w:after="120"/>
        <w:ind w:firstLine="0"/>
        <w:jc w:val="both"/>
      </w:pPr>
      <w:r w:rsidRPr="001B0F42">
        <w:rPr>
          <w:b/>
          <w:bCs/>
        </w:rPr>
        <w:t xml:space="preserve">Francine Picard, </w:t>
      </w:r>
      <w:r w:rsidRPr="001B0F42">
        <w:t>collège du Vieux-Montréal ;</w:t>
      </w:r>
    </w:p>
    <w:p w14:paraId="30831FF5" w14:textId="77777777" w:rsidR="00622251" w:rsidRPr="001B0F42" w:rsidRDefault="00622251" w:rsidP="00622251">
      <w:pPr>
        <w:spacing w:before="120" w:after="120"/>
        <w:ind w:firstLine="0"/>
        <w:jc w:val="both"/>
      </w:pPr>
      <w:r w:rsidRPr="001B0F42">
        <w:rPr>
          <w:b/>
          <w:bCs/>
        </w:rPr>
        <w:t xml:space="preserve">Monique Carpentier, </w:t>
      </w:r>
      <w:r w:rsidRPr="001B0F42">
        <w:t>collège de Ste-Foy ;</w:t>
      </w:r>
    </w:p>
    <w:p w14:paraId="316DBDE4" w14:textId="77777777" w:rsidR="00622251" w:rsidRPr="001B0F42" w:rsidRDefault="00622251" w:rsidP="00622251">
      <w:pPr>
        <w:spacing w:before="120" w:after="120"/>
        <w:ind w:firstLine="0"/>
        <w:jc w:val="both"/>
      </w:pPr>
      <w:r w:rsidRPr="001B0F42">
        <w:rPr>
          <w:b/>
          <w:bCs/>
        </w:rPr>
        <w:t xml:space="preserve">Marjolaine Bélanger, </w:t>
      </w:r>
      <w:r w:rsidRPr="001B0F42">
        <w:t>collège Notre-Dame de Foy ;</w:t>
      </w:r>
    </w:p>
    <w:p w14:paraId="5A1A9D08" w14:textId="77777777" w:rsidR="00622251" w:rsidRPr="001B0F42" w:rsidRDefault="00622251" w:rsidP="00622251">
      <w:pPr>
        <w:spacing w:before="120" w:after="120"/>
        <w:ind w:firstLine="0"/>
        <w:jc w:val="both"/>
      </w:pPr>
      <w:r w:rsidRPr="001B0F42">
        <w:rPr>
          <w:b/>
          <w:bCs/>
        </w:rPr>
        <w:t xml:space="preserve">Brigitte Fortin, </w:t>
      </w:r>
      <w:r w:rsidRPr="001B0F42">
        <w:t>séminaire St-Georges de Beauce ;</w:t>
      </w:r>
    </w:p>
    <w:p w14:paraId="4A072781" w14:textId="77777777" w:rsidR="00622251" w:rsidRPr="001B0F42" w:rsidRDefault="00622251" w:rsidP="00622251">
      <w:pPr>
        <w:spacing w:before="120" w:after="120"/>
        <w:ind w:firstLine="0"/>
        <w:jc w:val="both"/>
      </w:pPr>
      <w:r w:rsidRPr="001B0F42">
        <w:rPr>
          <w:b/>
          <w:bCs/>
        </w:rPr>
        <w:t xml:space="preserve">Diane Paquin, </w:t>
      </w:r>
      <w:r w:rsidRPr="001B0F42">
        <w:t>collège de Ste-Foy.</w:t>
      </w:r>
    </w:p>
    <w:p w14:paraId="0F835369" w14:textId="77777777" w:rsidR="00622251" w:rsidRDefault="00622251" w:rsidP="00622251">
      <w:pPr>
        <w:spacing w:before="120" w:after="120"/>
        <w:jc w:val="both"/>
      </w:pPr>
    </w:p>
    <w:p w14:paraId="3C23AAED" w14:textId="77777777" w:rsidR="00622251" w:rsidRDefault="00622251" w:rsidP="00622251">
      <w:pPr>
        <w:spacing w:before="120" w:after="120"/>
        <w:jc w:val="both"/>
      </w:pPr>
    </w:p>
    <w:p w14:paraId="3F612063" w14:textId="77777777" w:rsidR="00622251" w:rsidRDefault="00622251" w:rsidP="00622251">
      <w:pPr>
        <w:pStyle w:val="p"/>
      </w:pPr>
      <w:r>
        <w:t>[218]</w:t>
      </w:r>
    </w:p>
    <w:p w14:paraId="0C244B16" w14:textId="77777777" w:rsidR="00622251" w:rsidRDefault="00622251" w:rsidP="00622251">
      <w:pPr>
        <w:pStyle w:val="p"/>
      </w:pPr>
      <w:r w:rsidRPr="001B0F42">
        <w:br w:type="page"/>
      </w:r>
      <w:r>
        <w:t>[219]</w:t>
      </w:r>
    </w:p>
    <w:p w14:paraId="67614BA7" w14:textId="77777777" w:rsidR="00622251" w:rsidRDefault="00622251" w:rsidP="00622251">
      <w:pPr>
        <w:spacing w:before="120" w:after="120"/>
        <w:jc w:val="both"/>
      </w:pPr>
    </w:p>
    <w:p w14:paraId="1AA03C82" w14:textId="77777777" w:rsidR="00622251" w:rsidRPr="009B2084" w:rsidRDefault="00622251" w:rsidP="00622251">
      <w:pPr>
        <w:spacing w:before="120" w:after="120"/>
        <w:jc w:val="both"/>
        <w:rPr>
          <w:b/>
          <w:bCs/>
          <w:szCs w:val="28"/>
        </w:rPr>
      </w:pPr>
      <w:r w:rsidRPr="009B2084">
        <w:rPr>
          <w:b/>
          <w:bCs/>
          <w:szCs w:val="28"/>
        </w:rPr>
        <w:t>PARUTIONS</w:t>
      </w:r>
    </w:p>
    <w:p w14:paraId="103DFDDA" w14:textId="77777777" w:rsidR="00622251" w:rsidRPr="00717A2F" w:rsidRDefault="00622251" w:rsidP="00622251">
      <w:pPr>
        <w:spacing w:before="120" w:after="120"/>
        <w:jc w:val="both"/>
      </w:pPr>
    </w:p>
    <w:tbl>
      <w:tblPr>
        <w:tblOverlap w:val="never"/>
        <w:tblW w:w="0" w:type="auto"/>
        <w:tblInd w:w="-170" w:type="dxa"/>
        <w:tblLayout w:type="fixed"/>
        <w:tblCellMar>
          <w:left w:w="10" w:type="dxa"/>
          <w:right w:w="10" w:type="dxa"/>
        </w:tblCellMar>
        <w:tblLook w:val="04A0" w:firstRow="1" w:lastRow="0" w:firstColumn="1" w:lastColumn="0" w:noHBand="0" w:noVBand="1"/>
      </w:tblPr>
      <w:tblGrid>
        <w:gridCol w:w="708"/>
        <w:gridCol w:w="462"/>
        <w:gridCol w:w="6120"/>
        <w:gridCol w:w="810"/>
      </w:tblGrid>
      <w:tr w:rsidR="00622251" w:rsidRPr="003F596B" w14:paraId="65F84337" w14:textId="77777777">
        <w:tblPrEx>
          <w:tblCellMar>
            <w:top w:w="0" w:type="dxa"/>
            <w:bottom w:w="0" w:type="dxa"/>
          </w:tblCellMar>
        </w:tblPrEx>
        <w:tc>
          <w:tcPr>
            <w:tcW w:w="708" w:type="dxa"/>
            <w:shd w:val="clear" w:color="auto" w:fill="FFFFFF"/>
          </w:tcPr>
          <w:p w14:paraId="354057A2" w14:textId="77777777" w:rsidR="00622251" w:rsidRPr="00215687" w:rsidRDefault="00622251" w:rsidP="00622251">
            <w:pPr>
              <w:spacing w:before="60" w:after="60"/>
              <w:ind w:firstLine="0"/>
              <w:rPr>
                <w:sz w:val="24"/>
              </w:rPr>
            </w:pPr>
            <w:r w:rsidRPr="00215687">
              <w:rPr>
                <w:sz w:val="24"/>
              </w:rPr>
              <w:t>No</w:t>
            </w:r>
          </w:p>
        </w:tc>
        <w:tc>
          <w:tcPr>
            <w:tcW w:w="462" w:type="dxa"/>
            <w:shd w:val="clear" w:color="auto" w:fill="FFFFFF"/>
          </w:tcPr>
          <w:p w14:paraId="006EA79D" w14:textId="77777777" w:rsidR="00622251" w:rsidRPr="00215687" w:rsidRDefault="00622251" w:rsidP="00622251">
            <w:pPr>
              <w:spacing w:before="60" w:after="60"/>
              <w:ind w:firstLine="0"/>
              <w:rPr>
                <w:sz w:val="24"/>
              </w:rPr>
            </w:pPr>
            <w:r w:rsidRPr="00215687">
              <w:rPr>
                <w:sz w:val="24"/>
              </w:rPr>
              <w:t>1 :</w:t>
            </w:r>
          </w:p>
        </w:tc>
        <w:tc>
          <w:tcPr>
            <w:tcW w:w="6120" w:type="dxa"/>
            <w:shd w:val="clear" w:color="auto" w:fill="FFFFFF"/>
          </w:tcPr>
          <w:p w14:paraId="3020E9A2" w14:textId="77777777" w:rsidR="00622251" w:rsidRPr="00215687" w:rsidRDefault="00622251" w:rsidP="00622251">
            <w:pPr>
              <w:spacing w:before="60" w:after="60"/>
              <w:ind w:firstLine="0"/>
              <w:rPr>
                <w:sz w:val="24"/>
              </w:rPr>
            </w:pPr>
            <w:r w:rsidRPr="00215687">
              <w:rPr>
                <w:b/>
                <w:bCs/>
                <w:sz w:val="24"/>
              </w:rPr>
              <w:t xml:space="preserve">La culture, </w:t>
            </w:r>
            <w:r w:rsidRPr="00215687">
              <w:rPr>
                <w:sz w:val="24"/>
              </w:rPr>
              <w:t>février 1970, 117 pages</w:t>
            </w:r>
          </w:p>
        </w:tc>
        <w:tc>
          <w:tcPr>
            <w:tcW w:w="810" w:type="dxa"/>
            <w:shd w:val="clear" w:color="auto" w:fill="FFFFFF"/>
          </w:tcPr>
          <w:p w14:paraId="79AFBD26" w14:textId="77777777" w:rsidR="00622251" w:rsidRPr="00215687" w:rsidRDefault="00622251" w:rsidP="00622251">
            <w:pPr>
              <w:spacing w:before="60" w:after="60"/>
              <w:ind w:firstLine="0"/>
              <w:jc w:val="right"/>
              <w:rPr>
                <w:sz w:val="24"/>
              </w:rPr>
            </w:pPr>
            <w:r w:rsidRPr="00215687">
              <w:rPr>
                <w:sz w:val="24"/>
              </w:rPr>
              <w:t>épuisé</w:t>
            </w:r>
          </w:p>
        </w:tc>
      </w:tr>
      <w:tr w:rsidR="00622251" w:rsidRPr="003F596B" w14:paraId="3F20E5C9" w14:textId="77777777">
        <w:tblPrEx>
          <w:tblCellMar>
            <w:top w:w="0" w:type="dxa"/>
            <w:bottom w:w="0" w:type="dxa"/>
          </w:tblCellMar>
        </w:tblPrEx>
        <w:tc>
          <w:tcPr>
            <w:tcW w:w="708" w:type="dxa"/>
            <w:shd w:val="clear" w:color="auto" w:fill="FFFFFF"/>
          </w:tcPr>
          <w:p w14:paraId="00378680" w14:textId="77777777" w:rsidR="00622251" w:rsidRPr="00215687" w:rsidRDefault="00622251" w:rsidP="00622251">
            <w:pPr>
              <w:spacing w:before="60" w:after="60"/>
              <w:ind w:firstLine="0"/>
              <w:rPr>
                <w:sz w:val="24"/>
              </w:rPr>
            </w:pPr>
            <w:r w:rsidRPr="00215687">
              <w:rPr>
                <w:sz w:val="24"/>
              </w:rPr>
              <w:t>No</w:t>
            </w:r>
          </w:p>
        </w:tc>
        <w:tc>
          <w:tcPr>
            <w:tcW w:w="462" w:type="dxa"/>
            <w:shd w:val="clear" w:color="auto" w:fill="FFFFFF"/>
          </w:tcPr>
          <w:p w14:paraId="6D2F9717" w14:textId="77777777" w:rsidR="00622251" w:rsidRPr="00215687" w:rsidRDefault="00622251" w:rsidP="00622251">
            <w:pPr>
              <w:spacing w:before="60" w:after="60"/>
              <w:ind w:firstLine="0"/>
              <w:rPr>
                <w:sz w:val="24"/>
              </w:rPr>
            </w:pPr>
            <w:r w:rsidRPr="00215687">
              <w:rPr>
                <w:sz w:val="24"/>
              </w:rPr>
              <w:t>2 :</w:t>
            </w:r>
          </w:p>
        </w:tc>
        <w:tc>
          <w:tcPr>
            <w:tcW w:w="6120" w:type="dxa"/>
            <w:shd w:val="clear" w:color="auto" w:fill="FFFFFF"/>
          </w:tcPr>
          <w:p w14:paraId="55C44F35" w14:textId="77777777" w:rsidR="00622251" w:rsidRPr="00215687" w:rsidRDefault="00622251" w:rsidP="00622251">
            <w:pPr>
              <w:spacing w:before="60" w:after="60"/>
              <w:ind w:firstLine="0"/>
              <w:rPr>
                <w:sz w:val="24"/>
              </w:rPr>
            </w:pPr>
            <w:r w:rsidRPr="00215687">
              <w:rPr>
                <w:b/>
                <w:bCs/>
                <w:sz w:val="24"/>
              </w:rPr>
              <w:t xml:space="preserve">Désir et besoin, </w:t>
            </w:r>
            <w:r w:rsidRPr="00215687">
              <w:rPr>
                <w:sz w:val="24"/>
              </w:rPr>
              <w:t>septembre 1970, 128 pages</w:t>
            </w:r>
          </w:p>
        </w:tc>
        <w:tc>
          <w:tcPr>
            <w:tcW w:w="810" w:type="dxa"/>
            <w:shd w:val="clear" w:color="auto" w:fill="FFFFFF"/>
          </w:tcPr>
          <w:p w14:paraId="671F843C" w14:textId="77777777" w:rsidR="00622251" w:rsidRPr="00215687" w:rsidRDefault="00622251" w:rsidP="00622251">
            <w:pPr>
              <w:spacing w:before="60" w:after="60"/>
              <w:ind w:firstLine="0"/>
              <w:jc w:val="right"/>
              <w:rPr>
                <w:sz w:val="24"/>
              </w:rPr>
            </w:pPr>
            <w:r w:rsidRPr="00215687">
              <w:rPr>
                <w:sz w:val="24"/>
              </w:rPr>
              <w:t>épuisé</w:t>
            </w:r>
          </w:p>
        </w:tc>
      </w:tr>
      <w:tr w:rsidR="00622251" w:rsidRPr="003F596B" w14:paraId="40043909" w14:textId="77777777">
        <w:tblPrEx>
          <w:tblCellMar>
            <w:top w:w="0" w:type="dxa"/>
            <w:bottom w:w="0" w:type="dxa"/>
          </w:tblCellMar>
        </w:tblPrEx>
        <w:tc>
          <w:tcPr>
            <w:tcW w:w="708" w:type="dxa"/>
            <w:shd w:val="clear" w:color="auto" w:fill="FFFFFF"/>
          </w:tcPr>
          <w:p w14:paraId="6C1C30C0" w14:textId="77777777" w:rsidR="00622251" w:rsidRPr="00215687" w:rsidRDefault="00622251" w:rsidP="00622251">
            <w:pPr>
              <w:spacing w:before="60" w:after="60"/>
              <w:ind w:firstLine="0"/>
              <w:rPr>
                <w:sz w:val="24"/>
              </w:rPr>
            </w:pPr>
            <w:r w:rsidRPr="00215687">
              <w:rPr>
                <w:sz w:val="24"/>
              </w:rPr>
              <w:t>No</w:t>
            </w:r>
          </w:p>
        </w:tc>
        <w:tc>
          <w:tcPr>
            <w:tcW w:w="462" w:type="dxa"/>
            <w:shd w:val="clear" w:color="auto" w:fill="FFFFFF"/>
          </w:tcPr>
          <w:p w14:paraId="108722B3" w14:textId="77777777" w:rsidR="00622251" w:rsidRPr="00215687" w:rsidRDefault="00622251" w:rsidP="00622251">
            <w:pPr>
              <w:spacing w:before="60" w:after="60"/>
              <w:ind w:firstLine="0"/>
              <w:rPr>
                <w:sz w:val="24"/>
              </w:rPr>
            </w:pPr>
            <w:r w:rsidRPr="00215687">
              <w:rPr>
                <w:sz w:val="24"/>
              </w:rPr>
              <w:t>3 :</w:t>
            </w:r>
          </w:p>
        </w:tc>
        <w:tc>
          <w:tcPr>
            <w:tcW w:w="6120" w:type="dxa"/>
            <w:shd w:val="clear" w:color="auto" w:fill="FFFFFF"/>
          </w:tcPr>
          <w:p w14:paraId="2B4AE4B3" w14:textId="77777777" w:rsidR="00622251" w:rsidRPr="00215687" w:rsidRDefault="00622251" w:rsidP="00622251">
            <w:pPr>
              <w:spacing w:before="60" w:after="60"/>
              <w:ind w:firstLine="0"/>
              <w:rPr>
                <w:sz w:val="24"/>
              </w:rPr>
            </w:pPr>
            <w:r w:rsidRPr="00215687">
              <w:rPr>
                <w:b/>
                <w:bCs/>
                <w:sz w:val="24"/>
              </w:rPr>
              <w:t xml:space="preserve">Le jeu, </w:t>
            </w:r>
            <w:r w:rsidRPr="00215687">
              <w:rPr>
                <w:sz w:val="24"/>
              </w:rPr>
              <w:t>janvier 1971, 156 pages</w:t>
            </w:r>
          </w:p>
        </w:tc>
        <w:tc>
          <w:tcPr>
            <w:tcW w:w="810" w:type="dxa"/>
            <w:shd w:val="clear" w:color="auto" w:fill="FFFFFF"/>
          </w:tcPr>
          <w:p w14:paraId="73347F4A" w14:textId="77777777" w:rsidR="00622251" w:rsidRPr="00215687" w:rsidRDefault="00622251" w:rsidP="00622251">
            <w:pPr>
              <w:spacing w:before="60" w:after="60"/>
              <w:ind w:firstLine="0"/>
              <w:jc w:val="right"/>
              <w:rPr>
                <w:sz w:val="24"/>
              </w:rPr>
            </w:pPr>
            <w:r w:rsidRPr="00215687">
              <w:rPr>
                <w:sz w:val="24"/>
              </w:rPr>
              <w:t>épuisé</w:t>
            </w:r>
          </w:p>
        </w:tc>
      </w:tr>
      <w:tr w:rsidR="00622251" w:rsidRPr="003F596B" w14:paraId="5DEDF1EB" w14:textId="77777777">
        <w:tblPrEx>
          <w:tblCellMar>
            <w:top w:w="0" w:type="dxa"/>
            <w:bottom w:w="0" w:type="dxa"/>
          </w:tblCellMar>
        </w:tblPrEx>
        <w:tc>
          <w:tcPr>
            <w:tcW w:w="708" w:type="dxa"/>
            <w:shd w:val="clear" w:color="auto" w:fill="FFFFFF"/>
          </w:tcPr>
          <w:p w14:paraId="7D0CF18C" w14:textId="77777777" w:rsidR="00622251" w:rsidRPr="00215687" w:rsidRDefault="00622251" w:rsidP="00622251">
            <w:pPr>
              <w:spacing w:before="60" w:after="60"/>
              <w:ind w:firstLine="0"/>
              <w:rPr>
                <w:sz w:val="24"/>
              </w:rPr>
            </w:pPr>
            <w:r w:rsidRPr="00215687">
              <w:rPr>
                <w:sz w:val="24"/>
              </w:rPr>
              <w:t>No</w:t>
            </w:r>
          </w:p>
        </w:tc>
        <w:tc>
          <w:tcPr>
            <w:tcW w:w="462" w:type="dxa"/>
            <w:shd w:val="clear" w:color="auto" w:fill="FFFFFF"/>
          </w:tcPr>
          <w:p w14:paraId="749B7B8C" w14:textId="77777777" w:rsidR="00622251" w:rsidRPr="00215687" w:rsidRDefault="00622251" w:rsidP="00622251">
            <w:pPr>
              <w:spacing w:before="60" w:after="60"/>
              <w:ind w:firstLine="0"/>
              <w:rPr>
                <w:sz w:val="24"/>
              </w:rPr>
            </w:pPr>
            <w:r w:rsidRPr="00215687">
              <w:rPr>
                <w:sz w:val="24"/>
              </w:rPr>
              <w:t>4 :</w:t>
            </w:r>
          </w:p>
        </w:tc>
        <w:tc>
          <w:tcPr>
            <w:tcW w:w="6120" w:type="dxa"/>
            <w:shd w:val="clear" w:color="auto" w:fill="FFFFFF"/>
          </w:tcPr>
          <w:p w14:paraId="0BDF9516" w14:textId="77777777" w:rsidR="00622251" w:rsidRPr="00215687" w:rsidRDefault="00622251" w:rsidP="00622251">
            <w:pPr>
              <w:spacing w:before="60" w:after="60"/>
              <w:ind w:firstLine="0"/>
              <w:rPr>
                <w:sz w:val="24"/>
              </w:rPr>
            </w:pPr>
            <w:r w:rsidRPr="00215687">
              <w:rPr>
                <w:b/>
                <w:bCs/>
                <w:sz w:val="24"/>
              </w:rPr>
              <w:t xml:space="preserve">Le crime, </w:t>
            </w:r>
            <w:r w:rsidRPr="00215687">
              <w:rPr>
                <w:sz w:val="24"/>
              </w:rPr>
              <w:t>juin 1971,263 pages</w:t>
            </w:r>
          </w:p>
        </w:tc>
        <w:tc>
          <w:tcPr>
            <w:tcW w:w="810" w:type="dxa"/>
            <w:shd w:val="clear" w:color="auto" w:fill="FFFFFF"/>
          </w:tcPr>
          <w:p w14:paraId="1B671DC6" w14:textId="77777777" w:rsidR="00622251" w:rsidRPr="00215687" w:rsidRDefault="00622251" w:rsidP="00622251">
            <w:pPr>
              <w:spacing w:before="60" w:after="60"/>
              <w:ind w:firstLine="0"/>
              <w:jc w:val="right"/>
              <w:rPr>
                <w:sz w:val="24"/>
              </w:rPr>
            </w:pPr>
            <w:r w:rsidRPr="00215687">
              <w:rPr>
                <w:sz w:val="24"/>
              </w:rPr>
              <w:t>épuisé</w:t>
            </w:r>
          </w:p>
        </w:tc>
      </w:tr>
      <w:tr w:rsidR="00622251" w:rsidRPr="003F596B" w14:paraId="52B3AE67" w14:textId="77777777">
        <w:tblPrEx>
          <w:tblCellMar>
            <w:top w:w="0" w:type="dxa"/>
            <w:bottom w:w="0" w:type="dxa"/>
          </w:tblCellMar>
        </w:tblPrEx>
        <w:tc>
          <w:tcPr>
            <w:tcW w:w="708" w:type="dxa"/>
            <w:shd w:val="clear" w:color="auto" w:fill="FFFFFF"/>
          </w:tcPr>
          <w:p w14:paraId="0C66BF08" w14:textId="77777777" w:rsidR="00622251" w:rsidRPr="00215687" w:rsidRDefault="00622251" w:rsidP="00622251">
            <w:pPr>
              <w:spacing w:before="60" w:after="60"/>
              <w:ind w:firstLine="0"/>
              <w:rPr>
                <w:sz w:val="24"/>
              </w:rPr>
            </w:pPr>
            <w:r w:rsidRPr="00215687">
              <w:rPr>
                <w:sz w:val="24"/>
              </w:rPr>
              <w:t>No</w:t>
            </w:r>
          </w:p>
        </w:tc>
        <w:tc>
          <w:tcPr>
            <w:tcW w:w="462" w:type="dxa"/>
            <w:shd w:val="clear" w:color="auto" w:fill="FFFFFF"/>
          </w:tcPr>
          <w:p w14:paraId="5CBB56A5" w14:textId="77777777" w:rsidR="00622251" w:rsidRPr="00215687" w:rsidRDefault="00622251" w:rsidP="00622251">
            <w:pPr>
              <w:spacing w:before="60" w:after="60"/>
              <w:ind w:firstLine="0"/>
              <w:rPr>
                <w:sz w:val="24"/>
              </w:rPr>
            </w:pPr>
            <w:r w:rsidRPr="00215687">
              <w:rPr>
                <w:sz w:val="24"/>
              </w:rPr>
              <w:t>5 :</w:t>
            </w:r>
          </w:p>
        </w:tc>
        <w:tc>
          <w:tcPr>
            <w:tcW w:w="6120" w:type="dxa"/>
            <w:shd w:val="clear" w:color="auto" w:fill="FFFFFF"/>
          </w:tcPr>
          <w:p w14:paraId="19F7CF63" w14:textId="77777777" w:rsidR="00622251" w:rsidRPr="00215687" w:rsidRDefault="00622251" w:rsidP="00622251">
            <w:pPr>
              <w:spacing w:before="60" w:after="60"/>
              <w:ind w:firstLine="0"/>
              <w:rPr>
                <w:sz w:val="24"/>
              </w:rPr>
            </w:pPr>
            <w:r w:rsidRPr="00215687">
              <w:rPr>
                <w:b/>
                <w:bCs/>
                <w:sz w:val="24"/>
              </w:rPr>
              <w:t xml:space="preserve">L’environnement, </w:t>
            </w:r>
            <w:r w:rsidRPr="00215687">
              <w:rPr>
                <w:sz w:val="24"/>
              </w:rPr>
              <w:t>janvier 1972, 293 pages</w:t>
            </w:r>
          </w:p>
        </w:tc>
        <w:tc>
          <w:tcPr>
            <w:tcW w:w="810" w:type="dxa"/>
            <w:shd w:val="clear" w:color="auto" w:fill="FFFFFF"/>
          </w:tcPr>
          <w:p w14:paraId="52DBBB77" w14:textId="77777777" w:rsidR="00622251" w:rsidRPr="00215687" w:rsidRDefault="00622251" w:rsidP="00622251">
            <w:pPr>
              <w:spacing w:before="60" w:after="60"/>
              <w:ind w:firstLine="0"/>
              <w:jc w:val="right"/>
              <w:rPr>
                <w:sz w:val="24"/>
              </w:rPr>
            </w:pPr>
            <w:r w:rsidRPr="00215687">
              <w:rPr>
                <w:sz w:val="24"/>
              </w:rPr>
              <w:t>épuisé</w:t>
            </w:r>
          </w:p>
        </w:tc>
      </w:tr>
      <w:tr w:rsidR="00622251" w:rsidRPr="003F596B" w14:paraId="09C8FFD6" w14:textId="77777777">
        <w:tblPrEx>
          <w:tblCellMar>
            <w:top w:w="0" w:type="dxa"/>
            <w:bottom w:w="0" w:type="dxa"/>
          </w:tblCellMar>
        </w:tblPrEx>
        <w:tc>
          <w:tcPr>
            <w:tcW w:w="1170" w:type="dxa"/>
            <w:gridSpan w:val="2"/>
            <w:shd w:val="clear" w:color="auto" w:fill="FFFFFF"/>
          </w:tcPr>
          <w:p w14:paraId="52368E04" w14:textId="77777777" w:rsidR="00622251" w:rsidRPr="00215687" w:rsidRDefault="00622251" w:rsidP="00622251">
            <w:pPr>
              <w:spacing w:before="60" w:after="60"/>
              <w:ind w:firstLine="0"/>
              <w:rPr>
                <w:sz w:val="24"/>
              </w:rPr>
            </w:pPr>
            <w:r w:rsidRPr="00215687">
              <w:rPr>
                <w:sz w:val="24"/>
              </w:rPr>
              <w:t>*No 6-7 :</w:t>
            </w:r>
          </w:p>
        </w:tc>
        <w:tc>
          <w:tcPr>
            <w:tcW w:w="6120" w:type="dxa"/>
            <w:shd w:val="clear" w:color="auto" w:fill="FFFFFF"/>
          </w:tcPr>
          <w:p w14:paraId="11F31F2D" w14:textId="77777777" w:rsidR="00622251" w:rsidRPr="00215687" w:rsidRDefault="00622251" w:rsidP="00622251">
            <w:pPr>
              <w:spacing w:before="60" w:after="60"/>
              <w:ind w:firstLine="0"/>
              <w:rPr>
                <w:sz w:val="24"/>
              </w:rPr>
            </w:pPr>
            <w:r w:rsidRPr="00215687">
              <w:rPr>
                <w:b/>
                <w:bCs/>
                <w:sz w:val="24"/>
              </w:rPr>
              <w:t xml:space="preserve">La lecture, </w:t>
            </w:r>
            <w:r w:rsidRPr="00215687">
              <w:rPr>
                <w:sz w:val="24"/>
              </w:rPr>
              <w:t>septembre 1972, 407 pages</w:t>
            </w:r>
          </w:p>
        </w:tc>
        <w:tc>
          <w:tcPr>
            <w:tcW w:w="810" w:type="dxa"/>
            <w:shd w:val="clear" w:color="auto" w:fill="FFFFFF"/>
          </w:tcPr>
          <w:p w14:paraId="36FFAE28" w14:textId="77777777" w:rsidR="00622251" w:rsidRPr="00215687" w:rsidRDefault="00622251" w:rsidP="00622251">
            <w:pPr>
              <w:spacing w:before="60" w:after="60"/>
              <w:ind w:firstLine="0"/>
              <w:jc w:val="right"/>
              <w:rPr>
                <w:sz w:val="24"/>
              </w:rPr>
            </w:pPr>
            <w:r w:rsidRPr="00215687">
              <w:rPr>
                <w:sz w:val="24"/>
              </w:rPr>
              <w:t>$2.50</w:t>
            </w:r>
          </w:p>
        </w:tc>
      </w:tr>
      <w:tr w:rsidR="00622251" w:rsidRPr="003F596B" w14:paraId="07689CDF" w14:textId="77777777">
        <w:tblPrEx>
          <w:tblCellMar>
            <w:top w:w="0" w:type="dxa"/>
            <w:bottom w:w="0" w:type="dxa"/>
          </w:tblCellMar>
        </w:tblPrEx>
        <w:tc>
          <w:tcPr>
            <w:tcW w:w="708" w:type="dxa"/>
            <w:shd w:val="clear" w:color="auto" w:fill="FFFFFF"/>
          </w:tcPr>
          <w:p w14:paraId="7F0B7D45" w14:textId="77777777" w:rsidR="00622251" w:rsidRPr="00215687" w:rsidRDefault="00622251" w:rsidP="00622251">
            <w:pPr>
              <w:spacing w:before="60" w:after="60"/>
              <w:ind w:firstLine="0"/>
              <w:rPr>
                <w:sz w:val="24"/>
              </w:rPr>
            </w:pPr>
            <w:r w:rsidRPr="00215687">
              <w:rPr>
                <w:sz w:val="24"/>
              </w:rPr>
              <w:t>*No</w:t>
            </w:r>
          </w:p>
        </w:tc>
        <w:tc>
          <w:tcPr>
            <w:tcW w:w="462" w:type="dxa"/>
            <w:shd w:val="clear" w:color="auto" w:fill="FFFFFF"/>
          </w:tcPr>
          <w:p w14:paraId="76D1B9AC" w14:textId="77777777" w:rsidR="00622251" w:rsidRPr="00215687" w:rsidRDefault="00622251" w:rsidP="00622251">
            <w:pPr>
              <w:spacing w:before="60" w:after="60"/>
              <w:ind w:firstLine="0"/>
              <w:rPr>
                <w:sz w:val="24"/>
              </w:rPr>
            </w:pPr>
            <w:r w:rsidRPr="00215687">
              <w:rPr>
                <w:sz w:val="24"/>
              </w:rPr>
              <w:t>8 :</w:t>
            </w:r>
          </w:p>
        </w:tc>
        <w:tc>
          <w:tcPr>
            <w:tcW w:w="6120" w:type="dxa"/>
            <w:shd w:val="clear" w:color="auto" w:fill="FFFFFF"/>
          </w:tcPr>
          <w:p w14:paraId="66CCF431" w14:textId="77777777" w:rsidR="00622251" w:rsidRPr="00215687" w:rsidRDefault="00622251" w:rsidP="00622251">
            <w:pPr>
              <w:spacing w:before="60" w:after="60"/>
              <w:ind w:firstLine="0"/>
              <w:rPr>
                <w:sz w:val="24"/>
              </w:rPr>
            </w:pPr>
            <w:r w:rsidRPr="00215687">
              <w:rPr>
                <w:b/>
                <w:bCs/>
                <w:sz w:val="24"/>
              </w:rPr>
              <w:t xml:space="preserve">L’enseignement collégial, </w:t>
            </w:r>
            <w:r w:rsidRPr="00215687">
              <w:rPr>
                <w:sz w:val="24"/>
              </w:rPr>
              <w:t>janvier 1973, 281 pages</w:t>
            </w:r>
          </w:p>
        </w:tc>
        <w:tc>
          <w:tcPr>
            <w:tcW w:w="810" w:type="dxa"/>
            <w:shd w:val="clear" w:color="auto" w:fill="FFFFFF"/>
          </w:tcPr>
          <w:p w14:paraId="5FC0ED9E" w14:textId="77777777" w:rsidR="00622251" w:rsidRPr="00215687" w:rsidRDefault="00622251" w:rsidP="00622251">
            <w:pPr>
              <w:spacing w:before="60" w:after="60"/>
              <w:ind w:firstLine="0"/>
              <w:jc w:val="right"/>
              <w:rPr>
                <w:sz w:val="24"/>
              </w:rPr>
            </w:pPr>
            <w:r w:rsidRPr="00215687">
              <w:rPr>
                <w:sz w:val="24"/>
              </w:rPr>
              <w:t>$2.50</w:t>
            </w:r>
          </w:p>
        </w:tc>
      </w:tr>
      <w:tr w:rsidR="00622251" w:rsidRPr="003F596B" w14:paraId="3B6156B0" w14:textId="77777777">
        <w:tblPrEx>
          <w:tblCellMar>
            <w:top w:w="0" w:type="dxa"/>
            <w:bottom w:w="0" w:type="dxa"/>
          </w:tblCellMar>
        </w:tblPrEx>
        <w:tc>
          <w:tcPr>
            <w:tcW w:w="708" w:type="dxa"/>
            <w:shd w:val="clear" w:color="auto" w:fill="FFFFFF"/>
          </w:tcPr>
          <w:p w14:paraId="5356BBA7" w14:textId="77777777" w:rsidR="00622251" w:rsidRPr="00215687" w:rsidRDefault="00622251" w:rsidP="00622251">
            <w:pPr>
              <w:spacing w:before="60" w:after="60"/>
              <w:ind w:firstLine="0"/>
              <w:rPr>
                <w:sz w:val="24"/>
              </w:rPr>
            </w:pPr>
            <w:r>
              <w:rPr>
                <w:sz w:val="24"/>
              </w:rPr>
              <w:t>*</w:t>
            </w:r>
            <w:r w:rsidRPr="00215687">
              <w:rPr>
                <w:sz w:val="24"/>
              </w:rPr>
              <w:t>No</w:t>
            </w:r>
          </w:p>
        </w:tc>
        <w:tc>
          <w:tcPr>
            <w:tcW w:w="462" w:type="dxa"/>
            <w:shd w:val="clear" w:color="auto" w:fill="FFFFFF"/>
          </w:tcPr>
          <w:p w14:paraId="4169C8B0" w14:textId="77777777" w:rsidR="00622251" w:rsidRPr="00215687" w:rsidRDefault="00622251" w:rsidP="00622251">
            <w:pPr>
              <w:spacing w:before="60" w:after="60"/>
              <w:ind w:firstLine="0"/>
              <w:rPr>
                <w:sz w:val="24"/>
              </w:rPr>
            </w:pPr>
            <w:r w:rsidRPr="00215687">
              <w:rPr>
                <w:sz w:val="24"/>
              </w:rPr>
              <w:t>9 :</w:t>
            </w:r>
          </w:p>
        </w:tc>
        <w:tc>
          <w:tcPr>
            <w:tcW w:w="6120" w:type="dxa"/>
            <w:shd w:val="clear" w:color="auto" w:fill="FFFFFF"/>
          </w:tcPr>
          <w:p w14:paraId="1244EBAC" w14:textId="77777777" w:rsidR="00622251" w:rsidRPr="00215687" w:rsidRDefault="00622251" w:rsidP="00622251">
            <w:pPr>
              <w:spacing w:before="60" w:after="60"/>
              <w:ind w:firstLine="0"/>
              <w:rPr>
                <w:sz w:val="24"/>
              </w:rPr>
            </w:pPr>
            <w:r w:rsidRPr="00215687">
              <w:rPr>
                <w:b/>
                <w:bCs/>
                <w:sz w:val="24"/>
              </w:rPr>
              <w:t xml:space="preserve">Normalité et maturité, </w:t>
            </w:r>
            <w:r w:rsidRPr="00215687">
              <w:rPr>
                <w:sz w:val="24"/>
              </w:rPr>
              <w:t>juin 1973, 257 pages</w:t>
            </w:r>
          </w:p>
        </w:tc>
        <w:tc>
          <w:tcPr>
            <w:tcW w:w="810" w:type="dxa"/>
            <w:shd w:val="clear" w:color="auto" w:fill="FFFFFF"/>
          </w:tcPr>
          <w:p w14:paraId="7911CFE4" w14:textId="77777777" w:rsidR="00622251" w:rsidRPr="00215687" w:rsidRDefault="00622251" w:rsidP="00622251">
            <w:pPr>
              <w:spacing w:before="60" w:after="60"/>
              <w:ind w:firstLine="0"/>
              <w:jc w:val="right"/>
              <w:rPr>
                <w:sz w:val="24"/>
              </w:rPr>
            </w:pPr>
            <w:r w:rsidRPr="00215687">
              <w:rPr>
                <w:sz w:val="24"/>
              </w:rPr>
              <w:t>$2.50</w:t>
            </w:r>
          </w:p>
        </w:tc>
      </w:tr>
      <w:tr w:rsidR="00622251" w:rsidRPr="003F596B" w14:paraId="187BFCD2" w14:textId="77777777">
        <w:tblPrEx>
          <w:tblCellMar>
            <w:top w:w="0" w:type="dxa"/>
            <w:bottom w:w="0" w:type="dxa"/>
          </w:tblCellMar>
        </w:tblPrEx>
        <w:tc>
          <w:tcPr>
            <w:tcW w:w="708" w:type="dxa"/>
            <w:shd w:val="clear" w:color="auto" w:fill="FFFFFF"/>
          </w:tcPr>
          <w:p w14:paraId="20477754" w14:textId="77777777" w:rsidR="00622251" w:rsidRPr="00215687" w:rsidRDefault="00622251" w:rsidP="00622251">
            <w:pPr>
              <w:spacing w:before="60" w:after="60"/>
              <w:ind w:firstLine="0"/>
              <w:rPr>
                <w:sz w:val="24"/>
              </w:rPr>
            </w:pPr>
            <w:r w:rsidRPr="00215687">
              <w:rPr>
                <w:sz w:val="24"/>
              </w:rPr>
              <w:t>*No</w:t>
            </w:r>
          </w:p>
        </w:tc>
        <w:tc>
          <w:tcPr>
            <w:tcW w:w="462" w:type="dxa"/>
            <w:shd w:val="clear" w:color="auto" w:fill="FFFFFF"/>
          </w:tcPr>
          <w:p w14:paraId="70B99FBD" w14:textId="77777777" w:rsidR="00622251" w:rsidRPr="00215687" w:rsidRDefault="00622251" w:rsidP="00622251">
            <w:pPr>
              <w:spacing w:before="60" w:after="60"/>
              <w:ind w:firstLine="0"/>
              <w:rPr>
                <w:sz w:val="24"/>
              </w:rPr>
            </w:pPr>
            <w:r w:rsidRPr="00215687">
              <w:rPr>
                <w:sz w:val="24"/>
              </w:rPr>
              <w:t>10 :</w:t>
            </w:r>
          </w:p>
        </w:tc>
        <w:tc>
          <w:tcPr>
            <w:tcW w:w="6120" w:type="dxa"/>
            <w:shd w:val="clear" w:color="auto" w:fill="FFFFFF"/>
          </w:tcPr>
          <w:p w14:paraId="1C3207C7" w14:textId="77777777" w:rsidR="00622251" w:rsidRPr="00215687" w:rsidRDefault="00622251" w:rsidP="00622251">
            <w:pPr>
              <w:spacing w:before="60" w:after="60"/>
              <w:ind w:firstLine="0"/>
              <w:rPr>
                <w:sz w:val="24"/>
              </w:rPr>
            </w:pPr>
            <w:r w:rsidRPr="00215687">
              <w:rPr>
                <w:b/>
                <w:bCs/>
                <w:sz w:val="24"/>
              </w:rPr>
              <w:t xml:space="preserve">L’enracinement, </w:t>
            </w:r>
            <w:r w:rsidRPr="00215687">
              <w:rPr>
                <w:sz w:val="24"/>
              </w:rPr>
              <w:t>janvier 1974, 216 pages</w:t>
            </w:r>
          </w:p>
        </w:tc>
        <w:tc>
          <w:tcPr>
            <w:tcW w:w="810" w:type="dxa"/>
            <w:shd w:val="clear" w:color="auto" w:fill="FFFFFF"/>
          </w:tcPr>
          <w:p w14:paraId="46612958" w14:textId="77777777" w:rsidR="00622251" w:rsidRPr="00215687" w:rsidRDefault="00622251" w:rsidP="00622251">
            <w:pPr>
              <w:spacing w:before="60" w:after="60"/>
              <w:ind w:firstLine="0"/>
              <w:jc w:val="right"/>
              <w:rPr>
                <w:sz w:val="24"/>
              </w:rPr>
            </w:pPr>
            <w:r w:rsidRPr="00215687">
              <w:rPr>
                <w:sz w:val="24"/>
              </w:rPr>
              <w:t>$2.50</w:t>
            </w:r>
          </w:p>
        </w:tc>
      </w:tr>
      <w:tr w:rsidR="00622251" w:rsidRPr="003F596B" w14:paraId="4DDCEE25" w14:textId="77777777">
        <w:tblPrEx>
          <w:tblCellMar>
            <w:top w:w="0" w:type="dxa"/>
            <w:bottom w:w="0" w:type="dxa"/>
          </w:tblCellMar>
        </w:tblPrEx>
        <w:tc>
          <w:tcPr>
            <w:tcW w:w="708" w:type="dxa"/>
            <w:shd w:val="clear" w:color="auto" w:fill="FFFFFF"/>
          </w:tcPr>
          <w:p w14:paraId="679ED4AF" w14:textId="77777777" w:rsidR="00622251" w:rsidRPr="00215687" w:rsidRDefault="00622251" w:rsidP="00622251">
            <w:pPr>
              <w:spacing w:before="60" w:after="60"/>
              <w:ind w:firstLine="0"/>
              <w:rPr>
                <w:sz w:val="24"/>
              </w:rPr>
            </w:pPr>
            <w:r>
              <w:rPr>
                <w:sz w:val="24"/>
              </w:rPr>
              <w:t>*</w:t>
            </w:r>
            <w:r w:rsidRPr="00215687">
              <w:rPr>
                <w:sz w:val="24"/>
              </w:rPr>
              <w:t>No</w:t>
            </w:r>
          </w:p>
        </w:tc>
        <w:tc>
          <w:tcPr>
            <w:tcW w:w="462" w:type="dxa"/>
            <w:shd w:val="clear" w:color="auto" w:fill="FFFFFF"/>
          </w:tcPr>
          <w:p w14:paraId="535239F4" w14:textId="77777777" w:rsidR="00622251" w:rsidRPr="00215687" w:rsidRDefault="00622251" w:rsidP="00622251">
            <w:pPr>
              <w:spacing w:before="60" w:after="60"/>
              <w:ind w:firstLine="0"/>
              <w:rPr>
                <w:sz w:val="24"/>
              </w:rPr>
            </w:pPr>
            <w:r w:rsidRPr="00215687">
              <w:rPr>
                <w:sz w:val="24"/>
              </w:rPr>
              <w:t>11 :</w:t>
            </w:r>
          </w:p>
        </w:tc>
        <w:tc>
          <w:tcPr>
            <w:tcW w:w="6120" w:type="dxa"/>
            <w:shd w:val="clear" w:color="auto" w:fill="FFFFFF"/>
          </w:tcPr>
          <w:p w14:paraId="14863390" w14:textId="77777777" w:rsidR="00622251" w:rsidRPr="00215687" w:rsidRDefault="00622251" w:rsidP="00622251">
            <w:pPr>
              <w:spacing w:before="60" w:after="60"/>
              <w:ind w:firstLine="0"/>
              <w:rPr>
                <w:sz w:val="24"/>
              </w:rPr>
            </w:pPr>
            <w:r w:rsidRPr="00215687">
              <w:rPr>
                <w:b/>
                <w:bCs/>
                <w:sz w:val="24"/>
              </w:rPr>
              <w:t xml:space="preserve">Croissance et démesure, </w:t>
            </w:r>
            <w:r w:rsidRPr="00215687">
              <w:rPr>
                <w:sz w:val="24"/>
              </w:rPr>
              <w:t>décembre 1974, 213 pages</w:t>
            </w:r>
          </w:p>
        </w:tc>
        <w:tc>
          <w:tcPr>
            <w:tcW w:w="810" w:type="dxa"/>
            <w:shd w:val="clear" w:color="auto" w:fill="FFFFFF"/>
          </w:tcPr>
          <w:p w14:paraId="7B74E0B1" w14:textId="77777777" w:rsidR="00622251" w:rsidRPr="00215687" w:rsidRDefault="00622251" w:rsidP="00622251">
            <w:pPr>
              <w:spacing w:before="60" w:after="60"/>
              <w:ind w:firstLine="0"/>
              <w:jc w:val="right"/>
              <w:rPr>
                <w:sz w:val="24"/>
              </w:rPr>
            </w:pPr>
            <w:r w:rsidRPr="00215687">
              <w:rPr>
                <w:sz w:val="24"/>
              </w:rPr>
              <w:t>$3.50</w:t>
            </w:r>
          </w:p>
        </w:tc>
      </w:tr>
      <w:tr w:rsidR="00622251" w:rsidRPr="003F596B" w14:paraId="78347620" w14:textId="77777777">
        <w:tblPrEx>
          <w:tblCellMar>
            <w:top w:w="0" w:type="dxa"/>
            <w:bottom w:w="0" w:type="dxa"/>
          </w:tblCellMar>
        </w:tblPrEx>
        <w:tc>
          <w:tcPr>
            <w:tcW w:w="708" w:type="dxa"/>
            <w:shd w:val="clear" w:color="auto" w:fill="FFFFFF"/>
          </w:tcPr>
          <w:p w14:paraId="2FA8E76C" w14:textId="77777777" w:rsidR="00622251" w:rsidRPr="00215687" w:rsidRDefault="00622251" w:rsidP="00622251">
            <w:pPr>
              <w:spacing w:before="60" w:after="60"/>
              <w:ind w:firstLine="0"/>
              <w:rPr>
                <w:sz w:val="24"/>
              </w:rPr>
            </w:pPr>
            <w:r w:rsidRPr="00215687">
              <w:rPr>
                <w:sz w:val="24"/>
              </w:rPr>
              <w:t>No</w:t>
            </w:r>
          </w:p>
        </w:tc>
        <w:tc>
          <w:tcPr>
            <w:tcW w:w="462" w:type="dxa"/>
            <w:shd w:val="clear" w:color="auto" w:fill="FFFFFF"/>
          </w:tcPr>
          <w:p w14:paraId="7DC2D5E0" w14:textId="77777777" w:rsidR="00622251" w:rsidRPr="00215687" w:rsidRDefault="00622251" w:rsidP="00622251">
            <w:pPr>
              <w:spacing w:before="60" w:after="60"/>
              <w:ind w:firstLine="0"/>
              <w:rPr>
                <w:sz w:val="24"/>
              </w:rPr>
            </w:pPr>
            <w:r w:rsidRPr="00215687">
              <w:rPr>
                <w:sz w:val="24"/>
              </w:rPr>
              <w:t>12 :</w:t>
            </w:r>
          </w:p>
        </w:tc>
        <w:tc>
          <w:tcPr>
            <w:tcW w:w="6120" w:type="dxa"/>
            <w:shd w:val="clear" w:color="auto" w:fill="FFFFFF"/>
          </w:tcPr>
          <w:p w14:paraId="3693E2B2" w14:textId="77777777" w:rsidR="00622251" w:rsidRPr="00215687" w:rsidRDefault="00622251" w:rsidP="00622251">
            <w:pPr>
              <w:spacing w:before="60" w:after="60"/>
              <w:ind w:firstLine="0"/>
              <w:rPr>
                <w:sz w:val="24"/>
              </w:rPr>
            </w:pPr>
            <w:r w:rsidRPr="00215687">
              <w:rPr>
                <w:b/>
                <w:bCs/>
                <w:sz w:val="24"/>
              </w:rPr>
              <w:t xml:space="preserve">L'art de vivre, </w:t>
            </w:r>
            <w:r w:rsidRPr="00215687">
              <w:rPr>
                <w:sz w:val="24"/>
              </w:rPr>
              <w:t>mai 1975, 213 pages</w:t>
            </w:r>
          </w:p>
        </w:tc>
        <w:tc>
          <w:tcPr>
            <w:tcW w:w="810" w:type="dxa"/>
            <w:shd w:val="clear" w:color="auto" w:fill="FFFFFF"/>
          </w:tcPr>
          <w:p w14:paraId="626C84ED" w14:textId="77777777" w:rsidR="00622251" w:rsidRPr="00215687" w:rsidRDefault="00622251" w:rsidP="00622251">
            <w:pPr>
              <w:spacing w:before="60" w:after="60"/>
              <w:ind w:firstLine="0"/>
              <w:jc w:val="right"/>
              <w:rPr>
                <w:sz w:val="24"/>
              </w:rPr>
            </w:pPr>
            <w:r>
              <w:rPr>
                <w:sz w:val="24"/>
              </w:rPr>
              <w:t>épuisé</w:t>
            </w:r>
          </w:p>
        </w:tc>
      </w:tr>
      <w:tr w:rsidR="00622251" w:rsidRPr="003F596B" w14:paraId="4F549C35" w14:textId="77777777">
        <w:tblPrEx>
          <w:tblCellMar>
            <w:top w:w="0" w:type="dxa"/>
            <w:bottom w:w="0" w:type="dxa"/>
          </w:tblCellMar>
        </w:tblPrEx>
        <w:tc>
          <w:tcPr>
            <w:tcW w:w="708" w:type="dxa"/>
            <w:shd w:val="clear" w:color="auto" w:fill="FFFFFF"/>
          </w:tcPr>
          <w:p w14:paraId="0FA49766" w14:textId="77777777" w:rsidR="00622251" w:rsidRPr="00215687" w:rsidRDefault="00622251" w:rsidP="00622251">
            <w:pPr>
              <w:spacing w:before="60" w:after="60"/>
              <w:ind w:firstLine="0"/>
              <w:rPr>
                <w:sz w:val="24"/>
              </w:rPr>
            </w:pPr>
            <w:r w:rsidRPr="00215687">
              <w:rPr>
                <w:sz w:val="24"/>
              </w:rPr>
              <w:t>No</w:t>
            </w:r>
          </w:p>
        </w:tc>
        <w:tc>
          <w:tcPr>
            <w:tcW w:w="462" w:type="dxa"/>
            <w:shd w:val="clear" w:color="auto" w:fill="FFFFFF"/>
          </w:tcPr>
          <w:p w14:paraId="3850DB94" w14:textId="77777777" w:rsidR="00622251" w:rsidRPr="00215687" w:rsidRDefault="00622251" w:rsidP="00622251">
            <w:pPr>
              <w:spacing w:before="60" w:after="60"/>
              <w:ind w:firstLine="0"/>
              <w:rPr>
                <w:sz w:val="24"/>
              </w:rPr>
            </w:pPr>
            <w:r w:rsidRPr="00215687">
              <w:rPr>
                <w:sz w:val="24"/>
              </w:rPr>
              <w:t>13 :</w:t>
            </w:r>
          </w:p>
        </w:tc>
        <w:tc>
          <w:tcPr>
            <w:tcW w:w="6120" w:type="dxa"/>
            <w:shd w:val="clear" w:color="auto" w:fill="FFFFFF"/>
          </w:tcPr>
          <w:p w14:paraId="11048719" w14:textId="77777777" w:rsidR="00622251" w:rsidRPr="00215687" w:rsidRDefault="00622251" w:rsidP="00622251">
            <w:pPr>
              <w:spacing w:before="60" w:after="60"/>
              <w:ind w:firstLine="0"/>
              <w:rPr>
                <w:sz w:val="24"/>
              </w:rPr>
            </w:pPr>
            <w:r w:rsidRPr="00215687">
              <w:rPr>
                <w:b/>
                <w:bCs/>
                <w:sz w:val="24"/>
              </w:rPr>
              <w:t xml:space="preserve">La santé 1, </w:t>
            </w:r>
            <w:r w:rsidRPr="00215687">
              <w:rPr>
                <w:sz w:val="24"/>
              </w:rPr>
              <w:t>juin 1976, 274 pages</w:t>
            </w:r>
          </w:p>
        </w:tc>
        <w:tc>
          <w:tcPr>
            <w:tcW w:w="810" w:type="dxa"/>
            <w:shd w:val="clear" w:color="auto" w:fill="FFFFFF"/>
          </w:tcPr>
          <w:p w14:paraId="75BF84BF" w14:textId="77777777" w:rsidR="00622251" w:rsidRPr="00215687" w:rsidRDefault="00622251" w:rsidP="00622251">
            <w:pPr>
              <w:spacing w:before="60" w:after="60"/>
              <w:ind w:firstLine="0"/>
              <w:jc w:val="right"/>
              <w:rPr>
                <w:sz w:val="24"/>
              </w:rPr>
            </w:pPr>
            <w:r w:rsidRPr="00215687">
              <w:rPr>
                <w:sz w:val="24"/>
              </w:rPr>
              <w:t>épuisé</w:t>
            </w:r>
          </w:p>
        </w:tc>
      </w:tr>
      <w:tr w:rsidR="00622251" w:rsidRPr="003F596B" w14:paraId="026C0C90" w14:textId="77777777">
        <w:tblPrEx>
          <w:tblCellMar>
            <w:top w:w="0" w:type="dxa"/>
            <w:bottom w:w="0" w:type="dxa"/>
          </w:tblCellMar>
        </w:tblPrEx>
        <w:tc>
          <w:tcPr>
            <w:tcW w:w="708" w:type="dxa"/>
            <w:shd w:val="clear" w:color="auto" w:fill="FFFFFF"/>
          </w:tcPr>
          <w:p w14:paraId="7BF96ACD" w14:textId="77777777" w:rsidR="00622251" w:rsidRPr="00215687" w:rsidRDefault="00622251" w:rsidP="00622251">
            <w:pPr>
              <w:spacing w:before="60" w:after="60"/>
              <w:ind w:firstLine="0"/>
              <w:rPr>
                <w:sz w:val="24"/>
              </w:rPr>
            </w:pPr>
            <w:r w:rsidRPr="00215687">
              <w:rPr>
                <w:sz w:val="24"/>
              </w:rPr>
              <w:t>No</w:t>
            </w:r>
          </w:p>
        </w:tc>
        <w:tc>
          <w:tcPr>
            <w:tcW w:w="462" w:type="dxa"/>
            <w:shd w:val="clear" w:color="auto" w:fill="FFFFFF"/>
          </w:tcPr>
          <w:p w14:paraId="2A833A9A" w14:textId="77777777" w:rsidR="00622251" w:rsidRPr="00215687" w:rsidRDefault="00622251" w:rsidP="00622251">
            <w:pPr>
              <w:spacing w:before="60" w:after="60"/>
              <w:ind w:firstLine="0"/>
              <w:rPr>
                <w:sz w:val="24"/>
              </w:rPr>
            </w:pPr>
            <w:r w:rsidRPr="00215687">
              <w:rPr>
                <w:sz w:val="24"/>
              </w:rPr>
              <w:t>14 :</w:t>
            </w:r>
          </w:p>
        </w:tc>
        <w:tc>
          <w:tcPr>
            <w:tcW w:w="6120" w:type="dxa"/>
            <w:shd w:val="clear" w:color="auto" w:fill="FFFFFF"/>
          </w:tcPr>
          <w:p w14:paraId="076BF0CD" w14:textId="77777777" w:rsidR="00622251" w:rsidRPr="00215687" w:rsidRDefault="00622251" w:rsidP="00622251">
            <w:pPr>
              <w:spacing w:before="60" w:after="60"/>
              <w:ind w:firstLine="0"/>
              <w:rPr>
                <w:sz w:val="24"/>
              </w:rPr>
            </w:pPr>
            <w:r w:rsidRPr="00215687">
              <w:rPr>
                <w:b/>
                <w:bCs/>
                <w:sz w:val="24"/>
              </w:rPr>
              <w:t xml:space="preserve">La santé 2, </w:t>
            </w:r>
            <w:r w:rsidRPr="00215687">
              <w:rPr>
                <w:sz w:val="24"/>
              </w:rPr>
              <w:t>juin 1976, 284 pages</w:t>
            </w:r>
          </w:p>
        </w:tc>
        <w:tc>
          <w:tcPr>
            <w:tcW w:w="810" w:type="dxa"/>
            <w:shd w:val="clear" w:color="auto" w:fill="FFFFFF"/>
          </w:tcPr>
          <w:p w14:paraId="5301AD8E" w14:textId="77777777" w:rsidR="00622251" w:rsidRPr="00215687" w:rsidRDefault="00622251" w:rsidP="00622251">
            <w:pPr>
              <w:spacing w:before="60" w:after="60"/>
              <w:ind w:firstLine="0"/>
              <w:jc w:val="right"/>
              <w:rPr>
                <w:sz w:val="24"/>
              </w:rPr>
            </w:pPr>
            <w:r w:rsidRPr="00215687">
              <w:rPr>
                <w:sz w:val="24"/>
              </w:rPr>
              <w:t>épuisé</w:t>
            </w:r>
          </w:p>
        </w:tc>
      </w:tr>
      <w:tr w:rsidR="00622251" w:rsidRPr="003F596B" w14:paraId="6BA4A27D" w14:textId="77777777">
        <w:tblPrEx>
          <w:tblCellMar>
            <w:top w:w="0" w:type="dxa"/>
            <w:bottom w:w="0" w:type="dxa"/>
          </w:tblCellMar>
        </w:tblPrEx>
        <w:tc>
          <w:tcPr>
            <w:tcW w:w="708" w:type="dxa"/>
            <w:shd w:val="clear" w:color="auto" w:fill="FFFFFF"/>
          </w:tcPr>
          <w:p w14:paraId="062A99FA" w14:textId="77777777" w:rsidR="00622251" w:rsidRPr="00215687" w:rsidRDefault="00622251" w:rsidP="00622251">
            <w:pPr>
              <w:spacing w:before="60" w:after="60"/>
              <w:ind w:firstLine="0"/>
              <w:rPr>
                <w:sz w:val="24"/>
              </w:rPr>
            </w:pPr>
            <w:r>
              <w:rPr>
                <w:sz w:val="24"/>
              </w:rPr>
              <w:t>*</w:t>
            </w:r>
            <w:r w:rsidRPr="00215687">
              <w:rPr>
                <w:sz w:val="24"/>
              </w:rPr>
              <w:t>No</w:t>
            </w:r>
          </w:p>
        </w:tc>
        <w:tc>
          <w:tcPr>
            <w:tcW w:w="462" w:type="dxa"/>
            <w:shd w:val="clear" w:color="auto" w:fill="FFFFFF"/>
          </w:tcPr>
          <w:p w14:paraId="2B61BF00" w14:textId="77777777" w:rsidR="00622251" w:rsidRPr="00215687" w:rsidRDefault="00622251" w:rsidP="00622251">
            <w:pPr>
              <w:spacing w:before="60" w:after="60"/>
              <w:ind w:firstLine="0"/>
              <w:rPr>
                <w:sz w:val="24"/>
              </w:rPr>
            </w:pPr>
            <w:r w:rsidRPr="00215687">
              <w:rPr>
                <w:sz w:val="24"/>
              </w:rPr>
              <w:t>15 :</w:t>
            </w:r>
          </w:p>
        </w:tc>
        <w:tc>
          <w:tcPr>
            <w:tcW w:w="6120" w:type="dxa"/>
            <w:shd w:val="clear" w:color="auto" w:fill="FFFFFF"/>
          </w:tcPr>
          <w:p w14:paraId="5FE92FCA" w14:textId="77777777" w:rsidR="00622251" w:rsidRPr="00215687" w:rsidRDefault="00622251" w:rsidP="00622251">
            <w:pPr>
              <w:spacing w:before="60" w:after="60"/>
              <w:ind w:firstLine="0"/>
              <w:rPr>
                <w:sz w:val="24"/>
              </w:rPr>
            </w:pPr>
            <w:r w:rsidRPr="00215687">
              <w:rPr>
                <w:b/>
                <w:bCs/>
                <w:sz w:val="24"/>
              </w:rPr>
              <w:t xml:space="preserve">Pour un nouveau contrat médical, </w:t>
            </w:r>
            <w:r w:rsidRPr="00215687">
              <w:rPr>
                <w:sz w:val="24"/>
              </w:rPr>
              <w:t>automne 1976, 205 pages</w:t>
            </w:r>
          </w:p>
        </w:tc>
        <w:tc>
          <w:tcPr>
            <w:tcW w:w="810" w:type="dxa"/>
            <w:shd w:val="clear" w:color="auto" w:fill="FFFFFF"/>
          </w:tcPr>
          <w:p w14:paraId="0FDB504F" w14:textId="77777777" w:rsidR="00622251" w:rsidRPr="00215687" w:rsidRDefault="00622251" w:rsidP="00622251">
            <w:pPr>
              <w:spacing w:before="60" w:after="60"/>
              <w:ind w:firstLine="0"/>
              <w:jc w:val="right"/>
              <w:rPr>
                <w:sz w:val="24"/>
              </w:rPr>
            </w:pPr>
            <w:r w:rsidRPr="00215687">
              <w:rPr>
                <w:sz w:val="24"/>
              </w:rPr>
              <w:t>$5.00</w:t>
            </w:r>
          </w:p>
        </w:tc>
      </w:tr>
      <w:tr w:rsidR="00622251" w:rsidRPr="003F596B" w14:paraId="05310F7D" w14:textId="77777777">
        <w:tblPrEx>
          <w:tblCellMar>
            <w:top w:w="0" w:type="dxa"/>
            <w:bottom w:w="0" w:type="dxa"/>
          </w:tblCellMar>
        </w:tblPrEx>
        <w:tc>
          <w:tcPr>
            <w:tcW w:w="708" w:type="dxa"/>
            <w:shd w:val="clear" w:color="auto" w:fill="FFFFFF"/>
          </w:tcPr>
          <w:p w14:paraId="25FA93AB" w14:textId="77777777" w:rsidR="00622251" w:rsidRPr="00215687" w:rsidRDefault="00622251" w:rsidP="00622251">
            <w:pPr>
              <w:spacing w:before="60" w:after="60"/>
              <w:ind w:firstLine="0"/>
              <w:rPr>
                <w:sz w:val="24"/>
              </w:rPr>
            </w:pPr>
            <w:r>
              <w:rPr>
                <w:sz w:val="24"/>
              </w:rPr>
              <w:t>**</w:t>
            </w:r>
            <w:r w:rsidRPr="00215687">
              <w:rPr>
                <w:sz w:val="24"/>
              </w:rPr>
              <w:t>No</w:t>
            </w:r>
          </w:p>
        </w:tc>
        <w:tc>
          <w:tcPr>
            <w:tcW w:w="462" w:type="dxa"/>
            <w:shd w:val="clear" w:color="auto" w:fill="FFFFFF"/>
          </w:tcPr>
          <w:p w14:paraId="18FFBD26" w14:textId="77777777" w:rsidR="00622251" w:rsidRPr="00215687" w:rsidRDefault="00622251" w:rsidP="00622251">
            <w:pPr>
              <w:spacing w:before="60" w:after="60"/>
              <w:ind w:firstLine="0"/>
              <w:rPr>
                <w:sz w:val="24"/>
              </w:rPr>
            </w:pPr>
            <w:r w:rsidRPr="00215687">
              <w:rPr>
                <w:sz w:val="24"/>
              </w:rPr>
              <w:t>16 :</w:t>
            </w:r>
          </w:p>
        </w:tc>
        <w:tc>
          <w:tcPr>
            <w:tcW w:w="6120" w:type="dxa"/>
            <w:shd w:val="clear" w:color="auto" w:fill="FFFFFF"/>
          </w:tcPr>
          <w:p w14:paraId="26080CDC" w14:textId="77777777" w:rsidR="00622251" w:rsidRPr="00215687" w:rsidRDefault="00622251" w:rsidP="00622251">
            <w:pPr>
              <w:spacing w:before="60" w:after="60"/>
              <w:ind w:firstLine="0"/>
              <w:rPr>
                <w:sz w:val="24"/>
              </w:rPr>
            </w:pPr>
            <w:r w:rsidRPr="00215687">
              <w:rPr>
                <w:b/>
                <w:bCs/>
                <w:sz w:val="24"/>
              </w:rPr>
              <w:t xml:space="preserve">L’âge et la vie, </w:t>
            </w:r>
            <w:r w:rsidRPr="00215687">
              <w:rPr>
                <w:sz w:val="24"/>
              </w:rPr>
              <w:t>hiver 1977, 214 pages</w:t>
            </w:r>
          </w:p>
        </w:tc>
        <w:tc>
          <w:tcPr>
            <w:tcW w:w="810" w:type="dxa"/>
            <w:shd w:val="clear" w:color="auto" w:fill="FFFFFF"/>
          </w:tcPr>
          <w:p w14:paraId="1DE2144A" w14:textId="77777777" w:rsidR="00622251" w:rsidRPr="00215687" w:rsidRDefault="00622251" w:rsidP="00622251">
            <w:pPr>
              <w:spacing w:before="60" w:after="60"/>
              <w:ind w:firstLine="0"/>
              <w:jc w:val="right"/>
              <w:rPr>
                <w:sz w:val="24"/>
              </w:rPr>
            </w:pPr>
            <w:r w:rsidRPr="00215687">
              <w:rPr>
                <w:sz w:val="24"/>
              </w:rPr>
              <w:t>$5.00</w:t>
            </w:r>
          </w:p>
        </w:tc>
      </w:tr>
      <w:tr w:rsidR="00622251" w:rsidRPr="003F596B" w14:paraId="0ED7BBC7" w14:textId="77777777">
        <w:tblPrEx>
          <w:tblCellMar>
            <w:top w:w="0" w:type="dxa"/>
            <w:bottom w:w="0" w:type="dxa"/>
          </w:tblCellMar>
        </w:tblPrEx>
        <w:tc>
          <w:tcPr>
            <w:tcW w:w="708" w:type="dxa"/>
            <w:shd w:val="clear" w:color="auto" w:fill="FFFFFF"/>
          </w:tcPr>
          <w:p w14:paraId="462BCF27" w14:textId="77777777" w:rsidR="00622251" w:rsidRPr="00215687" w:rsidRDefault="00622251" w:rsidP="00622251">
            <w:pPr>
              <w:spacing w:before="60" w:after="60"/>
              <w:ind w:firstLine="0"/>
              <w:rPr>
                <w:sz w:val="24"/>
              </w:rPr>
            </w:pPr>
            <w:r>
              <w:rPr>
                <w:sz w:val="24"/>
              </w:rPr>
              <w:t>**</w:t>
            </w:r>
            <w:r w:rsidRPr="00215687">
              <w:rPr>
                <w:sz w:val="24"/>
              </w:rPr>
              <w:t>No</w:t>
            </w:r>
          </w:p>
        </w:tc>
        <w:tc>
          <w:tcPr>
            <w:tcW w:w="462" w:type="dxa"/>
            <w:shd w:val="clear" w:color="auto" w:fill="FFFFFF"/>
          </w:tcPr>
          <w:p w14:paraId="19B6F379" w14:textId="77777777" w:rsidR="00622251" w:rsidRPr="00215687" w:rsidRDefault="00622251" w:rsidP="00622251">
            <w:pPr>
              <w:spacing w:before="60" w:after="60"/>
              <w:ind w:firstLine="0"/>
              <w:rPr>
                <w:sz w:val="24"/>
              </w:rPr>
            </w:pPr>
            <w:r w:rsidRPr="00215687">
              <w:rPr>
                <w:sz w:val="24"/>
              </w:rPr>
              <w:t>17 :</w:t>
            </w:r>
          </w:p>
        </w:tc>
        <w:tc>
          <w:tcPr>
            <w:tcW w:w="6120" w:type="dxa"/>
            <w:shd w:val="clear" w:color="auto" w:fill="FFFFFF"/>
          </w:tcPr>
          <w:p w14:paraId="1AA71671" w14:textId="77777777" w:rsidR="00622251" w:rsidRPr="00215687" w:rsidRDefault="00622251" w:rsidP="00622251">
            <w:pPr>
              <w:spacing w:before="60" w:after="60"/>
              <w:ind w:firstLine="0"/>
              <w:rPr>
                <w:sz w:val="24"/>
              </w:rPr>
            </w:pPr>
            <w:r w:rsidRPr="00215687">
              <w:rPr>
                <w:b/>
                <w:bCs/>
                <w:sz w:val="24"/>
              </w:rPr>
              <w:t xml:space="preserve">La ville 1, </w:t>
            </w:r>
            <w:r w:rsidRPr="00215687">
              <w:rPr>
                <w:sz w:val="24"/>
              </w:rPr>
              <w:t>printemps 1977, 250 pages</w:t>
            </w:r>
          </w:p>
        </w:tc>
        <w:tc>
          <w:tcPr>
            <w:tcW w:w="810" w:type="dxa"/>
            <w:shd w:val="clear" w:color="auto" w:fill="FFFFFF"/>
          </w:tcPr>
          <w:p w14:paraId="1714AA58" w14:textId="77777777" w:rsidR="00622251" w:rsidRPr="00215687" w:rsidRDefault="00622251" w:rsidP="00622251">
            <w:pPr>
              <w:spacing w:before="60" w:after="60"/>
              <w:ind w:firstLine="0"/>
              <w:jc w:val="right"/>
              <w:rPr>
                <w:sz w:val="24"/>
              </w:rPr>
            </w:pPr>
            <w:r w:rsidRPr="00215687">
              <w:rPr>
                <w:sz w:val="24"/>
              </w:rPr>
              <w:t>$5.00</w:t>
            </w:r>
          </w:p>
        </w:tc>
      </w:tr>
      <w:tr w:rsidR="00622251" w:rsidRPr="003F596B" w14:paraId="2505B9AA" w14:textId="77777777">
        <w:tblPrEx>
          <w:tblCellMar>
            <w:top w:w="0" w:type="dxa"/>
            <w:bottom w:w="0" w:type="dxa"/>
          </w:tblCellMar>
        </w:tblPrEx>
        <w:tc>
          <w:tcPr>
            <w:tcW w:w="708" w:type="dxa"/>
            <w:shd w:val="clear" w:color="auto" w:fill="FFFFFF"/>
          </w:tcPr>
          <w:p w14:paraId="054B718D" w14:textId="77777777" w:rsidR="00622251" w:rsidRPr="00215687" w:rsidRDefault="00622251" w:rsidP="00622251">
            <w:pPr>
              <w:spacing w:before="60" w:after="60"/>
              <w:ind w:firstLine="0"/>
              <w:rPr>
                <w:sz w:val="24"/>
              </w:rPr>
            </w:pPr>
            <w:r>
              <w:rPr>
                <w:sz w:val="24"/>
              </w:rPr>
              <w:t>**</w:t>
            </w:r>
            <w:r w:rsidRPr="00215687">
              <w:rPr>
                <w:sz w:val="24"/>
              </w:rPr>
              <w:t>No</w:t>
            </w:r>
          </w:p>
        </w:tc>
        <w:tc>
          <w:tcPr>
            <w:tcW w:w="462" w:type="dxa"/>
            <w:shd w:val="clear" w:color="auto" w:fill="FFFFFF"/>
          </w:tcPr>
          <w:p w14:paraId="3A4FE0CD" w14:textId="77777777" w:rsidR="00622251" w:rsidRPr="00215687" w:rsidRDefault="00622251" w:rsidP="00622251">
            <w:pPr>
              <w:spacing w:before="60" w:after="60"/>
              <w:ind w:firstLine="0"/>
              <w:rPr>
                <w:sz w:val="24"/>
              </w:rPr>
            </w:pPr>
            <w:r w:rsidRPr="00215687">
              <w:rPr>
                <w:sz w:val="24"/>
              </w:rPr>
              <w:t>18 :</w:t>
            </w:r>
          </w:p>
        </w:tc>
        <w:tc>
          <w:tcPr>
            <w:tcW w:w="6120" w:type="dxa"/>
            <w:shd w:val="clear" w:color="auto" w:fill="FFFFFF"/>
          </w:tcPr>
          <w:p w14:paraId="256FE341" w14:textId="77777777" w:rsidR="00622251" w:rsidRPr="00215687" w:rsidRDefault="00622251" w:rsidP="00622251">
            <w:pPr>
              <w:spacing w:before="60" w:after="60"/>
              <w:ind w:firstLine="0"/>
              <w:rPr>
                <w:sz w:val="24"/>
              </w:rPr>
            </w:pPr>
            <w:r w:rsidRPr="00215687">
              <w:rPr>
                <w:b/>
                <w:bCs/>
                <w:sz w:val="24"/>
              </w:rPr>
              <w:t xml:space="preserve">La ville 2, </w:t>
            </w:r>
            <w:r w:rsidRPr="00215687">
              <w:rPr>
                <w:sz w:val="24"/>
              </w:rPr>
              <w:t>printemps 1977, 232 pages</w:t>
            </w:r>
          </w:p>
        </w:tc>
        <w:tc>
          <w:tcPr>
            <w:tcW w:w="810" w:type="dxa"/>
            <w:shd w:val="clear" w:color="auto" w:fill="FFFFFF"/>
          </w:tcPr>
          <w:p w14:paraId="506DF2BA" w14:textId="77777777" w:rsidR="00622251" w:rsidRPr="00215687" w:rsidRDefault="00622251" w:rsidP="00622251">
            <w:pPr>
              <w:spacing w:before="60" w:after="60"/>
              <w:ind w:firstLine="0"/>
              <w:jc w:val="right"/>
              <w:rPr>
                <w:sz w:val="24"/>
              </w:rPr>
            </w:pPr>
            <w:r w:rsidRPr="00215687">
              <w:rPr>
                <w:sz w:val="24"/>
              </w:rPr>
              <w:t>$5.00</w:t>
            </w:r>
          </w:p>
        </w:tc>
      </w:tr>
      <w:tr w:rsidR="00622251" w:rsidRPr="003F596B" w14:paraId="0099D84D" w14:textId="77777777">
        <w:tblPrEx>
          <w:tblCellMar>
            <w:top w:w="0" w:type="dxa"/>
            <w:bottom w:w="0" w:type="dxa"/>
          </w:tblCellMar>
        </w:tblPrEx>
        <w:tc>
          <w:tcPr>
            <w:tcW w:w="708" w:type="dxa"/>
            <w:shd w:val="clear" w:color="auto" w:fill="FFFFFF"/>
          </w:tcPr>
          <w:p w14:paraId="67B07E68" w14:textId="77777777" w:rsidR="00622251" w:rsidRPr="00215687" w:rsidRDefault="00622251" w:rsidP="00622251">
            <w:pPr>
              <w:spacing w:before="60" w:after="60"/>
              <w:ind w:firstLine="0"/>
              <w:rPr>
                <w:sz w:val="24"/>
              </w:rPr>
            </w:pPr>
            <w:r>
              <w:rPr>
                <w:sz w:val="24"/>
              </w:rPr>
              <w:t>**No</w:t>
            </w:r>
          </w:p>
        </w:tc>
        <w:tc>
          <w:tcPr>
            <w:tcW w:w="462" w:type="dxa"/>
            <w:shd w:val="clear" w:color="auto" w:fill="FFFFFF"/>
          </w:tcPr>
          <w:p w14:paraId="78EE38D7" w14:textId="77777777" w:rsidR="00622251" w:rsidRPr="00215687" w:rsidRDefault="00622251" w:rsidP="00622251">
            <w:pPr>
              <w:spacing w:before="60" w:after="60"/>
              <w:ind w:firstLine="0"/>
              <w:rPr>
                <w:sz w:val="24"/>
              </w:rPr>
            </w:pPr>
            <w:r>
              <w:rPr>
                <w:sz w:val="24"/>
              </w:rPr>
              <w:t>19</w:t>
            </w:r>
          </w:p>
        </w:tc>
        <w:tc>
          <w:tcPr>
            <w:tcW w:w="6120" w:type="dxa"/>
            <w:shd w:val="clear" w:color="auto" w:fill="FFFFFF"/>
          </w:tcPr>
          <w:p w14:paraId="660780DF" w14:textId="77777777" w:rsidR="00622251" w:rsidRPr="00215687" w:rsidRDefault="00622251" w:rsidP="00622251">
            <w:pPr>
              <w:spacing w:before="60" w:after="60"/>
              <w:ind w:firstLine="0"/>
              <w:rPr>
                <w:bCs/>
                <w:sz w:val="24"/>
              </w:rPr>
            </w:pPr>
            <w:r>
              <w:rPr>
                <w:b/>
                <w:bCs/>
                <w:sz w:val="24"/>
              </w:rPr>
              <w:t>Vivre en ville,</w:t>
            </w:r>
            <w:r>
              <w:rPr>
                <w:bCs/>
                <w:sz w:val="24"/>
              </w:rPr>
              <w:t xml:space="preserve"> automne 1977, 211 pp.</w:t>
            </w:r>
          </w:p>
        </w:tc>
        <w:tc>
          <w:tcPr>
            <w:tcW w:w="810" w:type="dxa"/>
            <w:shd w:val="clear" w:color="auto" w:fill="FFFFFF"/>
          </w:tcPr>
          <w:p w14:paraId="48E7D316" w14:textId="77777777" w:rsidR="00622251" w:rsidRPr="00215687" w:rsidRDefault="00622251" w:rsidP="00622251">
            <w:pPr>
              <w:spacing w:before="60" w:after="60"/>
              <w:ind w:firstLine="0"/>
              <w:jc w:val="right"/>
              <w:rPr>
                <w:sz w:val="24"/>
              </w:rPr>
            </w:pPr>
            <w:r w:rsidRPr="00215687">
              <w:rPr>
                <w:sz w:val="24"/>
              </w:rPr>
              <w:t>$5.00</w:t>
            </w:r>
          </w:p>
        </w:tc>
      </w:tr>
      <w:tr w:rsidR="00622251" w:rsidRPr="003F596B" w14:paraId="1048ED09" w14:textId="77777777">
        <w:tblPrEx>
          <w:tblCellMar>
            <w:top w:w="0" w:type="dxa"/>
            <w:bottom w:w="0" w:type="dxa"/>
          </w:tblCellMar>
        </w:tblPrEx>
        <w:tc>
          <w:tcPr>
            <w:tcW w:w="708" w:type="dxa"/>
            <w:shd w:val="clear" w:color="auto" w:fill="FFFFFF"/>
          </w:tcPr>
          <w:p w14:paraId="290BA544" w14:textId="77777777" w:rsidR="00622251" w:rsidRDefault="00622251" w:rsidP="00622251">
            <w:pPr>
              <w:spacing w:before="60" w:after="60"/>
              <w:ind w:firstLine="0"/>
              <w:rPr>
                <w:sz w:val="24"/>
              </w:rPr>
            </w:pPr>
            <w:r>
              <w:rPr>
                <w:sz w:val="24"/>
              </w:rPr>
              <w:t>**20</w:t>
            </w:r>
          </w:p>
        </w:tc>
        <w:tc>
          <w:tcPr>
            <w:tcW w:w="462" w:type="dxa"/>
            <w:shd w:val="clear" w:color="auto" w:fill="FFFFFF"/>
          </w:tcPr>
          <w:p w14:paraId="3ECFEA63" w14:textId="77777777" w:rsidR="00622251" w:rsidRDefault="00622251" w:rsidP="00622251">
            <w:pPr>
              <w:spacing w:before="60" w:after="60"/>
              <w:ind w:firstLine="0"/>
              <w:rPr>
                <w:sz w:val="24"/>
              </w:rPr>
            </w:pPr>
            <w:r>
              <w:rPr>
                <w:sz w:val="24"/>
              </w:rPr>
              <w:t>20</w:t>
            </w:r>
          </w:p>
        </w:tc>
        <w:tc>
          <w:tcPr>
            <w:tcW w:w="6120" w:type="dxa"/>
            <w:shd w:val="clear" w:color="auto" w:fill="FFFFFF"/>
          </w:tcPr>
          <w:p w14:paraId="495F9E49" w14:textId="77777777" w:rsidR="00622251" w:rsidRPr="00973C67" w:rsidRDefault="00622251" w:rsidP="00622251">
            <w:pPr>
              <w:spacing w:before="60" w:after="60"/>
              <w:ind w:firstLine="0"/>
              <w:rPr>
                <w:bCs/>
                <w:sz w:val="24"/>
              </w:rPr>
            </w:pPr>
            <w:r>
              <w:rPr>
                <w:b/>
                <w:bCs/>
                <w:sz w:val="24"/>
              </w:rPr>
              <w:t>L’École</w:t>
            </w:r>
            <w:r>
              <w:rPr>
                <w:bCs/>
                <w:sz w:val="24"/>
              </w:rPr>
              <w:t>, hiver 1978k, 233 pp.</w:t>
            </w:r>
          </w:p>
        </w:tc>
        <w:tc>
          <w:tcPr>
            <w:tcW w:w="810" w:type="dxa"/>
            <w:shd w:val="clear" w:color="auto" w:fill="FFFFFF"/>
          </w:tcPr>
          <w:p w14:paraId="74482F3B" w14:textId="77777777" w:rsidR="00622251" w:rsidRPr="00215687" w:rsidRDefault="00622251" w:rsidP="00622251">
            <w:pPr>
              <w:spacing w:before="60" w:after="60"/>
              <w:ind w:firstLine="0"/>
              <w:jc w:val="right"/>
              <w:rPr>
                <w:sz w:val="24"/>
              </w:rPr>
            </w:pPr>
            <w:r w:rsidRPr="00215687">
              <w:rPr>
                <w:sz w:val="24"/>
              </w:rPr>
              <w:t>$5.00</w:t>
            </w:r>
          </w:p>
        </w:tc>
      </w:tr>
    </w:tbl>
    <w:p w14:paraId="58BA3CD2" w14:textId="77777777" w:rsidR="00622251" w:rsidRPr="00215687" w:rsidRDefault="00622251" w:rsidP="00622251">
      <w:pPr>
        <w:spacing w:before="120" w:after="120"/>
        <w:ind w:firstLine="0"/>
        <w:jc w:val="both"/>
        <w:rPr>
          <w:sz w:val="24"/>
        </w:rPr>
      </w:pPr>
      <w:r w:rsidRPr="00215687">
        <w:rPr>
          <w:sz w:val="24"/>
        </w:rPr>
        <w:t>* Disponible à la Revue Critère, 9155, rue Saint-Hubert, Montréal H2M 1Y8</w:t>
      </w:r>
    </w:p>
    <w:p w14:paraId="7BBC3A39" w14:textId="77777777" w:rsidR="00622251" w:rsidRPr="00215687" w:rsidRDefault="00622251" w:rsidP="00622251">
      <w:pPr>
        <w:spacing w:before="120" w:after="120"/>
        <w:ind w:firstLine="0"/>
        <w:jc w:val="both"/>
        <w:rPr>
          <w:sz w:val="24"/>
        </w:rPr>
      </w:pPr>
      <w:r w:rsidRPr="00215687">
        <w:rPr>
          <w:sz w:val="24"/>
        </w:rPr>
        <w:t>** Disponible chez votre libraire (distributeur : Diffusion Dimedia)</w:t>
      </w:r>
    </w:p>
    <w:p w14:paraId="7F129929" w14:textId="77777777" w:rsidR="00622251" w:rsidRDefault="00622251" w:rsidP="00622251">
      <w:pPr>
        <w:spacing w:before="120" w:after="120"/>
        <w:jc w:val="both"/>
      </w:pPr>
    </w:p>
    <w:p w14:paraId="078AAEDD" w14:textId="77777777" w:rsidR="00622251" w:rsidRDefault="00622251" w:rsidP="00622251">
      <w:pPr>
        <w:pStyle w:val="p"/>
      </w:pPr>
      <w:r>
        <w:t>[220]</w:t>
      </w:r>
    </w:p>
    <w:p w14:paraId="6E62F63A" w14:textId="77777777" w:rsidR="00622251" w:rsidRDefault="00622251" w:rsidP="00622251">
      <w:pPr>
        <w:spacing w:before="120" w:after="120"/>
        <w:ind w:firstLine="0"/>
        <w:jc w:val="both"/>
      </w:pPr>
      <w:r>
        <w:br w:type="page"/>
        <w:t>[221]</w:t>
      </w:r>
    </w:p>
    <w:p w14:paraId="658CF3C6" w14:textId="77777777" w:rsidR="00622251" w:rsidRDefault="00622251" w:rsidP="00622251">
      <w:pPr>
        <w:spacing w:before="120" w:after="120"/>
        <w:ind w:firstLine="0"/>
        <w:jc w:val="both"/>
      </w:pPr>
    </w:p>
    <w:p w14:paraId="6B70D190" w14:textId="77777777" w:rsidR="00622251" w:rsidRPr="00F25F8F" w:rsidRDefault="00622251" w:rsidP="00622251">
      <w:pPr>
        <w:spacing w:before="120" w:after="120"/>
        <w:ind w:firstLine="0"/>
        <w:jc w:val="both"/>
        <w:rPr>
          <w:sz w:val="24"/>
        </w:rPr>
      </w:pPr>
      <w:r w:rsidRPr="00F25F8F">
        <w:rPr>
          <w:sz w:val="24"/>
        </w:rPr>
        <w:t>ABONNEMENT OU RENOUVELLEMENT</w:t>
      </w:r>
      <w:r w:rsidRPr="00F25F8F">
        <w:rPr>
          <w:sz w:val="24"/>
        </w:rPr>
        <w:br/>
        <w:t>D’ABONNEMENT</w:t>
      </w:r>
    </w:p>
    <w:p w14:paraId="62246AF6" w14:textId="77777777" w:rsidR="00622251" w:rsidRPr="00F25F8F" w:rsidRDefault="00622251" w:rsidP="00622251">
      <w:pPr>
        <w:spacing w:before="120" w:after="120"/>
        <w:ind w:firstLine="0"/>
        <w:jc w:val="both"/>
        <w:rPr>
          <w:sz w:val="24"/>
        </w:rPr>
      </w:pPr>
      <w:r w:rsidRPr="00F25F8F">
        <w:rPr>
          <w:sz w:val="24"/>
        </w:rPr>
        <w:t>Je désire souscrire un abonnement d’un an (ou 4 numéros) à la revue CRITÈRE à partir du numéro ________________</w:t>
      </w:r>
    </w:p>
    <w:p w14:paraId="2A283DB4" w14:textId="77777777" w:rsidR="00622251" w:rsidRPr="00F25F8F" w:rsidRDefault="00622251" w:rsidP="00622251">
      <w:pPr>
        <w:spacing w:before="120" w:after="120"/>
        <w:ind w:firstLine="0"/>
        <w:jc w:val="both"/>
        <w:rPr>
          <w:b/>
          <w:sz w:val="24"/>
        </w:rPr>
      </w:pPr>
    </w:p>
    <w:p w14:paraId="64D3F02A" w14:textId="77777777" w:rsidR="00622251" w:rsidRPr="00F25F8F" w:rsidRDefault="00622251" w:rsidP="00622251">
      <w:pPr>
        <w:spacing w:before="120" w:after="120"/>
        <w:ind w:firstLine="0"/>
        <w:jc w:val="both"/>
        <w:rPr>
          <w:b/>
          <w:sz w:val="24"/>
        </w:rPr>
      </w:pPr>
      <w:r w:rsidRPr="00F25F8F">
        <w:rPr>
          <w:b/>
          <w:sz w:val="24"/>
        </w:rPr>
        <w:t>Titres et dates des parutions</w:t>
      </w:r>
    </w:p>
    <w:p w14:paraId="31B169EE" w14:textId="77777777" w:rsidR="00622251" w:rsidRPr="00F25F8F" w:rsidRDefault="00622251" w:rsidP="00622251">
      <w:pPr>
        <w:tabs>
          <w:tab w:val="left" w:pos="1800"/>
        </w:tabs>
        <w:ind w:firstLine="0"/>
        <w:jc w:val="both"/>
        <w:rPr>
          <w:sz w:val="24"/>
        </w:rPr>
      </w:pPr>
      <w:r>
        <w:rPr>
          <w:sz w:val="24"/>
        </w:rPr>
        <w:t>Printemps 1977</w:t>
      </w:r>
      <w:r>
        <w:rPr>
          <w:sz w:val="24"/>
        </w:rPr>
        <w:tab/>
        <w:t>La ville 1 (numéro 17)</w:t>
      </w:r>
    </w:p>
    <w:p w14:paraId="7E398DCC" w14:textId="77777777" w:rsidR="00622251" w:rsidRDefault="00622251" w:rsidP="00622251">
      <w:pPr>
        <w:tabs>
          <w:tab w:val="left" w:pos="1800"/>
        </w:tabs>
        <w:ind w:firstLine="0"/>
        <w:jc w:val="both"/>
        <w:rPr>
          <w:sz w:val="24"/>
        </w:rPr>
      </w:pPr>
      <w:r>
        <w:rPr>
          <w:sz w:val="24"/>
        </w:rPr>
        <w:t>Printemps 1977</w:t>
      </w:r>
      <w:r>
        <w:rPr>
          <w:sz w:val="24"/>
        </w:rPr>
        <w:tab/>
        <w:t>La ville 2 (numéro 18)</w:t>
      </w:r>
    </w:p>
    <w:p w14:paraId="0101D01C" w14:textId="77777777" w:rsidR="00622251" w:rsidRDefault="00622251" w:rsidP="00622251">
      <w:pPr>
        <w:tabs>
          <w:tab w:val="left" w:pos="1664"/>
          <w:tab w:val="left" w:pos="1800"/>
        </w:tabs>
        <w:ind w:firstLine="0"/>
        <w:jc w:val="both"/>
        <w:rPr>
          <w:sz w:val="24"/>
        </w:rPr>
      </w:pPr>
      <w:r w:rsidRPr="00F25F8F">
        <w:rPr>
          <w:sz w:val="24"/>
        </w:rPr>
        <w:t>Automne 1977</w:t>
      </w:r>
      <w:r w:rsidRPr="00F25F8F">
        <w:rPr>
          <w:sz w:val="24"/>
        </w:rPr>
        <w:tab/>
      </w:r>
      <w:r>
        <w:rPr>
          <w:sz w:val="24"/>
        </w:rPr>
        <w:t>Vivre en ville</w:t>
      </w:r>
      <w:r w:rsidRPr="00F25F8F">
        <w:rPr>
          <w:sz w:val="24"/>
        </w:rPr>
        <w:t xml:space="preserve"> (numéro 19)</w:t>
      </w:r>
    </w:p>
    <w:p w14:paraId="3D998588" w14:textId="77777777" w:rsidR="00622251" w:rsidRPr="00F25F8F" w:rsidRDefault="00622251" w:rsidP="00622251">
      <w:pPr>
        <w:tabs>
          <w:tab w:val="left" w:pos="1800"/>
        </w:tabs>
        <w:ind w:firstLine="0"/>
        <w:jc w:val="both"/>
        <w:rPr>
          <w:sz w:val="24"/>
        </w:rPr>
      </w:pPr>
      <w:r>
        <w:rPr>
          <w:sz w:val="24"/>
        </w:rPr>
        <w:t>Hiver 1978</w:t>
      </w:r>
      <w:r>
        <w:rPr>
          <w:sz w:val="24"/>
        </w:rPr>
        <w:tab/>
        <w:t>L’école (numéro 20)</w:t>
      </w:r>
    </w:p>
    <w:p w14:paraId="45A49790" w14:textId="77777777" w:rsidR="00622251" w:rsidRPr="00F25F8F" w:rsidRDefault="00622251" w:rsidP="00622251">
      <w:pPr>
        <w:ind w:firstLine="0"/>
        <w:jc w:val="both"/>
        <w:rPr>
          <w:b/>
          <w:sz w:val="24"/>
        </w:rPr>
      </w:pPr>
    </w:p>
    <w:p w14:paraId="5657367E" w14:textId="77777777" w:rsidR="00622251" w:rsidRPr="00F25F8F" w:rsidRDefault="00622251" w:rsidP="00622251">
      <w:pPr>
        <w:spacing w:before="120" w:after="120"/>
        <w:ind w:firstLine="0"/>
        <w:jc w:val="both"/>
        <w:rPr>
          <w:b/>
          <w:sz w:val="24"/>
        </w:rPr>
      </w:pPr>
      <w:r w:rsidRPr="00F25F8F">
        <w:rPr>
          <w:b/>
          <w:sz w:val="24"/>
        </w:rPr>
        <w:t>Numéros à venir</w:t>
      </w:r>
    </w:p>
    <w:p w14:paraId="6AD26F0A" w14:textId="77777777" w:rsidR="00622251" w:rsidRDefault="00622251" w:rsidP="00622251">
      <w:pPr>
        <w:ind w:firstLine="0"/>
        <w:jc w:val="both"/>
        <w:rPr>
          <w:sz w:val="24"/>
        </w:rPr>
      </w:pPr>
      <w:r>
        <w:rPr>
          <w:sz w:val="24"/>
        </w:rPr>
        <w:t>Été 1978</w:t>
      </w:r>
      <w:r>
        <w:rPr>
          <w:sz w:val="24"/>
        </w:rPr>
        <w:tab/>
      </w:r>
      <w:r>
        <w:rPr>
          <w:sz w:val="24"/>
        </w:rPr>
        <w:tab/>
        <w:t>Thème : Démocratie et particularismes (numéro 22)</w:t>
      </w:r>
    </w:p>
    <w:p w14:paraId="25FAC8B9" w14:textId="77777777" w:rsidR="00622251" w:rsidRDefault="00622251" w:rsidP="00622251">
      <w:pPr>
        <w:ind w:firstLine="0"/>
        <w:jc w:val="both"/>
        <w:rPr>
          <w:sz w:val="24"/>
        </w:rPr>
      </w:pPr>
      <w:r>
        <w:rPr>
          <w:sz w:val="24"/>
        </w:rPr>
        <w:t>Automne 1978</w:t>
      </w:r>
      <w:r>
        <w:rPr>
          <w:sz w:val="24"/>
        </w:rPr>
        <w:tab/>
        <w:t>Thème : Le Québec et ses régions (numéro 23)</w:t>
      </w:r>
    </w:p>
    <w:p w14:paraId="20F31EE0" w14:textId="77777777" w:rsidR="00622251" w:rsidRDefault="00622251" w:rsidP="00622251">
      <w:pPr>
        <w:ind w:firstLine="0"/>
        <w:jc w:val="both"/>
        <w:rPr>
          <w:sz w:val="24"/>
        </w:rPr>
      </w:pPr>
      <w:r>
        <w:rPr>
          <w:sz w:val="24"/>
        </w:rPr>
        <w:t>Hiver 1979</w:t>
      </w:r>
      <w:r>
        <w:rPr>
          <w:sz w:val="24"/>
        </w:rPr>
        <w:tab/>
      </w:r>
      <w:r>
        <w:rPr>
          <w:sz w:val="24"/>
        </w:rPr>
        <w:tab/>
        <w:t>Thème : Pouvoir local (numéro 24)</w:t>
      </w:r>
    </w:p>
    <w:p w14:paraId="29F43DA9" w14:textId="77777777" w:rsidR="00622251" w:rsidRPr="00F25F8F" w:rsidRDefault="00622251" w:rsidP="00622251">
      <w:pPr>
        <w:ind w:firstLine="0"/>
        <w:jc w:val="both"/>
        <w:rPr>
          <w:sz w:val="24"/>
        </w:rPr>
      </w:pPr>
    </w:p>
    <w:p w14:paraId="19EE3E69" w14:textId="77777777" w:rsidR="00622251" w:rsidRPr="00F25F8F" w:rsidRDefault="00622251" w:rsidP="00622251">
      <w:pPr>
        <w:tabs>
          <w:tab w:val="left" w:pos="1530"/>
        </w:tabs>
        <w:spacing w:before="120" w:after="120"/>
        <w:ind w:firstLine="0"/>
        <w:jc w:val="both"/>
        <w:rPr>
          <w:sz w:val="24"/>
        </w:rPr>
      </w:pPr>
      <w:r w:rsidRPr="00F25F8F">
        <w:rPr>
          <w:sz w:val="24"/>
        </w:rPr>
        <w:t>Il s’agit d'un :</w:t>
      </w:r>
      <w:r w:rsidRPr="00F25F8F">
        <w:rPr>
          <w:sz w:val="24"/>
        </w:rPr>
        <w:tab/>
        <w:t>premier abonnement ___________</w:t>
      </w:r>
    </w:p>
    <w:p w14:paraId="63DCF698" w14:textId="77777777" w:rsidR="00622251" w:rsidRPr="00F25F8F" w:rsidRDefault="00622251" w:rsidP="00622251">
      <w:pPr>
        <w:tabs>
          <w:tab w:val="left" w:pos="1530"/>
        </w:tabs>
        <w:spacing w:before="120" w:after="120"/>
        <w:ind w:firstLine="0"/>
        <w:jc w:val="both"/>
        <w:rPr>
          <w:sz w:val="24"/>
        </w:rPr>
      </w:pPr>
      <w:r w:rsidRPr="00F25F8F">
        <w:rPr>
          <w:sz w:val="24"/>
        </w:rPr>
        <w:tab/>
        <w:t>renouvellement _______________</w:t>
      </w:r>
    </w:p>
    <w:p w14:paraId="2EED04C1" w14:textId="77777777" w:rsidR="00622251" w:rsidRPr="00F25F8F" w:rsidRDefault="00622251" w:rsidP="00622251">
      <w:pPr>
        <w:tabs>
          <w:tab w:val="left" w:pos="1080"/>
        </w:tabs>
        <w:spacing w:before="120" w:after="120"/>
        <w:jc w:val="both"/>
        <w:rPr>
          <w:b/>
          <w:bCs/>
          <w:sz w:val="24"/>
        </w:rPr>
      </w:pPr>
    </w:p>
    <w:p w14:paraId="55DC2A4B" w14:textId="77777777" w:rsidR="00622251" w:rsidRDefault="00622251" w:rsidP="00622251">
      <w:pPr>
        <w:tabs>
          <w:tab w:val="left" w:pos="1080"/>
        </w:tabs>
        <w:ind w:firstLine="0"/>
        <w:jc w:val="both"/>
        <w:rPr>
          <w:b/>
          <w:bCs/>
          <w:sz w:val="24"/>
        </w:rPr>
      </w:pPr>
      <w:r w:rsidRPr="00F25F8F">
        <w:rPr>
          <w:b/>
          <w:bCs/>
          <w:sz w:val="24"/>
        </w:rPr>
        <w:t>Tarifs :</w:t>
      </w:r>
      <w:r w:rsidRPr="00F25F8F">
        <w:rPr>
          <w:b/>
          <w:bCs/>
          <w:sz w:val="24"/>
        </w:rPr>
        <w:tab/>
      </w:r>
      <w:r w:rsidRPr="00F25F8F">
        <w:rPr>
          <w:sz w:val="24"/>
        </w:rPr>
        <w:t>abonnement individuel :</w:t>
      </w:r>
      <w:r w:rsidRPr="00F25F8F">
        <w:rPr>
          <w:sz w:val="24"/>
        </w:rPr>
        <w:tab/>
        <w:t>$15.00</w:t>
      </w:r>
    </w:p>
    <w:p w14:paraId="7A4F5257" w14:textId="77777777" w:rsidR="00622251" w:rsidRPr="00F25F8F" w:rsidRDefault="00622251" w:rsidP="00622251">
      <w:pPr>
        <w:tabs>
          <w:tab w:val="left" w:pos="1080"/>
        </w:tabs>
        <w:ind w:firstLine="0"/>
        <w:jc w:val="both"/>
        <w:rPr>
          <w:sz w:val="24"/>
        </w:rPr>
      </w:pPr>
      <w:r>
        <w:rPr>
          <w:b/>
          <w:bCs/>
          <w:sz w:val="24"/>
        </w:rPr>
        <w:tab/>
      </w:r>
      <w:r w:rsidRPr="00F25F8F">
        <w:rPr>
          <w:sz w:val="24"/>
        </w:rPr>
        <w:t>abonnement institutionnel : $25.00</w:t>
      </w:r>
    </w:p>
    <w:p w14:paraId="5016BE4D" w14:textId="77777777" w:rsidR="00622251" w:rsidRPr="00F25F8F" w:rsidRDefault="00622251" w:rsidP="00622251">
      <w:pPr>
        <w:tabs>
          <w:tab w:val="left" w:pos="1080"/>
        </w:tabs>
        <w:ind w:firstLine="0"/>
        <w:jc w:val="both"/>
        <w:rPr>
          <w:sz w:val="24"/>
        </w:rPr>
      </w:pPr>
      <w:r w:rsidRPr="00F25F8F">
        <w:rPr>
          <w:sz w:val="24"/>
        </w:rPr>
        <w:tab/>
        <w:t>abonnement étudiant :</w:t>
      </w:r>
      <w:r w:rsidRPr="00F25F8F">
        <w:rPr>
          <w:sz w:val="24"/>
        </w:rPr>
        <w:tab/>
        <w:t>$10.00</w:t>
      </w:r>
    </w:p>
    <w:p w14:paraId="138F82FE" w14:textId="77777777" w:rsidR="00622251" w:rsidRPr="00F25F8F" w:rsidRDefault="00622251" w:rsidP="00622251">
      <w:pPr>
        <w:spacing w:before="120" w:after="120"/>
        <w:ind w:firstLine="0"/>
        <w:jc w:val="both"/>
        <w:rPr>
          <w:sz w:val="24"/>
        </w:rPr>
      </w:pPr>
      <w:r w:rsidRPr="00F25F8F">
        <w:rPr>
          <w:sz w:val="24"/>
        </w:rPr>
        <w:t>NOM :</w:t>
      </w:r>
      <w:r w:rsidRPr="00F25F8F">
        <w:rPr>
          <w:sz w:val="24"/>
        </w:rPr>
        <w:tab/>
      </w:r>
      <w:r w:rsidRPr="00F25F8F">
        <w:rPr>
          <w:sz w:val="24"/>
        </w:rPr>
        <w:tab/>
      </w:r>
    </w:p>
    <w:p w14:paraId="03A0F6C9" w14:textId="77777777" w:rsidR="00622251" w:rsidRPr="00F25F8F" w:rsidRDefault="00622251" w:rsidP="00622251">
      <w:pPr>
        <w:spacing w:before="120" w:after="120"/>
        <w:ind w:firstLine="0"/>
        <w:jc w:val="both"/>
        <w:rPr>
          <w:sz w:val="24"/>
        </w:rPr>
      </w:pPr>
      <w:r w:rsidRPr="00F25F8F">
        <w:rPr>
          <w:sz w:val="24"/>
        </w:rPr>
        <w:t xml:space="preserve">ADRESSE : </w:t>
      </w:r>
      <w:r w:rsidRPr="00F25F8F">
        <w:rPr>
          <w:sz w:val="24"/>
        </w:rPr>
        <w:tab/>
      </w:r>
    </w:p>
    <w:p w14:paraId="51282C73" w14:textId="77777777" w:rsidR="00622251" w:rsidRPr="00F25F8F" w:rsidRDefault="00622251" w:rsidP="00622251">
      <w:pPr>
        <w:spacing w:before="120" w:after="120"/>
        <w:ind w:firstLine="0"/>
        <w:jc w:val="both"/>
        <w:rPr>
          <w:sz w:val="24"/>
        </w:rPr>
      </w:pPr>
      <w:r w:rsidRPr="00F25F8F">
        <w:rPr>
          <w:sz w:val="24"/>
        </w:rPr>
        <w:t xml:space="preserve">code postal </w:t>
      </w:r>
      <w:r w:rsidRPr="00F25F8F">
        <w:rPr>
          <w:sz w:val="24"/>
        </w:rPr>
        <w:tab/>
      </w:r>
    </w:p>
    <w:p w14:paraId="0D3E10CC" w14:textId="77777777" w:rsidR="00622251" w:rsidRDefault="00622251" w:rsidP="00622251">
      <w:pPr>
        <w:spacing w:before="120" w:after="120"/>
        <w:ind w:firstLine="0"/>
        <w:jc w:val="both"/>
        <w:rPr>
          <w:sz w:val="24"/>
        </w:rPr>
      </w:pPr>
      <w:r w:rsidRPr="00F25F8F">
        <w:rPr>
          <w:b/>
          <w:bCs/>
          <w:sz w:val="24"/>
        </w:rPr>
        <w:t>Chèque ou mandat-poste au nom de :</w:t>
      </w:r>
      <w:r>
        <w:rPr>
          <w:b/>
          <w:bCs/>
          <w:sz w:val="24"/>
        </w:rPr>
        <w:br/>
      </w:r>
      <w:r w:rsidRPr="00F25F8F">
        <w:rPr>
          <w:sz w:val="24"/>
          <w:szCs w:val="22"/>
        </w:rPr>
        <w:t>REVUE CRITÈRE</w:t>
      </w:r>
      <w:r>
        <w:rPr>
          <w:sz w:val="24"/>
          <w:szCs w:val="22"/>
        </w:rPr>
        <w:br/>
      </w:r>
      <w:r w:rsidRPr="00F25F8F">
        <w:rPr>
          <w:sz w:val="24"/>
        </w:rPr>
        <w:t>Collège Ahuntsic</w:t>
      </w:r>
      <w:r>
        <w:rPr>
          <w:sz w:val="24"/>
        </w:rPr>
        <w:br/>
        <w:t>9155, rue St-Hubert</w:t>
      </w:r>
      <w:r>
        <w:rPr>
          <w:sz w:val="24"/>
        </w:rPr>
        <w:br/>
      </w:r>
      <w:r w:rsidRPr="00F25F8F">
        <w:rPr>
          <w:sz w:val="24"/>
        </w:rPr>
        <w:t>Montréal, Québec</w:t>
      </w:r>
      <w:r>
        <w:rPr>
          <w:sz w:val="24"/>
        </w:rPr>
        <w:br/>
      </w:r>
      <w:r w:rsidRPr="00F25F8F">
        <w:rPr>
          <w:sz w:val="24"/>
        </w:rPr>
        <w:t>H2M 1Y8</w:t>
      </w:r>
    </w:p>
    <w:p w14:paraId="21170D7F" w14:textId="77777777" w:rsidR="00622251" w:rsidRPr="00F25F8F" w:rsidRDefault="00622251" w:rsidP="00622251">
      <w:pPr>
        <w:spacing w:before="120" w:after="120"/>
        <w:ind w:firstLine="0"/>
        <w:jc w:val="both"/>
        <w:rPr>
          <w:sz w:val="24"/>
        </w:rPr>
      </w:pPr>
    </w:p>
    <w:sectPr w:rsidR="00622251" w:rsidRPr="00F25F8F" w:rsidSect="00622251">
      <w:headerReference w:type="default" r:id="rId26"/>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9A113" w14:textId="77777777" w:rsidR="00133D5A" w:rsidRDefault="00133D5A">
      <w:r>
        <w:separator/>
      </w:r>
    </w:p>
  </w:endnote>
  <w:endnote w:type="continuationSeparator" w:id="0">
    <w:p w14:paraId="366AE786" w14:textId="77777777" w:rsidR="00133D5A" w:rsidRDefault="00133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GillSans">
    <w:altName w:val="Arial"/>
    <w:panose1 w:val="020B0502020104020203"/>
    <w:charset w:val="B1"/>
    <w:family w:val="swiss"/>
    <w:pitch w:val="variable"/>
    <w:sig w:usb0="80000A67" w:usb1="00000000" w:usb2="00000000" w:usb3="00000000" w:csb0="000001F7" w:csb1="00000000"/>
  </w:font>
  <w:font w:name="B Times Bold">
    <w:panose1 w:val="020B0604020202020204"/>
    <w:charset w:val="00"/>
    <w:family w:val="auto"/>
    <w:pitch w:val="variable"/>
    <w:sig w:usb0="00000003" w:usb1="00000000" w:usb2="00000000" w:usb3="00000000" w:csb0="00000001" w:csb1="00000000"/>
  </w:font>
  <w:font w:name="Myriad Web Pro">
    <w:panose1 w:val="020B0503030403020204"/>
    <w:charset w:val="4D"/>
    <w:family w:val="swiss"/>
    <w:pitch w:val="variable"/>
    <w:sig w:usb0="8000002F" w:usb1="50002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BD780" w14:textId="77777777" w:rsidR="00133D5A" w:rsidRDefault="00133D5A">
      <w:pPr>
        <w:ind w:firstLine="0"/>
      </w:pPr>
      <w:r>
        <w:separator/>
      </w:r>
    </w:p>
  </w:footnote>
  <w:footnote w:type="continuationSeparator" w:id="0">
    <w:p w14:paraId="5DC8AA21" w14:textId="77777777" w:rsidR="00133D5A" w:rsidRDefault="00133D5A">
      <w:pPr>
        <w:ind w:firstLine="0"/>
      </w:pPr>
      <w:r>
        <w:separator/>
      </w:r>
    </w:p>
  </w:footnote>
  <w:footnote w:id="1">
    <w:p w14:paraId="0E6C5BEC" w14:textId="77777777" w:rsidR="00622251" w:rsidRDefault="00622251">
      <w:pPr>
        <w:pStyle w:val="Notedebasdepage"/>
      </w:pPr>
      <w:r>
        <w:rPr>
          <w:rStyle w:val="Appelnotedebasdep"/>
        </w:rPr>
        <w:t>*</w:t>
      </w:r>
      <w:r>
        <w:t xml:space="preserve"> </w:t>
      </w:r>
      <w:r>
        <w:tab/>
      </w:r>
      <w:r w:rsidRPr="00C975C4">
        <w:t>Diverses exigences nous ont contraints d’abréger certains textes par la su</w:t>
      </w:r>
      <w:r w:rsidRPr="00C975C4">
        <w:t>p</w:t>
      </w:r>
      <w:r w:rsidRPr="00C975C4">
        <w:t>pression ou le résumé de quelques paragraphes. Nous nous en excusons auprès des auteurs.</w:t>
      </w:r>
    </w:p>
  </w:footnote>
  <w:footnote w:id="2">
    <w:p w14:paraId="6E0F38B6" w14:textId="77777777" w:rsidR="00622251" w:rsidRDefault="00622251">
      <w:pPr>
        <w:pStyle w:val="Notedebasdepage"/>
      </w:pPr>
      <w:r>
        <w:rPr>
          <w:rStyle w:val="Appelnotedebasdep"/>
        </w:rPr>
        <w:t>*</w:t>
      </w:r>
      <w:r>
        <w:t xml:space="preserve"> </w:t>
      </w:r>
      <w:r>
        <w:tab/>
      </w:r>
      <w:r w:rsidRPr="007F63A9">
        <w:t>Président d'honneur du Comité d’évaluation</w:t>
      </w:r>
    </w:p>
  </w:footnote>
  <w:footnote w:id="3">
    <w:p w14:paraId="58FF7F00" w14:textId="77777777" w:rsidR="00622251" w:rsidRDefault="00622251" w:rsidP="00622251">
      <w:pPr>
        <w:pStyle w:val="Notedebasdepage"/>
      </w:pPr>
      <w:r>
        <w:rPr>
          <w:rStyle w:val="Appelnotedebasdep"/>
        </w:rPr>
        <w:t>*</w:t>
      </w:r>
      <w:r>
        <w:t xml:space="preserve"> </w:t>
      </w:r>
      <w:r>
        <w:tab/>
      </w:r>
      <w:r w:rsidRPr="005314A2">
        <w:t>Sciences humaines, Collège de Sherbrooke.</w:t>
      </w:r>
    </w:p>
  </w:footnote>
  <w:footnote w:id="4">
    <w:p w14:paraId="5CB7F798" w14:textId="77777777" w:rsidR="00622251" w:rsidRDefault="00622251">
      <w:pPr>
        <w:pStyle w:val="Notedebasdepage"/>
      </w:pPr>
      <w:r>
        <w:rPr>
          <w:rStyle w:val="Appelnotedebasdep"/>
        </w:rPr>
        <w:footnoteRef/>
      </w:r>
      <w:r>
        <w:t xml:space="preserve"> </w:t>
      </w:r>
      <w:r>
        <w:tab/>
      </w:r>
      <w:r w:rsidRPr="00046C87">
        <w:t xml:space="preserve">Cf. : </w:t>
      </w:r>
      <w:r w:rsidRPr="00046C87">
        <w:rPr>
          <w:smallCaps/>
        </w:rPr>
        <w:t>Wilson,</w:t>
      </w:r>
      <w:r w:rsidRPr="00046C87">
        <w:t xml:space="preserve"> Edward O., </w:t>
      </w:r>
      <w:r w:rsidRPr="00046C87">
        <w:rPr>
          <w:i/>
          <w:iCs/>
        </w:rPr>
        <w:t>Sociobiology, the new synthesis,</w:t>
      </w:r>
      <w:r w:rsidRPr="00046C87">
        <w:t xml:space="preserve"> The Belknap Press of Harvard University Press.</w:t>
      </w:r>
    </w:p>
    <w:p w14:paraId="18A25ED5" w14:textId="77777777" w:rsidR="00622251" w:rsidRDefault="00622251">
      <w:pPr>
        <w:pStyle w:val="Notedebasdepage"/>
      </w:pPr>
      <w:r>
        <w:tab/>
      </w:r>
      <w:r>
        <w:tab/>
      </w:r>
      <w:r w:rsidRPr="00046C87">
        <w:t>Selon son fondateur, la sociobiologie ne serait rien de moins que la scie</w:t>
      </w:r>
      <w:r w:rsidRPr="00046C87">
        <w:t>n</w:t>
      </w:r>
      <w:r w:rsidRPr="00046C87">
        <w:t>ce des sciences, celle qui permet de comprendre l’homme, sa nature, sa place dans l’univers. « Si l’homme vit en société, c’est tout bonnement, c’est aussi parce qu’il est un animal. Mais faut-il en conclure, comme Wilson, que seule la biologie lui permettra de définir la société qui lui convient ? Faut-il confier la morale et la sociologie aux biologistes (plutôt qu’aux philosophes) comme il le réclame ? ... Personne dans l’état présent des connaissances n’est en m</w:t>
      </w:r>
      <w:r w:rsidRPr="00046C87">
        <w:t>e</w:t>
      </w:r>
      <w:r w:rsidRPr="00046C87">
        <w:t xml:space="preserve">sure d’associer un seul fragment de molécule d’ADN à quelque trait que ce soit de la personnalité humaine. Personne ne sait faire le départ entre l’inné et l’acquis. Car il y a aussi une part irréductible d’acquis chez l’homme comme en témoigne l’extraordinaire diversité des cultures ... Même si nous maîtrisons un jour les lois de l’hérédité humaine ... elles ne nous offriront jamais qu’un cadre. </w:t>
      </w:r>
      <w:r>
        <w:t>À</w:t>
      </w:r>
      <w:r w:rsidRPr="00046C87">
        <w:t xml:space="preserve"> l’intérieur duquel l’homme ne sera pas dispensé d’exercer sa libe</w:t>
      </w:r>
      <w:r w:rsidRPr="00046C87">
        <w:t>r</w:t>
      </w:r>
      <w:r w:rsidRPr="00046C87">
        <w:t>té. »</w:t>
      </w:r>
    </w:p>
    <w:p w14:paraId="281CD856" w14:textId="77777777" w:rsidR="00622251" w:rsidRDefault="00622251">
      <w:pPr>
        <w:pStyle w:val="Notedebasdepage"/>
      </w:pPr>
      <w:r>
        <w:tab/>
      </w:r>
      <w:r>
        <w:tab/>
      </w:r>
      <w:r w:rsidRPr="00046C87">
        <w:t xml:space="preserve">Gérard </w:t>
      </w:r>
      <w:r w:rsidRPr="00046C87">
        <w:rPr>
          <w:smallCaps/>
        </w:rPr>
        <w:t>Bonnot,</w:t>
      </w:r>
      <w:r w:rsidRPr="00046C87">
        <w:t xml:space="preserve"> « L’abeille et le soldat », dans </w:t>
      </w:r>
      <w:r w:rsidRPr="00046C87">
        <w:rPr>
          <w:i/>
          <w:iCs/>
        </w:rPr>
        <w:t>Le Nouvel Obse</w:t>
      </w:r>
      <w:r w:rsidRPr="00046C87">
        <w:rPr>
          <w:i/>
          <w:iCs/>
        </w:rPr>
        <w:t>r</w:t>
      </w:r>
      <w:r w:rsidRPr="00046C87">
        <w:rPr>
          <w:i/>
          <w:iCs/>
        </w:rPr>
        <w:t>vateur,</w:t>
      </w:r>
      <w:r w:rsidRPr="00046C87">
        <w:t xml:space="preserve"> no</w:t>
      </w:r>
      <w:r>
        <w:t> </w:t>
      </w:r>
      <w:r w:rsidRPr="00046C87">
        <w:t>681, du 28 novembre au 4 décembre 1977, p. 76.</w:t>
      </w:r>
    </w:p>
  </w:footnote>
  <w:footnote w:id="5">
    <w:p w14:paraId="75A4359A" w14:textId="77777777" w:rsidR="00622251" w:rsidRDefault="00622251">
      <w:pPr>
        <w:pStyle w:val="Notedebasdepage"/>
      </w:pPr>
      <w:r>
        <w:rPr>
          <w:rStyle w:val="Appelnotedebasdep"/>
        </w:rPr>
        <w:footnoteRef/>
      </w:r>
      <w:r>
        <w:t xml:space="preserve"> </w:t>
      </w:r>
      <w:r>
        <w:tab/>
      </w:r>
      <w:r w:rsidRPr="00046C87">
        <w:rPr>
          <w:smallCaps/>
        </w:rPr>
        <w:t>Sartre,</w:t>
      </w:r>
      <w:r w:rsidRPr="00046C87">
        <w:t xml:space="preserve"> Jean-Paul, </w:t>
      </w:r>
      <w:r w:rsidRPr="00046C87">
        <w:rPr>
          <w:i/>
          <w:iCs/>
        </w:rPr>
        <w:t>L’existentialisme est un humanisme,</w:t>
      </w:r>
      <w:r w:rsidRPr="00046C87">
        <w:t xml:space="preserve"> Paris, Nagel,</w:t>
      </w:r>
      <w:r>
        <w:t xml:space="preserve"> </w:t>
      </w:r>
      <w:r w:rsidRPr="00046C87">
        <w:t>1970, pp. 66-67.</w:t>
      </w:r>
    </w:p>
  </w:footnote>
  <w:footnote w:id="6">
    <w:p w14:paraId="37A95765" w14:textId="77777777" w:rsidR="00622251" w:rsidRDefault="00622251">
      <w:pPr>
        <w:pStyle w:val="Notedebasdepage"/>
      </w:pPr>
      <w:r>
        <w:rPr>
          <w:rStyle w:val="Appelnotedebasdep"/>
        </w:rPr>
        <w:footnoteRef/>
      </w:r>
      <w:r>
        <w:t xml:space="preserve"> </w:t>
      </w:r>
      <w:r>
        <w:tab/>
      </w:r>
      <w:r w:rsidRPr="00046C87">
        <w:rPr>
          <w:smallCaps/>
        </w:rPr>
        <w:t>Weil,</w:t>
      </w:r>
      <w:r w:rsidRPr="00046C87">
        <w:t xml:space="preserve"> Simone, </w:t>
      </w:r>
      <w:r w:rsidRPr="00046C87">
        <w:rPr>
          <w:i/>
          <w:iCs/>
        </w:rPr>
        <w:t>L’enracinement,</w:t>
      </w:r>
      <w:r w:rsidRPr="00046C87">
        <w:t xml:space="preserve"> Paris, Gallimard, coll. Idées, 1949, première partie (Les besoins de l’âme) pp. 15-16.</w:t>
      </w:r>
      <w:r>
        <w:br/>
      </w:r>
      <w:hyperlink r:id="rId1" w:history="1">
        <w:r w:rsidRPr="006250EA">
          <w:rPr>
            <w:rStyle w:val="Hyperlien"/>
          </w:rPr>
          <w:t>https://classiques.uqam.ca/classiques/weil_simone/enracinement/enracinement.html</w:t>
        </w:r>
      </w:hyperlink>
      <w:r>
        <w:t xml:space="preserve"> </w:t>
      </w:r>
    </w:p>
  </w:footnote>
  <w:footnote w:id="7">
    <w:p w14:paraId="768AA0AB" w14:textId="77777777" w:rsidR="00622251" w:rsidRDefault="00622251">
      <w:pPr>
        <w:pStyle w:val="Notedebasdepage"/>
      </w:pPr>
      <w:r>
        <w:rPr>
          <w:rStyle w:val="Appelnotedebasdep"/>
        </w:rPr>
        <w:footnoteRef/>
      </w:r>
      <w:r>
        <w:t xml:space="preserve"> </w:t>
      </w:r>
      <w:r>
        <w:tab/>
      </w:r>
      <w:r w:rsidRPr="00046C87">
        <w:rPr>
          <w:i/>
          <w:iCs/>
        </w:rPr>
        <w:t>Ibid.,</w:t>
      </w:r>
      <w:r w:rsidRPr="00046C87">
        <w:t xml:space="preserve"> p. 15.</w:t>
      </w:r>
    </w:p>
  </w:footnote>
  <w:footnote w:id="8">
    <w:p w14:paraId="3F42BE4D" w14:textId="77777777" w:rsidR="00622251" w:rsidRDefault="00622251">
      <w:pPr>
        <w:pStyle w:val="Notedebasdepage"/>
      </w:pPr>
      <w:r>
        <w:rPr>
          <w:rStyle w:val="Appelnotedebasdep"/>
        </w:rPr>
        <w:footnoteRef/>
      </w:r>
      <w:r>
        <w:t xml:space="preserve"> </w:t>
      </w:r>
      <w:r>
        <w:tab/>
      </w:r>
      <w:r w:rsidRPr="00046C87">
        <w:t xml:space="preserve">Lettre de Kafka à Milena, citée par </w:t>
      </w:r>
      <w:r w:rsidRPr="00046C87">
        <w:rPr>
          <w:smallCaps/>
        </w:rPr>
        <w:t>Glucksmann,</w:t>
      </w:r>
      <w:r w:rsidRPr="00046C87">
        <w:t xml:space="preserve"> André, </w:t>
      </w:r>
      <w:r w:rsidRPr="00046C87">
        <w:rPr>
          <w:i/>
          <w:iCs/>
        </w:rPr>
        <w:t>Les maîtres pe</w:t>
      </w:r>
      <w:r w:rsidRPr="00046C87">
        <w:rPr>
          <w:i/>
          <w:iCs/>
        </w:rPr>
        <w:t>n</w:t>
      </w:r>
      <w:r w:rsidRPr="00046C87">
        <w:rPr>
          <w:i/>
          <w:iCs/>
        </w:rPr>
        <w:t>seurs,</w:t>
      </w:r>
      <w:r w:rsidRPr="00046C87">
        <w:t xml:space="preserve"> Paris, Grasset et Fasquelle, 1977, p. 95.</w:t>
      </w:r>
    </w:p>
  </w:footnote>
  <w:footnote w:id="9">
    <w:p w14:paraId="7E8B6550" w14:textId="77777777" w:rsidR="00622251" w:rsidRDefault="00622251">
      <w:pPr>
        <w:pStyle w:val="Notedebasdepage"/>
      </w:pPr>
      <w:r>
        <w:rPr>
          <w:rStyle w:val="Appelnotedebasdep"/>
        </w:rPr>
        <w:footnoteRef/>
      </w:r>
      <w:r>
        <w:t xml:space="preserve"> </w:t>
      </w:r>
      <w:r>
        <w:tab/>
      </w:r>
      <w:r w:rsidRPr="00046C87">
        <w:t xml:space="preserve">Farley-Lamarche/Boréal Express, </w:t>
      </w:r>
      <w:r w:rsidRPr="00046C87">
        <w:rPr>
          <w:i/>
          <w:iCs/>
        </w:rPr>
        <w:t>Histoire 1534-1963,</w:t>
      </w:r>
      <w:r w:rsidRPr="00046C87">
        <w:t xml:space="preserve"> </w:t>
      </w:r>
      <w:r>
        <w:t>É</w:t>
      </w:r>
      <w:r w:rsidRPr="00046C87">
        <w:t>ditions du Renouveau pédagogique, Montréal, 1968, p. 14.</w:t>
      </w:r>
    </w:p>
  </w:footnote>
  <w:footnote w:id="10">
    <w:p w14:paraId="44BAA9FE" w14:textId="77777777" w:rsidR="00622251" w:rsidRDefault="00622251">
      <w:pPr>
        <w:pStyle w:val="Notedebasdepage"/>
      </w:pPr>
      <w:r>
        <w:rPr>
          <w:rStyle w:val="Appelnotedebasdep"/>
        </w:rPr>
        <w:footnoteRef/>
      </w:r>
      <w:r>
        <w:t xml:space="preserve"> </w:t>
      </w:r>
      <w:r>
        <w:tab/>
      </w:r>
      <w:r w:rsidRPr="00046C87">
        <w:t xml:space="preserve">Farley-Lamarche/Boréal Express, </w:t>
      </w:r>
      <w:r w:rsidRPr="00046C87">
        <w:rPr>
          <w:i/>
          <w:iCs/>
        </w:rPr>
        <w:t>op. cit.,</w:t>
      </w:r>
      <w:r w:rsidRPr="00046C87">
        <w:t xml:space="preserve"> pp. 42-43.</w:t>
      </w:r>
    </w:p>
  </w:footnote>
  <w:footnote w:id="11">
    <w:p w14:paraId="48185FE5" w14:textId="77777777" w:rsidR="00622251" w:rsidRDefault="00622251">
      <w:pPr>
        <w:pStyle w:val="Notedebasdepage"/>
      </w:pPr>
      <w:r>
        <w:rPr>
          <w:rStyle w:val="Appelnotedebasdep"/>
        </w:rPr>
        <w:footnoteRef/>
      </w:r>
      <w:r>
        <w:t xml:space="preserve"> </w:t>
      </w:r>
      <w:r>
        <w:tab/>
      </w:r>
      <w:r w:rsidRPr="00046C87">
        <w:t xml:space="preserve">Farley-Lamarche/Boréal Express, </w:t>
      </w:r>
      <w:r w:rsidRPr="00046C87">
        <w:rPr>
          <w:i/>
          <w:iCs/>
        </w:rPr>
        <w:t>op. cit.,</w:t>
      </w:r>
      <w:r w:rsidRPr="00046C87">
        <w:t xml:space="preserve"> p. </w:t>
      </w:r>
      <w:r w:rsidRPr="00F80082">
        <w:rPr>
          <w:iCs/>
        </w:rPr>
        <w:t>44.</w:t>
      </w:r>
    </w:p>
  </w:footnote>
  <w:footnote w:id="12">
    <w:p w14:paraId="6A23C03C" w14:textId="77777777" w:rsidR="00622251" w:rsidRDefault="00622251">
      <w:pPr>
        <w:pStyle w:val="Notedebasdepage"/>
      </w:pPr>
      <w:r>
        <w:rPr>
          <w:rStyle w:val="Appelnotedebasdep"/>
        </w:rPr>
        <w:footnoteRef/>
      </w:r>
      <w:r>
        <w:t xml:space="preserve"> </w:t>
      </w:r>
      <w:r>
        <w:tab/>
      </w:r>
      <w:r w:rsidRPr="00046C87">
        <w:rPr>
          <w:smallCaps/>
        </w:rPr>
        <w:t>Lanctôt,</w:t>
      </w:r>
      <w:r w:rsidRPr="00046C87">
        <w:t xml:space="preserve"> Gustave, </w:t>
      </w:r>
      <w:r w:rsidRPr="00046C87">
        <w:rPr>
          <w:i/>
          <w:iCs/>
        </w:rPr>
        <w:t>Histoire du Canada, des origines au régime royal,</w:t>
      </w:r>
      <w:r w:rsidRPr="00046C87">
        <w:t xml:space="preserve"> Mo</w:t>
      </w:r>
      <w:r w:rsidRPr="00046C87">
        <w:t>n</w:t>
      </w:r>
      <w:r w:rsidRPr="00046C87">
        <w:t>tréal, 1964, p. 205.</w:t>
      </w:r>
    </w:p>
  </w:footnote>
  <w:footnote w:id="13">
    <w:p w14:paraId="7892BB26" w14:textId="77777777" w:rsidR="00622251" w:rsidRDefault="00622251">
      <w:pPr>
        <w:pStyle w:val="Notedebasdepage"/>
      </w:pPr>
      <w:r>
        <w:rPr>
          <w:rStyle w:val="Appelnotedebasdep"/>
        </w:rPr>
        <w:footnoteRef/>
      </w:r>
      <w:r>
        <w:t xml:space="preserve"> </w:t>
      </w:r>
      <w:r>
        <w:tab/>
      </w:r>
      <w:r w:rsidRPr="00046C87">
        <w:t xml:space="preserve">Cité dans Farley-Lamarche/Boréal Express, </w:t>
      </w:r>
      <w:r w:rsidRPr="00046C87">
        <w:rPr>
          <w:i/>
          <w:iCs/>
        </w:rPr>
        <w:t>op. cit.,</w:t>
      </w:r>
      <w:r w:rsidRPr="00046C87">
        <w:t xml:space="preserve"> p. 334.</w:t>
      </w:r>
    </w:p>
  </w:footnote>
  <w:footnote w:id="14">
    <w:p w14:paraId="30229C96" w14:textId="77777777" w:rsidR="00622251" w:rsidRDefault="00622251">
      <w:pPr>
        <w:pStyle w:val="Notedebasdepage"/>
      </w:pPr>
      <w:r>
        <w:rPr>
          <w:rStyle w:val="Appelnotedebasdep"/>
        </w:rPr>
        <w:footnoteRef/>
      </w:r>
      <w:r>
        <w:t xml:space="preserve"> </w:t>
      </w:r>
      <w:r>
        <w:tab/>
      </w:r>
      <w:r w:rsidRPr="00046C87">
        <w:t xml:space="preserve">Farley-Lamarche/Boréal Express, </w:t>
      </w:r>
      <w:r w:rsidRPr="00046C87">
        <w:rPr>
          <w:i/>
          <w:iCs/>
        </w:rPr>
        <w:t>op. cit.,</w:t>
      </w:r>
      <w:r w:rsidRPr="00046C87">
        <w:t xml:space="preserve"> p. 335.</w:t>
      </w:r>
    </w:p>
  </w:footnote>
  <w:footnote w:id="15">
    <w:p w14:paraId="3ADE0307" w14:textId="77777777" w:rsidR="00622251" w:rsidRDefault="00622251">
      <w:pPr>
        <w:pStyle w:val="Notedebasdepage"/>
      </w:pPr>
      <w:r>
        <w:rPr>
          <w:rStyle w:val="Appelnotedebasdep"/>
        </w:rPr>
        <w:footnoteRef/>
      </w:r>
      <w:r>
        <w:t xml:space="preserve"> </w:t>
      </w:r>
      <w:r>
        <w:tab/>
      </w:r>
      <w:r w:rsidRPr="00046C87">
        <w:t xml:space="preserve">Cité dans </w:t>
      </w:r>
      <w:r w:rsidRPr="00046C87">
        <w:rPr>
          <w:i/>
          <w:iCs/>
        </w:rPr>
        <w:t>Idem.</w:t>
      </w:r>
    </w:p>
  </w:footnote>
  <w:footnote w:id="16">
    <w:p w14:paraId="722709E4" w14:textId="77777777" w:rsidR="00622251" w:rsidRDefault="00622251">
      <w:pPr>
        <w:pStyle w:val="Notedebasdepage"/>
      </w:pPr>
      <w:r>
        <w:rPr>
          <w:rStyle w:val="Appelnotedebasdep"/>
        </w:rPr>
        <w:footnoteRef/>
      </w:r>
      <w:r>
        <w:t xml:space="preserve"> </w:t>
      </w:r>
      <w:r>
        <w:tab/>
      </w:r>
      <w:r w:rsidRPr="00046C87">
        <w:t xml:space="preserve">Farley-Lamarche/Boréal Express, </w:t>
      </w:r>
      <w:r w:rsidRPr="00046C87">
        <w:rPr>
          <w:i/>
          <w:iCs/>
        </w:rPr>
        <w:t>op. cit.,</w:t>
      </w:r>
      <w:r w:rsidRPr="00046C87">
        <w:t xml:space="preserve"> p. 337.</w:t>
      </w:r>
    </w:p>
  </w:footnote>
  <w:footnote w:id="17">
    <w:p w14:paraId="5EB374AD" w14:textId="77777777" w:rsidR="00622251" w:rsidRDefault="00622251">
      <w:pPr>
        <w:pStyle w:val="Notedebasdepage"/>
      </w:pPr>
      <w:r>
        <w:rPr>
          <w:rStyle w:val="Appelnotedebasdep"/>
        </w:rPr>
        <w:footnoteRef/>
      </w:r>
      <w:r>
        <w:t xml:space="preserve"> </w:t>
      </w:r>
      <w:r>
        <w:tab/>
      </w:r>
      <w:r w:rsidRPr="00046C87">
        <w:t xml:space="preserve">Cité dans </w:t>
      </w:r>
      <w:r w:rsidRPr="00046C87">
        <w:rPr>
          <w:i/>
          <w:iCs/>
        </w:rPr>
        <w:t>Ibid.,</w:t>
      </w:r>
      <w:r w:rsidRPr="00046C87">
        <w:t xml:space="preserve"> p. 338.</w:t>
      </w:r>
    </w:p>
  </w:footnote>
  <w:footnote w:id="18">
    <w:p w14:paraId="258FECA3" w14:textId="77777777" w:rsidR="00622251" w:rsidRDefault="00622251">
      <w:pPr>
        <w:pStyle w:val="Notedebasdepage"/>
      </w:pPr>
      <w:r>
        <w:rPr>
          <w:rStyle w:val="Appelnotedebasdep"/>
        </w:rPr>
        <w:footnoteRef/>
      </w:r>
      <w:r>
        <w:t xml:space="preserve"> </w:t>
      </w:r>
      <w:r>
        <w:tab/>
      </w:r>
      <w:r w:rsidRPr="00046C87">
        <w:t xml:space="preserve">Cité dans Farley-Lamarche/Boréal Express, </w:t>
      </w:r>
      <w:r w:rsidRPr="00046C87">
        <w:rPr>
          <w:i/>
          <w:iCs/>
        </w:rPr>
        <w:t>op. cit.,</w:t>
      </w:r>
      <w:r w:rsidRPr="00046C87">
        <w:t xml:space="preserve"> p. 302.</w:t>
      </w:r>
    </w:p>
  </w:footnote>
  <w:footnote w:id="19">
    <w:p w14:paraId="1D75F040" w14:textId="77777777" w:rsidR="00622251" w:rsidRDefault="00622251">
      <w:pPr>
        <w:pStyle w:val="Notedebasdepage"/>
      </w:pPr>
      <w:r>
        <w:rPr>
          <w:rStyle w:val="Appelnotedebasdep"/>
        </w:rPr>
        <w:footnoteRef/>
      </w:r>
      <w:r>
        <w:t xml:space="preserve"> </w:t>
      </w:r>
      <w:r>
        <w:tab/>
      </w:r>
      <w:r w:rsidRPr="00046C87">
        <w:rPr>
          <w:smallCaps/>
        </w:rPr>
        <w:t>Laurendeau,</w:t>
      </w:r>
      <w:r w:rsidRPr="00046C87">
        <w:t xml:space="preserve"> André, </w:t>
      </w:r>
      <w:r w:rsidRPr="00046C87">
        <w:rPr>
          <w:i/>
          <w:iCs/>
        </w:rPr>
        <w:t>La crise de la conscription,</w:t>
      </w:r>
      <w:r w:rsidRPr="00046C87">
        <w:t xml:space="preserve"> Montréal, Ed. du Jour, 1962, p. 120.</w:t>
      </w:r>
    </w:p>
  </w:footnote>
  <w:footnote w:id="20">
    <w:p w14:paraId="508E8238" w14:textId="77777777" w:rsidR="00622251" w:rsidRDefault="00622251">
      <w:pPr>
        <w:pStyle w:val="Notedebasdepage"/>
      </w:pPr>
      <w:r>
        <w:rPr>
          <w:rStyle w:val="Appelnotedebasdep"/>
        </w:rPr>
        <w:footnoteRef/>
      </w:r>
      <w:r>
        <w:t xml:space="preserve"> </w:t>
      </w:r>
      <w:r>
        <w:tab/>
      </w:r>
      <w:r w:rsidRPr="00046C87">
        <w:rPr>
          <w:i/>
          <w:iCs/>
        </w:rPr>
        <w:t>Ibid.,</w:t>
      </w:r>
      <w:r w:rsidRPr="00046C87">
        <w:t xml:space="preserve"> p. 121.</w:t>
      </w:r>
    </w:p>
  </w:footnote>
  <w:footnote w:id="21">
    <w:p w14:paraId="06267650" w14:textId="77777777" w:rsidR="00622251" w:rsidRDefault="00622251">
      <w:pPr>
        <w:pStyle w:val="Notedebasdepage"/>
      </w:pPr>
      <w:r>
        <w:rPr>
          <w:rStyle w:val="Appelnotedebasdep"/>
        </w:rPr>
        <w:footnoteRef/>
      </w:r>
      <w:r>
        <w:t xml:space="preserve"> </w:t>
      </w:r>
      <w:r>
        <w:tab/>
      </w:r>
      <w:r w:rsidRPr="00046C87">
        <w:t xml:space="preserve">En collaboration, </w:t>
      </w:r>
      <w:r w:rsidRPr="00046C87">
        <w:rPr>
          <w:i/>
          <w:iCs/>
        </w:rPr>
        <w:t>Le refus global,</w:t>
      </w:r>
      <w:r w:rsidRPr="00046C87">
        <w:t xml:space="preserve"> 1948.</w:t>
      </w:r>
      <w:r>
        <w:br/>
      </w:r>
      <w:hyperlink r:id="rId2" w:history="1">
        <w:r w:rsidRPr="006250EA">
          <w:rPr>
            <w:rStyle w:val="Hyperlien"/>
          </w:rPr>
          <w:t>https://classiques.uqam.ca/classiques/borduas_paul_emile/refus_global/refus_global.html</w:t>
        </w:r>
      </w:hyperlink>
      <w:r>
        <w:t xml:space="preserve"> </w:t>
      </w:r>
    </w:p>
  </w:footnote>
  <w:footnote w:id="22">
    <w:p w14:paraId="0C9597FC" w14:textId="77777777" w:rsidR="00622251" w:rsidRDefault="00622251" w:rsidP="00622251">
      <w:pPr>
        <w:pStyle w:val="Notedebasdepage"/>
      </w:pPr>
      <w:r>
        <w:rPr>
          <w:rStyle w:val="Appelnotedebasdep"/>
        </w:rPr>
        <w:t>*</w:t>
      </w:r>
      <w:r>
        <w:t xml:space="preserve"> </w:t>
      </w:r>
      <w:r>
        <w:tab/>
      </w:r>
      <w:r>
        <w:rPr>
          <w:i/>
          <w:iCs/>
        </w:rPr>
        <w:t>Lettres, Collège Ahun</w:t>
      </w:r>
      <w:r w:rsidRPr="00C975C4">
        <w:rPr>
          <w:i/>
          <w:iCs/>
        </w:rPr>
        <w:t>tsic.</w:t>
      </w:r>
    </w:p>
  </w:footnote>
  <w:footnote w:id="23">
    <w:p w14:paraId="61F44582" w14:textId="77777777" w:rsidR="00622251" w:rsidRDefault="00622251">
      <w:pPr>
        <w:pStyle w:val="Notedebasdepage"/>
      </w:pPr>
      <w:r>
        <w:rPr>
          <w:rStyle w:val="Appelnotedebasdep"/>
        </w:rPr>
        <w:footnoteRef/>
      </w:r>
      <w:r>
        <w:t xml:space="preserve"> </w:t>
      </w:r>
      <w:r>
        <w:tab/>
      </w:r>
      <w:r w:rsidRPr="00046C87">
        <w:rPr>
          <w:smallCaps/>
        </w:rPr>
        <w:t>Lacroix,</w:t>
      </w:r>
      <w:r w:rsidRPr="00046C87">
        <w:t xml:space="preserve"> Jean, </w:t>
      </w:r>
      <w:r w:rsidRPr="00046C87">
        <w:rPr>
          <w:i/>
          <w:iCs/>
        </w:rPr>
        <w:t>Marxisme, existentialisme, personnalisme,</w:t>
      </w:r>
      <w:r w:rsidRPr="00046C87">
        <w:t xml:space="preserve"> Paris, P.U.F., 1971, p. 38.</w:t>
      </w:r>
    </w:p>
  </w:footnote>
  <w:footnote w:id="24">
    <w:p w14:paraId="731B7772" w14:textId="77777777" w:rsidR="00622251" w:rsidRDefault="00622251">
      <w:pPr>
        <w:pStyle w:val="Notedebasdepage"/>
      </w:pPr>
      <w:r>
        <w:rPr>
          <w:rStyle w:val="Appelnotedebasdep"/>
        </w:rPr>
        <w:footnoteRef/>
      </w:r>
      <w:r>
        <w:t xml:space="preserve"> </w:t>
      </w:r>
      <w:r>
        <w:tab/>
      </w:r>
      <w:r w:rsidRPr="00046C87">
        <w:rPr>
          <w:smallCaps/>
        </w:rPr>
        <w:t>Mounier,</w:t>
      </w:r>
      <w:r w:rsidRPr="00046C87">
        <w:t xml:space="preserve"> Emmanuel, </w:t>
      </w:r>
      <w:r w:rsidRPr="00046C87">
        <w:rPr>
          <w:i/>
          <w:iCs/>
        </w:rPr>
        <w:t>Le personnalisme,</w:t>
      </w:r>
      <w:r w:rsidRPr="00046C87">
        <w:t xml:space="preserve"> Paris, P.U.F., « Que sais- je ? », 1971, pp. 32-33.</w:t>
      </w:r>
      <w:r>
        <w:br/>
      </w:r>
      <w:hyperlink r:id="rId3" w:history="1">
        <w:r w:rsidRPr="006250EA">
          <w:rPr>
            <w:rStyle w:val="Hyperlien"/>
          </w:rPr>
          <w:t>https://classiques.uqam.ca/classiques/Mounier_Emmanuel/personnalisme/personnalisme.html</w:t>
        </w:r>
      </w:hyperlink>
      <w:r>
        <w:t xml:space="preserve"> </w:t>
      </w:r>
    </w:p>
  </w:footnote>
  <w:footnote w:id="25">
    <w:p w14:paraId="7FC24DD7" w14:textId="77777777" w:rsidR="00622251" w:rsidRDefault="00622251">
      <w:pPr>
        <w:pStyle w:val="Notedebasdepage"/>
      </w:pPr>
      <w:r>
        <w:rPr>
          <w:rStyle w:val="Appelnotedebasdep"/>
        </w:rPr>
        <w:footnoteRef/>
      </w:r>
      <w:r>
        <w:t xml:space="preserve"> </w:t>
      </w:r>
      <w:r>
        <w:tab/>
      </w:r>
      <w:r w:rsidRPr="00046C87">
        <w:rPr>
          <w:i/>
          <w:iCs/>
        </w:rPr>
        <w:t>Ibid.,</w:t>
      </w:r>
      <w:r w:rsidRPr="00046C87">
        <w:t xml:space="preserve"> p. 66.</w:t>
      </w:r>
    </w:p>
  </w:footnote>
  <w:footnote w:id="26">
    <w:p w14:paraId="5C313401" w14:textId="77777777" w:rsidR="00622251" w:rsidRDefault="00622251">
      <w:pPr>
        <w:pStyle w:val="Notedebasdepage"/>
      </w:pPr>
      <w:r>
        <w:rPr>
          <w:rStyle w:val="Appelnotedebasdep"/>
        </w:rPr>
        <w:footnoteRef/>
      </w:r>
      <w:r>
        <w:t xml:space="preserve"> </w:t>
      </w:r>
      <w:r>
        <w:tab/>
      </w:r>
      <w:r w:rsidRPr="00046C87">
        <w:rPr>
          <w:smallCaps/>
        </w:rPr>
        <w:t>Illich,</w:t>
      </w:r>
      <w:r w:rsidRPr="00046C87">
        <w:t xml:space="preserve"> Ivan, </w:t>
      </w:r>
      <w:r w:rsidRPr="00046C87">
        <w:rPr>
          <w:i/>
          <w:iCs/>
        </w:rPr>
        <w:t>La convivialité,</w:t>
      </w:r>
      <w:r w:rsidRPr="00046C87">
        <w:t xml:space="preserve"> Paris, Ed. du Seuil, « Points », 1973, p. 26.</w:t>
      </w:r>
    </w:p>
  </w:footnote>
  <w:footnote w:id="27">
    <w:p w14:paraId="66A4F0CA" w14:textId="77777777" w:rsidR="00622251" w:rsidRDefault="00622251">
      <w:pPr>
        <w:pStyle w:val="Notedebasdepage"/>
      </w:pPr>
      <w:r>
        <w:rPr>
          <w:rStyle w:val="Appelnotedebasdep"/>
        </w:rPr>
        <w:footnoteRef/>
      </w:r>
      <w:r>
        <w:t xml:space="preserve"> </w:t>
      </w:r>
      <w:r>
        <w:tab/>
      </w:r>
      <w:r w:rsidRPr="00046C87">
        <w:rPr>
          <w:smallCaps/>
        </w:rPr>
        <w:t>Mounier,</w:t>
      </w:r>
      <w:r w:rsidRPr="00046C87">
        <w:t xml:space="preserve"> E., op. cit., p. 30.</w:t>
      </w:r>
    </w:p>
  </w:footnote>
  <w:footnote w:id="28">
    <w:p w14:paraId="60B65AD6" w14:textId="77777777" w:rsidR="00622251" w:rsidRDefault="00622251">
      <w:pPr>
        <w:pStyle w:val="Notedebasdepage"/>
      </w:pPr>
      <w:r>
        <w:rPr>
          <w:rStyle w:val="Appelnotedebasdep"/>
        </w:rPr>
        <w:footnoteRef/>
      </w:r>
      <w:r>
        <w:t xml:space="preserve"> </w:t>
      </w:r>
      <w:r>
        <w:tab/>
      </w:r>
      <w:r w:rsidRPr="00046C87">
        <w:rPr>
          <w:i/>
          <w:iCs/>
        </w:rPr>
        <w:t>Ibid.,</w:t>
      </w:r>
      <w:r w:rsidRPr="00046C87">
        <w:t xml:space="preserve"> p. 15.</w:t>
      </w:r>
    </w:p>
  </w:footnote>
  <w:footnote w:id="29">
    <w:p w14:paraId="4EC79B55" w14:textId="77777777" w:rsidR="00622251" w:rsidRDefault="00622251">
      <w:pPr>
        <w:pStyle w:val="Notedebasdepage"/>
      </w:pPr>
      <w:r>
        <w:rPr>
          <w:rStyle w:val="Appelnotedebasdep"/>
        </w:rPr>
        <w:footnoteRef/>
      </w:r>
      <w:r>
        <w:t xml:space="preserve"> </w:t>
      </w:r>
      <w:r>
        <w:tab/>
      </w:r>
      <w:r w:rsidRPr="00046C87">
        <w:rPr>
          <w:i/>
          <w:iCs/>
        </w:rPr>
        <w:t>Ibid.,</w:t>
      </w:r>
      <w:r w:rsidRPr="00046C87">
        <w:t xml:space="preserve"> p. 37.</w:t>
      </w:r>
    </w:p>
  </w:footnote>
  <w:footnote w:id="30">
    <w:p w14:paraId="5A9EF2AE" w14:textId="77777777" w:rsidR="00622251" w:rsidRDefault="00622251">
      <w:pPr>
        <w:pStyle w:val="Notedebasdepage"/>
      </w:pPr>
      <w:r>
        <w:rPr>
          <w:rStyle w:val="Appelnotedebasdep"/>
        </w:rPr>
        <w:footnoteRef/>
      </w:r>
      <w:r>
        <w:t xml:space="preserve"> </w:t>
      </w:r>
      <w:r>
        <w:tab/>
      </w:r>
      <w:r w:rsidRPr="00046C87">
        <w:rPr>
          <w:smallCaps/>
        </w:rPr>
        <w:t>Maritain,</w:t>
      </w:r>
      <w:r w:rsidRPr="00046C87">
        <w:t xml:space="preserve"> Jacques, </w:t>
      </w:r>
      <w:r w:rsidRPr="00046C87">
        <w:rPr>
          <w:i/>
          <w:iCs/>
        </w:rPr>
        <w:t>La personne et le bien commun,</w:t>
      </w:r>
      <w:r>
        <w:t xml:space="preserve"> Paris, Des</w:t>
      </w:r>
      <w:r w:rsidRPr="00046C87">
        <w:t>clée de Bro</w:t>
      </w:r>
      <w:r w:rsidRPr="00046C87">
        <w:t>u</w:t>
      </w:r>
      <w:r w:rsidRPr="00046C87">
        <w:t>wer, 1947, p. 28.</w:t>
      </w:r>
    </w:p>
  </w:footnote>
  <w:footnote w:id="31">
    <w:p w14:paraId="1ED0DF25" w14:textId="77777777" w:rsidR="00622251" w:rsidRDefault="00622251">
      <w:pPr>
        <w:pStyle w:val="Notedebasdepage"/>
      </w:pPr>
      <w:r>
        <w:rPr>
          <w:rStyle w:val="Appelnotedebasdep"/>
        </w:rPr>
        <w:footnoteRef/>
      </w:r>
      <w:r>
        <w:t xml:space="preserve"> </w:t>
      </w:r>
      <w:r>
        <w:tab/>
      </w:r>
      <w:r w:rsidRPr="00046C87">
        <w:rPr>
          <w:smallCaps/>
        </w:rPr>
        <w:t>Mounier,</w:t>
      </w:r>
      <w:r w:rsidRPr="00046C87">
        <w:t xml:space="preserve"> E., </w:t>
      </w:r>
      <w:r w:rsidRPr="00046C87">
        <w:rPr>
          <w:i/>
          <w:iCs/>
        </w:rPr>
        <w:t>op. cit.,</w:t>
      </w:r>
      <w:r w:rsidRPr="00046C87">
        <w:t xml:space="preserve"> p. 44.</w:t>
      </w:r>
    </w:p>
  </w:footnote>
  <w:footnote w:id="32">
    <w:p w14:paraId="4E0D516D" w14:textId="77777777" w:rsidR="00622251" w:rsidRDefault="00622251">
      <w:pPr>
        <w:pStyle w:val="Notedebasdepage"/>
      </w:pPr>
      <w:r>
        <w:rPr>
          <w:rStyle w:val="Appelnotedebasdep"/>
        </w:rPr>
        <w:footnoteRef/>
      </w:r>
      <w:r>
        <w:t xml:space="preserve"> </w:t>
      </w:r>
      <w:r>
        <w:tab/>
      </w:r>
      <w:r w:rsidRPr="00046C87">
        <w:rPr>
          <w:smallCaps/>
        </w:rPr>
        <w:t>Maritain,</w:t>
      </w:r>
      <w:r w:rsidRPr="00046C87">
        <w:t xml:space="preserve"> J., </w:t>
      </w:r>
      <w:r w:rsidRPr="00046C87">
        <w:rPr>
          <w:i/>
          <w:iCs/>
        </w:rPr>
        <w:t>op. cit.,</w:t>
      </w:r>
      <w:r w:rsidRPr="00046C87">
        <w:t xml:space="preserve"> p. 38.</w:t>
      </w:r>
    </w:p>
  </w:footnote>
  <w:footnote w:id="33">
    <w:p w14:paraId="6FF9AB45" w14:textId="77777777" w:rsidR="00622251" w:rsidRDefault="00622251">
      <w:pPr>
        <w:pStyle w:val="Notedebasdepage"/>
      </w:pPr>
      <w:r>
        <w:rPr>
          <w:rStyle w:val="Appelnotedebasdep"/>
        </w:rPr>
        <w:footnoteRef/>
      </w:r>
      <w:r>
        <w:t xml:space="preserve"> </w:t>
      </w:r>
      <w:r>
        <w:tab/>
      </w:r>
      <w:r w:rsidRPr="00046C87">
        <w:rPr>
          <w:smallCaps/>
        </w:rPr>
        <w:t>Mounier,</w:t>
      </w:r>
      <w:r w:rsidRPr="00046C87">
        <w:t xml:space="preserve"> E., </w:t>
      </w:r>
      <w:r w:rsidRPr="00046C87">
        <w:rPr>
          <w:i/>
          <w:iCs/>
        </w:rPr>
        <w:t>op. cit.,</w:t>
      </w:r>
      <w:r w:rsidRPr="00046C87">
        <w:t xml:space="preserve"> p. 28.</w:t>
      </w:r>
    </w:p>
  </w:footnote>
  <w:footnote w:id="34">
    <w:p w14:paraId="582C6CC0" w14:textId="77777777" w:rsidR="00622251" w:rsidRDefault="00622251">
      <w:pPr>
        <w:pStyle w:val="Notedebasdepage"/>
      </w:pPr>
      <w:r>
        <w:rPr>
          <w:rStyle w:val="Appelnotedebasdep"/>
        </w:rPr>
        <w:footnoteRef/>
      </w:r>
      <w:r>
        <w:t xml:space="preserve"> </w:t>
      </w:r>
      <w:r>
        <w:tab/>
      </w:r>
      <w:r w:rsidRPr="00046C87">
        <w:rPr>
          <w:i/>
          <w:iCs/>
        </w:rPr>
        <w:t>Ibid.,</w:t>
      </w:r>
      <w:r w:rsidRPr="00046C87">
        <w:t xml:space="preserve"> p. 66.</w:t>
      </w:r>
    </w:p>
  </w:footnote>
  <w:footnote w:id="35">
    <w:p w14:paraId="3B54F72A" w14:textId="77777777" w:rsidR="00622251" w:rsidRDefault="00622251">
      <w:pPr>
        <w:pStyle w:val="Notedebasdepage"/>
      </w:pPr>
      <w:r>
        <w:rPr>
          <w:rStyle w:val="Appelnotedebasdep"/>
        </w:rPr>
        <w:footnoteRef/>
      </w:r>
      <w:r>
        <w:t xml:space="preserve"> </w:t>
      </w:r>
      <w:r>
        <w:tab/>
      </w:r>
      <w:r w:rsidRPr="00046C87">
        <w:rPr>
          <w:i/>
          <w:iCs/>
        </w:rPr>
        <w:t>Ibid.,</w:t>
      </w:r>
      <w:r w:rsidRPr="00046C87">
        <w:t xml:space="preserve"> p. 67.</w:t>
      </w:r>
    </w:p>
  </w:footnote>
  <w:footnote w:id="36">
    <w:p w14:paraId="459AD1EF" w14:textId="77777777" w:rsidR="00622251" w:rsidRDefault="00622251">
      <w:pPr>
        <w:pStyle w:val="Notedebasdepage"/>
      </w:pPr>
      <w:r>
        <w:rPr>
          <w:rStyle w:val="Appelnotedebasdep"/>
        </w:rPr>
        <w:footnoteRef/>
      </w:r>
      <w:r>
        <w:t xml:space="preserve"> </w:t>
      </w:r>
      <w:r>
        <w:tab/>
      </w:r>
      <w:r w:rsidRPr="00046C87">
        <w:rPr>
          <w:i/>
          <w:iCs/>
        </w:rPr>
        <w:t>Ibid.,</w:t>
      </w:r>
      <w:r w:rsidRPr="00046C87">
        <w:t xml:space="preserve"> p. 24.</w:t>
      </w:r>
    </w:p>
  </w:footnote>
  <w:footnote w:id="37">
    <w:p w14:paraId="5F74A932" w14:textId="77777777" w:rsidR="00622251" w:rsidRDefault="00622251">
      <w:pPr>
        <w:pStyle w:val="Notedebasdepage"/>
      </w:pPr>
      <w:r>
        <w:rPr>
          <w:rStyle w:val="Appelnotedebasdep"/>
        </w:rPr>
        <w:footnoteRef/>
      </w:r>
      <w:r>
        <w:t xml:space="preserve"> </w:t>
      </w:r>
      <w:r>
        <w:tab/>
      </w:r>
      <w:r w:rsidRPr="00046C87">
        <w:rPr>
          <w:smallCaps/>
        </w:rPr>
        <w:t>Mounier,</w:t>
      </w:r>
      <w:r w:rsidRPr="00046C87">
        <w:t xml:space="preserve"> E., </w:t>
      </w:r>
      <w:r w:rsidRPr="00046C87">
        <w:rPr>
          <w:i/>
          <w:iCs/>
        </w:rPr>
        <w:t>op. cit.,</w:t>
      </w:r>
      <w:r w:rsidRPr="00046C87">
        <w:t xml:space="preserve"> p. 40.</w:t>
      </w:r>
    </w:p>
  </w:footnote>
  <w:footnote w:id="38">
    <w:p w14:paraId="198BC82C" w14:textId="77777777" w:rsidR="00622251" w:rsidRDefault="00622251">
      <w:pPr>
        <w:pStyle w:val="Notedebasdepage"/>
      </w:pPr>
      <w:r>
        <w:rPr>
          <w:rStyle w:val="Appelnotedebasdep"/>
        </w:rPr>
        <w:footnoteRef/>
      </w:r>
      <w:r>
        <w:t xml:space="preserve"> </w:t>
      </w:r>
      <w:r>
        <w:tab/>
      </w:r>
      <w:r w:rsidRPr="00046C87">
        <w:rPr>
          <w:i/>
          <w:iCs/>
        </w:rPr>
        <w:t>Ibid.,</w:t>
      </w:r>
      <w:r w:rsidRPr="00046C87">
        <w:t xml:space="preserve"> p. 39.</w:t>
      </w:r>
    </w:p>
  </w:footnote>
  <w:footnote w:id="39">
    <w:p w14:paraId="228AEDC5" w14:textId="77777777" w:rsidR="00622251" w:rsidRDefault="00622251">
      <w:pPr>
        <w:pStyle w:val="Notedebasdepage"/>
      </w:pPr>
      <w:r>
        <w:rPr>
          <w:rStyle w:val="Appelnotedebasdep"/>
        </w:rPr>
        <w:footnoteRef/>
      </w:r>
      <w:r>
        <w:t xml:space="preserve"> </w:t>
      </w:r>
      <w:r>
        <w:tab/>
      </w:r>
      <w:r w:rsidRPr="00046C87">
        <w:rPr>
          <w:smallCaps/>
        </w:rPr>
        <w:t>Maritain,</w:t>
      </w:r>
      <w:r w:rsidRPr="00046C87">
        <w:t xml:space="preserve"> J., </w:t>
      </w:r>
      <w:r w:rsidRPr="00046C87">
        <w:rPr>
          <w:i/>
          <w:iCs/>
        </w:rPr>
        <w:t>op. cit.,</w:t>
      </w:r>
      <w:r w:rsidRPr="00046C87">
        <w:t xml:space="preserve"> pp. 31-32.</w:t>
      </w:r>
    </w:p>
  </w:footnote>
  <w:footnote w:id="40">
    <w:p w14:paraId="46D0515E" w14:textId="77777777" w:rsidR="00622251" w:rsidRDefault="00622251">
      <w:pPr>
        <w:pStyle w:val="Notedebasdepage"/>
      </w:pPr>
      <w:r>
        <w:rPr>
          <w:rStyle w:val="Appelnotedebasdep"/>
        </w:rPr>
        <w:footnoteRef/>
      </w:r>
      <w:r>
        <w:t xml:space="preserve"> </w:t>
      </w:r>
      <w:r>
        <w:tab/>
      </w:r>
      <w:r w:rsidRPr="00046C87">
        <w:rPr>
          <w:smallCaps/>
        </w:rPr>
        <w:t>Lacroix,</w:t>
      </w:r>
      <w:r w:rsidRPr="00046C87">
        <w:t xml:space="preserve"> J., </w:t>
      </w:r>
      <w:r w:rsidRPr="00046C87">
        <w:rPr>
          <w:i/>
          <w:iCs/>
        </w:rPr>
        <w:t>op. cit.,</w:t>
      </w:r>
      <w:r w:rsidRPr="00046C87">
        <w:t xml:space="preserve"> p. 58.</w:t>
      </w:r>
    </w:p>
  </w:footnote>
  <w:footnote w:id="41">
    <w:p w14:paraId="40CE62D5" w14:textId="77777777" w:rsidR="00622251" w:rsidRDefault="00622251">
      <w:pPr>
        <w:pStyle w:val="Notedebasdepage"/>
      </w:pPr>
      <w:r>
        <w:rPr>
          <w:rStyle w:val="Appelnotedebasdep"/>
        </w:rPr>
        <w:footnoteRef/>
      </w:r>
      <w:r>
        <w:t xml:space="preserve"> </w:t>
      </w:r>
      <w:r>
        <w:tab/>
      </w:r>
      <w:r w:rsidRPr="00046C87">
        <w:rPr>
          <w:smallCaps/>
        </w:rPr>
        <w:t>Mounier,</w:t>
      </w:r>
      <w:r w:rsidRPr="00046C87">
        <w:t xml:space="preserve"> É., </w:t>
      </w:r>
      <w:r w:rsidRPr="00046C87">
        <w:rPr>
          <w:i/>
          <w:iCs/>
        </w:rPr>
        <w:t>op. cit.,</w:t>
      </w:r>
      <w:r w:rsidRPr="00046C87">
        <w:t xml:space="preserve"> p. 17.</w:t>
      </w:r>
    </w:p>
  </w:footnote>
  <w:footnote w:id="42">
    <w:p w14:paraId="48B25D7F" w14:textId="77777777" w:rsidR="00622251" w:rsidRDefault="00622251">
      <w:pPr>
        <w:pStyle w:val="Notedebasdepage"/>
      </w:pPr>
      <w:r>
        <w:rPr>
          <w:rStyle w:val="Appelnotedebasdep"/>
        </w:rPr>
        <w:footnoteRef/>
      </w:r>
      <w:r>
        <w:t xml:space="preserve"> </w:t>
      </w:r>
      <w:r>
        <w:tab/>
      </w:r>
      <w:r w:rsidRPr="00046C87">
        <w:rPr>
          <w:i/>
          <w:iCs/>
        </w:rPr>
        <w:t>Ibid.,</w:t>
      </w:r>
      <w:r w:rsidRPr="00046C87">
        <w:t xml:space="preserve"> p. 30.</w:t>
      </w:r>
    </w:p>
  </w:footnote>
  <w:footnote w:id="43">
    <w:p w14:paraId="7DB99BFD" w14:textId="77777777" w:rsidR="00622251" w:rsidRDefault="00622251">
      <w:pPr>
        <w:pStyle w:val="Notedebasdepage"/>
      </w:pPr>
      <w:r>
        <w:rPr>
          <w:rStyle w:val="Appelnotedebasdep"/>
        </w:rPr>
        <w:footnoteRef/>
      </w:r>
      <w:r>
        <w:t xml:space="preserve"> </w:t>
      </w:r>
      <w:r>
        <w:tab/>
      </w:r>
      <w:r w:rsidRPr="00046C87">
        <w:rPr>
          <w:i/>
          <w:iCs/>
        </w:rPr>
        <w:t>Ibid.,</w:t>
      </w:r>
      <w:r w:rsidRPr="00046C87">
        <w:t xml:space="preserve"> p. 38.</w:t>
      </w:r>
    </w:p>
  </w:footnote>
  <w:footnote w:id="44">
    <w:p w14:paraId="54A2245B" w14:textId="77777777" w:rsidR="00622251" w:rsidRDefault="00622251">
      <w:pPr>
        <w:pStyle w:val="Notedebasdepage"/>
      </w:pPr>
      <w:r>
        <w:rPr>
          <w:rStyle w:val="Appelnotedebasdep"/>
        </w:rPr>
        <w:footnoteRef/>
      </w:r>
      <w:r>
        <w:t xml:space="preserve"> </w:t>
      </w:r>
      <w:r>
        <w:tab/>
      </w:r>
      <w:r w:rsidRPr="00046C87">
        <w:rPr>
          <w:smallCaps/>
        </w:rPr>
        <w:t>Lacroix,</w:t>
      </w:r>
      <w:r w:rsidRPr="00046C87">
        <w:t xml:space="preserve"> J., </w:t>
      </w:r>
      <w:r w:rsidRPr="00046C87">
        <w:rPr>
          <w:i/>
          <w:iCs/>
        </w:rPr>
        <w:t>op. cit.,</w:t>
      </w:r>
      <w:r w:rsidRPr="00046C87">
        <w:t xml:space="preserve"> pp. 68-69.</w:t>
      </w:r>
    </w:p>
  </w:footnote>
  <w:footnote w:id="45">
    <w:p w14:paraId="6B59A32E" w14:textId="77777777" w:rsidR="00622251" w:rsidRDefault="00622251">
      <w:pPr>
        <w:pStyle w:val="Notedebasdepage"/>
      </w:pPr>
      <w:r>
        <w:rPr>
          <w:rStyle w:val="Appelnotedebasdep"/>
        </w:rPr>
        <w:footnoteRef/>
      </w:r>
      <w:r>
        <w:t xml:space="preserve"> </w:t>
      </w:r>
      <w:r>
        <w:tab/>
      </w:r>
      <w:r w:rsidRPr="00046C87">
        <w:rPr>
          <w:i/>
          <w:iCs/>
        </w:rPr>
        <w:t>Ibid.,</w:t>
      </w:r>
      <w:r w:rsidRPr="00046C87">
        <w:t xml:space="preserve"> p. 110.</w:t>
      </w:r>
    </w:p>
  </w:footnote>
  <w:footnote w:id="46">
    <w:p w14:paraId="68D5F9AB" w14:textId="77777777" w:rsidR="00622251" w:rsidRDefault="00622251">
      <w:pPr>
        <w:pStyle w:val="Notedebasdepage"/>
      </w:pPr>
      <w:r>
        <w:rPr>
          <w:rStyle w:val="Appelnotedebasdep"/>
        </w:rPr>
        <w:footnoteRef/>
      </w:r>
      <w:r>
        <w:t xml:space="preserve"> </w:t>
      </w:r>
      <w:r>
        <w:tab/>
      </w:r>
      <w:r w:rsidRPr="00046C87">
        <w:rPr>
          <w:i/>
          <w:iCs/>
        </w:rPr>
        <w:t>Ibid.,</w:t>
      </w:r>
      <w:r w:rsidRPr="00046C87">
        <w:t xml:space="preserve"> p. 24.</w:t>
      </w:r>
    </w:p>
  </w:footnote>
  <w:footnote w:id="47">
    <w:p w14:paraId="73D80CEE" w14:textId="77777777" w:rsidR="00622251" w:rsidRDefault="00622251">
      <w:pPr>
        <w:pStyle w:val="Notedebasdepage"/>
      </w:pPr>
      <w:r>
        <w:rPr>
          <w:rStyle w:val="Appelnotedebasdep"/>
        </w:rPr>
        <w:footnoteRef/>
      </w:r>
      <w:r>
        <w:t xml:space="preserve"> </w:t>
      </w:r>
      <w:r>
        <w:tab/>
      </w:r>
      <w:r w:rsidRPr="00046C87">
        <w:rPr>
          <w:i/>
          <w:iCs/>
        </w:rPr>
        <w:t>Ibid.,</w:t>
      </w:r>
      <w:r w:rsidRPr="00046C87">
        <w:t xml:space="preserve"> p. 28.</w:t>
      </w:r>
    </w:p>
  </w:footnote>
  <w:footnote w:id="48">
    <w:p w14:paraId="4274F14F" w14:textId="77777777" w:rsidR="00622251" w:rsidRDefault="00622251">
      <w:pPr>
        <w:pStyle w:val="Notedebasdepage"/>
      </w:pPr>
      <w:r>
        <w:rPr>
          <w:rStyle w:val="Appelnotedebasdep"/>
        </w:rPr>
        <w:footnoteRef/>
      </w:r>
      <w:r>
        <w:t xml:space="preserve"> </w:t>
      </w:r>
      <w:r>
        <w:tab/>
      </w:r>
      <w:r w:rsidRPr="00046C87">
        <w:rPr>
          <w:smallCaps/>
        </w:rPr>
        <w:t>Mounier,</w:t>
      </w:r>
      <w:r w:rsidRPr="00046C87">
        <w:t xml:space="preserve"> E., </w:t>
      </w:r>
      <w:r w:rsidRPr="00046C87">
        <w:rPr>
          <w:i/>
          <w:iCs/>
        </w:rPr>
        <w:t>op. cit.,</w:t>
      </w:r>
      <w:r w:rsidRPr="00046C87">
        <w:t xml:space="preserve"> p. 67.</w:t>
      </w:r>
    </w:p>
  </w:footnote>
  <w:footnote w:id="49">
    <w:p w14:paraId="1B5A3E71" w14:textId="77777777" w:rsidR="00622251" w:rsidRDefault="00622251">
      <w:pPr>
        <w:pStyle w:val="Notedebasdepage"/>
      </w:pPr>
      <w:r>
        <w:rPr>
          <w:rStyle w:val="Appelnotedebasdep"/>
        </w:rPr>
        <w:footnoteRef/>
      </w:r>
      <w:r>
        <w:t xml:space="preserve"> </w:t>
      </w:r>
      <w:r>
        <w:tab/>
      </w:r>
      <w:r w:rsidRPr="00046C87">
        <w:rPr>
          <w:smallCaps/>
        </w:rPr>
        <w:t>Mounier,</w:t>
      </w:r>
      <w:r w:rsidRPr="00046C87">
        <w:t xml:space="preserve"> E., </w:t>
      </w:r>
      <w:r w:rsidRPr="00046C87">
        <w:rPr>
          <w:i/>
          <w:iCs/>
        </w:rPr>
        <w:t>op. cit.,</w:t>
      </w:r>
      <w:r w:rsidRPr="00046C87">
        <w:t xml:space="preserve"> p. 67.</w:t>
      </w:r>
    </w:p>
  </w:footnote>
  <w:footnote w:id="50">
    <w:p w14:paraId="701A2740" w14:textId="77777777" w:rsidR="00622251" w:rsidRDefault="00622251">
      <w:pPr>
        <w:pStyle w:val="Notedebasdepage"/>
      </w:pPr>
      <w:r>
        <w:rPr>
          <w:rStyle w:val="Appelnotedebasdep"/>
        </w:rPr>
        <w:footnoteRef/>
      </w:r>
      <w:r>
        <w:t xml:space="preserve"> </w:t>
      </w:r>
      <w:r>
        <w:tab/>
      </w:r>
      <w:r w:rsidRPr="00046C87">
        <w:rPr>
          <w:i/>
          <w:iCs/>
        </w:rPr>
        <w:t>Ibid.,</w:t>
      </w:r>
      <w:r w:rsidRPr="00046C87">
        <w:t xml:space="preserve"> p. 61.</w:t>
      </w:r>
    </w:p>
  </w:footnote>
  <w:footnote w:id="51">
    <w:p w14:paraId="3660B6EA" w14:textId="77777777" w:rsidR="00622251" w:rsidRDefault="00622251">
      <w:pPr>
        <w:pStyle w:val="Notedebasdepage"/>
      </w:pPr>
      <w:r>
        <w:rPr>
          <w:rStyle w:val="Appelnotedebasdep"/>
        </w:rPr>
        <w:footnoteRef/>
      </w:r>
      <w:r>
        <w:t xml:space="preserve"> </w:t>
      </w:r>
      <w:r>
        <w:tab/>
      </w:r>
      <w:r w:rsidRPr="00046C87">
        <w:rPr>
          <w:smallCaps/>
        </w:rPr>
        <w:t>Lacroix,</w:t>
      </w:r>
      <w:r w:rsidRPr="00046C87">
        <w:t xml:space="preserve"> J. </w:t>
      </w:r>
      <w:r w:rsidRPr="00046C87">
        <w:rPr>
          <w:i/>
          <w:iCs/>
        </w:rPr>
        <w:t>op. cit.,</w:t>
      </w:r>
      <w:r w:rsidRPr="00046C87">
        <w:t xml:space="preserve"> p. 67.</w:t>
      </w:r>
    </w:p>
  </w:footnote>
  <w:footnote w:id="52">
    <w:p w14:paraId="375601CE" w14:textId="77777777" w:rsidR="00622251" w:rsidRDefault="00622251">
      <w:pPr>
        <w:pStyle w:val="Notedebasdepage"/>
      </w:pPr>
      <w:r>
        <w:rPr>
          <w:rStyle w:val="Appelnotedebasdep"/>
        </w:rPr>
        <w:footnoteRef/>
      </w:r>
      <w:r>
        <w:t xml:space="preserve"> </w:t>
      </w:r>
      <w:r>
        <w:tab/>
      </w:r>
      <w:r w:rsidRPr="00046C87">
        <w:rPr>
          <w:smallCaps/>
        </w:rPr>
        <w:t>Lacroix,</w:t>
      </w:r>
      <w:r w:rsidRPr="00046C87">
        <w:t xml:space="preserve"> J., </w:t>
      </w:r>
      <w:r w:rsidRPr="00046C87">
        <w:rPr>
          <w:i/>
          <w:iCs/>
        </w:rPr>
        <w:t>op. cit.,</w:t>
      </w:r>
      <w:r w:rsidRPr="00046C87">
        <w:t xml:space="preserve"> p. 121.</w:t>
      </w:r>
    </w:p>
  </w:footnote>
  <w:footnote w:id="53">
    <w:p w14:paraId="79900AA8" w14:textId="77777777" w:rsidR="00622251" w:rsidRDefault="00622251">
      <w:pPr>
        <w:pStyle w:val="Notedebasdepage"/>
      </w:pPr>
      <w:r>
        <w:rPr>
          <w:rStyle w:val="Appelnotedebasdep"/>
        </w:rPr>
        <w:footnoteRef/>
      </w:r>
      <w:r>
        <w:t xml:space="preserve"> </w:t>
      </w:r>
      <w:r>
        <w:tab/>
      </w:r>
      <w:r>
        <w:rPr>
          <w:i/>
          <w:iCs/>
        </w:rPr>
        <w:t>I</w:t>
      </w:r>
      <w:r w:rsidRPr="00046C87">
        <w:rPr>
          <w:i/>
          <w:iCs/>
        </w:rPr>
        <w:t>bid.,</w:t>
      </w:r>
      <w:r w:rsidRPr="00046C87">
        <w:t xml:space="preserve"> p. 88.</w:t>
      </w:r>
    </w:p>
  </w:footnote>
  <w:footnote w:id="54">
    <w:p w14:paraId="25F5D288" w14:textId="77777777" w:rsidR="00622251" w:rsidRDefault="00622251">
      <w:pPr>
        <w:pStyle w:val="Notedebasdepage"/>
      </w:pPr>
      <w:r>
        <w:rPr>
          <w:rStyle w:val="Appelnotedebasdep"/>
        </w:rPr>
        <w:footnoteRef/>
      </w:r>
      <w:r>
        <w:t xml:space="preserve"> </w:t>
      </w:r>
      <w:r>
        <w:tab/>
      </w:r>
      <w:r w:rsidRPr="00046C87">
        <w:rPr>
          <w:i/>
          <w:iCs/>
        </w:rPr>
        <w:t>Ibid.,</w:t>
      </w:r>
      <w:r w:rsidRPr="00046C87">
        <w:t xml:space="preserve"> p. 79.</w:t>
      </w:r>
    </w:p>
  </w:footnote>
  <w:footnote w:id="55">
    <w:p w14:paraId="629A7CDA" w14:textId="77777777" w:rsidR="00622251" w:rsidRDefault="00622251">
      <w:pPr>
        <w:pStyle w:val="Notedebasdepage"/>
      </w:pPr>
      <w:r>
        <w:rPr>
          <w:rStyle w:val="Appelnotedebasdep"/>
        </w:rPr>
        <w:footnoteRef/>
      </w:r>
      <w:r>
        <w:t xml:space="preserve"> </w:t>
      </w:r>
      <w:r>
        <w:tab/>
      </w:r>
      <w:r w:rsidRPr="00046C87">
        <w:rPr>
          <w:i/>
          <w:iCs/>
        </w:rPr>
        <w:t>Ibid.,</w:t>
      </w:r>
      <w:r w:rsidRPr="00046C87">
        <w:t xml:space="preserve"> p. 29.</w:t>
      </w:r>
    </w:p>
  </w:footnote>
  <w:footnote w:id="56">
    <w:p w14:paraId="5BB4A20B" w14:textId="77777777" w:rsidR="00622251" w:rsidRDefault="00622251">
      <w:pPr>
        <w:pStyle w:val="Notedebasdepage"/>
      </w:pPr>
      <w:r>
        <w:rPr>
          <w:rStyle w:val="Appelnotedebasdep"/>
        </w:rPr>
        <w:footnoteRef/>
      </w:r>
      <w:r>
        <w:t xml:space="preserve"> </w:t>
      </w:r>
      <w:r>
        <w:tab/>
      </w:r>
      <w:r w:rsidRPr="00046C87">
        <w:rPr>
          <w:i/>
          <w:iCs/>
        </w:rPr>
        <w:t>Ibid.,</w:t>
      </w:r>
      <w:r w:rsidRPr="00046C87">
        <w:t xml:space="preserve"> p. 40.</w:t>
      </w:r>
    </w:p>
  </w:footnote>
  <w:footnote w:id="57">
    <w:p w14:paraId="3BB95A96" w14:textId="77777777" w:rsidR="00622251" w:rsidRDefault="00622251">
      <w:pPr>
        <w:pStyle w:val="Notedebasdepage"/>
      </w:pPr>
      <w:r>
        <w:rPr>
          <w:rStyle w:val="Appelnotedebasdep"/>
        </w:rPr>
        <w:footnoteRef/>
      </w:r>
      <w:r>
        <w:t xml:space="preserve"> </w:t>
      </w:r>
      <w:r>
        <w:tab/>
      </w:r>
      <w:r w:rsidRPr="00046C87">
        <w:rPr>
          <w:smallCaps/>
        </w:rPr>
        <w:t>Mounier,</w:t>
      </w:r>
      <w:r w:rsidRPr="00046C87">
        <w:t xml:space="preserve"> E., </w:t>
      </w:r>
      <w:r w:rsidRPr="00046C87">
        <w:rPr>
          <w:i/>
          <w:iCs/>
        </w:rPr>
        <w:t>op. cit.,</w:t>
      </w:r>
      <w:r w:rsidRPr="00046C87">
        <w:t xml:space="preserve"> p. 29.</w:t>
      </w:r>
    </w:p>
  </w:footnote>
  <w:footnote w:id="58">
    <w:p w14:paraId="50D4F71F" w14:textId="77777777" w:rsidR="00622251" w:rsidRDefault="00622251">
      <w:pPr>
        <w:pStyle w:val="Notedebasdepage"/>
      </w:pPr>
      <w:r>
        <w:rPr>
          <w:rStyle w:val="Appelnotedebasdep"/>
        </w:rPr>
        <w:footnoteRef/>
      </w:r>
      <w:r>
        <w:t xml:space="preserve"> </w:t>
      </w:r>
      <w:r>
        <w:tab/>
      </w:r>
      <w:r w:rsidRPr="00046C87">
        <w:rPr>
          <w:i/>
          <w:iCs/>
        </w:rPr>
        <w:t>Ibid.,</w:t>
      </w:r>
      <w:r w:rsidRPr="00046C87">
        <w:t xml:space="preserve"> p. 30.</w:t>
      </w:r>
    </w:p>
  </w:footnote>
  <w:footnote w:id="59">
    <w:p w14:paraId="151936CF" w14:textId="77777777" w:rsidR="00622251" w:rsidRDefault="00622251">
      <w:pPr>
        <w:pStyle w:val="Notedebasdepage"/>
      </w:pPr>
      <w:r>
        <w:rPr>
          <w:rStyle w:val="Appelnotedebasdep"/>
        </w:rPr>
        <w:footnoteRef/>
      </w:r>
      <w:r>
        <w:t xml:space="preserve"> </w:t>
      </w:r>
      <w:r>
        <w:tab/>
      </w:r>
      <w:r w:rsidRPr="00046C87">
        <w:rPr>
          <w:i/>
          <w:iCs/>
        </w:rPr>
        <w:t>Idem.</w:t>
      </w:r>
    </w:p>
  </w:footnote>
  <w:footnote w:id="60">
    <w:p w14:paraId="03584ED0" w14:textId="77777777" w:rsidR="00622251" w:rsidRDefault="00622251">
      <w:pPr>
        <w:pStyle w:val="Notedebasdepage"/>
      </w:pPr>
      <w:r>
        <w:rPr>
          <w:rStyle w:val="Appelnotedebasdep"/>
        </w:rPr>
        <w:footnoteRef/>
      </w:r>
      <w:r>
        <w:t xml:space="preserve"> </w:t>
      </w:r>
      <w:r>
        <w:tab/>
      </w:r>
      <w:r w:rsidRPr="00046C87">
        <w:rPr>
          <w:i/>
          <w:iCs/>
        </w:rPr>
        <w:t>Ibid.,</w:t>
      </w:r>
      <w:r>
        <w:t xml:space="preserve"> p. 114.</w:t>
      </w:r>
    </w:p>
  </w:footnote>
  <w:footnote w:id="61">
    <w:p w14:paraId="6DD42A19" w14:textId="77777777" w:rsidR="00622251" w:rsidRDefault="00622251">
      <w:pPr>
        <w:pStyle w:val="Notedebasdepage"/>
      </w:pPr>
      <w:r>
        <w:rPr>
          <w:rStyle w:val="Appelnotedebasdep"/>
        </w:rPr>
        <w:footnoteRef/>
      </w:r>
      <w:r>
        <w:t xml:space="preserve"> </w:t>
      </w:r>
      <w:r>
        <w:tab/>
      </w:r>
      <w:r w:rsidRPr="00046C87">
        <w:rPr>
          <w:i/>
          <w:iCs/>
        </w:rPr>
        <w:t>Ibid.,</w:t>
      </w:r>
      <w:r w:rsidRPr="00046C87">
        <w:t xml:space="preserve"> p. 129.</w:t>
      </w:r>
    </w:p>
  </w:footnote>
  <w:footnote w:id="62">
    <w:p w14:paraId="7F5FE52F" w14:textId="77777777" w:rsidR="00622251" w:rsidRDefault="00622251">
      <w:pPr>
        <w:pStyle w:val="Notedebasdepage"/>
      </w:pPr>
      <w:r>
        <w:rPr>
          <w:rStyle w:val="Appelnotedebasdep"/>
        </w:rPr>
        <w:footnoteRef/>
      </w:r>
      <w:r>
        <w:t xml:space="preserve"> </w:t>
      </w:r>
      <w:r>
        <w:tab/>
      </w:r>
      <w:r w:rsidRPr="001464EA">
        <w:t>PROULX, Jean, «</w:t>
      </w:r>
      <w:r>
        <w:t> </w:t>
      </w:r>
      <w:r w:rsidRPr="001464EA">
        <w:t>Styles et formes du développement urbain</w:t>
      </w:r>
      <w:r>
        <w:t> </w:t>
      </w:r>
      <w:r w:rsidRPr="001464EA">
        <w:t xml:space="preserve">», dans </w:t>
      </w:r>
      <w:r w:rsidRPr="001464EA">
        <w:rPr>
          <w:b/>
        </w:rPr>
        <w:t>Critère</w:t>
      </w:r>
      <w:r w:rsidRPr="001464EA">
        <w:t>, no</w:t>
      </w:r>
      <w:r>
        <w:t> </w:t>
      </w:r>
      <w:r w:rsidRPr="001464EA">
        <w:t>18, printemps 1977, p. 36.</w:t>
      </w:r>
    </w:p>
  </w:footnote>
  <w:footnote w:id="63">
    <w:p w14:paraId="1CE82FB1" w14:textId="77777777" w:rsidR="00622251" w:rsidRDefault="00622251">
      <w:pPr>
        <w:pStyle w:val="Notedebasdepage"/>
      </w:pPr>
      <w:r>
        <w:rPr>
          <w:rStyle w:val="Appelnotedebasdep"/>
        </w:rPr>
        <w:footnoteRef/>
      </w:r>
      <w:r>
        <w:t xml:space="preserve"> </w:t>
      </w:r>
      <w:r>
        <w:tab/>
      </w:r>
      <w:r w:rsidRPr="00046C87">
        <w:rPr>
          <w:smallCaps/>
        </w:rPr>
        <w:t>Mumford,</w:t>
      </w:r>
      <w:r w:rsidRPr="00046C87">
        <w:t xml:space="preserve"> Lewis, </w:t>
      </w:r>
      <w:r w:rsidRPr="00046C87">
        <w:rPr>
          <w:i/>
          <w:iCs/>
        </w:rPr>
        <w:t>Le déclin des villes,</w:t>
      </w:r>
      <w:r w:rsidRPr="00046C87">
        <w:t xml:space="preserve"> Paris, éd. France-empire, 1970, pp. 91, 249.</w:t>
      </w:r>
    </w:p>
  </w:footnote>
  <w:footnote w:id="64">
    <w:p w14:paraId="127A5745" w14:textId="77777777" w:rsidR="00622251" w:rsidRDefault="00622251">
      <w:pPr>
        <w:pStyle w:val="Notedebasdepage"/>
      </w:pPr>
      <w:r>
        <w:rPr>
          <w:rStyle w:val="Appelnotedebasdep"/>
        </w:rPr>
        <w:footnoteRef/>
      </w:r>
      <w:r>
        <w:t xml:space="preserve"> </w:t>
      </w:r>
      <w:r>
        <w:tab/>
      </w:r>
      <w:r w:rsidRPr="00046C87">
        <w:rPr>
          <w:i/>
          <w:iCs/>
        </w:rPr>
        <w:t>Ibid.,</w:t>
      </w:r>
      <w:r w:rsidRPr="00046C87">
        <w:t xml:space="preserve"> p. 97.</w:t>
      </w:r>
    </w:p>
  </w:footnote>
  <w:footnote w:id="65">
    <w:p w14:paraId="7A72ADDB" w14:textId="77777777" w:rsidR="00622251" w:rsidRDefault="00622251">
      <w:pPr>
        <w:pStyle w:val="Notedebasdepage"/>
      </w:pPr>
      <w:r>
        <w:rPr>
          <w:rStyle w:val="Appelnotedebasdep"/>
        </w:rPr>
        <w:footnoteRef/>
      </w:r>
      <w:r>
        <w:t xml:space="preserve"> </w:t>
      </w:r>
      <w:r>
        <w:tab/>
      </w:r>
      <w:r w:rsidRPr="00046C87">
        <w:rPr>
          <w:smallCaps/>
        </w:rPr>
        <w:t>Mumford,</w:t>
      </w:r>
      <w:r w:rsidRPr="00046C87">
        <w:t xml:space="preserve"> L., </w:t>
      </w:r>
      <w:r w:rsidRPr="00046C87">
        <w:rPr>
          <w:i/>
          <w:iCs/>
        </w:rPr>
        <w:t>op. cit.,</w:t>
      </w:r>
      <w:r w:rsidRPr="00046C87">
        <w:t xml:space="preserve"> p. 133.</w:t>
      </w:r>
    </w:p>
  </w:footnote>
  <w:footnote w:id="66">
    <w:p w14:paraId="1C84A8D1" w14:textId="77777777" w:rsidR="00622251" w:rsidRDefault="00622251">
      <w:pPr>
        <w:pStyle w:val="Notedebasdepage"/>
      </w:pPr>
      <w:r>
        <w:rPr>
          <w:rStyle w:val="Appelnotedebasdep"/>
        </w:rPr>
        <w:footnoteRef/>
      </w:r>
      <w:r>
        <w:t xml:space="preserve"> </w:t>
      </w:r>
      <w:r>
        <w:tab/>
      </w:r>
      <w:r w:rsidRPr="00046C87">
        <w:rPr>
          <w:i/>
          <w:iCs/>
        </w:rPr>
        <w:t>Ibid.,</w:t>
      </w:r>
      <w:r w:rsidRPr="00046C87">
        <w:t xml:space="preserve"> p. 100.</w:t>
      </w:r>
    </w:p>
  </w:footnote>
  <w:footnote w:id="67">
    <w:p w14:paraId="284D0FF3" w14:textId="77777777" w:rsidR="00622251" w:rsidRDefault="00622251">
      <w:pPr>
        <w:pStyle w:val="Notedebasdepage"/>
      </w:pPr>
      <w:r>
        <w:rPr>
          <w:rStyle w:val="Appelnotedebasdep"/>
        </w:rPr>
        <w:footnoteRef/>
      </w:r>
      <w:r>
        <w:t xml:space="preserve"> </w:t>
      </w:r>
      <w:r>
        <w:tab/>
      </w:r>
      <w:r w:rsidRPr="00046C87">
        <w:rPr>
          <w:i/>
          <w:iCs/>
        </w:rPr>
        <w:t>Ibid.,</w:t>
      </w:r>
      <w:r w:rsidRPr="00046C87">
        <w:t xml:space="preserve"> p. 228.</w:t>
      </w:r>
    </w:p>
  </w:footnote>
  <w:footnote w:id="68">
    <w:p w14:paraId="2F69B5B2" w14:textId="77777777" w:rsidR="00622251" w:rsidRDefault="00622251">
      <w:pPr>
        <w:pStyle w:val="Notedebasdepage"/>
      </w:pPr>
      <w:r>
        <w:rPr>
          <w:rStyle w:val="Appelnotedebasdep"/>
        </w:rPr>
        <w:footnoteRef/>
      </w:r>
      <w:r>
        <w:t xml:space="preserve"> </w:t>
      </w:r>
      <w:r>
        <w:tab/>
      </w:r>
      <w:r w:rsidRPr="00046C87">
        <w:rPr>
          <w:i/>
          <w:iCs/>
        </w:rPr>
        <w:t>Ibid.,</w:t>
      </w:r>
      <w:r w:rsidRPr="00046C87">
        <w:t xml:space="preserve"> p. 122.</w:t>
      </w:r>
    </w:p>
  </w:footnote>
  <w:footnote w:id="69">
    <w:p w14:paraId="056C2E08" w14:textId="77777777" w:rsidR="00622251" w:rsidRDefault="00622251">
      <w:pPr>
        <w:pStyle w:val="Notedebasdepage"/>
      </w:pPr>
      <w:r>
        <w:rPr>
          <w:rStyle w:val="Appelnotedebasdep"/>
        </w:rPr>
        <w:footnoteRef/>
      </w:r>
      <w:r>
        <w:t xml:space="preserve"> </w:t>
      </w:r>
      <w:r>
        <w:tab/>
      </w:r>
      <w:r w:rsidRPr="00046C87">
        <w:rPr>
          <w:smallCaps/>
        </w:rPr>
        <w:t>Mumford,</w:t>
      </w:r>
      <w:r w:rsidRPr="00046C87">
        <w:t xml:space="preserve"> L., </w:t>
      </w:r>
      <w:r w:rsidRPr="00046C87">
        <w:rPr>
          <w:i/>
          <w:iCs/>
        </w:rPr>
        <w:t>op. cit.,</w:t>
      </w:r>
      <w:r w:rsidRPr="00046C87">
        <w:t xml:space="preserve"> p. 189.</w:t>
      </w:r>
    </w:p>
  </w:footnote>
  <w:footnote w:id="70">
    <w:p w14:paraId="222E9D82" w14:textId="77777777" w:rsidR="00622251" w:rsidRDefault="00622251">
      <w:pPr>
        <w:pStyle w:val="Notedebasdepage"/>
      </w:pPr>
      <w:r>
        <w:rPr>
          <w:rStyle w:val="Appelnotedebasdep"/>
        </w:rPr>
        <w:footnoteRef/>
      </w:r>
      <w:r>
        <w:t xml:space="preserve"> </w:t>
      </w:r>
      <w:r>
        <w:tab/>
      </w:r>
      <w:r w:rsidRPr="00046C87">
        <w:rPr>
          <w:smallCaps/>
        </w:rPr>
        <w:t>Stafford,</w:t>
      </w:r>
      <w:r w:rsidRPr="00046C87">
        <w:t xml:space="preserve"> Jean, « Les New Towns britanniques », dans </w:t>
      </w:r>
      <w:r w:rsidRPr="00046C87">
        <w:rPr>
          <w:i/>
          <w:iCs/>
        </w:rPr>
        <w:t xml:space="preserve">Critère, </w:t>
      </w:r>
      <w:r w:rsidRPr="00046C87">
        <w:t>no</w:t>
      </w:r>
      <w:r>
        <w:t> </w:t>
      </w:r>
      <w:r w:rsidRPr="00046C87">
        <w:t>17, pri</w:t>
      </w:r>
      <w:r w:rsidRPr="00046C87">
        <w:t>n</w:t>
      </w:r>
      <w:r w:rsidRPr="00046C87">
        <w:t>temps 1977, p. 100.</w:t>
      </w:r>
    </w:p>
  </w:footnote>
  <w:footnote w:id="71">
    <w:p w14:paraId="715D4B55" w14:textId="77777777" w:rsidR="00622251" w:rsidRDefault="00622251">
      <w:pPr>
        <w:pStyle w:val="Notedebasdepage"/>
      </w:pPr>
      <w:r>
        <w:rPr>
          <w:rStyle w:val="Appelnotedebasdep"/>
        </w:rPr>
        <w:footnoteRef/>
      </w:r>
      <w:r>
        <w:t xml:space="preserve"> </w:t>
      </w:r>
      <w:r>
        <w:tab/>
      </w:r>
      <w:r w:rsidRPr="00046C87">
        <w:rPr>
          <w:smallCaps/>
        </w:rPr>
        <w:t>Mumford,</w:t>
      </w:r>
      <w:r w:rsidRPr="00046C87">
        <w:t xml:space="preserve"> L., </w:t>
      </w:r>
      <w:r w:rsidRPr="00046C87">
        <w:rPr>
          <w:i/>
          <w:iCs/>
        </w:rPr>
        <w:t>op. cit.,</w:t>
      </w:r>
      <w:r w:rsidRPr="00046C87">
        <w:t xml:space="preserve"> p. 200.</w:t>
      </w:r>
    </w:p>
  </w:footnote>
  <w:footnote w:id="72">
    <w:p w14:paraId="231FE42E" w14:textId="77777777" w:rsidR="00622251" w:rsidRDefault="00622251">
      <w:pPr>
        <w:pStyle w:val="Notedebasdepage"/>
      </w:pPr>
      <w:r>
        <w:rPr>
          <w:rStyle w:val="Appelnotedebasdep"/>
        </w:rPr>
        <w:footnoteRef/>
      </w:r>
      <w:r>
        <w:t xml:space="preserve"> </w:t>
      </w:r>
      <w:r>
        <w:tab/>
      </w:r>
      <w:r w:rsidRPr="00046C87">
        <w:rPr>
          <w:smallCaps/>
        </w:rPr>
        <w:t>Mumford,</w:t>
      </w:r>
      <w:r w:rsidRPr="00046C87">
        <w:t xml:space="preserve"> L., </w:t>
      </w:r>
      <w:r w:rsidRPr="00046C87">
        <w:rPr>
          <w:i/>
          <w:iCs/>
        </w:rPr>
        <w:t>op. cit.,</w:t>
      </w:r>
      <w:r w:rsidRPr="00046C87">
        <w:t xml:space="preserve"> p. 103.</w:t>
      </w:r>
    </w:p>
  </w:footnote>
  <w:footnote w:id="73">
    <w:p w14:paraId="19818C8F" w14:textId="77777777" w:rsidR="00622251" w:rsidRDefault="00622251">
      <w:pPr>
        <w:pStyle w:val="Notedebasdepage"/>
      </w:pPr>
      <w:r>
        <w:rPr>
          <w:rStyle w:val="Appelnotedebasdep"/>
        </w:rPr>
        <w:footnoteRef/>
      </w:r>
      <w:r>
        <w:t xml:space="preserve"> </w:t>
      </w:r>
      <w:r>
        <w:tab/>
      </w:r>
      <w:r w:rsidRPr="00046C87">
        <w:rPr>
          <w:i/>
          <w:iCs/>
        </w:rPr>
        <w:t>Ibid.,</w:t>
      </w:r>
      <w:r w:rsidRPr="00046C87">
        <w:t xml:space="preserve"> p. 297.</w:t>
      </w:r>
    </w:p>
  </w:footnote>
  <w:footnote w:id="74">
    <w:p w14:paraId="19FA073E" w14:textId="77777777" w:rsidR="00622251" w:rsidRDefault="00622251">
      <w:pPr>
        <w:pStyle w:val="Notedebasdepage"/>
      </w:pPr>
      <w:r>
        <w:rPr>
          <w:rStyle w:val="Appelnotedebasdep"/>
        </w:rPr>
        <w:footnoteRef/>
      </w:r>
      <w:r>
        <w:t xml:space="preserve"> </w:t>
      </w:r>
      <w:r>
        <w:tab/>
      </w:r>
      <w:r w:rsidRPr="00046C87">
        <w:rPr>
          <w:smallCaps/>
        </w:rPr>
        <w:t>Mumford,</w:t>
      </w:r>
      <w:r w:rsidRPr="00046C87">
        <w:t xml:space="preserve"> Lewis, </w:t>
      </w:r>
      <w:r w:rsidRPr="00046C87">
        <w:rPr>
          <w:i/>
          <w:iCs/>
        </w:rPr>
        <w:t>La cité à travers l’histoire,</w:t>
      </w:r>
      <w:r w:rsidRPr="00046C87">
        <w:t xml:space="preserve"> Paris, éd. du Seuil, 1961, pp. 703, 706.</w:t>
      </w:r>
    </w:p>
  </w:footnote>
  <w:footnote w:id="75">
    <w:p w14:paraId="27F49F54" w14:textId="77777777" w:rsidR="00622251" w:rsidRDefault="00622251">
      <w:pPr>
        <w:pStyle w:val="Notedebasdepage"/>
      </w:pPr>
      <w:r>
        <w:rPr>
          <w:rStyle w:val="Appelnotedebasdep"/>
        </w:rPr>
        <w:footnoteRef/>
      </w:r>
      <w:r>
        <w:t xml:space="preserve"> </w:t>
      </w:r>
      <w:r>
        <w:tab/>
      </w:r>
      <w:r w:rsidRPr="00046C87">
        <w:rPr>
          <w:smallCaps/>
        </w:rPr>
        <w:t>Mumford,</w:t>
      </w:r>
      <w:r w:rsidRPr="00046C87">
        <w:t xml:space="preserve"> L„ </w:t>
      </w:r>
      <w:r w:rsidRPr="00046C87">
        <w:rPr>
          <w:i/>
          <w:iCs/>
        </w:rPr>
        <w:t>op. cit.,</w:t>
      </w:r>
      <w:r w:rsidRPr="00046C87">
        <w:t xml:space="preserve"> p. 707.</w:t>
      </w:r>
    </w:p>
  </w:footnote>
  <w:footnote w:id="76">
    <w:p w14:paraId="6E913021" w14:textId="77777777" w:rsidR="00622251" w:rsidRDefault="00622251">
      <w:pPr>
        <w:pStyle w:val="Notedebasdepage"/>
      </w:pPr>
      <w:r>
        <w:rPr>
          <w:rStyle w:val="Appelnotedebasdep"/>
        </w:rPr>
        <w:footnoteRef/>
      </w:r>
      <w:r>
        <w:t xml:space="preserve"> </w:t>
      </w:r>
      <w:r>
        <w:tab/>
      </w:r>
      <w:r w:rsidRPr="00046C87">
        <w:rPr>
          <w:smallCaps/>
        </w:rPr>
        <w:t>Illich,</w:t>
      </w:r>
      <w:r w:rsidRPr="00046C87">
        <w:t xml:space="preserve"> L, </w:t>
      </w:r>
      <w:r w:rsidRPr="00046C87">
        <w:rPr>
          <w:i/>
          <w:iCs/>
        </w:rPr>
        <w:t>op. cit.,</w:t>
      </w:r>
      <w:r w:rsidRPr="00046C87">
        <w:t xml:space="preserve"> p. 27.</w:t>
      </w:r>
    </w:p>
  </w:footnote>
  <w:footnote w:id="77">
    <w:p w14:paraId="52F0614A" w14:textId="77777777" w:rsidR="00622251" w:rsidRDefault="00622251">
      <w:pPr>
        <w:pStyle w:val="Notedebasdepage"/>
      </w:pPr>
      <w:r>
        <w:rPr>
          <w:rStyle w:val="Appelnotedebasdep"/>
        </w:rPr>
        <w:footnoteRef/>
      </w:r>
      <w:r>
        <w:t xml:space="preserve"> </w:t>
      </w:r>
      <w:r>
        <w:tab/>
      </w:r>
      <w:r w:rsidRPr="00046C87">
        <w:rPr>
          <w:smallCaps/>
        </w:rPr>
        <w:t>Illich,</w:t>
      </w:r>
      <w:r w:rsidRPr="00046C87">
        <w:t xml:space="preserve"> I., </w:t>
      </w:r>
      <w:r w:rsidRPr="00046C87">
        <w:rPr>
          <w:i/>
          <w:iCs/>
        </w:rPr>
        <w:t>op. cit.,</w:t>
      </w:r>
      <w:r w:rsidRPr="00046C87">
        <w:t xml:space="preserve"> p. 68.</w:t>
      </w:r>
    </w:p>
  </w:footnote>
  <w:footnote w:id="78">
    <w:p w14:paraId="6AD14519" w14:textId="77777777" w:rsidR="00622251" w:rsidRDefault="00622251">
      <w:pPr>
        <w:pStyle w:val="Notedebasdepage"/>
      </w:pPr>
      <w:r>
        <w:rPr>
          <w:rStyle w:val="Appelnotedebasdep"/>
        </w:rPr>
        <w:footnoteRef/>
      </w:r>
      <w:r>
        <w:t xml:space="preserve"> </w:t>
      </w:r>
      <w:r>
        <w:tab/>
      </w:r>
      <w:r w:rsidRPr="00AB3B6F">
        <w:rPr>
          <w:i/>
        </w:rPr>
        <w:t>Ibid</w:t>
      </w:r>
      <w:r w:rsidRPr="00046C87">
        <w:t>., p. 113.</w:t>
      </w:r>
    </w:p>
  </w:footnote>
  <w:footnote w:id="79">
    <w:p w14:paraId="7954BB87" w14:textId="77777777" w:rsidR="00622251" w:rsidRDefault="00622251">
      <w:pPr>
        <w:pStyle w:val="Notedebasdepage"/>
      </w:pPr>
      <w:r>
        <w:rPr>
          <w:rStyle w:val="Appelnotedebasdep"/>
        </w:rPr>
        <w:footnoteRef/>
      </w:r>
      <w:r>
        <w:t xml:space="preserve"> </w:t>
      </w:r>
      <w:r>
        <w:tab/>
      </w:r>
      <w:r w:rsidRPr="00046C87">
        <w:rPr>
          <w:smallCaps/>
        </w:rPr>
        <w:t>Mounier,</w:t>
      </w:r>
      <w:r w:rsidRPr="00046C87">
        <w:t xml:space="preserve"> E., </w:t>
      </w:r>
      <w:r w:rsidRPr="00046C87">
        <w:rPr>
          <w:i/>
          <w:iCs/>
        </w:rPr>
        <w:t>op. cit.,</w:t>
      </w:r>
      <w:r w:rsidRPr="00046C87">
        <w:t xml:space="preserve"> p. 65.</w:t>
      </w:r>
    </w:p>
  </w:footnote>
  <w:footnote w:id="80">
    <w:p w14:paraId="42AB162A" w14:textId="77777777" w:rsidR="00622251" w:rsidRDefault="00622251">
      <w:pPr>
        <w:pStyle w:val="Notedebasdepage"/>
      </w:pPr>
      <w:r>
        <w:rPr>
          <w:rStyle w:val="Appelnotedebasdep"/>
        </w:rPr>
        <w:footnoteRef/>
      </w:r>
      <w:r>
        <w:t xml:space="preserve"> </w:t>
      </w:r>
      <w:r>
        <w:tab/>
      </w:r>
      <w:r w:rsidRPr="00046C87">
        <w:rPr>
          <w:smallCaps/>
        </w:rPr>
        <w:t>Mumford,</w:t>
      </w:r>
      <w:r w:rsidRPr="00046C87">
        <w:t xml:space="preserve"> L., </w:t>
      </w:r>
      <w:r w:rsidRPr="00046C87">
        <w:rPr>
          <w:i/>
          <w:iCs/>
        </w:rPr>
        <w:t>Le déclin des villes, op. cit.,</w:t>
      </w:r>
      <w:r w:rsidRPr="00046C87">
        <w:t xml:space="preserve"> p. 62.</w:t>
      </w:r>
    </w:p>
  </w:footnote>
  <w:footnote w:id="81">
    <w:p w14:paraId="387E274B" w14:textId="77777777" w:rsidR="00622251" w:rsidRDefault="00622251">
      <w:pPr>
        <w:pStyle w:val="Notedebasdepage"/>
      </w:pPr>
      <w:r>
        <w:rPr>
          <w:rStyle w:val="Appelnotedebasdep"/>
        </w:rPr>
        <w:footnoteRef/>
      </w:r>
      <w:r>
        <w:t xml:space="preserve"> </w:t>
      </w:r>
      <w:r>
        <w:tab/>
      </w:r>
      <w:r w:rsidRPr="00046C87">
        <w:rPr>
          <w:smallCaps/>
        </w:rPr>
        <w:t>Mumford,</w:t>
      </w:r>
      <w:r w:rsidRPr="00046C87">
        <w:t xml:space="preserve"> L., </w:t>
      </w:r>
      <w:r w:rsidRPr="00046C87">
        <w:rPr>
          <w:i/>
          <w:iCs/>
        </w:rPr>
        <w:t>op. cit.,</w:t>
      </w:r>
      <w:r w:rsidRPr="00046C87">
        <w:t xml:space="preserve"> pp. 217-218.</w:t>
      </w:r>
    </w:p>
  </w:footnote>
  <w:footnote w:id="82">
    <w:p w14:paraId="5AB64083" w14:textId="77777777" w:rsidR="00622251" w:rsidRDefault="00622251">
      <w:pPr>
        <w:pStyle w:val="Notedebasdepage"/>
      </w:pPr>
      <w:r>
        <w:rPr>
          <w:rStyle w:val="Appelnotedebasdep"/>
        </w:rPr>
        <w:footnoteRef/>
      </w:r>
      <w:r>
        <w:t xml:space="preserve"> </w:t>
      </w:r>
      <w:r>
        <w:tab/>
      </w:r>
      <w:r w:rsidRPr="00046C87">
        <w:rPr>
          <w:i/>
          <w:iCs/>
        </w:rPr>
        <w:t>Ibid.,</w:t>
      </w:r>
      <w:r w:rsidRPr="00046C87">
        <w:t xml:space="preserve"> p. 275.</w:t>
      </w:r>
    </w:p>
  </w:footnote>
  <w:footnote w:id="83">
    <w:p w14:paraId="1CD5BA62" w14:textId="77777777" w:rsidR="00622251" w:rsidRDefault="00622251">
      <w:pPr>
        <w:pStyle w:val="Notedebasdepage"/>
      </w:pPr>
      <w:r>
        <w:rPr>
          <w:rStyle w:val="Appelnotedebasdep"/>
        </w:rPr>
        <w:t>*</w:t>
      </w:r>
      <w:r>
        <w:t xml:space="preserve"> </w:t>
      </w:r>
      <w:r>
        <w:tab/>
      </w:r>
      <w:r w:rsidRPr="00164301">
        <w:t>Collège de Ste-Foy, Québec.</w:t>
      </w:r>
    </w:p>
  </w:footnote>
  <w:footnote w:id="84">
    <w:p w14:paraId="4E5BFE71" w14:textId="77777777" w:rsidR="00622251" w:rsidRDefault="00622251">
      <w:pPr>
        <w:pStyle w:val="Notedebasdepage"/>
      </w:pPr>
      <w:r>
        <w:rPr>
          <w:rStyle w:val="Appelnotedebasdep"/>
        </w:rPr>
        <w:footnoteRef/>
      </w:r>
      <w:r>
        <w:t xml:space="preserve"> </w:t>
      </w:r>
      <w:r>
        <w:tab/>
      </w:r>
      <w:r w:rsidRPr="00046C87">
        <w:t xml:space="preserve">C.R.D.Q., </w:t>
      </w:r>
      <w:r w:rsidRPr="00046C87">
        <w:rPr>
          <w:i/>
          <w:iCs/>
        </w:rPr>
        <w:t>Région 03, Du sous-développement aux expériences populaires de développement,</w:t>
      </w:r>
      <w:r w:rsidRPr="00046C87">
        <w:t xml:space="preserve"> mai 1976, pp. 19-20.</w:t>
      </w:r>
    </w:p>
  </w:footnote>
  <w:footnote w:id="85">
    <w:p w14:paraId="3A3D21C6" w14:textId="77777777" w:rsidR="00622251" w:rsidRDefault="00622251">
      <w:pPr>
        <w:pStyle w:val="Notedebasdepage"/>
      </w:pPr>
      <w:r>
        <w:rPr>
          <w:rStyle w:val="Appelnotedebasdep"/>
        </w:rPr>
        <w:footnoteRef/>
      </w:r>
      <w:r>
        <w:t xml:space="preserve"> </w:t>
      </w:r>
      <w:r>
        <w:tab/>
      </w:r>
      <w:r w:rsidRPr="00046C87">
        <w:t xml:space="preserve">Cité dans </w:t>
      </w:r>
      <w:r w:rsidRPr="00046C87">
        <w:rPr>
          <w:i/>
          <w:iCs/>
        </w:rPr>
        <w:t>Déclaration de principe des C.R.D.A.Q.</w:t>
      </w:r>
      <w:r w:rsidRPr="00046C87">
        <w:t xml:space="preserve"> (document de travail), 15 juillet 1976, p. 4.</w:t>
      </w:r>
    </w:p>
  </w:footnote>
  <w:footnote w:id="86">
    <w:p w14:paraId="564571E9" w14:textId="77777777" w:rsidR="00622251" w:rsidRDefault="00622251">
      <w:pPr>
        <w:pStyle w:val="Notedebasdepage"/>
      </w:pPr>
      <w:r>
        <w:rPr>
          <w:rStyle w:val="Appelnotedebasdep"/>
        </w:rPr>
        <w:footnoteRef/>
      </w:r>
      <w:r>
        <w:t xml:space="preserve"> </w:t>
      </w:r>
      <w:r>
        <w:tab/>
      </w:r>
      <w:r w:rsidRPr="00046C87">
        <w:rPr>
          <w:i/>
          <w:iCs/>
        </w:rPr>
        <w:t>Le Soleil,</w:t>
      </w:r>
      <w:r w:rsidRPr="00046C87">
        <w:t xml:space="preserve"> lundi 5 avril 1976.</w:t>
      </w:r>
    </w:p>
  </w:footnote>
  <w:footnote w:id="87">
    <w:p w14:paraId="412FCE56" w14:textId="77777777" w:rsidR="00622251" w:rsidRDefault="00622251">
      <w:pPr>
        <w:pStyle w:val="Notedebasdepage"/>
      </w:pPr>
      <w:r>
        <w:rPr>
          <w:rStyle w:val="Appelnotedebasdep"/>
        </w:rPr>
        <w:footnoteRef/>
      </w:r>
      <w:r>
        <w:t xml:space="preserve"> </w:t>
      </w:r>
      <w:r>
        <w:tab/>
      </w:r>
      <w:r w:rsidRPr="00046C87">
        <w:t xml:space="preserve">C.R.D.Q., </w:t>
      </w:r>
      <w:r w:rsidRPr="00046C87">
        <w:rPr>
          <w:i/>
          <w:iCs/>
        </w:rPr>
        <w:t>op. cit.,</w:t>
      </w:r>
      <w:r>
        <w:t xml:space="preserve"> p. 41.</w:t>
      </w:r>
    </w:p>
  </w:footnote>
  <w:footnote w:id="88">
    <w:p w14:paraId="620B9926" w14:textId="77777777" w:rsidR="00622251" w:rsidRDefault="00622251">
      <w:pPr>
        <w:pStyle w:val="Notedebasdepage"/>
      </w:pPr>
      <w:r>
        <w:rPr>
          <w:rStyle w:val="Appelnotedebasdep"/>
        </w:rPr>
        <w:footnoteRef/>
      </w:r>
      <w:r>
        <w:t xml:space="preserve"> </w:t>
      </w:r>
      <w:r>
        <w:tab/>
      </w:r>
      <w:r w:rsidRPr="00046C87">
        <w:rPr>
          <w:i/>
          <w:iCs/>
        </w:rPr>
        <w:t>Ibid.,</w:t>
      </w:r>
      <w:r w:rsidRPr="00046C87">
        <w:t xml:space="preserve"> p. 42.</w:t>
      </w:r>
    </w:p>
  </w:footnote>
  <w:footnote w:id="89">
    <w:p w14:paraId="71FF33D3" w14:textId="77777777" w:rsidR="00622251" w:rsidRDefault="00622251">
      <w:pPr>
        <w:pStyle w:val="Notedebasdepage"/>
      </w:pPr>
      <w:r>
        <w:rPr>
          <w:rStyle w:val="Appelnotedebasdep"/>
        </w:rPr>
        <w:footnoteRef/>
      </w:r>
      <w:r>
        <w:t xml:space="preserve"> </w:t>
      </w:r>
      <w:r>
        <w:tab/>
      </w:r>
      <w:r w:rsidRPr="00C975C4">
        <w:t xml:space="preserve">C.R.D.Q., </w:t>
      </w:r>
      <w:r w:rsidRPr="00C975C4">
        <w:rPr>
          <w:i/>
          <w:iCs/>
        </w:rPr>
        <w:t>op. cit.,</w:t>
      </w:r>
      <w:r w:rsidRPr="00C975C4">
        <w:t xml:space="preserve"> p. 77.</w:t>
      </w:r>
    </w:p>
  </w:footnote>
  <w:footnote w:id="90">
    <w:p w14:paraId="66740A81" w14:textId="77777777" w:rsidR="00622251" w:rsidRDefault="00622251">
      <w:pPr>
        <w:pStyle w:val="Notedebasdepage"/>
      </w:pPr>
      <w:r>
        <w:rPr>
          <w:rStyle w:val="Appelnotedebasdep"/>
        </w:rPr>
        <w:footnoteRef/>
      </w:r>
      <w:r>
        <w:t xml:space="preserve"> </w:t>
      </w:r>
      <w:r>
        <w:tab/>
      </w:r>
      <w:r w:rsidRPr="00046C87">
        <w:t xml:space="preserve">Coopérative de développement agro-forestier du Témiscouata, </w:t>
      </w:r>
      <w:r w:rsidRPr="00046C87">
        <w:rPr>
          <w:i/>
          <w:iCs/>
        </w:rPr>
        <w:t>JAL un espoir pour l’Est du Québec,</w:t>
      </w:r>
      <w:r w:rsidRPr="00046C87">
        <w:t xml:space="preserve"> p. 20.</w:t>
      </w:r>
    </w:p>
  </w:footnote>
  <w:footnote w:id="91">
    <w:p w14:paraId="0CC3E396" w14:textId="77777777" w:rsidR="00622251" w:rsidRDefault="00622251">
      <w:pPr>
        <w:pStyle w:val="Notedebasdepage"/>
      </w:pPr>
      <w:r>
        <w:rPr>
          <w:rStyle w:val="Appelnotedebasdep"/>
        </w:rPr>
        <w:footnoteRef/>
      </w:r>
      <w:r>
        <w:t xml:space="preserve"> </w:t>
      </w:r>
      <w:r>
        <w:tab/>
      </w:r>
      <w:r w:rsidRPr="00046C87">
        <w:t xml:space="preserve">Coopérative de développement agro-forestier du Témiscouata, </w:t>
      </w:r>
      <w:r w:rsidRPr="00046C87">
        <w:rPr>
          <w:i/>
          <w:iCs/>
        </w:rPr>
        <w:t>op. cit.,</w:t>
      </w:r>
      <w:r w:rsidRPr="00046C87">
        <w:t xml:space="preserve"> p. 20.</w:t>
      </w:r>
    </w:p>
  </w:footnote>
  <w:footnote w:id="92">
    <w:p w14:paraId="51FEBA79" w14:textId="77777777" w:rsidR="00622251" w:rsidRDefault="00622251" w:rsidP="00622251">
      <w:pPr>
        <w:pStyle w:val="Notedebasdepage"/>
      </w:pPr>
      <w:r>
        <w:rPr>
          <w:rStyle w:val="Appelnotedebasdep"/>
        </w:rPr>
        <w:t>*</w:t>
      </w:r>
      <w:r>
        <w:t xml:space="preserve"> </w:t>
      </w:r>
      <w:r>
        <w:tab/>
      </w:r>
      <w:r w:rsidRPr="00046C87">
        <w:rPr>
          <w:i/>
          <w:iCs/>
        </w:rPr>
        <w:t>Radiodiagnostic, Collège Ahuntsic.</w:t>
      </w:r>
    </w:p>
  </w:footnote>
  <w:footnote w:id="93">
    <w:p w14:paraId="34448AA6" w14:textId="77777777" w:rsidR="00622251" w:rsidRDefault="00622251">
      <w:pPr>
        <w:pStyle w:val="Notedebasdepage"/>
      </w:pPr>
      <w:r>
        <w:rPr>
          <w:rStyle w:val="Appelnotedebasdep"/>
        </w:rPr>
        <w:footnoteRef/>
      </w:r>
      <w:r>
        <w:t xml:space="preserve"> </w:t>
      </w:r>
      <w:r>
        <w:tab/>
      </w:r>
      <w:r w:rsidRPr="00046C87">
        <w:t xml:space="preserve">R. </w:t>
      </w:r>
      <w:r w:rsidRPr="00046C87">
        <w:rPr>
          <w:smallCaps/>
        </w:rPr>
        <w:t>Hamel,</w:t>
      </w:r>
      <w:r w:rsidRPr="00046C87">
        <w:t xml:space="preserve"> J. </w:t>
      </w:r>
      <w:r w:rsidRPr="00046C87">
        <w:rPr>
          <w:smallCaps/>
        </w:rPr>
        <w:t>Hare,</w:t>
      </w:r>
      <w:r w:rsidRPr="00046C87">
        <w:t xml:space="preserve"> P. </w:t>
      </w:r>
      <w:r w:rsidRPr="00046C87">
        <w:rPr>
          <w:smallCaps/>
        </w:rPr>
        <w:t xml:space="preserve">Wyczinski, </w:t>
      </w:r>
      <w:r w:rsidRPr="00046C87">
        <w:rPr>
          <w:i/>
          <w:iCs/>
        </w:rPr>
        <w:t>Dictionnaire pratique des auteurs québ</w:t>
      </w:r>
      <w:r w:rsidRPr="00046C87">
        <w:rPr>
          <w:i/>
          <w:iCs/>
        </w:rPr>
        <w:t>é</w:t>
      </w:r>
      <w:r w:rsidRPr="00046C87">
        <w:rPr>
          <w:i/>
          <w:iCs/>
        </w:rPr>
        <w:t>cois,</w:t>
      </w:r>
      <w:r w:rsidRPr="00046C87">
        <w:t xml:space="preserve"> p. 723.</w:t>
      </w:r>
    </w:p>
  </w:footnote>
  <w:footnote w:id="94">
    <w:p w14:paraId="4487E237" w14:textId="77777777" w:rsidR="00622251" w:rsidRDefault="00622251">
      <w:pPr>
        <w:pStyle w:val="Notedebasdepage"/>
      </w:pPr>
      <w:r>
        <w:rPr>
          <w:rStyle w:val="Appelnotedebasdep"/>
        </w:rPr>
        <w:t>*</w:t>
      </w:r>
      <w:r>
        <w:t xml:space="preserve"> </w:t>
      </w:r>
      <w:r>
        <w:tab/>
      </w:r>
      <w:r w:rsidRPr="00046C87">
        <w:t>N.B. Le lecteur remarquera dans les pages suivantes que plusieurs énumér</w:t>
      </w:r>
      <w:r w:rsidRPr="00046C87">
        <w:t>a</w:t>
      </w:r>
      <w:r w:rsidRPr="00046C87">
        <w:t>tions d’auteurs sont incomplètes. Ce fait n’est pas dû à un manque de doc</w:t>
      </w:r>
      <w:r w:rsidRPr="00046C87">
        <w:t>u</w:t>
      </w:r>
      <w:r w:rsidRPr="00046C87">
        <w:t>mentation, mais au désir de ne pas alourdir inut</w:t>
      </w:r>
      <w:r w:rsidRPr="00046C87">
        <w:t>i</w:t>
      </w:r>
      <w:r w:rsidRPr="00046C87">
        <w:t>lement le texte en donnant, toutefois, quelques exemples significatifs dans chaque liste. De plus, certaines énumérations très longues auraient pris un espace trop important dans l'e</w:t>
      </w:r>
      <w:r w:rsidRPr="00046C87">
        <w:t>n</w:t>
      </w:r>
      <w:r w:rsidRPr="00046C87">
        <w:t>semble du travail.</w:t>
      </w:r>
    </w:p>
  </w:footnote>
  <w:footnote w:id="95">
    <w:p w14:paraId="2BFE1EA4" w14:textId="77777777" w:rsidR="00622251" w:rsidRDefault="00622251">
      <w:pPr>
        <w:pStyle w:val="Notedebasdepage"/>
      </w:pPr>
      <w:r>
        <w:rPr>
          <w:rStyle w:val="Appelnotedebasdep"/>
        </w:rPr>
        <w:footnoteRef/>
      </w:r>
      <w:r>
        <w:t xml:space="preserve"> </w:t>
      </w:r>
      <w:r>
        <w:tab/>
      </w:r>
      <w:r w:rsidRPr="00046C87">
        <w:t xml:space="preserve">J.-C. </w:t>
      </w:r>
      <w:r w:rsidRPr="00046C87">
        <w:rPr>
          <w:smallCaps/>
        </w:rPr>
        <w:t>Godin</w:t>
      </w:r>
      <w:r w:rsidRPr="00046C87">
        <w:t xml:space="preserve"> et L. </w:t>
      </w:r>
      <w:r w:rsidRPr="00046C87">
        <w:rPr>
          <w:smallCaps/>
        </w:rPr>
        <w:t xml:space="preserve">Mailhot, </w:t>
      </w:r>
      <w:r w:rsidRPr="00046C87">
        <w:rPr>
          <w:i/>
          <w:iCs/>
        </w:rPr>
        <w:t>Le théâtre québécois,</w:t>
      </w:r>
      <w:r w:rsidRPr="00046C87">
        <w:t xml:space="preserve"> p. 20.</w:t>
      </w:r>
    </w:p>
  </w:footnote>
  <w:footnote w:id="96">
    <w:p w14:paraId="4EEA3811" w14:textId="77777777" w:rsidR="00622251" w:rsidRDefault="00622251">
      <w:pPr>
        <w:pStyle w:val="Notedebasdepage"/>
      </w:pPr>
      <w:r>
        <w:rPr>
          <w:rStyle w:val="Appelnotedebasdep"/>
        </w:rPr>
        <w:footnoteRef/>
      </w:r>
      <w:r>
        <w:t xml:space="preserve"> </w:t>
      </w:r>
      <w:r>
        <w:tab/>
      </w:r>
      <w:r w:rsidRPr="00046C87">
        <w:t xml:space="preserve">B. </w:t>
      </w:r>
      <w:r w:rsidRPr="00046C87">
        <w:rPr>
          <w:smallCaps/>
        </w:rPr>
        <w:t xml:space="preserve">Burger, </w:t>
      </w:r>
      <w:r w:rsidRPr="00046C87">
        <w:rPr>
          <w:i/>
          <w:iCs/>
        </w:rPr>
        <w:t>L’activité théâtrale au Québec (1765-1825),</w:t>
      </w:r>
      <w:r w:rsidRPr="00046C87">
        <w:t xml:space="preserve"> p. 181.</w:t>
      </w:r>
    </w:p>
  </w:footnote>
  <w:footnote w:id="97">
    <w:p w14:paraId="0A75D0C0" w14:textId="77777777" w:rsidR="00622251" w:rsidRDefault="00622251">
      <w:pPr>
        <w:pStyle w:val="Notedebasdepage"/>
      </w:pPr>
      <w:r>
        <w:rPr>
          <w:rStyle w:val="Appelnotedebasdep"/>
        </w:rPr>
        <w:footnoteRef/>
      </w:r>
      <w:r>
        <w:t xml:space="preserve"> </w:t>
      </w:r>
      <w:r>
        <w:tab/>
      </w:r>
      <w:r w:rsidRPr="00046C87">
        <w:rPr>
          <w:i/>
          <w:iCs/>
        </w:rPr>
        <w:t>Idem.</w:t>
      </w:r>
    </w:p>
  </w:footnote>
  <w:footnote w:id="98">
    <w:p w14:paraId="64D610CB" w14:textId="77777777" w:rsidR="00622251" w:rsidRDefault="00622251">
      <w:pPr>
        <w:pStyle w:val="Notedebasdepage"/>
      </w:pPr>
      <w:r>
        <w:rPr>
          <w:rStyle w:val="Appelnotedebasdep"/>
        </w:rPr>
        <w:footnoteRef/>
      </w:r>
      <w:r>
        <w:t xml:space="preserve"> </w:t>
      </w:r>
      <w:r>
        <w:tab/>
      </w:r>
      <w:r w:rsidRPr="00046C87">
        <w:t xml:space="preserve">P. </w:t>
      </w:r>
      <w:r w:rsidRPr="00046C87">
        <w:rPr>
          <w:smallCaps/>
        </w:rPr>
        <w:t>Kister</w:t>
      </w:r>
      <w:r w:rsidRPr="00046C87">
        <w:t xml:space="preserve"> (directeur) et autres collaborateurs, </w:t>
      </w:r>
      <w:r w:rsidRPr="00046C87">
        <w:rPr>
          <w:i/>
          <w:iCs/>
        </w:rPr>
        <w:t>Alpha Encyclop</w:t>
      </w:r>
      <w:r w:rsidRPr="00046C87">
        <w:rPr>
          <w:i/>
          <w:iCs/>
        </w:rPr>
        <w:t>é</w:t>
      </w:r>
      <w:r w:rsidRPr="00046C87">
        <w:rPr>
          <w:i/>
          <w:iCs/>
        </w:rPr>
        <w:t>die,</w:t>
      </w:r>
      <w:r w:rsidRPr="00046C87">
        <w:t xml:space="preserve"> t. III, p. 1058.</w:t>
      </w:r>
    </w:p>
  </w:footnote>
  <w:footnote w:id="99">
    <w:p w14:paraId="034F1AAF" w14:textId="77777777" w:rsidR="00622251" w:rsidRDefault="00622251">
      <w:pPr>
        <w:pStyle w:val="Notedebasdepage"/>
      </w:pPr>
      <w:r>
        <w:rPr>
          <w:rStyle w:val="Appelnotedebasdep"/>
        </w:rPr>
        <w:footnoteRef/>
      </w:r>
      <w:r>
        <w:t xml:space="preserve"> </w:t>
      </w:r>
      <w:r>
        <w:tab/>
      </w:r>
      <w:r w:rsidRPr="00046C87">
        <w:t xml:space="preserve">G. </w:t>
      </w:r>
      <w:r w:rsidRPr="00046C87">
        <w:rPr>
          <w:smallCaps/>
        </w:rPr>
        <w:t xml:space="preserve">Sylvestre, </w:t>
      </w:r>
      <w:r w:rsidRPr="00046C87">
        <w:rPr>
          <w:i/>
          <w:iCs/>
        </w:rPr>
        <w:t>Un siècle de littérature canadienne,</w:t>
      </w:r>
      <w:r w:rsidRPr="00046C87">
        <w:t xml:space="preserve"> introduction p. XIII.</w:t>
      </w:r>
    </w:p>
  </w:footnote>
  <w:footnote w:id="100">
    <w:p w14:paraId="0CBF6460" w14:textId="77777777" w:rsidR="00622251" w:rsidRDefault="00622251">
      <w:pPr>
        <w:pStyle w:val="Notedebasdepage"/>
      </w:pPr>
      <w:r>
        <w:rPr>
          <w:rStyle w:val="Appelnotedebasdep"/>
        </w:rPr>
        <w:footnoteRef/>
      </w:r>
      <w:r>
        <w:t xml:space="preserve"> </w:t>
      </w:r>
      <w:r>
        <w:tab/>
      </w:r>
      <w:r w:rsidRPr="00046C87">
        <w:t xml:space="preserve">J.-C. </w:t>
      </w:r>
      <w:r w:rsidRPr="00046C87">
        <w:rPr>
          <w:smallCaps/>
        </w:rPr>
        <w:t>Godin</w:t>
      </w:r>
      <w:r w:rsidRPr="00046C87">
        <w:t xml:space="preserve"> et L. </w:t>
      </w:r>
      <w:r w:rsidRPr="00046C87">
        <w:rPr>
          <w:smallCaps/>
        </w:rPr>
        <w:t xml:space="preserve">Mailhot, </w:t>
      </w:r>
      <w:r w:rsidRPr="00046C87">
        <w:rPr>
          <w:i/>
          <w:iCs/>
        </w:rPr>
        <w:t>Le théâtre québécois,</w:t>
      </w:r>
      <w:r w:rsidRPr="00046C87">
        <w:t xml:space="preserve"> p. 15.</w:t>
      </w:r>
    </w:p>
  </w:footnote>
  <w:footnote w:id="101">
    <w:p w14:paraId="257A5E37" w14:textId="77777777" w:rsidR="00622251" w:rsidRDefault="00622251">
      <w:pPr>
        <w:pStyle w:val="Notedebasdepage"/>
      </w:pPr>
      <w:r>
        <w:rPr>
          <w:rStyle w:val="Appelnotedebasdep"/>
        </w:rPr>
        <w:footnoteRef/>
      </w:r>
      <w:r>
        <w:t xml:space="preserve"> </w:t>
      </w:r>
      <w:r>
        <w:tab/>
      </w:r>
      <w:r w:rsidRPr="00046C87">
        <w:t xml:space="preserve">J. </w:t>
      </w:r>
      <w:r w:rsidRPr="00046C87">
        <w:rPr>
          <w:smallCaps/>
        </w:rPr>
        <w:t xml:space="preserve">Hamelin, </w:t>
      </w:r>
      <w:r w:rsidRPr="00046C87">
        <w:rPr>
          <w:i/>
          <w:iCs/>
        </w:rPr>
        <w:t>Le renouveau du théâtre au Canada français,</w:t>
      </w:r>
      <w:r w:rsidRPr="00046C87">
        <w:t xml:space="preserve"> p. 43.</w:t>
      </w:r>
    </w:p>
  </w:footnote>
  <w:footnote w:id="102">
    <w:p w14:paraId="627D3C4F" w14:textId="77777777" w:rsidR="00622251" w:rsidRDefault="00622251">
      <w:pPr>
        <w:pStyle w:val="Notedebasdepage"/>
      </w:pPr>
      <w:r>
        <w:rPr>
          <w:rStyle w:val="Appelnotedebasdep"/>
        </w:rPr>
        <w:footnoteRef/>
      </w:r>
      <w:r>
        <w:t xml:space="preserve"> </w:t>
      </w:r>
      <w:r>
        <w:tab/>
      </w:r>
      <w:r w:rsidRPr="00046C87">
        <w:t xml:space="preserve">M. </w:t>
      </w:r>
      <w:r w:rsidRPr="00046C87">
        <w:rPr>
          <w:smallCaps/>
        </w:rPr>
        <w:t xml:space="preserve">Dubé, </w:t>
      </w:r>
      <w:r w:rsidRPr="00046C87">
        <w:rPr>
          <w:i/>
          <w:iCs/>
        </w:rPr>
        <w:t>La tragédie est un acte de foi,</w:t>
      </w:r>
      <w:r w:rsidRPr="00046C87">
        <w:t xml:space="preserve"> p. 26.</w:t>
      </w:r>
    </w:p>
  </w:footnote>
  <w:footnote w:id="103">
    <w:p w14:paraId="797F9992" w14:textId="77777777" w:rsidR="00622251" w:rsidRPr="00314F32" w:rsidRDefault="00622251">
      <w:pPr>
        <w:pStyle w:val="Notedebasdepage"/>
      </w:pPr>
      <w:r>
        <w:rPr>
          <w:rStyle w:val="Appelnotedebasdep"/>
        </w:rPr>
        <w:footnoteRef/>
      </w:r>
      <w:r>
        <w:t xml:space="preserve"> </w:t>
      </w:r>
      <w:r>
        <w:tab/>
        <w:t xml:space="preserve">A. PONTAUT, </w:t>
      </w:r>
      <w:r>
        <w:rPr>
          <w:i/>
        </w:rPr>
        <w:t>Dictionnaire critique du théâtre québécois</w:t>
      </w:r>
      <w:r>
        <w:t>, p. 2.</w:t>
      </w:r>
    </w:p>
  </w:footnote>
  <w:footnote w:id="104">
    <w:p w14:paraId="2F3369BB" w14:textId="77777777" w:rsidR="00622251" w:rsidRPr="00314F32" w:rsidRDefault="00622251">
      <w:pPr>
        <w:pStyle w:val="Notedebasdepage"/>
      </w:pPr>
      <w:r>
        <w:rPr>
          <w:rStyle w:val="Appelnotedebasdep"/>
        </w:rPr>
        <w:footnoteRef/>
      </w:r>
      <w:r>
        <w:t xml:space="preserve"> </w:t>
      </w:r>
      <w:r>
        <w:tab/>
        <w:t xml:space="preserve">J.-C. Godin et L. Mailhot, </w:t>
      </w:r>
      <w:r>
        <w:rPr>
          <w:i/>
        </w:rPr>
        <w:t>Le théâtre québécois</w:t>
      </w:r>
      <w:r>
        <w:t>, p. 16.</w:t>
      </w:r>
    </w:p>
  </w:footnote>
  <w:footnote w:id="105">
    <w:p w14:paraId="626BEFCA" w14:textId="77777777" w:rsidR="00622251" w:rsidRDefault="00622251">
      <w:pPr>
        <w:pStyle w:val="Notedebasdepage"/>
      </w:pPr>
      <w:r>
        <w:rPr>
          <w:rStyle w:val="Appelnotedebasdep"/>
        </w:rPr>
        <w:footnoteRef/>
      </w:r>
      <w:r>
        <w:t xml:space="preserve"> </w:t>
      </w:r>
      <w:r>
        <w:tab/>
      </w:r>
      <w:r w:rsidRPr="00046C87">
        <w:t xml:space="preserve">M. </w:t>
      </w:r>
      <w:r w:rsidRPr="00046C87">
        <w:rPr>
          <w:smallCaps/>
        </w:rPr>
        <w:t xml:space="preserve">Dubé, </w:t>
      </w:r>
      <w:r w:rsidRPr="00046C87">
        <w:rPr>
          <w:i/>
          <w:iCs/>
        </w:rPr>
        <w:t>La Tragédie est un acte de foi,</w:t>
      </w:r>
      <w:r w:rsidRPr="00046C87">
        <w:t xml:space="preserve"> p. 26.</w:t>
      </w:r>
    </w:p>
  </w:footnote>
  <w:footnote w:id="106">
    <w:p w14:paraId="61DB15D0" w14:textId="77777777" w:rsidR="00622251" w:rsidRDefault="00622251">
      <w:pPr>
        <w:pStyle w:val="Notedebasdepage"/>
      </w:pPr>
      <w:r>
        <w:rPr>
          <w:rStyle w:val="Appelnotedebasdep"/>
        </w:rPr>
        <w:footnoteRef/>
      </w:r>
      <w:r>
        <w:t xml:space="preserve"> </w:t>
      </w:r>
      <w:r>
        <w:tab/>
      </w:r>
      <w:r w:rsidRPr="00046C87">
        <w:rPr>
          <w:smallCaps/>
        </w:rPr>
        <w:t xml:space="preserve">Anonyme, </w:t>
      </w:r>
      <w:r w:rsidRPr="00046C87">
        <w:rPr>
          <w:i/>
          <w:iCs/>
        </w:rPr>
        <w:t>Les vingt-cinq ans du TNM : son histoire par les te</w:t>
      </w:r>
      <w:r w:rsidRPr="00046C87">
        <w:rPr>
          <w:i/>
          <w:iCs/>
        </w:rPr>
        <w:t>x</w:t>
      </w:r>
      <w:r w:rsidRPr="00046C87">
        <w:rPr>
          <w:i/>
          <w:iCs/>
        </w:rPr>
        <w:t>tes,</w:t>
      </w:r>
      <w:r w:rsidRPr="00046C87">
        <w:t xml:space="preserve"> p. 23.</w:t>
      </w:r>
    </w:p>
  </w:footnote>
  <w:footnote w:id="107">
    <w:p w14:paraId="2CE0A8F3" w14:textId="77777777" w:rsidR="00622251" w:rsidRDefault="00622251">
      <w:pPr>
        <w:pStyle w:val="Notedebasdepage"/>
      </w:pPr>
      <w:r>
        <w:rPr>
          <w:rStyle w:val="Appelnotedebasdep"/>
        </w:rPr>
        <w:footnoteRef/>
      </w:r>
      <w:r>
        <w:t xml:space="preserve"> </w:t>
      </w:r>
      <w:r>
        <w:tab/>
      </w:r>
      <w:r w:rsidRPr="00046C87">
        <w:t xml:space="preserve">M. </w:t>
      </w:r>
      <w:r w:rsidRPr="00046C87">
        <w:rPr>
          <w:smallCaps/>
        </w:rPr>
        <w:t xml:space="preserve">Dassylva, </w:t>
      </w:r>
      <w:r w:rsidRPr="00046C87">
        <w:rPr>
          <w:i/>
          <w:iCs/>
        </w:rPr>
        <w:t>Un théâtre en effervescence,</w:t>
      </w:r>
      <w:r w:rsidRPr="00046C87">
        <w:t xml:space="preserve"> p. 26.</w:t>
      </w:r>
    </w:p>
  </w:footnote>
  <w:footnote w:id="108">
    <w:p w14:paraId="41BE4AB1" w14:textId="77777777" w:rsidR="00622251" w:rsidRDefault="00622251">
      <w:pPr>
        <w:pStyle w:val="Notedebasdepage"/>
      </w:pPr>
      <w:r>
        <w:rPr>
          <w:rStyle w:val="Appelnotedebasdep"/>
        </w:rPr>
        <w:footnoteRef/>
      </w:r>
      <w:r>
        <w:t xml:space="preserve"> </w:t>
      </w:r>
      <w:r>
        <w:tab/>
      </w:r>
      <w:r w:rsidRPr="00046C87">
        <w:t xml:space="preserve">M. </w:t>
      </w:r>
      <w:r w:rsidRPr="00046C87">
        <w:rPr>
          <w:smallCaps/>
        </w:rPr>
        <w:t xml:space="preserve">Dassylva, </w:t>
      </w:r>
      <w:r w:rsidRPr="00046C87">
        <w:rPr>
          <w:i/>
          <w:iCs/>
        </w:rPr>
        <w:t>Un théâtre en effervescence,</w:t>
      </w:r>
      <w:r w:rsidRPr="00046C87">
        <w:t xml:space="preserve"> p. 26.</w:t>
      </w:r>
    </w:p>
  </w:footnote>
  <w:footnote w:id="109">
    <w:p w14:paraId="3C444F07" w14:textId="77777777" w:rsidR="00622251" w:rsidRDefault="00622251">
      <w:pPr>
        <w:pStyle w:val="Notedebasdepage"/>
      </w:pPr>
      <w:r>
        <w:rPr>
          <w:rStyle w:val="Appelnotedebasdep"/>
        </w:rPr>
        <w:footnoteRef/>
      </w:r>
      <w:r>
        <w:t xml:space="preserve"> </w:t>
      </w:r>
      <w:r>
        <w:tab/>
      </w:r>
      <w:r w:rsidRPr="00046C87">
        <w:t xml:space="preserve">J. </w:t>
      </w:r>
      <w:r w:rsidRPr="00046C87">
        <w:rPr>
          <w:smallCaps/>
        </w:rPr>
        <w:t xml:space="preserve">Hamelin, </w:t>
      </w:r>
      <w:r w:rsidRPr="00046C87">
        <w:rPr>
          <w:i/>
          <w:iCs/>
        </w:rPr>
        <w:t>Le renouveau du théâtre au Canada français,</w:t>
      </w:r>
      <w:r w:rsidRPr="00046C87">
        <w:t xml:space="preserve"> p. 7.</w:t>
      </w:r>
    </w:p>
  </w:footnote>
  <w:footnote w:id="110">
    <w:p w14:paraId="23989A82" w14:textId="77777777" w:rsidR="00622251" w:rsidRDefault="00622251">
      <w:pPr>
        <w:pStyle w:val="Notedebasdepage"/>
      </w:pPr>
      <w:r>
        <w:rPr>
          <w:rStyle w:val="Appelnotedebasdep"/>
        </w:rPr>
        <w:footnoteRef/>
      </w:r>
      <w:r>
        <w:t xml:space="preserve"> </w:t>
      </w:r>
      <w:r>
        <w:tab/>
      </w:r>
      <w:r w:rsidRPr="00046C87">
        <w:rPr>
          <w:smallCaps/>
        </w:rPr>
        <w:t xml:space="preserve">Dubé, </w:t>
      </w:r>
      <w:r w:rsidRPr="00046C87">
        <w:rPr>
          <w:i/>
          <w:iCs/>
        </w:rPr>
        <w:t>La tragédie est un acte de foi.</w:t>
      </w:r>
      <w:r w:rsidRPr="00046C87">
        <w:t xml:space="preserve"> p. 27.</w:t>
      </w:r>
    </w:p>
  </w:footnote>
  <w:footnote w:id="111">
    <w:p w14:paraId="306C3456" w14:textId="77777777" w:rsidR="00622251" w:rsidRDefault="00622251" w:rsidP="00622251">
      <w:pPr>
        <w:pStyle w:val="Notedebasdepage"/>
      </w:pPr>
      <w:r>
        <w:rPr>
          <w:rStyle w:val="Appelnotedebasdep"/>
        </w:rPr>
        <w:t>*</w:t>
      </w:r>
      <w:r>
        <w:t xml:space="preserve"> </w:t>
      </w:r>
      <w:r>
        <w:tab/>
      </w:r>
      <w:r w:rsidRPr="001E625A">
        <w:rPr>
          <w:i/>
          <w:iCs/>
        </w:rPr>
        <w:t>Sciences de l’administration, Collège de Jonquière.</w:t>
      </w:r>
    </w:p>
  </w:footnote>
  <w:footnote w:id="112">
    <w:p w14:paraId="4220892E" w14:textId="77777777" w:rsidR="00622251" w:rsidRDefault="00622251">
      <w:pPr>
        <w:pStyle w:val="Notedebasdepage"/>
      </w:pPr>
      <w:r>
        <w:rPr>
          <w:rStyle w:val="Appelnotedebasdep"/>
        </w:rPr>
        <w:footnoteRef/>
      </w:r>
      <w:r>
        <w:t xml:space="preserve"> </w:t>
      </w:r>
      <w:r>
        <w:tab/>
      </w:r>
      <w:r w:rsidRPr="00C93007">
        <w:t>Ces chiffres proviennent du recensement de 1971.</w:t>
      </w:r>
    </w:p>
  </w:footnote>
  <w:footnote w:id="113">
    <w:p w14:paraId="753B7D8E" w14:textId="77777777" w:rsidR="00622251" w:rsidRDefault="00622251">
      <w:pPr>
        <w:pStyle w:val="Notedebasdepage"/>
      </w:pPr>
      <w:r>
        <w:rPr>
          <w:rStyle w:val="Appelnotedebasdep"/>
        </w:rPr>
        <w:footnoteRef/>
      </w:r>
      <w:r>
        <w:t xml:space="preserve"> </w:t>
      </w:r>
      <w:r>
        <w:tab/>
      </w:r>
      <w:r w:rsidRPr="00C93007">
        <w:t>Au moment où je complète ce travail, les pourparlers vont bon train quant à l’établissement de la compagnie General Motors dans la région. Le Saguenay Lac St-Jean offre vraiment des réponses aux besoins de cette compagnie. En plus de l’énergie hydroélectrique en quantité, la région est le château fort de l’aluminium, matière essentielle à la fabrication d’automobiles. C’est maint</w:t>
      </w:r>
      <w:r w:rsidRPr="00C93007">
        <w:t>e</w:t>
      </w:r>
      <w:r w:rsidRPr="00C93007">
        <w:t>nant que le go</w:t>
      </w:r>
      <w:r w:rsidRPr="00C93007">
        <w:t>u</w:t>
      </w:r>
      <w:r w:rsidRPr="00C93007">
        <w:t>vernement devrait intervenir pour stimuler cette entreprise afin que celle-ci s’installe dans la région plutôt que dans une ville comme Va</w:t>
      </w:r>
      <w:r w:rsidRPr="00C93007">
        <w:t>l</w:t>
      </w:r>
      <w:r w:rsidRPr="00C93007">
        <w:t>leyfield qui ne ferait que contribuer une fois de plus à l’agrandissement de la région de Montréal.</w:t>
      </w:r>
    </w:p>
  </w:footnote>
  <w:footnote w:id="114">
    <w:p w14:paraId="064C943F" w14:textId="77777777" w:rsidR="00622251" w:rsidRDefault="00622251">
      <w:pPr>
        <w:pStyle w:val="Notedebasdepage"/>
      </w:pPr>
      <w:r>
        <w:rPr>
          <w:rStyle w:val="Appelnotedebasdep"/>
        </w:rPr>
        <w:footnoteRef/>
      </w:r>
      <w:r>
        <w:t xml:space="preserve"> </w:t>
      </w:r>
      <w:r>
        <w:tab/>
      </w:r>
      <w:r w:rsidRPr="00C93007">
        <w:t xml:space="preserve">Castonguay, Claude, </w:t>
      </w:r>
      <w:r w:rsidRPr="00C93007">
        <w:rPr>
          <w:i/>
          <w:iCs/>
        </w:rPr>
        <w:t>L’urbanisation au Québec,</w:t>
      </w:r>
      <w:r w:rsidRPr="00C93007">
        <w:t xml:space="preserve"> Québec, Editeur officiel du Québec, 1976, p. 122.</w:t>
      </w:r>
    </w:p>
  </w:footnote>
  <w:footnote w:id="115">
    <w:p w14:paraId="42DFD87A" w14:textId="77777777" w:rsidR="00622251" w:rsidRDefault="00622251" w:rsidP="00622251">
      <w:pPr>
        <w:pStyle w:val="Notedebasdepage"/>
        <w:rPr>
          <w:iCs/>
        </w:rPr>
      </w:pPr>
      <w:r>
        <w:rPr>
          <w:rStyle w:val="Appelnotedebasdep"/>
        </w:rPr>
        <w:t>*</w:t>
      </w:r>
      <w:r>
        <w:t xml:space="preserve"> </w:t>
      </w:r>
      <w:r>
        <w:tab/>
      </w:r>
      <w:r w:rsidRPr="00C93007">
        <w:rPr>
          <w:i/>
          <w:iCs/>
        </w:rPr>
        <w:t>Sciences de la santé, Collège du Nord-Ouest, Rouyn.</w:t>
      </w:r>
    </w:p>
    <w:p w14:paraId="2080A4E0" w14:textId="77777777" w:rsidR="00622251" w:rsidRPr="00314F32" w:rsidRDefault="00622251" w:rsidP="00622251">
      <w:pPr>
        <w:pStyle w:val="Notedebasdepage"/>
      </w:pPr>
      <w:r>
        <w:rPr>
          <w:rStyle w:val="Appelnotedebasdep"/>
        </w:rPr>
        <w:tab/>
      </w:r>
      <w:r w:rsidRPr="00C93007">
        <w:t>Je tiens à souligner ici que ce travail a été re</w:t>
      </w:r>
      <w:r>
        <w:t>ndu possible grâce à un fait con</w:t>
      </w:r>
      <w:r w:rsidRPr="00C93007">
        <w:t>cret : le développement de ma région, grâce aussi au concours de M. Ga</w:t>
      </w:r>
      <w:r w:rsidRPr="00C93007">
        <w:t>é</w:t>
      </w:r>
      <w:r w:rsidRPr="00C93007">
        <w:t>tan Beauchamp pour les sources bibliographiques.</w:t>
      </w:r>
    </w:p>
  </w:footnote>
  <w:footnote w:id="116">
    <w:p w14:paraId="0241F614" w14:textId="77777777" w:rsidR="00622251" w:rsidRDefault="00622251">
      <w:pPr>
        <w:pStyle w:val="Notedebasdepage"/>
      </w:pPr>
      <w:r>
        <w:rPr>
          <w:rStyle w:val="Appelnotedebasdep"/>
        </w:rPr>
        <w:footnoteRef/>
      </w:r>
      <w:r>
        <w:t xml:space="preserve"> </w:t>
      </w:r>
      <w:r>
        <w:tab/>
      </w:r>
      <w:r w:rsidRPr="00C93007">
        <w:rPr>
          <w:smallCaps/>
        </w:rPr>
        <w:t>Thines,</w:t>
      </w:r>
      <w:r w:rsidRPr="00C93007">
        <w:t xml:space="preserve"> G., </w:t>
      </w:r>
      <w:r w:rsidRPr="00C93007">
        <w:rPr>
          <w:smallCaps/>
        </w:rPr>
        <w:t>Lempereur,</w:t>
      </w:r>
      <w:r w:rsidRPr="00C93007">
        <w:t xml:space="preserve"> A., </w:t>
      </w:r>
      <w:r w:rsidRPr="00C93007">
        <w:rPr>
          <w:i/>
          <w:iCs/>
        </w:rPr>
        <w:t>Dictionnaire général des sciences humaines,</w:t>
      </w:r>
      <w:r w:rsidRPr="00C93007">
        <w:t xml:space="preserve"> P</w:t>
      </w:r>
      <w:r w:rsidRPr="00C93007">
        <w:t>a</w:t>
      </w:r>
      <w:r w:rsidRPr="00C93007">
        <w:t>ris, Editions Universitaires, p. 273.</w:t>
      </w:r>
    </w:p>
  </w:footnote>
  <w:footnote w:id="117">
    <w:p w14:paraId="378A026E" w14:textId="77777777" w:rsidR="00622251" w:rsidRDefault="00622251">
      <w:pPr>
        <w:pStyle w:val="Notedebasdepage"/>
      </w:pPr>
      <w:r>
        <w:rPr>
          <w:rStyle w:val="Appelnotedebasdep"/>
        </w:rPr>
        <w:footnoteRef/>
      </w:r>
      <w:r>
        <w:t xml:space="preserve"> </w:t>
      </w:r>
      <w:r>
        <w:tab/>
      </w:r>
      <w:r w:rsidRPr="00C93007">
        <w:rPr>
          <w:smallCaps/>
        </w:rPr>
        <w:t>Aron,</w:t>
      </w:r>
      <w:r w:rsidRPr="00C93007">
        <w:t xml:space="preserve"> R., et al., </w:t>
      </w:r>
      <w:r w:rsidRPr="00C93007">
        <w:rPr>
          <w:i/>
          <w:iCs/>
        </w:rPr>
        <w:t>Encyclopaedia Universalis,</w:t>
      </w:r>
      <w:r w:rsidRPr="00C93007">
        <w:t xml:space="preserve"> Paris, 1968, vol. 4, p. 758.</w:t>
      </w:r>
    </w:p>
  </w:footnote>
  <w:footnote w:id="118">
    <w:p w14:paraId="448C1366" w14:textId="77777777" w:rsidR="00622251" w:rsidRDefault="00622251">
      <w:pPr>
        <w:pStyle w:val="Notedebasdepage"/>
      </w:pPr>
      <w:r>
        <w:rPr>
          <w:rStyle w:val="Appelnotedebasdep"/>
        </w:rPr>
        <w:footnoteRef/>
      </w:r>
      <w:r>
        <w:t xml:space="preserve"> </w:t>
      </w:r>
      <w:r>
        <w:tab/>
      </w:r>
      <w:r w:rsidRPr="00C93007">
        <w:rPr>
          <w:smallCaps/>
        </w:rPr>
        <w:t>Aron,</w:t>
      </w:r>
      <w:r w:rsidRPr="00C93007">
        <w:t xml:space="preserve"> et al., </w:t>
      </w:r>
      <w:r w:rsidRPr="00C93007">
        <w:rPr>
          <w:i/>
          <w:iCs/>
        </w:rPr>
        <w:t>op. cit.,</w:t>
      </w:r>
      <w:r w:rsidRPr="00C93007">
        <w:t xml:space="preserve"> vol. 5, p. 511.</w:t>
      </w:r>
    </w:p>
  </w:footnote>
  <w:footnote w:id="119">
    <w:p w14:paraId="4CD10DF0" w14:textId="77777777" w:rsidR="00622251" w:rsidRDefault="00622251">
      <w:pPr>
        <w:pStyle w:val="Notedebasdepage"/>
      </w:pPr>
      <w:r>
        <w:rPr>
          <w:rStyle w:val="Appelnotedebasdep"/>
        </w:rPr>
        <w:footnoteRef/>
      </w:r>
      <w:r>
        <w:t xml:space="preserve"> </w:t>
      </w:r>
      <w:r>
        <w:tab/>
      </w:r>
      <w:r w:rsidRPr="00C93007">
        <w:rPr>
          <w:smallCaps/>
        </w:rPr>
        <w:t>Rosnay,</w:t>
      </w:r>
      <w:r w:rsidRPr="00C93007">
        <w:t xml:space="preserve"> J. de. </w:t>
      </w:r>
      <w:r w:rsidRPr="00C93007">
        <w:rPr>
          <w:i/>
          <w:iCs/>
        </w:rPr>
        <w:t>Le macroscope, vers une vision globale,</w:t>
      </w:r>
      <w:r w:rsidRPr="00C93007">
        <w:t xml:space="preserve"> Paris, éd. du Seuil, 1975, p. 91.</w:t>
      </w:r>
    </w:p>
  </w:footnote>
  <w:footnote w:id="120">
    <w:p w14:paraId="0B10A0E2" w14:textId="77777777" w:rsidR="00622251" w:rsidRDefault="00622251">
      <w:pPr>
        <w:pStyle w:val="Notedebasdepage"/>
      </w:pPr>
      <w:r>
        <w:rPr>
          <w:rStyle w:val="Appelnotedebasdep"/>
        </w:rPr>
        <w:footnoteRef/>
      </w:r>
      <w:r>
        <w:t xml:space="preserve"> </w:t>
      </w:r>
      <w:r>
        <w:tab/>
      </w:r>
      <w:r w:rsidRPr="00C93007">
        <w:rPr>
          <w:smallCaps/>
        </w:rPr>
        <w:t>Aron,</w:t>
      </w:r>
      <w:r w:rsidRPr="00C93007">
        <w:t xml:space="preserve"> R., et al., </w:t>
      </w:r>
      <w:r w:rsidRPr="00C93007">
        <w:rPr>
          <w:i/>
          <w:iCs/>
        </w:rPr>
        <w:t>op. cit.,</w:t>
      </w:r>
      <w:r w:rsidRPr="00C93007">
        <w:t xml:space="preserve"> vol. 12, p. 192.</w:t>
      </w:r>
    </w:p>
  </w:footnote>
  <w:footnote w:id="121">
    <w:p w14:paraId="17F8B8C6" w14:textId="77777777" w:rsidR="00622251" w:rsidRDefault="00622251">
      <w:pPr>
        <w:pStyle w:val="Notedebasdepage"/>
      </w:pPr>
      <w:r>
        <w:rPr>
          <w:rStyle w:val="Appelnotedebasdep"/>
        </w:rPr>
        <w:footnoteRef/>
      </w:r>
      <w:r>
        <w:t xml:space="preserve"> </w:t>
      </w:r>
      <w:r>
        <w:tab/>
      </w:r>
      <w:r w:rsidRPr="00C93007">
        <w:rPr>
          <w:smallCaps/>
        </w:rPr>
        <w:t>Rosnay,</w:t>
      </w:r>
      <w:r w:rsidRPr="00C93007">
        <w:t xml:space="preserve"> J. de, </w:t>
      </w:r>
      <w:r w:rsidRPr="00C93007">
        <w:rPr>
          <w:i/>
          <w:iCs/>
        </w:rPr>
        <w:t>op. cit.,</w:t>
      </w:r>
      <w:r w:rsidRPr="00C93007">
        <w:t xml:space="preserve"> p. 84.</w:t>
      </w:r>
    </w:p>
  </w:footnote>
  <w:footnote w:id="122">
    <w:p w14:paraId="3BD54006" w14:textId="77777777" w:rsidR="00622251" w:rsidRDefault="00622251">
      <w:pPr>
        <w:pStyle w:val="Notedebasdepage"/>
      </w:pPr>
      <w:r>
        <w:rPr>
          <w:rStyle w:val="Appelnotedebasdep"/>
        </w:rPr>
        <w:footnoteRef/>
      </w:r>
      <w:r>
        <w:t xml:space="preserve"> </w:t>
      </w:r>
      <w:r>
        <w:tab/>
      </w:r>
      <w:r w:rsidRPr="00C93007">
        <w:rPr>
          <w:smallCaps/>
        </w:rPr>
        <w:t>Grand’Maison,</w:t>
      </w:r>
      <w:r w:rsidRPr="00C93007">
        <w:t xml:space="preserve"> J., </w:t>
      </w:r>
      <w:r w:rsidRPr="00C93007">
        <w:rPr>
          <w:i/>
          <w:iCs/>
        </w:rPr>
        <w:t>Le privé et le public,</w:t>
      </w:r>
      <w:r w:rsidRPr="00C93007">
        <w:t xml:space="preserve"> Ottawa, éd. Leméac, 1975, t. II, p. 341.</w:t>
      </w:r>
      <w:r>
        <w:br/>
      </w:r>
      <w:hyperlink r:id="rId4" w:history="1">
        <w:r w:rsidRPr="006250EA">
          <w:rPr>
            <w:rStyle w:val="Hyperlien"/>
          </w:rPr>
          <w:t>https://www.classiques.uqam.ca/contemporains/grandmaison_jacques/prive_et_le_public_t1/prive_public_t1_original.html</w:t>
        </w:r>
      </w:hyperlink>
      <w:r>
        <w:t xml:space="preserve"> </w:t>
      </w:r>
    </w:p>
  </w:footnote>
  <w:footnote w:id="123">
    <w:p w14:paraId="7F05F394" w14:textId="77777777" w:rsidR="00622251" w:rsidRDefault="00622251">
      <w:pPr>
        <w:pStyle w:val="Notedebasdepage"/>
      </w:pPr>
      <w:r>
        <w:rPr>
          <w:rStyle w:val="Appelnotedebasdep"/>
        </w:rPr>
        <w:footnoteRef/>
      </w:r>
      <w:r>
        <w:t xml:space="preserve"> </w:t>
      </w:r>
      <w:r>
        <w:tab/>
      </w:r>
      <w:r w:rsidRPr="00C93007">
        <w:rPr>
          <w:smallCaps/>
        </w:rPr>
        <w:t>Jurdant,</w:t>
      </w:r>
      <w:r w:rsidRPr="00C93007">
        <w:t xml:space="preserve"> M., </w:t>
      </w:r>
      <w:r w:rsidRPr="00C93007">
        <w:rPr>
          <w:i/>
          <w:iCs/>
        </w:rPr>
        <w:t>Les insolences d’un écologiste,</w:t>
      </w:r>
      <w:r w:rsidRPr="00C93007">
        <w:t xml:space="preserve"> éd. du Boréal express, p. 14.</w:t>
      </w:r>
    </w:p>
  </w:footnote>
  <w:footnote w:id="124">
    <w:p w14:paraId="225E66F5" w14:textId="77777777" w:rsidR="00622251" w:rsidRDefault="00622251">
      <w:pPr>
        <w:pStyle w:val="Notedebasdepage"/>
      </w:pPr>
      <w:r>
        <w:rPr>
          <w:rStyle w:val="Appelnotedebasdep"/>
        </w:rPr>
        <w:footnoteRef/>
      </w:r>
      <w:r>
        <w:t xml:space="preserve"> </w:t>
      </w:r>
      <w:r>
        <w:tab/>
      </w:r>
      <w:r w:rsidRPr="00C93007">
        <w:t xml:space="preserve">JURDANT, M., </w:t>
      </w:r>
      <w:r w:rsidRPr="00C93007">
        <w:rPr>
          <w:i/>
          <w:iCs/>
        </w:rPr>
        <w:t>Op. dt.,</w:t>
      </w:r>
      <w:r w:rsidRPr="00C93007">
        <w:t xml:space="preserve"> p. 31.</w:t>
      </w:r>
    </w:p>
  </w:footnote>
  <w:footnote w:id="125">
    <w:p w14:paraId="1AA097F4" w14:textId="77777777" w:rsidR="00622251" w:rsidRDefault="00622251">
      <w:pPr>
        <w:pStyle w:val="Notedebasdepage"/>
      </w:pPr>
      <w:r>
        <w:rPr>
          <w:rStyle w:val="Appelnotedebasdep"/>
        </w:rPr>
        <w:footnoteRef/>
      </w:r>
      <w:r>
        <w:t xml:space="preserve"> </w:t>
      </w:r>
      <w:r>
        <w:tab/>
      </w:r>
      <w:r w:rsidRPr="00C93007">
        <w:rPr>
          <w:i/>
          <w:iCs/>
        </w:rPr>
        <w:t>Ibid.,</w:t>
      </w:r>
      <w:r w:rsidRPr="00C93007">
        <w:t xml:space="preserve"> p. 24.</w:t>
      </w:r>
    </w:p>
  </w:footnote>
  <w:footnote w:id="126">
    <w:p w14:paraId="1DF2220A" w14:textId="77777777" w:rsidR="00622251" w:rsidRDefault="00622251">
      <w:pPr>
        <w:pStyle w:val="Notedebasdepage"/>
      </w:pPr>
      <w:r>
        <w:rPr>
          <w:rStyle w:val="Appelnotedebasdep"/>
        </w:rPr>
        <w:footnoteRef/>
      </w:r>
      <w:r>
        <w:t xml:space="preserve"> </w:t>
      </w:r>
      <w:r>
        <w:tab/>
      </w:r>
      <w:r w:rsidRPr="00C93007">
        <w:t xml:space="preserve">En collaboration, </w:t>
      </w:r>
      <w:r w:rsidRPr="00C93007">
        <w:rPr>
          <w:i/>
          <w:iCs/>
        </w:rPr>
        <w:t>Esquisse du plan régional,</w:t>
      </w:r>
      <w:r>
        <w:t xml:space="preserve"> 1</w:t>
      </w:r>
      <w:r w:rsidRPr="00C93007">
        <w:t>- Rapport synthèse, Québec, Gouvernement du Québec, (mars) 1971, p. 18.</w:t>
      </w:r>
    </w:p>
  </w:footnote>
  <w:footnote w:id="127">
    <w:p w14:paraId="6D10AE86" w14:textId="77777777" w:rsidR="00622251" w:rsidRDefault="00622251">
      <w:pPr>
        <w:pStyle w:val="Notedebasdepage"/>
      </w:pPr>
      <w:r>
        <w:rPr>
          <w:rStyle w:val="Appelnotedebasdep"/>
        </w:rPr>
        <w:footnoteRef/>
      </w:r>
      <w:r>
        <w:t xml:space="preserve"> </w:t>
      </w:r>
      <w:r>
        <w:tab/>
      </w:r>
      <w:r w:rsidRPr="00C93007">
        <w:rPr>
          <w:i/>
          <w:iCs/>
        </w:rPr>
        <w:t>Ibid.,</w:t>
      </w:r>
      <w:r w:rsidRPr="00C93007">
        <w:t xml:space="preserve"> pp. 128, 19.</w:t>
      </w:r>
    </w:p>
  </w:footnote>
  <w:footnote w:id="128">
    <w:p w14:paraId="3404432A" w14:textId="77777777" w:rsidR="00622251" w:rsidRDefault="00622251">
      <w:pPr>
        <w:pStyle w:val="Notedebasdepage"/>
      </w:pPr>
      <w:r>
        <w:rPr>
          <w:rStyle w:val="Appelnotedebasdep"/>
        </w:rPr>
        <w:footnoteRef/>
      </w:r>
      <w:r>
        <w:t xml:space="preserve"> </w:t>
      </w:r>
      <w:r>
        <w:tab/>
      </w:r>
      <w:r w:rsidRPr="00C93007">
        <w:t xml:space="preserve">En collaboration, </w:t>
      </w:r>
      <w:r w:rsidRPr="00C93007">
        <w:rPr>
          <w:i/>
          <w:iCs/>
        </w:rPr>
        <w:t>Le développemen</w:t>
      </w:r>
      <w:r>
        <w:rPr>
          <w:i/>
          <w:iCs/>
        </w:rPr>
        <w:t>t de la région Abitibi-Témisca</w:t>
      </w:r>
      <w:r w:rsidRPr="00C93007">
        <w:rPr>
          <w:i/>
          <w:iCs/>
        </w:rPr>
        <w:t>mingue,</w:t>
      </w:r>
      <w:r w:rsidRPr="00C93007">
        <w:t xml:space="preserve"> édité par le C.E.R.N.O.Q., feuillet no 3, p. 2.</w:t>
      </w:r>
    </w:p>
    <w:p w14:paraId="22917F19" w14:textId="77777777" w:rsidR="00622251" w:rsidRDefault="00622251">
      <w:pPr>
        <w:pStyle w:val="Notedebasdepage"/>
      </w:pPr>
      <w:r>
        <w:tab/>
      </w:r>
      <w:r w:rsidRPr="00C93007">
        <w:t>C.E.R.N.O.Q. : Conseil Economique Régional du Nord-Ouest Québécois ;</w:t>
      </w:r>
    </w:p>
    <w:p w14:paraId="42C59795" w14:textId="77777777" w:rsidR="00622251" w:rsidRDefault="00622251">
      <w:pPr>
        <w:pStyle w:val="Notedebasdepage"/>
      </w:pPr>
      <w:r>
        <w:tab/>
      </w:r>
      <w:r w:rsidRPr="00C93007">
        <w:t>C.D.S.N.O.Q. : Conseil de Développement Social du Nord-Ouest Québécois.</w:t>
      </w:r>
    </w:p>
  </w:footnote>
  <w:footnote w:id="129">
    <w:p w14:paraId="3154FD21" w14:textId="77777777" w:rsidR="00622251" w:rsidRDefault="00622251">
      <w:pPr>
        <w:pStyle w:val="Notedebasdepage"/>
      </w:pPr>
      <w:r>
        <w:rPr>
          <w:rStyle w:val="Appelnotedebasdep"/>
        </w:rPr>
        <w:footnoteRef/>
      </w:r>
      <w:r>
        <w:t xml:space="preserve"> </w:t>
      </w:r>
      <w:r>
        <w:tab/>
      </w:r>
      <w:r w:rsidRPr="00C93007">
        <w:rPr>
          <w:i/>
          <w:iCs/>
        </w:rPr>
        <w:t>Le développement de la région Abitibi-Témiscamingue,</w:t>
      </w:r>
      <w:r w:rsidRPr="00C93007">
        <w:t xml:space="preserve"> op. cit., p. 3.</w:t>
      </w:r>
    </w:p>
  </w:footnote>
  <w:footnote w:id="130">
    <w:p w14:paraId="247FB833" w14:textId="77777777" w:rsidR="00622251" w:rsidRDefault="00622251">
      <w:pPr>
        <w:pStyle w:val="Notedebasdepage"/>
      </w:pPr>
      <w:r>
        <w:rPr>
          <w:rStyle w:val="Appelnotedebasdep"/>
        </w:rPr>
        <w:footnoteRef/>
      </w:r>
      <w:r>
        <w:t xml:space="preserve"> </w:t>
      </w:r>
      <w:r>
        <w:tab/>
      </w:r>
      <w:r w:rsidRPr="00C93007">
        <w:rPr>
          <w:i/>
          <w:iCs/>
        </w:rPr>
        <w:t xml:space="preserve">Le développement de la région Abitibi-Témiscamingue, op. cit., </w:t>
      </w:r>
      <w:r w:rsidRPr="00C93007">
        <w:t>pp. 9-38.</w:t>
      </w:r>
    </w:p>
  </w:footnote>
  <w:footnote w:id="131">
    <w:p w14:paraId="52CA54DE" w14:textId="77777777" w:rsidR="00622251" w:rsidRDefault="00622251">
      <w:pPr>
        <w:pStyle w:val="Notedebasdepage"/>
      </w:pPr>
      <w:r>
        <w:rPr>
          <w:rStyle w:val="Appelnotedebasdep"/>
        </w:rPr>
        <w:footnoteRef/>
      </w:r>
      <w:r>
        <w:t xml:space="preserve"> </w:t>
      </w:r>
      <w:r>
        <w:tab/>
      </w:r>
      <w:r w:rsidRPr="00C93007">
        <w:rPr>
          <w:smallCaps/>
        </w:rPr>
        <w:t xml:space="preserve">Grand’Maison, </w:t>
      </w:r>
      <w:r w:rsidRPr="00C93007">
        <w:rPr>
          <w:i/>
          <w:iCs/>
        </w:rPr>
        <w:t>op. cit.,</w:t>
      </w:r>
      <w:r w:rsidRPr="00C93007">
        <w:t xml:space="preserve"> p. 242.</w:t>
      </w:r>
    </w:p>
  </w:footnote>
  <w:footnote w:id="132">
    <w:p w14:paraId="3726A868" w14:textId="77777777" w:rsidR="00622251" w:rsidRDefault="00622251">
      <w:pPr>
        <w:pStyle w:val="Notedebasdepage"/>
      </w:pPr>
      <w:r>
        <w:rPr>
          <w:rStyle w:val="Appelnotedebasdep"/>
        </w:rPr>
        <w:footnoteRef/>
      </w:r>
      <w:r>
        <w:t xml:space="preserve"> </w:t>
      </w:r>
      <w:r>
        <w:tab/>
      </w:r>
      <w:r w:rsidRPr="00C93007">
        <w:rPr>
          <w:smallCaps/>
        </w:rPr>
        <w:t>Rosnay,</w:t>
      </w:r>
      <w:r w:rsidRPr="00C93007">
        <w:t xml:space="preserve"> J. de, </w:t>
      </w:r>
      <w:r w:rsidRPr="00C93007">
        <w:rPr>
          <w:i/>
          <w:iCs/>
        </w:rPr>
        <w:t>op. cit.,</w:t>
      </w:r>
      <w:r w:rsidRPr="00C93007">
        <w:t xml:space="preserve"> p. 194.</w:t>
      </w:r>
    </w:p>
  </w:footnote>
  <w:footnote w:id="133">
    <w:p w14:paraId="61177CDD" w14:textId="77777777" w:rsidR="00622251" w:rsidRDefault="00622251">
      <w:pPr>
        <w:pStyle w:val="Notedebasdepage"/>
      </w:pPr>
      <w:r>
        <w:rPr>
          <w:rStyle w:val="Appelnotedebasdep"/>
        </w:rPr>
        <w:footnoteRef/>
      </w:r>
      <w:r>
        <w:t xml:space="preserve"> </w:t>
      </w:r>
      <w:r>
        <w:tab/>
      </w:r>
      <w:r w:rsidRPr="00C93007">
        <w:rPr>
          <w:smallCaps/>
        </w:rPr>
        <w:t>Grand’Maison,</w:t>
      </w:r>
      <w:r w:rsidRPr="00C93007">
        <w:t xml:space="preserve"> J., </w:t>
      </w:r>
      <w:r w:rsidRPr="00C93007">
        <w:rPr>
          <w:i/>
          <w:iCs/>
        </w:rPr>
        <w:t>Des milieux de travail à réinventer,</w:t>
      </w:r>
      <w:r w:rsidRPr="00C93007">
        <w:t xml:space="preserve"> Montréal, Presses de J’Université de Montréal, 1975, p. 134.</w:t>
      </w:r>
      <w:r>
        <w:br/>
      </w:r>
      <w:hyperlink r:id="rId5" w:history="1">
        <w:r w:rsidRPr="006250EA">
          <w:rPr>
            <w:rStyle w:val="Hyperlien"/>
          </w:rPr>
          <w:t>https://classiques.uqam.ca/contemporains/grandmaison_jacques/milieux_de_travail_inventer/milieux_de_travail.html</w:t>
        </w:r>
      </w:hyperlink>
      <w:r>
        <w:t xml:space="preserve"> </w:t>
      </w:r>
    </w:p>
  </w:footnote>
  <w:footnote w:id="134">
    <w:p w14:paraId="5D1E1761" w14:textId="77777777" w:rsidR="00622251" w:rsidRDefault="00622251">
      <w:pPr>
        <w:pStyle w:val="Notedebasdepage"/>
      </w:pPr>
      <w:r>
        <w:rPr>
          <w:rStyle w:val="Appelnotedebasdep"/>
        </w:rPr>
        <w:footnoteRef/>
      </w:r>
      <w:r>
        <w:t xml:space="preserve"> </w:t>
      </w:r>
      <w:r>
        <w:tab/>
      </w:r>
      <w:r w:rsidRPr="00C93007">
        <w:rPr>
          <w:smallCaps/>
        </w:rPr>
        <w:t>Grand’Maison,</w:t>
      </w:r>
      <w:r w:rsidRPr="00C93007">
        <w:t xml:space="preserve"> J., </w:t>
      </w:r>
      <w:r w:rsidRPr="00C93007">
        <w:rPr>
          <w:i/>
          <w:iCs/>
        </w:rPr>
        <w:t>Le privé et le public, op. cit.,</w:t>
      </w:r>
      <w:r w:rsidRPr="00C93007">
        <w:t xml:space="preserve"> p. 345.</w:t>
      </w:r>
      <w:r>
        <w:br/>
      </w:r>
      <w:hyperlink r:id="rId6" w:history="1">
        <w:r w:rsidRPr="006250EA">
          <w:rPr>
            <w:rStyle w:val="Hyperlien"/>
          </w:rPr>
          <w:t>https://www.classiques.uqam.ca/contemporains/grandmaison_jacques/prive_et_le_public_t1/prive_public_t1_original.html</w:t>
        </w:r>
      </w:hyperlink>
      <w:r>
        <w:t xml:space="preserve"> </w:t>
      </w:r>
    </w:p>
  </w:footnote>
  <w:footnote w:id="135">
    <w:p w14:paraId="6673D00F" w14:textId="77777777" w:rsidR="00622251" w:rsidRDefault="00622251">
      <w:pPr>
        <w:pStyle w:val="Notedebasdepage"/>
      </w:pPr>
      <w:r>
        <w:rPr>
          <w:rStyle w:val="Appelnotedebasdep"/>
        </w:rPr>
        <w:footnoteRef/>
      </w:r>
      <w:r>
        <w:t xml:space="preserve"> </w:t>
      </w:r>
      <w:r>
        <w:tab/>
      </w:r>
      <w:r w:rsidRPr="00C93007">
        <w:rPr>
          <w:smallCaps/>
        </w:rPr>
        <w:t>Grand’Maison,</w:t>
      </w:r>
      <w:r w:rsidRPr="00C93007">
        <w:t xml:space="preserve"> J., </w:t>
      </w:r>
      <w:r w:rsidRPr="00C93007">
        <w:rPr>
          <w:i/>
          <w:iCs/>
        </w:rPr>
        <w:t xml:space="preserve">Des milieux de travail à réinventer, op. cit., </w:t>
      </w:r>
      <w:r w:rsidRPr="00C93007">
        <w:t>p. 134.</w:t>
      </w:r>
      <w:r>
        <w:br/>
      </w:r>
      <w:hyperlink r:id="rId7" w:history="1">
        <w:r w:rsidRPr="006250EA">
          <w:rPr>
            <w:rStyle w:val="Hyperlien"/>
          </w:rPr>
          <w:t>https://classiques.uqam.ca/contemporains/grandmaison_jacques/milieux_de_travail_inventer/milieux_de_travail.html</w:t>
        </w:r>
      </w:hyperlink>
      <w:r>
        <w:t xml:space="preserve"> </w:t>
      </w:r>
    </w:p>
  </w:footnote>
  <w:footnote w:id="136">
    <w:p w14:paraId="0401B7E7" w14:textId="77777777" w:rsidR="00622251" w:rsidRDefault="00622251">
      <w:pPr>
        <w:pStyle w:val="Notedebasdepage"/>
      </w:pPr>
      <w:r>
        <w:rPr>
          <w:rStyle w:val="Appelnotedebasdep"/>
        </w:rPr>
        <w:footnoteRef/>
      </w:r>
      <w:r>
        <w:t xml:space="preserve"> </w:t>
      </w:r>
      <w:r>
        <w:tab/>
      </w:r>
      <w:r w:rsidRPr="00C93007">
        <w:t xml:space="preserve">Sans auteur, « La déconcentration doit cesser d’être un mythe », dans </w:t>
      </w:r>
      <w:r w:rsidRPr="00C93007">
        <w:rPr>
          <w:i/>
          <w:iCs/>
        </w:rPr>
        <w:t>La Frontière,</w:t>
      </w:r>
      <w:r w:rsidRPr="00C93007">
        <w:t xml:space="preserve"> 24 sept. 1975 ; article pris dans Revue de Presse Abitibi-Témiscamingue, p. 16.</w:t>
      </w:r>
    </w:p>
  </w:footnote>
  <w:footnote w:id="137">
    <w:p w14:paraId="50F8D456" w14:textId="77777777" w:rsidR="00622251" w:rsidRDefault="00622251">
      <w:pPr>
        <w:pStyle w:val="Notedebasdepage"/>
      </w:pPr>
      <w:r>
        <w:rPr>
          <w:rStyle w:val="Appelnotedebasdep"/>
        </w:rPr>
        <w:footnoteRef/>
      </w:r>
      <w:r>
        <w:t xml:space="preserve"> </w:t>
      </w:r>
      <w:r>
        <w:tab/>
      </w:r>
      <w:r w:rsidRPr="00C93007">
        <w:rPr>
          <w:smallCaps/>
        </w:rPr>
        <w:t>Rosnay,</w:t>
      </w:r>
      <w:r w:rsidRPr="00C93007">
        <w:t xml:space="preserve"> J. de, </w:t>
      </w:r>
      <w:r w:rsidRPr="00C93007">
        <w:rPr>
          <w:i/>
          <w:iCs/>
        </w:rPr>
        <w:t>op. cit.,</w:t>
      </w:r>
      <w:r w:rsidRPr="00C93007">
        <w:t xml:space="preserve"> p. 260.</w:t>
      </w:r>
    </w:p>
  </w:footnote>
  <w:footnote w:id="138">
    <w:p w14:paraId="74F6C2A7" w14:textId="77777777" w:rsidR="00622251" w:rsidRDefault="00622251">
      <w:pPr>
        <w:pStyle w:val="Notedebasdepage"/>
      </w:pPr>
      <w:r>
        <w:rPr>
          <w:rStyle w:val="Appelnotedebasdep"/>
        </w:rPr>
        <w:footnoteRef/>
      </w:r>
      <w:r>
        <w:t xml:space="preserve"> </w:t>
      </w:r>
      <w:r>
        <w:tab/>
      </w:r>
      <w:r w:rsidRPr="00C93007">
        <w:rPr>
          <w:smallCaps/>
        </w:rPr>
        <w:t xml:space="preserve">Grand’Maison, </w:t>
      </w:r>
      <w:r w:rsidRPr="00C93007">
        <w:rPr>
          <w:i/>
          <w:iCs/>
        </w:rPr>
        <w:t>Le privé et le public, op. cit.,</w:t>
      </w:r>
      <w:r w:rsidRPr="00C93007">
        <w:t xml:space="preserve"> p. 339.</w:t>
      </w:r>
      <w:r>
        <w:br/>
      </w:r>
      <w:hyperlink r:id="rId8" w:history="1">
        <w:r w:rsidRPr="006250EA">
          <w:rPr>
            <w:rStyle w:val="Hyperlien"/>
          </w:rPr>
          <w:t>https://www.classiques.uqam.ca/contemporains/grandmaison_jacques/prive_et_le_public_t1/prive_public_t1_original.html</w:t>
        </w:r>
      </w:hyperlink>
      <w:r>
        <w:t xml:space="preserve"> </w:t>
      </w:r>
    </w:p>
  </w:footnote>
  <w:footnote w:id="139">
    <w:p w14:paraId="39967196" w14:textId="77777777" w:rsidR="00622251" w:rsidRDefault="00622251">
      <w:pPr>
        <w:pStyle w:val="Notedebasdepage"/>
      </w:pPr>
      <w:r>
        <w:rPr>
          <w:rStyle w:val="Appelnotedebasdep"/>
        </w:rPr>
        <w:footnoteRef/>
      </w:r>
      <w:r>
        <w:t xml:space="preserve"> </w:t>
      </w:r>
      <w:r>
        <w:tab/>
        <w:t xml:space="preserve">Cf. COTTIN, J., </w:t>
      </w:r>
      <w:r w:rsidRPr="002A3551">
        <w:rPr>
          <w:i/>
        </w:rPr>
        <w:t>Les ouvriers à la chaîne, esclaves de notre temps</w:t>
      </w:r>
      <w:r>
        <w:t>, p. 150.</w:t>
      </w:r>
    </w:p>
  </w:footnote>
  <w:footnote w:id="140">
    <w:p w14:paraId="5B905724" w14:textId="77777777" w:rsidR="00622251" w:rsidRDefault="00622251">
      <w:pPr>
        <w:pStyle w:val="Notedebasdepage"/>
      </w:pPr>
      <w:r>
        <w:rPr>
          <w:rStyle w:val="Appelnotedebasdep"/>
        </w:rPr>
        <w:footnoteRef/>
      </w:r>
      <w:r>
        <w:t xml:space="preserve"> </w:t>
      </w:r>
      <w:r>
        <w:tab/>
      </w:r>
      <w:r w:rsidRPr="00C93007">
        <w:rPr>
          <w:smallCaps/>
        </w:rPr>
        <w:t>Grand’Maison,</w:t>
      </w:r>
      <w:r w:rsidRPr="00C93007">
        <w:t xml:space="preserve"> J., </w:t>
      </w:r>
      <w:r w:rsidRPr="00C93007">
        <w:rPr>
          <w:i/>
          <w:iCs/>
        </w:rPr>
        <w:t>op. cit.,</w:t>
      </w:r>
      <w:r w:rsidRPr="00C93007">
        <w:t xml:space="preserve"> p. 347.</w:t>
      </w:r>
    </w:p>
  </w:footnote>
  <w:footnote w:id="141">
    <w:p w14:paraId="4B6BDD24" w14:textId="77777777" w:rsidR="00622251" w:rsidRDefault="00622251">
      <w:pPr>
        <w:pStyle w:val="Notedebasdepage"/>
      </w:pPr>
      <w:r>
        <w:rPr>
          <w:rStyle w:val="Appelnotedebasdep"/>
        </w:rPr>
        <w:footnoteRef/>
      </w:r>
      <w:r>
        <w:t xml:space="preserve"> </w:t>
      </w:r>
      <w:r>
        <w:tab/>
      </w:r>
      <w:r w:rsidRPr="00C93007">
        <w:rPr>
          <w:smallCaps/>
        </w:rPr>
        <w:t>Grand’Maison,</w:t>
      </w:r>
      <w:r w:rsidRPr="00C93007">
        <w:t xml:space="preserve"> J., </w:t>
      </w:r>
      <w:r w:rsidRPr="00C93007">
        <w:rPr>
          <w:i/>
          <w:iCs/>
        </w:rPr>
        <w:t xml:space="preserve">Des milieux de travail à réinventer, op. cit., </w:t>
      </w:r>
      <w:r w:rsidRPr="00C93007">
        <w:t>p. 131.</w:t>
      </w:r>
      <w:r>
        <w:br/>
      </w:r>
      <w:hyperlink r:id="rId9" w:history="1">
        <w:r w:rsidRPr="006250EA">
          <w:rPr>
            <w:rStyle w:val="Hyperlien"/>
          </w:rPr>
          <w:t>https://classiques.uqam.ca/contemporains/grandmaison_jacques/milieux_de_travail_inventer/milieux_de_travail.html</w:t>
        </w:r>
      </w:hyperlink>
      <w:r>
        <w:t xml:space="preserve"> </w:t>
      </w:r>
    </w:p>
  </w:footnote>
  <w:footnote w:id="142">
    <w:p w14:paraId="040F787C" w14:textId="77777777" w:rsidR="00622251" w:rsidRDefault="00622251">
      <w:pPr>
        <w:pStyle w:val="Notedebasdepage"/>
      </w:pPr>
      <w:r>
        <w:rPr>
          <w:rStyle w:val="Appelnotedebasdep"/>
        </w:rPr>
        <w:footnoteRef/>
      </w:r>
      <w:r>
        <w:t xml:space="preserve"> </w:t>
      </w:r>
      <w:r>
        <w:tab/>
      </w:r>
      <w:r w:rsidRPr="002A3551">
        <w:rPr>
          <w:i/>
        </w:rPr>
        <w:t>Le</w:t>
      </w:r>
      <w:r w:rsidRPr="00C93007">
        <w:t xml:space="preserve"> </w:t>
      </w:r>
      <w:r w:rsidRPr="00C93007">
        <w:rPr>
          <w:i/>
          <w:iCs/>
        </w:rPr>
        <w:t xml:space="preserve">développement de la région Abitibi-Témiscamingue, op. cit., </w:t>
      </w:r>
      <w:r w:rsidRPr="00C93007">
        <w:t>annexe D, p.</w:t>
      </w:r>
      <w:r>
        <w:t> </w:t>
      </w:r>
      <w:r w:rsidRPr="00C93007">
        <w:t>5.</w:t>
      </w:r>
    </w:p>
  </w:footnote>
  <w:footnote w:id="143">
    <w:p w14:paraId="608DEEAF" w14:textId="77777777" w:rsidR="00622251" w:rsidRDefault="00622251">
      <w:pPr>
        <w:pStyle w:val="Notedebasdepage"/>
      </w:pPr>
      <w:r>
        <w:rPr>
          <w:rStyle w:val="Appelnotedebasdep"/>
        </w:rPr>
        <w:footnoteRef/>
      </w:r>
      <w:r>
        <w:t xml:space="preserve"> </w:t>
      </w:r>
      <w:r>
        <w:tab/>
      </w:r>
      <w:r w:rsidRPr="00C93007">
        <w:rPr>
          <w:i/>
          <w:iCs/>
        </w:rPr>
        <w:t xml:space="preserve">Le développement de la région Abitibi-Témiscamingue, op. cit., </w:t>
      </w:r>
      <w:r w:rsidRPr="00C93007">
        <w:t>p. 8.</w:t>
      </w:r>
    </w:p>
  </w:footnote>
  <w:footnote w:id="144">
    <w:p w14:paraId="400A8DE9" w14:textId="77777777" w:rsidR="00622251" w:rsidRDefault="00622251" w:rsidP="00622251">
      <w:pPr>
        <w:pStyle w:val="Notedebasdepage"/>
      </w:pPr>
      <w:r>
        <w:rPr>
          <w:rStyle w:val="Appelnotedebasdep"/>
        </w:rPr>
        <w:t>*</w:t>
      </w:r>
      <w:r>
        <w:t xml:space="preserve"> </w:t>
      </w:r>
      <w:r>
        <w:tab/>
      </w:r>
      <w:r w:rsidRPr="00C93007">
        <w:rPr>
          <w:i/>
          <w:iCs/>
        </w:rPr>
        <w:t>Sciences de l’administration, Champlain R</w:t>
      </w:r>
      <w:r>
        <w:rPr>
          <w:i/>
          <w:iCs/>
        </w:rPr>
        <w:t>e</w:t>
      </w:r>
      <w:r w:rsidRPr="00C93007">
        <w:rPr>
          <w:i/>
          <w:iCs/>
        </w:rPr>
        <w:t>gional College, Sherbrooke.</w:t>
      </w:r>
    </w:p>
  </w:footnote>
  <w:footnote w:id="145">
    <w:p w14:paraId="6FF2F16B" w14:textId="77777777" w:rsidR="00622251" w:rsidRDefault="00622251">
      <w:pPr>
        <w:pStyle w:val="Notedebasdepage"/>
      </w:pPr>
      <w:r>
        <w:rPr>
          <w:rStyle w:val="Appelnotedebasdep"/>
        </w:rPr>
        <w:footnoteRef/>
      </w:r>
      <w:r>
        <w:t xml:space="preserve"> </w:t>
      </w:r>
      <w:r>
        <w:tab/>
      </w:r>
      <w:r w:rsidRPr="00C93007">
        <w:t xml:space="preserve">Conseil régional de développement des Cantons de l’Est, </w:t>
      </w:r>
      <w:r w:rsidRPr="00C93007">
        <w:rPr>
          <w:i/>
          <w:iCs/>
        </w:rPr>
        <w:t>Synthèse des Coll</w:t>
      </w:r>
      <w:r w:rsidRPr="00C93007">
        <w:rPr>
          <w:i/>
          <w:iCs/>
        </w:rPr>
        <w:t>o</w:t>
      </w:r>
      <w:r w:rsidRPr="00C93007">
        <w:rPr>
          <w:i/>
          <w:iCs/>
        </w:rPr>
        <w:t>ques,</w:t>
      </w:r>
      <w:r w:rsidRPr="00C93007">
        <w:t xml:space="preserve"> juin 1977, p. 4.</w:t>
      </w:r>
    </w:p>
  </w:footnote>
  <w:footnote w:id="146">
    <w:p w14:paraId="5624848A" w14:textId="77777777" w:rsidR="00622251" w:rsidRDefault="00622251">
      <w:pPr>
        <w:pStyle w:val="Notedebasdepage"/>
      </w:pPr>
      <w:r>
        <w:rPr>
          <w:rStyle w:val="Appelnotedebasdep"/>
        </w:rPr>
        <w:footnoteRef/>
      </w:r>
      <w:r>
        <w:t xml:space="preserve"> </w:t>
      </w:r>
      <w:r>
        <w:tab/>
      </w:r>
      <w:r w:rsidRPr="00C93007">
        <w:t xml:space="preserve">La Société historique industrielle, </w:t>
      </w:r>
      <w:r w:rsidRPr="00C93007">
        <w:rPr>
          <w:i/>
          <w:iCs/>
        </w:rPr>
        <w:t>Les Cantons de l’Est,</w:t>
      </w:r>
      <w:r w:rsidRPr="00C93007">
        <w:t xml:space="preserve"> Tome 1, Montréal, 1956, p. 208.</w:t>
      </w:r>
    </w:p>
  </w:footnote>
  <w:footnote w:id="147">
    <w:p w14:paraId="51FD86E9" w14:textId="77777777" w:rsidR="00622251" w:rsidRDefault="00622251">
      <w:pPr>
        <w:pStyle w:val="Notedebasdepage"/>
      </w:pPr>
      <w:r>
        <w:rPr>
          <w:rStyle w:val="Appelnotedebasdep"/>
        </w:rPr>
        <w:footnoteRef/>
      </w:r>
      <w:r>
        <w:t xml:space="preserve"> </w:t>
      </w:r>
      <w:r>
        <w:tab/>
      </w:r>
      <w:r w:rsidRPr="00C93007">
        <w:rPr>
          <w:smallCaps/>
        </w:rPr>
        <w:t>Gagnon,</w:t>
      </w:r>
      <w:r w:rsidRPr="00C93007">
        <w:t xml:space="preserve"> Robert, </w:t>
      </w:r>
      <w:r w:rsidRPr="00C93007">
        <w:rPr>
          <w:i/>
          <w:iCs/>
        </w:rPr>
        <w:t>Les Cantons de l’Est,</w:t>
      </w:r>
      <w:r w:rsidRPr="00C93007">
        <w:t xml:space="preserve"> Montréal, 1970, p. 5.</w:t>
      </w:r>
    </w:p>
  </w:footnote>
  <w:footnote w:id="148">
    <w:p w14:paraId="062D7E40" w14:textId="77777777" w:rsidR="00622251" w:rsidRDefault="00622251">
      <w:pPr>
        <w:pStyle w:val="Notedebasdepage"/>
      </w:pPr>
      <w:r>
        <w:rPr>
          <w:rStyle w:val="Appelnotedebasdep"/>
        </w:rPr>
        <w:footnoteRef/>
      </w:r>
      <w:r>
        <w:t xml:space="preserve"> </w:t>
      </w:r>
      <w:r>
        <w:tab/>
      </w:r>
      <w:r w:rsidRPr="00C93007">
        <w:rPr>
          <w:smallCaps/>
        </w:rPr>
        <w:t>Demers,</w:t>
      </w:r>
      <w:r w:rsidRPr="00C93007">
        <w:t xml:space="preserve"> Louis-Philippe, </w:t>
      </w:r>
      <w:r w:rsidRPr="00C93007">
        <w:rPr>
          <w:i/>
          <w:iCs/>
        </w:rPr>
        <w:t>Sherbrooke, légendes et documents,</w:t>
      </w:r>
      <w:r w:rsidRPr="00C93007">
        <w:t xml:space="preserve"> Sherbrooke, 1966, p. 1.</w:t>
      </w:r>
    </w:p>
  </w:footnote>
  <w:footnote w:id="149">
    <w:p w14:paraId="1A511C6B" w14:textId="77777777" w:rsidR="00622251" w:rsidRDefault="00622251">
      <w:pPr>
        <w:pStyle w:val="Notedebasdepage"/>
      </w:pPr>
      <w:r>
        <w:rPr>
          <w:rStyle w:val="Appelnotedebasdep"/>
        </w:rPr>
        <w:footnoteRef/>
      </w:r>
      <w:r>
        <w:t xml:space="preserve"> </w:t>
      </w:r>
      <w:r>
        <w:tab/>
      </w:r>
      <w:r w:rsidRPr="00C93007">
        <w:rPr>
          <w:smallCaps/>
        </w:rPr>
        <w:t>Philipponneau,</w:t>
      </w:r>
      <w:r w:rsidRPr="00C93007">
        <w:t xml:space="preserve"> Michel, </w:t>
      </w:r>
      <w:r w:rsidRPr="00C93007">
        <w:rPr>
          <w:i/>
          <w:iCs/>
        </w:rPr>
        <w:t>L'avenir économique et social des Cantons de l’Est,</w:t>
      </w:r>
      <w:r w:rsidRPr="00C93007">
        <w:t xml:space="preserve"> Québec, 1960, p. 135.</w:t>
      </w:r>
    </w:p>
  </w:footnote>
  <w:footnote w:id="150">
    <w:p w14:paraId="34BBED11" w14:textId="77777777" w:rsidR="00622251" w:rsidRDefault="00622251">
      <w:pPr>
        <w:pStyle w:val="Notedebasdepage"/>
      </w:pPr>
      <w:r>
        <w:rPr>
          <w:rStyle w:val="Appelnotedebasdep"/>
        </w:rPr>
        <w:footnoteRef/>
      </w:r>
      <w:r>
        <w:t xml:space="preserve"> </w:t>
      </w:r>
      <w:r>
        <w:tab/>
      </w:r>
      <w:r w:rsidRPr="00C93007">
        <w:rPr>
          <w:smallCaps/>
        </w:rPr>
        <w:t>Gagnon,</w:t>
      </w:r>
      <w:r w:rsidRPr="00C93007">
        <w:t xml:space="preserve"> Robert, </w:t>
      </w:r>
      <w:r w:rsidRPr="00C93007">
        <w:rPr>
          <w:i/>
          <w:iCs/>
        </w:rPr>
        <w:t>op. cit.,</w:t>
      </w:r>
      <w:r w:rsidRPr="00C93007">
        <w:t xml:space="preserve"> p. 9.</w:t>
      </w:r>
    </w:p>
  </w:footnote>
  <w:footnote w:id="151">
    <w:p w14:paraId="288287DC" w14:textId="77777777" w:rsidR="00622251" w:rsidRDefault="00622251">
      <w:pPr>
        <w:pStyle w:val="Notedebasdepage"/>
      </w:pPr>
      <w:r>
        <w:rPr>
          <w:rStyle w:val="Appelnotedebasdep"/>
        </w:rPr>
        <w:footnoteRef/>
      </w:r>
      <w:r>
        <w:t xml:space="preserve"> </w:t>
      </w:r>
      <w:r>
        <w:tab/>
      </w:r>
      <w:r w:rsidRPr="00C93007">
        <w:rPr>
          <w:smallCaps/>
        </w:rPr>
        <w:t>Philipponneau,</w:t>
      </w:r>
      <w:r w:rsidRPr="00C93007">
        <w:t xml:space="preserve"> M. </w:t>
      </w:r>
      <w:r w:rsidRPr="00C93007">
        <w:rPr>
          <w:i/>
          <w:iCs/>
        </w:rPr>
        <w:t>op. cit.,</w:t>
      </w:r>
      <w:r w:rsidRPr="00C93007">
        <w:t xml:space="preserve"> p. 31.</w:t>
      </w:r>
    </w:p>
  </w:footnote>
  <w:footnote w:id="152">
    <w:p w14:paraId="32A2BEDE" w14:textId="77777777" w:rsidR="00622251" w:rsidRDefault="00622251">
      <w:pPr>
        <w:pStyle w:val="Notedebasdepage"/>
      </w:pPr>
      <w:r>
        <w:rPr>
          <w:rStyle w:val="Appelnotedebasdep"/>
        </w:rPr>
        <w:footnoteRef/>
      </w:r>
      <w:r>
        <w:t xml:space="preserve"> </w:t>
      </w:r>
      <w:r>
        <w:tab/>
      </w:r>
      <w:r w:rsidRPr="00C93007">
        <w:rPr>
          <w:smallCaps/>
        </w:rPr>
        <w:t>Dumont,</w:t>
      </w:r>
      <w:r w:rsidRPr="00C93007">
        <w:t xml:space="preserve"> Fernand et coll., </w:t>
      </w:r>
      <w:r w:rsidRPr="00C93007">
        <w:rPr>
          <w:i/>
          <w:iCs/>
        </w:rPr>
        <w:t>Idéologies au Canada Français,</w:t>
      </w:r>
      <w:r w:rsidRPr="00C93007">
        <w:t xml:space="preserve"> 1850-1900, P.U.L., Québec 1971, pp. 174-175.</w:t>
      </w:r>
      <w:r>
        <w:br/>
      </w:r>
      <w:hyperlink r:id="rId10" w:history="1">
        <w:r w:rsidRPr="006250EA">
          <w:rPr>
            <w:rStyle w:val="Hyperlien"/>
          </w:rPr>
          <w:t>https://classiques.uqam.ca/contemporains/dumont_fernand/ideologies_can_fr_1850_1900_livre/ideologies_can_fr_1850_1900_livre.html</w:t>
        </w:r>
      </w:hyperlink>
      <w:r>
        <w:t xml:space="preserve"> </w:t>
      </w:r>
    </w:p>
  </w:footnote>
  <w:footnote w:id="153">
    <w:p w14:paraId="28810A1D" w14:textId="77777777" w:rsidR="00622251" w:rsidRDefault="00622251">
      <w:pPr>
        <w:pStyle w:val="Notedebasdepage"/>
      </w:pPr>
      <w:r>
        <w:rPr>
          <w:rStyle w:val="Appelnotedebasdep"/>
        </w:rPr>
        <w:footnoteRef/>
      </w:r>
      <w:r>
        <w:t xml:space="preserve"> </w:t>
      </w:r>
      <w:r>
        <w:tab/>
      </w:r>
      <w:r w:rsidRPr="00C93007">
        <w:rPr>
          <w:smallCaps/>
        </w:rPr>
        <w:t>Mercier,</w:t>
      </w:r>
      <w:r w:rsidRPr="00C93007">
        <w:t xml:space="preserve"> Jean, </w:t>
      </w:r>
      <w:r w:rsidRPr="00C93007">
        <w:rPr>
          <w:i/>
          <w:iCs/>
        </w:rPr>
        <w:t>L'Estrie,</w:t>
      </w:r>
      <w:r w:rsidRPr="00C93007">
        <w:t xml:space="preserve"> Sherbrooke, 1964, p. 115.</w:t>
      </w:r>
    </w:p>
  </w:footnote>
  <w:footnote w:id="154">
    <w:p w14:paraId="796DCE9A" w14:textId="77777777" w:rsidR="00622251" w:rsidRDefault="00622251">
      <w:pPr>
        <w:pStyle w:val="Notedebasdepage"/>
      </w:pPr>
      <w:r>
        <w:rPr>
          <w:rStyle w:val="Appelnotedebasdep"/>
        </w:rPr>
        <w:footnoteRef/>
      </w:r>
      <w:r>
        <w:t xml:space="preserve"> </w:t>
      </w:r>
      <w:r>
        <w:tab/>
      </w:r>
      <w:r w:rsidRPr="00C93007">
        <w:t xml:space="preserve">DEMERS, Louis-Philippe, </w:t>
      </w:r>
      <w:r w:rsidRPr="00C93007">
        <w:rPr>
          <w:i/>
          <w:iCs/>
        </w:rPr>
        <w:t>op. cit.,</w:t>
      </w:r>
      <w:r w:rsidRPr="00C93007">
        <w:t xml:space="preserve"> p. 8.</w:t>
      </w:r>
    </w:p>
  </w:footnote>
  <w:footnote w:id="155">
    <w:p w14:paraId="049BE282" w14:textId="77777777" w:rsidR="00622251" w:rsidRDefault="00622251">
      <w:pPr>
        <w:pStyle w:val="Notedebasdepage"/>
      </w:pPr>
      <w:r>
        <w:rPr>
          <w:rStyle w:val="Appelnotedebasdep"/>
        </w:rPr>
        <w:footnoteRef/>
      </w:r>
      <w:r>
        <w:t xml:space="preserve"> </w:t>
      </w:r>
      <w:r>
        <w:tab/>
      </w:r>
      <w:r>
        <w:rPr>
          <w:i/>
          <w:iCs/>
        </w:rPr>
        <w:t>I</w:t>
      </w:r>
      <w:r w:rsidRPr="00C93007">
        <w:rPr>
          <w:i/>
          <w:iCs/>
        </w:rPr>
        <w:t>bid.,</w:t>
      </w:r>
      <w:r w:rsidRPr="00C93007">
        <w:t xml:space="preserve"> p. 14.</w:t>
      </w:r>
    </w:p>
  </w:footnote>
  <w:footnote w:id="156">
    <w:p w14:paraId="6B4D52BE" w14:textId="77777777" w:rsidR="00622251" w:rsidRDefault="00622251">
      <w:pPr>
        <w:pStyle w:val="Notedebasdepage"/>
      </w:pPr>
      <w:r>
        <w:rPr>
          <w:rStyle w:val="Appelnotedebasdep"/>
        </w:rPr>
        <w:footnoteRef/>
      </w:r>
      <w:r>
        <w:t xml:space="preserve"> </w:t>
      </w:r>
      <w:r>
        <w:tab/>
      </w:r>
      <w:r w:rsidRPr="00C93007">
        <w:rPr>
          <w:smallCaps/>
        </w:rPr>
        <w:t>Faucher,</w:t>
      </w:r>
      <w:r w:rsidRPr="00C93007">
        <w:t xml:space="preserve"> A., </w:t>
      </w:r>
      <w:r w:rsidRPr="00C93007">
        <w:rPr>
          <w:smallCaps/>
        </w:rPr>
        <w:t>Lamontagne,</w:t>
      </w:r>
      <w:r w:rsidRPr="00C93007">
        <w:t xml:space="preserve"> M., « L’histoire du développement industriel au Québec » dans </w:t>
      </w:r>
      <w:r w:rsidRPr="00C93007">
        <w:rPr>
          <w:i/>
          <w:iCs/>
        </w:rPr>
        <w:t xml:space="preserve">La société canadienne française, </w:t>
      </w:r>
      <w:r w:rsidRPr="00C93007">
        <w:t>1971, page 268.</w:t>
      </w:r>
      <w:r>
        <w:br/>
      </w:r>
      <w:hyperlink r:id="rId11" w:history="1">
        <w:r w:rsidRPr="006250EA">
          <w:rPr>
            <w:rStyle w:val="Hyperlien"/>
          </w:rPr>
          <w:t>https://classiques.uqam.ca/contemporains/martin_yves/societe_can_fr/societe_can_fr.html</w:t>
        </w:r>
      </w:hyperlink>
      <w:r>
        <w:t xml:space="preserve"> </w:t>
      </w:r>
    </w:p>
  </w:footnote>
  <w:footnote w:id="157">
    <w:p w14:paraId="106C21BC" w14:textId="77777777" w:rsidR="00622251" w:rsidRDefault="00622251">
      <w:pPr>
        <w:pStyle w:val="Notedebasdepage"/>
      </w:pPr>
      <w:r>
        <w:rPr>
          <w:rStyle w:val="Appelnotedebasdep"/>
        </w:rPr>
        <w:footnoteRef/>
      </w:r>
      <w:r>
        <w:t xml:space="preserve"> </w:t>
      </w:r>
      <w:r>
        <w:tab/>
      </w:r>
      <w:r w:rsidRPr="00C93007">
        <w:rPr>
          <w:i/>
          <w:iCs/>
        </w:rPr>
        <w:t>Ibid.,</w:t>
      </w:r>
      <w:r w:rsidRPr="00C93007">
        <w:t xml:space="preserve"> p. 267.</w:t>
      </w:r>
    </w:p>
  </w:footnote>
  <w:footnote w:id="158">
    <w:p w14:paraId="1F56F38E" w14:textId="77777777" w:rsidR="00622251" w:rsidRDefault="00622251">
      <w:pPr>
        <w:pStyle w:val="Notedebasdepage"/>
      </w:pPr>
      <w:r>
        <w:rPr>
          <w:rStyle w:val="Appelnotedebasdep"/>
        </w:rPr>
        <w:footnoteRef/>
      </w:r>
      <w:r>
        <w:t xml:space="preserve"> </w:t>
      </w:r>
      <w:r>
        <w:tab/>
        <w:t>FAUCHER, A., LAMONTAGNE, M., op. cit., p. 271.</w:t>
      </w:r>
    </w:p>
  </w:footnote>
  <w:footnote w:id="159">
    <w:p w14:paraId="65CA4249" w14:textId="77777777" w:rsidR="00622251" w:rsidRDefault="00622251">
      <w:pPr>
        <w:pStyle w:val="Notedebasdepage"/>
      </w:pPr>
      <w:r>
        <w:rPr>
          <w:rStyle w:val="Appelnotedebasdep"/>
        </w:rPr>
        <w:footnoteRef/>
      </w:r>
      <w:r>
        <w:t xml:space="preserve"> </w:t>
      </w:r>
      <w:r>
        <w:tab/>
        <w:t>Conférence sur les ressources et notre avenir ; mémoires préparés pour la Conférence, Montréal, 1961, p. 8.</w:t>
      </w:r>
    </w:p>
  </w:footnote>
  <w:footnote w:id="160">
    <w:p w14:paraId="1B5DD119" w14:textId="77777777" w:rsidR="00622251" w:rsidRDefault="00622251">
      <w:pPr>
        <w:pStyle w:val="Notedebasdepage"/>
      </w:pPr>
      <w:r>
        <w:rPr>
          <w:rStyle w:val="Appelnotedebasdep"/>
        </w:rPr>
        <w:footnoteRef/>
      </w:r>
      <w:r>
        <w:t xml:space="preserve"> </w:t>
      </w:r>
      <w:r>
        <w:tab/>
      </w:r>
      <w:r w:rsidRPr="00C93007">
        <w:t xml:space="preserve">Conseil Régional de développement des Cantons de l’Est, </w:t>
      </w:r>
      <w:r w:rsidRPr="00C93007">
        <w:rPr>
          <w:i/>
          <w:iCs/>
        </w:rPr>
        <w:t xml:space="preserve">op. cit., </w:t>
      </w:r>
      <w:r w:rsidRPr="00C93007">
        <w:t>p. 10.</w:t>
      </w:r>
    </w:p>
  </w:footnote>
  <w:footnote w:id="161">
    <w:p w14:paraId="792B791B" w14:textId="77777777" w:rsidR="00622251" w:rsidRDefault="00622251">
      <w:pPr>
        <w:pStyle w:val="Notedebasdepage"/>
      </w:pPr>
      <w:r>
        <w:rPr>
          <w:rStyle w:val="Appelnotedebasdep"/>
        </w:rPr>
        <w:footnoteRef/>
      </w:r>
      <w:r>
        <w:t xml:space="preserve"> </w:t>
      </w:r>
      <w:r>
        <w:tab/>
      </w:r>
      <w:r w:rsidRPr="00C93007">
        <w:rPr>
          <w:i/>
          <w:iCs/>
        </w:rPr>
        <w:t>Ibid.,</w:t>
      </w:r>
      <w:r w:rsidRPr="00C93007">
        <w:t xml:space="preserve"> p. 14.</w:t>
      </w:r>
    </w:p>
  </w:footnote>
  <w:footnote w:id="162">
    <w:p w14:paraId="13D1F686" w14:textId="77777777" w:rsidR="00622251" w:rsidRDefault="00622251">
      <w:pPr>
        <w:pStyle w:val="Notedebasdepage"/>
      </w:pPr>
      <w:r>
        <w:rPr>
          <w:rStyle w:val="Appelnotedebasdep"/>
        </w:rPr>
        <w:footnoteRef/>
      </w:r>
      <w:r>
        <w:t xml:space="preserve"> </w:t>
      </w:r>
      <w:r>
        <w:tab/>
      </w:r>
      <w:r w:rsidRPr="00C93007">
        <w:t xml:space="preserve">Journal </w:t>
      </w:r>
      <w:r w:rsidRPr="00C93007">
        <w:rPr>
          <w:i/>
          <w:iCs/>
        </w:rPr>
        <w:t>La Tribune</w:t>
      </w:r>
      <w:r w:rsidRPr="00C93007">
        <w:t xml:space="preserve"> du 11 janvier 1978, p. 1.</w:t>
      </w:r>
    </w:p>
  </w:footnote>
  <w:footnote w:id="163">
    <w:p w14:paraId="78EB33F0" w14:textId="77777777" w:rsidR="00622251" w:rsidRDefault="00622251">
      <w:pPr>
        <w:pStyle w:val="Notedebasdepage"/>
      </w:pPr>
      <w:r>
        <w:rPr>
          <w:rStyle w:val="Appelnotedebasdep"/>
        </w:rPr>
        <w:footnoteRef/>
      </w:r>
      <w:r>
        <w:t xml:space="preserve"> </w:t>
      </w:r>
      <w:r>
        <w:tab/>
      </w:r>
      <w:r w:rsidRPr="00C93007">
        <w:t xml:space="preserve">Conseil Régional de développement des Cantons de l’Est, </w:t>
      </w:r>
      <w:r w:rsidRPr="00C93007">
        <w:rPr>
          <w:i/>
          <w:iCs/>
        </w:rPr>
        <w:t xml:space="preserve">op. cit., </w:t>
      </w:r>
      <w:r w:rsidRPr="00C93007">
        <w:t>p. 51.</w:t>
      </w:r>
    </w:p>
  </w:footnote>
  <w:footnote w:id="164">
    <w:p w14:paraId="72348668" w14:textId="77777777" w:rsidR="00622251" w:rsidRDefault="00622251">
      <w:pPr>
        <w:pStyle w:val="Notedebasdepage"/>
      </w:pPr>
      <w:r>
        <w:rPr>
          <w:rStyle w:val="Appelnotedebasdep"/>
        </w:rPr>
        <w:footnoteRef/>
      </w:r>
      <w:r>
        <w:t xml:space="preserve"> </w:t>
      </w:r>
      <w:r>
        <w:tab/>
      </w:r>
      <w:r w:rsidRPr="00C93007">
        <w:rPr>
          <w:smallCaps/>
        </w:rPr>
        <w:t>Duhaime,</w:t>
      </w:r>
      <w:r w:rsidRPr="00C93007">
        <w:t xml:space="preserve"> M., Ministre du tourisme, invité à l’émission de Radio-Canada « Présent à l’écoute » rappelait, le vendredi 27 janvier 1978, que le déficit pour le Canada était de 1.8 milliards de dollars en ce domaine.</w:t>
      </w:r>
    </w:p>
  </w:footnote>
  <w:footnote w:id="165">
    <w:p w14:paraId="6415264F" w14:textId="77777777" w:rsidR="00622251" w:rsidRDefault="00622251">
      <w:pPr>
        <w:pStyle w:val="Notedebasdepage"/>
      </w:pPr>
      <w:r>
        <w:rPr>
          <w:rStyle w:val="Appelnotedebasdep"/>
        </w:rPr>
        <w:footnoteRef/>
      </w:r>
      <w:r>
        <w:t xml:space="preserve"> </w:t>
      </w:r>
      <w:r>
        <w:tab/>
      </w:r>
      <w:r w:rsidRPr="00C93007">
        <w:rPr>
          <w:smallCaps/>
        </w:rPr>
        <w:t>Thibault,</w:t>
      </w:r>
      <w:r w:rsidRPr="00C93007">
        <w:t xml:space="preserve"> André, </w:t>
      </w:r>
      <w:r w:rsidRPr="00C93007">
        <w:rPr>
          <w:i/>
          <w:iCs/>
        </w:rPr>
        <w:t>Tourisme et Loisir en Estrie,</w:t>
      </w:r>
      <w:r w:rsidRPr="00C93007">
        <w:t xml:space="preserve"> p. 33.</w:t>
      </w:r>
    </w:p>
  </w:footnote>
  <w:footnote w:id="166">
    <w:p w14:paraId="1A6B9F82" w14:textId="77777777" w:rsidR="00622251" w:rsidRDefault="00622251" w:rsidP="00622251">
      <w:pPr>
        <w:pStyle w:val="Notedebasdepage"/>
      </w:pPr>
      <w:r>
        <w:rPr>
          <w:rStyle w:val="Appelnotedebasdep"/>
        </w:rPr>
        <w:t>*</w:t>
      </w:r>
      <w:r>
        <w:t xml:space="preserve"> </w:t>
      </w:r>
      <w:r>
        <w:tab/>
      </w:r>
      <w:r w:rsidRPr="001E625A">
        <w:rPr>
          <w:i/>
          <w:iCs/>
        </w:rPr>
        <w:t>Techniques administratives, Collège du Vieux-Montréal.</w:t>
      </w:r>
    </w:p>
  </w:footnote>
  <w:footnote w:id="167">
    <w:p w14:paraId="2DD30CE7" w14:textId="77777777" w:rsidR="00622251" w:rsidRDefault="00622251" w:rsidP="00622251">
      <w:pPr>
        <w:pStyle w:val="Notedebasdepage"/>
      </w:pPr>
      <w:r>
        <w:rPr>
          <w:rStyle w:val="Appelnotedebasdep"/>
        </w:rPr>
        <w:t>*</w:t>
      </w:r>
      <w:r>
        <w:t xml:space="preserve"> </w:t>
      </w:r>
      <w:r>
        <w:tab/>
      </w:r>
      <w:r w:rsidRPr="00C93007">
        <w:rPr>
          <w:i/>
          <w:iCs/>
        </w:rPr>
        <w:t>Sciences humaines, Séminaire de St-Georges, St-Georges Est (Beauce).</w:t>
      </w:r>
    </w:p>
  </w:footnote>
  <w:footnote w:id="168">
    <w:p w14:paraId="14A2C91F" w14:textId="77777777" w:rsidR="00622251" w:rsidRDefault="00622251">
      <w:pPr>
        <w:pStyle w:val="Notedebasdepage"/>
      </w:pPr>
      <w:r>
        <w:rPr>
          <w:rStyle w:val="Appelnotedebasdep"/>
        </w:rPr>
        <w:footnoteRef/>
      </w:r>
      <w:r>
        <w:t xml:space="preserve"> </w:t>
      </w:r>
      <w:r>
        <w:tab/>
      </w:r>
      <w:r w:rsidRPr="00C93007">
        <w:rPr>
          <w:smallCaps/>
        </w:rPr>
        <w:t>Ferron,</w:t>
      </w:r>
      <w:r w:rsidRPr="00C93007">
        <w:t xml:space="preserve"> Madeleine, </w:t>
      </w:r>
      <w:r w:rsidRPr="00C93007">
        <w:rPr>
          <w:i/>
          <w:iCs/>
        </w:rPr>
        <w:t>Les beaucerons, ces insoumis,</w:t>
      </w:r>
      <w:r>
        <w:t xml:space="preserve"> Editions Hurtu</w:t>
      </w:r>
      <w:r w:rsidRPr="00C93007">
        <w:t>bise/HMH. 1974, p. 15.</w:t>
      </w:r>
    </w:p>
  </w:footnote>
  <w:footnote w:id="169">
    <w:p w14:paraId="440A5D83" w14:textId="77777777" w:rsidR="00622251" w:rsidRDefault="00622251">
      <w:pPr>
        <w:pStyle w:val="Notedebasdepage"/>
      </w:pPr>
      <w:r>
        <w:rPr>
          <w:rStyle w:val="Appelnotedebasdep"/>
        </w:rPr>
        <w:footnoteRef/>
      </w:r>
      <w:r>
        <w:t xml:space="preserve"> </w:t>
      </w:r>
      <w:r>
        <w:tab/>
      </w:r>
      <w:r w:rsidRPr="00C93007">
        <w:t>Cf.</w:t>
      </w:r>
      <w:r>
        <w:t xml:space="preserve"> </w:t>
      </w:r>
      <w:r w:rsidRPr="00C93007">
        <w:rPr>
          <w:smallCaps/>
        </w:rPr>
        <w:t>Poulin,</w:t>
      </w:r>
      <w:r w:rsidRPr="00C93007">
        <w:t xml:space="preserve"> M.-Y. </w:t>
      </w:r>
      <w:r w:rsidRPr="00C93007">
        <w:rPr>
          <w:smallCaps/>
        </w:rPr>
        <w:t>Labbé,</w:t>
      </w:r>
      <w:r w:rsidRPr="00C93007">
        <w:t xml:space="preserve"> J.-M., </w:t>
      </w:r>
      <w:r>
        <w:rPr>
          <w:i/>
          <w:iCs/>
        </w:rPr>
        <w:t>É</w:t>
      </w:r>
      <w:r w:rsidRPr="00C93007">
        <w:rPr>
          <w:i/>
          <w:iCs/>
        </w:rPr>
        <w:t>tude géographique et didactique de la Beauce,</w:t>
      </w:r>
      <w:r>
        <w:t xml:space="preserve"> mai 1976, s</w:t>
      </w:r>
      <w:r w:rsidRPr="00C93007">
        <w:t>.1., pp. 131-132.</w:t>
      </w:r>
    </w:p>
  </w:footnote>
  <w:footnote w:id="170">
    <w:p w14:paraId="5CB24DB8" w14:textId="77777777" w:rsidR="00622251" w:rsidRDefault="00622251">
      <w:pPr>
        <w:pStyle w:val="Notedebasdepage"/>
      </w:pPr>
      <w:r>
        <w:rPr>
          <w:rStyle w:val="Appelnotedebasdep"/>
        </w:rPr>
        <w:footnoteRef/>
      </w:r>
      <w:r>
        <w:t xml:space="preserve"> </w:t>
      </w:r>
      <w:r>
        <w:tab/>
      </w:r>
      <w:r w:rsidRPr="00C93007">
        <w:rPr>
          <w:i/>
          <w:iCs/>
        </w:rPr>
        <w:t>Dossier économique : Agglomération du centre de la Chaudière,</w:t>
      </w:r>
      <w:r>
        <w:rPr>
          <w:i/>
          <w:iCs/>
        </w:rPr>
        <w:t xml:space="preserve"> </w:t>
      </w:r>
      <w:r w:rsidRPr="00C93007">
        <w:t>Brochure du ministère de l’industrie et du commerce, 1975, p. 9.</w:t>
      </w:r>
    </w:p>
  </w:footnote>
  <w:footnote w:id="171">
    <w:p w14:paraId="3F5C7199" w14:textId="77777777" w:rsidR="00622251" w:rsidRDefault="00622251" w:rsidP="00622251">
      <w:pPr>
        <w:pStyle w:val="Notedebasdepage"/>
      </w:pPr>
      <w:r>
        <w:rPr>
          <w:rStyle w:val="Appelnotedebasdep"/>
        </w:rPr>
        <w:t>*</w:t>
      </w:r>
      <w:r>
        <w:t xml:space="preserve"> </w:t>
      </w:r>
      <w:r>
        <w:tab/>
      </w:r>
      <w:r w:rsidRPr="001E625A">
        <w:rPr>
          <w:i/>
          <w:iCs/>
        </w:rPr>
        <w:t>Marketing, Collège de Ste-Foy, Québec.</w:t>
      </w:r>
    </w:p>
  </w:footnote>
  <w:footnote w:id="172">
    <w:p w14:paraId="587EC7AF" w14:textId="77777777" w:rsidR="00622251" w:rsidRDefault="00622251">
      <w:pPr>
        <w:pStyle w:val="Notedebasdepage"/>
      </w:pPr>
      <w:r>
        <w:rPr>
          <w:rStyle w:val="Appelnotedebasdep"/>
        </w:rPr>
        <w:footnoteRef/>
      </w:r>
      <w:r>
        <w:t xml:space="preserve"> </w:t>
      </w:r>
      <w:r>
        <w:tab/>
      </w:r>
      <w:r>
        <w:rPr>
          <w:i/>
          <w:iCs/>
        </w:rPr>
        <w:t>Î</w:t>
      </w:r>
      <w:r w:rsidRPr="00C93007">
        <w:rPr>
          <w:i/>
          <w:iCs/>
        </w:rPr>
        <w:t>le d’Orléans. Plan de sauvegarde et de mise en valeur.</w:t>
      </w:r>
      <w:r w:rsidRPr="00C93007">
        <w:t xml:space="preserve"> Phase II : Etude du milieu physique.</w:t>
      </w:r>
      <w:r>
        <w:t xml:space="preserve"> Rapport no 1A. Etude </w:t>
      </w:r>
    </w:p>
  </w:footnote>
  <w:footnote w:id="173">
    <w:p w14:paraId="12BF5AE5" w14:textId="77777777" w:rsidR="00622251" w:rsidRDefault="00622251" w:rsidP="00622251">
      <w:pPr>
        <w:pStyle w:val="Notedebasdepage"/>
      </w:pPr>
      <w:r>
        <w:rPr>
          <w:rStyle w:val="Appelnotedebasdep"/>
        </w:rPr>
        <w:t>*</w:t>
      </w:r>
      <w:r>
        <w:t xml:space="preserve"> </w:t>
      </w:r>
      <w:r>
        <w:tab/>
      </w:r>
      <w:r w:rsidRPr="001E625A">
        <w:rPr>
          <w:i/>
          <w:iCs/>
        </w:rPr>
        <w:t>Lettres françaises, Collège du Vieux-Montréal.</w:t>
      </w:r>
    </w:p>
  </w:footnote>
  <w:footnote w:id="174">
    <w:p w14:paraId="520EC042" w14:textId="77777777" w:rsidR="00622251" w:rsidRDefault="00622251">
      <w:pPr>
        <w:pStyle w:val="Notedebasdepage"/>
      </w:pPr>
      <w:r>
        <w:rPr>
          <w:rStyle w:val="Appelnotedebasdep"/>
        </w:rPr>
        <w:footnoteRef/>
      </w:r>
      <w:r>
        <w:t xml:space="preserve"> </w:t>
      </w:r>
      <w:r>
        <w:tab/>
      </w:r>
      <w:r w:rsidRPr="00C93007">
        <w:rPr>
          <w:smallCaps/>
        </w:rPr>
        <w:t>Van Gennep</w:t>
      </w:r>
      <w:r w:rsidRPr="00C93007">
        <w:t xml:space="preserve"> Arnold, dans son </w:t>
      </w:r>
      <w:r w:rsidRPr="00C93007">
        <w:rPr>
          <w:i/>
          <w:iCs/>
        </w:rPr>
        <w:t>Manuel de folklore français contemporain,</w:t>
      </w:r>
      <w:r w:rsidRPr="00C93007">
        <w:t xml:space="preserve"> tome premier, vol. IV : Cérémonies périodiques cycliques 2 : cycle de mai — la Saint-Jean, Paris, Editions A. et J. Picard, 1949, donne nombre de rense</w:t>
      </w:r>
      <w:r w:rsidRPr="00C93007">
        <w:t>i</w:t>
      </w:r>
      <w:r w:rsidRPr="00C93007">
        <w:t>gnements sur les origines des fêtes de la Saint-Jean.</w:t>
      </w:r>
    </w:p>
  </w:footnote>
  <w:footnote w:id="175">
    <w:p w14:paraId="1AF27F3E" w14:textId="77777777" w:rsidR="00622251" w:rsidRDefault="00622251">
      <w:pPr>
        <w:pStyle w:val="Notedebasdepage"/>
      </w:pPr>
      <w:r>
        <w:rPr>
          <w:rStyle w:val="Appelnotedebasdep"/>
        </w:rPr>
        <w:footnoteRef/>
      </w:r>
      <w:r>
        <w:t xml:space="preserve"> </w:t>
      </w:r>
      <w:r>
        <w:tab/>
      </w:r>
      <w:r w:rsidRPr="00C93007">
        <w:rPr>
          <w:smallCaps/>
        </w:rPr>
        <w:t>Frigout,</w:t>
      </w:r>
      <w:r w:rsidRPr="00C93007">
        <w:t xml:space="preserve"> Arlette, donne une description très intéressante des fêtes de la Saint-Jean en France aux pages 268-273 de son article « La fête populaire », au ch</w:t>
      </w:r>
      <w:r w:rsidRPr="00C93007">
        <w:t>a</w:t>
      </w:r>
      <w:r w:rsidRPr="00C93007">
        <w:t xml:space="preserve">pitre « Histoire de la fête en occident » dans </w:t>
      </w:r>
      <w:r w:rsidRPr="00C93007">
        <w:rPr>
          <w:i/>
          <w:iCs/>
        </w:rPr>
        <w:t>Histoire des spectacles,</w:t>
      </w:r>
      <w:r w:rsidRPr="00C93007">
        <w:t xml:space="preserve"> Encycl</w:t>
      </w:r>
      <w:r w:rsidRPr="00C93007">
        <w:t>o</w:t>
      </w:r>
      <w:r w:rsidRPr="00C93007">
        <w:t>pédie de la Pléiade, Paris, Gallimard, 1975.</w:t>
      </w:r>
    </w:p>
  </w:footnote>
  <w:footnote w:id="176">
    <w:p w14:paraId="64082A23" w14:textId="77777777" w:rsidR="00622251" w:rsidRDefault="00622251">
      <w:pPr>
        <w:pStyle w:val="Notedebasdepage"/>
      </w:pPr>
      <w:r>
        <w:rPr>
          <w:rStyle w:val="Appelnotedebasdep"/>
        </w:rPr>
        <w:footnoteRef/>
      </w:r>
      <w:r>
        <w:t xml:space="preserve"> </w:t>
      </w:r>
      <w:r>
        <w:tab/>
      </w:r>
      <w:r w:rsidRPr="00C93007">
        <w:rPr>
          <w:smallCaps/>
        </w:rPr>
        <w:t>Morin,</w:t>
      </w:r>
      <w:r w:rsidRPr="00C93007">
        <w:t xml:space="preserve"> Victor, « Réhabilitations historiques », dans les </w:t>
      </w:r>
      <w:r w:rsidRPr="00C93007">
        <w:rPr>
          <w:i/>
          <w:iCs/>
        </w:rPr>
        <w:t>Cahiers des Dix,</w:t>
      </w:r>
      <w:r w:rsidRPr="00C93007">
        <w:t xml:space="preserve"> no 23, Montréal, 1958, p. 10.</w:t>
      </w:r>
    </w:p>
  </w:footnote>
  <w:footnote w:id="177">
    <w:p w14:paraId="28457EE5" w14:textId="77777777" w:rsidR="00622251" w:rsidRDefault="00622251">
      <w:pPr>
        <w:pStyle w:val="Notedebasdepage"/>
      </w:pPr>
      <w:r>
        <w:rPr>
          <w:rStyle w:val="Appelnotedebasdep"/>
        </w:rPr>
        <w:footnoteRef/>
      </w:r>
      <w:r>
        <w:t xml:space="preserve"> </w:t>
      </w:r>
      <w:r>
        <w:tab/>
      </w:r>
      <w:r w:rsidRPr="00C93007">
        <w:rPr>
          <w:smallCaps/>
        </w:rPr>
        <w:t>Sulte,</w:t>
      </w:r>
      <w:r w:rsidRPr="00C93007">
        <w:t xml:space="preserve"> Benjamin, </w:t>
      </w:r>
      <w:r w:rsidRPr="00C93007">
        <w:rPr>
          <w:i/>
          <w:iCs/>
        </w:rPr>
        <w:t>La Saint-Jean-Baptiste,</w:t>
      </w:r>
      <w:r w:rsidRPr="00C93007">
        <w:t xml:space="preserve"> Mélanges historiques, vol. 15 Mo</w:t>
      </w:r>
      <w:r w:rsidRPr="00C93007">
        <w:t>n</w:t>
      </w:r>
      <w:r w:rsidRPr="00C93007">
        <w:t>tréal, Editions Edouard Garand, 1929, p. 16-17.</w:t>
      </w:r>
    </w:p>
  </w:footnote>
  <w:footnote w:id="178">
    <w:p w14:paraId="0D21EC8A" w14:textId="77777777" w:rsidR="00622251" w:rsidRDefault="00622251">
      <w:pPr>
        <w:pStyle w:val="Notedebasdepage"/>
      </w:pPr>
      <w:r>
        <w:rPr>
          <w:rStyle w:val="Appelnotedebasdep"/>
        </w:rPr>
        <w:footnoteRef/>
      </w:r>
      <w:r>
        <w:t xml:space="preserve"> </w:t>
      </w:r>
      <w:r>
        <w:tab/>
      </w:r>
      <w:r w:rsidRPr="00C93007">
        <w:rPr>
          <w:smallCaps/>
        </w:rPr>
        <w:t>Sulte,</w:t>
      </w:r>
      <w:r w:rsidRPr="00C93007">
        <w:t xml:space="preserve"> B., </w:t>
      </w:r>
      <w:r w:rsidRPr="00C93007">
        <w:rPr>
          <w:i/>
          <w:iCs/>
        </w:rPr>
        <w:t>op. cit.,</w:t>
      </w:r>
      <w:r w:rsidRPr="00C93007">
        <w:t xml:space="preserve"> p. 17, note 5.</w:t>
      </w:r>
    </w:p>
  </w:footnote>
  <w:footnote w:id="179">
    <w:p w14:paraId="697C1956" w14:textId="77777777" w:rsidR="00622251" w:rsidRDefault="00622251">
      <w:pPr>
        <w:pStyle w:val="Notedebasdepage"/>
      </w:pPr>
      <w:r>
        <w:rPr>
          <w:rStyle w:val="Appelnotedebasdep"/>
        </w:rPr>
        <w:footnoteRef/>
      </w:r>
      <w:r>
        <w:t xml:space="preserve"> </w:t>
      </w:r>
      <w:r>
        <w:tab/>
      </w:r>
      <w:r w:rsidRPr="00C93007">
        <w:rPr>
          <w:i/>
          <w:iCs/>
        </w:rPr>
        <w:t>Ibid.,</w:t>
      </w:r>
      <w:r w:rsidRPr="00C93007">
        <w:t xml:space="preserve"> p. 17, note 6.</w:t>
      </w:r>
    </w:p>
  </w:footnote>
  <w:footnote w:id="180">
    <w:p w14:paraId="58E4E2B7" w14:textId="77777777" w:rsidR="00622251" w:rsidRDefault="00622251">
      <w:pPr>
        <w:pStyle w:val="Notedebasdepage"/>
      </w:pPr>
      <w:r>
        <w:rPr>
          <w:rStyle w:val="Appelnotedebasdep"/>
        </w:rPr>
        <w:footnoteRef/>
      </w:r>
      <w:r>
        <w:t xml:space="preserve"> </w:t>
      </w:r>
      <w:r>
        <w:tab/>
      </w:r>
      <w:r w:rsidRPr="00C93007">
        <w:rPr>
          <w:i/>
          <w:iCs/>
        </w:rPr>
        <w:t>Ibid.,</w:t>
      </w:r>
      <w:r w:rsidRPr="00C93007">
        <w:t xml:space="preserve"> p. 17.</w:t>
      </w:r>
    </w:p>
  </w:footnote>
  <w:footnote w:id="181">
    <w:p w14:paraId="5FDA6497" w14:textId="77777777" w:rsidR="00622251" w:rsidRDefault="00622251">
      <w:pPr>
        <w:pStyle w:val="Notedebasdepage"/>
      </w:pPr>
      <w:r>
        <w:rPr>
          <w:rStyle w:val="Appelnotedebasdep"/>
        </w:rPr>
        <w:footnoteRef/>
      </w:r>
      <w:r>
        <w:t xml:space="preserve"> </w:t>
      </w:r>
      <w:r>
        <w:tab/>
      </w:r>
      <w:r w:rsidRPr="00C93007">
        <w:rPr>
          <w:smallCaps/>
        </w:rPr>
        <w:t>Cartier,</w:t>
      </w:r>
      <w:r w:rsidRPr="00C93007">
        <w:t xml:space="preserve"> Jacques, </w:t>
      </w:r>
      <w:r w:rsidRPr="00C93007">
        <w:rPr>
          <w:i/>
          <w:iCs/>
        </w:rPr>
        <w:t>Relations de 1534</w:t>
      </w:r>
      <w:r w:rsidRPr="00C93007">
        <w:t xml:space="preserve"> in Pouliot, J. Camille. </w:t>
      </w:r>
      <w:r w:rsidRPr="00C93007">
        <w:rPr>
          <w:i/>
          <w:iCs/>
        </w:rPr>
        <w:t>Glanures gasp</w:t>
      </w:r>
      <w:r w:rsidRPr="00C93007">
        <w:rPr>
          <w:i/>
          <w:iCs/>
        </w:rPr>
        <w:t>é</w:t>
      </w:r>
      <w:r w:rsidRPr="00C93007">
        <w:rPr>
          <w:i/>
          <w:iCs/>
        </w:rPr>
        <w:t>siennes,</w:t>
      </w:r>
      <w:r w:rsidRPr="00C93007">
        <w:t xml:space="preserve"> La grande aventure de Cartier, Québec, s.ed., 1934. p. 23.</w:t>
      </w:r>
    </w:p>
  </w:footnote>
  <w:footnote w:id="182">
    <w:p w14:paraId="5851D417" w14:textId="77777777" w:rsidR="00622251" w:rsidRDefault="00622251">
      <w:pPr>
        <w:pStyle w:val="Notedebasdepage"/>
      </w:pPr>
      <w:r>
        <w:rPr>
          <w:rStyle w:val="Appelnotedebasdep"/>
        </w:rPr>
        <w:footnoteRef/>
      </w:r>
      <w:r>
        <w:t xml:space="preserve"> </w:t>
      </w:r>
      <w:r>
        <w:tab/>
      </w:r>
      <w:r w:rsidRPr="00C93007">
        <w:t xml:space="preserve">Cité dans </w:t>
      </w:r>
      <w:r w:rsidRPr="00C93007">
        <w:rPr>
          <w:smallCaps/>
        </w:rPr>
        <w:t>Sulte,</w:t>
      </w:r>
      <w:r w:rsidRPr="00C93007">
        <w:t xml:space="preserve"> B., </w:t>
      </w:r>
      <w:r w:rsidRPr="00C93007">
        <w:rPr>
          <w:i/>
          <w:iCs/>
        </w:rPr>
        <w:t>op. cit.,</w:t>
      </w:r>
      <w:r w:rsidRPr="00C93007">
        <w:t xml:space="preserve"> p. 22.</w:t>
      </w:r>
    </w:p>
  </w:footnote>
  <w:footnote w:id="183">
    <w:p w14:paraId="56424B06" w14:textId="77777777" w:rsidR="00622251" w:rsidRDefault="00622251">
      <w:pPr>
        <w:pStyle w:val="Notedebasdepage"/>
      </w:pPr>
      <w:r>
        <w:rPr>
          <w:rStyle w:val="Appelnotedebasdep"/>
        </w:rPr>
        <w:footnoteRef/>
      </w:r>
      <w:r>
        <w:t xml:space="preserve"> </w:t>
      </w:r>
      <w:r>
        <w:tab/>
      </w:r>
      <w:r w:rsidRPr="00C93007">
        <w:t xml:space="preserve">Cf. </w:t>
      </w:r>
      <w:r w:rsidRPr="00C93007">
        <w:rPr>
          <w:smallCaps/>
        </w:rPr>
        <w:t>Van Gennep,</w:t>
      </w:r>
      <w:r w:rsidRPr="00C93007">
        <w:t xml:space="preserve"> A., </w:t>
      </w:r>
      <w:r w:rsidRPr="00C93007">
        <w:rPr>
          <w:i/>
          <w:iCs/>
        </w:rPr>
        <w:t>op. cit.</w:t>
      </w:r>
    </w:p>
  </w:footnote>
  <w:footnote w:id="184">
    <w:p w14:paraId="484508C2" w14:textId="77777777" w:rsidR="00622251" w:rsidRDefault="00622251">
      <w:pPr>
        <w:pStyle w:val="Notedebasdepage"/>
      </w:pPr>
      <w:r>
        <w:rPr>
          <w:rStyle w:val="Appelnotedebasdep"/>
        </w:rPr>
        <w:footnoteRef/>
      </w:r>
      <w:r>
        <w:t xml:space="preserve"> </w:t>
      </w:r>
      <w:r>
        <w:tab/>
      </w:r>
      <w:r w:rsidRPr="00C93007">
        <w:rPr>
          <w:smallCaps/>
        </w:rPr>
        <w:t>Morin,</w:t>
      </w:r>
      <w:r w:rsidRPr="00C93007">
        <w:t xml:space="preserve"> V., </w:t>
      </w:r>
      <w:r w:rsidRPr="00C93007">
        <w:rPr>
          <w:i/>
          <w:iCs/>
        </w:rPr>
        <w:t>art. cit.,</w:t>
      </w:r>
      <w:r w:rsidRPr="00C93007">
        <w:t xml:space="preserve"> p. 10.</w:t>
      </w:r>
    </w:p>
  </w:footnote>
  <w:footnote w:id="185">
    <w:p w14:paraId="1B6DE3AE" w14:textId="77777777" w:rsidR="00622251" w:rsidRDefault="00622251">
      <w:pPr>
        <w:pStyle w:val="Notedebasdepage"/>
      </w:pPr>
      <w:r>
        <w:rPr>
          <w:rStyle w:val="Appelnotedebasdep"/>
        </w:rPr>
        <w:footnoteRef/>
      </w:r>
      <w:r>
        <w:t xml:space="preserve"> </w:t>
      </w:r>
      <w:r>
        <w:tab/>
      </w:r>
      <w:r w:rsidRPr="00C93007">
        <w:rPr>
          <w:smallCaps/>
        </w:rPr>
        <w:t>Sulte,</w:t>
      </w:r>
      <w:r w:rsidRPr="00C93007">
        <w:t xml:space="preserve"> B., </w:t>
      </w:r>
      <w:r w:rsidRPr="00C93007">
        <w:rPr>
          <w:i/>
          <w:iCs/>
        </w:rPr>
        <w:t>op. cit.,</w:t>
      </w:r>
      <w:r w:rsidRPr="00C93007">
        <w:t xml:space="preserve"> pp. 33-34. Il faut peut-être voir là l’origine de la tradition citadine moderne du départ pour les vacances après le 24 juin. Combien de fami</w:t>
      </w:r>
      <w:r w:rsidRPr="00C93007">
        <w:t>l</w:t>
      </w:r>
      <w:r w:rsidRPr="00C93007">
        <w:t>les attendent que l’école soit terminée pour les enfants — ce qui est fait peu avant le 24 juin — et achevée la semaine de fêtes pour partir à la camp</w:t>
      </w:r>
      <w:r w:rsidRPr="00C93007">
        <w:t>a</w:t>
      </w:r>
      <w:r w:rsidRPr="00C93007">
        <w:t>gne passer l’été.</w:t>
      </w:r>
    </w:p>
  </w:footnote>
  <w:footnote w:id="186">
    <w:p w14:paraId="61C43E96" w14:textId="77777777" w:rsidR="00622251" w:rsidRDefault="00622251">
      <w:pPr>
        <w:pStyle w:val="Notedebasdepage"/>
      </w:pPr>
      <w:r>
        <w:rPr>
          <w:rStyle w:val="Appelnotedebasdep"/>
        </w:rPr>
        <w:footnoteRef/>
      </w:r>
      <w:r>
        <w:t xml:space="preserve"> </w:t>
      </w:r>
      <w:r>
        <w:tab/>
      </w:r>
      <w:r w:rsidRPr="00C93007">
        <w:rPr>
          <w:smallCaps/>
        </w:rPr>
        <w:t>Sulte,</w:t>
      </w:r>
      <w:r w:rsidRPr="00C93007">
        <w:t xml:space="preserve"> B., </w:t>
      </w:r>
      <w:r w:rsidRPr="00C93007">
        <w:rPr>
          <w:i/>
          <w:iCs/>
        </w:rPr>
        <w:t>op. cit.,</w:t>
      </w:r>
      <w:r w:rsidRPr="00C93007">
        <w:t xml:space="preserve"> p. 42.</w:t>
      </w:r>
    </w:p>
  </w:footnote>
  <w:footnote w:id="187">
    <w:p w14:paraId="40A1D90F" w14:textId="77777777" w:rsidR="00622251" w:rsidRDefault="00622251">
      <w:pPr>
        <w:pStyle w:val="Notedebasdepage"/>
      </w:pPr>
      <w:r>
        <w:rPr>
          <w:rStyle w:val="Appelnotedebasdep"/>
        </w:rPr>
        <w:footnoteRef/>
      </w:r>
      <w:r>
        <w:t xml:space="preserve"> </w:t>
      </w:r>
      <w:r>
        <w:tab/>
      </w:r>
      <w:r w:rsidRPr="00C93007">
        <w:rPr>
          <w:i/>
          <w:iCs/>
        </w:rPr>
        <w:t>Ibid.,</w:t>
      </w:r>
      <w:r w:rsidRPr="00C93007">
        <w:t xml:space="preserve"> p. 34.</w:t>
      </w:r>
    </w:p>
  </w:footnote>
  <w:footnote w:id="188">
    <w:p w14:paraId="1C10E2C0" w14:textId="77777777" w:rsidR="00622251" w:rsidRDefault="00622251">
      <w:pPr>
        <w:pStyle w:val="Notedebasdepage"/>
      </w:pPr>
      <w:r>
        <w:rPr>
          <w:rStyle w:val="Appelnotedebasdep"/>
        </w:rPr>
        <w:footnoteRef/>
      </w:r>
      <w:r>
        <w:t xml:space="preserve"> </w:t>
      </w:r>
      <w:r>
        <w:tab/>
      </w:r>
      <w:r w:rsidRPr="00C93007">
        <w:rPr>
          <w:i/>
          <w:iCs/>
        </w:rPr>
        <w:t>Ibid.,</w:t>
      </w:r>
      <w:r w:rsidRPr="00C93007">
        <w:t xml:space="preserve"> p. 40.</w:t>
      </w:r>
    </w:p>
  </w:footnote>
  <w:footnote w:id="189">
    <w:p w14:paraId="4ED7B278" w14:textId="77777777" w:rsidR="00622251" w:rsidRDefault="00622251">
      <w:pPr>
        <w:pStyle w:val="Notedebasdepage"/>
      </w:pPr>
      <w:r>
        <w:rPr>
          <w:rStyle w:val="Appelnotedebasdep"/>
        </w:rPr>
        <w:footnoteRef/>
      </w:r>
      <w:r>
        <w:t xml:space="preserve"> </w:t>
      </w:r>
      <w:r>
        <w:tab/>
      </w:r>
      <w:r w:rsidRPr="00C93007">
        <w:t xml:space="preserve">Pour une histoire de la société Saint-Jean-Baptiste, lire : </w:t>
      </w:r>
      <w:r w:rsidRPr="00C93007">
        <w:rPr>
          <w:smallCaps/>
        </w:rPr>
        <w:t xml:space="preserve">Rumilly, </w:t>
      </w:r>
      <w:r w:rsidRPr="00C93007">
        <w:t xml:space="preserve">Robert, </w:t>
      </w:r>
      <w:r w:rsidRPr="00C93007">
        <w:rPr>
          <w:i/>
          <w:iCs/>
        </w:rPr>
        <w:t>Histoire de la société Saint-Jean-Baptiste de Montréal. Des Patriotes au Fleurdelisé. 1834/1948,</w:t>
      </w:r>
      <w:r w:rsidRPr="00C93007">
        <w:t xml:space="preserve"> Montréal, l’Aurore, coll. Connaissance du pays Qu</w:t>
      </w:r>
      <w:r w:rsidRPr="00C93007">
        <w:t>é</w:t>
      </w:r>
      <w:r w:rsidRPr="00C93007">
        <w:t>bécois, 1975.</w:t>
      </w:r>
    </w:p>
  </w:footnote>
  <w:footnote w:id="190">
    <w:p w14:paraId="43E693D0" w14:textId="77777777" w:rsidR="00622251" w:rsidRDefault="00622251">
      <w:pPr>
        <w:pStyle w:val="Notedebasdepage"/>
      </w:pPr>
      <w:r>
        <w:rPr>
          <w:rStyle w:val="Appelnotedebasdep"/>
        </w:rPr>
        <w:footnoteRef/>
      </w:r>
      <w:r>
        <w:t xml:space="preserve"> </w:t>
      </w:r>
      <w:r>
        <w:tab/>
      </w:r>
      <w:r w:rsidRPr="00C93007">
        <w:rPr>
          <w:smallCaps/>
        </w:rPr>
        <w:t>Rumilly,</w:t>
      </w:r>
      <w:r w:rsidRPr="00C93007">
        <w:t xml:space="preserve"> R., </w:t>
      </w:r>
      <w:r w:rsidRPr="00C93007">
        <w:rPr>
          <w:i/>
          <w:iCs/>
        </w:rPr>
        <w:t>op. cit.,</w:t>
      </w:r>
      <w:r w:rsidRPr="00C93007">
        <w:t xml:space="preserve"> p. 17. On peut noter le lien, en Irlande, entre Patrick et la Saint-Patrick, fête des Irlandais, bien semblable à celui de Jean-Baptiste et la Saint-Jean-Baptiste.</w:t>
      </w:r>
    </w:p>
  </w:footnote>
  <w:footnote w:id="191">
    <w:p w14:paraId="7FC173D1" w14:textId="77777777" w:rsidR="00622251" w:rsidRDefault="00622251">
      <w:pPr>
        <w:pStyle w:val="Notedebasdepage"/>
      </w:pPr>
      <w:r>
        <w:rPr>
          <w:rStyle w:val="Appelnotedebasdep"/>
        </w:rPr>
        <w:footnoteRef/>
      </w:r>
      <w:r>
        <w:t xml:space="preserve"> </w:t>
      </w:r>
      <w:r>
        <w:tab/>
      </w:r>
      <w:r w:rsidRPr="00C93007">
        <w:rPr>
          <w:smallCaps/>
        </w:rPr>
        <w:t>Sulte,</w:t>
      </w:r>
      <w:r w:rsidRPr="00C93007">
        <w:t xml:space="preserve"> B., </w:t>
      </w:r>
      <w:r w:rsidRPr="00C93007">
        <w:rPr>
          <w:i/>
          <w:iCs/>
        </w:rPr>
        <w:t>op. cit.,</w:t>
      </w:r>
      <w:r w:rsidRPr="00C93007">
        <w:t xml:space="preserve"> p. 47.</w:t>
      </w:r>
    </w:p>
  </w:footnote>
  <w:footnote w:id="192">
    <w:p w14:paraId="3B85104A" w14:textId="77777777" w:rsidR="00622251" w:rsidRDefault="00622251">
      <w:pPr>
        <w:pStyle w:val="Notedebasdepage"/>
      </w:pPr>
      <w:r>
        <w:rPr>
          <w:rStyle w:val="Appelnotedebasdep"/>
        </w:rPr>
        <w:footnoteRef/>
      </w:r>
      <w:r>
        <w:t xml:space="preserve"> </w:t>
      </w:r>
      <w:r>
        <w:tab/>
      </w:r>
      <w:r w:rsidRPr="00C93007">
        <w:t>Voir la liste des présidents de la société Saint-Jean-Baptiste de Montréal à l'annexe I. La plupart de ces personnes ont laissé une marque dans notre hi</w:t>
      </w:r>
      <w:r w:rsidRPr="00C93007">
        <w:t>s</w:t>
      </w:r>
      <w:r w:rsidRPr="00C93007">
        <w:t>toire.</w:t>
      </w:r>
    </w:p>
  </w:footnote>
  <w:footnote w:id="193">
    <w:p w14:paraId="7ACEA7FE" w14:textId="77777777" w:rsidR="00622251" w:rsidRDefault="00622251">
      <w:pPr>
        <w:pStyle w:val="Notedebasdepage"/>
      </w:pPr>
      <w:r>
        <w:rPr>
          <w:rStyle w:val="Appelnotedebasdep"/>
        </w:rPr>
        <w:footnoteRef/>
      </w:r>
      <w:r>
        <w:t xml:space="preserve"> </w:t>
      </w:r>
      <w:r>
        <w:tab/>
      </w:r>
      <w:r w:rsidRPr="00CE1FA3">
        <w:rPr>
          <w:lang w:val="fr-FR" w:eastAsia="fr-FR"/>
        </w:rPr>
        <w:t>A</w:t>
      </w:r>
      <w:r w:rsidRPr="00CE1FA3">
        <w:rPr>
          <w:szCs w:val="16"/>
          <w:lang w:val="fr-FR" w:eastAsia="fr-FR"/>
        </w:rPr>
        <w:t>uclair</w:t>
      </w:r>
      <w:r w:rsidRPr="00CE1FA3">
        <w:rPr>
          <w:lang w:val="fr-FR" w:eastAsia="fr-FR"/>
        </w:rPr>
        <w:t xml:space="preserve"> , abbé Elie-J., «La Saint-Jean-Baptiste», dans la </w:t>
      </w:r>
      <w:r w:rsidRPr="00CE1FA3">
        <w:rPr>
          <w:i/>
          <w:lang w:val="fr-FR" w:eastAsia="fr-FR"/>
        </w:rPr>
        <w:t>Revue Canadienne</w:t>
      </w:r>
      <w:r w:rsidRPr="00CE1FA3">
        <w:rPr>
          <w:lang w:val="fr-FR" w:eastAsia="fr-FR"/>
        </w:rPr>
        <w:t>,  vol. 56, tome I, Montréal 1909, p. 483.</w:t>
      </w:r>
    </w:p>
  </w:footnote>
  <w:footnote w:id="194">
    <w:p w14:paraId="650FB58E" w14:textId="77777777" w:rsidR="00622251" w:rsidRDefault="00622251">
      <w:pPr>
        <w:pStyle w:val="Notedebasdepage"/>
      </w:pPr>
      <w:r>
        <w:rPr>
          <w:rStyle w:val="Appelnotedebasdep"/>
        </w:rPr>
        <w:footnoteRef/>
      </w:r>
      <w:r>
        <w:t xml:space="preserve"> </w:t>
      </w:r>
      <w:r>
        <w:tab/>
      </w:r>
      <w:r w:rsidRPr="00C93007">
        <w:rPr>
          <w:smallCaps/>
        </w:rPr>
        <w:t>Morin,</w:t>
      </w:r>
      <w:r w:rsidRPr="00C93007">
        <w:t xml:space="preserve"> V., </w:t>
      </w:r>
      <w:r w:rsidRPr="00C93007">
        <w:rPr>
          <w:i/>
          <w:iCs/>
        </w:rPr>
        <w:t>art. cit.,</w:t>
      </w:r>
      <w:r w:rsidRPr="00C93007">
        <w:t xml:space="preserve"> p. 15.</w:t>
      </w:r>
    </w:p>
  </w:footnote>
  <w:footnote w:id="195">
    <w:p w14:paraId="26B4F336" w14:textId="77777777" w:rsidR="00622251" w:rsidRDefault="00622251">
      <w:pPr>
        <w:pStyle w:val="Notedebasdepage"/>
      </w:pPr>
      <w:r>
        <w:rPr>
          <w:rStyle w:val="Appelnotedebasdep"/>
        </w:rPr>
        <w:footnoteRef/>
      </w:r>
      <w:r>
        <w:t xml:space="preserve"> </w:t>
      </w:r>
      <w:r>
        <w:tab/>
      </w:r>
      <w:r w:rsidRPr="00C93007">
        <w:rPr>
          <w:i/>
          <w:iCs/>
        </w:rPr>
        <w:t>Ibid.,</w:t>
      </w:r>
      <w:r w:rsidRPr="00C93007">
        <w:t xml:space="preserve"> p. 16.</w:t>
      </w:r>
    </w:p>
  </w:footnote>
  <w:footnote w:id="196">
    <w:p w14:paraId="06E3244E" w14:textId="77777777" w:rsidR="00622251" w:rsidRDefault="00622251">
      <w:pPr>
        <w:pStyle w:val="Notedebasdepage"/>
      </w:pPr>
      <w:r>
        <w:rPr>
          <w:rStyle w:val="Appelnotedebasdep"/>
        </w:rPr>
        <w:footnoteRef/>
      </w:r>
      <w:r>
        <w:t xml:space="preserve"> </w:t>
      </w:r>
      <w:r>
        <w:tab/>
      </w:r>
      <w:r w:rsidRPr="00C93007">
        <w:rPr>
          <w:smallCaps/>
        </w:rPr>
        <w:t>Morin,</w:t>
      </w:r>
      <w:r w:rsidRPr="00C93007">
        <w:t xml:space="preserve"> V., </w:t>
      </w:r>
      <w:r w:rsidRPr="00C93007">
        <w:rPr>
          <w:i/>
          <w:iCs/>
        </w:rPr>
        <w:t>art. cit.,</w:t>
      </w:r>
      <w:r w:rsidRPr="00C93007">
        <w:t xml:space="preserve"> p. 28.</w:t>
      </w:r>
    </w:p>
  </w:footnote>
  <w:footnote w:id="197">
    <w:p w14:paraId="52F474F7" w14:textId="77777777" w:rsidR="00622251" w:rsidRDefault="00622251">
      <w:pPr>
        <w:pStyle w:val="Notedebasdepage"/>
      </w:pPr>
      <w:r>
        <w:rPr>
          <w:rStyle w:val="Appelnotedebasdep"/>
        </w:rPr>
        <w:footnoteRef/>
      </w:r>
      <w:r>
        <w:t xml:space="preserve"> </w:t>
      </w:r>
      <w:r>
        <w:tab/>
      </w:r>
      <w:r w:rsidRPr="00C93007">
        <w:rPr>
          <w:smallCaps/>
        </w:rPr>
        <w:t>Sulte,</w:t>
      </w:r>
      <w:r w:rsidRPr="00C93007">
        <w:t xml:space="preserve"> B., </w:t>
      </w:r>
      <w:r w:rsidRPr="00C93007">
        <w:rPr>
          <w:i/>
          <w:iCs/>
        </w:rPr>
        <w:t>op. cit.,</w:t>
      </w:r>
      <w:r w:rsidRPr="00C93007">
        <w:t xml:space="preserve"> pp. 77-78.</w:t>
      </w:r>
    </w:p>
  </w:footnote>
  <w:footnote w:id="198">
    <w:p w14:paraId="0737FD27" w14:textId="77777777" w:rsidR="00622251" w:rsidRDefault="00622251">
      <w:pPr>
        <w:pStyle w:val="Notedebasdepage"/>
      </w:pPr>
      <w:r>
        <w:rPr>
          <w:rStyle w:val="Appelnotedebasdep"/>
        </w:rPr>
        <w:footnoteRef/>
      </w:r>
      <w:r>
        <w:t xml:space="preserve"> </w:t>
      </w:r>
      <w:r>
        <w:tab/>
      </w:r>
      <w:r w:rsidRPr="00C93007">
        <w:t>Voir la liste des thèmes des parades à l’annexe II.</w:t>
      </w:r>
    </w:p>
  </w:footnote>
  <w:footnote w:id="199">
    <w:p w14:paraId="09F77758" w14:textId="77777777" w:rsidR="00622251" w:rsidRDefault="00622251">
      <w:pPr>
        <w:pStyle w:val="Notedebasdepage"/>
      </w:pPr>
      <w:r>
        <w:rPr>
          <w:rStyle w:val="Appelnotedebasdep"/>
        </w:rPr>
        <w:footnoteRef/>
      </w:r>
      <w:r>
        <w:t xml:space="preserve"> </w:t>
      </w:r>
      <w:r>
        <w:tab/>
      </w:r>
      <w:r w:rsidRPr="00C93007">
        <w:rPr>
          <w:smallCaps/>
        </w:rPr>
        <w:t>Duvignaud,</w:t>
      </w:r>
      <w:r w:rsidRPr="00C93007">
        <w:t xml:space="preserve"> Jean, « La fête civique », chap. « Histoire de la fête en occ</w:t>
      </w:r>
      <w:r w:rsidRPr="00C93007">
        <w:t>i</w:t>
      </w:r>
      <w:r w:rsidRPr="00C93007">
        <w:t xml:space="preserve">dent », </w:t>
      </w:r>
      <w:r w:rsidRPr="00C93007">
        <w:rPr>
          <w:i/>
          <w:iCs/>
        </w:rPr>
        <w:t>Histoire des spectacles, op. cit.,</w:t>
      </w:r>
      <w:r w:rsidRPr="00C93007">
        <w:t xml:space="preserve"> p. 239.</w:t>
      </w:r>
    </w:p>
  </w:footnote>
  <w:footnote w:id="200">
    <w:p w14:paraId="75AA2AF4" w14:textId="77777777" w:rsidR="00622251" w:rsidRDefault="00622251">
      <w:pPr>
        <w:pStyle w:val="Notedebasdepage"/>
      </w:pPr>
      <w:r>
        <w:rPr>
          <w:rStyle w:val="Appelnotedebasdep"/>
        </w:rPr>
        <w:footnoteRef/>
      </w:r>
      <w:r>
        <w:t xml:space="preserve"> </w:t>
      </w:r>
      <w:r>
        <w:tab/>
      </w:r>
      <w:r w:rsidRPr="00C93007">
        <w:rPr>
          <w:smallCaps/>
        </w:rPr>
        <w:t>Duvignaud,</w:t>
      </w:r>
      <w:r w:rsidRPr="00C93007">
        <w:t xml:space="preserve"> J., </w:t>
      </w:r>
      <w:r w:rsidRPr="00C93007">
        <w:rPr>
          <w:i/>
          <w:iCs/>
        </w:rPr>
        <w:t>art. cit.,</w:t>
      </w:r>
      <w:r w:rsidRPr="00C93007">
        <w:t xml:space="preserve"> p. 253.</w:t>
      </w:r>
    </w:p>
  </w:footnote>
  <w:footnote w:id="201">
    <w:p w14:paraId="1C3ED77E" w14:textId="77777777" w:rsidR="00622251" w:rsidRDefault="00622251">
      <w:pPr>
        <w:pStyle w:val="Notedebasdepage"/>
      </w:pPr>
      <w:r>
        <w:rPr>
          <w:rStyle w:val="Appelnotedebasdep"/>
        </w:rPr>
        <w:footnoteRef/>
      </w:r>
      <w:r>
        <w:t xml:space="preserve"> </w:t>
      </w:r>
      <w:r>
        <w:tab/>
      </w:r>
      <w:r w:rsidRPr="00C93007">
        <w:rPr>
          <w:i/>
          <w:iCs/>
        </w:rPr>
        <w:t>Ibid.,</w:t>
      </w:r>
      <w:r w:rsidRPr="00C93007">
        <w:t xml:space="preserve"> p. 245.</w:t>
      </w:r>
    </w:p>
  </w:footnote>
  <w:footnote w:id="202">
    <w:p w14:paraId="31DDB233" w14:textId="77777777" w:rsidR="00622251" w:rsidRDefault="00622251">
      <w:pPr>
        <w:pStyle w:val="Notedebasdepage"/>
      </w:pPr>
      <w:r>
        <w:rPr>
          <w:rStyle w:val="Appelnotedebasdep"/>
        </w:rPr>
        <w:footnoteRef/>
      </w:r>
      <w:r>
        <w:t xml:space="preserve"> </w:t>
      </w:r>
      <w:r>
        <w:tab/>
      </w:r>
      <w:r w:rsidRPr="00C93007">
        <w:rPr>
          <w:smallCaps/>
        </w:rPr>
        <w:t>Duvignaud,</w:t>
      </w:r>
      <w:r w:rsidRPr="00C93007">
        <w:t xml:space="preserve"> J., </w:t>
      </w:r>
      <w:r w:rsidRPr="00C93007">
        <w:rPr>
          <w:i/>
          <w:iCs/>
        </w:rPr>
        <w:t>art. cit.,</w:t>
      </w:r>
      <w:r w:rsidRPr="00C93007">
        <w:t xml:space="preserve"> p. 262.</w:t>
      </w:r>
    </w:p>
  </w:footnote>
  <w:footnote w:id="203">
    <w:p w14:paraId="210A1590" w14:textId="77777777" w:rsidR="00622251" w:rsidRDefault="00622251">
      <w:pPr>
        <w:pStyle w:val="Notedebasdepage"/>
      </w:pPr>
      <w:r>
        <w:rPr>
          <w:rStyle w:val="Appelnotedebasdep"/>
        </w:rPr>
        <w:footnoteRef/>
      </w:r>
      <w:r>
        <w:t xml:space="preserve"> </w:t>
      </w:r>
      <w:r>
        <w:tab/>
      </w:r>
      <w:r w:rsidRPr="00C93007">
        <w:rPr>
          <w:i/>
          <w:iCs/>
        </w:rPr>
        <w:t>Ibid.,</w:t>
      </w:r>
      <w:r w:rsidRPr="00C93007">
        <w:t xml:space="preserve"> pp. 262-263.</w:t>
      </w:r>
    </w:p>
  </w:footnote>
  <w:footnote w:id="204">
    <w:p w14:paraId="1AE9F049" w14:textId="77777777" w:rsidR="00622251" w:rsidRDefault="00622251">
      <w:pPr>
        <w:pStyle w:val="Notedebasdepage"/>
      </w:pPr>
      <w:r>
        <w:rPr>
          <w:rStyle w:val="Appelnotedebasdep"/>
        </w:rPr>
        <w:footnoteRef/>
      </w:r>
      <w:r>
        <w:t xml:space="preserve"> </w:t>
      </w:r>
      <w:r>
        <w:tab/>
      </w:r>
      <w:r w:rsidRPr="00C93007">
        <w:t xml:space="preserve">Pour obtenir d’excellents renseignements sur ce sujet lire : </w:t>
      </w:r>
      <w:r w:rsidRPr="00C93007">
        <w:rPr>
          <w:smallCaps/>
        </w:rPr>
        <w:t>Chombart de Lauwe,</w:t>
      </w:r>
      <w:r w:rsidRPr="00C93007">
        <w:t xml:space="preserve"> Paul-Henry, </w:t>
      </w:r>
      <w:r w:rsidRPr="00C93007">
        <w:rPr>
          <w:i/>
          <w:iCs/>
        </w:rPr>
        <w:t>La culture et le pouvoir.</w:t>
      </w:r>
      <w:r w:rsidRPr="00C93007">
        <w:t xml:space="preserve"> Paris, Stock/Monde ouvert, 1975.</w:t>
      </w:r>
    </w:p>
  </w:footnote>
  <w:footnote w:id="205">
    <w:p w14:paraId="1BB3D220" w14:textId="77777777" w:rsidR="00622251" w:rsidRDefault="00622251">
      <w:pPr>
        <w:pStyle w:val="Notedebasdepage"/>
      </w:pPr>
      <w:r>
        <w:rPr>
          <w:rStyle w:val="Appelnotedebasdep"/>
        </w:rPr>
        <w:t>*</w:t>
      </w:r>
      <w:r>
        <w:t xml:space="preserve"> </w:t>
      </w:r>
      <w:r>
        <w:tab/>
      </w:r>
      <w:r w:rsidRPr="001E625A">
        <w:t xml:space="preserve">Tiré de </w:t>
      </w:r>
      <w:r w:rsidRPr="001E625A">
        <w:rPr>
          <w:smallCaps/>
        </w:rPr>
        <w:t>Morin,</w:t>
      </w:r>
      <w:r w:rsidRPr="001E625A">
        <w:t xml:space="preserve"> V., </w:t>
      </w:r>
      <w:r w:rsidRPr="001E625A">
        <w:rPr>
          <w:i/>
          <w:iCs/>
        </w:rPr>
        <w:t>art. cit.,</w:t>
      </w:r>
      <w:r w:rsidRPr="001E625A">
        <w:t xml:space="preserve"> mis à jour avec les Archives de la soci</w:t>
      </w:r>
      <w:r w:rsidRPr="001E625A">
        <w:t>é</w:t>
      </w:r>
      <w:r w:rsidRPr="001E625A">
        <w:t>té Saint-Jean-Baptiste de Montréal.</w:t>
      </w:r>
    </w:p>
  </w:footnote>
  <w:footnote w:id="206">
    <w:p w14:paraId="5C90D28A" w14:textId="77777777" w:rsidR="00622251" w:rsidRDefault="00622251" w:rsidP="00622251">
      <w:pPr>
        <w:pStyle w:val="Notedebasdepage"/>
      </w:pPr>
      <w:r>
        <w:rPr>
          <w:rStyle w:val="Appelnotedebasdep"/>
        </w:rPr>
        <w:t>*</w:t>
      </w:r>
      <w:r>
        <w:t xml:space="preserve"> </w:t>
      </w:r>
      <w:r>
        <w:tab/>
      </w:r>
      <w:r w:rsidRPr="00C93007">
        <w:t xml:space="preserve">Tiré de </w:t>
      </w:r>
      <w:r w:rsidRPr="00C93007">
        <w:rPr>
          <w:smallCaps/>
        </w:rPr>
        <w:t>Morin,</w:t>
      </w:r>
      <w:r w:rsidRPr="00C93007">
        <w:t xml:space="preserve"> V., </w:t>
      </w:r>
      <w:r w:rsidRPr="00C93007">
        <w:rPr>
          <w:i/>
          <w:iCs/>
        </w:rPr>
        <w:t>art. cit.,</w:t>
      </w:r>
      <w:r w:rsidRPr="00C93007">
        <w:t xml:space="preserve"> mis à jour avec les archives de la société Saint-Jean-Baptiste de Montréal.</w:t>
      </w:r>
    </w:p>
    <w:p w14:paraId="3AE9EBD3" w14:textId="77777777" w:rsidR="00622251" w:rsidRDefault="00622251" w:rsidP="00622251">
      <w:pPr>
        <w:pStyle w:val="Notedebasdepage"/>
      </w:pPr>
      <w:r>
        <w:rPr>
          <w:rStyle w:val="Appelnotedebasdep"/>
        </w:rPr>
        <w:tab/>
      </w:r>
      <w:r w:rsidRPr="00C93007">
        <w:t xml:space="preserve">Je tiens à remercier M. Gérard </w:t>
      </w:r>
      <w:r w:rsidRPr="00C93007">
        <w:rPr>
          <w:smallCaps/>
        </w:rPr>
        <w:t>Turcotte,</w:t>
      </w:r>
      <w:r w:rsidRPr="00C93007">
        <w:t xml:space="preserve"> de la société Saint-Jean-Baptiste de Montréal, qui a été un guide apprécié dans les archives de la société.</w:t>
      </w:r>
    </w:p>
  </w:footnote>
  <w:footnote w:id="207">
    <w:p w14:paraId="3B08C283" w14:textId="77777777" w:rsidR="00622251" w:rsidRDefault="00622251">
      <w:pPr>
        <w:pStyle w:val="Notedebasdepage"/>
      </w:pPr>
      <w:r>
        <w:rPr>
          <w:rStyle w:val="Appelnotedebasdep"/>
        </w:rPr>
        <w:t>**</w:t>
      </w:r>
      <w:r>
        <w:t xml:space="preserve"> </w:t>
      </w:r>
      <w:r>
        <w:tab/>
      </w:r>
      <w:r w:rsidRPr="00C93007">
        <w:t>En 1933, il n’y eut pas de défilé, la société étant trop occupée à préparer les fêtes du tricentenaire du débarquement de Cartier.</w:t>
      </w:r>
    </w:p>
  </w:footnote>
  <w:footnote w:id="208">
    <w:p w14:paraId="5A1AF2A8" w14:textId="77777777" w:rsidR="00622251" w:rsidRDefault="00622251" w:rsidP="00622251">
      <w:pPr>
        <w:pStyle w:val="Notedebasdepage"/>
      </w:pPr>
      <w:r>
        <w:rPr>
          <w:rStyle w:val="Appelnotedebasdep"/>
        </w:rPr>
        <w:t>*</w:t>
      </w:r>
      <w:r>
        <w:t xml:space="preserve"> </w:t>
      </w:r>
      <w:r>
        <w:tab/>
      </w:r>
      <w:r w:rsidRPr="0045593C">
        <w:rPr>
          <w:i/>
          <w:iCs/>
        </w:rPr>
        <w:t>Sciences Santé, Collège F.X. Garneau, Québec.</w:t>
      </w:r>
    </w:p>
  </w:footnote>
  <w:footnote w:id="209">
    <w:p w14:paraId="56DBF36B" w14:textId="77777777" w:rsidR="00622251" w:rsidRDefault="00622251">
      <w:pPr>
        <w:pStyle w:val="Notedebasdepage"/>
      </w:pPr>
      <w:r>
        <w:rPr>
          <w:rStyle w:val="Appelnotedebasdep"/>
        </w:rPr>
        <w:footnoteRef/>
      </w:r>
      <w:r>
        <w:t xml:space="preserve"> </w:t>
      </w:r>
      <w:r>
        <w:tab/>
      </w:r>
      <w:r w:rsidRPr="001208B5">
        <w:rPr>
          <w:smallCaps/>
        </w:rPr>
        <w:t>Fortin,</w:t>
      </w:r>
      <w:r w:rsidRPr="001208B5">
        <w:t xml:space="preserve"> Gérald, </w:t>
      </w:r>
      <w:r w:rsidRPr="001208B5">
        <w:rPr>
          <w:i/>
          <w:iCs/>
        </w:rPr>
        <w:t>La fin d'un règne,</w:t>
      </w:r>
      <w:r w:rsidRPr="001208B5">
        <w:t xml:space="preserve"> Editions Hurtubise HMH, Montréal, 1971, p. 220.</w:t>
      </w:r>
      <w:r>
        <w:br/>
      </w:r>
      <w:hyperlink r:id="rId12" w:history="1">
        <w:r w:rsidRPr="006250EA">
          <w:rPr>
            <w:rStyle w:val="Hyperlien"/>
          </w:rPr>
          <w:t>https://classiques.uqam.ca/contemporains/fortin_gerald/fin_un_regne/fin_un_regne.html</w:t>
        </w:r>
      </w:hyperlink>
      <w:r>
        <w:t xml:space="preserve"> </w:t>
      </w:r>
    </w:p>
  </w:footnote>
  <w:footnote w:id="210">
    <w:p w14:paraId="4F162849" w14:textId="77777777" w:rsidR="00622251" w:rsidRDefault="00622251">
      <w:pPr>
        <w:pStyle w:val="Notedebasdepage"/>
      </w:pPr>
      <w:r>
        <w:rPr>
          <w:rStyle w:val="Appelnotedebasdep"/>
        </w:rPr>
        <w:footnoteRef/>
      </w:r>
      <w:r>
        <w:t xml:space="preserve"> </w:t>
      </w:r>
      <w:r>
        <w:tab/>
      </w:r>
      <w:r w:rsidRPr="001208B5">
        <w:rPr>
          <w:smallCaps/>
        </w:rPr>
        <w:t>Fortin,</w:t>
      </w:r>
      <w:r w:rsidRPr="001208B5">
        <w:t xml:space="preserve"> G., </w:t>
      </w:r>
      <w:r w:rsidRPr="001208B5">
        <w:rPr>
          <w:i/>
          <w:iCs/>
        </w:rPr>
        <w:t>op. cit.,</w:t>
      </w:r>
      <w:r w:rsidRPr="001208B5">
        <w:t xml:space="preserve"> p. 224.</w:t>
      </w:r>
    </w:p>
  </w:footnote>
  <w:footnote w:id="211">
    <w:p w14:paraId="20145F40" w14:textId="77777777" w:rsidR="00622251" w:rsidRDefault="00622251">
      <w:pPr>
        <w:pStyle w:val="Notedebasdepage"/>
      </w:pPr>
      <w:r>
        <w:rPr>
          <w:rStyle w:val="Appelnotedebasdep"/>
        </w:rPr>
        <w:footnoteRef/>
      </w:r>
      <w:r>
        <w:t xml:space="preserve"> </w:t>
      </w:r>
      <w:r>
        <w:tab/>
      </w:r>
      <w:r w:rsidRPr="001208B5">
        <w:rPr>
          <w:smallCaps/>
        </w:rPr>
        <w:t>Fortin,</w:t>
      </w:r>
      <w:r w:rsidRPr="001208B5">
        <w:t xml:space="preserve"> G., </w:t>
      </w:r>
      <w:r w:rsidRPr="001208B5">
        <w:rPr>
          <w:i/>
          <w:iCs/>
        </w:rPr>
        <w:t>op. cit.,</w:t>
      </w:r>
      <w:r w:rsidRPr="001208B5">
        <w:t xml:space="preserve"> p. 241.</w:t>
      </w:r>
    </w:p>
  </w:footnote>
  <w:footnote w:id="212">
    <w:p w14:paraId="4896CED9" w14:textId="77777777" w:rsidR="00622251" w:rsidRDefault="00622251" w:rsidP="00622251">
      <w:pPr>
        <w:pStyle w:val="Notedebasdepage"/>
      </w:pPr>
      <w:r>
        <w:rPr>
          <w:rStyle w:val="Appelnotedebasdep"/>
        </w:rPr>
        <w:t>*</w:t>
      </w:r>
      <w:r>
        <w:t xml:space="preserve"> </w:t>
      </w:r>
      <w:r>
        <w:tab/>
      </w:r>
      <w:r w:rsidRPr="0045593C">
        <w:rPr>
          <w:i/>
          <w:iCs/>
        </w:rPr>
        <w:t>Sciences humaines, Collège Mérici, Québec.</w:t>
      </w:r>
    </w:p>
  </w:footnote>
  <w:footnote w:id="213">
    <w:p w14:paraId="5C8A484D" w14:textId="77777777" w:rsidR="00622251" w:rsidRDefault="00622251">
      <w:pPr>
        <w:pStyle w:val="Notedebasdepage"/>
      </w:pPr>
      <w:r>
        <w:rPr>
          <w:rStyle w:val="Appelnotedebasdep"/>
        </w:rPr>
        <w:footnoteRef/>
      </w:r>
      <w:r>
        <w:t xml:space="preserve"> </w:t>
      </w:r>
      <w:r>
        <w:tab/>
      </w:r>
      <w:r w:rsidRPr="001208B5">
        <w:t>La fête de Ste-Anne a lieu le 26 juillet.</w:t>
      </w:r>
    </w:p>
  </w:footnote>
  <w:footnote w:id="214">
    <w:p w14:paraId="40049A46" w14:textId="77777777" w:rsidR="00622251" w:rsidRDefault="00622251">
      <w:pPr>
        <w:pStyle w:val="Notedebasdepage"/>
      </w:pPr>
      <w:r>
        <w:rPr>
          <w:rStyle w:val="Appelnotedebasdep"/>
        </w:rPr>
        <w:footnoteRef/>
      </w:r>
      <w:r>
        <w:t xml:space="preserve"> </w:t>
      </w:r>
      <w:r>
        <w:tab/>
      </w:r>
      <w:r w:rsidRPr="001208B5">
        <w:rPr>
          <w:smallCaps/>
        </w:rPr>
        <w:t>L’Heureux,</w:t>
      </w:r>
      <w:r w:rsidRPr="001208B5">
        <w:t xml:space="preserve"> Mme Fortunat et al., </w:t>
      </w:r>
      <w:r w:rsidRPr="001208B5">
        <w:rPr>
          <w:i/>
          <w:iCs/>
        </w:rPr>
        <w:t>Ste-Germaine du Lac Etchemin, D’un siècle à l’autre. 1868-1968,</w:t>
      </w:r>
      <w:r w:rsidRPr="001208B5">
        <w:t xml:space="preserve"> p. 53.</w:t>
      </w:r>
    </w:p>
  </w:footnote>
  <w:footnote w:id="215">
    <w:p w14:paraId="0B9F4347" w14:textId="77777777" w:rsidR="00622251" w:rsidRDefault="00622251">
      <w:pPr>
        <w:pStyle w:val="Notedebasdepage"/>
      </w:pPr>
      <w:r>
        <w:rPr>
          <w:rStyle w:val="Appelnotedebasdep"/>
        </w:rPr>
        <w:footnoteRef/>
      </w:r>
      <w:r>
        <w:t xml:space="preserve"> </w:t>
      </w:r>
      <w:r>
        <w:tab/>
      </w:r>
      <w:r w:rsidRPr="001208B5">
        <w:rPr>
          <w:smallCaps/>
        </w:rPr>
        <w:t>L’Heureux,</w:t>
      </w:r>
      <w:r w:rsidRPr="001208B5">
        <w:t xml:space="preserve"> Mme F. et al., </w:t>
      </w:r>
      <w:r w:rsidRPr="001208B5">
        <w:rPr>
          <w:i/>
          <w:iCs/>
        </w:rPr>
        <w:t>op. cit.,</w:t>
      </w:r>
      <w:r w:rsidRPr="001208B5">
        <w:t xml:space="preserve"> p. 145.</w:t>
      </w:r>
    </w:p>
  </w:footnote>
  <w:footnote w:id="216">
    <w:p w14:paraId="77E4B815" w14:textId="77777777" w:rsidR="00622251" w:rsidRDefault="00622251">
      <w:pPr>
        <w:pStyle w:val="Notedebasdepage"/>
      </w:pPr>
      <w:r>
        <w:rPr>
          <w:rStyle w:val="Appelnotedebasdep"/>
        </w:rPr>
        <w:footnoteRef/>
      </w:r>
      <w:r>
        <w:t xml:space="preserve"> </w:t>
      </w:r>
      <w:r>
        <w:tab/>
      </w:r>
      <w:r w:rsidRPr="001208B5">
        <w:rPr>
          <w:smallCaps/>
        </w:rPr>
        <w:t>Gadbois,</w:t>
      </w:r>
      <w:r w:rsidRPr="001208B5">
        <w:t xml:space="preserve"> Charles-Emile, </w:t>
      </w:r>
      <w:r w:rsidRPr="001208B5">
        <w:rPr>
          <w:i/>
          <w:iCs/>
        </w:rPr>
        <w:t>La bonne Chanson,</w:t>
      </w:r>
      <w:r w:rsidRPr="001208B5">
        <w:t xml:space="preserve"> premier album, Montréal 1938, quatre premiers couplets, p. 22.</w:t>
      </w:r>
    </w:p>
  </w:footnote>
  <w:footnote w:id="217">
    <w:p w14:paraId="1C76EDCD" w14:textId="77777777" w:rsidR="00622251" w:rsidRDefault="00622251">
      <w:pPr>
        <w:pStyle w:val="Notedebasdepage"/>
      </w:pPr>
      <w:r>
        <w:rPr>
          <w:rStyle w:val="Appelnotedebasdep"/>
        </w:rPr>
        <w:footnoteRef/>
      </w:r>
      <w:r>
        <w:t xml:space="preserve"> </w:t>
      </w:r>
      <w:r>
        <w:tab/>
      </w:r>
      <w:r w:rsidRPr="001208B5">
        <w:rPr>
          <w:smallCaps/>
        </w:rPr>
        <w:t>Gadbois,</w:t>
      </w:r>
      <w:r w:rsidRPr="001208B5">
        <w:t xml:space="preserve"> C.-E., </w:t>
      </w:r>
      <w:r w:rsidRPr="001208B5">
        <w:rPr>
          <w:i/>
          <w:iCs/>
        </w:rPr>
        <w:t>op. cit.,</w:t>
      </w:r>
      <w:r w:rsidRPr="001208B5">
        <w:t xml:space="preserve"> deuxième album, deux premiers couplets, p. 86.</w:t>
      </w:r>
    </w:p>
  </w:footnote>
  <w:footnote w:id="218">
    <w:p w14:paraId="198D81CE" w14:textId="77777777" w:rsidR="00622251" w:rsidRDefault="00622251">
      <w:pPr>
        <w:pStyle w:val="Notedebasdepage"/>
      </w:pPr>
      <w:r>
        <w:rPr>
          <w:rStyle w:val="Appelnotedebasdep"/>
        </w:rPr>
        <w:footnoteRef/>
      </w:r>
      <w:r>
        <w:t xml:space="preserve"> </w:t>
      </w:r>
      <w:r>
        <w:tab/>
        <w:t>I</w:t>
      </w:r>
      <w:r w:rsidRPr="001208B5">
        <w:t>ndiens habitant la région avant la colonisation, d’où le nom du Lac Etchemin.</w:t>
      </w:r>
    </w:p>
  </w:footnote>
  <w:footnote w:id="219">
    <w:p w14:paraId="64B97561" w14:textId="77777777" w:rsidR="00622251" w:rsidRDefault="00622251">
      <w:pPr>
        <w:pStyle w:val="Notedebasdepage"/>
      </w:pPr>
      <w:r>
        <w:rPr>
          <w:rStyle w:val="Appelnotedebasdep"/>
        </w:rPr>
        <w:footnoteRef/>
      </w:r>
      <w:r>
        <w:t xml:space="preserve"> </w:t>
      </w:r>
      <w:r>
        <w:tab/>
      </w:r>
      <w:r w:rsidRPr="001208B5">
        <w:t xml:space="preserve">Comme l’expliquent Albert Faucher et Maurice Lamontagne dans </w:t>
      </w:r>
      <w:r w:rsidRPr="001208B5">
        <w:rPr>
          <w:i/>
          <w:iCs/>
        </w:rPr>
        <w:t>La société canadienne-française</w:t>
      </w:r>
      <w:r w:rsidRPr="001208B5">
        <w:t xml:space="preserve"> de Marcel Rioux.</w:t>
      </w:r>
      <w:r>
        <w:br/>
      </w:r>
      <w:hyperlink r:id="rId13" w:history="1">
        <w:r w:rsidRPr="00477D91">
          <w:rPr>
            <w:rStyle w:val="Hyperlien"/>
          </w:rPr>
          <w:t>https://classiques.uqam.ca/contemporains/martin_yves/societe_can_fr/societe_can_fr.html</w:t>
        </w:r>
      </w:hyperlink>
      <w:r>
        <w:t xml:space="preserve"> </w:t>
      </w:r>
    </w:p>
  </w:footnote>
  <w:footnote w:id="220">
    <w:p w14:paraId="39D8F742" w14:textId="77777777" w:rsidR="00622251" w:rsidRDefault="00622251">
      <w:pPr>
        <w:pStyle w:val="Notedebasdepage"/>
      </w:pPr>
      <w:r>
        <w:rPr>
          <w:rStyle w:val="Appelnotedebasdep"/>
        </w:rPr>
        <w:footnoteRef/>
      </w:r>
      <w:r>
        <w:t xml:space="preserve"> </w:t>
      </w:r>
      <w:r>
        <w:tab/>
      </w:r>
      <w:r w:rsidRPr="001208B5">
        <w:t>Nom donné au chalumeau par les gens de la région.</w:t>
      </w:r>
    </w:p>
  </w:footnote>
  <w:footnote w:id="221">
    <w:p w14:paraId="539283D4" w14:textId="77777777" w:rsidR="00622251" w:rsidRDefault="00622251">
      <w:pPr>
        <w:pStyle w:val="Notedebasdepage"/>
      </w:pPr>
      <w:r>
        <w:rPr>
          <w:rStyle w:val="Appelnotedebasdep"/>
        </w:rPr>
        <w:footnoteRef/>
      </w:r>
      <w:r>
        <w:t xml:space="preserve"> </w:t>
      </w:r>
      <w:r>
        <w:tab/>
      </w:r>
      <w:r w:rsidRPr="001208B5">
        <w:t>Les gens disent « champions » car c’est une marque de commerce répandue.</w:t>
      </w:r>
    </w:p>
  </w:footnote>
  <w:footnote w:id="222">
    <w:p w14:paraId="36D84896" w14:textId="77777777" w:rsidR="00622251" w:rsidRDefault="00622251">
      <w:pPr>
        <w:pStyle w:val="Notedebasdepage"/>
      </w:pPr>
      <w:r>
        <w:rPr>
          <w:rStyle w:val="Appelnotedebasdep"/>
        </w:rPr>
        <w:footnoteRef/>
      </w:r>
      <w:r>
        <w:t xml:space="preserve"> </w:t>
      </w:r>
      <w:r>
        <w:tab/>
      </w:r>
      <w:r w:rsidRPr="001208B5">
        <w:rPr>
          <w:smallCaps/>
        </w:rPr>
        <w:t>Gadbois,</w:t>
      </w:r>
      <w:r w:rsidRPr="001208B5">
        <w:t xml:space="preserve"> C.-E., </w:t>
      </w:r>
      <w:r w:rsidRPr="001208B5">
        <w:rPr>
          <w:i/>
          <w:iCs/>
        </w:rPr>
        <w:t>op. cit.,</w:t>
      </w:r>
      <w:r w:rsidRPr="001208B5">
        <w:t xml:space="preserve"> deuxième album, refrain, p. 84.</w:t>
      </w:r>
    </w:p>
  </w:footnote>
  <w:footnote w:id="223">
    <w:p w14:paraId="226583E7" w14:textId="77777777" w:rsidR="00622251" w:rsidRDefault="00622251">
      <w:pPr>
        <w:pStyle w:val="Notedebasdepage"/>
      </w:pPr>
      <w:r>
        <w:rPr>
          <w:rStyle w:val="Appelnotedebasdep"/>
        </w:rPr>
        <w:footnoteRef/>
      </w:r>
      <w:r>
        <w:t xml:space="preserve"> </w:t>
      </w:r>
      <w:r>
        <w:tab/>
        <w:t>Message communiqué lors d’une émission à la radio.</w:t>
      </w:r>
    </w:p>
  </w:footnote>
  <w:footnote w:id="224">
    <w:p w14:paraId="2B81ED7E" w14:textId="77777777" w:rsidR="00622251" w:rsidRDefault="00622251" w:rsidP="00622251">
      <w:pPr>
        <w:pStyle w:val="Notedebasdepage"/>
      </w:pPr>
      <w:r>
        <w:rPr>
          <w:rStyle w:val="Appelnotedebasdep"/>
        </w:rPr>
        <w:t>*</w:t>
      </w:r>
      <w:r>
        <w:t xml:space="preserve"> </w:t>
      </w:r>
      <w:r>
        <w:tab/>
      </w:r>
      <w:r w:rsidRPr="001B0F42">
        <w:rPr>
          <w:i/>
          <w:iCs/>
        </w:rPr>
        <w:t>Lettres, Collège F.-X. Garneau, Québec.</w:t>
      </w:r>
    </w:p>
  </w:footnote>
  <w:footnote w:id="225">
    <w:p w14:paraId="3280B392" w14:textId="77777777" w:rsidR="00622251" w:rsidRDefault="00622251">
      <w:pPr>
        <w:pStyle w:val="Notedebasdepage"/>
      </w:pPr>
      <w:r>
        <w:rPr>
          <w:rStyle w:val="Appelnotedebasdep"/>
        </w:rPr>
        <w:footnoteRef/>
      </w:r>
      <w:r>
        <w:t xml:space="preserve"> </w:t>
      </w:r>
      <w:r>
        <w:tab/>
      </w:r>
      <w:r w:rsidRPr="001B0F42">
        <w:rPr>
          <w:smallCaps/>
        </w:rPr>
        <w:t>Dupont,</w:t>
      </w:r>
      <w:r w:rsidRPr="001B0F42">
        <w:t xml:space="preserve"> Jean-Claude, « Le sucre du pays », dans </w:t>
      </w:r>
      <w:r w:rsidRPr="001B0F42">
        <w:rPr>
          <w:i/>
          <w:iCs/>
        </w:rPr>
        <w:t>Traditions du Geste et de la Parole,</w:t>
      </w:r>
      <w:r w:rsidRPr="001B0F42">
        <w:t xml:space="preserve"> II, p. 73.</w:t>
      </w:r>
    </w:p>
  </w:footnote>
  <w:footnote w:id="226">
    <w:p w14:paraId="0E75B5BE" w14:textId="77777777" w:rsidR="00622251" w:rsidRDefault="00622251">
      <w:pPr>
        <w:pStyle w:val="Notedebasdepage"/>
      </w:pPr>
      <w:r>
        <w:rPr>
          <w:rStyle w:val="Appelnotedebasdep"/>
        </w:rPr>
        <w:footnoteRef/>
      </w:r>
      <w:r>
        <w:t xml:space="preserve"> </w:t>
      </w:r>
      <w:r>
        <w:tab/>
      </w:r>
      <w:r w:rsidRPr="001B0F42">
        <w:t xml:space="preserve">Jean-Paul </w:t>
      </w:r>
      <w:r w:rsidRPr="001B0F42">
        <w:rPr>
          <w:smallCaps/>
        </w:rPr>
        <w:t xml:space="preserve">Sartre, </w:t>
      </w:r>
      <w:r w:rsidRPr="001B0F42">
        <w:rPr>
          <w:i/>
          <w:iCs/>
        </w:rPr>
        <w:t>L'existentialisme est un humanisme,</w:t>
      </w:r>
      <w:r w:rsidRPr="001B0F42">
        <w:t xml:space="preserve"> édition Nagel, colle</w:t>
      </w:r>
      <w:r w:rsidRPr="001B0F42">
        <w:t>c</w:t>
      </w:r>
      <w:r w:rsidRPr="001B0F42">
        <w:t>tion Pensées, p. 89.</w:t>
      </w:r>
    </w:p>
  </w:footnote>
  <w:footnote w:id="227">
    <w:p w14:paraId="54C9FB5C" w14:textId="77777777" w:rsidR="00622251" w:rsidRDefault="00622251">
      <w:pPr>
        <w:pStyle w:val="Notedebasdepage"/>
      </w:pPr>
      <w:r>
        <w:rPr>
          <w:rStyle w:val="Appelnotedebasdep"/>
        </w:rPr>
        <w:footnoteRef/>
      </w:r>
      <w:r>
        <w:t xml:space="preserve"> </w:t>
      </w:r>
      <w:r>
        <w:tab/>
      </w:r>
      <w:r w:rsidRPr="001B0F42">
        <w:rPr>
          <w:smallCaps/>
        </w:rPr>
        <w:t>Rousseau,</w:t>
      </w:r>
      <w:r w:rsidRPr="001B0F42">
        <w:t xml:space="preserve"> Madeleine et Jacques, « Charmes et merveilleux », dans </w:t>
      </w:r>
      <w:r w:rsidRPr="001B0F42">
        <w:rPr>
          <w:i/>
          <w:iCs/>
        </w:rPr>
        <w:t>Les A</w:t>
      </w:r>
      <w:r w:rsidRPr="001B0F42">
        <w:rPr>
          <w:i/>
          <w:iCs/>
        </w:rPr>
        <w:t>r</w:t>
      </w:r>
      <w:r w:rsidRPr="001B0F42">
        <w:rPr>
          <w:i/>
          <w:iCs/>
        </w:rPr>
        <w:t>chives de Folklore,</w:t>
      </w:r>
      <w:r w:rsidRPr="001B0F42">
        <w:t xml:space="preserve"> Québec, les Presses de l'Université Laval, 1950, t. IV, p. 78.</w:t>
      </w:r>
    </w:p>
  </w:footnote>
  <w:footnote w:id="228">
    <w:p w14:paraId="63BCE13F" w14:textId="77777777" w:rsidR="00622251" w:rsidRDefault="00622251">
      <w:pPr>
        <w:pStyle w:val="Notedebasdepage"/>
      </w:pPr>
      <w:r>
        <w:rPr>
          <w:rStyle w:val="Appelnotedebasdep"/>
        </w:rPr>
        <w:footnoteRef/>
      </w:r>
      <w:r>
        <w:t xml:space="preserve"> </w:t>
      </w:r>
      <w:r>
        <w:tab/>
      </w:r>
      <w:r w:rsidRPr="001B0F42">
        <w:rPr>
          <w:i/>
          <w:iCs/>
        </w:rPr>
        <w:t>Eccli., 44,</w:t>
      </w:r>
      <w:r w:rsidRPr="001B0F42">
        <w:t xml:space="preserve"> 1, 10, 13, 14.</w:t>
      </w:r>
    </w:p>
    <w:p w14:paraId="601A0C25" w14:textId="77777777" w:rsidR="00622251" w:rsidRDefault="00622251">
      <w:pPr>
        <w:pStyle w:val="Notedebasdepage"/>
      </w:pPr>
      <w:r>
        <w:tab/>
      </w:r>
      <w:r w:rsidRPr="001B0F42">
        <w:t>Je tiens à remercier, en terminant, certaines personnes dont la bienveillante « sagesse » m’a été très précieuse pour la rédaction de ce travail : Mme Alice Pouliot Blais (St-Paul, 82 ans), M. Gérard Collin (N.D. du Rosaire, 47 ans), M. Philippe Delagrave (St-Paul, 86 ans), M. Ovide Gagnon (St-Paul, 90 ans), 4. M. Gérard Labbé (Sainte-Apolline, 80 ans).</w:t>
      </w:r>
    </w:p>
  </w:footnote>
  <w:footnote w:id="229">
    <w:p w14:paraId="6250D49C" w14:textId="77777777" w:rsidR="00622251" w:rsidRDefault="00622251" w:rsidP="00622251">
      <w:pPr>
        <w:pStyle w:val="Notedebasdepage"/>
      </w:pPr>
      <w:r>
        <w:rPr>
          <w:rStyle w:val="Appelnotedebasdep"/>
        </w:rPr>
        <w:t>*</w:t>
      </w:r>
      <w:r>
        <w:t xml:space="preserve"> </w:t>
      </w:r>
      <w:r>
        <w:tab/>
      </w:r>
      <w:r w:rsidRPr="001B0F42">
        <w:rPr>
          <w:i/>
          <w:iCs/>
        </w:rPr>
        <w:t>Histoire, Collège de Rosemont, Montréal.</w:t>
      </w:r>
    </w:p>
  </w:footnote>
  <w:footnote w:id="230">
    <w:p w14:paraId="51F95776" w14:textId="77777777" w:rsidR="00622251" w:rsidRDefault="00622251">
      <w:pPr>
        <w:pStyle w:val="Notedebasdepage"/>
      </w:pPr>
      <w:r>
        <w:rPr>
          <w:rStyle w:val="Appelnotedebasdep"/>
        </w:rPr>
        <w:footnoteRef/>
      </w:r>
      <w:r>
        <w:t xml:space="preserve"> </w:t>
      </w:r>
      <w:r>
        <w:tab/>
      </w:r>
      <w:r w:rsidRPr="001B0F42">
        <w:t>Nous parlerons ainsi de « société alternative », ce qui veut dire : « résultante structurelle des divers courants contre-culturels canalisés concrètement sur une base commune. »</w:t>
      </w:r>
    </w:p>
    <w:p w14:paraId="659D2E32" w14:textId="77777777" w:rsidR="00622251" w:rsidRDefault="00622251">
      <w:pPr>
        <w:pStyle w:val="Notedebasdepage"/>
      </w:pPr>
      <w:r>
        <w:tab/>
      </w:r>
      <w:r w:rsidRPr="001B0F42">
        <w:t xml:space="preserve">Cf. </w:t>
      </w:r>
      <w:r w:rsidRPr="001B0F42">
        <w:rPr>
          <w:smallCaps/>
        </w:rPr>
        <w:t>Cabana, « Où</w:t>
      </w:r>
      <w:r w:rsidRPr="001B0F42">
        <w:t xml:space="preserve"> s’en va l'alternative ? », dans </w:t>
      </w:r>
      <w:r w:rsidRPr="001B0F42">
        <w:rPr>
          <w:i/>
          <w:iCs/>
        </w:rPr>
        <w:t>Mainmise,</w:t>
      </w:r>
      <w:r w:rsidRPr="001B0F42">
        <w:t xml:space="preserve"> no 73, déc. 1977, p. 18.</w:t>
      </w:r>
    </w:p>
  </w:footnote>
  <w:footnote w:id="231">
    <w:p w14:paraId="5A021652" w14:textId="77777777" w:rsidR="00622251" w:rsidRDefault="00622251">
      <w:pPr>
        <w:pStyle w:val="Notedebasdepage"/>
      </w:pPr>
      <w:r>
        <w:rPr>
          <w:rStyle w:val="Appelnotedebasdep"/>
        </w:rPr>
        <w:footnoteRef/>
      </w:r>
      <w:r>
        <w:t xml:space="preserve"> </w:t>
      </w:r>
      <w:r>
        <w:tab/>
      </w:r>
      <w:r w:rsidRPr="001B0F42">
        <w:rPr>
          <w:smallCaps/>
        </w:rPr>
        <w:t>Marie-Ursule,</w:t>
      </w:r>
      <w:r w:rsidRPr="001B0F42">
        <w:t xml:space="preserve"> sœur, </w:t>
      </w:r>
      <w:r w:rsidRPr="001B0F42">
        <w:rPr>
          <w:i/>
          <w:iCs/>
        </w:rPr>
        <w:t>Civilisation traditionnelle des Lavallois,</w:t>
      </w:r>
      <w:r w:rsidRPr="001B0F42">
        <w:t xml:space="preserve"> Les Archives de folklore, Québec, P.U.L., 1951, p. 31.</w:t>
      </w:r>
    </w:p>
  </w:footnote>
  <w:footnote w:id="232">
    <w:p w14:paraId="1D1F1FAF" w14:textId="77777777" w:rsidR="00622251" w:rsidRDefault="00622251">
      <w:pPr>
        <w:pStyle w:val="Notedebasdepage"/>
      </w:pPr>
      <w:r>
        <w:rPr>
          <w:rStyle w:val="Appelnotedebasdep"/>
        </w:rPr>
        <w:footnoteRef/>
      </w:r>
      <w:r>
        <w:t xml:space="preserve"> </w:t>
      </w:r>
      <w:r>
        <w:tab/>
      </w:r>
      <w:r w:rsidRPr="001B0F42">
        <w:t xml:space="preserve">Informations tirées de </w:t>
      </w:r>
      <w:r w:rsidRPr="001B0F42">
        <w:rPr>
          <w:smallCaps/>
        </w:rPr>
        <w:t>Des Ruisseaux,</w:t>
      </w:r>
      <w:r w:rsidRPr="001B0F42">
        <w:t xml:space="preserve"> Pierre, </w:t>
      </w:r>
      <w:r w:rsidRPr="001B0F42">
        <w:rPr>
          <w:i/>
          <w:iCs/>
        </w:rPr>
        <w:t>Croyances et Pratiques Pop</w:t>
      </w:r>
      <w:r w:rsidRPr="001B0F42">
        <w:rPr>
          <w:i/>
          <w:iCs/>
        </w:rPr>
        <w:t>u</w:t>
      </w:r>
      <w:r w:rsidRPr="001B0F42">
        <w:rPr>
          <w:i/>
          <w:iCs/>
        </w:rPr>
        <w:t>laires au Canada Français,</w:t>
      </w:r>
      <w:r w:rsidRPr="001B0F42">
        <w:t xml:space="preserve"> Montréal, Ed. du Jour, 1973, 2e éd.</w:t>
      </w:r>
    </w:p>
  </w:footnote>
  <w:footnote w:id="233">
    <w:p w14:paraId="4E0F3286" w14:textId="77777777" w:rsidR="00622251" w:rsidRDefault="00622251">
      <w:pPr>
        <w:pStyle w:val="Notedebasdepage"/>
      </w:pPr>
      <w:r>
        <w:rPr>
          <w:rStyle w:val="Appelnotedebasdep"/>
        </w:rPr>
        <w:footnoteRef/>
      </w:r>
      <w:r>
        <w:t xml:space="preserve"> </w:t>
      </w:r>
      <w:r>
        <w:tab/>
      </w:r>
      <w:r w:rsidRPr="001B0F42">
        <w:t xml:space="preserve">Cette partie du texte a été largement inspirée de l’article « L’évolution du rock québécois », dans </w:t>
      </w:r>
      <w:r w:rsidRPr="001B0F42">
        <w:rPr>
          <w:i/>
          <w:iCs/>
        </w:rPr>
        <w:t>Mainmise,</w:t>
      </w:r>
      <w:r w:rsidRPr="001B0F42">
        <w:t xml:space="preserve"> no 72, nov. 1977, p. 43.</w:t>
      </w:r>
    </w:p>
  </w:footnote>
  <w:footnote w:id="234">
    <w:p w14:paraId="38121021" w14:textId="77777777" w:rsidR="00622251" w:rsidRDefault="00622251">
      <w:pPr>
        <w:pStyle w:val="Notedebasdepage"/>
      </w:pPr>
      <w:r>
        <w:rPr>
          <w:rStyle w:val="Appelnotedebasdep"/>
        </w:rPr>
        <w:footnoteRef/>
      </w:r>
      <w:r>
        <w:t xml:space="preserve"> </w:t>
      </w:r>
      <w:r>
        <w:tab/>
      </w:r>
      <w:r w:rsidRPr="001B0F42">
        <w:t xml:space="preserve">Cf. « À propos des sages-femmes », dans </w:t>
      </w:r>
      <w:r w:rsidRPr="001B0F42">
        <w:rPr>
          <w:i/>
          <w:iCs/>
        </w:rPr>
        <w:t>Mainmise,</w:t>
      </w:r>
      <w:r w:rsidRPr="001B0F42">
        <w:t xml:space="preserve"> no 72, nov. 1977, p. 36.</w:t>
      </w:r>
    </w:p>
  </w:footnote>
  <w:footnote w:id="235">
    <w:p w14:paraId="28018679" w14:textId="77777777" w:rsidR="00622251" w:rsidRDefault="00622251">
      <w:pPr>
        <w:pStyle w:val="Notedebasdepage"/>
      </w:pPr>
      <w:r>
        <w:rPr>
          <w:rStyle w:val="Appelnotedebasdep"/>
        </w:rPr>
        <w:footnoteRef/>
      </w:r>
      <w:r>
        <w:t xml:space="preserve"> </w:t>
      </w:r>
      <w:r>
        <w:tab/>
      </w:r>
      <w:r w:rsidRPr="001B0F42">
        <w:t xml:space="preserve">Cf. </w:t>
      </w:r>
      <w:r w:rsidRPr="001B0F42">
        <w:rPr>
          <w:smallCaps/>
        </w:rPr>
        <w:t>Roy,</w:t>
      </w:r>
      <w:r w:rsidRPr="001B0F42">
        <w:t xml:space="preserve"> Carmen, </w:t>
      </w:r>
      <w:r w:rsidRPr="001B0F42">
        <w:rPr>
          <w:i/>
          <w:iCs/>
        </w:rPr>
        <w:t>Littérature orale en Gaspésie,</w:t>
      </w:r>
      <w:r w:rsidRPr="001B0F42">
        <w:t xml:space="preserve"> Ottawa, Ministère du Nord Canadien et des Ressources Nationales, 1975, pp. 125-126.</w:t>
      </w:r>
    </w:p>
  </w:footnote>
  <w:footnote w:id="236">
    <w:p w14:paraId="5D90AA8B" w14:textId="77777777" w:rsidR="00622251" w:rsidRDefault="00622251">
      <w:pPr>
        <w:pStyle w:val="Notedebasdepage"/>
      </w:pPr>
      <w:r>
        <w:rPr>
          <w:rStyle w:val="Appelnotedebasdep"/>
        </w:rPr>
        <w:footnoteRef/>
      </w:r>
      <w:r>
        <w:t xml:space="preserve"> </w:t>
      </w:r>
      <w:r>
        <w:tab/>
      </w:r>
      <w:r w:rsidRPr="001B0F42">
        <w:t xml:space="preserve">Cf. </w:t>
      </w:r>
      <w:r w:rsidRPr="001B0F42">
        <w:rPr>
          <w:smallCaps/>
        </w:rPr>
        <w:t>Roy,</w:t>
      </w:r>
      <w:r w:rsidRPr="001B0F42">
        <w:t xml:space="preserve"> C., </w:t>
      </w:r>
      <w:r w:rsidRPr="001B0F42">
        <w:rPr>
          <w:i/>
          <w:iCs/>
        </w:rPr>
        <w:t>op. cit.</w:t>
      </w:r>
    </w:p>
  </w:footnote>
  <w:footnote w:id="237">
    <w:p w14:paraId="11EB877E" w14:textId="77777777" w:rsidR="00622251" w:rsidRDefault="00622251">
      <w:pPr>
        <w:pStyle w:val="Notedebasdepage"/>
      </w:pPr>
      <w:r>
        <w:rPr>
          <w:rStyle w:val="Appelnotedebasdep"/>
        </w:rPr>
        <w:footnoteRef/>
      </w:r>
      <w:r>
        <w:t xml:space="preserve"> </w:t>
      </w:r>
      <w:r>
        <w:tab/>
      </w:r>
      <w:r w:rsidRPr="001B0F42">
        <w:rPr>
          <w:i/>
          <w:iCs/>
        </w:rPr>
        <w:t>Alternative</w:t>
      </w:r>
      <w:r w:rsidRPr="001B0F42">
        <w:t xml:space="preserve"> veut dire, ici, le choix, la possibilité d’énergies positives nouve</w:t>
      </w:r>
      <w:r w:rsidRPr="001B0F42">
        <w:t>l</w:t>
      </w:r>
      <w:r w:rsidRPr="001B0F42">
        <w:t>les.</w:t>
      </w:r>
    </w:p>
  </w:footnote>
  <w:footnote w:id="238">
    <w:p w14:paraId="13B99CF5" w14:textId="77777777" w:rsidR="00622251" w:rsidRDefault="00622251">
      <w:pPr>
        <w:pStyle w:val="Notedebasdepage"/>
      </w:pPr>
      <w:r>
        <w:rPr>
          <w:rStyle w:val="Appelnotedebasdep"/>
        </w:rPr>
        <w:footnoteRef/>
      </w:r>
      <w:r>
        <w:t xml:space="preserve"> </w:t>
      </w:r>
      <w:r>
        <w:tab/>
      </w:r>
      <w:r w:rsidRPr="001B0F42">
        <w:t xml:space="preserve">Cf. </w:t>
      </w:r>
      <w:r w:rsidRPr="001B0F42">
        <w:rPr>
          <w:smallCaps/>
        </w:rPr>
        <w:t>Illich,</w:t>
      </w:r>
      <w:r w:rsidRPr="001B0F42">
        <w:t xml:space="preserve"> Ivan, </w:t>
      </w:r>
      <w:r w:rsidRPr="001B0F42">
        <w:rPr>
          <w:i/>
          <w:iCs/>
        </w:rPr>
        <w:t>Libérer l'avenir,</w:t>
      </w:r>
      <w:r w:rsidRPr="001B0F42">
        <w:t xml:space="preserve"> Paris, Ed. du Seuil, coll. Points, 1971, pp. 100-130.</w:t>
      </w:r>
    </w:p>
  </w:footnote>
  <w:footnote w:id="239">
    <w:p w14:paraId="52C70E9D" w14:textId="77777777" w:rsidR="00622251" w:rsidRDefault="00622251" w:rsidP="00622251">
      <w:pPr>
        <w:pStyle w:val="Notedebasdepage"/>
      </w:pPr>
      <w:r>
        <w:rPr>
          <w:rStyle w:val="Appelnotedebasdep"/>
        </w:rPr>
        <w:t>*</w:t>
      </w:r>
      <w:r>
        <w:t xml:space="preserve"> </w:t>
      </w:r>
      <w:r>
        <w:tab/>
      </w:r>
      <w:r w:rsidRPr="001B0F42">
        <w:rPr>
          <w:iCs/>
        </w:rPr>
        <w:t>Techniques d’Aménagement, Collège de Jonquière.</w:t>
      </w:r>
    </w:p>
  </w:footnote>
  <w:footnote w:id="240">
    <w:p w14:paraId="39886BEF" w14:textId="77777777" w:rsidR="00622251" w:rsidRDefault="00622251" w:rsidP="00622251">
      <w:pPr>
        <w:pStyle w:val="Notedebasdepage"/>
      </w:pPr>
      <w:r>
        <w:rPr>
          <w:rStyle w:val="Appelnotedebasdep"/>
        </w:rPr>
        <w:t>*</w:t>
      </w:r>
      <w:r>
        <w:t xml:space="preserve"> </w:t>
      </w:r>
      <w:r>
        <w:tab/>
      </w:r>
      <w:r w:rsidRPr="001B0F42">
        <w:rPr>
          <w:iCs/>
        </w:rPr>
        <w:t>Géographie régionale, Collège d'Alma.</w:t>
      </w:r>
    </w:p>
  </w:footnote>
  <w:footnote w:id="241">
    <w:p w14:paraId="41A193EE" w14:textId="77777777" w:rsidR="00622251" w:rsidRDefault="00622251" w:rsidP="00622251">
      <w:pPr>
        <w:pStyle w:val="Notedebasdepage"/>
      </w:pPr>
      <w:r>
        <w:rPr>
          <w:rStyle w:val="Appelnotedebasdep"/>
        </w:rPr>
        <w:t>*</w:t>
      </w:r>
      <w:r>
        <w:t xml:space="preserve"> </w:t>
      </w:r>
      <w:r>
        <w:tab/>
      </w:r>
      <w:r w:rsidRPr="001B0F42">
        <w:rPr>
          <w:iCs/>
        </w:rPr>
        <w:t>Techniques des Loisirs, Collège du Vieux-Montréal.</w:t>
      </w:r>
    </w:p>
  </w:footnote>
  <w:footnote w:id="242">
    <w:p w14:paraId="6EB4DEB6" w14:textId="77777777" w:rsidR="00622251" w:rsidRDefault="00622251">
      <w:pPr>
        <w:pStyle w:val="Notedebasdepage"/>
      </w:pPr>
      <w:r>
        <w:rPr>
          <w:rStyle w:val="Appelnotedebasdep"/>
        </w:rPr>
        <w:footnoteRef/>
      </w:r>
      <w:r>
        <w:t xml:space="preserve"> </w:t>
      </w:r>
      <w:r>
        <w:tab/>
      </w:r>
      <w:r w:rsidRPr="007042EF">
        <w:t xml:space="preserve">Cf. </w:t>
      </w:r>
      <w:r w:rsidRPr="007042EF">
        <w:rPr>
          <w:smallCaps/>
        </w:rPr>
        <w:t>Beaulieu,</w:t>
      </w:r>
      <w:r w:rsidRPr="007042EF">
        <w:t xml:space="preserve"> Mireille, </w:t>
      </w:r>
      <w:r w:rsidRPr="007042EF">
        <w:rPr>
          <w:i/>
          <w:iCs/>
        </w:rPr>
        <w:t>Les meilleures recettes du Québec,</w:t>
      </w:r>
      <w:r w:rsidRPr="007042EF">
        <w:t xml:space="preserve"> Montréal, Ed</w:t>
      </w:r>
      <w:r w:rsidRPr="007042EF">
        <w:t>i</w:t>
      </w:r>
      <w:r w:rsidRPr="007042EF">
        <w:t>tions La Presse, 1974.</w:t>
      </w:r>
    </w:p>
  </w:footnote>
  <w:footnote w:id="243">
    <w:p w14:paraId="2BD0D05F" w14:textId="77777777" w:rsidR="00622251" w:rsidRDefault="00622251" w:rsidP="00622251">
      <w:pPr>
        <w:pStyle w:val="Notedebasdepage"/>
      </w:pPr>
      <w:r>
        <w:rPr>
          <w:rStyle w:val="Appelnotedebasdep"/>
        </w:rPr>
        <w:t>*</w:t>
      </w:r>
      <w:r>
        <w:t xml:space="preserve"> </w:t>
      </w:r>
      <w:r>
        <w:tab/>
      </w:r>
      <w:r w:rsidRPr="001B0F42">
        <w:rPr>
          <w:i/>
          <w:iCs/>
        </w:rPr>
        <w:t>Sciences pures et appliquées, Collège de Ste-Foy, Québec.</w:t>
      </w:r>
    </w:p>
  </w:footnote>
  <w:footnote w:id="244">
    <w:p w14:paraId="04D6A7DA" w14:textId="77777777" w:rsidR="00622251" w:rsidRDefault="00622251" w:rsidP="00622251">
      <w:pPr>
        <w:pStyle w:val="Notedebasdepage"/>
      </w:pPr>
      <w:r>
        <w:rPr>
          <w:rStyle w:val="Appelnotedebasdep"/>
        </w:rPr>
        <w:t>*</w:t>
      </w:r>
      <w:r>
        <w:t xml:space="preserve"> </w:t>
      </w:r>
      <w:r>
        <w:tab/>
      </w:r>
      <w:r w:rsidRPr="005D6D44">
        <w:rPr>
          <w:iCs/>
        </w:rPr>
        <w:t>Sciences humaines, Collège Notre-Dame de Foy, Cap Rouge, Québec.</w:t>
      </w:r>
    </w:p>
  </w:footnote>
  <w:footnote w:id="245">
    <w:p w14:paraId="39F219C8" w14:textId="77777777" w:rsidR="00622251" w:rsidRDefault="00622251">
      <w:pPr>
        <w:pStyle w:val="Notedebasdepage"/>
      </w:pPr>
      <w:r>
        <w:rPr>
          <w:rStyle w:val="Appelnotedebasdep"/>
        </w:rPr>
        <w:footnoteRef/>
      </w:r>
      <w:r>
        <w:t xml:space="preserve"> </w:t>
      </w:r>
      <w:r>
        <w:tab/>
      </w:r>
      <w:r w:rsidRPr="007042EF">
        <w:t>Ce concours et l’attribution des prix ont été rendus possibles grâce à l’aide du ministère de l’Education du Québec (Direction générale de l’enseignement collégial), de l’Office franco-québécois pour la Jeunesse et de la Banque de Montréal.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490EA" w14:textId="77777777" w:rsidR="00622251" w:rsidRDefault="00622251" w:rsidP="00622251">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Revue Crit</w:t>
    </w:r>
    <w:r w:rsidRPr="00BD240A">
      <w:rPr>
        <w:rFonts w:ascii="Times New Roman" w:hAnsi="Times New Roman"/>
        <w:color w:val="FF0000"/>
      </w:rPr>
      <w:t>è</w:t>
    </w:r>
    <w:r>
      <w:rPr>
        <w:rFonts w:ascii="Times New Roman" w:hAnsi="Times New Roman"/>
      </w:rPr>
      <w:t>re, no 21: “LES PAYS DU QUÉBEC.”</w:t>
    </w:r>
    <w:r w:rsidRPr="00C90835">
      <w:rPr>
        <w:rFonts w:ascii="Times New Roman" w:hAnsi="Times New Roman"/>
      </w:rPr>
      <w:t xml:space="preserve"> </w:t>
    </w:r>
    <w:r>
      <w:rPr>
        <w:rFonts w:ascii="Times New Roman" w:hAnsi="Times New Roman"/>
      </w:rPr>
      <w:t>(1978)</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245</w:t>
    </w:r>
    <w:r>
      <w:rPr>
        <w:rStyle w:val="Numrodepage"/>
        <w:rFonts w:ascii="Times New Roman" w:hAnsi="Times New Roman"/>
      </w:rPr>
      <w:fldChar w:fldCharType="end"/>
    </w:r>
  </w:p>
  <w:p w14:paraId="05E80C52" w14:textId="77777777" w:rsidR="00622251" w:rsidRDefault="00622251">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7483"/>
    <w:multiLevelType w:val="multilevel"/>
    <w:tmpl w:val="15BE615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615D21"/>
    <w:multiLevelType w:val="multilevel"/>
    <w:tmpl w:val="22EABF30"/>
    <w:lvl w:ilvl="0">
      <w:start w:val="19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042891"/>
    <w:multiLevelType w:val="multilevel"/>
    <w:tmpl w:val="E57086D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297D61"/>
    <w:multiLevelType w:val="multilevel"/>
    <w:tmpl w:val="7DE414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2D5150"/>
    <w:multiLevelType w:val="multilevel"/>
    <w:tmpl w:val="5EAE9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8D0B60"/>
    <w:multiLevelType w:val="multilevel"/>
    <w:tmpl w:val="141EFF5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0275DE"/>
    <w:multiLevelType w:val="multilevel"/>
    <w:tmpl w:val="172E9DEE"/>
    <w:lvl w:ilvl="0">
      <w:start w:val="197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294C01"/>
    <w:multiLevelType w:val="multilevel"/>
    <w:tmpl w:val="0D7EF620"/>
    <w:lvl w:ilvl="0">
      <w:start w:val="194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7F62ED"/>
    <w:multiLevelType w:val="multilevel"/>
    <w:tmpl w:val="D07CB25C"/>
    <w:lvl w:ilvl="0">
      <w:start w:val="19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5E78AD"/>
    <w:multiLevelType w:val="multilevel"/>
    <w:tmpl w:val="9132C22C"/>
    <w:lvl w:ilvl="0">
      <w:start w:val="19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8967B3"/>
    <w:multiLevelType w:val="multilevel"/>
    <w:tmpl w:val="0876F84A"/>
    <w:lvl w:ilvl="0">
      <w:start w:val="188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004973"/>
    <w:multiLevelType w:val="multilevel"/>
    <w:tmpl w:val="F2648E88"/>
    <w:lvl w:ilvl="0">
      <w:start w:val="1"/>
      <w:numFmt w:val="bullet"/>
      <w:lvlText w:val="—"/>
      <w:lvlJc w:val="left"/>
      <w:rPr>
        <w:rFonts w:ascii="Georgia" w:eastAsia="Georgia" w:hAnsi="Georgia"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CD70BF"/>
    <w:multiLevelType w:val="multilevel"/>
    <w:tmpl w:val="247048E0"/>
    <w:lvl w:ilvl="0">
      <w:start w:val="1"/>
      <w:numFmt w:val="bullet"/>
      <w:lvlText w:val="—"/>
      <w:lvlJc w:val="left"/>
      <w:rPr>
        <w:rFonts w:ascii="Georgia" w:eastAsia="Georgia" w:hAnsi="Georgia"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F56620"/>
    <w:multiLevelType w:val="multilevel"/>
    <w:tmpl w:val="6478DAA2"/>
    <w:lvl w:ilvl="0">
      <w:start w:val="19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9A2949"/>
    <w:multiLevelType w:val="multilevel"/>
    <w:tmpl w:val="3EEEC3D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C9F63DF"/>
    <w:multiLevelType w:val="multilevel"/>
    <w:tmpl w:val="7CC88676"/>
    <w:lvl w:ilvl="0">
      <w:start w:val="1"/>
      <w:numFmt w:val="upperRoman"/>
      <w:lvlText w:val="%1"/>
      <w:lvlJc w:val="left"/>
      <w:rPr>
        <w:rFonts w:ascii="Georgia" w:eastAsia="Georgia" w:hAnsi="Georgia"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9E2466"/>
    <w:multiLevelType w:val="multilevel"/>
    <w:tmpl w:val="34BA496C"/>
    <w:lvl w:ilvl="0">
      <w:start w:val="1"/>
      <w:numFmt w:val="decimal"/>
      <w:lvlText w:val="%1"/>
      <w:lvlJc w:val="left"/>
      <w:rPr>
        <w:rFonts w:ascii="Georgia" w:eastAsia="Georgia" w:hAnsi="Georgia"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712A2D"/>
    <w:multiLevelType w:val="multilevel"/>
    <w:tmpl w:val="80B28D44"/>
    <w:lvl w:ilvl="0">
      <w:start w:val="192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CB66F35"/>
    <w:multiLevelType w:val="multilevel"/>
    <w:tmpl w:val="3698EEF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5A2563B"/>
    <w:multiLevelType w:val="multilevel"/>
    <w:tmpl w:val="A9D01A94"/>
    <w:lvl w:ilvl="0">
      <w:start w:val="196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6CC67C3"/>
    <w:multiLevelType w:val="hybridMultilevel"/>
    <w:tmpl w:val="C7907842"/>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736E0FC5"/>
    <w:multiLevelType w:val="multilevel"/>
    <w:tmpl w:val="3E7C6CE6"/>
    <w:lvl w:ilvl="0">
      <w:start w:val="19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87C0D23"/>
    <w:multiLevelType w:val="multilevel"/>
    <w:tmpl w:val="314C954A"/>
    <w:lvl w:ilvl="0">
      <w:start w:val="195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9033FBD"/>
    <w:multiLevelType w:val="multilevel"/>
    <w:tmpl w:val="072EDC2C"/>
    <w:lvl w:ilvl="0">
      <w:start w:val="1"/>
      <w:numFmt w:val="bullet"/>
      <w:lvlText w:val="—"/>
      <w:lvlJc w:val="left"/>
      <w:rPr>
        <w:rFonts w:ascii="Georgia" w:eastAsia="Georgia" w:hAnsi="Georgia"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F7F782B"/>
    <w:multiLevelType w:val="multilevel"/>
    <w:tmpl w:val="A0B84BB6"/>
    <w:lvl w:ilvl="0">
      <w:start w:val="25"/>
      <w:numFmt w:val="decimal"/>
      <w:lvlText w:val="%1"/>
      <w:lvlJc w:val="left"/>
      <w:rPr>
        <w:rFonts w:ascii="Times New Roman" w:eastAsia="Times New Roman" w:hAnsi="Times New Roman" w:cs="Times New Roman"/>
        <w:b w:val="0"/>
        <w:bCs w:val="0"/>
        <w:i w:val="0"/>
        <w:iCs w:val="0"/>
        <w:smallCaps/>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34583731">
    <w:abstractNumId w:val="0"/>
  </w:num>
  <w:num w:numId="2" w16cid:durableId="44986878">
    <w:abstractNumId w:val="5"/>
  </w:num>
  <w:num w:numId="3" w16cid:durableId="1636645289">
    <w:abstractNumId w:val="18"/>
  </w:num>
  <w:num w:numId="4" w16cid:durableId="1335568092">
    <w:abstractNumId w:val="14"/>
  </w:num>
  <w:num w:numId="5" w16cid:durableId="276523322">
    <w:abstractNumId w:val="2"/>
  </w:num>
  <w:num w:numId="6" w16cid:durableId="706491810">
    <w:abstractNumId w:val="12"/>
  </w:num>
  <w:num w:numId="7" w16cid:durableId="1366827661">
    <w:abstractNumId w:val="24"/>
  </w:num>
  <w:num w:numId="8" w16cid:durableId="1182668218">
    <w:abstractNumId w:val="4"/>
  </w:num>
  <w:num w:numId="9" w16cid:durableId="702440931">
    <w:abstractNumId w:val="3"/>
  </w:num>
  <w:num w:numId="10" w16cid:durableId="194268555">
    <w:abstractNumId w:val="15"/>
  </w:num>
  <w:num w:numId="11" w16cid:durableId="366562065">
    <w:abstractNumId w:val="23"/>
  </w:num>
  <w:num w:numId="12" w16cid:durableId="476260057">
    <w:abstractNumId w:val="10"/>
  </w:num>
  <w:num w:numId="13" w16cid:durableId="95296146">
    <w:abstractNumId w:val="21"/>
  </w:num>
  <w:num w:numId="14" w16cid:durableId="179466030">
    <w:abstractNumId w:val="9"/>
  </w:num>
  <w:num w:numId="15" w16cid:durableId="385377477">
    <w:abstractNumId w:val="17"/>
  </w:num>
  <w:num w:numId="16" w16cid:durableId="530652572">
    <w:abstractNumId w:val="1"/>
  </w:num>
  <w:num w:numId="17" w16cid:durableId="340203959">
    <w:abstractNumId w:val="7"/>
  </w:num>
  <w:num w:numId="18" w16cid:durableId="829714267">
    <w:abstractNumId w:val="22"/>
  </w:num>
  <w:num w:numId="19" w16cid:durableId="1017316750">
    <w:abstractNumId w:val="19"/>
  </w:num>
  <w:num w:numId="20" w16cid:durableId="1512715741">
    <w:abstractNumId w:val="6"/>
  </w:num>
  <w:num w:numId="21" w16cid:durableId="494684281">
    <w:abstractNumId w:val="13"/>
  </w:num>
  <w:num w:numId="22" w16cid:durableId="377438850">
    <w:abstractNumId w:val="8"/>
  </w:num>
  <w:num w:numId="23" w16cid:durableId="983581362">
    <w:abstractNumId w:val="20"/>
  </w:num>
  <w:num w:numId="24" w16cid:durableId="1896890746">
    <w:abstractNumId w:val="11"/>
  </w:num>
  <w:num w:numId="25" w16cid:durableId="4094224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133D5A"/>
    <w:rsid w:val="00206E38"/>
    <w:rsid w:val="00622251"/>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CDBF9A5"/>
  <w15:chartTrackingRefBased/>
  <w15:docId w15:val="{054400D5-E79C-F34C-A89B-E370F5392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moyenne2-Accent2">
    <w:name w:val="Medium Grid 2 Accent 2"/>
    <w:basedOn w:val="Normal"/>
    <w:link w:val="Grillemoyenne2-Accent2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CE123D"/>
    <w:pPr>
      <w:widowControl w:val="0"/>
      <w:pBdr>
        <w:bottom w:val="none" w:sz="0" w:space="0" w:color="auto"/>
      </w:pBdr>
      <w:ind w:left="0" w:right="0"/>
    </w:pPr>
    <w:rPr>
      <w:color w:val="auto"/>
      <w:sz w:val="72"/>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4577B"/>
    <w:pPr>
      <w:tabs>
        <w:tab w:val="left" w:pos="720"/>
      </w:tabs>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F64949"/>
    <w:pPr>
      <w:tabs>
        <w:tab w:val="right" w:pos="9360"/>
      </w:tabs>
      <w:spacing w:before="120"/>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5C68AB"/>
    <w:rPr>
      <w:b w:val="0"/>
      <w:sz w:val="72"/>
    </w:rPr>
  </w:style>
  <w:style w:type="paragraph" w:customStyle="1" w:styleId="TableauGrille21">
    <w:name w:val="Tableau Grille 21"/>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404F10"/>
    <w:pPr>
      <w:spacing w:before="120" w:after="120"/>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9362F"/>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moyenne2-Accent2"/>
    <w:autoRedefine/>
    <w:rsid w:val="001F5872"/>
    <w:pPr>
      <w:spacing w:before="0" w:after="0" w:line="240" w:lineRule="auto"/>
      <w:ind w:firstLine="0"/>
    </w:pPr>
    <w:rPr>
      <w:sz w:val="28"/>
    </w:rPr>
  </w:style>
  <w:style w:type="paragraph" w:customStyle="1" w:styleId="fig">
    <w:name w:val="fig"/>
    <w:basedOn w:val="Normal0"/>
    <w:autoRedefine/>
    <w:rsid w:val="00404F10"/>
    <w:pPr>
      <w:ind w:firstLine="0"/>
      <w:jc w:val="center"/>
    </w:pPr>
    <w:rPr>
      <w:noProof/>
      <w:lang w:val="fr-FR" w:eastAsia="fr-FR"/>
    </w:r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autoRedefine/>
    <w:rsid w:val="00F945EE"/>
    <w:rPr>
      <w:i/>
      <w:sz w:val="64"/>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auteur">
    <w:name w:val="auteur"/>
    <w:basedOn w:val="Normal"/>
    <w:rsid w:val="007A5F83"/>
    <w:pPr>
      <w:ind w:firstLine="0"/>
      <w:jc w:val="center"/>
    </w:pPr>
    <w:rPr>
      <w:i/>
    </w:rPr>
  </w:style>
  <w:style w:type="character" w:customStyle="1" w:styleId="NotedebasdepageCar">
    <w:name w:val="Note de bas de page Car"/>
    <w:link w:val="Notedebasdepage"/>
    <w:rsid w:val="0064577B"/>
    <w:rPr>
      <w:rFonts w:ascii="Times New Roman" w:eastAsia="Times New Roman" w:hAnsi="Times New Roman"/>
      <w:color w:val="000000"/>
      <w:sz w:val="24"/>
      <w:lang w:val="fr-CA" w:eastAsia="en-US"/>
    </w:rPr>
  </w:style>
  <w:style w:type="paragraph" w:customStyle="1" w:styleId="aa">
    <w:name w:val="aa"/>
    <w:basedOn w:val="Normal"/>
    <w:autoRedefine/>
    <w:rsid w:val="00F1336B"/>
    <w:pPr>
      <w:spacing w:before="120" w:after="120"/>
      <w:jc w:val="both"/>
    </w:pPr>
    <w:rPr>
      <w:b/>
      <w:i/>
      <w:color w:val="FF0000"/>
      <w:sz w:val="32"/>
    </w:rPr>
  </w:style>
  <w:style w:type="paragraph" w:customStyle="1" w:styleId="b">
    <w:name w:val="b"/>
    <w:basedOn w:val="Normal"/>
    <w:autoRedefine/>
    <w:rsid w:val="00FB5053"/>
    <w:pPr>
      <w:spacing w:before="120" w:after="120"/>
      <w:ind w:left="1080" w:firstLine="0"/>
    </w:pPr>
    <w:rPr>
      <w:i/>
      <w:color w:val="0000FF"/>
      <w:u w:val="single"/>
    </w:rPr>
  </w:style>
  <w:style w:type="paragraph" w:customStyle="1" w:styleId="ba">
    <w:name w:val="ba"/>
    <w:basedOn w:val="Normal"/>
    <w:autoRedefine/>
    <w:rsid w:val="00F1336B"/>
    <w:pPr>
      <w:spacing w:before="120" w:after="120"/>
      <w:ind w:left="1260" w:hanging="540"/>
    </w:pPr>
  </w:style>
  <w:style w:type="paragraph" w:customStyle="1" w:styleId="bb">
    <w:name w:val="bb"/>
    <w:basedOn w:val="Normal"/>
    <w:autoRedefine/>
    <w:rsid w:val="00AC409F"/>
    <w:pPr>
      <w:spacing w:before="120" w:after="120"/>
      <w:ind w:left="540" w:firstLine="0"/>
      <w:jc w:val="right"/>
    </w:pPr>
    <w:rPr>
      <w:b/>
      <w:sz w:val="24"/>
      <w:u w:val="single"/>
    </w:rPr>
  </w:style>
  <w:style w:type="character" w:customStyle="1" w:styleId="Grillemoyenne2-Accent2Car">
    <w:name w:val="Grille moyenne 2 - Accent 2 Car"/>
    <w:link w:val="Grillemoyenne2-Accent2"/>
    <w:rsid w:val="00F1336B"/>
    <w:rPr>
      <w:rFonts w:ascii="Times New Roman" w:eastAsia="Times New Roman" w:hAnsi="Times New Roman"/>
      <w:color w:val="000080"/>
      <w:sz w:val="24"/>
      <w:lang w:val="fr-CA" w:eastAsia="en-US"/>
    </w:rPr>
  </w:style>
  <w:style w:type="paragraph" w:customStyle="1" w:styleId="Citation0simple">
    <w:name w:val="Citation 0 simple"/>
    <w:basedOn w:val="Citation0"/>
    <w:autoRedefine/>
    <w:rsid w:val="004833A6"/>
    <w:rPr>
      <w:lang w:eastAsia="fr-FR" w:bidi="fr-FR"/>
    </w:rPr>
  </w:style>
  <w:style w:type="character" w:customStyle="1" w:styleId="CorpsdetexteCar">
    <w:name w:val="Corps de texte Car"/>
    <w:link w:val="Corpsdetexte"/>
    <w:rsid w:val="00F1336B"/>
    <w:rPr>
      <w:rFonts w:ascii="Times New Roman" w:eastAsia="Times New Roman" w:hAnsi="Times New Roman"/>
      <w:sz w:val="72"/>
      <w:lang w:val="fr-CA" w:eastAsia="en-US"/>
    </w:rPr>
  </w:style>
  <w:style w:type="paragraph" w:customStyle="1" w:styleId="dd">
    <w:name w:val="dd"/>
    <w:basedOn w:val="Normal"/>
    <w:autoRedefine/>
    <w:rsid w:val="00F1336B"/>
    <w:pPr>
      <w:spacing w:before="120" w:after="120"/>
      <w:ind w:left="1080"/>
    </w:pPr>
    <w:rPr>
      <w:i/>
      <w:color w:val="008000"/>
    </w:rPr>
  </w:style>
  <w:style w:type="character" w:customStyle="1" w:styleId="En-tteCar">
    <w:name w:val="En-tête Car"/>
    <w:link w:val="En-tte"/>
    <w:uiPriority w:val="99"/>
    <w:rsid w:val="00F1336B"/>
    <w:rPr>
      <w:rFonts w:ascii="GillSans" w:eastAsia="Times New Roman" w:hAnsi="GillSans"/>
      <w:lang w:val="fr-CA" w:eastAsia="en-US"/>
    </w:rPr>
  </w:style>
  <w:style w:type="paragraph" w:customStyle="1" w:styleId="figlgende">
    <w:name w:val="fig légende"/>
    <w:basedOn w:val="Normal0"/>
    <w:rsid w:val="00F1336B"/>
    <w:rPr>
      <w:color w:val="000090"/>
      <w:sz w:val="24"/>
      <w:szCs w:val="16"/>
      <w:lang w:eastAsia="fr-FR"/>
    </w:rPr>
  </w:style>
  <w:style w:type="paragraph" w:customStyle="1" w:styleId="figst">
    <w:name w:val="fig st"/>
    <w:basedOn w:val="Normal"/>
    <w:autoRedefine/>
    <w:rsid w:val="00392CE8"/>
    <w:pPr>
      <w:spacing w:before="120" w:after="120"/>
      <w:jc w:val="both"/>
    </w:pPr>
    <w:rPr>
      <w:rFonts w:cs="Arial"/>
      <w:color w:val="000090"/>
      <w:sz w:val="24"/>
      <w:szCs w:val="16"/>
    </w:rPr>
  </w:style>
  <w:style w:type="paragraph" w:customStyle="1" w:styleId="figtitre">
    <w:name w:val="fig titre"/>
    <w:basedOn w:val="Normal"/>
    <w:autoRedefine/>
    <w:rsid w:val="009D53A1"/>
    <w:pPr>
      <w:spacing w:before="120" w:after="120"/>
      <w:ind w:firstLine="0"/>
      <w:jc w:val="center"/>
    </w:pPr>
    <w:rPr>
      <w:b/>
      <w:sz w:val="24"/>
    </w:rPr>
  </w:style>
  <w:style w:type="paragraph" w:customStyle="1" w:styleId="figtitrest">
    <w:name w:val="fig titre st"/>
    <w:basedOn w:val="fig"/>
    <w:autoRedefine/>
    <w:rsid w:val="00F1336B"/>
    <w:rPr>
      <w:color w:val="0000FF"/>
      <w:sz w:val="24"/>
    </w:rPr>
  </w:style>
  <w:style w:type="character" w:customStyle="1" w:styleId="NotedefinCar">
    <w:name w:val="Note de fin Car"/>
    <w:link w:val="Notedefin"/>
    <w:rsid w:val="00F1336B"/>
    <w:rPr>
      <w:rFonts w:ascii="Times New Roman" w:eastAsia="Times New Roman" w:hAnsi="Times New Roman"/>
      <w:lang w:eastAsia="en-US"/>
    </w:rPr>
  </w:style>
  <w:style w:type="character" w:customStyle="1" w:styleId="PieddepageCar">
    <w:name w:val="Pied de page Car"/>
    <w:link w:val="Pieddepage"/>
    <w:uiPriority w:val="99"/>
    <w:rsid w:val="00F1336B"/>
    <w:rPr>
      <w:rFonts w:ascii="GillSans" w:eastAsia="Times New Roman" w:hAnsi="GillSans"/>
      <w:lang w:val="fr-CA" w:eastAsia="en-US"/>
    </w:rPr>
  </w:style>
  <w:style w:type="character" w:customStyle="1" w:styleId="RetraitcorpsdetexteCar">
    <w:name w:val="Retrait corps de texte Car"/>
    <w:link w:val="Retraitcorpsdetexte"/>
    <w:rsid w:val="00F1336B"/>
    <w:rPr>
      <w:rFonts w:ascii="Arial" w:eastAsia="Times New Roman" w:hAnsi="Arial"/>
      <w:sz w:val="28"/>
      <w:lang w:val="fr-CA" w:eastAsia="en-US"/>
    </w:rPr>
  </w:style>
  <w:style w:type="character" w:customStyle="1" w:styleId="Retraitcorpsdetexte2Car">
    <w:name w:val="Retrait corps de texte 2 Car"/>
    <w:link w:val="Retraitcorpsdetexte2"/>
    <w:rsid w:val="00F1336B"/>
    <w:rPr>
      <w:rFonts w:ascii="Arial" w:eastAsia="Times New Roman" w:hAnsi="Arial"/>
      <w:sz w:val="28"/>
      <w:lang w:val="fr-CA" w:eastAsia="en-US"/>
    </w:rPr>
  </w:style>
  <w:style w:type="character" w:customStyle="1" w:styleId="Retraitcorpsdetexte3Car">
    <w:name w:val="Retrait corps de texte 3 Car"/>
    <w:link w:val="Retraitcorpsdetexte3"/>
    <w:rsid w:val="00F1336B"/>
    <w:rPr>
      <w:rFonts w:ascii="Arial" w:eastAsia="Times New Roman" w:hAnsi="Arial"/>
      <w:sz w:val="28"/>
      <w:lang w:val="fr-CA" w:eastAsia="en-US"/>
    </w:rPr>
  </w:style>
  <w:style w:type="character" w:customStyle="1" w:styleId="TitreCar">
    <w:name w:val="Titre Car"/>
    <w:link w:val="Titre"/>
    <w:rsid w:val="00F1336B"/>
    <w:rPr>
      <w:rFonts w:ascii="Times New Roman" w:eastAsia="Times New Roman" w:hAnsi="Times New Roman"/>
      <w:b/>
      <w:sz w:val="48"/>
      <w:lang w:val="fr-CA" w:eastAsia="en-US"/>
    </w:rPr>
  </w:style>
  <w:style w:type="character" w:customStyle="1" w:styleId="Titre1Car">
    <w:name w:val="Titre 1 Car"/>
    <w:link w:val="Titre1"/>
    <w:rsid w:val="00F1336B"/>
    <w:rPr>
      <w:rFonts w:eastAsia="Times New Roman"/>
      <w:noProof/>
      <w:lang w:val="fr-CA" w:eastAsia="en-US" w:bidi="ar-SA"/>
    </w:rPr>
  </w:style>
  <w:style w:type="character" w:customStyle="1" w:styleId="Titre2Car">
    <w:name w:val="Titre 2 Car"/>
    <w:link w:val="Titre2"/>
    <w:rsid w:val="00F1336B"/>
    <w:rPr>
      <w:rFonts w:eastAsia="Times New Roman"/>
      <w:noProof/>
      <w:lang w:val="fr-CA" w:eastAsia="en-US" w:bidi="ar-SA"/>
    </w:rPr>
  </w:style>
  <w:style w:type="character" w:customStyle="1" w:styleId="Titre3Car">
    <w:name w:val="Titre 3 Car"/>
    <w:link w:val="Titre3"/>
    <w:rsid w:val="00F1336B"/>
    <w:rPr>
      <w:rFonts w:eastAsia="Times New Roman"/>
      <w:noProof/>
      <w:lang w:val="fr-CA" w:eastAsia="en-US" w:bidi="ar-SA"/>
    </w:rPr>
  </w:style>
  <w:style w:type="character" w:customStyle="1" w:styleId="Titre4Car">
    <w:name w:val="Titre 4 Car"/>
    <w:link w:val="Titre4"/>
    <w:rsid w:val="00F1336B"/>
    <w:rPr>
      <w:rFonts w:eastAsia="Times New Roman"/>
      <w:noProof/>
      <w:lang w:val="fr-CA" w:eastAsia="en-US" w:bidi="ar-SA"/>
    </w:rPr>
  </w:style>
  <w:style w:type="character" w:customStyle="1" w:styleId="Titre5Car">
    <w:name w:val="Titre 5 Car"/>
    <w:link w:val="Titre5"/>
    <w:rsid w:val="00F1336B"/>
    <w:rPr>
      <w:rFonts w:eastAsia="Times New Roman"/>
      <w:noProof/>
      <w:lang w:val="fr-CA" w:eastAsia="en-US" w:bidi="ar-SA"/>
    </w:rPr>
  </w:style>
  <w:style w:type="character" w:customStyle="1" w:styleId="Titre6Car">
    <w:name w:val="Titre 6 Car"/>
    <w:link w:val="Titre6"/>
    <w:rsid w:val="00F1336B"/>
    <w:rPr>
      <w:rFonts w:eastAsia="Times New Roman"/>
      <w:noProof/>
      <w:lang w:val="fr-CA" w:eastAsia="en-US" w:bidi="ar-SA"/>
    </w:rPr>
  </w:style>
  <w:style w:type="character" w:customStyle="1" w:styleId="Titre7Car">
    <w:name w:val="Titre 7 Car"/>
    <w:link w:val="Titre7"/>
    <w:rsid w:val="00F1336B"/>
    <w:rPr>
      <w:rFonts w:eastAsia="Times New Roman"/>
      <w:noProof/>
      <w:lang w:val="fr-CA" w:eastAsia="en-US" w:bidi="ar-SA"/>
    </w:rPr>
  </w:style>
  <w:style w:type="character" w:customStyle="1" w:styleId="Titre8Car">
    <w:name w:val="Titre 8 Car"/>
    <w:link w:val="Titre8"/>
    <w:rsid w:val="00F1336B"/>
    <w:rPr>
      <w:rFonts w:eastAsia="Times New Roman"/>
      <w:noProof/>
      <w:lang w:val="fr-CA" w:eastAsia="en-US" w:bidi="ar-SA"/>
    </w:rPr>
  </w:style>
  <w:style w:type="character" w:customStyle="1" w:styleId="Titre9Car">
    <w:name w:val="Titre 9 Car"/>
    <w:link w:val="Titre9"/>
    <w:rsid w:val="00F1336B"/>
    <w:rPr>
      <w:rFonts w:eastAsia="Times New Roman"/>
      <w:noProof/>
      <w:lang w:val="fr-CA" w:eastAsia="en-US" w:bidi="ar-SA"/>
    </w:rPr>
  </w:style>
  <w:style w:type="paragraph" w:customStyle="1" w:styleId="Titreniveau2bis">
    <w:name w:val="Titre niveau 2 bis"/>
    <w:basedOn w:val="Titreniveau2"/>
    <w:rsid w:val="00F1336B"/>
  </w:style>
  <w:style w:type="character" w:styleId="lev">
    <w:name w:val="Strong"/>
    <w:uiPriority w:val="22"/>
    <w:qFormat/>
    <w:rsid w:val="00753DA0"/>
    <w:rPr>
      <w:b/>
    </w:rPr>
  </w:style>
  <w:style w:type="character" w:customStyle="1" w:styleId="Autres1">
    <w:name w:val="Autres|1_"/>
    <w:link w:val="Autres10"/>
    <w:rsid w:val="00B47979"/>
    <w:rPr>
      <w:rFonts w:ascii="Georgia" w:eastAsia="Georgia" w:hAnsi="Georgia" w:cs="Georgia"/>
    </w:rPr>
  </w:style>
  <w:style w:type="paragraph" w:customStyle="1" w:styleId="Autres10">
    <w:name w:val="Autres|1"/>
    <w:basedOn w:val="Normal"/>
    <w:link w:val="Autres1"/>
    <w:rsid w:val="00B47979"/>
    <w:pPr>
      <w:widowControl w:val="0"/>
      <w:spacing w:after="60"/>
      <w:ind w:firstLine="220"/>
    </w:pPr>
    <w:rPr>
      <w:rFonts w:ascii="Georgia" w:eastAsia="Georgia" w:hAnsi="Georgia"/>
      <w:sz w:val="20"/>
      <w:lang w:val="x-none" w:eastAsia="x-none"/>
    </w:rPr>
  </w:style>
  <w:style w:type="paragraph" w:customStyle="1" w:styleId="Titreniveau2a">
    <w:name w:val="Titre niveau 2a"/>
    <w:basedOn w:val="Titreniveau2"/>
    <w:rsid w:val="00134DD3"/>
    <w:rPr>
      <w:i/>
    </w:rPr>
  </w:style>
  <w:style w:type="paragraph" w:customStyle="1" w:styleId="Citationi">
    <w:name w:val="Citation i"/>
    <w:basedOn w:val="Grillemoyenne2-Accent2"/>
    <w:autoRedefine/>
    <w:rsid w:val="009D23C4"/>
    <w:rPr>
      <w:i/>
    </w:rPr>
  </w:style>
  <w:style w:type="paragraph" w:customStyle="1" w:styleId="Citation0liste">
    <w:name w:val="Citation 0 liste"/>
    <w:basedOn w:val="Citation0"/>
    <w:autoRedefine/>
    <w:rsid w:val="009D23C4"/>
    <w:pPr>
      <w:ind w:left="1440" w:hanging="360"/>
    </w:pPr>
  </w:style>
  <w:style w:type="paragraph" w:styleId="TableauGrille2">
    <w:name w:val="Grid Table 2"/>
    <w:basedOn w:val="Normal"/>
    <w:rsid w:val="006C2064"/>
    <w:pPr>
      <w:ind w:left="360" w:hanging="360"/>
    </w:pPr>
    <w:rPr>
      <w:sz w:val="20"/>
    </w:rPr>
  </w:style>
  <w:style w:type="paragraph" w:styleId="Grillecouleur-Accent1">
    <w:name w:val="Colorful Grid Accent 1"/>
    <w:basedOn w:val="Normal"/>
    <w:link w:val="Grillecouleur-Accent1Car1"/>
    <w:autoRedefine/>
    <w:rsid w:val="006C2064"/>
    <w:pPr>
      <w:spacing w:before="120" w:after="120" w:line="320" w:lineRule="exact"/>
      <w:ind w:left="720"/>
      <w:jc w:val="both"/>
    </w:pPr>
    <w:rPr>
      <w:color w:val="000080"/>
    </w:rPr>
  </w:style>
  <w:style w:type="character" w:customStyle="1" w:styleId="Grillecouleur-Accent1Car1">
    <w:name w:val="Grille couleur - Accent 1 Car1"/>
    <w:basedOn w:val="Policepardfaut"/>
    <w:link w:val="Grillecouleur-Accent1"/>
    <w:rsid w:val="006C2064"/>
    <w:rPr>
      <w:rFonts w:ascii="Times New Roman" w:eastAsia="Times New Roman" w:hAnsi="Times New Roman"/>
      <w:color w:val="000080"/>
      <w:sz w:val="28"/>
      <w:lang w:val="fr-CA" w:eastAsia="en-US"/>
    </w:rPr>
  </w:style>
  <w:style w:type="paragraph" w:customStyle="1" w:styleId="figst0">
    <w:name w:val="fig st 0"/>
    <w:basedOn w:val="figst"/>
    <w:autoRedefine/>
    <w:rsid w:val="006C2064"/>
    <w:rPr>
      <w:lang w:eastAsia="fr-FR" w:bidi="fr-FR"/>
    </w:rPr>
  </w:style>
  <w:style w:type="paragraph" w:customStyle="1" w:styleId="Citation0auteur">
    <w:name w:val="Citation 0 auteur"/>
    <w:basedOn w:val="Citation0"/>
    <w:autoRedefine/>
    <w:rsid w:val="004833A6"/>
    <w:pPr>
      <w:jc w:val="right"/>
    </w:pPr>
    <w:rPr>
      <w:color w:val="auto"/>
    </w:rPr>
  </w:style>
  <w:style w:type="paragraph" w:customStyle="1" w:styleId="Citation0it">
    <w:name w:val="Citation 0 it"/>
    <w:basedOn w:val="Citation0"/>
    <w:autoRedefine/>
    <w:rsid w:val="004833A6"/>
    <w:rPr>
      <w:i/>
    </w:rPr>
  </w:style>
  <w:style w:type="character" w:customStyle="1" w:styleId="Notedebasdepage1">
    <w:name w:val="Note de bas de page|1_"/>
    <w:link w:val="Notedebasdepage10"/>
    <w:rsid w:val="00644779"/>
    <w:rPr>
      <w:rFonts w:ascii="Arial" w:eastAsia="Arial" w:hAnsi="Arial" w:cs="Arial"/>
      <w:sz w:val="17"/>
      <w:szCs w:val="17"/>
    </w:rPr>
  </w:style>
  <w:style w:type="character" w:customStyle="1" w:styleId="En-tte11">
    <w:name w:val="En-tête #1|1_"/>
    <w:link w:val="En-tte110"/>
    <w:rsid w:val="00644779"/>
    <w:rPr>
      <w:rFonts w:ascii="Georgia" w:eastAsia="Georgia" w:hAnsi="Georgia" w:cs="Georgia"/>
      <w:b/>
      <w:bCs/>
      <w:sz w:val="232"/>
      <w:szCs w:val="232"/>
    </w:rPr>
  </w:style>
  <w:style w:type="character" w:customStyle="1" w:styleId="Corpsdutexte1">
    <w:name w:val="Corps du texte|1_"/>
    <w:link w:val="Corpsdutexte10"/>
    <w:rsid w:val="00644779"/>
    <w:rPr>
      <w:rFonts w:ascii="Arial" w:eastAsia="Arial" w:hAnsi="Arial" w:cs="Arial"/>
    </w:rPr>
  </w:style>
  <w:style w:type="character" w:customStyle="1" w:styleId="En-tteoupieddepage2">
    <w:name w:val="En-tête ou pied de page|2_"/>
    <w:link w:val="En-tteoupieddepage20"/>
    <w:rsid w:val="00644779"/>
  </w:style>
  <w:style w:type="character" w:customStyle="1" w:styleId="En-tte21">
    <w:name w:val="En-tête #2|1_"/>
    <w:link w:val="En-tte210"/>
    <w:rsid w:val="00644779"/>
    <w:rPr>
      <w:rFonts w:ascii="Arial" w:eastAsia="Arial" w:hAnsi="Arial" w:cs="Arial"/>
      <w:b/>
      <w:bCs/>
      <w:sz w:val="44"/>
      <w:szCs w:val="44"/>
    </w:rPr>
  </w:style>
  <w:style w:type="character" w:customStyle="1" w:styleId="Tabledesmatires1">
    <w:name w:val="Table des matières|1_"/>
    <w:link w:val="Tabledesmatires10"/>
    <w:rsid w:val="00644779"/>
    <w:rPr>
      <w:rFonts w:ascii="Arial" w:eastAsia="Arial" w:hAnsi="Arial" w:cs="Arial"/>
    </w:rPr>
  </w:style>
  <w:style w:type="character" w:customStyle="1" w:styleId="Corpsdutexte2">
    <w:name w:val="Corps du texte|2_"/>
    <w:link w:val="Corpsdutexte20"/>
    <w:rsid w:val="00644779"/>
    <w:rPr>
      <w:rFonts w:ascii="Arial" w:eastAsia="Arial" w:hAnsi="Arial" w:cs="Arial"/>
      <w:sz w:val="17"/>
      <w:szCs w:val="17"/>
    </w:rPr>
  </w:style>
  <w:style w:type="character" w:customStyle="1" w:styleId="En-tte31">
    <w:name w:val="En-tête #3|1_"/>
    <w:link w:val="En-tte310"/>
    <w:rsid w:val="00644779"/>
    <w:rPr>
      <w:rFonts w:ascii="Arial" w:eastAsia="Arial" w:hAnsi="Arial" w:cs="Arial"/>
      <w:b/>
      <w:bCs/>
    </w:rPr>
  </w:style>
  <w:style w:type="character" w:customStyle="1" w:styleId="Corpsdutexte3">
    <w:name w:val="Corps du texte|3_"/>
    <w:link w:val="Corpsdutexte30"/>
    <w:rsid w:val="00644779"/>
    <w:rPr>
      <w:rFonts w:ascii="Myriad Web Pro" w:eastAsia="Myriad Web Pro" w:hAnsi="Myriad Web Pro" w:cs="Myriad Web Pro"/>
      <w:b/>
      <w:bCs/>
      <w:sz w:val="34"/>
      <w:szCs w:val="34"/>
    </w:rPr>
  </w:style>
  <w:style w:type="character" w:customStyle="1" w:styleId="En-tteoupieddepage1">
    <w:name w:val="En-tête ou pied de page|1_"/>
    <w:link w:val="En-tteoupieddepage10"/>
    <w:rsid w:val="00644779"/>
    <w:rPr>
      <w:rFonts w:ascii="Arial" w:eastAsia="Arial" w:hAnsi="Arial" w:cs="Arial"/>
    </w:rPr>
  </w:style>
  <w:style w:type="character" w:customStyle="1" w:styleId="Corpsdutexte4">
    <w:name w:val="Corps du texte|4_"/>
    <w:link w:val="Corpsdutexte40"/>
    <w:rsid w:val="00644779"/>
    <w:rPr>
      <w:sz w:val="28"/>
      <w:szCs w:val="28"/>
    </w:rPr>
  </w:style>
  <w:style w:type="character" w:customStyle="1" w:styleId="Corpsdutexte5">
    <w:name w:val="Corps du texte|5_"/>
    <w:link w:val="Corpsdutexte50"/>
    <w:rsid w:val="00644779"/>
    <w:rPr>
      <w:rFonts w:ascii="Arial" w:eastAsia="Arial" w:hAnsi="Arial" w:cs="Arial"/>
      <w:sz w:val="13"/>
      <w:szCs w:val="13"/>
    </w:rPr>
  </w:style>
  <w:style w:type="paragraph" w:customStyle="1" w:styleId="Notedebasdepage10">
    <w:name w:val="Note de bas de page|1"/>
    <w:basedOn w:val="Normal"/>
    <w:link w:val="Notedebasdepage1"/>
    <w:rsid w:val="00644779"/>
    <w:pPr>
      <w:widowControl w:val="0"/>
      <w:spacing w:line="223" w:lineRule="auto"/>
      <w:ind w:firstLine="0"/>
    </w:pPr>
    <w:rPr>
      <w:rFonts w:ascii="Arial" w:eastAsia="Arial" w:hAnsi="Arial"/>
      <w:sz w:val="17"/>
      <w:szCs w:val="17"/>
      <w:lang w:val="x-none" w:eastAsia="x-none"/>
    </w:rPr>
  </w:style>
  <w:style w:type="paragraph" w:customStyle="1" w:styleId="En-tte110">
    <w:name w:val="En-tête #1|1"/>
    <w:basedOn w:val="Normal"/>
    <w:link w:val="En-tte11"/>
    <w:rsid w:val="00644779"/>
    <w:pPr>
      <w:widowControl w:val="0"/>
      <w:ind w:firstLine="0"/>
      <w:outlineLvl w:val="0"/>
    </w:pPr>
    <w:rPr>
      <w:rFonts w:ascii="Georgia" w:eastAsia="Georgia" w:hAnsi="Georgia"/>
      <w:b/>
      <w:bCs/>
      <w:sz w:val="232"/>
      <w:szCs w:val="232"/>
      <w:lang w:val="x-none" w:eastAsia="x-none"/>
    </w:rPr>
  </w:style>
  <w:style w:type="paragraph" w:customStyle="1" w:styleId="Corpsdutexte10">
    <w:name w:val="Corps du texte|1"/>
    <w:basedOn w:val="Normal"/>
    <w:link w:val="Corpsdutexte1"/>
    <w:rsid w:val="00644779"/>
    <w:pPr>
      <w:widowControl w:val="0"/>
      <w:spacing w:after="120"/>
      <w:ind w:firstLine="0"/>
    </w:pPr>
    <w:rPr>
      <w:rFonts w:ascii="Arial" w:eastAsia="Arial" w:hAnsi="Arial"/>
      <w:sz w:val="20"/>
      <w:lang w:val="x-none" w:eastAsia="x-none"/>
    </w:rPr>
  </w:style>
  <w:style w:type="paragraph" w:customStyle="1" w:styleId="En-tteoupieddepage20">
    <w:name w:val="En-tête ou pied de page|2"/>
    <w:basedOn w:val="Normal"/>
    <w:link w:val="En-tteoupieddepage2"/>
    <w:rsid w:val="00644779"/>
    <w:pPr>
      <w:widowControl w:val="0"/>
      <w:ind w:firstLine="0"/>
    </w:pPr>
    <w:rPr>
      <w:rFonts w:ascii="Times" w:eastAsia="Times" w:hAnsi="Times"/>
      <w:sz w:val="20"/>
      <w:lang w:val="fr-FR" w:eastAsia="fr-FR"/>
    </w:rPr>
  </w:style>
  <w:style w:type="paragraph" w:customStyle="1" w:styleId="En-tte210">
    <w:name w:val="En-tête #2|1"/>
    <w:basedOn w:val="Normal"/>
    <w:link w:val="En-tte21"/>
    <w:rsid w:val="00644779"/>
    <w:pPr>
      <w:widowControl w:val="0"/>
      <w:spacing w:before="650" w:after="2400"/>
      <w:ind w:firstLine="0"/>
      <w:jc w:val="right"/>
      <w:outlineLvl w:val="1"/>
    </w:pPr>
    <w:rPr>
      <w:rFonts w:ascii="Arial" w:eastAsia="Arial" w:hAnsi="Arial"/>
      <w:b/>
      <w:bCs/>
      <w:sz w:val="44"/>
      <w:szCs w:val="44"/>
      <w:lang w:val="x-none" w:eastAsia="x-none"/>
    </w:rPr>
  </w:style>
  <w:style w:type="paragraph" w:customStyle="1" w:styleId="Tabledesmatires10">
    <w:name w:val="Table des matières|1"/>
    <w:basedOn w:val="Normal"/>
    <w:link w:val="Tabledesmatires1"/>
    <w:rsid w:val="00644779"/>
    <w:pPr>
      <w:widowControl w:val="0"/>
      <w:spacing w:after="260" w:line="348" w:lineRule="auto"/>
      <w:ind w:left="480" w:hanging="480"/>
    </w:pPr>
    <w:rPr>
      <w:rFonts w:ascii="Arial" w:eastAsia="Arial" w:hAnsi="Arial"/>
      <w:sz w:val="20"/>
      <w:lang w:val="x-none" w:eastAsia="x-none"/>
    </w:rPr>
  </w:style>
  <w:style w:type="paragraph" w:customStyle="1" w:styleId="Corpsdutexte20">
    <w:name w:val="Corps du texte|2"/>
    <w:basedOn w:val="Normal"/>
    <w:link w:val="Corpsdutexte2"/>
    <w:rsid w:val="00644779"/>
    <w:pPr>
      <w:widowControl w:val="0"/>
      <w:spacing w:after="120" w:line="223" w:lineRule="auto"/>
      <w:ind w:left="1480" w:firstLine="20"/>
    </w:pPr>
    <w:rPr>
      <w:rFonts w:ascii="Arial" w:eastAsia="Arial" w:hAnsi="Arial"/>
      <w:sz w:val="17"/>
      <w:szCs w:val="17"/>
      <w:lang w:val="x-none" w:eastAsia="x-none"/>
    </w:rPr>
  </w:style>
  <w:style w:type="paragraph" w:customStyle="1" w:styleId="En-tte310">
    <w:name w:val="En-tête #3|1"/>
    <w:basedOn w:val="Normal"/>
    <w:link w:val="En-tte31"/>
    <w:rsid w:val="00644779"/>
    <w:pPr>
      <w:widowControl w:val="0"/>
      <w:spacing w:after="220"/>
      <w:ind w:firstLine="0"/>
      <w:outlineLvl w:val="2"/>
    </w:pPr>
    <w:rPr>
      <w:rFonts w:ascii="Arial" w:eastAsia="Arial" w:hAnsi="Arial"/>
      <w:b/>
      <w:bCs/>
      <w:sz w:val="20"/>
      <w:lang w:val="x-none" w:eastAsia="x-none"/>
    </w:rPr>
  </w:style>
  <w:style w:type="paragraph" w:customStyle="1" w:styleId="Corpsdutexte30">
    <w:name w:val="Corps du texte|3"/>
    <w:basedOn w:val="Normal"/>
    <w:link w:val="Corpsdutexte3"/>
    <w:rsid w:val="00644779"/>
    <w:pPr>
      <w:widowControl w:val="0"/>
      <w:spacing w:after="260" w:line="276" w:lineRule="auto"/>
      <w:ind w:firstLine="0"/>
      <w:jc w:val="right"/>
    </w:pPr>
    <w:rPr>
      <w:rFonts w:ascii="Myriad Web Pro" w:eastAsia="Myriad Web Pro" w:hAnsi="Myriad Web Pro"/>
      <w:b/>
      <w:bCs/>
      <w:sz w:val="34"/>
      <w:szCs w:val="34"/>
      <w:lang w:val="x-none" w:eastAsia="x-none"/>
    </w:rPr>
  </w:style>
  <w:style w:type="paragraph" w:customStyle="1" w:styleId="En-tteoupieddepage10">
    <w:name w:val="En-tête ou pied de page|1"/>
    <w:basedOn w:val="Normal"/>
    <w:link w:val="En-tteoupieddepage1"/>
    <w:rsid w:val="00644779"/>
    <w:pPr>
      <w:widowControl w:val="0"/>
      <w:ind w:firstLine="0"/>
    </w:pPr>
    <w:rPr>
      <w:rFonts w:ascii="Arial" w:eastAsia="Arial" w:hAnsi="Arial"/>
      <w:sz w:val="20"/>
      <w:lang w:val="x-none" w:eastAsia="x-none"/>
    </w:rPr>
  </w:style>
  <w:style w:type="paragraph" w:customStyle="1" w:styleId="Corpsdutexte40">
    <w:name w:val="Corps du texte|4"/>
    <w:basedOn w:val="Normal"/>
    <w:link w:val="Corpsdutexte4"/>
    <w:rsid w:val="00644779"/>
    <w:pPr>
      <w:widowControl w:val="0"/>
      <w:ind w:right="640" w:firstLine="0"/>
      <w:jc w:val="right"/>
    </w:pPr>
    <w:rPr>
      <w:rFonts w:ascii="Times" w:eastAsia="Times" w:hAnsi="Times"/>
      <w:szCs w:val="28"/>
      <w:lang w:val="x-none" w:eastAsia="x-none"/>
    </w:rPr>
  </w:style>
  <w:style w:type="paragraph" w:customStyle="1" w:styleId="Corpsdutexte50">
    <w:name w:val="Corps du texte|5"/>
    <w:basedOn w:val="Normal"/>
    <w:link w:val="Corpsdutexte5"/>
    <w:rsid w:val="00644779"/>
    <w:pPr>
      <w:widowControl w:val="0"/>
      <w:ind w:left="-2830" w:firstLine="0"/>
    </w:pPr>
    <w:rPr>
      <w:rFonts w:ascii="Arial" w:eastAsia="Arial" w:hAnsi="Arial"/>
      <w:sz w:val="13"/>
      <w:szCs w:val="13"/>
      <w:lang w:val="x-none" w:eastAsia="x-none"/>
    </w:rPr>
  </w:style>
  <w:style w:type="character" w:customStyle="1" w:styleId="Lgendedelimage1">
    <w:name w:val="Légende de l'image|1_"/>
    <w:link w:val="Lgendedelimage10"/>
    <w:rsid w:val="00AF4E1F"/>
    <w:rPr>
      <w:sz w:val="36"/>
      <w:szCs w:val="36"/>
    </w:rPr>
  </w:style>
  <w:style w:type="character" w:customStyle="1" w:styleId="Corpsdutexte6">
    <w:name w:val="Corps du texte|6_"/>
    <w:link w:val="Corpsdutexte60"/>
    <w:rsid w:val="00AF4E1F"/>
    <w:rPr>
      <w:rFonts w:ascii="Courier New" w:eastAsia="Courier New" w:hAnsi="Courier New" w:cs="Courier New"/>
      <w:sz w:val="30"/>
      <w:szCs w:val="30"/>
    </w:rPr>
  </w:style>
  <w:style w:type="paragraph" w:customStyle="1" w:styleId="Lgendedelimage10">
    <w:name w:val="Légende de l'image|1"/>
    <w:basedOn w:val="Normal"/>
    <w:link w:val="Lgendedelimage1"/>
    <w:rsid w:val="00AF4E1F"/>
    <w:pPr>
      <w:widowControl w:val="0"/>
      <w:ind w:firstLine="0"/>
      <w:jc w:val="center"/>
    </w:pPr>
    <w:rPr>
      <w:rFonts w:ascii="Times" w:eastAsia="Times" w:hAnsi="Times"/>
      <w:sz w:val="36"/>
      <w:szCs w:val="36"/>
      <w:lang w:val="x-none" w:eastAsia="x-none"/>
    </w:rPr>
  </w:style>
  <w:style w:type="paragraph" w:customStyle="1" w:styleId="Corpsdutexte60">
    <w:name w:val="Corps du texte|6"/>
    <w:basedOn w:val="Normal"/>
    <w:link w:val="Corpsdutexte6"/>
    <w:rsid w:val="00AF4E1F"/>
    <w:pPr>
      <w:widowControl w:val="0"/>
      <w:ind w:firstLine="540"/>
    </w:pPr>
    <w:rPr>
      <w:rFonts w:ascii="Courier New" w:eastAsia="Courier New" w:hAnsi="Courier New"/>
      <w:sz w:val="30"/>
      <w:szCs w:val="30"/>
      <w:lang w:val="x-none" w:eastAsia="x-none"/>
    </w:rPr>
  </w:style>
  <w:style w:type="paragraph" w:customStyle="1" w:styleId="Titreniveau2sti">
    <w:name w:val="Titre niveau 2 sti"/>
    <w:basedOn w:val="Titreniveau2"/>
    <w:autoRedefine/>
    <w:rsid w:val="00CE123D"/>
    <w:rPr>
      <w:i/>
      <w:sz w:val="48"/>
    </w:rPr>
  </w:style>
  <w:style w:type="paragraph" w:customStyle="1" w:styleId="texteextrait">
    <w:name w:val="texte extrait"/>
    <w:basedOn w:val="Normal"/>
    <w:rsid w:val="00E36F6F"/>
    <w:pPr>
      <w:spacing w:before="120" w:after="120"/>
      <w:ind w:left="1800" w:firstLine="0"/>
      <w:jc w:val="both"/>
    </w:pPr>
    <w:rPr>
      <w:b/>
      <w:bCs/>
      <w:sz w:val="24"/>
      <w:szCs w:val="28"/>
    </w:rPr>
  </w:style>
  <w:style w:type="paragraph" w:customStyle="1" w:styleId="Default">
    <w:name w:val="Default"/>
    <w:rsid w:val="006D3AF4"/>
    <w:pPr>
      <w:widowControl w:val="0"/>
      <w:autoSpaceDE w:val="0"/>
      <w:autoSpaceDN w:val="0"/>
      <w:adjustRightInd w:val="0"/>
    </w:pPr>
    <w:rPr>
      <w:rFonts w:ascii="Arial" w:eastAsia="Times New Roman" w:hAnsi="Arial" w:cs="Arial"/>
      <w:color w:val="000000"/>
      <w:sz w:val="24"/>
      <w:szCs w:val="24"/>
      <w:lang w:val="fr-FR" w:eastAsia="fr-FR"/>
    </w:rPr>
  </w:style>
  <w:style w:type="paragraph" w:customStyle="1" w:styleId="chapintro">
    <w:name w:val="chap intro"/>
    <w:basedOn w:val="Normal"/>
    <w:rsid w:val="00C42F99"/>
    <w:pPr>
      <w:spacing w:before="120" w:after="120"/>
      <w:ind w:left="1440" w:firstLine="0"/>
      <w:jc w:val="both"/>
    </w:pPr>
    <w:rPr>
      <w:b/>
      <w:bCs/>
      <w:sz w:val="24"/>
    </w:rPr>
  </w:style>
  <w:style w:type="paragraph" w:customStyle="1" w:styleId="partie1">
    <w:name w:val="partie 1"/>
    <w:basedOn w:val="partie"/>
    <w:autoRedefine/>
    <w:rsid w:val="00C42F99"/>
    <w:pPr>
      <w:jc w:val="center"/>
      <w:outlineLvl w:val="0"/>
    </w:pPr>
    <w:rPr>
      <w:sz w:val="96"/>
    </w:rPr>
  </w:style>
  <w:style w:type="paragraph" w:customStyle="1" w:styleId="bbauteur">
    <w:name w:val="bb auteur"/>
    <w:basedOn w:val="bb"/>
    <w:autoRedefine/>
    <w:rsid w:val="001F37E6"/>
    <w:rPr>
      <w:b w:val="0"/>
      <w:u w:val="none"/>
    </w:rPr>
  </w:style>
  <w:style w:type="paragraph" w:customStyle="1" w:styleId="textecit">
    <w:name w:val="texte cité"/>
    <w:basedOn w:val="Normal"/>
    <w:autoRedefine/>
    <w:rsid w:val="00857285"/>
    <w:pPr>
      <w:spacing w:before="120" w:after="120"/>
      <w:ind w:left="1800" w:firstLine="0"/>
      <w:jc w:val="both"/>
    </w:pPr>
    <w:rPr>
      <w:b/>
      <w:bCs/>
      <w:sz w:val="24"/>
      <w:szCs w:val="28"/>
    </w:rPr>
  </w:style>
  <w:style w:type="paragraph" w:customStyle="1" w:styleId="Citation1">
    <w:name w:val="Citation 1"/>
    <w:basedOn w:val="Grillecouleur-Accent1"/>
    <w:autoRedefine/>
    <w:rsid w:val="00E11F95"/>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hyperlink" Target="mailto:jacques.dufresne@agora.qc.ca"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image" Target="media/image4.png"/><Relationship Id="rId25"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hyperlink" Target="http://classiques.uqac.ca/inter/benevoles_equipe/liste_toussaint_rejeanne.html"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0.jpeg"/><Relationship Id="rId5" Type="http://schemas.openxmlformats.org/officeDocument/2006/relationships/footnotes" Target="footnotes.xml"/><Relationship Id="rId15" Type="http://schemas.openxmlformats.org/officeDocument/2006/relationships/hyperlink" Target="http://classiques.uqac.ca/inter/benevoles_equipe/liste_toussaint_rejeanne.html" TargetMode="External"/><Relationship Id="rId23" Type="http://schemas.openxmlformats.org/officeDocument/2006/relationships/image" Target="media/image9.jpe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mailto:rtoussaint@aei.ca" TargetMode="External"/><Relationship Id="rId22" Type="http://schemas.openxmlformats.org/officeDocument/2006/relationships/image" Target="media/image8.jpe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classiques.uqam.ca/contemporains/grandmaison_jacques/prive_et_le_public_t1/prive_public_t1_original.html" TargetMode="External"/><Relationship Id="rId13" Type="http://schemas.openxmlformats.org/officeDocument/2006/relationships/hyperlink" Target="https://classiques.uqam.ca/contemporains/martin_yves/societe_can_fr/societe_can_fr.html" TargetMode="External"/><Relationship Id="rId3" Type="http://schemas.openxmlformats.org/officeDocument/2006/relationships/hyperlink" Target="https://classiques.uqam.ca/classiques/Mounier_Emmanuel/personnalisme/personnalisme.html" TargetMode="External"/><Relationship Id="rId7" Type="http://schemas.openxmlformats.org/officeDocument/2006/relationships/hyperlink" Target="https://classiques.uqam.ca/contemporains/grandmaison_jacques/milieux_de_travail_inventer/milieux_de_travail.html" TargetMode="External"/><Relationship Id="rId12" Type="http://schemas.openxmlformats.org/officeDocument/2006/relationships/hyperlink" Target="https://classiques.uqam.ca/contemporains/fortin_gerald/fin_un_regne/fin_un_regne.html" TargetMode="External"/><Relationship Id="rId2" Type="http://schemas.openxmlformats.org/officeDocument/2006/relationships/hyperlink" Target="https://classiques.uqam.ca/classiques/borduas_paul_emile/refus_global/refus_global.html" TargetMode="External"/><Relationship Id="rId1" Type="http://schemas.openxmlformats.org/officeDocument/2006/relationships/hyperlink" Target="https://classiques.uqam.ca/classiques/weil_simone/enracinement/enracinement.html" TargetMode="External"/><Relationship Id="rId6" Type="http://schemas.openxmlformats.org/officeDocument/2006/relationships/hyperlink" Target="https://www.classiques.uqam.ca/contemporains/grandmaison_jacques/prive_et_le_public_t1/prive_public_t1_original.html" TargetMode="External"/><Relationship Id="rId11" Type="http://schemas.openxmlformats.org/officeDocument/2006/relationships/hyperlink" Target="https://classiques.uqam.ca/contemporains/martin_yves/societe_can_fr/societe_can_fr.html" TargetMode="External"/><Relationship Id="rId5" Type="http://schemas.openxmlformats.org/officeDocument/2006/relationships/hyperlink" Target="https://classiques.uqam.ca/contemporains/grandmaison_jacques/milieux_de_travail_inventer/milieux_de_travail.html" TargetMode="External"/><Relationship Id="rId10" Type="http://schemas.openxmlformats.org/officeDocument/2006/relationships/hyperlink" Target="https://classiques.uqam.ca/contemporains/dumont_fernand/ideologies_can_fr_1850_1900_livre/ideologies_can_fr_1850_1900_livre.html" TargetMode="External"/><Relationship Id="rId4" Type="http://schemas.openxmlformats.org/officeDocument/2006/relationships/hyperlink" Target="https://www.classiques.uqam.ca/contemporains/grandmaison_jacques/prive_et_le_public_t1/prive_public_t1_original.html" TargetMode="External"/><Relationship Id="rId9" Type="http://schemas.openxmlformats.org/officeDocument/2006/relationships/hyperlink" Target="https://classiques.uqam.ca/contemporains/grandmaison_jacques/milieux_de_travail_inventer/milieux_de_travail.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60485</Words>
  <Characters>324203</Characters>
  <Application>Microsoft Office Word</Application>
  <DocSecurity>0</DocSecurity>
  <Lines>6754</Lines>
  <Paragraphs>2530</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Revue Critère, no 21 : “Les psys du Québec”. </vt:lpstr>
      <vt:lpstr>Liminaire</vt:lpstr>
      <vt:lpstr/>
      <vt:lpstr>Retour au sommaire</vt:lpstr>
      <vt:lpstr>L’appartenance</vt:lpstr>
      <vt:lpstr/>
      <vt:lpstr>Retour au sommaire</vt:lpstr>
      <vt:lpstr>Le développement régional</vt:lpstr>
      <vt:lpstr/>
      <vt:lpstr>Retour au sommaire</vt:lpstr>
    </vt:vector>
  </TitlesOfParts>
  <Manager>par Réjeanne Toussaint, bénévole, 2025</Manager>
  <Company>Les Classiques des sciences sociales</Company>
  <LinksUpToDate>false</LinksUpToDate>
  <CharactersWithSpaces>382158</CharactersWithSpaces>
  <SharedDoc>false</SharedDoc>
  <HyperlinkBase/>
  <HLinks>
    <vt:vector size="504" baseType="variant">
      <vt:variant>
        <vt:i4>917517</vt:i4>
      </vt:variant>
      <vt:variant>
        <vt:i4>177</vt:i4>
      </vt:variant>
      <vt:variant>
        <vt:i4>0</vt:i4>
      </vt:variant>
      <vt:variant>
        <vt:i4>5</vt:i4>
      </vt:variant>
      <vt:variant>
        <vt:lpwstr/>
      </vt:variant>
      <vt:variant>
        <vt:lpwstr>sommaire</vt:lpwstr>
      </vt:variant>
      <vt:variant>
        <vt:i4>917517</vt:i4>
      </vt:variant>
      <vt:variant>
        <vt:i4>174</vt:i4>
      </vt:variant>
      <vt:variant>
        <vt:i4>0</vt:i4>
      </vt:variant>
      <vt:variant>
        <vt:i4>5</vt:i4>
      </vt:variant>
      <vt:variant>
        <vt:lpwstr/>
      </vt:variant>
      <vt:variant>
        <vt:lpwstr>sommaire</vt:lpwstr>
      </vt:variant>
      <vt:variant>
        <vt:i4>917517</vt:i4>
      </vt:variant>
      <vt:variant>
        <vt:i4>171</vt:i4>
      </vt:variant>
      <vt:variant>
        <vt:i4>0</vt:i4>
      </vt:variant>
      <vt:variant>
        <vt:i4>5</vt:i4>
      </vt:variant>
      <vt:variant>
        <vt:lpwstr/>
      </vt:variant>
      <vt:variant>
        <vt:lpwstr>sommaire</vt:lpwstr>
      </vt:variant>
      <vt:variant>
        <vt:i4>917517</vt:i4>
      </vt:variant>
      <vt:variant>
        <vt:i4>168</vt:i4>
      </vt:variant>
      <vt:variant>
        <vt:i4>0</vt:i4>
      </vt:variant>
      <vt:variant>
        <vt:i4>5</vt:i4>
      </vt:variant>
      <vt:variant>
        <vt:lpwstr/>
      </vt:variant>
      <vt:variant>
        <vt:lpwstr>sommaire</vt:lpwstr>
      </vt:variant>
      <vt:variant>
        <vt:i4>917517</vt:i4>
      </vt:variant>
      <vt:variant>
        <vt:i4>165</vt:i4>
      </vt:variant>
      <vt:variant>
        <vt:i4>0</vt:i4>
      </vt:variant>
      <vt:variant>
        <vt:i4>5</vt:i4>
      </vt:variant>
      <vt:variant>
        <vt:lpwstr/>
      </vt:variant>
      <vt:variant>
        <vt:lpwstr>sommaire</vt:lpwstr>
      </vt:variant>
      <vt:variant>
        <vt:i4>917517</vt:i4>
      </vt:variant>
      <vt:variant>
        <vt:i4>162</vt:i4>
      </vt:variant>
      <vt:variant>
        <vt:i4>0</vt:i4>
      </vt:variant>
      <vt:variant>
        <vt:i4>5</vt:i4>
      </vt:variant>
      <vt:variant>
        <vt:lpwstr/>
      </vt:variant>
      <vt:variant>
        <vt:lpwstr>sommaire</vt:lpwstr>
      </vt:variant>
      <vt:variant>
        <vt:i4>917517</vt:i4>
      </vt:variant>
      <vt:variant>
        <vt:i4>159</vt:i4>
      </vt:variant>
      <vt:variant>
        <vt:i4>0</vt:i4>
      </vt:variant>
      <vt:variant>
        <vt:i4>5</vt:i4>
      </vt:variant>
      <vt:variant>
        <vt:lpwstr/>
      </vt:variant>
      <vt:variant>
        <vt:lpwstr>sommaire</vt:lpwstr>
      </vt:variant>
      <vt:variant>
        <vt:i4>917517</vt:i4>
      </vt:variant>
      <vt:variant>
        <vt:i4>156</vt:i4>
      </vt:variant>
      <vt:variant>
        <vt:i4>0</vt:i4>
      </vt:variant>
      <vt:variant>
        <vt:i4>5</vt:i4>
      </vt:variant>
      <vt:variant>
        <vt:lpwstr/>
      </vt:variant>
      <vt:variant>
        <vt:lpwstr>sommaire</vt:lpwstr>
      </vt:variant>
      <vt:variant>
        <vt:i4>917517</vt:i4>
      </vt:variant>
      <vt:variant>
        <vt:i4>153</vt:i4>
      </vt:variant>
      <vt:variant>
        <vt:i4>0</vt:i4>
      </vt:variant>
      <vt:variant>
        <vt:i4>5</vt:i4>
      </vt:variant>
      <vt:variant>
        <vt:lpwstr/>
      </vt:variant>
      <vt:variant>
        <vt:lpwstr>sommaire</vt:lpwstr>
      </vt:variant>
      <vt:variant>
        <vt:i4>917517</vt:i4>
      </vt:variant>
      <vt:variant>
        <vt:i4>150</vt:i4>
      </vt:variant>
      <vt:variant>
        <vt:i4>0</vt:i4>
      </vt:variant>
      <vt:variant>
        <vt:i4>5</vt:i4>
      </vt:variant>
      <vt:variant>
        <vt:lpwstr/>
      </vt:variant>
      <vt:variant>
        <vt:lpwstr>sommaire</vt:lpwstr>
      </vt:variant>
      <vt:variant>
        <vt:i4>917517</vt:i4>
      </vt:variant>
      <vt:variant>
        <vt:i4>147</vt:i4>
      </vt:variant>
      <vt:variant>
        <vt:i4>0</vt:i4>
      </vt:variant>
      <vt:variant>
        <vt:i4>5</vt:i4>
      </vt:variant>
      <vt:variant>
        <vt:lpwstr/>
      </vt:variant>
      <vt:variant>
        <vt:lpwstr>sommaire</vt:lpwstr>
      </vt:variant>
      <vt:variant>
        <vt:i4>917517</vt:i4>
      </vt:variant>
      <vt:variant>
        <vt:i4>144</vt:i4>
      </vt:variant>
      <vt:variant>
        <vt:i4>0</vt:i4>
      </vt:variant>
      <vt:variant>
        <vt:i4>5</vt:i4>
      </vt:variant>
      <vt:variant>
        <vt:lpwstr/>
      </vt:variant>
      <vt:variant>
        <vt:lpwstr>sommaire</vt:lpwstr>
      </vt:variant>
      <vt:variant>
        <vt:i4>917517</vt:i4>
      </vt:variant>
      <vt:variant>
        <vt:i4>141</vt:i4>
      </vt:variant>
      <vt:variant>
        <vt:i4>0</vt:i4>
      </vt:variant>
      <vt:variant>
        <vt:i4>5</vt:i4>
      </vt:variant>
      <vt:variant>
        <vt:lpwstr/>
      </vt:variant>
      <vt:variant>
        <vt:lpwstr>sommaire</vt:lpwstr>
      </vt:variant>
      <vt:variant>
        <vt:i4>917517</vt:i4>
      </vt:variant>
      <vt:variant>
        <vt:i4>138</vt:i4>
      </vt:variant>
      <vt:variant>
        <vt:i4>0</vt:i4>
      </vt:variant>
      <vt:variant>
        <vt:i4>5</vt:i4>
      </vt:variant>
      <vt:variant>
        <vt:lpwstr/>
      </vt:variant>
      <vt:variant>
        <vt:lpwstr>sommaire</vt:lpwstr>
      </vt:variant>
      <vt:variant>
        <vt:i4>917517</vt:i4>
      </vt:variant>
      <vt:variant>
        <vt:i4>135</vt:i4>
      </vt:variant>
      <vt:variant>
        <vt:i4>0</vt:i4>
      </vt:variant>
      <vt:variant>
        <vt:i4>5</vt:i4>
      </vt:variant>
      <vt:variant>
        <vt:lpwstr/>
      </vt:variant>
      <vt:variant>
        <vt:lpwstr>sommaire</vt:lpwstr>
      </vt:variant>
      <vt:variant>
        <vt:i4>917517</vt:i4>
      </vt:variant>
      <vt:variant>
        <vt:i4>132</vt:i4>
      </vt:variant>
      <vt:variant>
        <vt:i4>0</vt:i4>
      </vt:variant>
      <vt:variant>
        <vt:i4>5</vt:i4>
      </vt:variant>
      <vt:variant>
        <vt:lpwstr/>
      </vt:variant>
      <vt:variant>
        <vt:lpwstr>sommaire</vt:lpwstr>
      </vt:variant>
      <vt:variant>
        <vt:i4>917517</vt:i4>
      </vt:variant>
      <vt:variant>
        <vt:i4>129</vt:i4>
      </vt:variant>
      <vt:variant>
        <vt:i4>0</vt:i4>
      </vt:variant>
      <vt:variant>
        <vt:i4>5</vt:i4>
      </vt:variant>
      <vt:variant>
        <vt:lpwstr/>
      </vt:variant>
      <vt:variant>
        <vt:lpwstr>sommaire</vt:lpwstr>
      </vt:variant>
      <vt:variant>
        <vt:i4>917517</vt:i4>
      </vt:variant>
      <vt:variant>
        <vt:i4>126</vt:i4>
      </vt:variant>
      <vt:variant>
        <vt:i4>0</vt:i4>
      </vt:variant>
      <vt:variant>
        <vt:i4>5</vt:i4>
      </vt:variant>
      <vt:variant>
        <vt:lpwstr/>
      </vt:variant>
      <vt:variant>
        <vt:lpwstr>sommaire</vt:lpwstr>
      </vt:variant>
      <vt:variant>
        <vt:i4>917517</vt:i4>
      </vt:variant>
      <vt:variant>
        <vt:i4>123</vt:i4>
      </vt:variant>
      <vt:variant>
        <vt:i4>0</vt:i4>
      </vt:variant>
      <vt:variant>
        <vt:i4>5</vt:i4>
      </vt:variant>
      <vt:variant>
        <vt:lpwstr/>
      </vt:variant>
      <vt:variant>
        <vt:lpwstr>sommaire</vt:lpwstr>
      </vt:variant>
      <vt:variant>
        <vt:i4>917517</vt:i4>
      </vt:variant>
      <vt:variant>
        <vt:i4>120</vt:i4>
      </vt:variant>
      <vt:variant>
        <vt:i4>0</vt:i4>
      </vt:variant>
      <vt:variant>
        <vt:i4>5</vt:i4>
      </vt:variant>
      <vt:variant>
        <vt:lpwstr/>
      </vt:variant>
      <vt:variant>
        <vt:lpwstr>sommaire</vt:lpwstr>
      </vt:variant>
      <vt:variant>
        <vt:i4>917517</vt:i4>
      </vt:variant>
      <vt:variant>
        <vt:i4>117</vt:i4>
      </vt:variant>
      <vt:variant>
        <vt:i4>0</vt:i4>
      </vt:variant>
      <vt:variant>
        <vt:i4>5</vt:i4>
      </vt:variant>
      <vt:variant>
        <vt:lpwstr/>
      </vt:variant>
      <vt:variant>
        <vt:lpwstr>sommaire</vt:lpwstr>
      </vt:variant>
      <vt:variant>
        <vt:i4>917517</vt:i4>
      </vt:variant>
      <vt:variant>
        <vt:i4>114</vt:i4>
      </vt:variant>
      <vt:variant>
        <vt:i4>0</vt:i4>
      </vt:variant>
      <vt:variant>
        <vt:i4>5</vt:i4>
      </vt:variant>
      <vt:variant>
        <vt:lpwstr/>
      </vt:variant>
      <vt:variant>
        <vt:lpwstr>sommaire</vt:lpwstr>
      </vt:variant>
      <vt:variant>
        <vt:i4>917517</vt:i4>
      </vt:variant>
      <vt:variant>
        <vt:i4>111</vt:i4>
      </vt:variant>
      <vt:variant>
        <vt:i4>0</vt:i4>
      </vt:variant>
      <vt:variant>
        <vt:i4>5</vt:i4>
      </vt:variant>
      <vt:variant>
        <vt:lpwstr/>
      </vt:variant>
      <vt:variant>
        <vt:lpwstr>sommaire</vt:lpwstr>
      </vt:variant>
      <vt:variant>
        <vt:i4>917517</vt:i4>
      </vt:variant>
      <vt:variant>
        <vt:i4>108</vt:i4>
      </vt:variant>
      <vt:variant>
        <vt:i4>0</vt:i4>
      </vt:variant>
      <vt:variant>
        <vt:i4>5</vt:i4>
      </vt:variant>
      <vt:variant>
        <vt:lpwstr/>
      </vt:variant>
      <vt:variant>
        <vt:lpwstr>sommaire</vt:lpwstr>
      </vt:variant>
      <vt:variant>
        <vt:i4>917517</vt:i4>
      </vt:variant>
      <vt:variant>
        <vt:i4>105</vt:i4>
      </vt:variant>
      <vt:variant>
        <vt:i4>0</vt:i4>
      </vt:variant>
      <vt:variant>
        <vt:i4>5</vt:i4>
      </vt:variant>
      <vt:variant>
        <vt:lpwstr/>
      </vt:variant>
      <vt:variant>
        <vt:lpwstr>sommaire</vt:lpwstr>
      </vt:variant>
      <vt:variant>
        <vt:i4>917517</vt:i4>
      </vt:variant>
      <vt:variant>
        <vt:i4>102</vt:i4>
      </vt:variant>
      <vt:variant>
        <vt:i4>0</vt:i4>
      </vt:variant>
      <vt:variant>
        <vt:i4>5</vt:i4>
      </vt:variant>
      <vt:variant>
        <vt:lpwstr/>
      </vt:variant>
      <vt:variant>
        <vt:lpwstr>sommaire</vt:lpwstr>
      </vt:variant>
      <vt:variant>
        <vt:i4>3211268</vt:i4>
      </vt:variant>
      <vt:variant>
        <vt:i4>99</vt:i4>
      </vt:variant>
      <vt:variant>
        <vt:i4>0</vt:i4>
      </vt:variant>
      <vt:variant>
        <vt:i4>5</vt:i4>
      </vt:variant>
      <vt:variant>
        <vt:lpwstr/>
      </vt:variant>
      <vt:variant>
        <vt:lpwstr>Critere_no_21_pt_4_texte_10</vt:lpwstr>
      </vt:variant>
      <vt:variant>
        <vt:i4>3145741</vt:i4>
      </vt:variant>
      <vt:variant>
        <vt:i4>96</vt:i4>
      </vt:variant>
      <vt:variant>
        <vt:i4>0</vt:i4>
      </vt:variant>
      <vt:variant>
        <vt:i4>5</vt:i4>
      </vt:variant>
      <vt:variant>
        <vt:lpwstr/>
      </vt:variant>
      <vt:variant>
        <vt:lpwstr>Critere_no_21_pt_4_texte_09</vt:lpwstr>
      </vt:variant>
      <vt:variant>
        <vt:i4>3145740</vt:i4>
      </vt:variant>
      <vt:variant>
        <vt:i4>93</vt:i4>
      </vt:variant>
      <vt:variant>
        <vt:i4>0</vt:i4>
      </vt:variant>
      <vt:variant>
        <vt:i4>5</vt:i4>
      </vt:variant>
      <vt:variant>
        <vt:lpwstr/>
      </vt:variant>
      <vt:variant>
        <vt:lpwstr>Critere_no_21_pt_4_texte_08</vt:lpwstr>
      </vt:variant>
      <vt:variant>
        <vt:i4>3145731</vt:i4>
      </vt:variant>
      <vt:variant>
        <vt:i4>90</vt:i4>
      </vt:variant>
      <vt:variant>
        <vt:i4>0</vt:i4>
      </vt:variant>
      <vt:variant>
        <vt:i4>5</vt:i4>
      </vt:variant>
      <vt:variant>
        <vt:lpwstr/>
      </vt:variant>
      <vt:variant>
        <vt:lpwstr>Critere_no_21_pt_4_texte_07</vt:lpwstr>
      </vt:variant>
      <vt:variant>
        <vt:i4>3145730</vt:i4>
      </vt:variant>
      <vt:variant>
        <vt:i4>87</vt:i4>
      </vt:variant>
      <vt:variant>
        <vt:i4>0</vt:i4>
      </vt:variant>
      <vt:variant>
        <vt:i4>5</vt:i4>
      </vt:variant>
      <vt:variant>
        <vt:lpwstr/>
      </vt:variant>
      <vt:variant>
        <vt:lpwstr>Critere_no_21_pt_4_texte_06</vt:lpwstr>
      </vt:variant>
      <vt:variant>
        <vt:i4>3145729</vt:i4>
      </vt:variant>
      <vt:variant>
        <vt:i4>84</vt:i4>
      </vt:variant>
      <vt:variant>
        <vt:i4>0</vt:i4>
      </vt:variant>
      <vt:variant>
        <vt:i4>5</vt:i4>
      </vt:variant>
      <vt:variant>
        <vt:lpwstr/>
      </vt:variant>
      <vt:variant>
        <vt:lpwstr>Critere_no_21_pt_4_texte_05</vt:lpwstr>
      </vt:variant>
      <vt:variant>
        <vt:i4>3145728</vt:i4>
      </vt:variant>
      <vt:variant>
        <vt:i4>81</vt:i4>
      </vt:variant>
      <vt:variant>
        <vt:i4>0</vt:i4>
      </vt:variant>
      <vt:variant>
        <vt:i4>5</vt:i4>
      </vt:variant>
      <vt:variant>
        <vt:lpwstr/>
      </vt:variant>
      <vt:variant>
        <vt:lpwstr>Critere_no_21_pt_4_texte_04</vt:lpwstr>
      </vt:variant>
      <vt:variant>
        <vt:i4>3145735</vt:i4>
      </vt:variant>
      <vt:variant>
        <vt:i4>78</vt:i4>
      </vt:variant>
      <vt:variant>
        <vt:i4>0</vt:i4>
      </vt:variant>
      <vt:variant>
        <vt:i4>5</vt:i4>
      </vt:variant>
      <vt:variant>
        <vt:lpwstr/>
      </vt:variant>
      <vt:variant>
        <vt:lpwstr>Critere_no_21_pt_4_texte_03</vt:lpwstr>
      </vt:variant>
      <vt:variant>
        <vt:i4>3145734</vt:i4>
      </vt:variant>
      <vt:variant>
        <vt:i4>75</vt:i4>
      </vt:variant>
      <vt:variant>
        <vt:i4>0</vt:i4>
      </vt:variant>
      <vt:variant>
        <vt:i4>5</vt:i4>
      </vt:variant>
      <vt:variant>
        <vt:lpwstr/>
      </vt:variant>
      <vt:variant>
        <vt:lpwstr>Critere_no_21_pt_4_texte_02</vt:lpwstr>
      </vt:variant>
      <vt:variant>
        <vt:i4>3145733</vt:i4>
      </vt:variant>
      <vt:variant>
        <vt:i4>72</vt:i4>
      </vt:variant>
      <vt:variant>
        <vt:i4>0</vt:i4>
      </vt:variant>
      <vt:variant>
        <vt:i4>5</vt:i4>
      </vt:variant>
      <vt:variant>
        <vt:lpwstr/>
      </vt:variant>
      <vt:variant>
        <vt:lpwstr>Critere_no_21_pt_4_texte_01</vt:lpwstr>
      </vt:variant>
      <vt:variant>
        <vt:i4>6881317</vt:i4>
      </vt:variant>
      <vt:variant>
        <vt:i4>69</vt:i4>
      </vt:variant>
      <vt:variant>
        <vt:i4>0</vt:i4>
      </vt:variant>
      <vt:variant>
        <vt:i4>5</vt:i4>
      </vt:variant>
      <vt:variant>
        <vt:lpwstr/>
      </vt:variant>
      <vt:variant>
        <vt:lpwstr>Critere_no_21_pt_4</vt:lpwstr>
      </vt:variant>
      <vt:variant>
        <vt:i4>3604492</vt:i4>
      </vt:variant>
      <vt:variant>
        <vt:i4>66</vt:i4>
      </vt:variant>
      <vt:variant>
        <vt:i4>0</vt:i4>
      </vt:variant>
      <vt:variant>
        <vt:i4>5</vt:i4>
      </vt:variant>
      <vt:variant>
        <vt:lpwstr/>
      </vt:variant>
      <vt:variant>
        <vt:lpwstr>Critere_no_21_pt_3_texte_08</vt:lpwstr>
      </vt:variant>
      <vt:variant>
        <vt:i4>3604483</vt:i4>
      </vt:variant>
      <vt:variant>
        <vt:i4>63</vt:i4>
      </vt:variant>
      <vt:variant>
        <vt:i4>0</vt:i4>
      </vt:variant>
      <vt:variant>
        <vt:i4>5</vt:i4>
      </vt:variant>
      <vt:variant>
        <vt:lpwstr/>
      </vt:variant>
      <vt:variant>
        <vt:lpwstr>Critere_no_21_pt_3_texte_07</vt:lpwstr>
      </vt:variant>
      <vt:variant>
        <vt:i4>3604482</vt:i4>
      </vt:variant>
      <vt:variant>
        <vt:i4>60</vt:i4>
      </vt:variant>
      <vt:variant>
        <vt:i4>0</vt:i4>
      </vt:variant>
      <vt:variant>
        <vt:i4>5</vt:i4>
      </vt:variant>
      <vt:variant>
        <vt:lpwstr/>
      </vt:variant>
      <vt:variant>
        <vt:lpwstr>Critere_no_21_pt_3_texte_06</vt:lpwstr>
      </vt:variant>
      <vt:variant>
        <vt:i4>3604481</vt:i4>
      </vt:variant>
      <vt:variant>
        <vt:i4>57</vt:i4>
      </vt:variant>
      <vt:variant>
        <vt:i4>0</vt:i4>
      </vt:variant>
      <vt:variant>
        <vt:i4>5</vt:i4>
      </vt:variant>
      <vt:variant>
        <vt:lpwstr/>
      </vt:variant>
      <vt:variant>
        <vt:lpwstr>Critere_no_21_pt_3_texte_05</vt:lpwstr>
      </vt:variant>
      <vt:variant>
        <vt:i4>3604480</vt:i4>
      </vt:variant>
      <vt:variant>
        <vt:i4>54</vt:i4>
      </vt:variant>
      <vt:variant>
        <vt:i4>0</vt:i4>
      </vt:variant>
      <vt:variant>
        <vt:i4>5</vt:i4>
      </vt:variant>
      <vt:variant>
        <vt:lpwstr/>
      </vt:variant>
      <vt:variant>
        <vt:lpwstr>Critere_no_21_pt_3_texte_04</vt:lpwstr>
      </vt:variant>
      <vt:variant>
        <vt:i4>3604487</vt:i4>
      </vt:variant>
      <vt:variant>
        <vt:i4>51</vt:i4>
      </vt:variant>
      <vt:variant>
        <vt:i4>0</vt:i4>
      </vt:variant>
      <vt:variant>
        <vt:i4>5</vt:i4>
      </vt:variant>
      <vt:variant>
        <vt:lpwstr/>
      </vt:variant>
      <vt:variant>
        <vt:lpwstr>Critere_no_21_pt_3_texte_03</vt:lpwstr>
      </vt:variant>
      <vt:variant>
        <vt:i4>3604486</vt:i4>
      </vt:variant>
      <vt:variant>
        <vt:i4>48</vt:i4>
      </vt:variant>
      <vt:variant>
        <vt:i4>0</vt:i4>
      </vt:variant>
      <vt:variant>
        <vt:i4>5</vt:i4>
      </vt:variant>
      <vt:variant>
        <vt:lpwstr/>
      </vt:variant>
      <vt:variant>
        <vt:lpwstr>Critere_no_21_pt_3_texte_02</vt:lpwstr>
      </vt:variant>
      <vt:variant>
        <vt:i4>3604485</vt:i4>
      </vt:variant>
      <vt:variant>
        <vt:i4>45</vt:i4>
      </vt:variant>
      <vt:variant>
        <vt:i4>0</vt:i4>
      </vt:variant>
      <vt:variant>
        <vt:i4>5</vt:i4>
      </vt:variant>
      <vt:variant>
        <vt:lpwstr/>
      </vt:variant>
      <vt:variant>
        <vt:lpwstr>Critere_no_21_pt_3_texte_01</vt:lpwstr>
      </vt:variant>
      <vt:variant>
        <vt:i4>7208997</vt:i4>
      </vt:variant>
      <vt:variant>
        <vt:i4>42</vt:i4>
      </vt:variant>
      <vt:variant>
        <vt:i4>0</vt:i4>
      </vt:variant>
      <vt:variant>
        <vt:i4>5</vt:i4>
      </vt:variant>
      <vt:variant>
        <vt:lpwstr/>
      </vt:variant>
      <vt:variant>
        <vt:lpwstr>Critere_no_21_pt_3</vt:lpwstr>
      </vt:variant>
      <vt:variant>
        <vt:i4>3538950</vt:i4>
      </vt:variant>
      <vt:variant>
        <vt:i4>39</vt:i4>
      </vt:variant>
      <vt:variant>
        <vt:i4>0</vt:i4>
      </vt:variant>
      <vt:variant>
        <vt:i4>5</vt:i4>
      </vt:variant>
      <vt:variant>
        <vt:lpwstr/>
      </vt:variant>
      <vt:variant>
        <vt:lpwstr>Critere_no_21_pt_2_texte_02</vt:lpwstr>
      </vt:variant>
      <vt:variant>
        <vt:i4>3538949</vt:i4>
      </vt:variant>
      <vt:variant>
        <vt:i4>36</vt:i4>
      </vt:variant>
      <vt:variant>
        <vt:i4>0</vt:i4>
      </vt:variant>
      <vt:variant>
        <vt:i4>5</vt:i4>
      </vt:variant>
      <vt:variant>
        <vt:lpwstr/>
      </vt:variant>
      <vt:variant>
        <vt:lpwstr>Critere_no_21_pt_2_texte_01</vt:lpwstr>
      </vt:variant>
      <vt:variant>
        <vt:i4>7274533</vt:i4>
      </vt:variant>
      <vt:variant>
        <vt:i4>33</vt:i4>
      </vt:variant>
      <vt:variant>
        <vt:i4>0</vt:i4>
      </vt:variant>
      <vt:variant>
        <vt:i4>5</vt:i4>
      </vt:variant>
      <vt:variant>
        <vt:lpwstr/>
      </vt:variant>
      <vt:variant>
        <vt:lpwstr>Critere_no_21_pt_2</vt:lpwstr>
      </vt:variant>
      <vt:variant>
        <vt:i4>3473414</vt:i4>
      </vt:variant>
      <vt:variant>
        <vt:i4>30</vt:i4>
      </vt:variant>
      <vt:variant>
        <vt:i4>0</vt:i4>
      </vt:variant>
      <vt:variant>
        <vt:i4>5</vt:i4>
      </vt:variant>
      <vt:variant>
        <vt:lpwstr/>
      </vt:variant>
      <vt:variant>
        <vt:lpwstr>Critere_no_21_pt_1_texte_02</vt:lpwstr>
      </vt:variant>
      <vt:variant>
        <vt:i4>3473413</vt:i4>
      </vt:variant>
      <vt:variant>
        <vt:i4>27</vt:i4>
      </vt:variant>
      <vt:variant>
        <vt:i4>0</vt:i4>
      </vt:variant>
      <vt:variant>
        <vt:i4>5</vt:i4>
      </vt:variant>
      <vt:variant>
        <vt:lpwstr/>
      </vt:variant>
      <vt:variant>
        <vt:lpwstr>Critere_no_21_pt_1_texte_01</vt:lpwstr>
      </vt:variant>
      <vt:variant>
        <vt:i4>7077925</vt:i4>
      </vt:variant>
      <vt:variant>
        <vt:i4>24</vt:i4>
      </vt:variant>
      <vt:variant>
        <vt:i4>0</vt:i4>
      </vt:variant>
      <vt:variant>
        <vt:i4>5</vt:i4>
      </vt:variant>
      <vt:variant>
        <vt:lpwstr/>
      </vt:variant>
      <vt:variant>
        <vt:lpwstr>Critere_no_21_pt_1</vt:lpwstr>
      </vt:variant>
      <vt:variant>
        <vt:i4>2031697</vt:i4>
      </vt:variant>
      <vt:variant>
        <vt:i4>21</vt:i4>
      </vt:variant>
      <vt:variant>
        <vt:i4>0</vt:i4>
      </vt:variant>
      <vt:variant>
        <vt:i4>5</vt:i4>
      </vt:variant>
      <vt:variant>
        <vt:lpwstr>mailto:jacques.dufresne@agora.qc.ca</vt:lpwstr>
      </vt:variant>
      <vt:variant>
        <vt:lpwstr/>
      </vt:variant>
      <vt:variant>
        <vt:i4>393319</vt:i4>
      </vt:variant>
      <vt:variant>
        <vt:i4>18</vt:i4>
      </vt:variant>
      <vt:variant>
        <vt:i4>0</vt:i4>
      </vt:variant>
      <vt:variant>
        <vt:i4>5</vt:i4>
      </vt:variant>
      <vt:variant>
        <vt:lpwstr>http://classiques.uqac.ca/inter/benevoles_equipe/liste_toussaint_rejeanne.html</vt:lpwstr>
      </vt:variant>
      <vt:variant>
        <vt:lpwstr/>
      </vt:variant>
      <vt:variant>
        <vt:i4>393319</vt:i4>
      </vt:variant>
      <vt:variant>
        <vt:i4>15</vt:i4>
      </vt:variant>
      <vt:variant>
        <vt:i4>0</vt:i4>
      </vt:variant>
      <vt:variant>
        <vt:i4>5</vt:i4>
      </vt:variant>
      <vt:variant>
        <vt:lpwstr>http://classiques.uqac.ca/inter/benevoles_equipe/liste_toussaint_rejeanne.html</vt:lpwstr>
      </vt:variant>
      <vt:variant>
        <vt:lpwstr/>
      </vt:variant>
      <vt:variant>
        <vt:i4>6881358</vt:i4>
      </vt:variant>
      <vt:variant>
        <vt:i4>12</vt:i4>
      </vt:variant>
      <vt:variant>
        <vt:i4>0</vt:i4>
      </vt:variant>
      <vt:variant>
        <vt:i4>5</vt:i4>
      </vt:variant>
      <vt:variant>
        <vt:lpwstr>mailto:rtoussaint@aei.ca</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4063266</vt:i4>
      </vt:variant>
      <vt:variant>
        <vt:i4>3</vt:i4>
      </vt:variant>
      <vt:variant>
        <vt:i4>0</vt:i4>
      </vt:variant>
      <vt:variant>
        <vt:i4>5</vt:i4>
      </vt:variant>
      <vt:variant>
        <vt:lpwstr>http://classiques.uqac.ca/</vt:lpwstr>
      </vt:variant>
      <vt:variant>
        <vt:lpwstr/>
      </vt:variant>
      <vt:variant>
        <vt:i4>3801179</vt:i4>
      </vt:variant>
      <vt:variant>
        <vt:i4>0</vt:i4>
      </vt:variant>
      <vt:variant>
        <vt:i4>0</vt:i4>
      </vt:variant>
      <vt:variant>
        <vt:i4>5</vt:i4>
      </vt:variant>
      <vt:variant>
        <vt:lpwstr>https://classiques.uqam.ca/</vt:lpwstr>
      </vt:variant>
      <vt:variant>
        <vt:lpwstr/>
      </vt:variant>
      <vt:variant>
        <vt:i4>5636102</vt:i4>
      </vt:variant>
      <vt:variant>
        <vt:i4>36</vt:i4>
      </vt:variant>
      <vt:variant>
        <vt:i4>0</vt:i4>
      </vt:variant>
      <vt:variant>
        <vt:i4>5</vt:i4>
      </vt:variant>
      <vt:variant>
        <vt:lpwstr>https://classiques.uqam.ca/contemporains/martin_yves/societe_can_fr/societe_can_fr.html</vt:lpwstr>
      </vt:variant>
      <vt:variant>
        <vt:lpwstr/>
      </vt:variant>
      <vt:variant>
        <vt:i4>2293878</vt:i4>
      </vt:variant>
      <vt:variant>
        <vt:i4>33</vt:i4>
      </vt:variant>
      <vt:variant>
        <vt:i4>0</vt:i4>
      </vt:variant>
      <vt:variant>
        <vt:i4>5</vt:i4>
      </vt:variant>
      <vt:variant>
        <vt:lpwstr>https://classiques.uqam.ca/contemporains/fortin_gerald/fin_un_regne/fin_un_regne.html</vt:lpwstr>
      </vt:variant>
      <vt:variant>
        <vt:lpwstr/>
      </vt:variant>
      <vt:variant>
        <vt:i4>5636102</vt:i4>
      </vt:variant>
      <vt:variant>
        <vt:i4>30</vt:i4>
      </vt:variant>
      <vt:variant>
        <vt:i4>0</vt:i4>
      </vt:variant>
      <vt:variant>
        <vt:i4>5</vt:i4>
      </vt:variant>
      <vt:variant>
        <vt:lpwstr>https://classiques.uqam.ca/contemporains/martin_yves/societe_can_fr/societe_can_fr.html</vt:lpwstr>
      </vt:variant>
      <vt:variant>
        <vt:lpwstr/>
      </vt:variant>
      <vt:variant>
        <vt:i4>2162712</vt:i4>
      </vt:variant>
      <vt:variant>
        <vt:i4>27</vt:i4>
      </vt:variant>
      <vt:variant>
        <vt:i4>0</vt:i4>
      </vt:variant>
      <vt:variant>
        <vt:i4>5</vt:i4>
      </vt:variant>
      <vt:variant>
        <vt:lpwstr>https://classiques.uqam.ca/contemporains/dumont_fernand/ideologies_can_fr_1850_1900_livre/ideologies_can_fr_1850_1900_livre.html</vt:lpwstr>
      </vt:variant>
      <vt:variant>
        <vt:lpwstr/>
      </vt:variant>
      <vt:variant>
        <vt:i4>4128814</vt:i4>
      </vt:variant>
      <vt:variant>
        <vt:i4>24</vt:i4>
      </vt:variant>
      <vt:variant>
        <vt:i4>0</vt:i4>
      </vt:variant>
      <vt:variant>
        <vt:i4>5</vt:i4>
      </vt:variant>
      <vt:variant>
        <vt:lpwstr>https://classiques.uqam.ca/contemporains/grandmaison_jacques/milieux_de_travail_inventer/milieux_de_travail.html</vt:lpwstr>
      </vt:variant>
      <vt:variant>
        <vt:lpwstr/>
      </vt:variant>
      <vt:variant>
        <vt:i4>6619189</vt:i4>
      </vt:variant>
      <vt:variant>
        <vt:i4>21</vt:i4>
      </vt:variant>
      <vt:variant>
        <vt:i4>0</vt:i4>
      </vt:variant>
      <vt:variant>
        <vt:i4>5</vt:i4>
      </vt:variant>
      <vt:variant>
        <vt:lpwstr>https://www.classiques.uqam.ca/contemporains/grandmaison_jacques/prive_et_le_public_t1/prive_public_t1_original.html</vt:lpwstr>
      </vt:variant>
      <vt:variant>
        <vt:lpwstr/>
      </vt:variant>
      <vt:variant>
        <vt:i4>4128814</vt:i4>
      </vt:variant>
      <vt:variant>
        <vt:i4>18</vt:i4>
      </vt:variant>
      <vt:variant>
        <vt:i4>0</vt:i4>
      </vt:variant>
      <vt:variant>
        <vt:i4>5</vt:i4>
      </vt:variant>
      <vt:variant>
        <vt:lpwstr>https://classiques.uqam.ca/contemporains/grandmaison_jacques/milieux_de_travail_inventer/milieux_de_travail.html</vt:lpwstr>
      </vt:variant>
      <vt:variant>
        <vt:lpwstr/>
      </vt:variant>
      <vt:variant>
        <vt:i4>6619189</vt:i4>
      </vt:variant>
      <vt:variant>
        <vt:i4>15</vt:i4>
      </vt:variant>
      <vt:variant>
        <vt:i4>0</vt:i4>
      </vt:variant>
      <vt:variant>
        <vt:i4>5</vt:i4>
      </vt:variant>
      <vt:variant>
        <vt:lpwstr>https://www.classiques.uqam.ca/contemporains/grandmaison_jacques/prive_et_le_public_t1/prive_public_t1_original.html</vt:lpwstr>
      </vt:variant>
      <vt:variant>
        <vt:lpwstr/>
      </vt:variant>
      <vt:variant>
        <vt:i4>4128814</vt:i4>
      </vt:variant>
      <vt:variant>
        <vt:i4>12</vt:i4>
      </vt:variant>
      <vt:variant>
        <vt:i4>0</vt:i4>
      </vt:variant>
      <vt:variant>
        <vt:i4>5</vt:i4>
      </vt:variant>
      <vt:variant>
        <vt:lpwstr>https://classiques.uqam.ca/contemporains/grandmaison_jacques/milieux_de_travail_inventer/milieux_de_travail.html</vt:lpwstr>
      </vt:variant>
      <vt:variant>
        <vt:lpwstr/>
      </vt:variant>
      <vt:variant>
        <vt:i4>6619189</vt:i4>
      </vt:variant>
      <vt:variant>
        <vt:i4>9</vt:i4>
      </vt:variant>
      <vt:variant>
        <vt:i4>0</vt:i4>
      </vt:variant>
      <vt:variant>
        <vt:i4>5</vt:i4>
      </vt:variant>
      <vt:variant>
        <vt:lpwstr>https://www.classiques.uqam.ca/contemporains/grandmaison_jacques/prive_et_le_public_t1/prive_public_t1_original.html</vt:lpwstr>
      </vt:variant>
      <vt:variant>
        <vt:lpwstr/>
      </vt:variant>
      <vt:variant>
        <vt:i4>5963805</vt:i4>
      </vt:variant>
      <vt:variant>
        <vt:i4>6</vt:i4>
      </vt:variant>
      <vt:variant>
        <vt:i4>0</vt:i4>
      </vt:variant>
      <vt:variant>
        <vt:i4>5</vt:i4>
      </vt:variant>
      <vt:variant>
        <vt:lpwstr>https://classiques.uqam.ca/classiques/Mounier_Emmanuel/personnalisme/personnalisme.html</vt:lpwstr>
      </vt:variant>
      <vt:variant>
        <vt:lpwstr/>
      </vt:variant>
      <vt:variant>
        <vt:i4>2621532</vt:i4>
      </vt:variant>
      <vt:variant>
        <vt:i4>3</vt:i4>
      </vt:variant>
      <vt:variant>
        <vt:i4>0</vt:i4>
      </vt:variant>
      <vt:variant>
        <vt:i4>5</vt:i4>
      </vt:variant>
      <vt:variant>
        <vt:lpwstr>https://classiques.uqam.ca/classiques/borduas_paul_emile/refus_global/refus_global.html</vt:lpwstr>
      </vt:variant>
      <vt:variant>
        <vt:lpwstr/>
      </vt:variant>
      <vt:variant>
        <vt:i4>1769512</vt:i4>
      </vt:variant>
      <vt:variant>
        <vt:i4>0</vt:i4>
      </vt:variant>
      <vt:variant>
        <vt:i4>0</vt:i4>
      </vt:variant>
      <vt:variant>
        <vt:i4>5</vt:i4>
      </vt:variant>
      <vt:variant>
        <vt:lpwstr>https://classiques.uqam.ca/classiques/weil_simone/enracinement/enracinement.html</vt:lpwstr>
      </vt:variant>
      <vt:variant>
        <vt:lpwstr/>
      </vt:variant>
      <vt:variant>
        <vt:i4>2228293</vt:i4>
      </vt:variant>
      <vt:variant>
        <vt:i4>2315</vt:i4>
      </vt:variant>
      <vt:variant>
        <vt:i4>1025</vt:i4>
      </vt:variant>
      <vt:variant>
        <vt:i4>1</vt:i4>
      </vt:variant>
      <vt:variant>
        <vt:lpwstr>css_logo_gris</vt:lpwstr>
      </vt:variant>
      <vt:variant>
        <vt:lpwstr/>
      </vt:variant>
      <vt:variant>
        <vt:i4>1507403</vt:i4>
      </vt:variant>
      <vt:variant>
        <vt:i4>2657</vt:i4>
      </vt:variant>
      <vt:variant>
        <vt:i4>1026</vt:i4>
      </vt:variant>
      <vt:variant>
        <vt:i4>1</vt:i4>
      </vt:variant>
      <vt:variant>
        <vt:lpwstr>UQAM_logo</vt:lpwstr>
      </vt:variant>
      <vt:variant>
        <vt:lpwstr/>
      </vt:variant>
      <vt:variant>
        <vt:i4>5111880</vt:i4>
      </vt:variant>
      <vt:variant>
        <vt:i4>2659</vt:i4>
      </vt:variant>
      <vt:variant>
        <vt:i4>1027</vt:i4>
      </vt:variant>
      <vt:variant>
        <vt:i4>1</vt:i4>
      </vt:variant>
      <vt:variant>
        <vt:lpwstr>UQAC_logo_2018</vt:lpwstr>
      </vt:variant>
      <vt:variant>
        <vt:lpwstr/>
      </vt:variant>
      <vt:variant>
        <vt:i4>4194334</vt:i4>
      </vt:variant>
      <vt:variant>
        <vt:i4>5388</vt:i4>
      </vt:variant>
      <vt:variant>
        <vt:i4>1028</vt:i4>
      </vt:variant>
      <vt:variant>
        <vt:i4>1</vt:i4>
      </vt:variant>
      <vt:variant>
        <vt:lpwstr>Boite_aux_lettres_clair</vt:lpwstr>
      </vt:variant>
      <vt:variant>
        <vt:lpwstr/>
      </vt:variant>
      <vt:variant>
        <vt:i4>1703963</vt:i4>
      </vt:variant>
      <vt:variant>
        <vt:i4>5863</vt:i4>
      </vt:variant>
      <vt:variant>
        <vt:i4>1029</vt:i4>
      </vt:variant>
      <vt:variant>
        <vt:i4>1</vt:i4>
      </vt:variant>
      <vt:variant>
        <vt:lpwstr>fait_sur_mac</vt:lpwstr>
      </vt:variant>
      <vt:variant>
        <vt:lpwstr/>
      </vt:variant>
      <vt:variant>
        <vt:i4>1769555</vt:i4>
      </vt:variant>
      <vt:variant>
        <vt:i4>5950</vt:i4>
      </vt:variant>
      <vt:variant>
        <vt:i4>1030</vt:i4>
      </vt:variant>
      <vt:variant>
        <vt:i4>1</vt:i4>
      </vt:variant>
      <vt:variant>
        <vt:lpwstr>Critere_no_21_L25</vt:lpwstr>
      </vt:variant>
      <vt:variant>
        <vt:lpwstr/>
      </vt:variant>
      <vt:variant>
        <vt:i4>2621552</vt:i4>
      </vt:variant>
      <vt:variant>
        <vt:i4>6399</vt:i4>
      </vt:variant>
      <vt:variant>
        <vt:i4>1031</vt:i4>
      </vt:variant>
      <vt:variant>
        <vt:i4>1</vt:i4>
      </vt:variant>
      <vt:variant>
        <vt:lpwstr>fig_p_003_25_low</vt:lpwstr>
      </vt:variant>
      <vt:variant>
        <vt:lpwstr/>
      </vt:variant>
      <vt:variant>
        <vt:i4>2621556</vt:i4>
      </vt:variant>
      <vt:variant>
        <vt:i4>9847</vt:i4>
      </vt:variant>
      <vt:variant>
        <vt:i4>1032</vt:i4>
      </vt:variant>
      <vt:variant>
        <vt:i4>1</vt:i4>
      </vt:variant>
      <vt:variant>
        <vt:lpwstr>fig_p_007_25_low</vt:lpwstr>
      </vt:variant>
      <vt:variant>
        <vt:lpwstr/>
      </vt:variant>
      <vt:variant>
        <vt:i4>5767217</vt:i4>
      </vt:variant>
      <vt:variant>
        <vt:i4>15657</vt:i4>
      </vt:variant>
      <vt:variant>
        <vt:i4>1033</vt:i4>
      </vt:variant>
      <vt:variant>
        <vt:i4>1</vt:i4>
      </vt:variant>
      <vt:variant>
        <vt:lpwstr>fig_p_13_25_low</vt:lpwstr>
      </vt:variant>
      <vt:variant>
        <vt:lpwstr/>
      </vt:variant>
      <vt:variant>
        <vt:i4>2883702</vt:i4>
      </vt:variant>
      <vt:variant>
        <vt:i4>73376</vt:i4>
      </vt:variant>
      <vt:variant>
        <vt:i4>1034</vt:i4>
      </vt:variant>
      <vt:variant>
        <vt:i4>1</vt:i4>
      </vt:variant>
      <vt:variant>
        <vt:lpwstr>fig_p_045_25_low</vt:lpwstr>
      </vt:variant>
      <vt:variant>
        <vt:lpwstr/>
      </vt:variant>
      <vt:variant>
        <vt:i4>2752631</vt:i4>
      </vt:variant>
      <vt:variant>
        <vt:i4>219366</vt:i4>
      </vt:variant>
      <vt:variant>
        <vt:i4>1035</vt:i4>
      </vt:variant>
      <vt:variant>
        <vt:i4>1</vt:i4>
      </vt:variant>
      <vt:variant>
        <vt:lpwstr>fig_p_125_25_low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Revue Critère, no 21 : “Les psys du Québec”. </dc:title>
  <dc:subject/>
  <dc:creator>Sous la direction de Jacques Dufresne, Printemps 1978.</dc:creator>
  <cp:keywords>classiques.sc.soc@gmail.com</cp:keywords>
  <dc:description>http://classiques.uqac.ca/</dc:description>
  <cp:lastModifiedBy>jean-marie tremblay</cp:lastModifiedBy>
  <cp:revision>2</cp:revision>
  <cp:lastPrinted>2001-08-26T19:33:00Z</cp:lastPrinted>
  <dcterms:created xsi:type="dcterms:W3CDTF">2025-04-23T18:09:00Z</dcterms:created>
  <dcterms:modified xsi:type="dcterms:W3CDTF">2025-04-23T18:09:00Z</dcterms:modified>
  <cp:category>jean-marie tremblay, sociologue, fondateur, 1993.</cp:category>
</cp:coreProperties>
</file>