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2B1C49" w:rsidRPr="001833FC" w14:paraId="6141D46C" w14:textId="77777777">
        <w:tblPrEx>
          <w:tblCellMar>
            <w:top w:w="0" w:type="dxa"/>
            <w:bottom w:w="0" w:type="dxa"/>
          </w:tblCellMar>
        </w:tblPrEx>
        <w:tc>
          <w:tcPr>
            <w:tcW w:w="9160" w:type="dxa"/>
            <w:shd w:val="clear" w:color="auto" w:fill="EEECE1"/>
          </w:tcPr>
          <w:p w14:paraId="6A511A57" w14:textId="77777777" w:rsidR="002B1C49" w:rsidRPr="001833FC" w:rsidRDefault="002B1C49" w:rsidP="002B1C49">
            <w:pPr>
              <w:pStyle w:val="En-tte"/>
              <w:tabs>
                <w:tab w:val="clear" w:pos="4320"/>
                <w:tab w:val="clear" w:pos="8640"/>
              </w:tabs>
              <w:rPr>
                <w:rFonts w:ascii="Times New Roman" w:hAnsi="Times New Roman"/>
                <w:sz w:val="28"/>
                <w:lang w:val="en-CA" w:bidi="ar-SA"/>
              </w:rPr>
            </w:pPr>
          </w:p>
          <w:p w14:paraId="446C7510" w14:textId="77777777" w:rsidR="002B1C49" w:rsidRPr="001833FC" w:rsidRDefault="002B1C49">
            <w:pPr>
              <w:ind w:firstLine="0"/>
              <w:jc w:val="center"/>
              <w:rPr>
                <w:b/>
                <w:lang w:bidi="ar-SA"/>
              </w:rPr>
            </w:pPr>
          </w:p>
          <w:p w14:paraId="0FD3D183" w14:textId="77777777" w:rsidR="002B1C49" w:rsidRPr="001833FC" w:rsidRDefault="002B1C49">
            <w:pPr>
              <w:ind w:firstLine="0"/>
              <w:jc w:val="center"/>
              <w:rPr>
                <w:b/>
                <w:lang w:bidi="ar-SA"/>
              </w:rPr>
            </w:pPr>
          </w:p>
          <w:p w14:paraId="4C195B3E" w14:textId="77777777" w:rsidR="002B1C49" w:rsidRPr="001833FC" w:rsidRDefault="002B1C49" w:rsidP="002B1C49">
            <w:pPr>
              <w:ind w:firstLine="0"/>
              <w:jc w:val="center"/>
              <w:rPr>
                <w:b/>
                <w:sz w:val="20"/>
                <w:lang w:bidi="ar-SA"/>
              </w:rPr>
            </w:pPr>
          </w:p>
          <w:p w14:paraId="03CE2C66" w14:textId="77777777" w:rsidR="002B1C49" w:rsidRPr="001833FC" w:rsidRDefault="002B1C49" w:rsidP="002B1C49">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1789F47D" w14:textId="77777777" w:rsidR="002B1C49" w:rsidRPr="001833FC" w:rsidRDefault="002B1C49" w:rsidP="002B1C49">
            <w:pPr>
              <w:ind w:firstLine="0"/>
              <w:jc w:val="center"/>
              <w:rPr>
                <w:sz w:val="20"/>
                <w:lang w:bidi="ar-SA"/>
              </w:rPr>
            </w:pPr>
          </w:p>
          <w:p w14:paraId="22751210" w14:textId="77777777" w:rsidR="002B1C49" w:rsidRPr="001833FC" w:rsidRDefault="002B1C49" w:rsidP="002B1C49">
            <w:pPr>
              <w:ind w:firstLine="0"/>
              <w:jc w:val="center"/>
              <w:rPr>
                <w:sz w:val="20"/>
                <w:lang w:bidi="ar-SA"/>
              </w:rPr>
            </w:pPr>
          </w:p>
          <w:p w14:paraId="0042C190" w14:textId="77777777" w:rsidR="002B1C49" w:rsidRPr="001833FC" w:rsidRDefault="002B1C49" w:rsidP="002B1C49">
            <w:pPr>
              <w:pStyle w:val="Corpsdetexte"/>
              <w:widowControl w:val="0"/>
              <w:spacing w:before="0" w:after="0"/>
              <w:rPr>
                <w:sz w:val="44"/>
                <w:lang w:bidi="ar-SA"/>
              </w:rPr>
            </w:pPr>
            <w:r w:rsidRPr="001833FC">
              <w:rPr>
                <w:sz w:val="44"/>
                <w:lang w:bidi="ar-SA"/>
              </w:rPr>
              <w:t>(</w:t>
            </w:r>
            <w:r>
              <w:rPr>
                <w:sz w:val="44"/>
                <w:lang w:bidi="ar-SA"/>
              </w:rPr>
              <w:t>automne 1978</w:t>
            </w:r>
            <w:r w:rsidRPr="001833FC">
              <w:rPr>
                <w:sz w:val="44"/>
                <w:lang w:bidi="ar-SA"/>
              </w:rPr>
              <w:t>)</w:t>
            </w:r>
          </w:p>
          <w:p w14:paraId="1C086B4F" w14:textId="77777777" w:rsidR="002B1C49" w:rsidRPr="001833FC" w:rsidRDefault="002B1C49" w:rsidP="002B1C49">
            <w:pPr>
              <w:pStyle w:val="Corpsdetexte"/>
              <w:widowControl w:val="0"/>
              <w:spacing w:before="0" w:after="0"/>
              <w:rPr>
                <w:color w:val="FF0000"/>
                <w:sz w:val="24"/>
                <w:lang w:bidi="ar-SA"/>
              </w:rPr>
            </w:pPr>
          </w:p>
          <w:p w14:paraId="0A097FCF" w14:textId="77777777" w:rsidR="002B1C49" w:rsidRPr="001833FC" w:rsidRDefault="002B1C49" w:rsidP="002B1C49">
            <w:pPr>
              <w:pStyle w:val="Corpsdetexte"/>
              <w:widowControl w:val="0"/>
              <w:spacing w:before="0" w:after="0"/>
              <w:rPr>
                <w:color w:val="FF0000"/>
                <w:sz w:val="24"/>
                <w:lang w:bidi="ar-SA"/>
              </w:rPr>
            </w:pPr>
          </w:p>
          <w:p w14:paraId="2978DC5A" w14:textId="77777777" w:rsidR="002B1C49" w:rsidRPr="005C68AB" w:rsidRDefault="002B1C49" w:rsidP="002B1C49">
            <w:pPr>
              <w:pStyle w:val="Titlest"/>
            </w:pPr>
            <w:r w:rsidRPr="005C68AB">
              <w:t>Revue CRIT</w:t>
            </w:r>
            <w:r w:rsidRPr="005C68AB">
              <w:rPr>
                <w:color w:val="FF0000"/>
              </w:rPr>
              <w:t>È</w:t>
            </w:r>
            <w:r w:rsidRPr="005C68AB">
              <w:t>RE</w:t>
            </w:r>
          </w:p>
          <w:p w14:paraId="1CAA2C5C" w14:textId="77777777" w:rsidR="002B1C49" w:rsidRPr="00647C70" w:rsidRDefault="002B1C49" w:rsidP="002B1C49">
            <w:pPr>
              <w:widowControl w:val="0"/>
              <w:ind w:firstLine="0"/>
              <w:jc w:val="center"/>
              <w:rPr>
                <w:color w:val="EEECE1"/>
                <w:sz w:val="48"/>
                <w:lang w:bidi="ar-SA"/>
              </w:rPr>
            </w:pPr>
            <w:r w:rsidRPr="001833FC">
              <w:rPr>
                <w:sz w:val="48"/>
                <w:lang w:bidi="ar-SA"/>
              </w:rPr>
              <w:t xml:space="preserve">No </w:t>
            </w:r>
            <w:r>
              <w:rPr>
                <w:sz w:val="48"/>
                <w:lang w:bidi="ar-SA"/>
              </w:rPr>
              <w:t>23</w:t>
            </w:r>
          </w:p>
          <w:p w14:paraId="477479B9" w14:textId="77777777" w:rsidR="002B1C49" w:rsidRPr="001833FC" w:rsidRDefault="002B1C49" w:rsidP="002B1C49">
            <w:pPr>
              <w:widowControl w:val="0"/>
              <w:ind w:firstLine="0"/>
              <w:jc w:val="center"/>
              <w:rPr>
                <w:lang w:bidi="ar-SA"/>
              </w:rPr>
            </w:pPr>
          </w:p>
          <w:p w14:paraId="5A6E7FCD" w14:textId="77777777" w:rsidR="002B1C49" w:rsidRPr="001833FC" w:rsidRDefault="002B1C49" w:rsidP="002B1C49">
            <w:pPr>
              <w:widowControl w:val="0"/>
              <w:ind w:firstLine="0"/>
              <w:jc w:val="center"/>
              <w:rPr>
                <w:sz w:val="72"/>
                <w:lang w:bidi="ar-SA"/>
              </w:rPr>
            </w:pPr>
            <w:r w:rsidRPr="001833FC">
              <w:rPr>
                <w:sz w:val="72"/>
                <w:lang w:bidi="ar-SA"/>
              </w:rPr>
              <w:t>“</w:t>
            </w:r>
            <w:r>
              <w:rPr>
                <w:color w:val="000090"/>
                <w:sz w:val="72"/>
                <w:lang w:bidi="ar-SA"/>
              </w:rPr>
              <w:t>LA RÉGION</w:t>
            </w:r>
            <w:r w:rsidRPr="001833FC">
              <w:rPr>
                <w:sz w:val="72"/>
                <w:lang w:bidi="ar-SA"/>
              </w:rPr>
              <w:t>.”</w:t>
            </w:r>
          </w:p>
          <w:p w14:paraId="5C29D441" w14:textId="77777777" w:rsidR="002B1C49" w:rsidRPr="001833FC" w:rsidRDefault="002B1C49">
            <w:pPr>
              <w:widowControl w:val="0"/>
              <w:ind w:firstLine="0"/>
              <w:jc w:val="center"/>
              <w:rPr>
                <w:sz w:val="20"/>
                <w:lang w:bidi="ar-SA"/>
              </w:rPr>
            </w:pPr>
          </w:p>
          <w:p w14:paraId="4BC0BA53" w14:textId="77777777" w:rsidR="002B1C49" w:rsidRDefault="002B1C49">
            <w:pPr>
              <w:widowControl w:val="0"/>
              <w:ind w:firstLine="0"/>
              <w:jc w:val="center"/>
              <w:rPr>
                <w:sz w:val="20"/>
                <w:lang w:bidi="ar-SA"/>
              </w:rPr>
            </w:pPr>
          </w:p>
          <w:p w14:paraId="3BB8CD88" w14:textId="77777777" w:rsidR="002B1C49" w:rsidRDefault="002B1C49">
            <w:pPr>
              <w:widowControl w:val="0"/>
              <w:ind w:firstLine="0"/>
              <w:jc w:val="center"/>
              <w:rPr>
                <w:sz w:val="20"/>
                <w:lang w:bidi="ar-SA"/>
              </w:rPr>
            </w:pPr>
          </w:p>
          <w:p w14:paraId="3BB1A9E8" w14:textId="77777777" w:rsidR="002B1C49" w:rsidRDefault="002B1C49">
            <w:pPr>
              <w:widowControl w:val="0"/>
              <w:ind w:firstLine="0"/>
              <w:jc w:val="center"/>
              <w:rPr>
                <w:sz w:val="20"/>
                <w:lang w:bidi="ar-SA"/>
              </w:rPr>
            </w:pPr>
          </w:p>
          <w:p w14:paraId="29CFF868" w14:textId="77777777" w:rsidR="002B1C49" w:rsidRPr="001833FC" w:rsidRDefault="002B1C49">
            <w:pPr>
              <w:widowControl w:val="0"/>
              <w:ind w:firstLine="0"/>
              <w:jc w:val="center"/>
              <w:rPr>
                <w:sz w:val="20"/>
                <w:lang w:bidi="ar-SA"/>
              </w:rPr>
            </w:pPr>
          </w:p>
          <w:p w14:paraId="2A79806E" w14:textId="77777777" w:rsidR="002B1C49" w:rsidRPr="001833FC" w:rsidRDefault="002B1C49">
            <w:pPr>
              <w:widowControl w:val="0"/>
              <w:ind w:firstLine="0"/>
              <w:jc w:val="center"/>
              <w:rPr>
                <w:sz w:val="20"/>
                <w:lang w:bidi="ar-SA"/>
              </w:rPr>
            </w:pPr>
          </w:p>
          <w:p w14:paraId="1240BCDA" w14:textId="77777777" w:rsidR="002B1C49" w:rsidRPr="001833FC" w:rsidRDefault="002B1C49">
            <w:pPr>
              <w:widowControl w:val="0"/>
              <w:ind w:firstLine="0"/>
              <w:jc w:val="center"/>
              <w:rPr>
                <w:sz w:val="20"/>
                <w:lang w:bidi="ar-SA"/>
              </w:rPr>
            </w:pPr>
          </w:p>
          <w:p w14:paraId="5899B635" w14:textId="77777777" w:rsidR="002B1C49" w:rsidRPr="00E07116" w:rsidRDefault="002B1C49" w:rsidP="002B1C49">
            <w:pPr>
              <w:ind w:firstLine="0"/>
              <w:jc w:val="cente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1BF0063E" w14:textId="77777777" w:rsidR="002B1C49" w:rsidRPr="001833FC" w:rsidRDefault="002B1C49">
            <w:pPr>
              <w:ind w:firstLine="0"/>
              <w:jc w:val="center"/>
              <w:rPr>
                <w:sz w:val="20"/>
                <w:lang w:bidi="ar-SA"/>
              </w:rPr>
            </w:pPr>
          </w:p>
          <w:p w14:paraId="622C3D15" w14:textId="77777777" w:rsidR="002B1C49" w:rsidRPr="001833FC" w:rsidRDefault="002B1C49">
            <w:pPr>
              <w:widowControl w:val="0"/>
              <w:ind w:firstLine="0"/>
              <w:jc w:val="both"/>
              <w:rPr>
                <w:lang w:bidi="ar-SA"/>
              </w:rPr>
            </w:pPr>
          </w:p>
          <w:p w14:paraId="5630302F" w14:textId="77777777" w:rsidR="002B1C49" w:rsidRDefault="002B1C49">
            <w:pPr>
              <w:widowControl w:val="0"/>
              <w:ind w:firstLine="0"/>
              <w:jc w:val="both"/>
              <w:rPr>
                <w:lang w:bidi="ar-SA"/>
              </w:rPr>
            </w:pPr>
          </w:p>
          <w:p w14:paraId="11B567F3" w14:textId="77777777" w:rsidR="002B1C49" w:rsidRPr="001833FC" w:rsidRDefault="002B1C49">
            <w:pPr>
              <w:widowControl w:val="0"/>
              <w:ind w:firstLine="0"/>
              <w:jc w:val="both"/>
              <w:rPr>
                <w:lang w:bidi="ar-SA"/>
              </w:rPr>
            </w:pPr>
          </w:p>
          <w:p w14:paraId="776185D4" w14:textId="77777777" w:rsidR="002B1C49" w:rsidRDefault="002B1C49">
            <w:pPr>
              <w:widowControl w:val="0"/>
              <w:ind w:firstLine="0"/>
              <w:jc w:val="both"/>
              <w:rPr>
                <w:lang w:bidi="ar-SA"/>
              </w:rPr>
            </w:pPr>
          </w:p>
          <w:p w14:paraId="73580AD3" w14:textId="77777777" w:rsidR="002B1C49" w:rsidRPr="001833FC" w:rsidRDefault="002B1C49">
            <w:pPr>
              <w:widowControl w:val="0"/>
              <w:ind w:firstLine="0"/>
              <w:jc w:val="both"/>
              <w:rPr>
                <w:lang w:bidi="ar-SA"/>
              </w:rPr>
            </w:pPr>
          </w:p>
          <w:p w14:paraId="13A447C0" w14:textId="77777777" w:rsidR="002B1C49" w:rsidRPr="001833FC" w:rsidRDefault="002B1C49">
            <w:pPr>
              <w:widowControl w:val="0"/>
              <w:ind w:firstLine="0"/>
              <w:jc w:val="both"/>
              <w:rPr>
                <w:lang w:bidi="ar-SA"/>
              </w:rPr>
            </w:pPr>
          </w:p>
          <w:p w14:paraId="20615769" w14:textId="77777777" w:rsidR="002B1C49" w:rsidRPr="001833FC" w:rsidRDefault="002B1C49">
            <w:pPr>
              <w:widowControl w:val="0"/>
              <w:ind w:firstLine="0"/>
              <w:jc w:val="both"/>
              <w:rPr>
                <w:lang w:bidi="ar-SA"/>
              </w:rPr>
            </w:pPr>
          </w:p>
          <w:p w14:paraId="516315A2" w14:textId="77777777" w:rsidR="002B1C49" w:rsidRPr="001833FC" w:rsidRDefault="002B1C49">
            <w:pPr>
              <w:ind w:firstLine="0"/>
              <w:jc w:val="both"/>
              <w:rPr>
                <w:lang w:bidi="ar-SA"/>
              </w:rPr>
            </w:pPr>
          </w:p>
        </w:tc>
      </w:tr>
    </w:tbl>
    <w:p w14:paraId="357F14A4" w14:textId="77777777" w:rsidR="002B1C49" w:rsidRPr="001833FC" w:rsidRDefault="002B1C49" w:rsidP="002B1C49">
      <w:pPr>
        <w:ind w:firstLine="0"/>
        <w:jc w:val="both"/>
      </w:pPr>
      <w:r w:rsidRPr="001833FC">
        <w:br w:type="page"/>
      </w:r>
    </w:p>
    <w:p w14:paraId="6747B683" w14:textId="77777777" w:rsidR="002B1C49" w:rsidRPr="001833FC" w:rsidRDefault="002B1C49" w:rsidP="002B1C49">
      <w:pPr>
        <w:ind w:firstLine="0"/>
        <w:jc w:val="both"/>
      </w:pPr>
    </w:p>
    <w:p w14:paraId="45319EC0" w14:textId="77777777" w:rsidR="002B1C49" w:rsidRPr="001833FC" w:rsidRDefault="002B1C49" w:rsidP="002B1C49">
      <w:pPr>
        <w:ind w:firstLine="0"/>
        <w:jc w:val="both"/>
      </w:pPr>
    </w:p>
    <w:p w14:paraId="1BA3F974" w14:textId="77777777" w:rsidR="002B1C49" w:rsidRPr="001833FC" w:rsidRDefault="002B1C49" w:rsidP="002B1C49">
      <w:pPr>
        <w:ind w:firstLine="0"/>
        <w:jc w:val="both"/>
      </w:pPr>
    </w:p>
    <w:p w14:paraId="7CA5987A" w14:textId="77777777" w:rsidR="002B1C49" w:rsidRPr="001833FC" w:rsidRDefault="00BF687E" w:rsidP="002B1C49">
      <w:pPr>
        <w:ind w:firstLine="0"/>
        <w:jc w:val="right"/>
      </w:pPr>
      <w:r w:rsidRPr="001833FC">
        <w:rPr>
          <w:noProof/>
        </w:rPr>
        <w:drawing>
          <wp:inline distT="0" distB="0" distL="0" distR="0" wp14:anchorId="2196F852" wp14:editId="37C12C1E">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77D76924" w14:textId="77777777" w:rsidR="002B1C49" w:rsidRPr="001833FC" w:rsidRDefault="002B1C49" w:rsidP="002B1C49">
      <w:pPr>
        <w:ind w:firstLine="0"/>
        <w:jc w:val="right"/>
      </w:pPr>
      <w:hyperlink r:id="rId9" w:history="1">
        <w:r w:rsidRPr="001833FC">
          <w:rPr>
            <w:rStyle w:val="Hyperlien"/>
          </w:rPr>
          <w:t>http://classiques.uqac.ca/</w:t>
        </w:r>
      </w:hyperlink>
      <w:r w:rsidRPr="001833FC">
        <w:t xml:space="preserve"> </w:t>
      </w:r>
    </w:p>
    <w:p w14:paraId="1DE98EC7" w14:textId="77777777" w:rsidR="002B1C49" w:rsidRPr="001833FC" w:rsidRDefault="002B1C49" w:rsidP="002B1C49">
      <w:pPr>
        <w:ind w:firstLine="0"/>
        <w:jc w:val="both"/>
      </w:pPr>
    </w:p>
    <w:p w14:paraId="24173625" w14:textId="77777777" w:rsidR="002B1C49" w:rsidRDefault="002B1C49" w:rsidP="002B1C49">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2984F8B8" w14:textId="77777777" w:rsidR="002B1C49" w:rsidRDefault="002B1C49" w:rsidP="002B1C49">
      <w:pPr>
        <w:ind w:firstLine="0"/>
        <w:jc w:val="both"/>
      </w:pPr>
    </w:p>
    <w:p w14:paraId="6D466510" w14:textId="77777777" w:rsidR="002B1C49" w:rsidRDefault="002B1C49" w:rsidP="002B1C49">
      <w:pPr>
        <w:ind w:firstLine="0"/>
        <w:jc w:val="both"/>
      </w:pPr>
    </w:p>
    <w:tbl>
      <w:tblPr>
        <w:tblW w:w="0" w:type="auto"/>
        <w:tblLook w:val="00BF" w:firstRow="1" w:lastRow="0" w:firstColumn="1" w:lastColumn="0" w:noHBand="0" w:noVBand="0"/>
      </w:tblPr>
      <w:tblGrid>
        <w:gridCol w:w="3957"/>
        <w:gridCol w:w="3963"/>
      </w:tblGrid>
      <w:tr w:rsidR="002B1C49" w14:paraId="30A75574" w14:textId="77777777">
        <w:tc>
          <w:tcPr>
            <w:tcW w:w="4014" w:type="dxa"/>
          </w:tcPr>
          <w:p w14:paraId="409FF5D2" w14:textId="77777777" w:rsidR="002B1C49" w:rsidRDefault="00BF687E" w:rsidP="002B1C49">
            <w:pPr>
              <w:spacing w:before="120" w:after="120"/>
              <w:ind w:firstLine="0"/>
              <w:jc w:val="center"/>
            </w:pPr>
            <w:r>
              <w:rPr>
                <w:noProof/>
              </w:rPr>
              <w:drawing>
                <wp:inline distT="0" distB="0" distL="0" distR="0" wp14:anchorId="08C65BEF" wp14:editId="3CC19BEB">
                  <wp:extent cx="2200910" cy="8826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910" cy="882650"/>
                          </a:xfrm>
                          <a:prstGeom prst="rect">
                            <a:avLst/>
                          </a:prstGeom>
                          <a:noFill/>
                          <a:ln>
                            <a:noFill/>
                          </a:ln>
                        </pic:spPr>
                      </pic:pic>
                    </a:graphicData>
                  </a:graphic>
                </wp:inline>
              </w:drawing>
            </w:r>
          </w:p>
        </w:tc>
        <w:tc>
          <w:tcPr>
            <w:tcW w:w="4014" w:type="dxa"/>
          </w:tcPr>
          <w:p w14:paraId="53A65F6A" w14:textId="77777777" w:rsidR="002B1C49" w:rsidRDefault="00BF687E" w:rsidP="002B1C49">
            <w:pPr>
              <w:spacing w:before="120" w:after="120"/>
              <w:ind w:firstLine="0"/>
              <w:jc w:val="center"/>
            </w:pPr>
            <w:r>
              <w:rPr>
                <w:noProof/>
              </w:rPr>
              <w:drawing>
                <wp:inline distT="0" distB="0" distL="0" distR="0" wp14:anchorId="6A8753C5" wp14:editId="64A59EC1">
                  <wp:extent cx="2222500" cy="89344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893445"/>
                          </a:xfrm>
                          <a:prstGeom prst="rect">
                            <a:avLst/>
                          </a:prstGeom>
                          <a:noFill/>
                          <a:ln>
                            <a:noFill/>
                          </a:ln>
                        </pic:spPr>
                      </pic:pic>
                    </a:graphicData>
                  </a:graphic>
                </wp:inline>
              </w:drawing>
            </w:r>
          </w:p>
        </w:tc>
      </w:tr>
      <w:tr w:rsidR="002B1C49" w:rsidRPr="00B67BF4" w14:paraId="223A6C28" w14:textId="77777777">
        <w:tc>
          <w:tcPr>
            <w:tcW w:w="4014" w:type="dxa"/>
          </w:tcPr>
          <w:p w14:paraId="1E8604DB" w14:textId="77777777" w:rsidR="002B1C49" w:rsidRPr="00EF26DF" w:rsidRDefault="002B1C49" w:rsidP="002B1C49">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16750480" w14:textId="77777777" w:rsidR="002B1C49" w:rsidRPr="00EF26DF" w:rsidRDefault="002B1C49" w:rsidP="002B1C49">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36540336" w14:textId="77777777" w:rsidR="002B1C49" w:rsidRDefault="002B1C49" w:rsidP="002B1C49">
      <w:pPr>
        <w:ind w:firstLine="0"/>
        <w:jc w:val="both"/>
      </w:pPr>
    </w:p>
    <w:p w14:paraId="500C0FCC" w14:textId="77777777" w:rsidR="002B1C49" w:rsidRDefault="002B1C49" w:rsidP="002B1C49">
      <w:pPr>
        <w:ind w:firstLine="0"/>
        <w:jc w:val="both"/>
      </w:pPr>
      <w:r>
        <w:t>L’UQÀM assure depuis septembre 2024 la pérennité des Class</w:t>
      </w:r>
      <w:r>
        <w:t>i</w:t>
      </w:r>
      <w:r>
        <w:t>ques des sciences sociales et son développement futur, bien sûr avec les bénévoles des Classiques des sciences sociales.</w:t>
      </w:r>
    </w:p>
    <w:p w14:paraId="79C6F580" w14:textId="77777777" w:rsidR="002B1C49" w:rsidRDefault="002B1C49" w:rsidP="002B1C49">
      <w:pPr>
        <w:ind w:firstLine="0"/>
        <w:jc w:val="both"/>
      </w:pPr>
    </w:p>
    <w:p w14:paraId="60C51B05" w14:textId="77777777" w:rsidR="002B1C49" w:rsidRDefault="002B1C49" w:rsidP="002B1C49">
      <w:pPr>
        <w:ind w:firstLine="0"/>
        <w:jc w:val="both"/>
      </w:pPr>
    </w:p>
    <w:p w14:paraId="04AA81D6" w14:textId="77777777" w:rsidR="002B1C49" w:rsidRDefault="002B1C49" w:rsidP="002B1C49">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1C439B41" w14:textId="77777777" w:rsidR="002B1C49" w:rsidRPr="001833FC" w:rsidRDefault="002B1C49" w:rsidP="002B1C49">
      <w:pPr>
        <w:ind w:firstLine="0"/>
        <w:jc w:val="both"/>
        <w:rPr>
          <w:szCs w:val="32"/>
        </w:rPr>
      </w:pPr>
      <w:r w:rsidRPr="001833FC">
        <w:br w:type="page"/>
      </w:r>
    </w:p>
    <w:p w14:paraId="68A7BC0A" w14:textId="77777777" w:rsidR="002B1C49" w:rsidRPr="001833FC" w:rsidRDefault="002B1C49">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05E5CB04" w14:textId="77777777" w:rsidR="002B1C49" w:rsidRPr="001833FC" w:rsidRDefault="002B1C49">
      <w:pPr>
        <w:widowControl w:val="0"/>
        <w:autoSpaceDE w:val="0"/>
        <w:autoSpaceDN w:val="0"/>
        <w:adjustRightInd w:val="0"/>
        <w:rPr>
          <w:szCs w:val="32"/>
        </w:rPr>
      </w:pPr>
    </w:p>
    <w:p w14:paraId="5BAA03D6" w14:textId="77777777" w:rsidR="002B1C49" w:rsidRPr="001833FC" w:rsidRDefault="002B1C49">
      <w:pPr>
        <w:widowControl w:val="0"/>
        <w:autoSpaceDE w:val="0"/>
        <w:autoSpaceDN w:val="0"/>
        <w:adjustRightInd w:val="0"/>
        <w:jc w:val="both"/>
        <w:rPr>
          <w:color w:val="1C1C1C"/>
          <w:szCs w:val="26"/>
        </w:rPr>
      </w:pPr>
    </w:p>
    <w:p w14:paraId="2462091A" w14:textId="77777777" w:rsidR="002B1C49" w:rsidRPr="001833FC" w:rsidRDefault="002B1C49">
      <w:pPr>
        <w:widowControl w:val="0"/>
        <w:autoSpaceDE w:val="0"/>
        <w:autoSpaceDN w:val="0"/>
        <w:adjustRightInd w:val="0"/>
        <w:jc w:val="both"/>
        <w:rPr>
          <w:color w:val="1C1C1C"/>
          <w:szCs w:val="26"/>
        </w:rPr>
      </w:pPr>
    </w:p>
    <w:p w14:paraId="6003F48C" w14:textId="77777777" w:rsidR="002B1C49" w:rsidRPr="001833FC" w:rsidRDefault="002B1C49">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12C9915A" w14:textId="77777777" w:rsidR="002B1C49" w:rsidRPr="001833FC" w:rsidRDefault="002B1C49">
      <w:pPr>
        <w:widowControl w:val="0"/>
        <w:autoSpaceDE w:val="0"/>
        <w:autoSpaceDN w:val="0"/>
        <w:adjustRightInd w:val="0"/>
        <w:jc w:val="both"/>
        <w:rPr>
          <w:color w:val="1C1C1C"/>
          <w:szCs w:val="26"/>
        </w:rPr>
      </w:pPr>
    </w:p>
    <w:p w14:paraId="59D9F226" w14:textId="77777777" w:rsidR="002B1C49" w:rsidRPr="001833FC" w:rsidRDefault="002B1C49" w:rsidP="002B1C49">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192B8E73" w14:textId="77777777" w:rsidR="002B1C49" w:rsidRPr="001833FC" w:rsidRDefault="002B1C49" w:rsidP="002B1C49">
      <w:pPr>
        <w:widowControl w:val="0"/>
        <w:autoSpaceDE w:val="0"/>
        <w:autoSpaceDN w:val="0"/>
        <w:adjustRightInd w:val="0"/>
        <w:jc w:val="both"/>
        <w:rPr>
          <w:color w:val="1C1C1C"/>
          <w:szCs w:val="26"/>
        </w:rPr>
      </w:pPr>
    </w:p>
    <w:p w14:paraId="370481CF" w14:textId="77777777" w:rsidR="002B1C49" w:rsidRPr="001833FC" w:rsidRDefault="002B1C49" w:rsidP="002B1C49">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42F4A63C" w14:textId="77777777" w:rsidR="002B1C49" w:rsidRPr="001833FC" w:rsidRDefault="002B1C49" w:rsidP="002B1C49">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3E9A22F0" w14:textId="77777777" w:rsidR="002B1C49" w:rsidRPr="001833FC" w:rsidRDefault="002B1C49" w:rsidP="002B1C49">
      <w:pPr>
        <w:widowControl w:val="0"/>
        <w:autoSpaceDE w:val="0"/>
        <w:autoSpaceDN w:val="0"/>
        <w:adjustRightInd w:val="0"/>
        <w:jc w:val="both"/>
        <w:rPr>
          <w:color w:val="1C1C1C"/>
          <w:szCs w:val="26"/>
        </w:rPr>
      </w:pPr>
    </w:p>
    <w:p w14:paraId="3A3B348B" w14:textId="77777777" w:rsidR="002B1C49" w:rsidRPr="001833FC" w:rsidRDefault="002B1C49">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0C5B8CCB" w14:textId="77777777" w:rsidR="002B1C49" w:rsidRPr="001833FC" w:rsidRDefault="002B1C49">
      <w:pPr>
        <w:widowControl w:val="0"/>
        <w:autoSpaceDE w:val="0"/>
        <w:autoSpaceDN w:val="0"/>
        <w:adjustRightInd w:val="0"/>
        <w:jc w:val="both"/>
        <w:rPr>
          <w:color w:val="1C1C1C"/>
          <w:szCs w:val="26"/>
        </w:rPr>
      </w:pPr>
    </w:p>
    <w:p w14:paraId="2F35087C" w14:textId="77777777" w:rsidR="002B1C49" w:rsidRPr="001833FC" w:rsidRDefault="002B1C49">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2093547E" w14:textId="77777777" w:rsidR="002B1C49" w:rsidRPr="001833FC" w:rsidRDefault="002B1C49">
      <w:pPr>
        <w:rPr>
          <w:b/>
          <w:color w:val="1C1C1C"/>
          <w:szCs w:val="26"/>
        </w:rPr>
      </w:pPr>
    </w:p>
    <w:p w14:paraId="4F1D1846" w14:textId="77777777" w:rsidR="002B1C49" w:rsidRPr="001833FC" w:rsidRDefault="002B1C49">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2A391F9B" w14:textId="77777777" w:rsidR="002B1C49" w:rsidRPr="001833FC" w:rsidRDefault="002B1C49">
      <w:pPr>
        <w:rPr>
          <w:b/>
          <w:color w:val="1C1C1C"/>
          <w:szCs w:val="26"/>
        </w:rPr>
      </w:pPr>
    </w:p>
    <w:p w14:paraId="6C7E3F8B" w14:textId="77777777" w:rsidR="002B1C49" w:rsidRPr="001833FC" w:rsidRDefault="002B1C49">
      <w:pPr>
        <w:rPr>
          <w:color w:val="1C1C1C"/>
          <w:szCs w:val="26"/>
        </w:rPr>
      </w:pPr>
      <w:r w:rsidRPr="001833FC">
        <w:rPr>
          <w:color w:val="1C1C1C"/>
          <w:szCs w:val="26"/>
        </w:rPr>
        <w:t>Jean-Marie Tremblay, sociologue</w:t>
      </w:r>
    </w:p>
    <w:p w14:paraId="4258A737" w14:textId="77777777" w:rsidR="002B1C49" w:rsidRPr="001833FC" w:rsidRDefault="002B1C49">
      <w:pPr>
        <w:rPr>
          <w:color w:val="1C1C1C"/>
          <w:szCs w:val="26"/>
        </w:rPr>
      </w:pPr>
      <w:r w:rsidRPr="001833FC">
        <w:rPr>
          <w:color w:val="1C1C1C"/>
          <w:szCs w:val="26"/>
        </w:rPr>
        <w:t>Fondateur et Président-directeur général,</w:t>
      </w:r>
    </w:p>
    <w:p w14:paraId="5E13BC39" w14:textId="77777777" w:rsidR="002B1C49" w:rsidRPr="001833FC" w:rsidRDefault="002B1C49">
      <w:pPr>
        <w:rPr>
          <w:color w:val="000080"/>
        </w:rPr>
      </w:pPr>
      <w:r w:rsidRPr="001833FC">
        <w:rPr>
          <w:color w:val="000080"/>
          <w:szCs w:val="26"/>
        </w:rPr>
        <w:t>LES CLASSIQUES DES SCIENCES SOCIALES.</w:t>
      </w:r>
    </w:p>
    <w:p w14:paraId="3628CF58" w14:textId="77777777" w:rsidR="002B1C49" w:rsidRPr="001833FC" w:rsidRDefault="002B1C49" w:rsidP="002B1C49">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56A72761" w14:textId="77777777" w:rsidR="002B1C49" w:rsidRPr="001833FC" w:rsidRDefault="002B1C49" w:rsidP="002B1C49">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659E87DB" w14:textId="77777777" w:rsidR="002B1C49" w:rsidRPr="001833FC" w:rsidRDefault="002B1C49" w:rsidP="002B1C49">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0DCED1AD" w14:textId="77777777" w:rsidR="002B1C49" w:rsidRPr="001833FC" w:rsidRDefault="002B1C49" w:rsidP="002B1C49">
      <w:pPr>
        <w:ind w:firstLine="0"/>
        <w:jc w:val="both"/>
        <w:rPr>
          <w:sz w:val="24"/>
        </w:rPr>
      </w:pPr>
    </w:p>
    <w:p w14:paraId="524E89A7" w14:textId="77777777" w:rsidR="002B1C49" w:rsidRPr="001833FC" w:rsidRDefault="002B1C49" w:rsidP="002B1C49">
      <w:pPr>
        <w:ind w:firstLine="0"/>
        <w:jc w:val="both"/>
        <w:rPr>
          <w:sz w:val="24"/>
        </w:rPr>
      </w:pPr>
      <w:r w:rsidRPr="001833FC">
        <w:rPr>
          <w:sz w:val="24"/>
        </w:rPr>
        <w:t>à partir du texte :</w:t>
      </w:r>
    </w:p>
    <w:p w14:paraId="2A03A12A" w14:textId="77777777" w:rsidR="002B1C49" w:rsidRPr="001833FC" w:rsidRDefault="002B1C49" w:rsidP="002B1C49">
      <w:pPr>
        <w:ind w:firstLine="0"/>
        <w:jc w:val="both"/>
        <w:rPr>
          <w:sz w:val="24"/>
        </w:rPr>
      </w:pPr>
    </w:p>
    <w:p w14:paraId="684A8566" w14:textId="77777777" w:rsidR="002B1C49" w:rsidRPr="001833FC" w:rsidRDefault="002B1C49" w:rsidP="002B1C49">
      <w:pPr>
        <w:ind w:firstLine="0"/>
        <w:jc w:val="both"/>
        <w:rPr>
          <w:sz w:val="24"/>
        </w:rPr>
      </w:pPr>
    </w:p>
    <w:p w14:paraId="0DEC7C4A" w14:textId="77777777" w:rsidR="002B1C49" w:rsidRPr="001833FC" w:rsidRDefault="002B1C49" w:rsidP="002B1C49">
      <w:pPr>
        <w:ind w:left="20" w:hanging="20"/>
        <w:jc w:val="both"/>
      </w:pPr>
      <w:r w:rsidRPr="001833FC">
        <w:t>Sous la direction de Jacques Dufresne</w:t>
      </w:r>
    </w:p>
    <w:p w14:paraId="4468DB61" w14:textId="77777777" w:rsidR="002B1C49" w:rsidRPr="001833FC" w:rsidRDefault="002B1C49" w:rsidP="002B1C49">
      <w:pPr>
        <w:ind w:left="20" w:hanging="20"/>
        <w:jc w:val="both"/>
      </w:pPr>
    </w:p>
    <w:p w14:paraId="05B4F06F" w14:textId="77777777" w:rsidR="002B1C49" w:rsidRPr="001833FC" w:rsidRDefault="002B1C49" w:rsidP="002B1C49">
      <w:pPr>
        <w:ind w:hanging="20"/>
        <w:jc w:val="both"/>
      </w:pPr>
    </w:p>
    <w:p w14:paraId="09787DC9" w14:textId="77777777" w:rsidR="002B1C49" w:rsidRPr="001833FC" w:rsidRDefault="002B1C49" w:rsidP="002B1C49">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23</w:t>
      </w:r>
      <w:r w:rsidRPr="001833FC">
        <w:rPr>
          <w:b/>
          <w:color w:val="000080"/>
        </w:rPr>
        <w:t>, “</w:t>
      </w:r>
      <w:r>
        <w:rPr>
          <w:b/>
          <w:color w:val="FF0000"/>
        </w:rPr>
        <w:t>LA RÉGION</w:t>
      </w:r>
      <w:r>
        <w:rPr>
          <w:b/>
          <w:color w:val="000080"/>
        </w:rPr>
        <w:t>.”</w:t>
      </w:r>
    </w:p>
    <w:p w14:paraId="6E7E48FB" w14:textId="77777777" w:rsidR="002B1C49" w:rsidRPr="001833FC" w:rsidRDefault="002B1C49" w:rsidP="002B1C49">
      <w:pPr>
        <w:jc w:val="both"/>
      </w:pPr>
    </w:p>
    <w:p w14:paraId="7DC2B187" w14:textId="77777777" w:rsidR="002B1C49" w:rsidRPr="001833FC" w:rsidRDefault="002B1C49" w:rsidP="002B1C49">
      <w:pPr>
        <w:ind w:left="20" w:hanging="20"/>
        <w:jc w:val="both"/>
      </w:pPr>
      <w:r w:rsidRPr="001833FC">
        <w:t xml:space="preserve">Montréal : </w:t>
      </w:r>
      <w:r>
        <w:t>La Société de publications Critère Inc., Jacques Dufresne, Directeur, Automne 1978, 290 pp.</w:t>
      </w:r>
    </w:p>
    <w:p w14:paraId="31217B0F" w14:textId="77777777" w:rsidR="002B1C49" w:rsidRPr="001833FC" w:rsidRDefault="002B1C49" w:rsidP="002B1C49">
      <w:pPr>
        <w:jc w:val="both"/>
        <w:rPr>
          <w:sz w:val="24"/>
        </w:rPr>
      </w:pPr>
    </w:p>
    <w:p w14:paraId="6C7AC164" w14:textId="77777777" w:rsidR="002B1C49" w:rsidRPr="001833FC" w:rsidRDefault="002B1C49" w:rsidP="002B1C49">
      <w:pPr>
        <w:jc w:val="both"/>
        <w:rPr>
          <w:sz w:val="24"/>
        </w:rPr>
      </w:pPr>
    </w:p>
    <w:p w14:paraId="3C5A1C74" w14:textId="77777777" w:rsidR="002B1C49" w:rsidRPr="001833FC" w:rsidRDefault="002B1C49" w:rsidP="002B1C49">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6802632F" w14:textId="77777777" w:rsidR="002B1C49" w:rsidRPr="001833FC" w:rsidRDefault="002B1C49" w:rsidP="002B1C49">
      <w:pPr>
        <w:jc w:val="both"/>
        <w:rPr>
          <w:sz w:val="24"/>
        </w:rPr>
      </w:pPr>
    </w:p>
    <w:p w14:paraId="3EA3E222" w14:textId="77777777" w:rsidR="002B1C49" w:rsidRPr="001833FC" w:rsidRDefault="00BF687E" w:rsidP="002B1C49">
      <w:pPr>
        <w:tabs>
          <w:tab w:val="left" w:pos="3150"/>
        </w:tabs>
        <w:ind w:firstLine="0"/>
        <w:rPr>
          <w:sz w:val="24"/>
        </w:rPr>
      </w:pPr>
      <w:r w:rsidRPr="003A2AD2">
        <w:rPr>
          <w:noProof/>
          <w:sz w:val="24"/>
        </w:rPr>
        <w:drawing>
          <wp:inline distT="0" distB="0" distL="0" distR="0" wp14:anchorId="40C84B6C" wp14:editId="5F024AFE">
            <wp:extent cx="255270" cy="25527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2B1C49" w:rsidRPr="001833FC">
        <w:rPr>
          <w:sz w:val="24"/>
        </w:rPr>
        <w:t xml:space="preserve"> Courriel : Jacques Dufresne : </w:t>
      </w:r>
      <w:hyperlink r:id="rId18" w:history="1">
        <w:r w:rsidR="002B1C49" w:rsidRPr="001833FC">
          <w:rPr>
            <w:rStyle w:val="Hyperlien"/>
            <w:sz w:val="24"/>
          </w:rPr>
          <w:t>jacques.dufresne@agora.qc.ca</w:t>
        </w:r>
      </w:hyperlink>
    </w:p>
    <w:p w14:paraId="302706F2" w14:textId="77777777" w:rsidR="002B1C49" w:rsidRPr="001833FC" w:rsidRDefault="002B1C49" w:rsidP="002B1C49">
      <w:pPr>
        <w:ind w:left="20"/>
        <w:jc w:val="both"/>
        <w:rPr>
          <w:sz w:val="24"/>
        </w:rPr>
      </w:pPr>
    </w:p>
    <w:p w14:paraId="64424E86" w14:textId="77777777" w:rsidR="002B1C49" w:rsidRPr="001833FC" w:rsidRDefault="002B1C49" w:rsidP="002B1C49">
      <w:pPr>
        <w:ind w:left="20"/>
        <w:jc w:val="both"/>
        <w:rPr>
          <w:sz w:val="24"/>
        </w:rPr>
      </w:pPr>
    </w:p>
    <w:p w14:paraId="5ECB5800" w14:textId="77777777" w:rsidR="002B1C49" w:rsidRPr="001833FC" w:rsidRDefault="002B1C49">
      <w:pPr>
        <w:ind w:right="1800" w:firstLine="0"/>
        <w:jc w:val="both"/>
        <w:rPr>
          <w:sz w:val="24"/>
        </w:rPr>
      </w:pPr>
      <w:r w:rsidRPr="001833FC">
        <w:rPr>
          <w:sz w:val="24"/>
        </w:rPr>
        <w:t>Police de caractères utilisés :</w:t>
      </w:r>
    </w:p>
    <w:p w14:paraId="39FBD25D" w14:textId="77777777" w:rsidR="002B1C49" w:rsidRPr="001833FC" w:rsidRDefault="002B1C49">
      <w:pPr>
        <w:ind w:right="1800" w:firstLine="0"/>
        <w:jc w:val="both"/>
        <w:rPr>
          <w:sz w:val="24"/>
        </w:rPr>
      </w:pPr>
    </w:p>
    <w:p w14:paraId="0CC215E0" w14:textId="77777777" w:rsidR="002B1C49" w:rsidRPr="001833FC" w:rsidRDefault="002B1C49" w:rsidP="002B1C49">
      <w:pPr>
        <w:ind w:left="360" w:right="360" w:firstLine="0"/>
        <w:jc w:val="both"/>
        <w:rPr>
          <w:sz w:val="24"/>
        </w:rPr>
      </w:pPr>
      <w:r w:rsidRPr="001833FC">
        <w:rPr>
          <w:sz w:val="24"/>
        </w:rPr>
        <w:t>Pour le texte: Times New Roman, 14 points.</w:t>
      </w:r>
    </w:p>
    <w:p w14:paraId="0CCDEEEC" w14:textId="77777777" w:rsidR="002B1C49" w:rsidRPr="001833FC" w:rsidRDefault="002B1C49" w:rsidP="002B1C49">
      <w:pPr>
        <w:ind w:left="360" w:right="360" w:firstLine="0"/>
        <w:jc w:val="both"/>
        <w:rPr>
          <w:sz w:val="24"/>
        </w:rPr>
      </w:pPr>
      <w:r w:rsidRPr="001833FC">
        <w:rPr>
          <w:sz w:val="24"/>
        </w:rPr>
        <w:t>Pour les notes de bas de page : Times New Roman, 12 points.</w:t>
      </w:r>
    </w:p>
    <w:p w14:paraId="53537E38" w14:textId="77777777" w:rsidR="002B1C49" w:rsidRPr="001833FC" w:rsidRDefault="002B1C49">
      <w:pPr>
        <w:ind w:left="360" w:right="1800" w:firstLine="0"/>
        <w:jc w:val="both"/>
        <w:rPr>
          <w:sz w:val="24"/>
        </w:rPr>
      </w:pPr>
    </w:p>
    <w:p w14:paraId="451E03CF" w14:textId="77777777" w:rsidR="002B1C49" w:rsidRPr="001833FC" w:rsidRDefault="002B1C49">
      <w:pPr>
        <w:ind w:right="360" w:firstLine="0"/>
        <w:jc w:val="both"/>
        <w:rPr>
          <w:sz w:val="24"/>
        </w:rPr>
      </w:pPr>
      <w:r w:rsidRPr="001833FC">
        <w:rPr>
          <w:sz w:val="24"/>
        </w:rPr>
        <w:t>Édition électronique réalisée avec le traitement de textes Microsoft Word 2008 pour Macintosh.</w:t>
      </w:r>
    </w:p>
    <w:p w14:paraId="2B84F165" w14:textId="77777777" w:rsidR="002B1C49" w:rsidRPr="001833FC" w:rsidRDefault="002B1C49">
      <w:pPr>
        <w:ind w:right="1800" w:firstLine="0"/>
        <w:jc w:val="both"/>
        <w:rPr>
          <w:sz w:val="24"/>
        </w:rPr>
      </w:pPr>
    </w:p>
    <w:p w14:paraId="262D7753" w14:textId="77777777" w:rsidR="002B1C49" w:rsidRPr="001833FC" w:rsidRDefault="002B1C49" w:rsidP="002B1C49">
      <w:pPr>
        <w:ind w:right="540" w:firstLine="0"/>
        <w:jc w:val="both"/>
        <w:rPr>
          <w:sz w:val="24"/>
        </w:rPr>
      </w:pPr>
      <w:r w:rsidRPr="001833FC">
        <w:rPr>
          <w:sz w:val="24"/>
        </w:rPr>
        <w:t>Mise en page sur papier format : LETTRE US, 8.5’’ x 11’’.</w:t>
      </w:r>
    </w:p>
    <w:p w14:paraId="39477781" w14:textId="77777777" w:rsidR="002B1C49" w:rsidRPr="001833FC" w:rsidRDefault="002B1C49">
      <w:pPr>
        <w:ind w:right="1800" w:firstLine="0"/>
        <w:jc w:val="both"/>
        <w:rPr>
          <w:sz w:val="24"/>
        </w:rPr>
      </w:pPr>
    </w:p>
    <w:p w14:paraId="05C06D3A" w14:textId="77777777" w:rsidR="002B1C49" w:rsidRPr="001833FC" w:rsidRDefault="002B1C49" w:rsidP="002B1C49">
      <w:pPr>
        <w:ind w:firstLine="0"/>
        <w:jc w:val="both"/>
        <w:rPr>
          <w:sz w:val="24"/>
        </w:rPr>
      </w:pPr>
      <w:r w:rsidRPr="001833FC">
        <w:rPr>
          <w:sz w:val="24"/>
        </w:rPr>
        <w:t xml:space="preserve">Édition numérique réalisée le </w:t>
      </w:r>
      <w:r>
        <w:rPr>
          <w:sz w:val="24"/>
        </w:rPr>
        <w:t>24 juin 2025</w:t>
      </w:r>
      <w:r w:rsidRPr="001833FC">
        <w:rPr>
          <w:sz w:val="24"/>
        </w:rPr>
        <w:t xml:space="preserve"> à Chicoutimi, Qu</w:t>
      </w:r>
      <w:r w:rsidRPr="001833FC">
        <w:rPr>
          <w:sz w:val="24"/>
        </w:rPr>
        <w:t>é</w:t>
      </w:r>
      <w:r w:rsidRPr="001833FC">
        <w:rPr>
          <w:sz w:val="24"/>
        </w:rPr>
        <w:t>bec.</w:t>
      </w:r>
      <w:r>
        <w:rPr>
          <w:sz w:val="24"/>
        </w:rPr>
        <w:t xml:space="preserve"> Jour de notre fête nationale.</w:t>
      </w:r>
    </w:p>
    <w:p w14:paraId="422B09FC" w14:textId="77777777" w:rsidR="002B1C49" w:rsidRPr="001833FC" w:rsidRDefault="002B1C49">
      <w:pPr>
        <w:ind w:right="1800" w:firstLine="0"/>
        <w:jc w:val="both"/>
        <w:rPr>
          <w:sz w:val="24"/>
        </w:rPr>
      </w:pPr>
    </w:p>
    <w:p w14:paraId="082AE011" w14:textId="77777777" w:rsidR="002B1C49" w:rsidRPr="001833FC" w:rsidRDefault="00BF687E">
      <w:pPr>
        <w:ind w:right="1800" w:firstLine="0"/>
        <w:jc w:val="both"/>
      </w:pPr>
      <w:r w:rsidRPr="001833FC">
        <w:rPr>
          <w:noProof/>
        </w:rPr>
        <w:drawing>
          <wp:inline distT="0" distB="0" distL="0" distR="0" wp14:anchorId="7603ED87" wp14:editId="0FBC4C88">
            <wp:extent cx="111633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6FE2A5A5" w14:textId="77777777" w:rsidR="002B1C49" w:rsidRPr="001833FC" w:rsidRDefault="002B1C49" w:rsidP="002B1C49">
      <w:pPr>
        <w:ind w:left="20"/>
        <w:jc w:val="both"/>
      </w:pPr>
      <w:r w:rsidRPr="001833FC">
        <w:br w:type="page"/>
      </w:r>
    </w:p>
    <w:p w14:paraId="64F990FE" w14:textId="77777777" w:rsidR="002B1C49" w:rsidRPr="001833FC" w:rsidRDefault="002B1C49" w:rsidP="002B1C49">
      <w:pPr>
        <w:ind w:firstLine="0"/>
        <w:jc w:val="center"/>
        <w:rPr>
          <w:lang w:bidi="ar-SA"/>
        </w:rPr>
      </w:pPr>
      <w:r w:rsidRPr="001833FC">
        <w:rPr>
          <w:lang w:bidi="ar-SA"/>
        </w:rPr>
        <w:t>Sous la direction de Jacques Dufresne</w:t>
      </w:r>
    </w:p>
    <w:p w14:paraId="553C4966" w14:textId="77777777" w:rsidR="002B1C49" w:rsidRPr="001833FC" w:rsidRDefault="002B1C49" w:rsidP="002B1C49">
      <w:pPr>
        <w:ind w:firstLine="0"/>
        <w:jc w:val="center"/>
      </w:pPr>
    </w:p>
    <w:p w14:paraId="04D8A1D4" w14:textId="77777777" w:rsidR="002B1C49" w:rsidRPr="001833FC" w:rsidRDefault="002B1C49" w:rsidP="002B1C49">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23</w:t>
      </w:r>
    </w:p>
    <w:p w14:paraId="05C4F858" w14:textId="77777777" w:rsidR="002B1C49" w:rsidRPr="001833FC" w:rsidRDefault="002B1C49" w:rsidP="002B1C49">
      <w:pPr>
        <w:ind w:firstLine="0"/>
        <w:jc w:val="center"/>
        <w:rPr>
          <w:i/>
          <w:color w:val="000080"/>
          <w:sz w:val="36"/>
        </w:rPr>
      </w:pPr>
      <w:r w:rsidRPr="001833FC">
        <w:rPr>
          <w:i/>
          <w:color w:val="000080"/>
          <w:sz w:val="36"/>
        </w:rPr>
        <w:t>“</w:t>
      </w:r>
      <w:r>
        <w:rPr>
          <w:i/>
          <w:color w:val="FF0000"/>
          <w:sz w:val="36"/>
        </w:rPr>
        <w:t>La région</w:t>
      </w:r>
      <w:r w:rsidRPr="001833FC">
        <w:rPr>
          <w:i/>
          <w:color w:val="000080"/>
          <w:sz w:val="36"/>
        </w:rPr>
        <w:t>.”</w:t>
      </w:r>
    </w:p>
    <w:p w14:paraId="7077EF87" w14:textId="77777777" w:rsidR="002B1C49" w:rsidRPr="001833FC" w:rsidRDefault="002B1C49" w:rsidP="002B1C49">
      <w:pPr>
        <w:ind w:firstLine="0"/>
        <w:jc w:val="center"/>
      </w:pPr>
    </w:p>
    <w:p w14:paraId="442D0AA6" w14:textId="77777777" w:rsidR="002B1C49" w:rsidRPr="001833FC" w:rsidRDefault="00BF687E" w:rsidP="002B1C49">
      <w:pPr>
        <w:ind w:firstLine="0"/>
        <w:jc w:val="center"/>
      </w:pPr>
      <w:r>
        <w:rPr>
          <w:noProof/>
        </w:rPr>
        <w:drawing>
          <wp:inline distT="0" distB="0" distL="0" distR="0" wp14:anchorId="45D0B3E1" wp14:editId="72919A99">
            <wp:extent cx="3402330" cy="5284470"/>
            <wp:effectExtent l="25400" t="25400" r="13970" b="1143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2330" cy="5284470"/>
                    </a:xfrm>
                    <a:prstGeom prst="rect">
                      <a:avLst/>
                    </a:prstGeom>
                    <a:noFill/>
                    <a:ln w="19050" cmpd="sng">
                      <a:solidFill>
                        <a:srgbClr val="000000"/>
                      </a:solidFill>
                      <a:miter lim="800000"/>
                      <a:headEnd/>
                      <a:tailEnd/>
                    </a:ln>
                    <a:effectLst/>
                  </pic:spPr>
                </pic:pic>
              </a:graphicData>
            </a:graphic>
          </wp:inline>
        </w:drawing>
      </w:r>
    </w:p>
    <w:p w14:paraId="0EFE5ED8" w14:textId="77777777" w:rsidR="002B1C49" w:rsidRPr="001833FC" w:rsidRDefault="002B1C49" w:rsidP="002B1C49">
      <w:pPr>
        <w:jc w:val="both"/>
      </w:pPr>
    </w:p>
    <w:p w14:paraId="4F894475" w14:textId="77777777" w:rsidR="002B1C49" w:rsidRPr="001833FC" w:rsidRDefault="002B1C49" w:rsidP="002B1C49">
      <w:pPr>
        <w:ind w:left="20" w:hanging="20"/>
        <w:jc w:val="both"/>
      </w:pPr>
      <w:r w:rsidRPr="001833FC">
        <w:t xml:space="preserve">Montréal : </w:t>
      </w:r>
      <w:r>
        <w:t>La Société de publications Critère Inc., Jacques Dufresne, Directeur, Automne 1978, 290 pp.</w:t>
      </w:r>
    </w:p>
    <w:p w14:paraId="60141AFD" w14:textId="77777777" w:rsidR="002B1C49" w:rsidRPr="001833FC" w:rsidRDefault="002B1C49" w:rsidP="002B1C49">
      <w:pPr>
        <w:jc w:val="both"/>
      </w:pPr>
      <w:r w:rsidRPr="001833FC">
        <w:br w:type="page"/>
      </w:r>
    </w:p>
    <w:p w14:paraId="7E5C379E" w14:textId="77777777" w:rsidR="002B1C49" w:rsidRPr="001833FC" w:rsidRDefault="002B1C49" w:rsidP="002B1C49">
      <w:pPr>
        <w:jc w:val="both"/>
      </w:pPr>
    </w:p>
    <w:p w14:paraId="32CEB531" w14:textId="77777777" w:rsidR="002B1C49" w:rsidRPr="001833FC" w:rsidRDefault="002B1C49" w:rsidP="002B1C49">
      <w:pPr>
        <w:jc w:val="both"/>
      </w:pPr>
    </w:p>
    <w:p w14:paraId="3F09D7F7" w14:textId="77777777" w:rsidR="002B1C49" w:rsidRPr="001833FC" w:rsidRDefault="002B1C49">
      <w:pPr>
        <w:jc w:val="both"/>
      </w:pPr>
    </w:p>
    <w:p w14:paraId="77AEFD49" w14:textId="77777777" w:rsidR="002B1C49" w:rsidRPr="001833FC" w:rsidRDefault="002B1C49">
      <w:pPr>
        <w:jc w:val="both"/>
      </w:pPr>
    </w:p>
    <w:p w14:paraId="0F37E291" w14:textId="77777777" w:rsidR="002B1C49" w:rsidRPr="001833FC" w:rsidRDefault="002B1C49">
      <w:pPr>
        <w:jc w:val="both"/>
      </w:pPr>
    </w:p>
    <w:p w14:paraId="6DFB90B1" w14:textId="77777777" w:rsidR="002B1C49" w:rsidRPr="001833FC" w:rsidRDefault="002B1C49" w:rsidP="002B1C49">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66EAC318" w14:textId="77777777" w:rsidR="002B1C49" w:rsidRPr="001833FC" w:rsidRDefault="002B1C49" w:rsidP="002B1C49">
      <w:pPr>
        <w:pStyle w:val="NormalWeb"/>
        <w:spacing w:before="2" w:after="2"/>
        <w:jc w:val="both"/>
        <w:rPr>
          <w:rFonts w:ascii="Times New Roman" w:hAnsi="Times New Roman"/>
          <w:sz w:val="28"/>
        </w:rPr>
      </w:pPr>
    </w:p>
    <w:p w14:paraId="574B6608" w14:textId="77777777" w:rsidR="002B1C49" w:rsidRPr="001833FC" w:rsidRDefault="002B1C49" w:rsidP="002B1C49">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0296137B" w14:textId="77777777" w:rsidR="002B1C49" w:rsidRPr="001833FC" w:rsidRDefault="002B1C49" w:rsidP="002B1C49">
      <w:pPr>
        <w:jc w:val="both"/>
        <w:rPr>
          <w:szCs w:val="19"/>
        </w:rPr>
      </w:pPr>
    </w:p>
    <w:p w14:paraId="52760F9A" w14:textId="77777777" w:rsidR="002B1C49" w:rsidRPr="001833FC" w:rsidRDefault="002B1C49">
      <w:pPr>
        <w:jc w:val="both"/>
        <w:rPr>
          <w:szCs w:val="19"/>
        </w:rPr>
      </w:pPr>
    </w:p>
    <w:p w14:paraId="16417073" w14:textId="77777777" w:rsidR="002B1C49" w:rsidRPr="00DC436E" w:rsidRDefault="002B1C49" w:rsidP="002B1C49">
      <w:pPr>
        <w:spacing w:before="120" w:after="120"/>
        <w:ind w:firstLine="0"/>
        <w:jc w:val="both"/>
        <w:rPr>
          <w:szCs w:val="2"/>
        </w:rPr>
      </w:pPr>
      <w:r w:rsidRPr="001833FC">
        <w:br w:type="page"/>
      </w:r>
      <w:r w:rsidRPr="00DC436E">
        <w:rPr>
          <w:szCs w:val="2"/>
        </w:rPr>
        <w:t>[1]</w:t>
      </w:r>
    </w:p>
    <w:p w14:paraId="6783ACAA" w14:textId="77777777" w:rsidR="002B1C49" w:rsidRPr="00DC436E" w:rsidRDefault="002B1C49" w:rsidP="002B1C49">
      <w:pPr>
        <w:spacing w:before="120" w:after="120"/>
        <w:ind w:firstLine="0"/>
        <w:jc w:val="both"/>
        <w:rPr>
          <w:szCs w:val="2"/>
        </w:rPr>
      </w:pPr>
    </w:p>
    <w:p w14:paraId="4183DB23" w14:textId="77777777" w:rsidR="002B1C49" w:rsidRPr="00DC436E" w:rsidRDefault="002B1C49" w:rsidP="002B1C49">
      <w:pPr>
        <w:spacing w:before="120" w:after="120"/>
        <w:ind w:firstLine="0"/>
        <w:jc w:val="both"/>
        <w:rPr>
          <w:szCs w:val="2"/>
        </w:rPr>
      </w:pPr>
    </w:p>
    <w:p w14:paraId="7A7A9E56" w14:textId="77777777" w:rsidR="002B1C49" w:rsidRPr="00DC436E" w:rsidRDefault="002B1C49" w:rsidP="002B1C49">
      <w:pPr>
        <w:spacing w:before="120" w:after="120"/>
        <w:ind w:firstLine="0"/>
        <w:jc w:val="both"/>
        <w:rPr>
          <w:szCs w:val="2"/>
        </w:rPr>
      </w:pPr>
    </w:p>
    <w:p w14:paraId="4D19342A" w14:textId="77777777" w:rsidR="002B1C49" w:rsidRPr="00DC436E" w:rsidRDefault="002B1C49" w:rsidP="002B1C49">
      <w:pPr>
        <w:spacing w:before="120" w:after="120"/>
        <w:ind w:firstLine="0"/>
        <w:jc w:val="both"/>
        <w:rPr>
          <w:szCs w:val="2"/>
        </w:rPr>
      </w:pPr>
    </w:p>
    <w:p w14:paraId="5AF310E3" w14:textId="77777777" w:rsidR="002B1C49" w:rsidRPr="00DC436E" w:rsidRDefault="002B1C49" w:rsidP="002B1C49">
      <w:pPr>
        <w:spacing w:before="120" w:after="120"/>
        <w:ind w:firstLine="0"/>
        <w:jc w:val="both"/>
        <w:rPr>
          <w:szCs w:val="2"/>
        </w:rPr>
      </w:pPr>
    </w:p>
    <w:p w14:paraId="39DBC84E" w14:textId="77777777" w:rsidR="002B1C49" w:rsidRPr="008465E0" w:rsidRDefault="002B1C49" w:rsidP="002B1C49">
      <w:pPr>
        <w:pBdr>
          <w:bottom w:val="single" w:sz="18" w:space="1" w:color="auto"/>
        </w:pBdr>
        <w:spacing w:before="120" w:after="120"/>
        <w:ind w:firstLine="0"/>
        <w:jc w:val="right"/>
        <w:rPr>
          <w:sz w:val="72"/>
          <w:szCs w:val="26"/>
        </w:rPr>
      </w:pPr>
      <w:r w:rsidRPr="008465E0">
        <w:rPr>
          <w:sz w:val="72"/>
          <w:szCs w:val="26"/>
        </w:rPr>
        <w:t>CRITÈRE 2</w:t>
      </w:r>
      <w:r>
        <w:rPr>
          <w:sz w:val="72"/>
          <w:szCs w:val="26"/>
        </w:rPr>
        <w:t>3</w:t>
      </w:r>
    </w:p>
    <w:p w14:paraId="3FA02B22" w14:textId="77777777" w:rsidR="002B1C49" w:rsidRPr="008465E0" w:rsidRDefault="002B1C49" w:rsidP="002B1C49">
      <w:pPr>
        <w:spacing w:before="120" w:after="120"/>
        <w:ind w:firstLine="0"/>
        <w:jc w:val="right"/>
        <w:rPr>
          <w:sz w:val="48"/>
        </w:rPr>
      </w:pPr>
      <w:r w:rsidRPr="008465E0">
        <w:rPr>
          <w:sz w:val="48"/>
        </w:rPr>
        <w:t xml:space="preserve">La </w:t>
      </w:r>
      <w:r>
        <w:rPr>
          <w:sz w:val="48"/>
        </w:rPr>
        <w:t>région</w:t>
      </w:r>
    </w:p>
    <w:p w14:paraId="7EA3862C" w14:textId="77777777" w:rsidR="002B1C49" w:rsidRPr="00DC436E" w:rsidRDefault="002B1C49" w:rsidP="002B1C49">
      <w:pPr>
        <w:spacing w:before="120" w:after="120"/>
        <w:ind w:firstLine="0"/>
        <w:jc w:val="both"/>
      </w:pPr>
    </w:p>
    <w:p w14:paraId="625F497B" w14:textId="77777777" w:rsidR="002B1C49" w:rsidRDefault="002B1C49" w:rsidP="002B1C49">
      <w:pPr>
        <w:spacing w:before="120" w:after="120"/>
        <w:ind w:firstLine="0"/>
        <w:jc w:val="both"/>
      </w:pPr>
    </w:p>
    <w:p w14:paraId="7C92EB7E" w14:textId="77777777" w:rsidR="002B1C49" w:rsidRDefault="002B1C49" w:rsidP="002B1C49">
      <w:pPr>
        <w:spacing w:before="120" w:after="120"/>
        <w:ind w:firstLine="0"/>
        <w:jc w:val="both"/>
      </w:pPr>
    </w:p>
    <w:p w14:paraId="2B612B9F" w14:textId="77777777" w:rsidR="002B1C49" w:rsidRDefault="002B1C49" w:rsidP="002B1C49">
      <w:pPr>
        <w:spacing w:before="120" w:after="120"/>
        <w:ind w:firstLine="0"/>
        <w:jc w:val="both"/>
      </w:pPr>
    </w:p>
    <w:p w14:paraId="49D34D80" w14:textId="77777777" w:rsidR="002B1C49" w:rsidRDefault="002B1C49" w:rsidP="002B1C49">
      <w:pPr>
        <w:spacing w:before="120" w:after="120"/>
        <w:ind w:firstLine="0"/>
        <w:jc w:val="both"/>
      </w:pPr>
    </w:p>
    <w:p w14:paraId="4A510011" w14:textId="77777777" w:rsidR="002B1C49" w:rsidRDefault="002B1C49" w:rsidP="002B1C49">
      <w:pPr>
        <w:spacing w:before="120" w:after="120"/>
        <w:ind w:firstLine="0"/>
        <w:jc w:val="both"/>
      </w:pPr>
    </w:p>
    <w:p w14:paraId="207C5A7A" w14:textId="77777777" w:rsidR="002B1C49" w:rsidRDefault="002B1C49" w:rsidP="002B1C49">
      <w:pPr>
        <w:spacing w:before="120" w:after="120"/>
        <w:ind w:firstLine="0"/>
        <w:jc w:val="both"/>
      </w:pPr>
    </w:p>
    <w:p w14:paraId="5DA7CD0A" w14:textId="77777777" w:rsidR="002B1C49" w:rsidRDefault="002B1C49" w:rsidP="002B1C49">
      <w:pPr>
        <w:spacing w:before="120" w:after="120"/>
        <w:ind w:firstLine="0"/>
        <w:jc w:val="both"/>
      </w:pPr>
    </w:p>
    <w:p w14:paraId="0971E6DB" w14:textId="77777777" w:rsidR="002B1C49" w:rsidRPr="00DC436E" w:rsidRDefault="002B1C49" w:rsidP="002B1C49">
      <w:pPr>
        <w:spacing w:before="120" w:after="120"/>
        <w:ind w:firstLine="0"/>
        <w:jc w:val="both"/>
      </w:pPr>
    </w:p>
    <w:p w14:paraId="71B21A73" w14:textId="77777777" w:rsidR="002B1C49" w:rsidRPr="00DC436E" w:rsidRDefault="002B1C49" w:rsidP="002B1C49">
      <w:pPr>
        <w:spacing w:before="120" w:after="120"/>
        <w:ind w:firstLine="0"/>
        <w:jc w:val="both"/>
      </w:pPr>
    </w:p>
    <w:p w14:paraId="58ADA523" w14:textId="77777777" w:rsidR="002B1C49" w:rsidRPr="00DC436E" w:rsidRDefault="002B1C49" w:rsidP="002B1C49">
      <w:pPr>
        <w:spacing w:before="120" w:after="120"/>
        <w:ind w:firstLine="0"/>
        <w:jc w:val="both"/>
      </w:pPr>
      <w:r w:rsidRPr="00DC436E">
        <w:t>[2]</w:t>
      </w:r>
    </w:p>
    <w:p w14:paraId="18A51732" w14:textId="77777777" w:rsidR="002B1C49" w:rsidRPr="00DC436E" w:rsidRDefault="002B1C49" w:rsidP="002B1C49">
      <w:pPr>
        <w:spacing w:before="120" w:after="120"/>
        <w:ind w:firstLine="0"/>
        <w:jc w:val="both"/>
      </w:pPr>
    </w:p>
    <w:p w14:paraId="107786B9" w14:textId="77777777" w:rsidR="002B1C49" w:rsidRDefault="002B1C49" w:rsidP="002B1C49">
      <w:pPr>
        <w:pStyle w:val="p"/>
      </w:pPr>
      <w:r w:rsidRPr="00DC436E">
        <w:br w:type="page"/>
        <w:t>[3]</w:t>
      </w:r>
    </w:p>
    <w:p w14:paraId="54782B77" w14:textId="77777777" w:rsidR="002B1C49" w:rsidRPr="00DC436E" w:rsidRDefault="002B1C49" w:rsidP="002B1C49">
      <w:pPr>
        <w:pStyle w:val="p"/>
      </w:pPr>
    </w:p>
    <w:p w14:paraId="21286047" w14:textId="77777777" w:rsidR="002B1C49" w:rsidRPr="00DC436E" w:rsidRDefault="00BF687E" w:rsidP="002B1C49">
      <w:pPr>
        <w:pStyle w:val="fig"/>
      </w:pPr>
      <w:r>
        <w:drawing>
          <wp:inline distT="0" distB="0" distL="0" distR="0" wp14:anchorId="56E4D3F2" wp14:editId="23A3C834">
            <wp:extent cx="4199890" cy="652843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9890" cy="6528435"/>
                    </a:xfrm>
                    <a:prstGeom prst="rect">
                      <a:avLst/>
                    </a:prstGeom>
                    <a:noFill/>
                    <a:ln>
                      <a:noFill/>
                    </a:ln>
                  </pic:spPr>
                </pic:pic>
              </a:graphicData>
            </a:graphic>
          </wp:inline>
        </w:drawing>
      </w:r>
    </w:p>
    <w:p w14:paraId="25025AC9" w14:textId="77777777" w:rsidR="002B1C49" w:rsidRDefault="002B1C49" w:rsidP="002B1C49">
      <w:pPr>
        <w:spacing w:before="120" w:after="120"/>
        <w:ind w:firstLine="0"/>
        <w:jc w:val="both"/>
      </w:pPr>
      <w:r w:rsidRPr="00DC436E">
        <w:br w:type="page"/>
      </w:r>
      <w:r>
        <w:t>[4]</w:t>
      </w:r>
    </w:p>
    <w:p w14:paraId="6661A670" w14:textId="77777777" w:rsidR="002B1C49" w:rsidRDefault="002B1C49" w:rsidP="002B1C49">
      <w:pPr>
        <w:spacing w:before="120" w:after="120"/>
        <w:ind w:firstLine="0"/>
        <w:jc w:val="both"/>
      </w:pPr>
    </w:p>
    <w:p w14:paraId="4B3AF339" w14:textId="77777777" w:rsidR="002B1C49" w:rsidRDefault="002B1C49" w:rsidP="002B1C49">
      <w:pPr>
        <w:spacing w:before="120" w:after="120"/>
        <w:ind w:firstLine="0"/>
        <w:jc w:val="both"/>
      </w:pPr>
    </w:p>
    <w:p w14:paraId="2F91B80F" w14:textId="77777777" w:rsidR="002B1C49" w:rsidRPr="00DC436E" w:rsidRDefault="002B1C49" w:rsidP="002B1C49">
      <w:pPr>
        <w:spacing w:before="120" w:after="120"/>
        <w:ind w:firstLine="0"/>
        <w:jc w:val="both"/>
        <w:rPr>
          <w:sz w:val="24"/>
        </w:rPr>
      </w:pPr>
      <w:r w:rsidRPr="00DC436E">
        <w:rPr>
          <w:sz w:val="24"/>
        </w:rPr>
        <w:t>CRITÈRE</w:t>
      </w:r>
    </w:p>
    <w:p w14:paraId="044EF5F0" w14:textId="77777777" w:rsidR="002B1C49" w:rsidRPr="00DC436E" w:rsidRDefault="002B1C49" w:rsidP="002B1C49">
      <w:pPr>
        <w:spacing w:before="120" w:after="120"/>
        <w:ind w:firstLine="0"/>
        <w:jc w:val="both"/>
        <w:rPr>
          <w:sz w:val="24"/>
        </w:rPr>
      </w:pPr>
      <w:r w:rsidRPr="00DC436E">
        <w:rPr>
          <w:b/>
          <w:bCs/>
          <w:sz w:val="24"/>
        </w:rPr>
        <w:t>Revue publiée par la Société de publications Critère inc., avec l’aide du Co</w:t>
      </w:r>
      <w:r w:rsidRPr="00DC436E">
        <w:rPr>
          <w:b/>
          <w:bCs/>
          <w:sz w:val="24"/>
        </w:rPr>
        <w:t>l</w:t>
      </w:r>
      <w:r w:rsidRPr="00DC436E">
        <w:rPr>
          <w:b/>
          <w:bCs/>
          <w:sz w:val="24"/>
        </w:rPr>
        <w:t>lège Ahuntsic et du Conseil des Arts du Canada.</w:t>
      </w:r>
    </w:p>
    <w:p w14:paraId="643DAD89" w14:textId="77777777" w:rsidR="002B1C49" w:rsidRPr="00DC436E" w:rsidRDefault="002B1C49" w:rsidP="002B1C49">
      <w:pPr>
        <w:spacing w:before="120" w:after="120"/>
        <w:ind w:firstLine="0"/>
        <w:jc w:val="both"/>
        <w:rPr>
          <w:b/>
          <w:bCs/>
          <w:sz w:val="24"/>
        </w:rPr>
      </w:pPr>
    </w:p>
    <w:p w14:paraId="2D374733" w14:textId="77777777" w:rsidR="002B1C49" w:rsidRPr="00DC436E" w:rsidRDefault="002B1C49" w:rsidP="002B1C49">
      <w:pPr>
        <w:spacing w:before="120" w:after="120"/>
        <w:ind w:firstLine="0"/>
        <w:jc w:val="both"/>
        <w:rPr>
          <w:sz w:val="24"/>
        </w:rPr>
      </w:pPr>
      <w:r w:rsidRPr="00DC436E">
        <w:rPr>
          <w:b/>
          <w:bCs/>
          <w:sz w:val="24"/>
        </w:rPr>
        <w:t>Comité de direction :</w:t>
      </w:r>
    </w:p>
    <w:p w14:paraId="3CB32E9E" w14:textId="77777777" w:rsidR="002B1C49" w:rsidRPr="00DC436E" w:rsidRDefault="002B1C49" w:rsidP="002B1C49">
      <w:pPr>
        <w:spacing w:before="120" w:after="120"/>
        <w:ind w:firstLine="0"/>
        <w:jc w:val="both"/>
        <w:rPr>
          <w:sz w:val="24"/>
        </w:rPr>
      </w:pPr>
      <w:r w:rsidRPr="00DC436E">
        <w:rPr>
          <w:sz w:val="24"/>
        </w:rPr>
        <w:t>Jacques Dufresne, directeur, Yves Mongeau, Jean Proulx, Roger Sylvestre.</w:t>
      </w:r>
    </w:p>
    <w:p w14:paraId="41103AFD" w14:textId="77777777" w:rsidR="002B1C49" w:rsidRPr="00DC436E" w:rsidRDefault="002B1C49" w:rsidP="002B1C49">
      <w:pPr>
        <w:spacing w:before="120" w:after="120"/>
        <w:ind w:firstLine="0"/>
        <w:jc w:val="both"/>
        <w:rPr>
          <w:b/>
          <w:bCs/>
          <w:sz w:val="24"/>
        </w:rPr>
      </w:pPr>
    </w:p>
    <w:p w14:paraId="26B3E2B7" w14:textId="77777777" w:rsidR="002B1C49" w:rsidRPr="00DC436E" w:rsidRDefault="002B1C49" w:rsidP="002B1C49">
      <w:pPr>
        <w:spacing w:before="120" w:after="120"/>
        <w:ind w:firstLine="0"/>
        <w:jc w:val="both"/>
        <w:rPr>
          <w:sz w:val="24"/>
        </w:rPr>
      </w:pPr>
      <w:r w:rsidRPr="00DC436E">
        <w:rPr>
          <w:b/>
          <w:bCs/>
          <w:sz w:val="24"/>
        </w:rPr>
        <w:t>Direction artistique :</w:t>
      </w:r>
    </w:p>
    <w:p w14:paraId="5E0D420C" w14:textId="77777777" w:rsidR="002B1C49" w:rsidRPr="00DC436E" w:rsidRDefault="002B1C49" w:rsidP="002B1C49">
      <w:pPr>
        <w:spacing w:before="120" w:after="120"/>
        <w:ind w:firstLine="0"/>
        <w:jc w:val="both"/>
        <w:rPr>
          <w:sz w:val="24"/>
        </w:rPr>
      </w:pPr>
      <w:r w:rsidRPr="00DC436E">
        <w:rPr>
          <w:sz w:val="24"/>
        </w:rPr>
        <w:t>Martin Dufour, Jacques Palumbo.</w:t>
      </w:r>
    </w:p>
    <w:p w14:paraId="3DABAFB6" w14:textId="77777777" w:rsidR="002B1C49" w:rsidRPr="00DC436E" w:rsidRDefault="002B1C49" w:rsidP="002B1C49">
      <w:pPr>
        <w:spacing w:before="120" w:after="120"/>
        <w:ind w:firstLine="0"/>
        <w:jc w:val="both"/>
        <w:rPr>
          <w:b/>
          <w:bCs/>
          <w:sz w:val="24"/>
        </w:rPr>
      </w:pPr>
    </w:p>
    <w:p w14:paraId="7E809B6D" w14:textId="77777777" w:rsidR="002B1C49" w:rsidRPr="00DC436E" w:rsidRDefault="002B1C49" w:rsidP="002B1C49">
      <w:pPr>
        <w:spacing w:before="120" w:after="120"/>
        <w:ind w:firstLine="0"/>
        <w:jc w:val="both"/>
        <w:rPr>
          <w:sz w:val="24"/>
        </w:rPr>
      </w:pPr>
      <w:r w:rsidRPr="00DC436E">
        <w:rPr>
          <w:b/>
          <w:bCs/>
          <w:sz w:val="24"/>
        </w:rPr>
        <w:t>Secrétariat et Administration :</w:t>
      </w:r>
    </w:p>
    <w:p w14:paraId="26D79B49" w14:textId="77777777" w:rsidR="002B1C49" w:rsidRPr="00DC436E" w:rsidRDefault="002B1C49" w:rsidP="002B1C49">
      <w:pPr>
        <w:spacing w:before="120" w:after="120"/>
        <w:ind w:firstLine="0"/>
        <w:jc w:val="both"/>
        <w:rPr>
          <w:sz w:val="24"/>
        </w:rPr>
      </w:pPr>
      <w:r w:rsidRPr="00DC436E">
        <w:rPr>
          <w:sz w:val="24"/>
        </w:rPr>
        <w:t>Mireille Diotte-Meuleau,</w:t>
      </w:r>
    </w:p>
    <w:p w14:paraId="386D0E92" w14:textId="77777777" w:rsidR="002B1C49" w:rsidRPr="00DC436E" w:rsidRDefault="002B1C49" w:rsidP="002B1C49">
      <w:pPr>
        <w:spacing w:before="120" w:after="120"/>
        <w:ind w:firstLine="0"/>
        <w:jc w:val="both"/>
        <w:rPr>
          <w:sz w:val="24"/>
        </w:rPr>
      </w:pPr>
      <w:r w:rsidRPr="00DC436E">
        <w:rPr>
          <w:sz w:val="24"/>
        </w:rPr>
        <w:t>Revue Critère, Collège Ahuntsic,</w:t>
      </w:r>
    </w:p>
    <w:p w14:paraId="4AD4C2B7" w14:textId="77777777" w:rsidR="002B1C49" w:rsidRPr="00DC436E" w:rsidRDefault="002B1C49" w:rsidP="002B1C49">
      <w:pPr>
        <w:spacing w:before="120" w:after="120"/>
        <w:ind w:firstLine="0"/>
        <w:jc w:val="both"/>
        <w:rPr>
          <w:sz w:val="24"/>
        </w:rPr>
      </w:pPr>
      <w:r w:rsidRPr="00DC436E">
        <w:rPr>
          <w:sz w:val="24"/>
        </w:rPr>
        <w:t>9155, rue St-Hubert, Montréal, Qué. H2M 1Y8</w:t>
      </w:r>
    </w:p>
    <w:p w14:paraId="5F3ED1DA" w14:textId="77777777" w:rsidR="002B1C49" w:rsidRPr="00DC436E" w:rsidRDefault="002B1C49" w:rsidP="002B1C49">
      <w:pPr>
        <w:spacing w:before="120" w:after="120"/>
        <w:ind w:firstLine="0"/>
        <w:jc w:val="both"/>
        <w:rPr>
          <w:sz w:val="24"/>
        </w:rPr>
      </w:pPr>
      <w:r w:rsidRPr="00DC436E">
        <w:rPr>
          <w:sz w:val="24"/>
        </w:rPr>
        <w:t>(Tel. : 389-5921, Poste 348).</w:t>
      </w:r>
    </w:p>
    <w:p w14:paraId="08057D34" w14:textId="77777777" w:rsidR="002B1C49" w:rsidRPr="00DC436E" w:rsidRDefault="002B1C49" w:rsidP="002B1C49">
      <w:pPr>
        <w:spacing w:before="120" w:after="120"/>
        <w:ind w:firstLine="0"/>
        <w:jc w:val="both"/>
        <w:rPr>
          <w:b/>
          <w:bCs/>
          <w:sz w:val="24"/>
        </w:rPr>
      </w:pPr>
    </w:p>
    <w:p w14:paraId="55A0E1AC" w14:textId="77777777" w:rsidR="002B1C49" w:rsidRPr="00DC436E" w:rsidRDefault="002B1C49" w:rsidP="002B1C49">
      <w:pPr>
        <w:spacing w:before="120" w:after="120"/>
        <w:ind w:firstLine="0"/>
        <w:jc w:val="both"/>
        <w:rPr>
          <w:sz w:val="24"/>
        </w:rPr>
      </w:pPr>
      <w:r w:rsidRPr="00DC436E">
        <w:rPr>
          <w:b/>
          <w:bCs/>
          <w:sz w:val="24"/>
        </w:rPr>
        <w:t>Distribution :</w:t>
      </w:r>
    </w:p>
    <w:p w14:paraId="17FE5CA7" w14:textId="77777777" w:rsidR="002B1C49" w:rsidRPr="00DC436E" w:rsidRDefault="002B1C49" w:rsidP="002B1C49">
      <w:pPr>
        <w:spacing w:before="120" w:after="120"/>
        <w:ind w:firstLine="0"/>
        <w:jc w:val="both"/>
        <w:rPr>
          <w:sz w:val="24"/>
        </w:rPr>
      </w:pPr>
      <w:r>
        <w:rPr>
          <w:sz w:val="24"/>
        </w:rPr>
        <w:t>Diffusion Dimedia Inc., 539 boul</w:t>
      </w:r>
      <w:r w:rsidRPr="00DC436E">
        <w:rPr>
          <w:sz w:val="24"/>
        </w:rPr>
        <w:t>. Lebeau,</w:t>
      </w:r>
    </w:p>
    <w:p w14:paraId="14352BFE" w14:textId="77777777" w:rsidR="002B1C49" w:rsidRPr="00DC436E" w:rsidRDefault="002B1C49" w:rsidP="002B1C49">
      <w:pPr>
        <w:spacing w:before="120" w:after="120"/>
        <w:ind w:firstLine="0"/>
        <w:jc w:val="both"/>
        <w:rPr>
          <w:sz w:val="24"/>
        </w:rPr>
      </w:pPr>
      <w:r w:rsidRPr="00DC436E">
        <w:rPr>
          <w:sz w:val="24"/>
        </w:rPr>
        <w:t>Ville St-Laurent, Qué. H4N 1S2</w:t>
      </w:r>
    </w:p>
    <w:p w14:paraId="56E56106" w14:textId="77777777" w:rsidR="002B1C49" w:rsidRPr="00DC436E" w:rsidRDefault="002B1C49" w:rsidP="002B1C49">
      <w:pPr>
        <w:spacing w:before="120" w:after="120"/>
        <w:ind w:firstLine="0"/>
        <w:jc w:val="both"/>
        <w:rPr>
          <w:sz w:val="24"/>
        </w:rPr>
      </w:pPr>
      <w:r w:rsidRPr="00DC436E">
        <w:rPr>
          <w:sz w:val="24"/>
        </w:rPr>
        <w:t>(Tél. : 336-3942 - Télex : 05-827543).</w:t>
      </w:r>
    </w:p>
    <w:p w14:paraId="38C81466" w14:textId="77777777" w:rsidR="002B1C49" w:rsidRDefault="002B1C49" w:rsidP="002B1C49">
      <w:pPr>
        <w:spacing w:before="120" w:after="120"/>
        <w:ind w:firstLine="0"/>
        <w:jc w:val="both"/>
        <w:rPr>
          <w:sz w:val="24"/>
        </w:rPr>
      </w:pPr>
    </w:p>
    <w:p w14:paraId="6EC35223" w14:textId="77777777" w:rsidR="002B1C49" w:rsidRPr="00DC436E" w:rsidRDefault="002B1C49" w:rsidP="002B1C49">
      <w:pPr>
        <w:spacing w:before="120" w:after="120"/>
        <w:ind w:firstLine="0"/>
        <w:jc w:val="both"/>
        <w:rPr>
          <w:sz w:val="24"/>
        </w:rPr>
      </w:pPr>
      <w:r w:rsidRPr="00DC436E">
        <w:rPr>
          <w:sz w:val="24"/>
        </w:rPr>
        <w:t>Tous droits de reproduction, d’adaptation ou de traduction réservés.</w:t>
      </w:r>
    </w:p>
    <w:p w14:paraId="5632F4AF" w14:textId="77777777" w:rsidR="002B1C49" w:rsidRPr="00DC436E" w:rsidRDefault="002B1C49" w:rsidP="002B1C49">
      <w:pPr>
        <w:spacing w:before="120" w:after="120"/>
        <w:ind w:firstLine="0"/>
        <w:jc w:val="both"/>
        <w:rPr>
          <w:sz w:val="24"/>
        </w:rPr>
      </w:pPr>
    </w:p>
    <w:p w14:paraId="7BE1D408" w14:textId="77777777" w:rsidR="002B1C49" w:rsidRPr="00DC436E" w:rsidRDefault="002B1C49" w:rsidP="002B1C49">
      <w:pPr>
        <w:spacing w:before="120" w:after="120"/>
        <w:ind w:firstLine="0"/>
        <w:jc w:val="both"/>
        <w:rPr>
          <w:sz w:val="24"/>
        </w:rPr>
      </w:pPr>
      <w:r w:rsidRPr="00DC436E">
        <w:rPr>
          <w:sz w:val="24"/>
        </w:rPr>
        <w:t>Distributeur exclusif pour le Canada : Diffusion Dimedia Inc.</w:t>
      </w:r>
    </w:p>
    <w:p w14:paraId="21903DC8" w14:textId="77777777" w:rsidR="002B1C49" w:rsidRPr="00DC436E" w:rsidRDefault="002B1C49" w:rsidP="002B1C49">
      <w:pPr>
        <w:spacing w:before="120" w:after="120"/>
        <w:ind w:firstLine="0"/>
        <w:jc w:val="both"/>
        <w:rPr>
          <w:sz w:val="24"/>
        </w:rPr>
      </w:pPr>
    </w:p>
    <w:p w14:paraId="359ED356" w14:textId="77777777" w:rsidR="002B1C49" w:rsidRPr="00DC436E" w:rsidRDefault="002B1C49" w:rsidP="002B1C49">
      <w:pPr>
        <w:spacing w:before="120" w:after="120"/>
        <w:ind w:firstLine="0"/>
        <w:jc w:val="both"/>
        <w:rPr>
          <w:sz w:val="24"/>
        </w:rPr>
      </w:pPr>
      <w:r w:rsidRPr="00DC436E">
        <w:rPr>
          <w:sz w:val="24"/>
        </w:rPr>
        <w:t xml:space="preserve">Dépôt légal - </w:t>
      </w:r>
      <w:r>
        <w:rPr>
          <w:sz w:val="24"/>
        </w:rPr>
        <w:t>4</w:t>
      </w:r>
      <w:r w:rsidRPr="00DC436E">
        <w:rPr>
          <w:sz w:val="24"/>
        </w:rPr>
        <w:t>e trimestre 1978 - Bibliothèque nationale du Québec.</w:t>
      </w:r>
    </w:p>
    <w:p w14:paraId="291E4E21" w14:textId="77777777" w:rsidR="002B1C49" w:rsidRPr="00DC436E" w:rsidRDefault="002B1C49" w:rsidP="002B1C49">
      <w:pPr>
        <w:spacing w:before="120" w:after="120"/>
        <w:ind w:firstLine="0"/>
        <w:jc w:val="both"/>
        <w:rPr>
          <w:sz w:val="24"/>
        </w:rPr>
      </w:pPr>
      <w:r w:rsidRPr="00DC436E">
        <w:rPr>
          <w:sz w:val="24"/>
        </w:rPr>
        <w:t>ISSN — 0384-0174</w:t>
      </w:r>
    </w:p>
    <w:p w14:paraId="0AA81132" w14:textId="77777777" w:rsidR="002B1C49" w:rsidRPr="001833FC" w:rsidRDefault="002B1C49" w:rsidP="002B1C49">
      <w:pPr>
        <w:spacing w:before="120" w:after="120"/>
        <w:ind w:firstLine="0"/>
        <w:jc w:val="both"/>
      </w:pPr>
      <w:r>
        <w:br w:type="page"/>
      </w:r>
      <w:r w:rsidRPr="001833FC">
        <w:t>[</w:t>
      </w:r>
      <w:r>
        <w:t>5</w:t>
      </w:r>
      <w:r w:rsidRPr="001833FC">
        <w:t>]</w:t>
      </w:r>
    </w:p>
    <w:p w14:paraId="6CA87065" w14:textId="77777777" w:rsidR="002B1C49" w:rsidRPr="001833FC" w:rsidRDefault="002B1C49" w:rsidP="002B1C49">
      <w:pPr>
        <w:jc w:val="both"/>
      </w:pPr>
    </w:p>
    <w:p w14:paraId="14ECCC9A" w14:textId="77777777" w:rsidR="002B1C49" w:rsidRPr="001833FC" w:rsidRDefault="002B1C49" w:rsidP="002B1C49">
      <w:pPr>
        <w:jc w:val="both"/>
      </w:pPr>
    </w:p>
    <w:p w14:paraId="5B71F7CD" w14:textId="77777777" w:rsidR="002B1C49" w:rsidRPr="004545DE" w:rsidRDefault="002B1C49" w:rsidP="002B1C49">
      <w:pPr>
        <w:spacing w:after="120"/>
        <w:ind w:firstLine="0"/>
        <w:jc w:val="center"/>
        <w:rPr>
          <w:sz w:val="24"/>
        </w:rPr>
      </w:pPr>
      <w:bookmarkStart w:id="0"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3E3C54BB" w14:textId="77777777" w:rsidR="002B1C49" w:rsidRPr="001833FC" w:rsidRDefault="002B1C49" w:rsidP="002B1C49">
      <w:pPr>
        <w:pStyle w:val="planchest"/>
      </w:pPr>
      <w:r w:rsidRPr="001833FC">
        <w:t>SOMMAIRE</w:t>
      </w:r>
    </w:p>
    <w:bookmarkEnd w:id="0"/>
    <w:p w14:paraId="2B8B5AEF" w14:textId="77777777" w:rsidR="002B1C49" w:rsidRPr="001833FC" w:rsidRDefault="002B1C49" w:rsidP="002B1C49">
      <w:pPr>
        <w:ind w:firstLine="0"/>
      </w:pPr>
    </w:p>
    <w:p w14:paraId="1C2C43DD" w14:textId="77777777" w:rsidR="002B1C49" w:rsidRPr="00577EAA" w:rsidRDefault="002B1C49" w:rsidP="002B1C49">
      <w:pPr>
        <w:ind w:left="540" w:hanging="540"/>
      </w:pPr>
      <w:hyperlink w:anchor="Critere_no_23_pt_1" w:history="1">
        <w:r w:rsidRPr="004A13B2">
          <w:rPr>
            <w:rStyle w:val="Hyperlien"/>
            <w:b/>
            <w:szCs w:val="32"/>
          </w:rPr>
          <w:t>Le régionalisme</w:t>
        </w:r>
      </w:hyperlink>
      <w:r>
        <w:rPr>
          <w:szCs w:val="32"/>
        </w:rPr>
        <w:t xml:space="preserve"> [7]</w:t>
      </w:r>
    </w:p>
    <w:p w14:paraId="6934423C" w14:textId="77777777" w:rsidR="002B1C49" w:rsidRPr="00DB13E4" w:rsidRDefault="002B1C49" w:rsidP="002B1C49">
      <w:pPr>
        <w:ind w:left="540" w:hanging="540"/>
        <w:rPr>
          <w:szCs w:val="32"/>
        </w:rPr>
      </w:pPr>
    </w:p>
    <w:p w14:paraId="14DDE68B" w14:textId="77777777" w:rsidR="002B1C49" w:rsidRPr="00DB13E4" w:rsidRDefault="002B1C49" w:rsidP="002B1C49">
      <w:pPr>
        <w:spacing w:before="60" w:after="60"/>
        <w:ind w:left="1094" w:hanging="547"/>
      </w:pPr>
      <w:r w:rsidRPr="00DB13E4">
        <w:rPr>
          <w:szCs w:val="32"/>
        </w:rPr>
        <w:t>Jacques Dufresne,</w:t>
      </w:r>
      <w:r>
        <w:rPr>
          <w:szCs w:val="32"/>
        </w:rPr>
        <w:t xml:space="preserve"> </w:t>
      </w:r>
      <w:r w:rsidRPr="00DB13E4">
        <w:rPr>
          <w:szCs w:val="32"/>
        </w:rPr>
        <w:t>“</w:t>
      </w:r>
      <w:hyperlink w:anchor="Critere_no_23_pt_1_texte_01" w:history="1">
        <w:r w:rsidRPr="004A13B2">
          <w:rPr>
            <w:rStyle w:val="Hyperlien"/>
            <w:szCs w:val="32"/>
          </w:rPr>
          <w:t>Les régionalismes dans le monde</w:t>
        </w:r>
      </w:hyperlink>
      <w:r w:rsidRPr="00DB13E4">
        <w:rPr>
          <w:szCs w:val="32"/>
        </w:rPr>
        <w:t>.” [9]</w:t>
      </w:r>
    </w:p>
    <w:p w14:paraId="1FE227CF" w14:textId="77777777" w:rsidR="002B1C49" w:rsidRPr="00DB13E4" w:rsidRDefault="002B1C49" w:rsidP="002B1C49">
      <w:pPr>
        <w:spacing w:before="60" w:after="60"/>
        <w:ind w:left="1094" w:hanging="547"/>
      </w:pPr>
      <w:r w:rsidRPr="00DB13E4">
        <w:rPr>
          <w:szCs w:val="32"/>
        </w:rPr>
        <w:t xml:space="preserve">Jean Proulx, </w:t>
      </w:r>
      <w:r>
        <w:rPr>
          <w:szCs w:val="32"/>
        </w:rPr>
        <w:t xml:space="preserve"> </w:t>
      </w:r>
      <w:r w:rsidRPr="00DB13E4">
        <w:rPr>
          <w:szCs w:val="32"/>
        </w:rPr>
        <w:t>“</w:t>
      </w:r>
      <w:hyperlink w:anchor="Critere_no_23_pt_1_texte_02" w:history="1">
        <w:r w:rsidRPr="004A13B2">
          <w:rPr>
            <w:rStyle w:val="Hyperlien"/>
            <w:szCs w:val="32"/>
          </w:rPr>
          <w:t>Forces d'unité et volonté de différence</w:t>
        </w:r>
      </w:hyperlink>
      <w:r w:rsidRPr="00DB13E4">
        <w:rPr>
          <w:szCs w:val="32"/>
        </w:rPr>
        <w:t>.” [27]</w:t>
      </w:r>
    </w:p>
    <w:p w14:paraId="421DE459" w14:textId="77777777" w:rsidR="002B1C49" w:rsidRPr="00DB13E4" w:rsidRDefault="002B1C49" w:rsidP="002B1C49">
      <w:pPr>
        <w:spacing w:before="60" w:after="60"/>
        <w:ind w:left="1094" w:hanging="547"/>
      </w:pPr>
      <w:r w:rsidRPr="00DB13E4">
        <w:rPr>
          <w:szCs w:val="32"/>
        </w:rPr>
        <w:t>Marcel Bélanger, “</w:t>
      </w:r>
      <w:hyperlink w:anchor="Critere_no_23_pt_1_texte_03" w:history="1">
        <w:r w:rsidRPr="004A13B2">
          <w:rPr>
            <w:rStyle w:val="Hyperlien"/>
            <w:szCs w:val="32"/>
          </w:rPr>
          <w:t>À propos de la régionalisation</w:t>
        </w:r>
      </w:hyperlink>
      <w:r w:rsidRPr="00DB13E4">
        <w:rPr>
          <w:szCs w:val="32"/>
        </w:rPr>
        <w:t xml:space="preserve">.” </w:t>
      </w:r>
      <w:r w:rsidRPr="00DB13E4">
        <w:rPr>
          <w:rFonts w:cs="Arial"/>
          <w:szCs w:val="32"/>
        </w:rPr>
        <w:t>[</w:t>
      </w:r>
      <w:r w:rsidRPr="00DB13E4">
        <w:rPr>
          <w:szCs w:val="32"/>
        </w:rPr>
        <w:t>35]</w:t>
      </w:r>
    </w:p>
    <w:p w14:paraId="0FCE145C" w14:textId="77777777" w:rsidR="002B1C49" w:rsidRPr="00DB13E4" w:rsidRDefault="002B1C49" w:rsidP="002B1C49">
      <w:pPr>
        <w:spacing w:before="60" w:after="60"/>
        <w:ind w:left="1094" w:hanging="547"/>
      </w:pPr>
      <w:r w:rsidRPr="00DB13E4">
        <w:rPr>
          <w:szCs w:val="32"/>
        </w:rPr>
        <w:t>Gérard Delaplace, “</w:t>
      </w:r>
      <w:hyperlink w:anchor="Critere_no_23_pt_1_texte_04" w:history="1">
        <w:r w:rsidRPr="004A13B2">
          <w:rPr>
            <w:rStyle w:val="Hyperlien"/>
            <w:szCs w:val="32"/>
          </w:rPr>
          <w:t>Mouvements écologistes et régionalistes</w:t>
        </w:r>
      </w:hyperlink>
      <w:r w:rsidRPr="00DB13E4">
        <w:rPr>
          <w:szCs w:val="32"/>
        </w:rPr>
        <w:t>.” [41]</w:t>
      </w:r>
    </w:p>
    <w:p w14:paraId="6FEFC1B8" w14:textId="77777777" w:rsidR="002B1C49" w:rsidRPr="00DB13E4" w:rsidRDefault="002B1C49" w:rsidP="002B1C49">
      <w:pPr>
        <w:spacing w:before="60" w:after="60"/>
        <w:ind w:left="1094" w:hanging="547"/>
      </w:pPr>
      <w:r w:rsidRPr="00DB13E4">
        <w:rPr>
          <w:szCs w:val="32"/>
        </w:rPr>
        <w:t>Jean-Pierre Saulnier, “</w:t>
      </w:r>
      <w:hyperlink w:anchor="Critere_no_23_pt_1_texte_05" w:history="1">
        <w:r w:rsidRPr="004A13B2">
          <w:rPr>
            <w:rStyle w:val="Hyperlien"/>
            <w:szCs w:val="32"/>
          </w:rPr>
          <w:t>La régionalisation française, mythe ou r</w:t>
        </w:r>
        <w:r w:rsidRPr="004A13B2">
          <w:rPr>
            <w:rStyle w:val="Hyperlien"/>
            <w:szCs w:val="32"/>
          </w:rPr>
          <w:t>é</w:t>
        </w:r>
        <w:r w:rsidRPr="004A13B2">
          <w:rPr>
            <w:rStyle w:val="Hyperlien"/>
            <w:szCs w:val="32"/>
          </w:rPr>
          <w:t>alité ?</w:t>
        </w:r>
      </w:hyperlink>
      <w:r w:rsidRPr="00DB13E4">
        <w:rPr>
          <w:szCs w:val="32"/>
        </w:rPr>
        <w:t>” [65]</w:t>
      </w:r>
    </w:p>
    <w:p w14:paraId="5BE7A7CD" w14:textId="77777777" w:rsidR="002B1C49" w:rsidRPr="00DB13E4" w:rsidRDefault="002B1C49" w:rsidP="002B1C49">
      <w:pPr>
        <w:spacing w:before="60" w:after="60"/>
        <w:ind w:left="1094" w:hanging="547"/>
      </w:pPr>
      <w:r w:rsidRPr="00DB13E4">
        <w:rPr>
          <w:szCs w:val="32"/>
        </w:rPr>
        <w:t>Jean-Vianney Frenette, “</w:t>
      </w:r>
      <w:hyperlink w:anchor="Critere_no_23_pt_1_texte_06" w:history="1">
        <w:r w:rsidRPr="004A13B2">
          <w:rPr>
            <w:rStyle w:val="Hyperlien"/>
            <w:szCs w:val="32"/>
          </w:rPr>
          <w:t>L'évolution du régionalisme aux États-Unis</w:t>
        </w:r>
      </w:hyperlink>
      <w:r w:rsidRPr="00DB13E4">
        <w:rPr>
          <w:szCs w:val="32"/>
        </w:rPr>
        <w:t>.” [79]</w:t>
      </w:r>
    </w:p>
    <w:p w14:paraId="611D5C55" w14:textId="77777777" w:rsidR="002B1C49" w:rsidRPr="00DB13E4" w:rsidRDefault="002B1C49" w:rsidP="002B1C49">
      <w:pPr>
        <w:spacing w:before="60" w:after="60"/>
        <w:ind w:left="1094" w:hanging="547"/>
      </w:pPr>
      <w:r w:rsidRPr="00DB13E4">
        <w:rPr>
          <w:szCs w:val="32"/>
        </w:rPr>
        <w:t>Giuseppe de Tollis, “</w:t>
      </w:r>
      <w:hyperlink w:anchor="Critere_no_23_pt_1_texte_07" w:history="1">
        <w:r w:rsidRPr="004A13B2">
          <w:rPr>
            <w:rStyle w:val="Hyperlien"/>
            <w:szCs w:val="32"/>
          </w:rPr>
          <w:t>Identité culturelle et régionalisme dans le Val d'Aoste</w:t>
        </w:r>
      </w:hyperlink>
      <w:r w:rsidRPr="00DB13E4">
        <w:rPr>
          <w:szCs w:val="32"/>
        </w:rPr>
        <w:t>.” [93]</w:t>
      </w:r>
    </w:p>
    <w:p w14:paraId="3E6C0232" w14:textId="77777777" w:rsidR="002B1C49" w:rsidRPr="00DB13E4" w:rsidRDefault="002B1C49" w:rsidP="002B1C49">
      <w:pPr>
        <w:spacing w:before="60" w:after="60"/>
        <w:ind w:left="1094" w:hanging="547"/>
      </w:pPr>
      <w:r w:rsidRPr="00DB13E4">
        <w:rPr>
          <w:szCs w:val="32"/>
        </w:rPr>
        <w:t>Donat Gagnon, “</w:t>
      </w:r>
      <w:hyperlink w:anchor="Critere_no_23_pt_1_texte_08" w:history="1">
        <w:r w:rsidRPr="004A13B2">
          <w:rPr>
            <w:rStyle w:val="Hyperlien"/>
            <w:szCs w:val="32"/>
          </w:rPr>
          <w:t>L'Avenir est notre affaire</w:t>
        </w:r>
      </w:hyperlink>
      <w:r w:rsidRPr="00DB13E4">
        <w:rPr>
          <w:szCs w:val="32"/>
        </w:rPr>
        <w:t>.” [99]</w:t>
      </w:r>
    </w:p>
    <w:p w14:paraId="509CFF6C" w14:textId="77777777" w:rsidR="002B1C49" w:rsidRPr="00DB13E4" w:rsidRDefault="002B1C49" w:rsidP="002B1C49">
      <w:pPr>
        <w:spacing w:before="60" w:after="60"/>
        <w:ind w:left="1094" w:hanging="547"/>
      </w:pPr>
      <w:r w:rsidRPr="00DB13E4">
        <w:rPr>
          <w:szCs w:val="32"/>
        </w:rPr>
        <w:t>Michel Jurdant, “</w:t>
      </w:r>
      <w:hyperlink w:anchor="Critere_no_23_pt_1_texte_09" w:history="1">
        <w:r w:rsidRPr="004A13B2">
          <w:rPr>
            <w:rStyle w:val="Hyperlien"/>
            <w:szCs w:val="32"/>
          </w:rPr>
          <w:t>La région dans l'écosociété québécoise</w:t>
        </w:r>
      </w:hyperlink>
      <w:r w:rsidRPr="00DB13E4">
        <w:rPr>
          <w:szCs w:val="32"/>
        </w:rPr>
        <w:t>.” [109]</w:t>
      </w:r>
    </w:p>
    <w:p w14:paraId="31FFA21C" w14:textId="77777777" w:rsidR="002B1C49" w:rsidRPr="00DB13E4" w:rsidRDefault="002B1C49" w:rsidP="002B1C49">
      <w:pPr>
        <w:spacing w:before="60" w:after="60"/>
        <w:ind w:left="1094" w:hanging="547"/>
      </w:pPr>
      <w:r w:rsidRPr="00DB13E4">
        <w:rPr>
          <w:szCs w:val="32"/>
        </w:rPr>
        <w:t>Jean Kean, “</w:t>
      </w:r>
      <w:hyperlink w:anchor="Critere_no_23_pt_1_texte_10" w:history="1">
        <w:r w:rsidRPr="004A13B2">
          <w:rPr>
            <w:rStyle w:val="Hyperlien"/>
            <w:szCs w:val="32"/>
          </w:rPr>
          <w:t>L'Abitibi-Témiscamingue et la régionalisation</w:t>
        </w:r>
      </w:hyperlink>
      <w:r w:rsidRPr="00DB13E4">
        <w:rPr>
          <w:szCs w:val="32"/>
        </w:rPr>
        <w:t>.” [115]</w:t>
      </w:r>
    </w:p>
    <w:p w14:paraId="36FAD7C7" w14:textId="77777777" w:rsidR="002B1C49" w:rsidRPr="00DB13E4" w:rsidRDefault="002B1C49" w:rsidP="002B1C49">
      <w:pPr>
        <w:spacing w:before="60" w:after="60"/>
        <w:ind w:left="1094" w:hanging="547"/>
      </w:pPr>
      <w:r>
        <w:rPr>
          <w:szCs w:val="32"/>
        </w:rPr>
        <w:t xml:space="preserve">Roland Houde, </w:t>
      </w:r>
      <w:r w:rsidRPr="00DB13E4">
        <w:rPr>
          <w:szCs w:val="32"/>
        </w:rPr>
        <w:t>“</w:t>
      </w:r>
      <w:hyperlink w:anchor="Critere_no_23_pt_1_texte_11" w:history="1">
        <w:r w:rsidRPr="004A13B2">
          <w:rPr>
            <w:rStyle w:val="Hyperlien"/>
            <w:szCs w:val="32"/>
          </w:rPr>
          <w:t>La région — le sacré</w:t>
        </w:r>
      </w:hyperlink>
      <w:r w:rsidRPr="00DB13E4">
        <w:rPr>
          <w:szCs w:val="32"/>
        </w:rPr>
        <w:t>.” [123]</w:t>
      </w:r>
    </w:p>
    <w:p w14:paraId="5034AB55" w14:textId="77777777" w:rsidR="002B1C49" w:rsidRPr="00DB13E4" w:rsidRDefault="002B1C49" w:rsidP="002B1C49">
      <w:pPr>
        <w:spacing w:before="60" w:after="60"/>
        <w:ind w:left="1094" w:hanging="547"/>
      </w:pPr>
      <w:r w:rsidRPr="00DB13E4">
        <w:t>[6]</w:t>
      </w:r>
    </w:p>
    <w:p w14:paraId="0F9DC502" w14:textId="77777777" w:rsidR="002B1C49" w:rsidRPr="00DB13E4" w:rsidRDefault="002B1C49" w:rsidP="002B1C49">
      <w:pPr>
        <w:spacing w:before="60" w:after="60"/>
        <w:ind w:left="1094" w:hanging="547"/>
      </w:pPr>
      <w:r w:rsidRPr="00DB13E4">
        <w:rPr>
          <w:szCs w:val="32"/>
        </w:rPr>
        <w:t>Pierre Carrier, “</w:t>
      </w:r>
      <w:hyperlink w:anchor="Critere_no_23_pt_1_texte_12" w:history="1">
        <w:r w:rsidRPr="004A13B2">
          <w:rPr>
            <w:rStyle w:val="Hyperlien"/>
            <w:szCs w:val="32"/>
          </w:rPr>
          <w:t>Un berger à St-Jude, P.Q.</w:t>
        </w:r>
      </w:hyperlink>
      <w:r w:rsidRPr="00DB13E4">
        <w:rPr>
          <w:szCs w:val="32"/>
        </w:rPr>
        <w:t>” [127]</w:t>
      </w:r>
    </w:p>
    <w:p w14:paraId="329B8B22" w14:textId="77777777" w:rsidR="002B1C49" w:rsidRPr="00DB13E4" w:rsidRDefault="002B1C49" w:rsidP="002B1C49">
      <w:pPr>
        <w:spacing w:before="60" w:after="60"/>
        <w:ind w:left="1094" w:hanging="547"/>
      </w:pPr>
      <w:r>
        <w:rPr>
          <w:szCs w:val="32"/>
        </w:rPr>
        <w:t>Yves Dubé</w:t>
      </w:r>
      <w:r w:rsidRPr="00DB13E4">
        <w:rPr>
          <w:szCs w:val="32"/>
        </w:rPr>
        <w:t>, Jacques Gagnon,</w:t>
      </w:r>
      <w:r>
        <w:rPr>
          <w:szCs w:val="32"/>
        </w:rPr>
        <w:t xml:space="preserve"> </w:t>
      </w:r>
      <w:r w:rsidRPr="00DB13E4">
        <w:rPr>
          <w:szCs w:val="32"/>
        </w:rPr>
        <w:t>“</w:t>
      </w:r>
      <w:hyperlink w:anchor="Critere_no_23_pt_1_texte_13" w:history="1">
        <w:r w:rsidRPr="004A13B2">
          <w:rPr>
            <w:rStyle w:val="Hyperlien"/>
            <w:szCs w:val="32"/>
          </w:rPr>
          <w:t>Les provinces du Québec</w:t>
        </w:r>
      </w:hyperlink>
      <w:r w:rsidRPr="00DB13E4">
        <w:rPr>
          <w:szCs w:val="32"/>
        </w:rPr>
        <w:t>.” [135]</w:t>
      </w:r>
    </w:p>
    <w:p w14:paraId="1435740A" w14:textId="77777777" w:rsidR="002B1C49" w:rsidRPr="00DB13E4" w:rsidRDefault="002B1C49" w:rsidP="002B1C49">
      <w:pPr>
        <w:ind w:left="540" w:hanging="540"/>
        <w:rPr>
          <w:szCs w:val="32"/>
        </w:rPr>
      </w:pPr>
    </w:p>
    <w:p w14:paraId="61B1718E" w14:textId="77777777" w:rsidR="002B1C49" w:rsidRPr="00DB13E4" w:rsidRDefault="002B1C49" w:rsidP="002B1C49">
      <w:pPr>
        <w:ind w:left="540" w:hanging="540"/>
        <w:rPr>
          <w:b/>
        </w:rPr>
      </w:pPr>
      <w:hyperlink w:anchor="Critere_no_23_pt_2" w:history="1">
        <w:r w:rsidRPr="004A13B2">
          <w:rPr>
            <w:rStyle w:val="Hyperlien"/>
            <w:b/>
            <w:szCs w:val="32"/>
          </w:rPr>
          <w:t>La décentralisation</w:t>
        </w:r>
      </w:hyperlink>
      <w:r>
        <w:rPr>
          <w:szCs w:val="32"/>
        </w:rPr>
        <w:t xml:space="preserve"> [151]</w:t>
      </w:r>
    </w:p>
    <w:p w14:paraId="6F5E5130" w14:textId="77777777" w:rsidR="002B1C49" w:rsidRPr="00DB13E4" w:rsidRDefault="002B1C49" w:rsidP="002B1C49">
      <w:pPr>
        <w:ind w:left="540" w:hanging="540"/>
        <w:rPr>
          <w:szCs w:val="32"/>
        </w:rPr>
      </w:pPr>
    </w:p>
    <w:p w14:paraId="105DA144" w14:textId="77777777" w:rsidR="002B1C49" w:rsidRPr="00DB13E4" w:rsidRDefault="002B1C49" w:rsidP="002B1C49">
      <w:pPr>
        <w:spacing w:before="60" w:after="60"/>
        <w:ind w:left="1094" w:hanging="547"/>
      </w:pPr>
      <w:r>
        <w:rPr>
          <w:szCs w:val="32"/>
        </w:rPr>
        <w:t xml:space="preserve">Fernand Gauthier, </w:t>
      </w:r>
      <w:r w:rsidRPr="00DB13E4">
        <w:rPr>
          <w:szCs w:val="32"/>
        </w:rPr>
        <w:t>“</w:t>
      </w:r>
      <w:hyperlink w:anchor="Critere_no_23_pt_2_texte_01" w:history="1">
        <w:r w:rsidRPr="004A13B2">
          <w:rPr>
            <w:rStyle w:val="Hyperlien"/>
            <w:szCs w:val="32"/>
          </w:rPr>
          <w:t>Centralisation et décentralisation</w:t>
        </w:r>
      </w:hyperlink>
      <w:r w:rsidRPr="00DB13E4">
        <w:rPr>
          <w:szCs w:val="32"/>
        </w:rPr>
        <w:t>.” [153]</w:t>
      </w:r>
    </w:p>
    <w:p w14:paraId="730066DF" w14:textId="77777777" w:rsidR="002B1C49" w:rsidRPr="00DB13E4" w:rsidRDefault="002B1C49" w:rsidP="002B1C49">
      <w:pPr>
        <w:spacing w:before="60" w:after="60"/>
        <w:ind w:left="1094" w:hanging="547"/>
      </w:pPr>
      <w:r w:rsidRPr="00DB13E4">
        <w:rPr>
          <w:szCs w:val="32"/>
        </w:rPr>
        <w:t>Jean Comtois, “</w:t>
      </w:r>
      <w:hyperlink w:anchor="Critere_no_23_pt_2_texte_02" w:history="1">
        <w:r w:rsidRPr="004A13B2">
          <w:rPr>
            <w:rStyle w:val="Hyperlien"/>
            <w:szCs w:val="32"/>
          </w:rPr>
          <w:t>La décentralisation au passé et au futur</w:t>
        </w:r>
      </w:hyperlink>
      <w:r w:rsidRPr="00DB13E4">
        <w:rPr>
          <w:szCs w:val="32"/>
        </w:rPr>
        <w:t>.” [161]</w:t>
      </w:r>
    </w:p>
    <w:p w14:paraId="7177698D" w14:textId="77777777" w:rsidR="002B1C49" w:rsidRPr="00DB13E4" w:rsidRDefault="002B1C49" w:rsidP="002B1C49">
      <w:pPr>
        <w:spacing w:before="60" w:after="60"/>
        <w:ind w:left="1094" w:hanging="547"/>
      </w:pPr>
      <w:r w:rsidRPr="00DB13E4">
        <w:rPr>
          <w:szCs w:val="32"/>
        </w:rPr>
        <w:t>Roland Jouandet-Bernadat, “</w:t>
      </w:r>
      <w:hyperlink w:anchor="Critere_no_23_pt_2_texte_03" w:history="1">
        <w:r w:rsidRPr="004A13B2">
          <w:rPr>
            <w:rStyle w:val="Hyperlien"/>
            <w:szCs w:val="32"/>
          </w:rPr>
          <w:t>Planification régionale et planific</w:t>
        </w:r>
        <w:r w:rsidRPr="004A13B2">
          <w:rPr>
            <w:rStyle w:val="Hyperlien"/>
            <w:szCs w:val="32"/>
          </w:rPr>
          <w:t>a</w:t>
        </w:r>
        <w:r w:rsidRPr="004A13B2">
          <w:rPr>
            <w:rStyle w:val="Hyperlien"/>
            <w:szCs w:val="32"/>
          </w:rPr>
          <w:t>tion nationale</w:t>
        </w:r>
      </w:hyperlink>
      <w:r w:rsidRPr="00DB13E4">
        <w:rPr>
          <w:szCs w:val="32"/>
        </w:rPr>
        <w:t>.” [169]</w:t>
      </w:r>
    </w:p>
    <w:p w14:paraId="0D193FD6" w14:textId="77777777" w:rsidR="002B1C49" w:rsidRPr="00DB13E4" w:rsidRDefault="002B1C49" w:rsidP="002B1C49">
      <w:pPr>
        <w:spacing w:before="60" w:after="60"/>
        <w:ind w:left="1094" w:hanging="547"/>
      </w:pPr>
      <w:r>
        <w:rPr>
          <w:szCs w:val="32"/>
        </w:rPr>
        <w:t xml:space="preserve">Marc-André </w:t>
      </w:r>
      <w:r w:rsidRPr="00DB13E4">
        <w:rPr>
          <w:szCs w:val="32"/>
        </w:rPr>
        <w:t>Lessard</w:t>
      </w:r>
      <w:r>
        <w:rPr>
          <w:szCs w:val="32"/>
        </w:rPr>
        <w:t>, “</w:t>
      </w:r>
      <w:hyperlink w:anchor="Critere_no_23_pt_2_texte_04" w:history="1">
        <w:r w:rsidRPr="004A13B2">
          <w:rPr>
            <w:rStyle w:val="Hyperlien"/>
            <w:szCs w:val="32"/>
          </w:rPr>
          <w:t>Urbanisation et pôles régionaux de dév</w:t>
        </w:r>
        <w:r w:rsidRPr="004A13B2">
          <w:rPr>
            <w:rStyle w:val="Hyperlien"/>
            <w:szCs w:val="32"/>
          </w:rPr>
          <w:t>e</w:t>
        </w:r>
        <w:r w:rsidRPr="004A13B2">
          <w:rPr>
            <w:rStyle w:val="Hyperlien"/>
            <w:szCs w:val="32"/>
          </w:rPr>
          <w:t>loppement</w:t>
        </w:r>
      </w:hyperlink>
      <w:r>
        <w:rPr>
          <w:szCs w:val="32"/>
        </w:rPr>
        <w:t>.” [181]</w:t>
      </w:r>
    </w:p>
    <w:p w14:paraId="1CB2A0BA" w14:textId="77777777" w:rsidR="002B1C49" w:rsidRPr="00DB13E4" w:rsidRDefault="002B1C49" w:rsidP="002B1C49">
      <w:pPr>
        <w:spacing w:before="60" w:after="60"/>
        <w:ind w:left="1094" w:hanging="547"/>
      </w:pPr>
      <w:r w:rsidRPr="00DB13E4">
        <w:rPr>
          <w:szCs w:val="32"/>
        </w:rPr>
        <w:t>Claude Gagnon</w:t>
      </w:r>
      <w:r>
        <w:rPr>
          <w:szCs w:val="32"/>
        </w:rPr>
        <w:t>, “</w:t>
      </w:r>
      <w:hyperlink w:anchor="Critere_no_23_pt_2_texte_05" w:history="1">
        <w:r w:rsidRPr="004A13B2">
          <w:rPr>
            <w:rStyle w:val="Hyperlien"/>
            <w:szCs w:val="32"/>
          </w:rPr>
          <w:t>Note philosophique sur le principe de subsidi</w:t>
        </w:r>
        <w:r w:rsidRPr="004A13B2">
          <w:rPr>
            <w:rStyle w:val="Hyperlien"/>
            <w:szCs w:val="32"/>
          </w:rPr>
          <w:t>a</w:t>
        </w:r>
        <w:r w:rsidRPr="004A13B2">
          <w:rPr>
            <w:rStyle w:val="Hyperlien"/>
            <w:szCs w:val="32"/>
          </w:rPr>
          <w:t>rité</w:t>
        </w:r>
      </w:hyperlink>
      <w:r>
        <w:rPr>
          <w:szCs w:val="32"/>
        </w:rPr>
        <w:t>.” [191]</w:t>
      </w:r>
    </w:p>
    <w:p w14:paraId="0BCCCAF4" w14:textId="77777777" w:rsidR="002B1C49" w:rsidRPr="00DB13E4" w:rsidRDefault="002B1C49" w:rsidP="002B1C49">
      <w:pPr>
        <w:spacing w:before="60" w:after="60"/>
        <w:ind w:left="1094" w:hanging="547"/>
      </w:pPr>
      <w:r w:rsidRPr="00DB13E4">
        <w:rPr>
          <w:szCs w:val="32"/>
        </w:rPr>
        <w:t>Gérard D</w:t>
      </w:r>
      <w:r>
        <w:rPr>
          <w:szCs w:val="32"/>
        </w:rPr>
        <w:t>i</w:t>
      </w:r>
      <w:r w:rsidRPr="00DB13E4">
        <w:rPr>
          <w:szCs w:val="32"/>
        </w:rPr>
        <w:t>vay</w:t>
      </w:r>
      <w:r>
        <w:rPr>
          <w:szCs w:val="32"/>
        </w:rPr>
        <w:t>, “</w:t>
      </w:r>
      <w:hyperlink w:anchor="Critere_no_23_pt_2_texte_06" w:history="1">
        <w:r w:rsidRPr="004A13B2">
          <w:rPr>
            <w:rStyle w:val="Hyperlien"/>
            <w:szCs w:val="32"/>
          </w:rPr>
          <w:t>Des collectivités de co-responsabilité</w:t>
        </w:r>
      </w:hyperlink>
      <w:r>
        <w:rPr>
          <w:szCs w:val="32"/>
        </w:rPr>
        <w:t>.” [201]</w:t>
      </w:r>
    </w:p>
    <w:p w14:paraId="4A929BC7" w14:textId="77777777" w:rsidR="002B1C49" w:rsidRPr="00DB13E4" w:rsidRDefault="002B1C49" w:rsidP="002B1C49">
      <w:pPr>
        <w:spacing w:before="60" w:after="60"/>
        <w:ind w:left="1094" w:hanging="547"/>
      </w:pPr>
      <w:r>
        <w:rPr>
          <w:szCs w:val="32"/>
        </w:rPr>
        <w:t>Lionel Robert, “</w:t>
      </w:r>
      <w:hyperlink w:anchor="Critere_no_23_pt_2_texte_07" w:history="1">
        <w:r w:rsidRPr="004A13B2">
          <w:rPr>
            <w:rStyle w:val="Hyperlien"/>
            <w:szCs w:val="32"/>
          </w:rPr>
          <w:t>L'espace et l'État</w:t>
        </w:r>
      </w:hyperlink>
      <w:r>
        <w:rPr>
          <w:szCs w:val="32"/>
        </w:rPr>
        <w:t>.” [231]</w:t>
      </w:r>
    </w:p>
    <w:p w14:paraId="756EF06A" w14:textId="77777777" w:rsidR="002B1C49" w:rsidRPr="00DB13E4" w:rsidRDefault="002B1C49" w:rsidP="002B1C49">
      <w:pPr>
        <w:spacing w:before="60" w:after="60"/>
        <w:ind w:left="1094" w:hanging="547"/>
      </w:pPr>
      <w:r w:rsidRPr="00DB13E4">
        <w:rPr>
          <w:szCs w:val="32"/>
        </w:rPr>
        <w:t>René</w:t>
      </w:r>
      <w:r>
        <w:rPr>
          <w:szCs w:val="32"/>
        </w:rPr>
        <w:t xml:space="preserve"> </w:t>
      </w:r>
      <w:r w:rsidRPr="00DB13E4">
        <w:rPr>
          <w:szCs w:val="32"/>
        </w:rPr>
        <w:t>Dubos</w:t>
      </w:r>
      <w:r>
        <w:rPr>
          <w:szCs w:val="32"/>
        </w:rPr>
        <w:t>, “</w:t>
      </w:r>
      <w:hyperlink w:anchor="Critere_no_23_pt_2_texte_08" w:history="1">
        <w:r w:rsidRPr="004A13B2">
          <w:rPr>
            <w:rStyle w:val="Hyperlien"/>
            <w:szCs w:val="32"/>
          </w:rPr>
          <w:t>L'énergie verte et la décentralisation</w:t>
        </w:r>
      </w:hyperlink>
      <w:r>
        <w:rPr>
          <w:szCs w:val="32"/>
        </w:rPr>
        <w:t>.” [259]</w:t>
      </w:r>
    </w:p>
    <w:p w14:paraId="3C0A0B84" w14:textId="77777777" w:rsidR="002B1C49" w:rsidRPr="00DB13E4" w:rsidRDefault="002B1C49" w:rsidP="002B1C49">
      <w:pPr>
        <w:spacing w:before="60" w:after="60"/>
        <w:ind w:left="1094" w:hanging="547"/>
      </w:pPr>
      <w:r>
        <w:rPr>
          <w:szCs w:val="32"/>
        </w:rPr>
        <w:t>Jean Andrégnett</w:t>
      </w:r>
      <w:r w:rsidRPr="00DB13E4">
        <w:rPr>
          <w:szCs w:val="32"/>
        </w:rPr>
        <w:t>e</w:t>
      </w:r>
      <w:r>
        <w:rPr>
          <w:szCs w:val="32"/>
        </w:rPr>
        <w:t>, “</w:t>
      </w:r>
      <w:hyperlink w:anchor="Critere_no_23_pt_2_texte_09" w:history="1">
        <w:r w:rsidRPr="004A13B2">
          <w:rPr>
            <w:rStyle w:val="Hyperlien"/>
            <w:szCs w:val="32"/>
          </w:rPr>
          <w:t>Les choix énergétiques</w:t>
        </w:r>
      </w:hyperlink>
      <w:r>
        <w:rPr>
          <w:szCs w:val="32"/>
        </w:rPr>
        <w:t>.” [269]</w:t>
      </w:r>
    </w:p>
    <w:p w14:paraId="6868AE47" w14:textId="77777777" w:rsidR="002B1C49" w:rsidRPr="00DB13E4" w:rsidRDefault="002B1C49" w:rsidP="002B1C49">
      <w:pPr>
        <w:spacing w:before="60" w:after="60"/>
        <w:ind w:left="1094" w:hanging="547"/>
      </w:pPr>
      <w:r w:rsidRPr="00DB13E4">
        <w:rPr>
          <w:szCs w:val="32"/>
        </w:rPr>
        <w:t>Michel Beaudry</w:t>
      </w:r>
      <w:r>
        <w:rPr>
          <w:szCs w:val="32"/>
        </w:rPr>
        <w:t>, “</w:t>
      </w:r>
      <w:hyperlink w:anchor="Critere_no_23_pt_2_texte_10" w:history="1">
        <w:r w:rsidRPr="004A13B2">
          <w:rPr>
            <w:rStyle w:val="Hyperlien"/>
            <w:szCs w:val="32"/>
          </w:rPr>
          <w:t>Utopie informatique et organisation sociale</w:t>
        </w:r>
      </w:hyperlink>
      <w:r>
        <w:rPr>
          <w:szCs w:val="32"/>
        </w:rPr>
        <w:t>.” [277]</w:t>
      </w:r>
    </w:p>
    <w:p w14:paraId="12F2C624" w14:textId="77777777" w:rsidR="002B1C49" w:rsidRDefault="002B1C49" w:rsidP="002B1C49">
      <w:pPr>
        <w:ind w:firstLine="0"/>
        <w:jc w:val="both"/>
      </w:pPr>
    </w:p>
    <w:p w14:paraId="06A81F95" w14:textId="77777777" w:rsidR="002B1C49" w:rsidRPr="001833FC" w:rsidRDefault="002B1C49" w:rsidP="002B1C49">
      <w:pPr>
        <w:ind w:left="540" w:hanging="540"/>
      </w:pPr>
      <w:r>
        <w:rPr>
          <w:sz w:val="24"/>
          <w:szCs w:val="34"/>
        </w:rPr>
        <w:br w:type="page"/>
      </w:r>
      <w:r>
        <w:t>[7</w:t>
      </w:r>
      <w:r w:rsidRPr="001833FC">
        <w:t>]</w:t>
      </w:r>
    </w:p>
    <w:p w14:paraId="7AD05C0F" w14:textId="77777777" w:rsidR="002B1C49" w:rsidRPr="001833FC" w:rsidRDefault="002B1C49" w:rsidP="002B1C49">
      <w:pPr>
        <w:jc w:val="both"/>
      </w:pPr>
    </w:p>
    <w:p w14:paraId="2668AFD9" w14:textId="77777777" w:rsidR="002B1C49" w:rsidRPr="001833FC" w:rsidRDefault="002B1C49" w:rsidP="002B1C49">
      <w:pPr>
        <w:jc w:val="both"/>
      </w:pPr>
    </w:p>
    <w:p w14:paraId="192EF02D" w14:textId="77777777" w:rsidR="002B1C49" w:rsidRPr="001833FC" w:rsidRDefault="002B1C49" w:rsidP="002B1C49">
      <w:pPr>
        <w:jc w:val="both"/>
      </w:pPr>
    </w:p>
    <w:p w14:paraId="38C0A7BE" w14:textId="77777777" w:rsidR="002B1C49" w:rsidRPr="004545DE" w:rsidRDefault="002B1C49" w:rsidP="002B1C49">
      <w:pPr>
        <w:spacing w:after="120"/>
        <w:ind w:firstLine="0"/>
        <w:jc w:val="center"/>
        <w:rPr>
          <w:sz w:val="24"/>
        </w:rPr>
      </w:pPr>
      <w:bookmarkStart w:id="1" w:name="Critere_no_23_pt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51F0031B" w14:textId="77777777" w:rsidR="002B1C49" w:rsidRPr="00E07116" w:rsidRDefault="002B1C49" w:rsidP="002B1C49">
      <w:pPr>
        <w:jc w:val="both"/>
      </w:pPr>
    </w:p>
    <w:p w14:paraId="7FB40FE7" w14:textId="77777777" w:rsidR="002B1C49" w:rsidRPr="00B80765" w:rsidRDefault="002B1C49" w:rsidP="002B1C49">
      <w:pPr>
        <w:pStyle w:val="partie"/>
        <w:jc w:val="center"/>
        <w:outlineLvl w:val="0"/>
        <w:rPr>
          <w:sz w:val="96"/>
        </w:rPr>
      </w:pPr>
      <w:r>
        <w:rPr>
          <w:sz w:val="96"/>
        </w:rPr>
        <w:t>LE</w:t>
      </w:r>
      <w:r>
        <w:rPr>
          <w:sz w:val="96"/>
        </w:rPr>
        <w:br/>
      </w:r>
      <w:r w:rsidRPr="00B80765">
        <w:rPr>
          <w:sz w:val="96"/>
        </w:rPr>
        <w:t>RÉGION</w:t>
      </w:r>
      <w:r w:rsidRPr="00B80765">
        <w:rPr>
          <w:sz w:val="96"/>
        </w:rPr>
        <w:t>A</w:t>
      </w:r>
      <w:r w:rsidRPr="00B80765">
        <w:rPr>
          <w:sz w:val="96"/>
        </w:rPr>
        <w:t>LISME</w:t>
      </w:r>
    </w:p>
    <w:bookmarkEnd w:id="1"/>
    <w:p w14:paraId="39D2FCBE" w14:textId="77777777" w:rsidR="002B1C49" w:rsidRDefault="002B1C49" w:rsidP="002B1C49">
      <w:pPr>
        <w:jc w:val="both"/>
      </w:pPr>
    </w:p>
    <w:p w14:paraId="6E36C72F" w14:textId="77777777" w:rsidR="002B1C49" w:rsidRDefault="002B1C49" w:rsidP="002B1C49">
      <w:pPr>
        <w:jc w:val="both"/>
      </w:pPr>
    </w:p>
    <w:p w14:paraId="46843ED3" w14:textId="77777777" w:rsidR="002B1C49" w:rsidRPr="00E07116" w:rsidRDefault="002B1C49" w:rsidP="002B1C49">
      <w:pPr>
        <w:jc w:val="both"/>
      </w:pPr>
    </w:p>
    <w:p w14:paraId="5A6AFC18" w14:textId="77777777" w:rsidR="002B1C49" w:rsidRDefault="002B1C49" w:rsidP="002B1C49">
      <w:pPr>
        <w:ind w:firstLine="0"/>
        <w:jc w:val="both"/>
      </w:pPr>
    </w:p>
    <w:p w14:paraId="5555FD95" w14:textId="77777777" w:rsidR="002B1C49" w:rsidRDefault="002B1C49" w:rsidP="002B1C49">
      <w:pPr>
        <w:ind w:firstLine="0"/>
        <w:jc w:val="both"/>
      </w:pPr>
    </w:p>
    <w:p w14:paraId="5EEE274D" w14:textId="77777777" w:rsidR="002B1C49" w:rsidRDefault="002B1C49" w:rsidP="002B1C49">
      <w:pPr>
        <w:ind w:firstLine="0"/>
        <w:jc w:val="both"/>
      </w:pPr>
    </w:p>
    <w:p w14:paraId="71669D92" w14:textId="77777777" w:rsidR="002B1C49" w:rsidRPr="00E07116" w:rsidRDefault="002B1C49" w:rsidP="002B1C49">
      <w:pPr>
        <w:ind w:firstLine="0"/>
        <w:jc w:val="both"/>
      </w:pPr>
    </w:p>
    <w:p w14:paraId="08B7D9C3" w14:textId="77777777" w:rsidR="002B1C49" w:rsidRDefault="002B1C49" w:rsidP="002B1C49">
      <w:pPr>
        <w:ind w:right="90" w:firstLine="0"/>
        <w:jc w:val="both"/>
        <w:outlineLvl w:val="0"/>
        <w:rPr>
          <w:sz w:val="20"/>
        </w:rPr>
      </w:pPr>
    </w:p>
    <w:p w14:paraId="1029BABA" w14:textId="77777777" w:rsidR="002B1C49" w:rsidRPr="00384B20" w:rsidRDefault="002B1C49" w:rsidP="002B1C49">
      <w:pPr>
        <w:ind w:right="90" w:firstLine="0"/>
        <w:jc w:val="both"/>
        <w:outlineLvl w:val="0"/>
        <w:rPr>
          <w:sz w:val="20"/>
        </w:rPr>
      </w:pPr>
      <w:hyperlink w:anchor="sommaire" w:history="1">
        <w:r w:rsidRPr="00E23720">
          <w:rPr>
            <w:rStyle w:val="Hyperlien"/>
            <w:sz w:val="20"/>
          </w:rPr>
          <w:t>Retour au sommaire</w:t>
        </w:r>
      </w:hyperlink>
    </w:p>
    <w:p w14:paraId="2BED1D7B" w14:textId="77777777" w:rsidR="002B1C49" w:rsidRDefault="002B1C49" w:rsidP="002B1C49">
      <w:pPr>
        <w:pStyle w:val="p"/>
      </w:pPr>
      <w:r>
        <w:t>[8]</w:t>
      </w:r>
    </w:p>
    <w:p w14:paraId="4290BC18" w14:textId="77777777" w:rsidR="002B1C49" w:rsidRPr="001833FC" w:rsidRDefault="002B1C49" w:rsidP="002B1C49">
      <w:pPr>
        <w:pStyle w:val="p"/>
      </w:pPr>
      <w:r>
        <w:br w:type="page"/>
        <w:t>[9]</w:t>
      </w:r>
    </w:p>
    <w:p w14:paraId="458CB857" w14:textId="77777777" w:rsidR="002B1C49" w:rsidRDefault="002B1C49" w:rsidP="002B1C49">
      <w:pPr>
        <w:jc w:val="both"/>
      </w:pPr>
    </w:p>
    <w:p w14:paraId="4288B05B" w14:textId="77777777" w:rsidR="002B1C49" w:rsidRPr="001833FC" w:rsidRDefault="002B1C49" w:rsidP="002B1C49">
      <w:pPr>
        <w:jc w:val="both"/>
      </w:pPr>
    </w:p>
    <w:p w14:paraId="10E2693B" w14:textId="77777777" w:rsidR="002B1C49" w:rsidRPr="001833FC" w:rsidRDefault="002B1C49" w:rsidP="002B1C49">
      <w:pPr>
        <w:jc w:val="both"/>
      </w:pPr>
    </w:p>
    <w:p w14:paraId="58EBAB90" w14:textId="77777777" w:rsidR="002B1C49" w:rsidRPr="004545DE" w:rsidRDefault="002B1C49" w:rsidP="002B1C49">
      <w:pPr>
        <w:spacing w:after="120"/>
        <w:ind w:firstLine="0"/>
        <w:jc w:val="center"/>
        <w:rPr>
          <w:sz w:val="24"/>
        </w:rPr>
      </w:pPr>
      <w:bookmarkStart w:id="2" w:name="Critere_no_23_pt_1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642196D1" w14:textId="77777777" w:rsidR="002B1C49" w:rsidRPr="004545DE" w:rsidRDefault="002B1C49" w:rsidP="002B1C49">
      <w:pPr>
        <w:spacing w:after="120"/>
        <w:ind w:firstLine="0"/>
        <w:jc w:val="center"/>
        <w:rPr>
          <w:sz w:val="24"/>
        </w:rPr>
      </w:pPr>
      <w:r>
        <w:rPr>
          <w:b/>
          <w:color w:val="FF0000"/>
          <w:sz w:val="24"/>
        </w:rPr>
        <w:t>LE RÉGIONALISME</w:t>
      </w:r>
    </w:p>
    <w:p w14:paraId="77A3B227" w14:textId="77777777" w:rsidR="002B1C49" w:rsidRPr="00CE123D" w:rsidRDefault="002B1C49" w:rsidP="002B1C49">
      <w:pPr>
        <w:pStyle w:val="Titreniveau2"/>
      </w:pPr>
      <w:r w:rsidRPr="00CE123D">
        <w:t>“</w:t>
      </w:r>
      <w:r>
        <w:t>Les régionalismes</w:t>
      </w:r>
      <w:r>
        <w:br/>
        <w:t>dans le monde</w:t>
      </w:r>
      <w:r w:rsidRPr="00CE123D">
        <w:t>.”</w:t>
      </w:r>
    </w:p>
    <w:bookmarkEnd w:id="2"/>
    <w:p w14:paraId="5DF68764" w14:textId="77777777" w:rsidR="002B1C49" w:rsidRPr="001833FC" w:rsidRDefault="002B1C49" w:rsidP="002B1C49">
      <w:pPr>
        <w:jc w:val="both"/>
        <w:rPr>
          <w:szCs w:val="36"/>
        </w:rPr>
      </w:pPr>
    </w:p>
    <w:p w14:paraId="55B4DFAB" w14:textId="77777777" w:rsidR="002B1C49" w:rsidRPr="00ED70ED" w:rsidRDefault="002B1C49" w:rsidP="002B1C49">
      <w:pPr>
        <w:pStyle w:val="suite"/>
        <w:rPr>
          <w:b w:val="0"/>
          <w:szCs w:val="36"/>
        </w:rPr>
      </w:pPr>
      <w:r>
        <w:t>Jacques DUFRESNE</w:t>
      </w:r>
    </w:p>
    <w:p w14:paraId="16F582E2" w14:textId="77777777" w:rsidR="002B1C49" w:rsidRDefault="002B1C49" w:rsidP="002B1C49">
      <w:pPr>
        <w:jc w:val="both"/>
      </w:pPr>
    </w:p>
    <w:p w14:paraId="63AAD0D2" w14:textId="77777777" w:rsidR="002B1C49" w:rsidRPr="001833FC" w:rsidRDefault="002B1C49" w:rsidP="002B1C49">
      <w:pPr>
        <w:jc w:val="both"/>
      </w:pPr>
    </w:p>
    <w:p w14:paraId="2B19F563" w14:textId="77777777" w:rsidR="002B1C49" w:rsidRDefault="002B1C49" w:rsidP="002B1C49">
      <w:pPr>
        <w:jc w:val="both"/>
      </w:pPr>
    </w:p>
    <w:p w14:paraId="1DE79C6D" w14:textId="77777777" w:rsidR="002B1C49" w:rsidRPr="001833FC" w:rsidRDefault="002B1C49" w:rsidP="002B1C49">
      <w:pPr>
        <w:jc w:val="both"/>
      </w:pPr>
    </w:p>
    <w:p w14:paraId="5968C3AF" w14:textId="77777777" w:rsidR="002B1C49" w:rsidRPr="001833FC" w:rsidRDefault="002B1C49" w:rsidP="002B1C49">
      <w:pPr>
        <w:jc w:val="both"/>
      </w:pPr>
    </w:p>
    <w:p w14:paraId="2327F25C"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4E896878" w14:textId="77777777" w:rsidR="002B1C49" w:rsidRPr="00691CA5" w:rsidRDefault="002B1C49" w:rsidP="002B1C49">
      <w:pPr>
        <w:spacing w:before="120" w:after="120"/>
        <w:jc w:val="both"/>
      </w:pPr>
      <w:r w:rsidRPr="00691CA5">
        <w:rPr>
          <w:color w:val="000000"/>
          <w:szCs w:val="50"/>
        </w:rPr>
        <w:t>A</w:t>
      </w:r>
      <w:r>
        <w:rPr>
          <w:color w:val="000000"/>
          <w:szCs w:val="50"/>
        </w:rPr>
        <w:t xml:space="preserve">u </w:t>
      </w:r>
      <w:r w:rsidRPr="00691CA5">
        <w:rPr>
          <w:color w:val="000000"/>
        </w:rPr>
        <w:t>retour d’une longue tournée de conférences faite récemment à travers le monde, le biologiste René Dubos se disait étonné de l’ampleur prise partout par la question régionale.</w:t>
      </w:r>
      <w:r>
        <w:t> </w:t>
      </w:r>
      <w:r>
        <w:rPr>
          <w:rStyle w:val="Appelnotedebasdep"/>
        </w:rPr>
        <w:footnoteReference w:id="1"/>
      </w:r>
      <w:r w:rsidRPr="007A631A">
        <w:rPr>
          <w:color w:val="000000"/>
        </w:rPr>
        <w:t xml:space="preserve"> </w:t>
      </w:r>
      <w:r>
        <w:rPr>
          <w:color w:val="000000"/>
        </w:rPr>
        <w:t>À</w:t>
      </w:r>
      <w:r w:rsidRPr="00691CA5">
        <w:rPr>
          <w:color w:val="000000"/>
        </w:rPr>
        <w:t xml:space="preserve"> son avis, elle sera au cœur du débat politique dans les années à venir. Or René D</w:t>
      </w:r>
      <w:r w:rsidRPr="00691CA5">
        <w:rPr>
          <w:color w:val="000000"/>
        </w:rPr>
        <w:t>u</w:t>
      </w:r>
      <w:r w:rsidRPr="00691CA5">
        <w:rPr>
          <w:color w:val="000000"/>
        </w:rPr>
        <w:t xml:space="preserve">bos, l’auteur de </w:t>
      </w:r>
      <w:r w:rsidRPr="00691CA5">
        <w:rPr>
          <w:i/>
          <w:iCs/>
          <w:color w:val="000000"/>
        </w:rPr>
        <w:t>Nous n'avons qu’une terre,</w:t>
      </w:r>
      <w:r w:rsidRPr="00691CA5">
        <w:rPr>
          <w:color w:val="000000"/>
        </w:rPr>
        <w:t xml:space="preserve"> n’est pas un homme à qui l’on pourrait reprocher d’être aveuglé par un nationalisme étriqué. Il a d’ailleurs pris soin de préciser que le régionalisme actuel ne lui paraît pas réductible aux nationalismes d'avant-guerre.</w:t>
      </w:r>
    </w:p>
    <w:p w14:paraId="0879B484" w14:textId="77777777" w:rsidR="002B1C49" w:rsidRPr="00691CA5" w:rsidRDefault="002B1C49" w:rsidP="002B1C49">
      <w:pPr>
        <w:spacing w:before="120" w:after="120"/>
        <w:jc w:val="both"/>
      </w:pPr>
      <w:r w:rsidRPr="00691CA5">
        <w:rPr>
          <w:color w:val="000000"/>
        </w:rPr>
        <w:t>S’il évoque un rêve écologique plein de candeur, le mot région</w:t>
      </w:r>
      <w:r w:rsidRPr="00691CA5">
        <w:rPr>
          <w:color w:val="000000"/>
        </w:rPr>
        <w:t>a</w:t>
      </w:r>
      <w:r w:rsidRPr="00691CA5">
        <w:rPr>
          <w:color w:val="000000"/>
        </w:rPr>
        <w:t>lisme exprime aussi une nécessité</w:t>
      </w:r>
      <w:r w:rsidRPr="00691CA5">
        <w:t> :</w:t>
      </w:r>
      <w:r w:rsidRPr="00691CA5">
        <w:rPr>
          <w:color w:val="000000"/>
        </w:rPr>
        <w:t xml:space="preserve"> il faut rétablir les solidarités de base, ne serait-ce que pour empêcher le coût des services publics de s’accroître indéfiniment. Le gouverneur de la Californie, Jerry Brown, a récemment posé le problème en des termes très clairs</w:t>
      </w:r>
      <w:r w:rsidRPr="00691CA5">
        <w:t> :</w:t>
      </w:r>
    </w:p>
    <w:p w14:paraId="400ED52A" w14:textId="77777777" w:rsidR="002B1C49" w:rsidRDefault="002B1C49" w:rsidP="002B1C49">
      <w:pPr>
        <w:pStyle w:val="Citation0"/>
      </w:pPr>
      <w:r>
        <w:br w:type="page"/>
      </w:r>
    </w:p>
    <w:p w14:paraId="1414825A" w14:textId="77777777" w:rsidR="002B1C49" w:rsidRPr="00691CA5" w:rsidRDefault="002B1C49" w:rsidP="002B1C49">
      <w:pPr>
        <w:pStyle w:val="Citation0"/>
      </w:pPr>
      <w:r w:rsidRPr="00691CA5">
        <w:t>Il n’y a rien qui puisse remplacer les relations de voisinage et les systèmes d’aide réciproque qui existent dans le secteur pr</w:t>
      </w:r>
      <w:r w:rsidRPr="00691CA5">
        <w:t>i</w:t>
      </w:r>
      <w:r w:rsidRPr="00691CA5">
        <w:t>vé. Aucune société ne pourra se passer de ces voisins qui se connaissent entre eux et qui se sentent responsables pour d’autres qu’eux-mêmes et leur famille. L’idée que le gouve</w:t>
      </w:r>
      <w:r w:rsidRPr="00691CA5">
        <w:t>r</w:t>
      </w:r>
      <w:r w:rsidRPr="00691CA5">
        <w:t>nement pourrait, si on le voulait, assurer ces services, implique que les taxes tripleraient car alors on devrait engager une pe</w:t>
      </w:r>
      <w:r w:rsidRPr="00691CA5">
        <w:t>r</w:t>
      </w:r>
      <w:r w:rsidRPr="00691CA5">
        <w:t>sonne à plein temps qui ne s’impliquerait pas dans le système comme le ferait une personne directement concernée.</w:t>
      </w:r>
    </w:p>
    <w:p w14:paraId="71D98538" w14:textId="77777777" w:rsidR="002B1C49" w:rsidRDefault="002B1C49" w:rsidP="002B1C49">
      <w:pPr>
        <w:pStyle w:val="Citation0"/>
      </w:pPr>
      <w:r w:rsidRPr="00691CA5">
        <w:t>Mon message est simple : le volontariat n’est pas un luxe, il est une nécessité dans une société qui veut sincèrement satisfaire les besoins humains. Et nous devons le promouvoir</w:t>
      </w:r>
      <w:r>
        <w:t xml:space="preserve"> [10]</w:t>
      </w:r>
      <w:r w:rsidRPr="00691CA5">
        <w:t xml:space="preserve"> de to</w:t>
      </w:r>
      <w:r w:rsidRPr="00691CA5">
        <w:t>u</w:t>
      </w:r>
      <w:r w:rsidRPr="00691CA5">
        <w:t>te urgence en faisant converger vers un même but les e</w:t>
      </w:r>
      <w:r w:rsidRPr="00691CA5">
        <w:t>f</w:t>
      </w:r>
      <w:r w:rsidRPr="00691CA5">
        <w:t>forts du gouvernement et l’activité humaine en gén</w:t>
      </w:r>
      <w:r w:rsidRPr="00691CA5">
        <w:t>é</w:t>
      </w:r>
      <w:r w:rsidRPr="00691CA5">
        <w:t>ral. Nous devons trouver une façon de recréer l’esprit de vois</w:t>
      </w:r>
      <w:r w:rsidRPr="00691CA5">
        <w:t>i</w:t>
      </w:r>
      <w:r w:rsidRPr="00691CA5">
        <w:t>nage et d'entraide qui existait avant la mobilité, l’anonymat et le su</w:t>
      </w:r>
      <w:r w:rsidRPr="00691CA5">
        <w:t>r</w:t>
      </w:r>
      <w:r w:rsidRPr="00691CA5">
        <w:t>croît d’information qui furent amenés par la prospérité.</w:t>
      </w:r>
      <w:r>
        <w:t> </w:t>
      </w:r>
      <w:r>
        <w:rPr>
          <w:rStyle w:val="Appelnotedebasdep"/>
        </w:rPr>
        <w:footnoteReference w:id="2"/>
      </w:r>
    </w:p>
    <w:p w14:paraId="40D89CF8" w14:textId="77777777" w:rsidR="002B1C49" w:rsidRPr="00996BCB" w:rsidRDefault="002B1C49" w:rsidP="002B1C49">
      <w:pPr>
        <w:pStyle w:val="Citation0"/>
      </w:pPr>
    </w:p>
    <w:p w14:paraId="510AB806" w14:textId="77777777" w:rsidR="002B1C49" w:rsidRPr="00691CA5" w:rsidRDefault="002B1C49" w:rsidP="002B1C49">
      <w:pPr>
        <w:spacing w:before="120" w:after="120"/>
        <w:jc w:val="both"/>
      </w:pPr>
      <w:r w:rsidRPr="00691CA5">
        <w:rPr>
          <w:color w:val="000000"/>
        </w:rPr>
        <w:t xml:space="preserve">On connaît les problèmes écossais, belges, bretons et basques. La question régionale a également été soulevée aux </w:t>
      </w:r>
      <w:r>
        <w:rPr>
          <w:color w:val="000000"/>
        </w:rPr>
        <w:t>État</w:t>
      </w:r>
      <w:r w:rsidRPr="00691CA5">
        <w:rPr>
          <w:color w:val="000000"/>
        </w:rPr>
        <w:t>s-Unis et en URSS. La dénominateur commun de tous ces mouvements qui, on le verra, diffèrent considérablement les uns des autres, est la recherche d’un tissu social qui serait pour les humains l’équivalent de ce milieu naturel que les écologistes nous ont appris à admirer. Dans une rema</w:t>
      </w:r>
      <w:r w:rsidRPr="00691CA5">
        <w:rPr>
          <w:color w:val="000000"/>
        </w:rPr>
        <w:t>r</w:t>
      </w:r>
      <w:r w:rsidRPr="00691CA5">
        <w:rPr>
          <w:color w:val="000000"/>
        </w:rPr>
        <w:t>que sur le nationalisme, Philippe Ariès a très bien évoqué cette r</w:t>
      </w:r>
      <w:r w:rsidRPr="00691CA5">
        <w:rPr>
          <w:color w:val="000000"/>
        </w:rPr>
        <w:t>e</w:t>
      </w:r>
      <w:r w:rsidRPr="00691CA5">
        <w:rPr>
          <w:color w:val="000000"/>
        </w:rPr>
        <w:t>cherche</w:t>
      </w:r>
      <w:r w:rsidRPr="00691CA5">
        <w:t> :</w:t>
      </w:r>
    </w:p>
    <w:p w14:paraId="2342A788" w14:textId="77777777" w:rsidR="002B1C49" w:rsidRDefault="002B1C49" w:rsidP="002B1C49">
      <w:pPr>
        <w:pStyle w:val="Citation0"/>
      </w:pPr>
    </w:p>
    <w:p w14:paraId="4F21CEB8" w14:textId="77777777" w:rsidR="002B1C49" w:rsidRPr="00691CA5" w:rsidRDefault="002B1C49" w:rsidP="002B1C49">
      <w:pPr>
        <w:pStyle w:val="Citation0"/>
      </w:pPr>
      <w:r w:rsidRPr="00691CA5">
        <w:t>La démarche régressive du nationalisme, ces fouilles passio</w:t>
      </w:r>
      <w:r w:rsidRPr="00691CA5">
        <w:t>n</w:t>
      </w:r>
      <w:r w:rsidRPr="00691CA5">
        <w:t>nées, ce</w:t>
      </w:r>
      <w:r w:rsidRPr="00691CA5">
        <w:t>t</w:t>
      </w:r>
      <w:r w:rsidRPr="00691CA5">
        <w:t>te quête fiévreuse de traces généalogiques, cette soif d'une langue d’origine, sont au fond la recherche d’une loi pe</w:t>
      </w:r>
      <w:r w:rsidRPr="00691CA5">
        <w:t>r</w:t>
      </w:r>
      <w:r w:rsidRPr="00691CA5">
        <w:t>due, qu’il faut retrouver et restaurer pour maintenir une co</w:t>
      </w:r>
      <w:r w:rsidRPr="00691CA5">
        <w:t>m</w:t>
      </w:r>
      <w:r w:rsidRPr="00691CA5">
        <w:t>munauté humaine en da</w:t>
      </w:r>
      <w:r w:rsidRPr="00691CA5">
        <w:t>n</w:t>
      </w:r>
      <w:r w:rsidRPr="00691CA5">
        <w:t>ger de désintégration. La violence bien connue dont sont capables de tels mouvements est à la mesure du désespoir qui les suscite.</w:t>
      </w:r>
    </w:p>
    <w:p w14:paraId="5F04392A" w14:textId="77777777" w:rsidR="002B1C49" w:rsidRDefault="002B1C49" w:rsidP="002B1C49">
      <w:pPr>
        <w:spacing w:before="120" w:after="120"/>
        <w:jc w:val="both"/>
        <w:rPr>
          <w:bCs/>
          <w:color w:val="000000"/>
        </w:rPr>
      </w:pPr>
    </w:p>
    <w:p w14:paraId="4011F5AC" w14:textId="77777777" w:rsidR="002B1C49" w:rsidRPr="00996BCB" w:rsidRDefault="002B1C49" w:rsidP="002B1C49">
      <w:pPr>
        <w:pStyle w:val="a"/>
      </w:pPr>
      <w:r w:rsidRPr="00996BCB">
        <w:t>Rappel des finalités</w:t>
      </w:r>
    </w:p>
    <w:p w14:paraId="0C0A932A" w14:textId="77777777" w:rsidR="002B1C49" w:rsidRDefault="002B1C49" w:rsidP="002B1C49">
      <w:pPr>
        <w:spacing w:before="120" w:after="120"/>
        <w:jc w:val="both"/>
        <w:rPr>
          <w:color w:val="000000"/>
        </w:rPr>
      </w:pPr>
    </w:p>
    <w:p w14:paraId="0CBC7745" w14:textId="77777777" w:rsidR="002B1C49" w:rsidRPr="00691CA5" w:rsidRDefault="002B1C49" w:rsidP="002B1C49">
      <w:pPr>
        <w:spacing w:before="120" w:after="120"/>
        <w:ind w:firstLine="0"/>
        <w:jc w:val="both"/>
      </w:pPr>
      <w:r w:rsidRPr="00691CA5">
        <w:rPr>
          <w:color w:val="000000"/>
        </w:rPr>
        <w:t>Les solidarités de base sont constituées par un tissu de liens incond</w:t>
      </w:r>
      <w:r w:rsidRPr="00691CA5">
        <w:rPr>
          <w:color w:val="000000"/>
        </w:rPr>
        <w:t>i</w:t>
      </w:r>
      <w:r w:rsidRPr="00691CA5">
        <w:rPr>
          <w:color w:val="000000"/>
        </w:rPr>
        <w:t>tionnels semblables à ceux qui forment la trame des sociétés traditio</w:t>
      </w:r>
      <w:r w:rsidRPr="00691CA5">
        <w:rPr>
          <w:color w:val="000000"/>
        </w:rPr>
        <w:t>n</w:t>
      </w:r>
      <w:r w:rsidRPr="00691CA5">
        <w:rPr>
          <w:color w:val="000000"/>
        </w:rPr>
        <w:t>nelles. Un vieillard se trouve-t-il seul dans un village, il se sent rassuré parce qu’il sait qu’un voisin lui apportera de la nourriture. Le pauvre et le malade savent qu’ils pourront raconter leurs infortunes au curé, au cordonnier ou au marchand général. Les idiots font partie du paysage familier. Certes, la pression sociale est omniprésente dans ces comportements civilisés. Il en résulte néanmoins un réseau de rel</w:t>
      </w:r>
      <w:r w:rsidRPr="00691CA5">
        <w:rPr>
          <w:color w:val="000000"/>
        </w:rPr>
        <w:t>a</w:t>
      </w:r>
      <w:r w:rsidRPr="00691CA5">
        <w:rPr>
          <w:color w:val="000000"/>
        </w:rPr>
        <w:t>tions inaltérables qui constitue la seule assurance sociale qui ait jamais existé, ce que nous appelons aujourd’hui de ce nom n’étant qu’une assurance étatique.</w:t>
      </w:r>
    </w:p>
    <w:p w14:paraId="353850B5" w14:textId="77777777" w:rsidR="002B1C49" w:rsidRPr="00691CA5" w:rsidRDefault="002B1C49" w:rsidP="002B1C49">
      <w:pPr>
        <w:spacing w:before="120" w:after="120"/>
        <w:jc w:val="both"/>
      </w:pPr>
      <w:r w:rsidRPr="00691CA5">
        <w:rPr>
          <w:color w:val="000000"/>
        </w:rPr>
        <w:t>La finalité première du politique est de veiller sur les liens incond</w:t>
      </w:r>
      <w:r w:rsidRPr="00691CA5">
        <w:rPr>
          <w:color w:val="000000"/>
        </w:rPr>
        <w:t>i</w:t>
      </w:r>
      <w:r w:rsidRPr="00691CA5">
        <w:rPr>
          <w:color w:val="000000"/>
        </w:rPr>
        <w:t>tionnels dont chaque individu a besoin pour s'accomplir.</w:t>
      </w:r>
    </w:p>
    <w:p w14:paraId="4C7D03E6" w14:textId="77777777" w:rsidR="002B1C49" w:rsidRPr="00691CA5" w:rsidRDefault="002B1C49" w:rsidP="002B1C49">
      <w:pPr>
        <w:spacing w:before="120" w:after="120"/>
        <w:jc w:val="both"/>
      </w:pPr>
      <w:r w:rsidRPr="00691CA5">
        <w:rPr>
          <w:color w:val="000000"/>
        </w:rPr>
        <w:t>L'univers des liens inconditionnels étant apparenté au monde clos de l’instinct, les individus les plus créateurs</w:t>
      </w:r>
      <w:r>
        <w:t xml:space="preserve"> [11] </w:t>
      </w:r>
      <w:r w:rsidRPr="00691CA5">
        <w:rPr>
          <w:color w:val="000000"/>
        </w:rPr>
        <w:t>s’y sentent presque toujours à l’étroit. Il faut donc veiller à ce qu'il y ait une ouverture te</w:t>
      </w:r>
      <w:r w:rsidRPr="00691CA5">
        <w:rPr>
          <w:color w:val="000000"/>
        </w:rPr>
        <w:t>l</w:t>
      </w:r>
      <w:r w:rsidRPr="00691CA5">
        <w:rPr>
          <w:color w:val="000000"/>
        </w:rPr>
        <w:t>le qu’ils puissent eux aussi s’y accomplir. C’est la seconde finalité du politique. S’il faut que les sujets de Créon puissent exercer leur métier en paix, il faut également qu’Antigone puisse enfreindre les lois écr</w:t>
      </w:r>
      <w:r w:rsidRPr="00691CA5">
        <w:rPr>
          <w:color w:val="000000"/>
        </w:rPr>
        <w:t>i</w:t>
      </w:r>
      <w:r w:rsidRPr="00691CA5">
        <w:rPr>
          <w:color w:val="000000"/>
        </w:rPr>
        <w:t>tes par respect pour les lois non écrites.</w:t>
      </w:r>
    </w:p>
    <w:p w14:paraId="730B67B7" w14:textId="77777777" w:rsidR="002B1C49" w:rsidRDefault="002B1C49" w:rsidP="002B1C49">
      <w:pPr>
        <w:spacing w:before="120" w:after="120"/>
        <w:jc w:val="both"/>
        <w:rPr>
          <w:color w:val="000000"/>
        </w:rPr>
      </w:pPr>
    </w:p>
    <w:p w14:paraId="1796DD88" w14:textId="77777777" w:rsidR="002B1C49" w:rsidRPr="009D0EA1" w:rsidRDefault="002B1C49" w:rsidP="002B1C49">
      <w:pPr>
        <w:pStyle w:val="a"/>
      </w:pPr>
      <w:r w:rsidRPr="009D0EA1">
        <w:t>La raison et la vie</w:t>
      </w:r>
    </w:p>
    <w:p w14:paraId="11BD5C3D" w14:textId="77777777" w:rsidR="002B1C49" w:rsidRDefault="002B1C49" w:rsidP="002B1C49">
      <w:pPr>
        <w:spacing w:before="120" w:after="120"/>
        <w:jc w:val="both"/>
        <w:rPr>
          <w:color w:val="000000"/>
        </w:rPr>
      </w:pPr>
    </w:p>
    <w:p w14:paraId="28883B9F" w14:textId="77777777" w:rsidR="002B1C49" w:rsidRPr="00691CA5" w:rsidRDefault="002B1C49" w:rsidP="002B1C49">
      <w:pPr>
        <w:spacing w:before="120" w:after="120"/>
        <w:ind w:firstLine="0"/>
        <w:jc w:val="both"/>
      </w:pPr>
      <w:r w:rsidRPr="00691CA5">
        <w:rPr>
          <w:color w:val="000000"/>
        </w:rPr>
        <w:t>Tels qu’on les trouve dans les sociétés traditionnelles, les réseaux de liens inconditionnels ne sont pas le produit d’une intervention de la raison. Ils sont, d’une part, le prolongement à peine réfléchi du co</w:t>
      </w:r>
      <w:r w:rsidRPr="00691CA5">
        <w:rPr>
          <w:color w:val="000000"/>
        </w:rPr>
        <w:t>m</w:t>
      </w:r>
      <w:r w:rsidRPr="00691CA5">
        <w:rPr>
          <w:color w:val="000000"/>
        </w:rPr>
        <w:t>portement instinctif et, d'autre part, le fruit d’un rayonnement direct du divin. Il n’est pas nécessaire de croire en Dieu pour admettre qu’il puisse en être ainsi. Il suffit de reconnaître que dans les sociétés trad</w:t>
      </w:r>
      <w:r w:rsidRPr="00691CA5">
        <w:rPr>
          <w:color w:val="000000"/>
        </w:rPr>
        <w:t>i</w:t>
      </w:r>
      <w:r w:rsidRPr="00691CA5">
        <w:rPr>
          <w:color w:val="000000"/>
        </w:rPr>
        <w:t>tionnelles la religion a toujours été une source d’inspiration déterm</w:t>
      </w:r>
      <w:r w:rsidRPr="00691CA5">
        <w:rPr>
          <w:color w:val="000000"/>
        </w:rPr>
        <w:t>i</w:t>
      </w:r>
      <w:r w:rsidRPr="00691CA5">
        <w:rPr>
          <w:color w:val="000000"/>
        </w:rPr>
        <w:t xml:space="preserve">nante. A la fin de </w:t>
      </w:r>
      <w:r w:rsidRPr="00691CA5">
        <w:rPr>
          <w:i/>
          <w:iCs/>
          <w:color w:val="000000"/>
        </w:rPr>
        <w:t>Village Immobile,</w:t>
      </w:r>
      <w:r w:rsidRPr="00691CA5">
        <w:rPr>
          <w:color w:val="000000"/>
        </w:rPr>
        <w:t xml:space="preserve"> ouvrage qui, en raison de sa belle rigueur scientifique, a fait école en matière d’études locales, Gérard Bouchard écrit</w:t>
      </w:r>
      <w:r w:rsidRPr="00691CA5">
        <w:t> :</w:t>
      </w:r>
    </w:p>
    <w:p w14:paraId="0D6403BA" w14:textId="77777777" w:rsidR="002B1C49" w:rsidRDefault="002B1C49" w:rsidP="002B1C49">
      <w:pPr>
        <w:pStyle w:val="Citation0"/>
      </w:pPr>
    </w:p>
    <w:p w14:paraId="50EFBC8D" w14:textId="77777777" w:rsidR="002B1C49" w:rsidRDefault="002B1C49" w:rsidP="002B1C49">
      <w:pPr>
        <w:pStyle w:val="Citation0"/>
      </w:pPr>
      <w:r w:rsidRPr="00691CA5">
        <w:t>La recherche des fondements d’une solidarité villageoise nous a fait passer en revue le rôle des institutions politiques, de la f</w:t>
      </w:r>
      <w:r w:rsidRPr="00691CA5">
        <w:t>a</w:t>
      </w:r>
      <w:r w:rsidRPr="00691CA5">
        <w:t>mille et de la seigneurie. Aucune de ces institutions ne nous a paru susceptible de fonder l’intégration sociale. C’est final</w:t>
      </w:r>
      <w:r w:rsidRPr="00691CA5">
        <w:t>e</w:t>
      </w:r>
      <w:r w:rsidRPr="00691CA5">
        <w:t>ment dans l’univers religieux et les manifestations auxquelles il donnait lieu que nous avons cru trouver Je facteur essentiel.</w:t>
      </w:r>
      <w:r>
        <w:t> </w:t>
      </w:r>
      <w:r>
        <w:rPr>
          <w:rStyle w:val="Appelnotedebasdep"/>
        </w:rPr>
        <w:footnoteReference w:id="3"/>
      </w:r>
    </w:p>
    <w:p w14:paraId="18216017" w14:textId="77777777" w:rsidR="002B1C49" w:rsidRPr="00691CA5" w:rsidRDefault="002B1C49" w:rsidP="002B1C49">
      <w:pPr>
        <w:pStyle w:val="Citation0"/>
      </w:pPr>
    </w:p>
    <w:p w14:paraId="5370174A" w14:textId="77777777" w:rsidR="002B1C49" w:rsidRPr="00691CA5" w:rsidRDefault="002B1C49" w:rsidP="002B1C49">
      <w:pPr>
        <w:spacing w:before="120" w:after="120"/>
        <w:jc w:val="both"/>
      </w:pPr>
      <w:r w:rsidRPr="00691CA5">
        <w:rPr>
          <w:color w:val="000000"/>
        </w:rPr>
        <w:t>Nous voudrions aujourd’hui recréer quelque chose d’analogue, mais nous nous sommes entretemps éloignés de l’animal et du divin au point de n’en avoir conservé que la caricature. La raison est le seul instrument dont nous disposions pour agir sur notre propre destin. Or y a-t-il quelque chose de plus dérisoire que la prétention actuelle à faire renaître la vie de la raison</w:t>
      </w:r>
      <w:r w:rsidRPr="00691CA5">
        <w:t> ?</w:t>
      </w:r>
    </w:p>
    <w:p w14:paraId="0E3A4FEC" w14:textId="77777777" w:rsidR="002B1C49" w:rsidRPr="00691CA5" w:rsidRDefault="002B1C49" w:rsidP="002B1C49">
      <w:pPr>
        <w:spacing w:before="120" w:after="120"/>
        <w:jc w:val="both"/>
      </w:pPr>
      <w:r w:rsidRPr="00691CA5">
        <w:rPr>
          <w:color w:val="000000"/>
        </w:rPr>
        <w:t>Il faut se défouler, il faut se libérer</w:t>
      </w:r>
      <w:r w:rsidRPr="00691CA5">
        <w:t> !</w:t>
      </w:r>
      <w:r w:rsidRPr="00691CA5">
        <w:rPr>
          <w:color w:val="000000"/>
        </w:rPr>
        <w:t xml:space="preserve"> Dans le domaine psycholog</w:t>
      </w:r>
      <w:r w:rsidRPr="00691CA5">
        <w:rPr>
          <w:color w:val="000000"/>
        </w:rPr>
        <w:t>i</w:t>
      </w:r>
      <w:r w:rsidRPr="00691CA5">
        <w:rPr>
          <w:color w:val="000000"/>
        </w:rPr>
        <w:t>que et moral, l’illusion rationaliste affleure à travers cet impératif qui, en dépit de son absurdité manifeste, est en train de devenir le leitmotiv de la majorité des occidentaux. Quoi</w:t>
      </w:r>
      <w:r w:rsidRPr="00691CA5">
        <w:t> !</w:t>
      </w:r>
      <w:r w:rsidRPr="00691CA5">
        <w:rPr>
          <w:color w:val="000000"/>
        </w:rPr>
        <w:t xml:space="preserve"> La raison qui limitait jadis l’expansion de nos instincts devrait maintenant intervenir</w:t>
      </w:r>
      <w:r>
        <w:rPr>
          <w:color w:val="000000"/>
        </w:rPr>
        <w:t xml:space="preserve"> </w:t>
      </w:r>
      <w:r>
        <w:t xml:space="preserve"> [12] </w:t>
      </w:r>
      <w:r w:rsidRPr="00691CA5">
        <w:rPr>
          <w:color w:val="000000"/>
        </w:rPr>
        <w:t>pour leur donner l’élan initial</w:t>
      </w:r>
      <w:r w:rsidRPr="00691CA5">
        <w:t> ?</w:t>
      </w:r>
      <w:r w:rsidRPr="00691CA5">
        <w:rPr>
          <w:color w:val="000000"/>
        </w:rPr>
        <w:t xml:space="preserve"> Pourquoi cette injection d’idéal dans la n</w:t>
      </w:r>
      <w:r w:rsidRPr="00691CA5">
        <w:rPr>
          <w:color w:val="000000"/>
        </w:rPr>
        <w:t>a</w:t>
      </w:r>
      <w:r w:rsidRPr="00691CA5">
        <w:rPr>
          <w:color w:val="000000"/>
        </w:rPr>
        <w:t>ture, sinon parce que, d’une part, nous n’estimons plus cette nat</w:t>
      </w:r>
      <w:r w:rsidRPr="00691CA5">
        <w:rPr>
          <w:color w:val="000000"/>
        </w:rPr>
        <w:t>u</w:t>
      </w:r>
      <w:r w:rsidRPr="00691CA5">
        <w:rPr>
          <w:color w:val="000000"/>
        </w:rPr>
        <w:t>re assez vigoureuse pour se réveiller par elle-même et que, d’autre part, nous sommes prêts à tous les mensonges pour avoir l’illusion de la spontanéité.</w:t>
      </w:r>
    </w:p>
    <w:p w14:paraId="6E18C2A2" w14:textId="77777777" w:rsidR="002B1C49" w:rsidRPr="00691CA5" w:rsidRDefault="002B1C49" w:rsidP="002B1C49">
      <w:pPr>
        <w:spacing w:before="120" w:after="120"/>
        <w:jc w:val="both"/>
      </w:pPr>
      <w:r w:rsidRPr="00691CA5">
        <w:rPr>
          <w:color w:val="000000"/>
        </w:rPr>
        <w:t xml:space="preserve">Dans le domaine écologique, le combat paraît moins insensé. On ne prétend pas refaire artificiellement le milieu naturel. On s’efforce plutôt d’annuler par des inventions humaines les effets négatifs d’inventions précédentes et on mise, quant au reste, sur le pouvoir de </w:t>
      </w:r>
      <w:r w:rsidRPr="00691CA5">
        <w:t>« </w:t>
      </w:r>
      <w:r>
        <w:rPr>
          <w:color w:val="000000"/>
        </w:rPr>
        <w:t>résilien</w:t>
      </w:r>
      <w:r w:rsidRPr="00691CA5">
        <w:rPr>
          <w:color w:val="000000"/>
        </w:rPr>
        <w:t>ce</w:t>
      </w:r>
      <w:r w:rsidRPr="00691CA5">
        <w:t> »</w:t>
      </w:r>
      <w:r w:rsidRPr="00691CA5">
        <w:rPr>
          <w:color w:val="000000"/>
        </w:rPr>
        <w:t xml:space="preserve"> de la nature. C’est dans cette science qu’il faut chercher des exemples pour l’action dans les autres domaines. Ce dont préc</w:t>
      </w:r>
      <w:r w:rsidRPr="00691CA5">
        <w:rPr>
          <w:color w:val="000000"/>
        </w:rPr>
        <w:t>i</w:t>
      </w:r>
      <w:r w:rsidRPr="00691CA5">
        <w:rPr>
          <w:color w:val="000000"/>
        </w:rPr>
        <w:t>sément nous avons besoin, c’est d’une méthode permettant de mettre la raison au service de la vie sans dénaturer cette dernière.</w:t>
      </w:r>
    </w:p>
    <w:p w14:paraId="46EFC001" w14:textId="77777777" w:rsidR="002B1C49" w:rsidRPr="00691CA5" w:rsidRDefault="002B1C49" w:rsidP="002B1C49">
      <w:pPr>
        <w:spacing w:before="120" w:after="120"/>
        <w:jc w:val="both"/>
      </w:pPr>
      <w:r w:rsidRPr="00691CA5">
        <w:rPr>
          <w:color w:val="000000"/>
        </w:rPr>
        <w:t xml:space="preserve">Il faut supposer au point de départ que le pouvoir de </w:t>
      </w:r>
      <w:r w:rsidRPr="00691CA5">
        <w:t>« </w:t>
      </w:r>
      <w:r w:rsidRPr="00691CA5">
        <w:rPr>
          <w:color w:val="000000"/>
        </w:rPr>
        <w:t>résilience</w:t>
      </w:r>
      <w:r w:rsidRPr="00691CA5">
        <w:t> »</w:t>
      </w:r>
      <w:r w:rsidRPr="00691CA5">
        <w:rPr>
          <w:color w:val="000000"/>
        </w:rPr>
        <w:t xml:space="preserve"> existe non seulement dans la nature, mais aussi dans l'homme et dans la société, que sous les cendres les plus mortes il existe encore des étincelles n’ayant besoin que d’un milieu favorable pour reprendre vie.</w:t>
      </w:r>
    </w:p>
    <w:p w14:paraId="76A5C9A4" w14:textId="77777777" w:rsidR="002B1C49" w:rsidRPr="00691CA5" w:rsidRDefault="002B1C49" w:rsidP="002B1C49">
      <w:pPr>
        <w:spacing w:before="120" w:after="120"/>
        <w:jc w:val="both"/>
      </w:pPr>
      <w:r w:rsidRPr="00691CA5">
        <w:rPr>
          <w:color w:val="000000"/>
        </w:rPr>
        <w:t>Descartes a défini une méthode permettant de rendre l’homme maître et souverain de la nature. La méthode que nous cherchons est destinée à remettre l’homme en symbiose avec la nature maîtrisée. Si, dans le premier cas, il fallait, pour réussir, une aptitude à distinguer les idées claires, il faut dans le second être en mesure de distinguer ce qui est authentique de ce qui est mimé. Cette faculté, qui est l’intelligence propre au vivant, se développe en même temps que la vie elle-même. Elle est donnée.</w:t>
      </w:r>
    </w:p>
    <w:p w14:paraId="51358C44" w14:textId="77777777" w:rsidR="002B1C49" w:rsidRPr="00691CA5" w:rsidRDefault="002B1C49" w:rsidP="002B1C49">
      <w:pPr>
        <w:spacing w:before="120" w:after="120"/>
        <w:jc w:val="both"/>
      </w:pPr>
      <w:r w:rsidRPr="00691CA5">
        <w:rPr>
          <w:color w:val="000000"/>
        </w:rPr>
        <w:t xml:space="preserve">Le danger de mimétisme est inhérent au mouvement de retour à la vie. Il est particulièrement manifeste dans le domaine social. </w:t>
      </w:r>
      <w:r w:rsidRPr="00691CA5">
        <w:t>« </w:t>
      </w:r>
      <w:r w:rsidRPr="00691CA5">
        <w:rPr>
          <w:color w:val="000000"/>
        </w:rPr>
        <w:t xml:space="preserve">We must, dit Jerry Brown, find a way to </w:t>
      </w:r>
      <w:r w:rsidRPr="00691CA5">
        <w:rPr>
          <w:i/>
          <w:iCs/>
          <w:color w:val="000000"/>
        </w:rPr>
        <w:t>re-create</w:t>
      </w:r>
      <w:r w:rsidRPr="00691CA5">
        <w:rPr>
          <w:color w:val="000000"/>
        </w:rPr>
        <w:t xml:space="preserve"> the spirit of neighborl</w:t>
      </w:r>
      <w:r w:rsidRPr="00691CA5">
        <w:rPr>
          <w:color w:val="000000"/>
        </w:rPr>
        <w:t>i</w:t>
      </w:r>
      <w:r w:rsidRPr="00691CA5">
        <w:rPr>
          <w:color w:val="000000"/>
        </w:rPr>
        <w:t>ness.</w:t>
      </w:r>
      <w:r w:rsidRPr="00691CA5">
        <w:t> »</w:t>
      </w:r>
      <w:r w:rsidRPr="00691CA5">
        <w:rPr>
          <w:color w:val="000000"/>
        </w:rPr>
        <w:t xml:space="preserve"> Le mot </w:t>
      </w:r>
      <w:r w:rsidRPr="00691CA5">
        <w:t>« </w:t>
      </w:r>
      <w:r w:rsidRPr="00691CA5">
        <w:rPr>
          <w:color w:val="000000"/>
        </w:rPr>
        <w:t>créer</w:t>
      </w:r>
      <w:r w:rsidRPr="00691CA5">
        <w:t> »</w:t>
      </w:r>
      <w:r w:rsidRPr="00691CA5">
        <w:rPr>
          <w:color w:val="000000"/>
        </w:rPr>
        <w:t xml:space="preserve"> avait d’abord servi à désigner l'action de Dieu tirant le monde du néant</w:t>
      </w:r>
      <w:r w:rsidRPr="00691CA5">
        <w:t> ;</w:t>
      </w:r>
      <w:r w:rsidRPr="00691CA5">
        <w:rPr>
          <w:color w:val="000000"/>
        </w:rPr>
        <w:t xml:space="preserve"> il a ensuite été étendu à l’action transform</w:t>
      </w:r>
      <w:r w:rsidRPr="00691CA5">
        <w:rPr>
          <w:color w:val="000000"/>
        </w:rPr>
        <w:t>a</w:t>
      </w:r>
      <w:r w:rsidRPr="00691CA5">
        <w:rPr>
          <w:color w:val="000000"/>
        </w:rPr>
        <w:t>trice de l'homme. Ce dernier est maintenant invité à recréer ce qu’il a lui-même détruit par ses œuvres antérieures. La chose est au-dessus de ses forces. Nous ne pouvons pas créer. Nous pouvons tout au plus veiller sur la flamme et souffler sur elle. Prométhée, celui qui a ravi le feu aux dieux, était lui-même un demi-dieu</w:t>
      </w:r>
      <w:r w:rsidRPr="00691CA5">
        <w:t> ;</w:t>
      </w:r>
      <w:r w:rsidRPr="00691CA5">
        <w:rPr>
          <w:color w:val="000000"/>
        </w:rPr>
        <w:t xml:space="preserve"> nous ne sommes que des vestales. Le rêve vestalien doit remplacer le rêve prométhéen.</w:t>
      </w:r>
    </w:p>
    <w:p w14:paraId="0E52F7EE" w14:textId="77777777" w:rsidR="002B1C49" w:rsidRDefault="002B1C49" w:rsidP="002B1C49">
      <w:pPr>
        <w:spacing w:before="120" w:after="120"/>
        <w:ind w:firstLine="0"/>
        <w:jc w:val="both"/>
      </w:pPr>
      <w:r>
        <w:t>[13]</w:t>
      </w:r>
    </w:p>
    <w:p w14:paraId="1FFE162B" w14:textId="77777777" w:rsidR="002B1C49" w:rsidRPr="00691CA5" w:rsidRDefault="002B1C49" w:rsidP="002B1C49">
      <w:pPr>
        <w:spacing w:before="120" w:after="120"/>
        <w:jc w:val="both"/>
      </w:pPr>
    </w:p>
    <w:p w14:paraId="71A525A4" w14:textId="77777777" w:rsidR="002B1C49" w:rsidRPr="007B765F" w:rsidRDefault="002B1C49" w:rsidP="002B1C49">
      <w:pPr>
        <w:pStyle w:val="a"/>
      </w:pPr>
      <w:r w:rsidRPr="007B765F">
        <w:t>Les racines ou les tentacules ?</w:t>
      </w:r>
    </w:p>
    <w:p w14:paraId="67A2035B" w14:textId="77777777" w:rsidR="002B1C49" w:rsidRDefault="002B1C49" w:rsidP="002B1C49">
      <w:pPr>
        <w:spacing w:before="120" w:after="120"/>
        <w:jc w:val="both"/>
        <w:rPr>
          <w:color w:val="000000"/>
        </w:rPr>
      </w:pPr>
    </w:p>
    <w:p w14:paraId="4D67A0C9" w14:textId="77777777" w:rsidR="002B1C49" w:rsidRPr="00691CA5" w:rsidRDefault="002B1C49" w:rsidP="002B1C49">
      <w:pPr>
        <w:spacing w:before="120" w:after="120"/>
        <w:jc w:val="both"/>
      </w:pPr>
      <w:r w:rsidRPr="00691CA5">
        <w:rPr>
          <w:color w:val="000000"/>
        </w:rPr>
        <w:t>Les auteurs du Livre Blanc sur le développement culturel semblent avoir aperçu la difficulté dont nous parlons</w:t>
      </w:r>
      <w:r w:rsidRPr="00691CA5">
        <w:t> :</w:t>
      </w:r>
    </w:p>
    <w:p w14:paraId="1B9019FC" w14:textId="77777777" w:rsidR="002B1C49" w:rsidRDefault="002B1C49" w:rsidP="002B1C49">
      <w:pPr>
        <w:pStyle w:val="Citation0"/>
      </w:pPr>
      <w:r>
        <w:br w:type="page"/>
      </w:r>
    </w:p>
    <w:p w14:paraId="02419FA8" w14:textId="77777777" w:rsidR="002B1C49" w:rsidRDefault="002B1C49" w:rsidP="002B1C49">
      <w:pPr>
        <w:pStyle w:val="Citation0"/>
      </w:pPr>
      <w:r w:rsidRPr="00691CA5">
        <w:t>L’objectif est toujours de décentraliser l'action culturelle de l’</w:t>
      </w:r>
      <w:r>
        <w:t>État</w:t>
      </w:r>
      <w:r w:rsidRPr="00691CA5">
        <w:t xml:space="preserve"> de manière qu’elle corresponde à des besoins concrets, pressants, souvent élémentaires. Si la déconcentration s’opère au moyen d’agents détachés d’un centre administratif et rel</w:t>
      </w:r>
      <w:r w:rsidRPr="00691CA5">
        <w:t>e</w:t>
      </w:r>
      <w:r w:rsidRPr="00691CA5">
        <w:t>vant de lui, on aura tôt fait de constater que ce que l'on aura conçu comme un tissu de racines s’apparentera plutôt à un sy</w:t>
      </w:r>
      <w:r w:rsidRPr="00691CA5">
        <w:t>s</w:t>
      </w:r>
      <w:r w:rsidRPr="00691CA5">
        <w:t>tème de tentac</w:t>
      </w:r>
      <w:r w:rsidRPr="00691CA5">
        <w:t>u</w:t>
      </w:r>
      <w:r w:rsidRPr="00691CA5">
        <w:t>les.</w:t>
      </w:r>
      <w:r>
        <w:t> </w:t>
      </w:r>
      <w:r>
        <w:rPr>
          <w:rStyle w:val="Appelnotedebasdep"/>
        </w:rPr>
        <w:footnoteReference w:id="4"/>
      </w:r>
    </w:p>
    <w:p w14:paraId="2A96B1F8" w14:textId="77777777" w:rsidR="002B1C49" w:rsidRPr="00691CA5" w:rsidRDefault="002B1C49" w:rsidP="002B1C49">
      <w:pPr>
        <w:pStyle w:val="Citation0"/>
      </w:pPr>
    </w:p>
    <w:p w14:paraId="72364AF0" w14:textId="77777777" w:rsidR="002B1C49" w:rsidRPr="00691CA5" w:rsidRDefault="002B1C49" w:rsidP="002B1C49">
      <w:pPr>
        <w:spacing w:before="120" w:after="120"/>
        <w:jc w:val="both"/>
      </w:pPr>
      <w:r w:rsidRPr="00691CA5">
        <w:rPr>
          <w:color w:val="000000"/>
        </w:rPr>
        <w:t>La seule politique qui convienne vraiment à la fin poursuivie est un laisser-faire vigilant et sélectif, lequel suppose, chez les administr</w:t>
      </w:r>
      <w:r w:rsidRPr="00691CA5">
        <w:rPr>
          <w:color w:val="000000"/>
        </w:rPr>
        <w:t>a</w:t>
      </w:r>
      <w:r w:rsidRPr="00691CA5">
        <w:rPr>
          <w:color w:val="000000"/>
        </w:rPr>
        <w:t>teurs, une finesse et un engagement qui les rendent présents aux sol</w:t>
      </w:r>
      <w:r w:rsidRPr="00691CA5">
        <w:rPr>
          <w:color w:val="000000"/>
        </w:rPr>
        <w:t>i</w:t>
      </w:r>
      <w:r w:rsidRPr="00691CA5">
        <w:rPr>
          <w:color w:val="000000"/>
        </w:rPr>
        <w:t>darités qui sont menacées comme à celles qui s’ébauchent. On peut trouver un exemple d’un tel interventionnisme discret dans la façon dont, au moyen âge, le pouvoir royal a laissé les villes libres se dév</w:t>
      </w:r>
      <w:r w:rsidRPr="00691CA5">
        <w:rPr>
          <w:color w:val="000000"/>
        </w:rPr>
        <w:t>e</w:t>
      </w:r>
      <w:r w:rsidRPr="00691CA5">
        <w:rPr>
          <w:color w:val="000000"/>
        </w:rPr>
        <w:t>lopper.</w:t>
      </w:r>
    </w:p>
    <w:p w14:paraId="27E5D3D9" w14:textId="77777777" w:rsidR="002B1C49" w:rsidRDefault="002B1C49" w:rsidP="002B1C49">
      <w:pPr>
        <w:spacing w:before="120" w:after="120"/>
        <w:jc w:val="both"/>
        <w:rPr>
          <w:color w:val="000000"/>
        </w:rPr>
      </w:pPr>
    </w:p>
    <w:p w14:paraId="36FCECA5" w14:textId="77777777" w:rsidR="002B1C49" w:rsidRPr="007B765F" w:rsidRDefault="002B1C49" w:rsidP="002B1C49">
      <w:pPr>
        <w:pStyle w:val="planche"/>
      </w:pPr>
      <w:r w:rsidRPr="007B765F">
        <w:t>LES RÉGIONALISMES</w:t>
      </w:r>
      <w:r>
        <w:br/>
      </w:r>
      <w:r w:rsidRPr="007B765F">
        <w:t>DANS LE MONDE</w:t>
      </w:r>
    </w:p>
    <w:p w14:paraId="200F545A" w14:textId="77777777" w:rsidR="002B1C49" w:rsidRDefault="002B1C49" w:rsidP="002B1C49">
      <w:pPr>
        <w:spacing w:before="120" w:after="120"/>
        <w:jc w:val="both"/>
        <w:rPr>
          <w:color w:val="000000"/>
        </w:rPr>
      </w:pPr>
    </w:p>
    <w:p w14:paraId="0723D571" w14:textId="77777777" w:rsidR="002B1C49" w:rsidRPr="00691CA5" w:rsidRDefault="002B1C49" w:rsidP="002B1C49">
      <w:pPr>
        <w:spacing w:before="120" w:after="120"/>
        <w:jc w:val="both"/>
      </w:pPr>
      <w:r w:rsidRPr="00691CA5">
        <w:rPr>
          <w:color w:val="000000"/>
        </w:rPr>
        <w:t xml:space="preserve">Nous vivons, à l’intérieur de notre cerveau éclaté, dans une </w:t>
      </w:r>
      <w:r w:rsidRPr="00691CA5">
        <w:t>« </w:t>
      </w:r>
      <w:r w:rsidRPr="00691CA5">
        <w:rPr>
          <w:color w:val="000000"/>
        </w:rPr>
        <w:t>computerized society</w:t>
      </w:r>
      <w:r w:rsidRPr="00691CA5">
        <w:t> »</w:t>
      </w:r>
      <w:r w:rsidRPr="00691CA5">
        <w:rPr>
          <w:color w:val="000000"/>
        </w:rPr>
        <w:t xml:space="preserve">. </w:t>
      </w:r>
      <w:r w:rsidRPr="00691CA5">
        <w:t>« </w:t>
      </w:r>
      <w:r w:rsidRPr="00691CA5">
        <w:rPr>
          <w:color w:val="000000"/>
        </w:rPr>
        <w:t>La loi morale dans le cœur de l’homme, le ciel étoilé au-dessus de sa tête</w:t>
      </w:r>
      <w:r w:rsidRPr="00691CA5">
        <w:t> ! »</w:t>
      </w:r>
      <w:r w:rsidRPr="00691CA5">
        <w:rPr>
          <w:color w:val="000000"/>
        </w:rPr>
        <w:t xml:space="preserve"> C’est ainsi que Kant voyait l’ordre éternel. A la périphérie, les étoiles ont été remplacées par des satellites artificiels</w:t>
      </w:r>
      <w:r w:rsidRPr="00691CA5">
        <w:t> ;</w:t>
      </w:r>
      <w:r w:rsidRPr="00691CA5">
        <w:rPr>
          <w:color w:val="000000"/>
        </w:rPr>
        <w:t xml:space="preserve"> au cœur de l’homme, la loi morale a été remplacée par des images retransmises par les satellites. Après s’être vidé de sa substa</w:t>
      </w:r>
      <w:r w:rsidRPr="00691CA5">
        <w:rPr>
          <w:color w:val="000000"/>
        </w:rPr>
        <w:t>n</w:t>
      </w:r>
      <w:r w:rsidRPr="00691CA5">
        <w:rPr>
          <w:color w:val="000000"/>
        </w:rPr>
        <w:t>ce, l’homme se remplit peu à peu de son reflet.</w:t>
      </w:r>
    </w:p>
    <w:p w14:paraId="04C0143D" w14:textId="77777777" w:rsidR="002B1C49" w:rsidRPr="00691CA5" w:rsidRDefault="002B1C49" w:rsidP="002B1C49">
      <w:pPr>
        <w:spacing w:before="120" w:after="120"/>
        <w:jc w:val="both"/>
      </w:pPr>
      <w:r w:rsidRPr="00691CA5">
        <w:rPr>
          <w:color w:val="000000"/>
        </w:rPr>
        <w:t>Pour décrire cette situation, notre époque a inventé le mot absurde</w:t>
      </w:r>
      <w:r w:rsidRPr="00691CA5">
        <w:t> ;</w:t>
      </w:r>
      <w:r w:rsidRPr="00691CA5">
        <w:rPr>
          <w:color w:val="000000"/>
        </w:rPr>
        <w:t xml:space="preserve"> mais ce que Camus appelait </w:t>
      </w:r>
      <w:r w:rsidRPr="00691CA5">
        <w:t>« </w:t>
      </w:r>
      <w:r w:rsidRPr="00691CA5">
        <w:rPr>
          <w:color w:val="000000"/>
        </w:rPr>
        <w:t>le silence déraisonnable du monde</w:t>
      </w:r>
      <w:r w:rsidRPr="00691CA5">
        <w:t> »</w:t>
      </w:r>
      <w:r w:rsidRPr="00691CA5">
        <w:rPr>
          <w:color w:val="000000"/>
        </w:rPr>
        <w:t>, c’était en réalité le vacarme rationnel de l’homme. Nous commençons à nous en rendre compte. Quelles que soient la maladresse et l’ambiguïté avec lesquelles il s’exprime parfois, l’idéal régionaliste et écologique traduit une nostalgie réelle de la loi morale et du ciel éto</w:t>
      </w:r>
      <w:r w:rsidRPr="00691CA5">
        <w:rPr>
          <w:color w:val="000000"/>
        </w:rPr>
        <w:t>i</w:t>
      </w:r>
      <w:r w:rsidRPr="00691CA5">
        <w:rPr>
          <w:color w:val="000000"/>
        </w:rPr>
        <w:t>lé. Par-delà les réseaux humains de communication, c’est bien le di</w:t>
      </w:r>
      <w:r w:rsidRPr="00691CA5">
        <w:rPr>
          <w:color w:val="000000"/>
        </w:rPr>
        <w:t>a</w:t>
      </w:r>
      <w:r w:rsidRPr="00691CA5">
        <w:rPr>
          <w:color w:val="000000"/>
        </w:rPr>
        <w:t xml:space="preserve">logue entre le macrocosme et le microcosme qu’on veut rétablir. Si ce sont surtout les </w:t>
      </w:r>
      <w:r>
        <w:rPr>
          <w:color w:val="000000"/>
        </w:rPr>
        <w:t>État</w:t>
      </w:r>
      <w:r w:rsidRPr="00691CA5">
        <w:rPr>
          <w:color w:val="000000"/>
        </w:rPr>
        <w:t>s centraux qui sont visés, c’est parce qu’étant d</w:t>
      </w:r>
      <w:r w:rsidRPr="00691CA5">
        <w:rPr>
          <w:color w:val="000000"/>
        </w:rPr>
        <w:t>e</w:t>
      </w:r>
      <w:r w:rsidRPr="00691CA5">
        <w:rPr>
          <w:color w:val="000000"/>
        </w:rPr>
        <w:t>venus</w:t>
      </w:r>
      <w:r>
        <w:rPr>
          <w:color w:val="000000"/>
        </w:rPr>
        <w:t xml:space="preserve"> </w:t>
      </w:r>
      <w:r>
        <w:t xml:space="preserve">[14] </w:t>
      </w:r>
      <w:r w:rsidRPr="00691CA5">
        <w:rPr>
          <w:color w:val="000000"/>
        </w:rPr>
        <w:t>des fins en eux-mêmes, ils illustrent particulièrement bien le soliloque absurde de l’homme prométhéen.</w:t>
      </w:r>
    </w:p>
    <w:p w14:paraId="57D526E0" w14:textId="77777777" w:rsidR="002B1C49" w:rsidRDefault="002B1C49" w:rsidP="002B1C49">
      <w:pPr>
        <w:spacing w:before="120" w:after="120"/>
        <w:jc w:val="both"/>
        <w:rPr>
          <w:color w:val="000000"/>
        </w:rPr>
      </w:pPr>
    </w:p>
    <w:p w14:paraId="27413A7D" w14:textId="77777777" w:rsidR="002B1C49" w:rsidRPr="007D1D9F" w:rsidRDefault="002B1C49" w:rsidP="002B1C49">
      <w:pPr>
        <w:pStyle w:val="a"/>
      </w:pPr>
      <w:r w:rsidRPr="007D1D9F">
        <w:t>L'Amérique redivisée</w:t>
      </w:r>
    </w:p>
    <w:p w14:paraId="0C6DA275" w14:textId="77777777" w:rsidR="002B1C49" w:rsidRDefault="002B1C49" w:rsidP="002B1C49">
      <w:pPr>
        <w:spacing w:before="120" w:after="120"/>
        <w:jc w:val="both"/>
        <w:rPr>
          <w:color w:val="000000"/>
        </w:rPr>
      </w:pPr>
    </w:p>
    <w:p w14:paraId="64FE1C32" w14:textId="77777777" w:rsidR="002B1C49" w:rsidRPr="00691CA5" w:rsidRDefault="002B1C49" w:rsidP="002B1C49">
      <w:pPr>
        <w:spacing w:before="120" w:after="120"/>
        <w:jc w:val="both"/>
      </w:pPr>
      <w:r>
        <w:rPr>
          <w:color w:val="000000"/>
        </w:rPr>
        <w:t>À</w:t>
      </w:r>
      <w:r w:rsidRPr="00691CA5">
        <w:rPr>
          <w:color w:val="000000"/>
        </w:rPr>
        <w:t xml:space="preserve"> leur manière, les satellites nous auront tout de même rapprochés de la nature. </w:t>
      </w:r>
      <w:r>
        <w:rPr>
          <w:color w:val="000000"/>
        </w:rPr>
        <w:t>À</w:t>
      </w:r>
      <w:r w:rsidRPr="00691CA5">
        <w:rPr>
          <w:color w:val="000000"/>
        </w:rPr>
        <w:t xml:space="preserve"> l’altitude où ils se meuvent, la plupart des frontières sép</w:t>
      </w:r>
      <w:r w:rsidRPr="00691CA5">
        <w:rPr>
          <w:color w:val="000000"/>
        </w:rPr>
        <w:t>a</w:t>
      </w:r>
      <w:r w:rsidRPr="00691CA5">
        <w:rPr>
          <w:color w:val="000000"/>
        </w:rPr>
        <w:t>rant les pays sont invisibles</w:t>
      </w:r>
      <w:r w:rsidRPr="00691CA5">
        <w:t> ;</w:t>
      </w:r>
      <w:r w:rsidRPr="00691CA5">
        <w:rPr>
          <w:color w:val="000000"/>
        </w:rPr>
        <w:t xml:space="preserve"> les régions naturelles se détachent par contre avec netteté. On sait d’autre part que ces régions naturelles co</w:t>
      </w:r>
      <w:r w:rsidRPr="00691CA5">
        <w:rPr>
          <w:color w:val="000000"/>
        </w:rPr>
        <w:t>r</w:t>
      </w:r>
      <w:r w:rsidRPr="00691CA5">
        <w:rPr>
          <w:color w:val="000000"/>
        </w:rPr>
        <w:t>respondent à la façon dont les indiens s’étaient partagé l’Amérique du Nord.</w:t>
      </w:r>
    </w:p>
    <w:p w14:paraId="038CA520" w14:textId="77777777" w:rsidR="002B1C49" w:rsidRPr="00691CA5" w:rsidRDefault="002B1C49" w:rsidP="002B1C49">
      <w:pPr>
        <w:spacing w:before="120" w:after="120"/>
        <w:jc w:val="both"/>
      </w:pPr>
      <w:r w:rsidRPr="00691CA5">
        <w:rPr>
          <w:color w:val="000000"/>
        </w:rPr>
        <w:t xml:space="preserve">Dans un numéro de </w:t>
      </w:r>
      <w:r w:rsidRPr="00691CA5">
        <w:rPr>
          <w:i/>
          <w:iCs/>
          <w:color w:val="000000"/>
        </w:rPr>
        <w:t>The Ecologist</w:t>
      </w:r>
      <w:r w:rsidRPr="00691CA5">
        <w:rPr>
          <w:color w:val="000000"/>
        </w:rPr>
        <w:t xml:space="preserve"> consacré aux </w:t>
      </w:r>
      <w:r>
        <w:rPr>
          <w:color w:val="000000"/>
        </w:rPr>
        <w:t>État</w:t>
      </w:r>
      <w:r w:rsidRPr="00691CA5">
        <w:rPr>
          <w:color w:val="000000"/>
        </w:rPr>
        <w:t xml:space="preserve">s-Unis, le journaliste Sam Love propose de revenir à ces anciennes frontières, ce qui entraînerait la disparition du Canada, des </w:t>
      </w:r>
      <w:r>
        <w:rPr>
          <w:color w:val="000000"/>
        </w:rPr>
        <w:t>État</w:t>
      </w:r>
      <w:r w:rsidRPr="00691CA5">
        <w:rPr>
          <w:color w:val="000000"/>
        </w:rPr>
        <w:t>s-Unis et du Mex</w:t>
      </w:r>
      <w:r w:rsidRPr="00691CA5">
        <w:rPr>
          <w:color w:val="000000"/>
        </w:rPr>
        <w:t>i</w:t>
      </w:r>
      <w:r w:rsidRPr="00691CA5">
        <w:rPr>
          <w:color w:val="000000"/>
        </w:rPr>
        <w:t>que tels qu’ils existent à l’heure actuelle</w:t>
      </w:r>
      <w:r w:rsidRPr="00691CA5">
        <w:t> :</w:t>
      </w:r>
    </w:p>
    <w:p w14:paraId="45A772E0" w14:textId="77777777" w:rsidR="002B1C49" w:rsidRDefault="002B1C49" w:rsidP="002B1C49">
      <w:pPr>
        <w:pStyle w:val="Citation0"/>
      </w:pPr>
    </w:p>
    <w:p w14:paraId="43EEC255" w14:textId="77777777" w:rsidR="002B1C49" w:rsidRDefault="002B1C49" w:rsidP="002B1C49">
      <w:pPr>
        <w:pStyle w:val="Citation0"/>
      </w:pPr>
      <w:r w:rsidRPr="00691CA5">
        <w:t>Once I shared the nationalist perspective but my curiosity led me to explore how North America was divided before the cult</w:t>
      </w:r>
      <w:r w:rsidRPr="00691CA5">
        <w:t>u</w:t>
      </w:r>
      <w:r w:rsidRPr="00691CA5">
        <w:t>ral inv</w:t>
      </w:r>
      <w:r w:rsidRPr="00691CA5">
        <w:t>a</w:t>
      </w:r>
      <w:r w:rsidRPr="00691CA5">
        <w:t>sion of the white skinned Europeans. The subdivision of North Am</w:t>
      </w:r>
      <w:r w:rsidRPr="00691CA5">
        <w:t>e</w:t>
      </w:r>
      <w:r w:rsidRPr="00691CA5">
        <w:t>rica into the United States, Canada and Mexico is a relativel</w:t>
      </w:r>
      <w:r>
        <w:t>y recent phenomenon. During re</w:t>
      </w:r>
      <w:r w:rsidRPr="00691CA5">
        <w:t>search on North Am</w:t>
      </w:r>
      <w:r w:rsidRPr="00691CA5">
        <w:t>e</w:t>
      </w:r>
      <w:r w:rsidRPr="00691CA5">
        <w:t>rican boundaries I found a map portraying the boundaries of n</w:t>
      </w:r>
      <w:r w:rsidRPr="00691CA5">
        <w:t>a</w:t>
      </w:r>
      <w:r w:rsidRPr="00691CA5">
        <w:t>tive cultures. I was shocked to see how closely many of the I</w:t>
      </w:r>
      <w:r w:rsidRPr="00691CA5">
        <w:t>n</w:t>
      </w:r>
      <w:r w:rsidRPr="00691CA5">
        <w:t>dian boundaries followed the natural divisions of plant and animal communities and geological formations. Perhaps the White Man’s lines on the continent of North America will turn out to h</w:t>
      </w:r>
      <w:r>
        <w:t>a</w:t>
      </w:r>
      <w:r w:rsidRPr="00691CA5">
        <w:t>ve been a mere historical aberration lasting only a few short centuries.</w:t>
      </w:r>
      <w:r>
        <w:t> </w:t>
      </w:r>
      <w:r>
        <w:rPr>
          <w:rStyle w:val="Appelnotedebasdep"/>
        </w:rPr>
        <w:footnoteReference w:id="5"/>
      </w:r>
    </w:p>
    <w:p w14:paraId="39A2113E" w14:textId="77777777" w:rsidR="002B1C49" w:rsidRPr="00691CA5" w:rsidRDefault="002B1C49" w:rsidP="002B1C49">
      <w:pPr>
        <w:pStyle w:val="Citation0"/>
      </w:pPr>
    </w:p>
    <w:p w14:paraId="197C539D" w14:textId="77777777" w:rsidR="002B1C49" w:rsidRPr="00691CA5" w:rsidRDefault="002B1C49" w:rsidP="002B1C49">
      <w:pPr>
        <w:spacing w:before="120" w:after="120"/>
        <w:jc w:val="both"/>
      </w:pPr>
      <w:r w:rsidRPr="00691CA5">
        <w:rPr>
          <w:color w:val="000000"/>
        </w:rPr>
        <w:t xml:space="preserve">Le Québec se trouverait alors associé au nord-est des </w:t>
      </w:r>
      <w:r>
        <w:rPr>
          <w:color w:val="000000"/>
        </w:rPr>
        <w:t>État</w:t>
      </w:r>
      <w:r w:rsidRPr="00691CA5">
        <w:rPr>
          <w:color w:val="000000"/>
        </w:rPr>
        <w:t>s-Unis, conformément à une thèse qui a toujours eu d’ardents défenseurs dans notre milieu. Poursuivant sa présentation du mouvement biorégional, Sam Love soutient que les grandes régions naturelles devront être subdivisées de façon à favoriser les communautés à échelle humaine</w:t>
      </w:r>
      <w:r w:rsidRPr="00691CA5">
        <w:t> :</w:t>
      </w:r>
    </w:p>
    <w:p w14:paraId="51A06A94" w14:textId="77777777" w:rsidR="002B1C49" w:rsidRDefault="002B1C49" w:rsidP="002B1C49">
      <w:pPr>
        <w:pStyle w:val="Citation0"/>
      </w:pPr>
    </w:p>
    <w:p w14:paraId="1225809E" w14:textId="77777777" w:rsidR="002B1C49" w:rsidRDefault="002B1C49" w:rsidP="002B1C49">
      <w:pPr>
        <w:pStyle w:val="Citation0"/>
      </w:pPr>
      <w:r w:rsidRPr="00691CA5">
        <w:t>Only on a local scale is truly d</w:t>
      </w:r>
      <w:r>
        <w:t>e</w:t>
      </w:r>
      <w:r w:rsidRPr="00691CA5">
        <w:t>mocrati</w:t>
      </w:r>
      <w:r>
        <w:t>c</w:t>
      </w:r>
      <w:r w:rsidRPr="00691CA5">
        <w:t xml:space="preserve"> participation possible and many of the founders of America, such as Thomas Jeffe</w:t>
      </w:r>
      <w:r w:rsidRPr="00691CA5">
        <w:t>r</w:t>
      </w:r>
      <w:r w:rsidRPr="00691CA5">
        <w:t>son, strongly supported this idea.</w:t>
      </w:r>
    </w:p>
    <w:p w14:paraId="43C3E080" w14:textId="77777777" w:rsidR="002B1C49" w:rsidRPr="00691CA5" w:rsidRDefault="002B1C49" w:rsidP="002B1C49">
      <w:pPr>
        <w:pStyle w:val="Citation0"/>
      </w:pPr>
    </w:p>
    <w:p w14:paraId="4C8863B1" w14:textId="77777777" w:rsidR="002B1C49" w:rsidRPr="00691CA5" w:rsidRDefault="002B1C49" w:rsidP="002B1C49">
      <w:pPr>
        <w:spacing w:before="120" w:after="120"/>
        <w:jc w:val="both"/>
      </w:pPr>
      <w:r w:rsidRPr="00691CA5">
        <w:rPr>
          <w:color w:val="000000"/>
        </w:rPr>
        <w:t>Cette thèse qui paraît encore utopique n’est pas sans liens avec des intérêts locaux qui sont ressentis d’une manière de plus en plus vive par les populations. Sam Love</w:t>
      </w:r>
      <w:r>
        <w:t xml:space="preserve"> [15] </w:t>
      </w:r>
      <w:r w:rsidRPr="00691CA5">
        <w:rPr>
          <w:color w:val="000000"/>
        </w:rPr>
        <w:t>fait allusion à ce citoyen du No</w:t>
      </w:r>
      <w:r w:rsidRPr="00691CA5">
        <w:rPr>
          <w:color w:val="000000"/>
        </w:rPr>
        <w:t>u</w:t>
      </w:r>
      <w:r w:rsidRPr="00691CA5">
        <w:rPr>
          <w:color w:val="000000"/>
        </w:rPr>
        <w:t>veau Mexique qui, pendant une a</w:t>
      </w:r>
      <w:r w:rsidRPr="00691CA5">
        <w:rPr>
          <w:color w:val="000000"/>
        </w:rPr>
        <w:t>u</w:t>
      </w:r>
      <w:r w:rsidRPr="00691CA5">
        <w:rPr>
          <w:color w:val="000000"/>
        </w:rPr>
        <w:t>dience publique sur l'énergie, s’est écrié</w:t>
      </w:r>
      <w:r w:rsidRPr="00691CA5">
        <w:t> :</w:t>
      </w:r>
      <w:r w:rsidRPr="00691CA5">
        <w:rPr>
          <w:color w:val="000000"/>
        </w:rPr>
        <w:t xml:space="preserve"> </w:t>
      </w:r>
      <w:r w:rsidRPr="00691CA5">
        <w:t>« </w:t>
      </w:r>
      <w:r w:rsidRPr="00691CA5">
        <w:rPr>
          <w:color w:val="000000"/>
        </w:rPr>
        <w:t>Why should we permit the slip mining of New-Mexico to create electricity for advertising lights and swimming pools heaters in Los Angeles</w:t>
      </w:r>
      <w:r w:rsidRPr="00691CA5">
        <w:t> ? »</w:t>
      </w:r>
      <w:r w:rsidRPr="00691CA5">
        <w:rPr>
          <w:color w:val="000000"/>
        </w:rPr>
        <w:t xml:space="preserve"> Cet égocentrisme r</w:t>
      </w:r>
      <w:r w:rsidRPr="00691CA5">
        <w:rPr>
          <w:color w:val="000000"/>
        </w:rPr>
        <w:t>é</w:t>
      </w:r>
      <w:r w:rsidRPr="00691CA5">
        <w:rPr>
          <w:color w:val="000000"/>
        </w:rPr>
        <w:t xml:space="preserve">gional se développera partout avec d’autant plus de facilité qu’il a le bon sens de son côté. Quand ils auront vraiment goûté au plein emploi et à l’abondance, les québécois découvriront sans doute qu’ils n’ont pas intérêt à envoyer leurs arbres à New York pour permettre à la compagnie Pepsi de faire sa publicité dans le </w:t>
      </w:r>
      <w:r w:rsidRPr="00691CA5">
        <w:rPr>
          <w:i/>
          <w:iCs/>
          <w:color w:val="000000"/>
        </w:rPr>
        <w:t>New York Times.</w:t>
      </w:r>
    </w:p>
    <w:p w14:paraId="27656B4C" w14:textId="77777777" w:rsidR="002B1C49" w:rsidRPr="00691CA5" w:rsidRDefault="002B1C49" w:rsidP="002B1C49">
      <w:pPr>
        <w:spacing w:before="120" w:after="120"/>
        <w:jc w:val="both"/>
      </w:pPr>
      <w:r w:rsidRPr="00691CA5">
        <w:rPr>
          <w:color w:val="000000"/>
        </w:rPr>
        <w:t>Il est inadmissible que le coût de production ne représente que 30% du prix de détail comme c’est le cas actuellement. Bien des frais de transport et de publicité vont apparaître de plus en plus immoraux à mesure que les ressources vont se raréfier. A-t-on le droit d'importer du bœuf de l’Ouest et des agneaux d’Australie quand l’élevage sur place pourrait ranimer des collectivités moribondes et quand l’énergie requise pour le transport pourrait servir à enrichir le sol asiatique</w:t>
      </w:r>
      <w:r w:rsidRPr="00691CA5">
        <w:t> ?</w:t>
      </w:r>
      <w:r w:rsidRPr="00691CA5">
        <w:rPr>
          <w:color w:val="000000"/>
        </w:rPr>
        <w:t xml:space="preserve"> Pour ce qui est du dogme de l’économie d’échelle, il est de plus en plus contesté. Dans un article intitulé </w:t>
      </w:r>
      <w:r w:rsidRPr="00691CA5">
        <w:t>« </w:t>
      </w:r>
      <w:r w:rsidRPr="00691CA5">
        <w:rPr>
          <w:color w:val="000000"/>
        </w:rPr>
        <w:t>Neighborhood Power</w:t>
      </w:r>
      <w:r w:rsidRPr="00691CA5">
        <w:t> »</w:t>
      </w:r>
      <w:r w:rsidRPr="00691CA5">
        <w:rPr>
          <w:color w:val="000000"/>
        </w:rPr>
        <w:t>, David Morris écrit</w:t>
      </w:r>
      <w:r w:rsidRPr="00691CA5">
        <w:t> :</w:t>
      </w:r>
    </w:p>
    <w:p w14:paraId="78D20EF5" w14:textId="77777777" w:rsidR="002B1C49" w:rsidRDefault="002B1C49" w:rsidP="002B1C49">
      <w:pPr>
        <w:pStyle w:val="Citation0"/>
      </w:pPr>
    </w:p>
    <w:p w14:paraId="2D94D0BB" w14:textId="77777777" w:rsidR="002B1C49" w:rsidRDefault="002B1C49" w:rsidP="002B1C49">
      <w:pPr>
        <w:pStyle w:val="Citation0"/>
      </w:pPr>
      <w:r w:rsidRPr="00691CA5">
        <w:t>Several studies of consumer goods manufacturing sector h</w:t>
      </w:r>
      <w:r>
        <w:t>a</w:t>
      </w:r>
      <w:r w:rsidRPr="00691CA5">
        <w:t>ve tried to estimate the minimum efficient production unit. These studies are r</w:t>
      </w:r>
      <w:r w:rsidRPr="00691CA5">
        <w:t>e</w:t>
      </w:r>
      <w:r w:rsidRPr="00691CA5">
        <w:t>markably consistent. They indicate that, for many consumer goods, plants can be very small. One study</w:t>
      </w:r>
      <w:r>
        <w:t xml:space="preserve"> found that for almost 70% of al</w:t>
      </w:r>
      <w:r w:rsidRPr="00691CA5">
        <w:t>l the industries for which a minimum eff</w:t>
      </w:r>
      <w:r w:rsidRPr="00691CA5">
        <w:t>i</w:t>
      </w:r>
      <w:r w:rsidRPr="00691CA5">
        <w:t>cient s cale could be ident</w:t>
      </w:r>
      <w:r w:rsidRPr="00691CA5">
        <w:t>i</w:t>
      </w:r>
      <w:r w:rsidRPr="00691CA5">
        <w:t>fied, fewer than 250 employ</w:t>
      </w:r>
      <w:r>
        <w:t>e</w:t>
      </w:r>
      <w:r w:rsidRPr="00691CA5">
        <w:t>es were needed ; 40% required fewer than 100 employ</w:t>
      </w:r>
      <w:r>
        <w:t>e</w:t>
      </w:r>
      <w:r w:rsidRPr="00691CA5">
        <w:t>es. And 70% of the industries required a capital assets of under one million do</w:t>
      </w:r>
      <w:r w:rsidRPr="00691CA5">
        <w:t>l</w:t>
      </w:r>
      <w:r w:rsidRPr="00691CA5">
        <w:t>lar to enter the industry.</w:t>
      </w:r>
      <w:r>
        <w:t> </w:t>
      </w:r>
      <w:r>
        <w:rPr>
          <w:rStyle w:val="Appelnotedebasdep"/>
        </w:rPr>
        <w:footnoteReference w:id="6"/>
      </w:r>
    </w:p>
    <w:p w14:paraId="411855FF" w14:textId="77777777" w:rsidR="002B1C49" w:rsidRPr="00691CA5" w:rsidRDefault="002B1C49" w:rsidP="002B1C49">
      <w:pPr>
        <w:pStyle w:val="Citation0"/>
      </w:pPr>
    </w:p>
    <w:p w14:paraId="5DA7FD17" w14:textId="77777777" w:rsidR="002B1C49" w:rsidRPr="00691CA5" w:rsidRDefault="002B1C49" w:rsidP="002B1C49">
      <w:pPr>
        <w:spacing w:before="120" w:after="120"/>
        <w:jc w:val="both"/>
      </w:pPr>
      <w:r w:rsidRPr="00691CA5">
        <w:rPr>
          <w:color w:val="000000"/>
        </w:rPr>
        <w:t xml:space="preserve">Aux </w:t>
      </w:r>
      <w:r>
        <w:rPr>
          <w:color w:val="000000"/>
        </w:rPr>
        <w:t>État</w:t>
      </w:r>
      <w:r w:rsidRPr="00691CA5">
        <w:rPr>
          <w:color w:val="000000"/>
        </w:rPr>
        <w:t>s-Unis le gigantisme industriel et étatique est attaqué de toutes parts</w:t>
      </w:r>
      <w:r w:rsidRPr="00691CA5">
        <w:t> :</w:t>
      </w:r>
      <w:r w:rsidRPr="00691CA5">
        <w:rPr>
          <w:color w:val="000000"/>
        </w:rPr>
        <w:t xml:space="preserve"> par les conservateurs qui veulent garder leurs ressources locales pour eux, par les écologistes qui veulent protéger les habitats naturels, par les sociologues qui veulent faire revivre les petites co</w:t>
      </w:r>
      <w:r w:rsidRPr="00691CA5">
        <w:rPr>
          <w:color w:val="000000"/>
        </w:rPr>
        <w:t>m</w:t>
      </w:r>
      <w:r w:rsidRPr="00691CA5">
        <w:rPr>
          <w:color w:val="000000"/>
        </w:rPr>
        <w:t>munautés, par les partisans de la simplicité volontaire qui veulent remplacer la quantité par la qualité, par les philosophes qui, à l’instar d’Ivan Illich, veulent défendre l’autonomie personnelle, par les libe</w:t>
      </w:r>
      <w:r w:rsidRPr="00691CA5">
        <w:rPr>
          <w:color w:val="000000"/>
        </w:rPr>
        <w:t>r</w:t>
      </w:r>
      <w:r w:rsidRPr="00691CA5">
        <w:rPr>
          <w:color w:val="000000"/>
        </w:rPr>
        <w:t>taires qui ont compris</w:t>
      </w:r>
      <w:r>
        <w:rPr>
          <w:color w:val="000000"/>
        </w:rPr>
        <w:t xml:space="preserve"> </w:t>
      </w:r>
      <w:r>
        <w:t xml:space="preserve"> [16] </w:t>
      </w:r>
      <w:r w:rsidRPr="00691CA5">
        <w:rPr>
          <w:color w:val="000000"/>
        </w:rPr>
        <w:t>que le pouvoir du peuple n’est pas la libe</w:t>
      </w:r>
      <w:r w:rsidRPr="00691CA5">
        <w:rPr>
          <w:color w:val="000000"/>
        </w:rPr>
        <w:t>r</w:t>
      </w:r>
      <w:r w:rsidRPr="00691CA5">
        <w:rPr>
          <w:color w:val="000000"/>
        </w:rPr>
        <w:t>té du peuple, par l’école de Chicago qui, en prônant un libéralisme radical et en intégrant la ps</w:t>
      </w:r>
      <w:r w:rsidRPr="00691CA5">
        <w:rPr>
          <w:color w:val="000000"/>
        </w:rPr>
        <w:t>y</w:t>
      </w:r>
      <w:r w:rsidRPr="00691CA5">
        <w:rPr>
          <w:color w:val="000000"/>
        </w:rPr>
        <w:t>chologie dans l’économie, se rapproche à la fois des libe</w:t>
      </w:r>
      <w:r w:rsidRPr="00691CA5">
        <w:rPr>
          <w:color w:val="000000"/>
        </w:rPr>
        <w:t>r</w:t>
      </w:r>
      <w:r w:rsidRPr="00691CA5">
        <w:rPr>
          <w:color w:val="000000"/>
        </w:rPr>
        <w:t>taires et des conviviaux.</w:t>
      </w:r>
    </w:p>
    <w:p w14:paraId="10A532F3" w14:textId="77777777" w:rsidR="002B1C49" w:rsidRPr="00691CA5" w:rsidRDefault="002B1C49" w:rsidP="002B1C49">
      <w:pPr>
        <w:spacing w:before="120" w:after="120"/>
        <w:jc w:val="both"/>
      </w:pPr>
      <w:r w:rsidRPr="00691CA5">
        <w:rPr>
          <w:color w:val="000000"/>
        </w:rPr>
        <w:t>En 1965, Murray Bookchin écrivait déjà</w:t>
      </w:r>
      <w:r w:rsidRPr="00691CA5">
        <w:t> :</w:t>
      </w:r>
    </w:p>
    <w:p w14:paraId="2CA054B8" w14:textId="77777777" w:rsidR="002B1C49" w:rsidRDefault="002B1C49" w:rsidP="002B1C49">
      <w:pPr>
        <w:pStyle w:val="Grillecouleur-Accent1"/>
      </w:pPr>
    </w:p>
    <w:p w14:paraId="1DDED26A" w14:textId="77777777" w:rsidR="002B1C49" w:rsidRDefault="002B1C49" w:rsidP="002B1C49">
      <w:pPr>
        <w:pStyle w:val="Grillecouleur-Accent1"/>
      </w:pPr>
      <w:r w:rsidRPr="00691CA5">
        <w:t>It cannot be emphasized too strongly that the anarchist concepts of a balanced community, a face-to-face democracy, a humanistic tec</w:t>
      </w:r>
      <w:r w:rsidRPr="00691CA5">
        <w:t>h</w:t>
      </w:r>
      <w:r w:rsidRPr="00691CA5">
        <w:t>nology and a decentralized society — these rich libertarian concepts — are not only désirable, they are also n</w:t>
      </w:r>
      <w:r w:rsidRPr="00691CA5">
        <w:t>e</w:t>
      </w:r>
      <w:r w:rsidRPr="00691CA5">
        <w:t>cessary. They belong not only to the great visions of man’s f</w:t>
      </w:r>
      <w:r w:rsidRPr="00691CA5">
        <w:t>u</w:t>
      </w:r>
      <w:r w:rsidRPr="00691CA5">
        <w:t>ture, they now constitue the precond</w:t>
      </w:r>
      <w:r w:rsidRPr="00691CA5">
        <w:t>i</w:t>
      </w:r>
      <w:r w:rsidRPr="00691CA5">
        <w:t>tions for human survival. The process of social d</w:t>
      </w:r>
      <w:r>
        <w:t>eveloppement has carried them</w:t>
      </w:r>
      <w:r w:rsidRPr="00691CA5">
        <w:t xml:space="preserve"> out of the ethical, subjective dimension into a practical, objective d</w:t>
      </w:r>
      <w:r w:rsidRPr="00691CA5">
        <w:t>i</w:t>
      </w:r>
      <w:r w:rsidRPr="00691CA5">
        <w:t>mension. What was once regarded as impractical and v</w:t>
      </w:r>
      <w:r w:rsidRPr="00691CA5">
        <w:t>i</w:t>
      </w:r>
      <w:r w:rsidRPr="00691CA5">
        <w:t>sionary has become eminently practical. And that was once practical and objective has become eminently impractical and irrelevant in terms of man’s development towards a fuller, unfettered exi</w:t>
      </w:r>
      <w:r w:rsidRPr="00691CA5">
        <w:t>s</w:t>
      </w:r>
      <w:r w:rsidRPr="00691CA5">
        <w:t>tence.</w:t>
      </w:r>
    </w:p>
    <w:p w14:paraId="083AEF7F" w14:textId="77777777" w:rsidR="002B1C49" w:rsidRPr="00691CA5" w:rsidRDefault="002B1C49" w:rsidP="002B1C49">
      <w:pPr>
        <w:pStyle w:val="Grillecouleur-Accent1"/>
      </w:pPr>
    </w:p>
    <w:p w14:paraId="58029D72" w14:textId="77777777" w:rsidR="002B1C49" w:rsidRPr="00691CA5" w:rsidRDefault="002B1C49" w:rsidP="002B1C49">
      <w:pPr>
        <w:spacing w:before="120" w:after="120"/>
        <w:jc w:val="both"/>
      </w:pPr>
      <w:r w:rsidRPr="00691CA5">
        <w:rPr>
          <w:color w:val="000000"/>
        </w:rPr>
        <w:t>Soulignons les préoccupations pratiques présentes dans ce texte qui, en 1965, devait paraître tout à fait utopique. Comme l’a si bien dit D. J. Boorstin, les américains sont des explorateurs, non des conqu</w:t>
      </w:r>
      <w:r w:rsidRPr="00691CA5">
        <w:rPr>
          <w:color w:val="000000"/>
        </w:rPr>
        <w:t>é</w:t>
      </w:r>
      <w:r w:rsidRPr="00691CA5">
        <w:rPr>
          <w:color w:val="000000"/>
        </w:rPr>
        <w:t>rants. L’Utopie de Thomas Moore, c’est le mythe de l’européen conquérant de l’Eldorado. Les espagnols, les portugais, les français, les anglais eux-mêmes dans une moindre mesure cherchaient des p</w:t>
      </w:r>
      <w:r w:rsidRPr="00691CA5">
        <w:rPr>
          <w:color w:val="000000"/>
        </w:rPr>
        <w:t>a</w:t>
      </w:r>
      <w:r w:rsidRPr="00691CA5">
        <w:rPr>
          <w:color w:val="000000"/>
        </w:rPr>
        <w:t>radis déjà faits</w:t>
      </w:r>
      <w:r w:rsidRPr="00691CA5">
        <w:t> ;</w:t>
      </w:r>
      <w:r w:rsidRPr="00691CA5">
        <w:rPr>
          <w:color w:val="000000"/>
        </w:rPr>
        <w:t xml:space="preserve"> les américains cherchent des paradis à faire. Ayant toujours la faucille et le marteau à la main, ils n’ont pas eu besoin d’en faire un idéal, comme les russes qui, eux, sont essentiellement utopistes et conquérants. L’Amérique ce n</w:t>
      </w:r>
      <w:r>
        <w:rPr>
          <w:color w:val="000000"/>
        </w:rPr>
        <w:t>’est pas l’Utopie, c’est l’Eco</w:t>
      </w:r>
      <w:r w:rsidRPr="00691CA5">
        <w:rPr>
          <w:color w:val="000000"/>
        </w:rPr>
        <w:t>topie.</w:t>
      </w:r>
      <w:r>
        <w:rPr>
          <w:color w:val="000000"/>
        </w:rPr>
        <w:t> </w:t>
      </w:r>
      <w:r>
        <w:rPr>
          <w:rStyle w:val="Appelnotedebasdep"/>
        </w:rPr>
        <w:footnoteReference w:id="7"/>
      </w:r>
    </w:p>
    <w:p w14:paraId="775F1519" w14:textId="77777777" w:rsidR="002B1C49" w:rsidRPr="00691CA5" w:rsidRDefault="002B1C49" w:rsidP="002B1C49">
      <w:pPr>
        <w:spacing w:before="120" w:after="120"/>
        <w:jc w:val="both"/>
      </w:pPr>
      <w:r w:rsidRPr="00691CA5">
        <w:rPr>
          <w:color w:val="000000"/>
        </w:rPr>
        <w:t xml:space="preserve">Un américain représentatif de son pays ne peut pas réfléchir sur la notion de voisinage sans chercher à savoir si le </w:t>
      </w:r>
      <w:r w:rsidRPr="00691CA5">
        <w:t>« </w:t>
      </w:r>
      <w:r w:rsidRPr="00691CA5">
        <w:rPr>
          <w:color w:val="000000"/>
        </w:rPr>
        <w:t>cotage soap</w:t>
      </w:r>
      <w:r w:rsidRPr="00691CA5">
        <w:t> »</w:t>
      </w:r>
      <w:r w:rsidRPr="00691CA5">
        <w:rPr>
          <w:color w:val="000000"/>
        </w:rPr>
        <w:t xml:space="preserve"> ne pourrait pas être vendu moins cher que le savon Palmolive. Toute idée qui prend forme dans son cerveau est déjà une expérience à moitié réalisée</w:t>
      </w:r>
      <w:r w:rsidRPr="00691CA5">
        <w:t> ;</w:t>
      </w:r>
      <w:r w:rsidRPr="00691CA5">
        <w:rPr>
          <w:color w:val="000000"/>
        </w:rPr>
        <w:t xml:space="preserve"> cela est vrai même pour des idées aussi évangéliques que la simplicité volontaire.</w:t>
      </w:r>
    </w:p>
    <w:p w14:paraId="15B9557F" w14:textId="77777777" w:rsidR="002B1C49" w:rsidRPr="00691CA5" w:rsidRDefault="002B1C49" w:rsidP="002B1C49">
      <w:pPr>
        <w:spacing w:before="120" w:after="120"/>
        <w:jc w:val="both"/>
      </w:pPr>
      <w:r w:rsidRPr="00691CA5">
        <w:rPr>
          <w:color w:val="000000"/>
        </w:rPr>
        <w:t>Sous sa forme la plus pure, la simplicité volontaire est une règle de vie qui s’apparente d’une part à celle de</w:t>
      </w:r>
      <w:r>
        <w:t xml:space="preserve"> [17] </w:t>
      </w:r>
      <w:r w:rsidRPr="00691CA5">
        <w:rPr>
          <w:color w:val="000000"/>
        </w:rPr>
        <w:t>saint François et, d’autre part, à celle des aristocrates, qui savaient di</w:t>
      </w:r>
      <w:r w:rsidRPr="00691CA5">
        <w:rPr>
          <w:color w:val="000000"/>
        </w:rPr>
        <w:t>s</w:t>
      </w:r>
      <w:r w:rsidRPr="00691CA5">
        <w:rPr>
          <w:color w:val="000000"/>
        </w:rPr>
        <w:t>tinguer le luxe du confort. Peu de sensations, mais les plus exquises et les plus profondes</w:t>
      </w:r>
      <w:r w:rsidRPr="00691CA5">
        <w:t> ;</w:t>
      </w:r>
      <w:r w:rsidRPr="00691CA5">
        <w:rPr>
          <w:color w:val="000000"/>
        </w:rPr>
        <w:t xml:space="preserve"> peu d’objets, mais les plus beaux, les plus vivants et les plus durables</w:t>
      </w:r>
      <w:r w:rsidRPr="00691CA5">
        <w:t> ;</w:t>
      </w:r>
      <w:r w:rsidRPr="00691CA5">
        <w:rPr>
          <w:color w:val="000000"/>
        </w:rPr>
        <w:t xml:space="preserve"> peu de liens, mais les plus authentiques et les plus stables. Cette phil</w:t>
      </w:r>
      <w:r w:rsidRPr="00691CA5">
        <w:rPr>
          <w:color w:val="000000"/>
        </w:rPr>
        <w:t>o</w:t>
      </w:r>
      <w:r w:rsidRPr="00691CA5">
        <w:rPr>
          <w:color w:val="000000"/>
        </w:rPr>
        <w:t>sophie nouvelle, qui renoue avec celle de H. D. Thoreau, compte déjà 50,000 adeptes ayant, si l’on peut dire, pr</w:t>
      </w:r>
      <w:r w:rsidRPr="00691CA5">
        <w:rPr>
          <w:color w:val="000000"/>
        </w:rPr>
        <w:t>o</w:t>
      </w:r>
      <w:r w:rsidRPr="00691CA5">
        <w:rPr>
          <w:color w:val="000000"/>
        </w:rPr>
        <w:t>noncé tous leurs vœux</w:t>
      </w:r>
      <w:r w:rsidRPr="00691CA5">
        <w:t> ;</w:t>
      </w:r>
      <w:r w:rsidRPr="00691CA5">
        <w:rPr>
          <w:color w:val="000000"/>
        </w:rPr>
        <w:t xml:space="preserve"> autour de ce noyau, il y a un tiers ordre dont l’importance quantitative est telle que le Stanford Research Institute en a fait l'objet d’une s</w:t>
      </w:r>
      <w:r w:rsidRPr="00691CA5">
        <w:rPr>
          <w:color w:val="000000"/>
        </w:rPr>
        <w:t>a</w:t>
      </w:r>
      <w:r w:rsidRPr="00691CA5">
        <w:rPr>
          <w:color w:val="000000"/>
        </w:rPr>
        <w:t>vante étude destinée aux grandes entreprises et aux grandes admini</w:t>
      </w:r>
      <w:r w:rsidRPr="00691CA5">
        <w:rPr>
          <w:color w:val="000000"/>
        </w:rPr>
        <w:t>s</w:t>
      </w:r>
      <w:r w:rsidRPr="00691CA5">
        <w:rPr>
          <w:color w:val="000000"/>
        </w:rPr>
        <w:t xml:space="preserve">trations. Aux </w:t>
      </w:r>
      <w:r>
        <w:rPr>
          <w:color w:val="000000"/>
        </w:rPr>
        <w:t>État</w:t>
      </w:r>
      <w:r w:rsidRPr="00691CA5">
        <w:rPr>
          <w:color w:val="000000"/>
        </w:rPr>
        <w:t>s-Unis seulement, la simplicité volontaire compterait actuellement pas moins de 5,000,000 de symp</w:t>
      </w:r>
      <w:r w:rsidRPr="00691CA5">
        <w:rPr>
          <w:color w:val="000000"/>
        </w:rPr>
        <w:t>a</w:t>
      </w:r>
      <w:r w:rsidRPr="00691CA5">
        <w:rPr>
          <w:color w:val="000000"/>
        </w:rPr>
        <w:t>thisants. On en prévoit 30,000,000 pour l’an 2,000. Il s’agit, selon les conclusions du rapport, d’une tendance lourde</w:t>
      </w:r>
      <w:r w:rsidRPr="00691CA5">
        <w:t> :</w:t>
      </w:r>
      <w:r w:rsidRPr="00691CA5">
        <w:rPr>
          <w:color w:val="000000"/>
        </w:rPr>
        <w:t xml:space="preserve"> c’est le secteur de la non-demande qui devrait connaître la croissance la plus rapide dans les années à venir.</w:t>
      </w:r>
    </w:p>
    <w:p w14:paraId="0211B4E5" w14:textId="77777777" w:rsidR="002B1C49" w:rsidRPr="00691CA5" w:rsidRDefault="002B1C49" w:rsidP="002B1C49">
      <w:pPr>
        <w:spacing w:before="120" w:after="120"/>
        <w:jc w:val="both"/>
      </w:pPr>
      <w:r w:rsidRPr="00691CA5">
        <w:rPr>
          <w:color w:val="000000"/>
        </w:rPr>
        <w:t>Les fabricants d'ordinateurs avaient d’ailleurs devancé les concl</w:t>
      </w:r>
      <w:r w:rsidRPr="00691CA5">
        <w:rPr>
          <w:color w:val="000000"/>
        </w:rPr>
        <w:t>u</w:t>
      </w:r>
      <w:r w:rsidRPr="00691CA5">
        <w:rPr>
          <w:color w:val="000000"/>
        </w:rPr>
        <w:t xml:space="preserve">sions de cette étude. On vend déjà des </w:t>
      </w:r>
      <w:r w:rsidRPr="00691CA5">
        <w:t>« </w:t>
      </w:r>
      <w:r>
        <w:rPr>
          <w:color w:val="000000"/>
        </w:rPr>
        <w:t>locally s</w:t>
      </w:r>
      <w:r w:rsidRPr="00691CA5">
        <w:rPr>
          <w:color w:val="000000"/>
        </w:rPr>
        <w:t>mart and convivial Systems</w:t>
      </w:r>
      <w:r w:rsidRPr="00691CA5">
        <w:t> »</w:t>
      </w:r>
      <w:r w:rsidRPr="00691CA5">
        <w:rPr>
          <w:color w:val="000000"/>
        </w:rPr>
        <w:t>. Il y eut récemment de nombreuses innovations analogues dans d’autres domaines.</w:t>
      </w:r>
    </w:p>
    <w:p w14:paraId="7C555ACD" w14:textId="77777777" w:rsidR="002B1C49" w:rsidRPr="00691CA5" w:rsidRDefault="002B1C49" w:rsidP="002B1C49">
      <w:pPr>
        <w:spacing w:before="120" w:after="120"/>
        <w:jc w:val="both"/>
      </w:pPr>
      <w:r w:rsidRPr="00691CA5">
        <w:rPr>
          <w:color w:val="000000"/>
        </w:rPr>
        <w:t xml:space="preserve">Si cette intervention du monde des affaires constitue aux yeux des purs un danger mortel, elle n’en illustre pas moins la façon singulière dont les idéaux s’incarnent chez nos voisins. Il paraît de plus en plus vraisemblable que la civilisation du </w:t>
      </w:r>
      <w:r w:rsidRPr="00691CA5">
        <w:t>« </w:t>
      </w:r>
      <w:r w:rsidRPr="00691CA5">
        <w:rPr>
          <w:color w:val="000000"/>
        </w:rPr>
        <w:t>cottage soap</w:t>
      </w:r>
      <w:r w:rsidRPr="00691CA5">
        <w:t> »</w:t>
      </w:r>
      <w:r w:rsidRPr="00691CA5">
        <w:rPr>
          <w:color w:val="000000"/>
        </w:rPr>
        <w:t xml:space="preserve"> remplacera bie</w:t>
      </w:r>
      <w:r w:rsidRPr="00691CA5">
        <w:rPr>
          <w:color w:val="000000"/>
        </w:rPr>
        <w:t>n</w:t>
      </w:r>
      <w:r w:rsidRPr="00691CA5">
        <w:rPr>
          <w:color w:val="000000"/>
        </w:rPr>
        <w:t xml:space="preserve">tôt celle du </w:t>
      </w:r>
      <w:r w:rsidRPr="00691CA5">
        <w:t>« </w:t>
      </w:r>
      <w:r w:rsidRPr="00691CA5">
        <w:rPr>
          <w:color w:val="000000"/>
        </w:rPr>
        <w:t>Palmolive coast to coast</w:t>
      </w:r>
      <w:r w:rsidRPr="00691CA5">
        <w:t> »</w:t>
      </w:r>
      <w:r w:rsidRPr="00691CA5">
        <w:rPr>
          <w:color w:val="000000"/>
        </w:rPr>
        <w:t>. Al vin Toffler devrait alors être considéré comme un témoin d'un monde en déclin, les partisans du Neighborhood Power apparaissant comme les vrais prophètes. En Californie, plusieurs policiers ont voté pour la proposition 13, parce qu’ils préféraient risquer de perdre leur emploi plutôt que leur maison.</w:t>
      </w:r>
    </w:p>
    <w:p w14:paraId="718971B8" w14:textId="77777777" w:rsidR="002B1C49" w:rsidRDefault="002B1C49" w:rsidP="002B1C49">
      <w:pPr>
        <w:spacing w:before="120" w:after="120"/>
        <w:jc w:val="both"/>
        <w:rPr>
          <w:b/>
          <w:bCs/>
          <w:color w:val="000000"/>
          <w:szCs w:val="28"/>
        </w:rPr>
      </w:pPr>
    </w:p>
    <w:p w14:paraId="40DC8B5E" w14:textId="77777777" w:rsidR="002B1C49" w:rsidRPr="00A7339E" w:rsidRDefault="002B1C49" w:rsidP="002B1C49">
      <w:pPr>
        <w:pStyle w:val="a"/>
      </w:pPr>
      <w:r w:rsidRPr="00A7339E">
        <w:t>L’URSS ... N, L’Union des républiques soviétiques,</w:t>
      </w:r>
      <w:r>
        <w:br/>
      </w:r>
      <w:r w:rsidRPr="00A7339E">
        <w:t xml:space="preserve"> soci</w:t>
      </w:r>
      <w:r w:rsidRPr="00A7339E">
        <w:t>a</w:t>
      </w:r>
      <w:r w:rsidRPr="00A7339E">
        <w:t>listes et nationalistes</w:t>
      </w:r>
    </w:p>
    <w:p w14:paraId="67DB61CC" w14:textId="77777777" w:rsidR="002B1C49" w:rsidRPr="00A7339E" w:rsidRDefault="002B1C49" w:rsidP="002B1C49">
      <w:pPr>
        <w:spacing w:before="120" w:after="120"/>
        <w:jc w:val="both"/>
        <w:rPr>
          <w:b/>
          <w:bCs/>
          <w:color w:val="000000"/>
          <w:szCs w:val="28"/>
        </w:rPr>
      </w:pPr>
    </w:p>
    <w:p w14:paraId="6643C857" w14:textId="77777777" w:rsidR="002B1C49" w:rsidRPr="00691CA5" w:rsidRDefault="002B1C49" w:rsidP="002B1C49">
      <w:pPr>
        <w:spacing w:before="120" w:after="120"/>
        <w:jc w:val="both"/>
      </w:pPr>
      <w:r w:rsidRPr="00691CA5">
        <w:rPr>
          <w:color w:val="000000"/>
        </w:rPr>
        <w:t>Le particularisme à l’américaine a essaimé un peu partout à travers le monde industrialisé. Là où il a pris racine, on le reconnaît facil</w:t>
      </w:r>
      <w:r w:rsidRPr="00691CA5">
        <w:rPr>
          <w:color w:val="000000"/>
        </w:rPr>
        <w:t>e</w:t>
      </w:r>
      <w:r w:rsidRPr="00691CA5">
        <w:rPr>
          <w:color w:val="000000"/>
        </w:rPr>
        <w:t>ment au milieu des traditions locales auxquelles il se mêle.</w:t>
      </w:r>
    </w:p>
    <w:p w14:paraId="5169ADC3" w14:textId="77777777" w:rsidR="002B1C49" w:rsidRPr="00691CA5" w:rsidRDefault="002B1C49" w:rsidP="002B1C49">
      <w:pPr>
        <w:spacing w:before="120" w:after="120"/>
        <w:jc w:val="both"/>
      </w:pPr>
      <w:r w:rsidRPr="00691CA5">
        <w:rPr>
          <w:color w:val="000000"/>
        </w:rPr>
        <w:t>Il semble que l’URSS n’ait pas encore été touchée. Nous savons par contre que la dissidence y est étroitement liée au nationalisme, ukrainien entre autres. L’autobiographie</w:t>
      </w:r>
      <w:r>
        <w:t xml:space="preserve"> [18]</w:t>
      </w:r>
      <w:r w:rsidRPr="00691CA5">
        <w:rPr>
          <w:color w:val="000000"/>
        </w:rPr>
        <w:t xml:space="preserve"> de Leonide Pliouchtch constitue à cet égard un témoignage très précieux.</w:t>
      </w:r>
      <w:r>
        <w:rPr>
          <w:color w:val="000000"/>
        </w:rPr>
        <w:t> </w:t>
      </w:r>
      <w:r>
        <w:rPr>
          <w:rStyle w:val="Appelnotedebasdep"/>
        </w:rPr>
        <w:footnoteReference w:id="8"/>
      </w:r>
    </w:p>
    <w:p w14:paraId="5E3BEADA" w14:textId="77777777" w:rsidR="002B1C49" w:rsidRPr="00691CA5" w:rsidRDefault="002B1C49" w:rsidP="002B1C49">
      <w:pPr>
        <w:spacing w:before="120" w:after="120"/>
        <w:jc w:val="both"/>
      </w:pPr>
      <w:r w:rsidRPr="00691CA5">
        <w:rPr>
          <w:color w:val="000000"/>
        </w:rPr>
        <w:t>En 1917, la république ukrainienne indépendante est proclamée. Elle aura une vie brève et mouvementée, suffisante toutefois pour d</w:t>
      </w:r>
      <w:r w:rsidRPr="00691CA5">
        <w:rPr>
          <w:color w:val="000000"/>
        </w:rPr>
        <w:t>é</w:t>
      </w:r>
      <w:r w:rsidRPr="00691CA5">
        <w:rPr>
          <w:color w:val="000000"/>
        </w:rPr>
        <w:t>clencher un vaste mouvement d’ukrainisation qui permit d'imposer la langue autochtone comme langue officielle. Staline mit un terme br</w:t>
      </w:r>
      <w:r w:rsidRPr="00691CA5">
        <w:rPr>
          <w:color w:val="000000"/>
        </w:rPr>
        <w:t>u</w:t>
      </w:r>
      <w:r w:rsidRPr="00691CA5">
        <w:rPr>
          <w:color w:val="000000"/>
        </w:rPr>
        <w:t>tal à cette renaissance sous prétexte qu’elle servait les intérêts d’une minorité de bourgeois. Il était inévitable que le nationalisme reparai</w:t>
      </w:r>
      <w:r w:rsidRPr="00691CA5">
        <w:rPr>
          <w:color w:val="000000"/>
        </w:rPr>
        <w:t>s</w:t>
      </w:r>
      <w:r w:rsidRPr="00691CA5">
        <w:rPr>
          <w:color w:val="000000"/>
        </w:rPr>
        <w:t>se à la première éclipse de Staline qui survint, comme chacun sait, sous le règne de Krouchtchev. Voici à ce propos une anecdote typique racontée par Pliouchtch</w:t>
      </w:r>
      <w:r w:rsidRPr="00691CA5">
        <w:t> :</w:t>
      </w:r>
    </w:p>
    <w:p w14:paraId="3BADA54E" w14:textId="77777777" w:rsidR="002B1C49" w:rsidRDefault="002B1C49" w:rsidP="002B1C49">
      <w:pPr>
        <w:pStyle w:val="Citation0"/>
      </w:pPr>
    </w:p>
    <w:p w14:paraId="0FAB81B2" w14:textId="77777777" w:rsidR="002B1C49" w:rsidRDefault="002B1C49" w:rsidP="002B1C49">
      <w:pPr>
        <w:pStyle w:val="Citation0"/>
      </w:pPr>
      <w:r w:rsidRPr="00691CA5">
        <w:t>Sous l’influence du livre de Dziouba, je me mis à parler ma langue maternelle. Entreprise difficile : sans doute connaissais-je la langue, mais la pauvreté de mon vocabulaire était insigne. Et puis lorsqu’autour de soi tout un chacun parle russe, pas fac</w:t>
      </w:r>
      <w:r w:rsidRPr="00691CA5">
        <w:t>i</w:t>
      </w:r>
      <w:r w:rsidRPr="00691CA5">
        <w:t>le de trouver un interlocuteur pour converser en ukrainien. Et voici qu’un beau jour, demandant en ukrainien à un jeune homme de me passer un livre, je m’entendis répondre : « Tu ne peux donc pas parler une langue h</w:t>
      </w:r>
      <w:r w:rsidRPr="00691CA5">
        <w:t>u</w:t>
      </w:r>
      <w:r w:rsidRPr="00691CA5">
        <w:t xml:space="preserve">maine ? » </w:t>
      </w:r>
    </w:p>
    <w:p w14:paraId="419B53C5" w14:textId="77777777" w:rsidR="002B1C49" w:rsidRDefault="002B1C49" w:rsidP="002B1C49">
      <w:pPr>
        <w:pStyle w:val="Citation0"/>
      </w:pPr>
      <w:r w:rsidRPr="00691CA5">
        <w:t>Le sang me monta à la tête et je me sentis alors définitiv</w:t>
      </w:r>
      <w:r w:rsidRPr="00691CA5">
        <w:t>e</w:t>
      </w:r>
      <w:r w:rsidRPr="00691CA5">
        <w:t>ment ukrainien, tout comme les juifs soviétiques deviennent sionistes sous l’effet de la propagande anticosmopolite ou antisioniste.</w:t>
      </w:r>
    </w:p>
    <w:p w14:paraId="7EE978B1" w14:textId="77777777" w:rsidR="002B1C49" w:rsidRPr="00691CA5" w:rsidRDefault="002B1C49" w:rsidP="002B1C49">
      <w:pPr>
        <w:pStyle w:val="Citation0"/>
      </w:pPr>
    </w:p>
    <w:p w14:paraId="5DC80D1E" w14:textId="77777777" w:rsidR="002B1C49" w:rsidRPr="00691CA5" w:rsidRDefault="002B1C49" w:rsidP="002B1C49">
      <w:pPr>
        <w:spacing w:before="120" w:after="120"/>
        <w:jc w:val="both"/>
      </w:pPr>
      <w:r w:rsidRPr="00691CA5">
        <w:rPr>
          <w:color w:val="000000"/>
        </w:rPr>
        <w:t>Quelques jours plus tard, je reçus une seconde fois cette phrase au visage, mais cette fois elle ne m’offusqua pas le moins du monde</w:t>
      </w:r>
      <w:r w:rsidRPr="00691CA5">
        <w:t> :</w:t>
      </w:r>
      <w:r w:rsidRPr="00691CA5">
        <w:rPr>
          <w:color w:val="000000"/>
        </w:rPr>
        <w:t xml:space="preserve"> j’avais déjà acquis l’orgueil national.</w:t>
      </w:r>
      <w:r>
        <w:rPr>
          <w:color w:val="000000"/>
        </w:rPr>
        <w:t> </w:t>
      </w:r>
      <w:r>
        <w:rPr>
          <w:rStyle w:val="Appelnotedebasdep"/>
        </w:rPr>
        <w:footnoteReference w:id="9"/>
      </w:r>
    </w:p>
    <w:p w14:paraId="5EAC2A9D" w14:textId="77777777" w:rsidR="002B1C49" w:rsidRPr="00691CA5" w:rsidRDefault="002B1C49" w:rsidP="002B1C49">
      <w:pPr>
        <w:spacing w:before="120" w:after="120"/>
        <w:jc w:val="both"/>
      </w:pPr>
      <w:r w:rsidRPr="00691CA5">
        <w:rPr>
          <w:color w:val="000000"/>
        </w:rPr>
        <w:t>Si l’Ukraine possède une abondante littérature, qui s’est surtout développée au dix-neuvième siècle, c’est sa culture populaire qui la rend surtout attachante. Cette culture, encore vivante dans certaines régions, Pliouchtch l’a évoquée dans un texte sur la femme qui illustre très bien le lien étroit qui existe entre les traditions locales et la conv</w:t>
      </w:r>
      <w:r w:rsidRPr="00691CA5">
        <w:rPr>
          <w:color w:val="000000"/>
        </w:rPr>
        <w:t>i</w:t>
      </w:r>
      <w:r w:rsidRPr="00691CA5">
        <w:rPr>
          <w:color w:val="000000"/>
        </w:rPr>
        <w:t>vialité authentique.</w:t>
      </w:r>
    </w:p>
    <w:p w14:paraId="0DEBA666" w14:textId="77777777" w:rsidR="002B1C49" w:rsidRDefault="002B1C49" w:rsidP="002B1C49">
      <w:pPr>
        <w:pStyle w:val="Citation0"/>
      </w:pPr>
    </w:p>
    <w:p w14:paraId="245B56F8" w14:textId="77777777" w:rsidR="002B1C49" w:rsidRDefault="002B1C49" w:rsidP="002B1C49">
      <w:pPr>
        <w:pStyle w:val="Citation0"/>
      </w:pPr>
      <w:r w:rsidRPr="00691CA5">
        <w:t>Une tendresse inhabituelle, une attitude respectueuse et aimante à l’égard de la femme (jeune fille, épouse ou mère) caractér</w:t>
      </w:r>
      <w:r w:rsidRPr="00691CA5">
        <w:t>i</w:t>
      </w:r>
      <w:r w:rsidRPr="00691CA5">
        <w:t>sent la chanson d’Ukraine occidentale. Le féminisme de la n</w:t>
      </w:r>
      <w:r w:rsidRPr="00691CA5">
        <w:t>a</w:t>
      </w:r>
      <w:r w:rsidRPr="00691CA5">
        <w:t>tion ukrainie</w:t>
      </w:r>
      <w:r w:rsidRPr="00691CA5">
        <w:t>n</w:t>
      </w:r>
      <w:r w:rsidRPr="00691CA5">
        <w:t>ne s’exprime là dans le contenu, la forme, le choix du mot. Et ce f</w:t>
      </w:r>
      <w:r w:rsidRPr="00691CA5">
        <w:t>é</w:t>
      </w:r>
      <w:r w:rsidRPr="00691CA5">
        <w:t>minisme distingue, radicalement,</w:t>
      </w:r>
      <w:r>
        <w:t xml:space="preserve"> [19]</w:t>
      </w:r>
      <w:r w:rsidRPr="00691CA5">
        <w:t xml:space="preserve"> les ukrainiens des russes. Chez eux, nulle trace de mépris, ni de l’attitude courtoise de la politesse nobiliaire, ni de déchirement passionnel, pas trace de cette mixture de déif</w:t>
      </w:r>
      <w:r w:rsidRPr="00691CA5">
        <w:t>i</w:t>
      </w:r>
      <w:r w:rsidRPr="00691CA5">
        <w:t>cation de la chair liée au sentiment du péché et de la diablerie de la femme, cap</w:t>
      </w:r>
      <w:r w:rsidRPr="00691CA5">
        <w:t>a</w:t>
      </w:r>
      <w:r w:rsidRPr="00691CA5">
        <w:t>ble d’aller ju</w:t>
      </w:r>
      <w:r w:rsidRPr="00691CA5">
        <w:t>s</w:t>
      </w:r>
      <w:r w:rsidRPr="00691CA5">
        <w:t>qu’à la malédiction hystérique du rêve que l’homme se fait de la femme. Dans les campagnes ukrainiennes, la femme peut recevoir des volées et paraître soumise devant les invités, mais dans le tête-à-tête avec l’homme, elle lui rappelle ses coups et sa grossièreté, et dans le foyer, c’est elle qui règne en maître. L’intelligentsia spiritualise cette puissance de la femme, qui s’exprime par le grand rôle qu’elle joue dans le mouvement patriotique et par certaine féminisation de la cult</w:t>
      </w:r>
      <w:r w:rsidRPr="00691CA5">
        <w:t>u</w:t>
      </w:r>
      <w:r w:rsidRPr="00691CA5">
        <w:t>re ... C’est là un phénomène historique qui fait que l’Ukraine a ignoré toute crise d'émancipationisme f</w:t>
      </w:r>
      <w:r w:rsidRPr="00691CA5">
        <w:t>é</w:t>
      </w:r>
      <w:r w:rsidRPr="00691CA5">
        <w:t>minin débridé, mais a connu à la place une lutte conjointe pour les droits de l’individu. Ce féminisme me paraît également e</w:t>
      </w:r>
      <w:r w:rsidRPr="00691CA5">
        <w:t>x</w:t>
      </w:r>
      <w:r w:rsidRPr="00691CA5">
        <w:t>pliquer l’absence de signes de décadence dans la culture ukra</w:t>
      </w:r>
      <w:r w:rsidRPr="00691CA5">
        <w:t>i</w:t>
      </w:r>
      <w:r w:rsidRPr="00691CA5">
        <w:t>nienne.</w:t>
      </w:r>
      <w:r>
        <w:t> </w:t>
      </w:r>
      <w:r>
        <w:rPr>
          <w:rStyle w:val="Appelnotedebasdep"/>
        </w:rPr>
        <w:footnoteReference w:id="10"/>
      </w:r>
    </w:p>
    <w:p w14:paraId="5F243F9C" w14:textId="77777777" w:rsidR="002B1C49" w:rsidRPr="00691CA5" w:rsidRDefault="002B1C49" w:rsidP="002B1C49">
      <w:pPr>
        <w:pStyle w:val="Citation0"/>
      </w:pPr>
    </w:p>
    <w:p w14:paraId="0CA92382" w14:textId="77777777" w:rsidR="002B1C49" w:rsidRPr="00691CA5" w:rsidRDefault="002B1C49" w:rsidP="002B1C49">
      <w:pPr>
        <w:spacing w:before="120" w:after="120"/>
        <w:jc w:val="both"/>
      </w:pPr>
      <w:r>
        <w:rPr>
          <w:color w:val="000000"/>
        </w:rPr>
        <w:t>À</w:t>
      </w:r>
      <w:r w:rsidRPr="00691CA5">
        <w:rPr>
          <w:color w:val="000000"/>
        </w:rPr>
        <w:t xml:space="preserve"> l’heure actuelle, le nationalisme ukrainien n’est sans doute qu’un mouvement souterrain, mais, si affaibli qu’il soit, il pourra devenir déterminant le jour où les russes auront besoin de l’appui spontané de tous leurs frères slaves pour faire contrepoids aux républiques musu</w:t>
      </w:r>
      <w:r w:rsidRPr="00691CA5">
        <w:rPr>
          <w:color w:val="000000"/>
        </w:rPr>
        <w:t>l</w:t>
      </w:r>
      <w:r w:rsidRPr="00691CA5">
        <w:rPr>
          <w:color w:val="000000"/>
        </w:rPr>
        <w:t>manes de l’Asie centrale. On prévoit en effet qu’en l'an 2,000, les 150 millions de blancs auront en face d’eux 100 millions de jaunes, de plus en plus conscients de leur identité, de leur dynamisme et de leur passé glorieux.</w:t>
      </w:r>
    </w:p>
    <w:p w14:paraId="4FC3F1EA" w14:textId="77777777" w:rsidR="002B1C49" w:rsidRPr="00D97D83" w:rsidRDefault="002B1C49" w:rsidP="002B1C49">
      <w:pPr>
        <w:spacing w:before="120" w:after="120"/>
        <w:jc w:val="both"/>
      </w:pPr>
      <w:r w:rsidRPr="00691CA5">
        <w:rPr>
          <w:color w:val="000000"/>
        </w:rPr>
        <w:t>Dans les déserts de l’Ouzbékistan, aux environs de Samarkand et de Tachkent, à mi-chemin entre Moscou et Pékin, un miracle analogue à celui d’Israël s'est opéré discrètement depuis 1917. Cette région est désormais la plus riche de l'URSS. Si, pour l’instant, on n’y parle pas d’indépendance, on commence toutefois à la faire</w:t>
      </w:r>
      <w:r w:rsidRPr="00691CA5">
        <w:t> :</w:t>
      </w:r>
      <w:r w:rsidRPr="00691CA5">
        <w:rPr>
          <w:color w:val="000000"/>
        </w:rPr>
        <w:t xml:space="preserve"> </w:t>
      </w:r>
      <w:r w:rsidRPr="00691CA5">
        <w:t>« </w:t>
      </w:r>
      <w:r w:rsidRPr="00691CA5">
        <w:rPr>
          <w:color w:val="000000"/>
        </w:rPr>
        <w:t>mais les ouzbeks se bagarrent fermement, pied à pied, bureau après bureau, chantier après chantier, pour prendre entièrement en main leurs propres affa</w:t>
      </w:r>
      <w:r w:rsidRPr="00691CA5">
        <w:rPr>
          <w:color w:val="000000"/>
        </w:rPr>
        <w:t>i</w:t>
      </w:r>
      <w:r w:rsidRPr="00691CA5">
        <w:rPr>
          <w:color w:val="000000"/>
        </w:rPr>
        <w:t>res. Demain ils seront cent millions. Chaque jour qui passe modifie en leur faveur le rapport de force et leur donne plus de moyens de nég</w:t>
      </w:r>
      <w:r w:rsidRPr="00691CA5">
        <w:rPr>
          <w:color w:val="000000"/>
        </w:rPr>
        <w:t>o</w:t>
      </w:r>
      <w:r w:rsidRPr="00691CA5">
        <w:rPr>
          <w:color w:val="000000"/>
        </w:rPr>
        <w:t>cier à court terme leur alignement.</w:t>
      </w:r>
      <w:r w:rsidRPr="00691CA5">
        <w:t> »</w:t>
      </w:r>
      <w:r>
        <w:rPr>
          <w:color w:val="000000"/>
        </w:rPr>
        <w:t> </w:t>
      </w:r>
      <w:r>
        <w:rPr>
          <w:rStyle w:val="Appelnotedebasdep"/>
        </w:rPr>
        <w:footnoteReference w:id="11"/>
      </w:r>
    </w:p>
    <w:p w14:paraId="2B2486FC" w14:textId="77777777" w:rsidR="002B1C49" w:rsidRPr="00691CA5" w:rsidRDefault="002B1C49" w:rsidP="002B1C49">
      <w:pPr>
        <w:spacing w:before="120" w:after="120"/>
        <w:jc w:val="both"/>
      </w:pPr>
      <w:r>
        <w:rPr>
          <w:color w:val="000000"/>
        </w:rPr>
        <w:t>À</w:t>
      </w:r>
      <w:r w:rsidRPr="00691CA5">
        <w:rPr>
          <w:color w:val="000000"/>
        </w:rPr>
        <w:t xml:space="preserve"> Moscou, on tremble un peu. </w:t>
      </w:r>
      <w:r>
        <w:rPr>
          <w:color w:val="000000"/>
        </w:rPr>
        <w:t>À</w:t>
      </w:r>
      <w:r w:rsidRPr="00691CA5">
        <w:rPr>
          <w:color w:val="000000"/>
        </w:rPr>
        <w:t xml:space="preserve"> cause du vieillissement de la p</w:t>
      </w:r>
      <w:r w:rsidRPr="00691CA5">
        <w:rPr>
          <w:color w:val="000000"/>
        </w:rPr>
        <w:t>o</w:t>
      </w:r>
      <w:r w:rsidRPr="00691CA5">
        <w:rPr>
          <w:color w:val="000000"/>
        </w:rPr>
        <w:t>pulation slave, l’armée soviétique comptera bientôt autant de jaunes que de blancs. Or ces jaunes sont les descendants</w:t>
      </w:r>
      <w:r>
        <w:t xml:space="preserve"> [20]</w:t>
      </w:r>
      <w:r w:rsidRPr="00691CA5">
        <w:rPr>
          <w:color w:val="000000"/>
        </w:rPr>
        <w:t xml:space="preserve"> des soldats de Tamerlan et Genghis Khan</w:t>
      </w:r>
      <w:r w:rsidRPr="00691CA5">
        <w:t> ;</w:t>
      </w:r>
      <w:r w:rsidRPr="00691CA5">
        <w:rPr>
          <w:color w:val="000000"/>
        </w:rPr>
        <w:t xml:space="preserve"> parmi leurs ancêtres, il y a aussi ces f</w:t>
      </w:r>
      <w:r w:rsidRPr="00691CA5">
        <w:rPr>
          <w:color w:val="000000"/>
        </w:rPr>
        <w:t>a</w:t>
      </w:r>
      <w:r w:rsidRPr="00691CA5">
        <w:rPr>
          <w:color w:val="000000"/>
        </w:rPr>
        <w:t>meux parthes qui ont donné tant de mal aux r</w:t>
      </w:r>
      <w:r w:rsidRPr="00691CA5">
        <w:rPr>
          <w:color w:val="000000"/>
        </w:rPr>
        <w:t>o</w:t>
      </w:r>
      <w:r w:rsidRPr="00691CA5">
        <w:rPr>
          <w:color w:val="000000"/>
        </w:rPr>
        <w:t>mains.</w:t>
      </w:r>
    </w:p>
    <w:p w14:paraId="335B3762" w14:textId="77777777" w:rsidR="002B1C49" w:rsidRPr="00691CA5" w:rsidRDefault="002B1C49" w:rsidP="002B1C49">
      <w:pPr>
        <w:spacing w:before="120" w:after="120"/>
        <w:jc w:val="both"/>
      </w:pPr>
      <w:r w:rsidRPr="00691CA5">
        <w:rPr>
          <w:color w:val="000000"/>
        </w:rPr>
        <w:t>On peut aussi présumer que dans les républiques baltes le nation</w:t>
      </w:r>
      <w:r w:rsidRPr="00691CA5">
        <w:rPr>
          <w:color w:val="000000"/>
        </w:rPr>
        <w:t>a</w:t>
      </w:r>
      <w:r w:rsidRPr="00691CA5">
        <w:rPr>
          <w:color w:val="000000"/>
        </w:rPr>
        <w:t>lisme est encore très vivant. Faut-il en conclure que l’empire soviét</w:t>
      </w:r>
      <w:r w:rsidRPr="00691CA5">
        <w:rPr>
          <w:color w:val="000000"/>
        </w:rPr>
        <w:t>i</w:t>
      </w:r>
      <w:r w:rsidRPr="00691CA5">
        <w:rPr>
          <w:color w:val="000000"/>
        </w:rPr>
        <w:t>que est sur le point d’éclater</w:t>
      </w:r>
      <w:r w:rsidRPr="00691CA5">
        <w:t> ?</w:t>
      </w:r>
      <w:r w:rsidRPr="00691CA5">
        <w:rPr>
          <w:color w:val="000000"/>
        </w:rPr>
        <w:t xml:space="preserve"> Ce serait aller beaucoup trop loin. Il paraît par contre certain que les groupes dissidents profiteront du moindre sursis dans la terreur pour faire avancer leur cause. Il est à craindre aussi que les soviétiques soient tentés de provoquer un conflit majeur pour consolider l'unité de leur empire.</w:t>
      </w:r>
    </w:p>
    <w:p w14:paraId="4D68692B" w14:textId="77777777" w:rsidR="002B1C49" w:rsidRDefault="002B1C49" w:rsidP="002B1C49">
      <w:pPr>
        <w:spacing w:before="120" w:after="120"/>
        <w:jc w:val="both"/>
        <w:rPr>
          <w:color w:val="000000"/>
        </w:rPr>
      </w:pPr>
    </w:p>
    <w:p w14:paraId="399763CC" w14:textId="77777777" w:rsidR="002B1C49" w:rsidRPr="003B50A0" w:rsidRDefault="002B1C49" w:rsidP="002B1C49">
      <w:pPr>
        <w:pStyle w:val="a"/>
      </w:pPr>
      <w:r w:rsidRPr="003B50A0">
        <w:t>La France nostalgique</w:t>
      </w:r>
    </w:p>
    <w:p w14:paraId="7FDC6664" w14:textId="77777777" w:rsidR="002B1C49" w:rsidRDefault="002B1C49" w:rsidP="002B1C49">
      <w:pPr>
        <w:spacing w:before="120" w:after="120"/>
        <w:jc w:val="both"/>
        <w:rPr>
          <w:color w:val="000000"/>
        </w:rPr>
      </w:pPr>
    </w:p>
    <w:p w14:paraId="45511000" w14:textId="77777777" w:rsidR="002B1C49" w:rsidRPr="00691CA5" w:rsidRDefault="002B1C49" w:rsidP="002B1C49">
      <w:pPr>
        <w:spacing w:before="120" w:after="120"/>
        <w:jc w:val="both"/>
      </w:pPr>
      <w:r w:rsidRPr="00691CA5">
        <w:rPr>
          <w:color w:val="000000"/>
        </w:rPr>
        <w:t>En Europe occidentale, le régionalisme prend tantôt la forme du part</w:t>
      </w:r>
      <w:r w:rsidRPr="00691CA5">
        <w:rPr>
          <w:color w:val="000000"/>
        </w:rPr>
        <w:t>i</w:t>
      </w:r>
      <w:r w:rsidRPr="00691CA5">
        <w:rPr>
          <w:color w:val="000000"/>
        </w:rPr>
        <w:t xml:space="preserve">cularisme à l’américaine, tantôt la forme du nationalisme, tantôt enfin celle du fédéralisme intégral de l’Europe des régions, formule qui s’apparente au régionalisme géographique dont nous avons parlé à propos des </w:t>
      </w:r>
      <w:r>
        <w:rPr>
          <w:color w:val="000000"/>
        </w:rPr>
        <w:t>État</w:t>
      </w:r>
      <w:r w:rsidRPr="00691CA5">
        <w:rPr>
          <w:color w:val="000000"/>
        </w:rPr>
        <w:t>s-Unis. Il y aurait beaucoup de choses à dire sur ch</w:t>
      </w:r>
      <w:r w:rsidRPr="00691CA5">
        <w:rPr>
          <w:color w:val="000000"/>
        </w:rPr>
        <w:t>a</w:t>
      </w:r>
      <w:r w:rsidRPr="00691CA5">
        <w:rPr>
          <w:color w:val="000000"/>
        </w:rPr>
        <w:t>cun des pays de cette partie du monde. Le problème régionaliste se pose même en République fédérale allemande où les dialectes, lon</w:t>
      </w:r>
      <w:r w:rsidRPr="00691CA5">
        <w:rPr>
          <w:color w:val="000000"/>
        </w:rPr>
        <w:t>g</w:t>
      </w:r>
      <w:r w:rsidRPr="00691CA5">
        <w:rPr>
          <w:color w:val="000000"/>
        </w:rPr>
        <w:t>temps refoulés par le Hochdeutsch, semblent vouloir revivre. Nous devons nous limiter à la France et à la Belgique.</w:t>
      </w:r>
    </w:p>
    <w:p w14:paraId="51DFABA3" w14:textId="77777777" w:rsidR="002B1C49" w:rsidRPr="00691CA5" w:rsidRDefault="002B1C49" w:rsidP="002B1C49">
      <w:pPr>
        <w:spacing w:before="120" w:after="120"/>
        <w:jc w:val="both"/>
      </w:pPr>
      <w:r w:rsidRPr="00691CA5">
        <w:rPr>
          <w:color w:val="000000"/>
        </w:rPr>
        <w:t>En 1892, le grand poète provençal Frédéric Mistral publiait dans l’Aïoli une déclaration à laquelle les autonomistes d'aujourd’hui n’auraient rien à ajouter. Parmi les signataires, il y avait le jeune Cha</w:t>
      </w:r>
      <w:r w:rsidRPr="00691CA5">
        <w:rPr>
          <w:color w:val="000000"/>
        </w:rPr>
        <w:t>r</w:t>
      </w:r>
      <w:r w:rsidRPr="00691CA5">
        <w:rPr>
          <w:color w:val="000000"/>
        </w:rPr>
        <w:t>les Maurras, qui fut régionaliste avant de devenir monarchiste.</w:t>
      </w:r>
    </w:p>
    <w:p w14:paraId="0CC86BAD" w14:textId="77777777" w:rsidR="002B1C49" w:rsidRDefault="002B1C49" w:rsidP="002B1C49">
      <w:pPr>
        <w:pStyle w:val="Citation0"/>
      </w:pPr>
    </w:p>
    <w:p w14:paraId="7FD78F0E" w14:textId="77777777" w:rsidR="002B1C49" w:rsidRPr="00691CA5" w:rsidRDefault="002B1C49" w:rsidP="002B1C49">
      <w:pPr>
        <w:pStyle w:val="Citation0"/>
      </w:pPr>
      <w:r w:rsidRPr="00691CA5">
        <w:t>Voici assez de temps que les jeunes mûrissent les idées que vous avez semées et voici assez de temps qu’ils souhaitent avec grande imp</w:t>
      </w:r>
      <w:r w:rsidRPr="00691CA5">
        <w:t>a</w:t>
      </w:r>
      <w:r w:rsidRPr="00691CA5">
        <w:t>tience les faire passer dans la pratique ...</w:t>
      </w:r>
    </w:p>
    <w:p w14:paraId="0B9809AB" w14:textId="77777777" w:rsidR="002B1C49" w:rsidRPr="00691CA5" w:rsidRDefault="002B1C49" w:rsidP="002B1C49">
      <w:pPr>
        <w:pStyle w:val="Grillecouleur-Accent1"/>
      </w:pPr>
      <w:r w:rsidRPr="00691CA5">
        <w:t>... Nous allons expliquer clairement, non plus, comme avant, devant des assemblées de lettrés ou des réunions fraternelles, mais dans les assemblées politiques du Midi et du Nord les r</w:t>
      </w:r>
      <w:r w:rsidRPr="00691CA5">
        <w:t>é</w:t>
      </w:r>
      <w:r w:rsidRPr="00691CA5">
        <w:t>formes que nous voulons ...</w:t>
      </w:r>
    </w:p>
    <w:p w14:paraId="62B7A914" w14:textId="77777777" w:rsidR="002B1C49" w:rsidRPr="00691CA5" w:rsidRDefault="002B1C49" w:rsidP="002B1C49">
      <w:pPr>
        <w:pStyle w:val="Grillecouleur-Accent1"/>
      </w:pPr>
      <w:r w:rsidRPr="00691CA5">
        <w:t>... Nous en avons assez de nous taire sur nos intentions fédér</w:t>
      </w:r>
      <w:r w:rsidRPr="00691CA5">
        <w:t>a</w:t>
      </w:r>
      <w:r w:rsidRPr="00691CA5">
        <w:t>listes quand les centralisateurs parisiens nous attaquent par cette mauvaise accusation de séparatistes ...</w:t>
      </w:r>
    </w:p>
    <w:p w14:paraId="3ADE5ACE" w14:textId="77777777" w:rsidR="002B1C49" w:rsidRPr="00691CA5" w:rsidRDefault="002B1C49" w:rsidP="002B1C49">
      <w:pPr>
        <w:pStyle w:val="Grillecouleur-Accent1"/>
      </w:pPr>
      <w:r w:rsidRPr="00691CA5">
        <w:t>... Nous réclamons la liberté des communes ... qu’elles d</w:t>
      </w:r>
      <w:r w:rsidRPr="00691CA5">
        <w:t>e</w:t>
      </w:r>
      <w:r w:rsidRPr="00691CA5">
        <w:t>viennent maîtresses de leurs employés et de leurs fonctions e</w:t>
      </w:r>
      <w:r w:rsidRPr="00691CA5">
        <w:t>s</w:t>
      </w:r>
      <w:r w:rsidRPr="00691CA5">
        <w:t>se</w:t>
      </w:r>
      <w:r w:rsidRPr="00691CA5">
        <w:t>n</w:t>
      </w:r>
      <w:r w:rsidRPr="00691CA5">
        <w:t>tielles ... qu’elles puissent renvoyer chez eux ces roitelets qu’on appelle sous-préfets...</w:t>
      </w:r>
    </w:p>
    <w:p w14:paraId="7F4E51F2" w14:textId="77777777" w:rsidR="002B1C49" w:rsidRPr="00691CA5" w:rsidRDefault="002B1C49" w:rsidP="002B1C49">
      <w:pPr>
        <w:pStyle w:val="Grillecouleur-Accent1"/>
      </w:pPr>
      <w:r w:rsidRPr="00691CA5">
        <w:t>... Nous voulons libérer de leur cage départementale les âmes des provinces ...</w:t>
      </w:r>
    </w:p>
    <w:p w14:paraId="7AAAAB32" w14:textId="77777777" w:rsidR="002B1C49" w:rsidRPr="00691CA5" w:rsidRDefault="002B1C49" w:rsidP="002B1C49">
      <w:pPr>
        <w:pStyle w:val="p"/>
      </w:pPr>
      <w:r>
        <w:t>[21]</w:t>
      </w:r>
    </w:p>
    <w:p w14:paraId="007687CB" w14:textId="77777777" w:rsidR="002B1C49" w:rsidRPr="00691CA5" w:rsidRDefault="002B1C49" w:rsidP="002B1C49">
      <w:pPr>
        <w:pStyle w:val="Grillecouleur-Accent1"/>
      </w:pPr>
      <w:r w:rsidRPr="00691CA5">
        <w:t xml:space="preserve">... Un groupe de Bretons vient de réclamer les anciens </w:t>
      </w:r>
      <w:r>
        <w:t>État</w:t>
      </w:r>
      <w:r w:rsidRPr="00691CA5">
        <w:t>s. Nous sommes avec ces Bretons. Oui ! Nous voulons une a</w:t>
      </w:r>
      <w:r w:rsidRPr="00691CA5">
        <w:t>s</w:t>
      </w:r>
      <w:r w:rsidRPr="00691CA5">
        <w:t>semblée souveraine à Bordeaux, Toulouse, Montpellier, Ma</w:t>
      </w:r>
      <w:r w:rsidRPr="00691CA5">
        <w:t>r</w:t>
      </w:r>
      <w:r w:rsidRPr="00691CA5">
        <w:t>seille et Aix.</w:t>
      </w:r>
    </w:p>
    <w:p w14:paraId="5E441624" w14:textId="77777777" w:rsidR="002B1C49" w:rsidRPr="00691CA5" w:rsidRDefault="002B1C49" w:rsidP="002B1C49">
      <w:pPr>
        <w:pStyle w:val="Grillecouleur-Accent1"/>
      </w:pPr>
      <w:r w:rsidRPr="00691CA5">
        <w:t>... Si des gens contredisent en arguant qu’un peuple ne r</w:t>
      </w:r>
      <w:r w:rsidRPr="00691CA5">
        <w:t>e</w:t>
      </w:r>
      <w:r w:rsidRPr="00691CA5">
        <w:t>vient pas sur le chemin déjà fait, nous répondrons que c’est très bien : nous ne cherchons pas à copier d’autres temps, mais à les co</w:t>
      </w:r>
      <w:r w:rsidRPr="00691CA5">
        <w:t>m</w:t>
      </w:r>
      <w:r w:rsidRPr="00691CA5">
        <w:t>pléter et à les perfectionner.</w:t>
      </w:r>
    </w:p>
    <w:p w14:paraId="75124109" w14:textId="77777777" w:rsidR="002B1C49" w:rsidRDefault="002B1C49" w:rsidP="002B1C49">
      <w:pPr>
        <w:pStyle w:val="Grillecouleur-Accent1"/>
      </w:pPr>
      <w:r w:rsidRPr="00691CA5">
        <w:t>... La complète mise en valeur des merveilleuses richesses de notre terroir ...</w:t>
      </w:r>
    </w:p>
    <w:p w14:paraId="5855F965" w14:textId="77777777" w:rsidR="002B1C49" w:rsidRDefault="002B1C49" w:rsidP="002B1C49">
      <w:pPr>
        <w:pStyle w:val="Grillecouleur-Accent1"/>
      </w:pPr>
      <w:r w:rsidRPr="00691CA5">
        <w:t>Seul le provincialisme peut mener à leur fin les grandes t</w:t>
      </w:r>
      <w:r w:rsidRPr="00691CA5">
        <w:t>â</w:t>
      </w:r>
      <w:r w:rsidRPr="00691CA5">
        <w:t>ches r</w:t>
      </w:r>
      <w:r w:rsidRPr="00691CA5">
        <w:t>ê</w:t>
      </w:r>
      <w:r w:rsidRPr="00691CA5">
        <w:t>vées depuis cent ans et jamais achevées</w:t>
      </w:r>
      <w:r w:rsidRPr="00B532A4">
        <w:t>.</w:t>
      </w:r>
      <w:r>
        <w:t> </w:t>
      </w:r>
      <w:r>
        <w:rPr>
          <w:rStyle w:val="Appelnotedebasdep"/>
        </w:rPr>
        <w:footnoteReference w:id="12"/>
      </w:r>
    </w:p>
    <w:p w14:paraId="754D6CBB" w14:textId="77777777" w:rsidR="002B1C49" w:rsidRPr="00B532A4" w:rsidRDefault="002B1C49" w:rsidP="002B1C49">
      <w:pPr>
        <w:pStyle w:val="Citation0"/>
      </w:pPr>
    </w:p>
    <w:p w14:paraId="3651485B" w14:textId="77777777" w:rsidR="002B1C49" w:rsidRPr="00B532A4" w:rsidRDefault="002B1C49" w:rsidP="002B1C49">
      <w:pPr>
        <w:spacing w:before="120" w:after="120"/>
        <w:jc w:val="both"/>
      </w:pPr>
      <w:r w:rsidRPr="00691CA5">
        <w:rPr>
          <w:color w:val="000000"/>
        </w:rPr>
        <w:t>Le cheminement de Maurras est très instructif. Il a d'abord cru qu'il était possible de susciter des mouvements autonomistes à la base, c’est-à-dire dans chacune des provinces françaises, mais il a vite co</w:t>
      </w:r>
      <w:r w:rsidRPr="00691CA5">
        <w:rPr>
          <w:color w:val="000000"/>
        </w:rPr>
        <w:t>m</w:t>
      </w:r>
      <w:r w:rsidRPr="00691CA5">
        <w:rPr>
          <w:color w:val="000000"/>
        </w:rPr>
        <w:t xml:space="preserve">pris que c’était là une entreprise illusoire. </w:t>
      </w:r>
      <w:r w:rsidRPr="00691CA5">
        <w:t>« </w:t>
      </w:r>
      <w:r w:rsidRPr="00691CA5">
        <w:rPr>
          <w:color w:val="000000"/>
        </w:rPr>
        <w:t>Le pouvoir républicain, explique-t-il, n’étant pas héréditaire, ne pouvant s’appuyer sur une forme morale, sur la puissance que représente le sentiment monarchi</w:t>
      </w:r>
      <w:r w:rsidRPr="00691CA5">
        <w:rPr>
          <w:color w:val="000000"/>
        </w:rPr>
        <w:t>s</w:t>
      </w:r>
      <w:r w:rsidRPr="00691CA5">
        <w:rPr>
          <w:color w:val="000000"/>
        </w:rPr>
        <w:t>te, a besoin pour vivre et pour survivre de centraliser.</w:t>
      </w:r>
      <w:r w:rsidRPr="00691CA5">
        <w:t> »</w:t>
      </w:r>
      <w:r>
        <w:rPr>
          <w:color w:val="000000"/>
        </w:rPr>
        <w:t> </w:t>
      </w:r>
      <w:r>
        <w:rPr>
          <w:rStyle w:val="Appelnotedebasdep"/>
        </w:rPr>
        <w:footnoteReference w:id="13"/>
      </w:r>
    </w:p>
    <w:p w14:paraId="67519FCD" w14:textId="77777777" w:rsidR="002B1C49" w:rsidRPr="00691CA5" w:rsidRDefault="002B1C49" w:rsidP="002B1C49">
      <w:pPr>
        <w:spacing w:before="120" w:after="120"/>
        <w:jc w:val="both"/>
      </w:pPr>
      <w:r w:rsidRPr="00691CA5">
        <w:rPr>
          <w:color w:val="000000"/>
        </w:rPr>
        <w:t>Mais pourquoi précisément le sentiment monarchiste pourrait-il favoriser la décentralisation</w:t>
      </w:r>
      <w:r w:rsidRPr="00691CA5">
        <w:t> ?</w:t>
      </w:r>
      <w:r w:rsidRPr="00691CA5">
        <w:rPr>
          <w:color w:val="000000"/>
        </w:rPr>
        <w:t xml:space="preserve"> Yves Salem résume ainsi la pensée de Maurras sur cette question</w:t>
      </w:r>
      <w:r w:rsidRPr="00691CA5">
        <w:t> :</w:t>
      </w:r>
    </w:p>
    <w:p w14:paraId="416C6605" w14:textId="77777777" w:rsidR="002B1C49" w:rsidRDefault="002B1C49" w:rsidP="002B1C49">
      <w:pPr>
        <w:pStyle w:val="Citation0"/>
      </w:pPr>
    </w:p>
    <w:p w14:paraId="7692B2E4" w14:textId="77777777" w:rsidR="002B1C49" w:rsidRDefault="002B1C49" w:rsidP="002B1C49">
      <w:pPr>
        <w:pStyle w:val="Citation0"/>
      </w:pPr>
      <w:r w:rsidRPr="00691CA5">
        <w:t>Parce que le roi ne tient pas son pouvoir « d'en bas », mais du principe héréditaire, il peut admettre des provinces fédérées, des administr</w:t>
      </w:r>
      <w:r w:rsidRPr="00691CA5">
        <w:t>a</w:t>
      </w:r>
      <w:r w:rsidRPr="00691CA5">
        <w:t>tions plus libres sans craindre de perdre les rênes du pouvoir. Le roi n’est pas tenu par le scrutin ou les fluctuations de l’opinion, il ne suit pas, il guide et seul un pouvoir fort peut ainsi décentraliser.</w:t>
      </w:r>
      <w:r>
        <w:t> </w:t>
      </w:r>
      <w:r>
        <w:rPr>
          <w:rStyle w:val="Appelnotedebasdep"/>
        </w:rPr>
        <w:footnoteReference w:id="14"/>
      </w:r>
    </w:p>
    <w:p w14:paraId="74E5D64D" w14:textId="77777777" w:rsidR="002B1C49" w:rsidRPr="00B532A4" w:rsidRDefault="002B1C49" w:rsidP="002B1C49">
      <w:pPr>
        <w:pStyle w:val="Citation0"/>
      </w:pPr>
    </w:p>
    <w:p w14:paraId="305B4361" w14:textId="77777777" w:rsidR="002B1C49" w:rsidRPr="00691CA5" w:rsidRDefault="002B1C49" w:rsidP="002B1C49">
      <w:pPr>
        <w:spacing w:before="120" w:after="120"/>
        <w:jc w:val="both"/>
      </w:pPr>
      <w:r w:rsidRPr="00691CA5">
        <w:rPr>
          <w:color w:val="000000"/>
        </w:rPr>
        <w:t xml:space="preserve">Si la question de la monarchie paraît de plus en plus folklorique, celle du pouvoir moral est plus actuelle que jamais. Sauf exception tenant du miracle, nul ne consent à se départir de son pouvoir à moins d’y être contraint. Il est donc sage de présumer que les </w:t>
      </w:r>
      <w:r>
        <w:rPr>
          <w:color w:val="000000"/>
        </w:rPr>
        <w:t>État</w:t>
      </w:r>
      <w:r w:rsidRPr="00691CA5">
        <w:rPr>
          <w:color w:val="000000"/>
        </w:rPr>
        <w:t>s cherch</w:t>
      </w:r>
      <w:r w:rsidRPr="00691CA5">
        <w:rPr>
          <w:color w:val="000000"/>
        </w:rPr>
        <w:t>e</w:t>
      </w:r>
      <w:r w:rsidRPr="00691CA5">
        <w:rPr>
          <w:color w:val="000000"/>
        </w:rPr>
        <w:t>ront à accroître leur puissance tant à l’extérieur qu’à l’intérieur</w:t>
      </w:r>
      <w:r w:rsidRPr="00691CA5">
        <w:t> ;</w:t>
      </w:r>
      <w:r w:rsidRPr="00691CA5">
        <w:rPr>
          <w:color w:val="000000"/>
        </w:rPr>
        <w:t xml:space="preserve"> lor</w:t>
      </w:r>
      <w:r w:rsidRPr="00691CA5">
        <w:rPr>
          <w:color w:val="000000"/>
        </w:rPr>
        <w:t>s</w:t>
      </w:r>
      <w:r w:rsidRPr="00691CA5">
        <w:rPr>
          <w:color w:val="000000"/>
        </w:rPr>
        <w:t>que leurs représentants parleront de décentralisation, il conviendra donc de se méfier</w:t>
      </w:r>
      <w:r w:rsidRPr="00691CA5">
        <w:t> :</w:t>
      </w:r>
      <w:r w:rsidRPr="00691CA5">
        <w:rPr>
          <w:color w:val="000000"/>
        </w:rPr>
        <w:t xml:space="preserve"> il s’agira probablement d’une </w:t>
      </w:r>
      <w:r>
        <w:rPr>
          <w:color w:val="000000"/>
        </w:rPr>
        <w:t>manœuvre</w:t>
      </w:r>
      <w:r w:rsidRPr="00691CA5">
        <w:rPr>
          <w:color w:val="000000"/>
        </w:rPr>
        <w:t xml:space="preserve"> déguisée pour affermir leur emprise.</w:t>
      </w:r>
    </w:p>
    <w:p w14:paraId="3834C05F" w14:textId="77777777" w:rsidR="002B1C49" w:rsidRPr="00691CA5" w:rsidRDefault="002B1C49" w:rsidP="002B1C49">
      <w:pPr>
        <w:spacing w:before="120" w:after="120"/>
        <w:ind w:firstLine="0"/>
        <w:jc w:val="both"/>
      </w:pPr>
      <w:r>
        <w:t>[22]</w:t>
      </w:r>
    </w:p>
    <w:p w14:paraId="5AC4D813" w14:textId="77777777" w:rsidR="002B1C49" w:rsidRDefault="002B1C49" w:rsidP="002B1C49">
      <w:pPr>
        <w:pStyle w:val="Citation0"/>
      </w:pPr>
    </w:p>
    <w:p w14:paraId="4CA22964" w14:textId="77777777" w:rsidR="002B1C49" w:rsidRDefault="002B1C49" w:rsidP="002B1C49">
      <w:pPr>
        <w:pStyle w:val="Citation0"/>
      </w:pPr>
      <w:r w:rsidRPr="00691CA5">
        <w:t>Monsieur Léon Bourgeois, explique Maurras, est un ministre déce</w:t>
      </w:r>
      <w:r w:rsidRPr="00691CA5">
        <w:t>n</w:t>
      </w:r>
      <w:r w:rsidRPr="00691CA5">
        <w:t>tralisateur et il décide de fonder des universités en dehors de Paris. Mais c’est l’</w:t>
      </w:r>
      <w:r>
        <w:t>État</w:t>
      </w:r>
      <w:r w:rsidRPr="00691CA5">
        <w:t xml:space="preserve"> qui les crée, qui les paye, qui nomme les professeurs. L’</w:t>
      </w:r>
      <w:r>
        <w:t>État</w:t>
      </w:r>
      <w:r w:rsidRPr="00691CA5">
        <w:t>, possédant la finance, demeure le patron des professeurs, des administrateurs jusqu’à l’appariteur et le portier. Et tous ces gens ont les yeux tournés vers Paris d’où vient la lumière des programmes et le tintement des écus.</w:t>
      </w:r>
      <w:r>
        <w:t> </w:t>
      </w:r>
      <w:r>
        <w:rPr>
          <w:rStyle w:val="Appelnotedebasdep"/>
        </w:rPr>
        <w:footnoteReference w:id="15"/>
      </w:r>
    </w:p>
    <w:p w14:paraId="041ACF07" w14:textId="77777777" w:rsidR="002B1C49" w:rsidRPr="0039709A" w:rsidRDefault="002B1C49" w:rsidP="002B1C49">
      <w:pPr>
        <w:pStyle w:val="Citation0"/>
      </w:pPr>
    </w:p>
    <w:p w14:paraId="1384F006" w14:textId="77777777" w:rsidR="002B1C49" w:rsidRPr="00691CA5" w:rsidRDefault="002B1C49" w:rsidP="002B1C49">
      <w:pPr>
        <w:spacing w:before="120" w:after="120"/>
        <w:jc w:val="both"/>
      </w:pPr>
      <w:r w:rsidRPr="00691CA5">
        <w:rPr>
          <w:color w:val="000000"/>
        </w:rPr>
        <w:t>S’il ne vient pas du principe héréditaire, d'où peut donc venir le pouvoir moral qui pourrait compenser la diminution du pouvoir pol</w:t>
      </w:r>
      <w:r w:rsidRPr="00691CA5">
        <w:rPr>
          <w:color w:val="000000"/>
        </w:rPr>
        <w:t>i</w:t>
      </w:r>
      <w:r w:rsidRPr="00691CA5">
        <w:rPr>
          <w:color w:val="000000"/>
        </w:rPr>
        <w:t>tique</w:t>
      </w:r>
      <w:r w:rsidRPr="00691CA5">
        <w:t> ?</w:t>
      </w:r>
      <w:r w:rsidRPr="00691CA5">
        <w:rPr>
          <w:color w:val="000000"/>
        </w:rPr>
        <w:t xml:space="preserve"> Du sentiment national</w:t>
      </w:r>
      <w:r w:rsidRPr="00691CA5">
        <w:t> ?</w:t>
      </w:r>
      <w:r w:rsidRPr="00691CA5">
        <w:rPr>
          <w:color w:val="000000"/>
        </w:rPr>
        <w:t xml:space="preserve"> La chose est peu vraisemblable, l’histoire ayant abondamment prouvé que le nationalisme débouche tout naturellement sur l’étatisme.</w:t>
      </w:r>
    </w:p>
    <w:p w14:paraId="6DF8DDA9" w14:textId="77777777" w:rsidR="002B1C49" w:rsidRPr="00691CA5" w:rsidRDefault="002B1C49" w:rsidP="002B1C49">
      <w:pPr>
        <w:spacing w:before="120" w:after="120"/>
        <w:jc w:val="both"/>
      </w:pPr>
      <w:r w:rsidRPr="00691CA5">
        <w:rPr>
          <w:color w:val="000000"/>
        </w:rPr>
        <w:t>Au fond du régionalisme actuel, tant européen qu’américain, on trouverait sans peine une nostalgie portant sur un pouvoir moral et vertical plus ancien que celui des rois. Vers quoi peut en effet condu</w:t>
      </w:r>
      <w:r w:rsidRPr="00691CA5">
        <w:rPr>
          <w:color w:val="000000"/>
        </w:rPr>
        <w:t>i</w:t>
      </w:r>
      <w:r w:rsidRPr="00691CA5">
        <w:rPr>
          <w:color w:val="000000"/>
        </w:rPr>
        <w:t>re le rejet de la réglementation bureaucratique, corporatiste et syndic</w:t>
      </w:r>
      <w:r w:rsidRPr="00691CA5">
        <w:rPr>
          <w:color w:val="000000"/>
        </w:rPr>
        <w:t>a</w:t>
      </w:r>
      <w:r w:rsidRPr="00691CA5">
        <w:rPr>
          <w:color w:val="000000"/>
        </w:rPr>
        <w:t>le, sinon vers une mentalité primitive où l’on retrouverait les cond</w:t>
      </w:r>
      <w:r w:rsidRPr="00691CA5">
        <w:rPr>
          <w:color w:val="000000"/>
        </w:rPr>
        <w:t>i</w:t>
      </w:r>
      <w:r w:rsidRPr="00691CA5">
        <w:rPr>
          <w:color w:val="000000"/>
        </w:rPr>
        <w:t xml:space="preserve">tions originelles de la sélection naturelle. Cette aspiration apparaît plus manifestement encore dans la critique que certains </w:t>
      </w:r>
      <w:r w:rsidRPr="00691CA5">
        <w:t>« </w:t>
      </w:r>
      <w:r w:rsidRPr="00691CA5">
        <w:rPr>
          <w:color w:val="000000"/>
        </w:rPr>
        <w:t>écologistes</w:t>
      </w:r>
      <w:r w:rsidRPr="00691CA5">
        <w:t> »</w:t>
      </w:r>
      <w:r w:rsidRPr="00691CA5">
        <w:rPr>
          <w:color w:val="000000"/>
        </w:rPr>
        <w:t xml:space="preserve"> font de la spécialisation. Chacun sait que les </w:t>
      </w:r>
      <w:r>
        <w:rPr>
          <w:color w:val="000000"/>
        </w:rPr>
        <w:t>État</w:t>
      </w:r>
      <w:r w:rsidRPr="00691CA5">
        <w:rPr>
          <w:color w:val="000000"/>
        </w:rPr>
        <w:t>s tels que nous les connaissons sont apparus en Grèce en même temps que la spécialisation. Refuser cette dernière, c’est vouloir revenir à une organisation sociale antérieure à la cité, c’est confondre dans un m</w:t>
      </w:r>
      <w:r w:rsidRPr="00691CA5">
        <w:rPr>
          <w:color w:val="000000"/>
        </w:rPr>
        <w:t>ê</w:t>
      </w:r>
      <w:r w:rsidRPr="00691CA5">
        <w:rPr>
          <w:color w:val="000000"/>
        </w:rPr>
        <w:t>me rêve le plus lointain passé et le plus lointain futur, comme le fait Marx quand il daigne préciser les fins ultimes qu’il poursuit</w:t>
      </w:r>
      <w:r w:rsidRPr="00691CA5">
        <w:t> :</w:t>
      </w:r>
    </w:p>
    <w:p w14:paraId="7F5C812B" w14:textId="77777777" w:rsidR="002B1C49" w:rsidRDefault="002B1C49" w:rsidP="002B1C49">
      <w:pPr>
        <w:pStyle w:val="Citation0"/>
      </w:pPr>
    </w:p>
    <w:p w14:paraId="1AD45AAA" w14:textId="77777777" w:rsidR="002B1C49" w:rsidRDefault="002B1C49" w:rsidP="002B1C49">
      <w:pPr>
        <w:pStyle w:val="Citation0"/>
      </w:pPr>
      <w:r w:rsidRPr="00691CA5">
        <w:t>Dans la société socialiste, l’homme fragmentaire serait rempl</w:t>
      </w:r>
      <w:r w:rsidRPr="00691CA5">
        <w:t>a</w:t>
      </w:r>
      <w:r w:rsidRPr="00691CA5">
        <w:t>cé par l’individu complètement développé, un être pour qui les différentes fonctions sociales ne sont que des formes intercha</w:t>
      </w:r>
      <w:r w:rsidRPr="00691CA5">
        <w:t>n</w:t>
      </w:r>
      <w:r w:rsidRPr="00691CA5">
        <w:t>geables d’activité : les hommes pourraient aller à la pêche, à la chasse ou s’adonner à la critique littéraire sans devenir des p</w:t>
      </w:r>
      <w:r w:rsidRPr="00691CA5">
        <w:t>ê</w:t>
      </w:r>
      <w:r w:rsidRPr="00691CA5">
        <w:t>cheurs, des chasseurs ou des cr</w:t>
      </w:r>
      <w:r w:rsidRPr="00691CA5">
        <w:t>i</w:t>
      </w:r>
      <w:r w:rsidRPr="00691CA5">
        <w:t>tiques professionnels.</w:t>
      </w:r>
    </w:p>
    <w:p w14:paraId="5FA6F1F7" w14:textId="77777777" w:rsidR="002B1C49" w:rsidRPr="00691CA5" w:rsidRDefault="002B1C49" w:rsidP="002B1C49">
      <w:pPr>
        <w:pStyle w:val="Citation0"/>
      </w:pPr>
    </w:p>
    <w:p w14:paraId="229D7224" w14:textId="77777777" w:rsidR="002B1C49" w:rsidRPr="00691CA5" w:rsidRDefault="002B1C49" w:rsidP="002B1C49">
      <w:pPr>
        <w:spacing w:before="120" w:after="120"/>
        <w:jc w:val="both"/>
      </w:pPr>
      <w:r w:rsidRPr="00691CA5">
        <w:rPr>
          <w:color w:val="000000"/>
        </w:rPr>
        <w:t>Mumford, Marcuse et Illich — dans la mesure où on sait où il va — proposent le même idéal. Faut-il s’étonner de le retrouver au cœur de la pensée régionaliste actuelle</w:t>
      </w:r>
      <w:r w:rsidRPr="00691CA5">
        <w:t> ?</w:t>
      </w:r>
    </w:p>
    <w:p w14:paraId="0D3087A7" w14:textId="77777777" w:rsidR="002B1C49" w:rsidRPr="00691CA5" w:rsidRDefault="002B1C49" w:rsidP="002B1C49">
      <w:pPr>
        <w:spacing w:before="120" w:after="120"/>
        <w:jc w:val="both"/>
      </w:pPr>
      <w:r w:rsidRPr="00691CA5">
        <w:rPr>
          <w:color w:val="000000"/>
        </w:rPr>
        <w:t>Le personnage mythique qui incarne le mieux l’homme</w:t>
      </w:r>
      <w:r>
        <w:t xml:space="preserve"> [23]</w:t>
      </w:r>
      <w:r w:rsidRPr="00691CA5">
        <w:rPr>
          <w:color w:val="000000"/>
        </w:rPr>
        <w:t xml:space="preserve"> non fragmentaire, c’est Ulysse, qui était lui-même le chef d’un clan, c’est-à-dire, dans le langage actuel, un leader naturel. C’est sans doute ce qui explique pourquoi le film tiré de l’œuvre d’Homère a eu un tel succès à la télévision. Une analyse rigoureuse de la psych</w:t>
      </w:r>
      <w:r w:rsidRPr="00691CA5">
        <w:rPr>
          <w:color w:val="000000"/>
        </w:rPr>
        <w:t>o</w:t>
      </w:r>
      <w:r w:rsidRPr="00691CA5">
        <w:rPr>
          <w:color w:val="000000"/>
        </w:rPr>
        <w:t>logie des sectes de tous genres — on sait qu’elles se multiplient — nous pe</w:t>
      </w:r>
      <w:r w:rsidRPr="00691CA5">
        <w:rPr>
          <w:color w:val="000000"/>
        </w:rPr>
        <w:t>r</w:t>
      </w:r>
      <w:r w:rsidRPr="00691CA5">
        <w:rPr>
          <w:color w:val="000000"/>
        </w:rPr>
        <w:t>mettrait sans doute de retrouver la même nostalgie.</w:t>
      </w:r>
    </w:p>
    <w:p w14:paraId="19D0CA77" w14:textId="77777777" w:rsidR="002B1C49" w:rsidRPr="00691CA5" w:rsidRDefault="002B1C49" w:rsidP="002B1C49">
      <w:pPr>
        <w:spacing w:before="120" w:after="120"/>
        <w:jc w:val="both"/>
      </w:pPr>
      <w:r w:rsidRPr="00691CA5">
        <w:rPr>
          <w:color w:val="000000"/>
        </w:rPr>
        <w:t>Mais de même que le rêve monarchiste s’est brisé contre le mur du scrutin universel, de même, sans doute, les leaders naturels se heurt</w:t>
      </w:r>
      <w:r w:rsidRPr="00691CA5">
        <w:rPr>
          <w:color w:val="000000"/>
        </w:rPr>
        <w:t>e</w:t>
      </w:r>
      <w:r w:rsidRPr="00691CA5">
        <w:rPr>
          <w:color w:val="000000"/>
        </w:rPr>
        <w:t>ront à la démocratie directe que les référendums rendront possible à tous les niveaux. Il pourrait également arriver que les référendums soient pour eux une occasion de prendre de l’ascendant. Quant à l’hypothèse selon laquelle on pourrait se passer à la fois de l’autorité personnelle et de l’autorité étatique, elle est tout à fait incompatible avec ce que nous savons de l’homme et de ses comportements.</w:t>
      </w:r>
    </w:p>
    <w:p w14:paraId="79F404EE" w14:textId="77777777" w:rsidR="002B1C49" w:rsidRPr="00691CA5" w:rsidRDefault="002B1C49" w:rsidP="002B1C49">
      <w:pPr>
        <w:spacing w:before="120" w:after="120"/>
        <w:jc w:val="both"/>
      </w:pPr>
      <w:r w:rsidRPr="00691CA5">
        <w:rPr>
          <w:color w:val="000000"/>
        </w:rPr>
        <w:t>La nostalgie portant sur un passé lointain est le principal élément original du néo-régionalisme français. C’est probablement cette r</w:t>
      </w:r>
      <w:r w:rsidRPr="00691CA5">
        <w:rPr>
          <w:color w:val="000000"/>
        </w:rPr>
        <w:t>é</w:t>
      </w:r>
      <w:r w:rsidRPr="00691CA5">
        <w:rPr>
          <w:color w:val="000000"/>
        </w:rPr>
        <w:t>gression vers un mythe plus fondamental qui explique que des marxi</w:t>
      </w:r>
      <w:r w:rsidRPr="00691CA5">
        <w:rPr>
          <w:color w:val="000000"/>
        </w:rPr>
        <w:t>s</w:t>
      </w:r>
      <w:r w:rsidRPr="00691CA5">
        <w:rPr>
          <w:color w:val="000000"/>
        </w:rPr>
        <w:t>tes puissent côtoyer des maurrassiens et des libertaires à l’intérieur des mouvements autonomistes. La</w:t>
      </w:r>
      <w:r>
        <w:rPr>
          <w:color w:val="000000"/>
        </w:rPr>
        <w:t xml:space="preserve"> même régression explique peut-</w:t>
      </w:r>
      <w:r w:rsidRPr="00691CA5">
        <w:rPr>
          <w:color w:val="000000"/>
        </w:rPr>
        <w:t>être aussi pourquoi la gauche peut aujourd’hui prendre à son compte des thèses qui étaient jadis défendues par la droite.</w:t>
      </w:r>
    </w:p>
    <w:p w14:paraId="216E062A" w14:textId="77777777" w:rsidR="002B1C49" w:rsidRPr="00691CA5" w:rsidRDefault="002B1C49" w:rsidP="002B1C49">
      <w:pPr>
        <w:spacing w:before="120" w:after="120"/>
        <w:jc w:val="both"/>
      </w:pPr>
      <w:r w:rsidRPr="00691CA5">
        <w:t>« </w:t>
      </w:r>
      <w:r w:rsidRPr="00691CA5">
        <w:rPr>
          <w:color w:val="000000"/>
        </w:rPr>
        <w:t>Si, nous dit M. Michel Philipponneau, la gauche a dû utiliser l’appareil centralisateur, c’était pour faire pénétrer dans une France rurale et réactionnaire les idées progressistes nées en milieu urbain et industriel.</w:t>
      </w:r>
      <w:r w:rsidRPr="00691CA5">
        <w:t> »</w:t>
      </w:r>
      <w:r w:rsidRPr="00691CA5">
        <w:rPr>
          <w:color w:val="000000"/>
        </w:rPr>
        <w:t xml:space="preserve"> Il poursuit en précisant que si la gauche n’a pas profité de la Libération, pour appliquer un projet de régionalisation qui s’imposait désormais, les campagnes ayant été éclairées par Paris, c’était par </w:t>
      </w:r>
      <w:r w:rsidRPr="00691CA5">
        <w:t>« </w:t>
      </w:r>
      <w:r w:rsidRPr="00691CA5">
        <w:rPr>
          <w:color w:val="000000"/>
        </w:rPr>
        <w:t>réaction contre le provincialisme de Vichy</w:t>
      </w:r>
      <w:r w:rsidRPr="00691CA5">
        <w:t> »</w:t>
      </w:r>
      <w:r w:rsidRPr="00691CA5">
        <w:rPr>
          <w:color w:val="000000"/>
        </w:rPr>
        <w:t>. A la fin de son exposé, M. Philipponneau résume ainsi la politique régionaliste du parti socialiste français</w:t>
      </w:r>
      <w:r w:rsidRPr="00691CA5">
        <w:t> :</w:t>
      </w:r>
    </w:p>
    <w:p w14:paraId="14EF3BB9" w14:textId="77777777" w:rsidR="002B1C49" w:rsidRDefault="002B1C49" w:rsidP="002B1C49">
      <w:pPr>
        <w:pStyle w:val="Citation0"/>
      </w:pPr>
    </w:p>
    <w:p w14:paraId="38D2E01B" w14:textId="77777777" w:rsidR="002B1C49" w:rsidRPr="00691CA5" w:rsidRDefault="002B1C49" w:rsidP="002B1C49">
      <w:pPr>
        <w:pStyle w:val="Citation0"/>
      </w:pPr>
      <w:r w:rsidRPr="00691CA5">
        <w:t>La région dans le projet socialiste devient collectivité territori</w:t>
      </w:r>
      <w:r w:rsidRPr="00691CA5">
        <w:t>a</w:t>
      </w:r>
      <w:r w:rsidRPr="00691CA5">
        <w:t>le de plein exercice et non simple établissement public. Elle est représentée par une Assemblée régionale élue au suffrage un</w:t>
      </w:r>
      <w:r w:rsidRPr="00691CA5">
        <w:t>i</w:t>
      </w:r>
      <w:r w:rsidRPr="00691CA5">
        <w:t>versel direct et à la proportionnelle et non par un Conseil co</w:t>
      </w:r>
      <w:r w:rsidRPr="00691CA5">
        <w:t>m</w:t>
      </w:r>
      <w:r w:rsidRPr="00691CA5">
        <w:t>posé de parlementaires et de représentants des villes et des conseils généraux qui n’ont pas été élus à cette fin. Le Conseil économique, social et culturel, qui assiste l’Assemblée, tient compte</w:t>
      </w:r>
      <w:r>
        <w:t xml:space="preserve"> dans sa composition de l’impor</w:t>
      </w:r>
      <w:r w:rsidRPr="00691CA5">
        <w:t>tance</w:t>
      </w:r>
      <w:r>
        <w:t xml:space="preserve"> [24]</w:t>
      </w:r>
      <w:r w:rsidRPr="00691CA5">
        <w:t xml:space="preserve"> numérique des groupes représentés : à la différence du Comité économique et social, les représentants des ouvriers seront plus no</w:t>
      </w:r>
      <w:r w:rsidRPr="00691CA5">
        <w:t>m</w:t>
      </w:r>
      <w:r w:rsidRPr="00691CA5">
        <w:t>breux que ceux du patronat. Et surtout la région dispose d'un exécutif propre, élu en son sein : le président de l’Assemblée remplace le préfet de région qui, actuellement, concentre tous les po</w:t>
      </w:r>
      <w:r w:rsidRPr="00691CA5">
        <w:t>u</w:t>
      </w:r>
      <w:r w:rsidRPr="00691CA5">
        <w:t>voirs.</w:t>
      </w:r>
    </w:p>
    <w:p w14:paraId="0CEC329F" w14:textId="77777777" w:rsidR="002B1C49" w:rsidRDefault="002B1C49" w:rsidP="002B1C49">
      <w:pPr>
        <w:pStyle w:val="Grillecouleur-Accent1"/>
      </w:pPr>
      <w:r>
        <w:t>À</w:t>
      </w:r>
      <w:r w:rsidRPr="00691CA5">
        <w:t xml:space="preserve"> côté des dispositions qui visent à restaurer la démocratie politique, d’autres visent à instaurer la démocratie économ</w:t>
      </w:r>
      <w:r w:rsidRPr="00691CA5">
        <w:t>i</w:t>
      </w:r>
      <w:r w:rsidRPr="00691CA5">
        <w:t>que... La notion de propriété régionale, de régionalisation d’entreprises, au sens de nationalisation, constitue l'un des él</w:t>
      </w:r>
      <w:r w:rsidRPr="00691CA5">
        <w:t>é</w:t>
      </w:r>
      <w:r w:rsidRPr="00691CA5">
        <w:t>ments fondamentaux et originaux d’un système visant à insta</w:t>
      </w:r>
      <w:r w:rsidRPr="00691CA5">
        <w:t>u</w:t>
      </w:r>
      <w:r w:rsidRPr="00691CA5">
        <w:t>rer une d</w:t>
      </w:r>
      <w:r w:rsidRPr="00691CA5">
        <w:t>é</w:t>
      </w:r>
      <w:r w:rsidRPr="00691CA5">
        <w:t>mocratie économique</w:t>
      </w:r>
      <w:r w:rsidRPr="001870D5">
        <w:t>.</w:t>
      </w:r>
      <w:r>
        <w:t> </w:t>
      </w:r>
      <w:r>
        <w:rPr>
          <w:rStyle w:val="Appelnotedebasdep"/>
        </w:rPr>
        <w:footnoteReference w:id="16"/>
      </w:r>
    </w:p>
    <w:p w14:paraId="5C5EA3D3" w14:textId="77777777" w:rsidR="002B1C49" w:rsidRPr="001870D5" w:rsidRDefault="002B1C49" w:rsidP="002B1C49">
      <w:pPr>
        <w:pStyle w:val="Citation0"/>
      </w:pPr>
    </w:p>
    <w:p w14:paraId="35BFB9FB" w14:textId="77777777" w:rsidR="002B1C49" w:rsidRPr="00691CA5" w:rsidRDefault="002B1C49" w:rsidP="002B1C49">
      <w:pPr>
        <w:spacing w:before="120" w:after="120"/>
        <w:jc w:val="both"/>
      </w:pPr>
      <w:r w:rsidRPr="00691CA5">
        <w:rPr>
          <w:color w:val="000000"/>
        </w:rPr>
        <w:t>Maurras ne cessait de répéter qu’il n’y a pas de décentralisation sans celle du pouvoir politique. La convergence est frappante. Il est vrai qu’il y a 75 ans le pouvoir central était de gauche et le pouvoir local de droite et qu’entre temps la situation s’est inversée.</w:t>
      </w:r>
    </w:p>
    <w:p w14:paraId="174EB458" w14:textId="77777777" w:rsidR="002B1C49" w:rsidRDefault="002B1C49" w:rsidP="002B1C49">
      <w:pPr>
        <w:spacing w:before="120" w:after="120"/>
        <w:jc w:val="both"/>
        <w:rPr>
          <w:color w:val="000000"/>
        </w:rPr>
      </w:pPr>
    </w:p>
    <w:p w14:paraId="4169457F" w14:textId="77777777" w:rsidR="002B1C49" w:rsidRPr="001870D5" w:rsidRDefault="002B1C49" w:rsidP="002B1C49">
      <w:pPr>
        <w:pStyle w:val="a"/>
      </w:pPr>
      <w:r w:rsidRPr="001870D5">
        <w:t>Le dualisme belge</w:t>
      </w:r>
    </w:p>
    <w:p w14:paraId="7E9BF572" w14:textId="77777777" w:rsidR="002B1C49" w:rsidRDefault="002B1C49" w:rsidP="002B1C49">
      <w:pPr>
        <w:spacing w:before="120" w:after="120"/>
        <w:jc w:val="both"/>
        <w:rPr>
          <w:color w:val="000000"/>
        </w:rPr>
      </w:pPr>
    </w:p>
    <w:p w14:paraId="40240E3A" w14:textId="77777777" w:rsidR="002B1C49" w:rsidRPr="00691CA5" w:rsidRDefault="002B1C49" w:rsidP="002B1C49">
      <w:pPr>
        <w:spacing w:before="120" w:after="120"/>
        <w:jc w:val="both"/>
      </w:pPr>
      <w:r w:rsidRPr="00691CA5">
        <w:rPr>
          <w:color w:val="000000"/>
        </w:rPr>
        <w:t>Les idées qui paraissent enc</w:t>
      </w:r>
      <w:r>
        <w:rPr>
          <w:color w:val="000000"/>
        </w:rPr>
        <w:t>ore utopiques en France sont déj</w:t>
      </w:r>
      <w:r w:rsidRPr="00691CA5">
        <w:rPr>
          <w:color w:val="000000"/>
        </w:rPr>
        <w:t>à en voie de réalisation en Belgique. Là aussi le mouvement régionaliste a une longue histoire. Les frontières linguistiques actuelles existent d</w:t>
      </w:r>
      <w:r w:rsidRPr="00691CA5">
        <w:rPr>
          <w:color w:val="000000"/>
        </w:rPr>
        <w:t>e</w:t>
      </w:r>
      <w:r w:rsidRPr="00691CA5">
        <w:rPr>
          <w:color w:val="000000"/>
        </w:rPr>
        <w:t xml:space="preserve">puis le neuvième siècle. C’est en 1909 que le cri </w:t>
      </w:r>
      <w:r w:rsidRPr="00691CA5">
        <w:rPr>
          <w:i/>
          <w:iCs/>
          <w:color w:val="000000"/>
        </w:rPr>
        <w:t>Vive la Flandre libre</w:t>
      </w:r>
      <w:r w:rsidRPr="00691CA5">
        <w:rPr>
          <w:color w:val="000000"/>
        </w:rPr>
        <w:t xml:space="preserve"> a été entendu pour la première fois.</w:t>
      </w:r>
    </w:p>
    <w:p w14:paraId="42428BA1" w14:textId="77777777" w:rsidR="002B1C49" w:rsidRPr="00691CA5" w:rsidRDefault="002B1C49" w:rsidP="002B1C49">
      <w:pPr>
        <w:spacing w:before="120" w:after="120"/>
        <w:jc w:val="both"/>
      </w:pPr>
      <w:r>
        <w:rPr>
          <w:bCs/>
          <w:color w:val="000000"/>
        </w:rPr>
        <w:t>À</w:t>
      </w:r>
      <w:r w:rsidRPr="00691CA5">
        <w:rPr>
          <w:bCs/>
          <w:color w:val="000000"/>
        </w:rPr>
        <w:t xml:space="preserve"> </w:t>
      </w:r>
      <w:r w:rsidRPr="00691CA5">
        <w:rPr>
          <w:color w:val="000000"/>
        </w:rPr>
        <w:t>cette époque à Gent (Gand), l’élite flamande, représentant env</w:t>
      </w:r>
      <w:r w:rsidRPr="00691CA5">
        <w:rPr>
          <w:color w:val="000000"/>
        </w:rPr>
        <w:t>i</w:t>
      </w:r>
      <w:r w:rsidRPr="00691CA5">
        <w:rPr>
          <w:color w:val="000000"/>
        </w:rPr>
        <w:t>ron 30% de la population, pouvait être considérée comme francoph</w:t>
      </w:r>
      <w:r w:rsidRPr="00691CA5">
        <w:rPr>
          <w:color w:val="000000"/>
        </w:rPr>
        <w:t>o</w:t>
      </w:r>
      <w:r w:rsidRPr="00691CA5">
        <w:rPr>
          <w:color w:val="000000"/>
        </w:rPr>
        <w:t>ne. L’université était française elle aussi. Elle a été néerlandisée en 1930, comme celle de Louvain le sera en 1968. En 1978, à Gent to</w:t>
      </w:r>
      <w:r w:rsidRPr="00691CA5">
        <w:rPr>
          <w:color w:val="000000"/>
        </w:rPr>
        <w:t>u</w:t>
      </w:r>
      <w:r w:rsidRPr="00691CA5">
        <w:rPr>
          <w:color w:val="000000"/>
        </w:rPr>
        <w:t>jours, la population francophone n’excède pas 3 %. Cet exemple illu</w:t>
      </w:r>
      <w:r w:rsidRPr="00691CA5">
        <w:rPr>
          <w:color w:val="000000"/>
        </w:rPr>
        <w:t>s</w:t>
      </w:r>
      <w:r w:rsidRPr="00691CA5">
        <w:rPr>
          <w:color w:val="000000"/>
        </w:rPr>
        <w:t>tre bien la détermination et le dynamisme du groupe flamand.</w:t>
      </w:r>
    </w:p>
    <w:p w14:paraId="0DF3810C" w14:textId="77777777" w:rsidR="002B1C49" w:rsidRPr="00691CA5" w:rsidRDefault="002B1C49" w:rsidP="002B1C49">
      <w:pPr>
        <w:spacing w:before="120" w:after="120"/>
        <w:jc w:val="both"/>
      </w:pPr>
      <w:r w:rsidRPr="00691CA5">
        <w:rPr>
          <w:color w:val="000000"/>
        </w:rPr>
        <w:t>Le dualisme Flandre/Wallonie est déjà reconnu dans les faits. Pl</w:t>
      </w:r>
      <w:r w:rsidRPr="00691CA5">
        <w:rPr>
          <w:color w:val="000000"/>
        </w:rPr>
        <w:t>u</w:t>
      </w:r>
      <w:r w:rsidRPr="00691CA5">
        <w:rPr>
          <w:color w:val="000000"/>
        </w:rPr>
        <w:t>sieurs ministères ont été dédoublés, ceux de l’éducation, des sports et loisirs, de l’urbanisme. D’autres le seront. Chaque ministre, l’un fl</w:t>
      </w:r>
      <w:r w:rsidRPr="00691CA5">
        <w:rPr>
          <w:color w:val="000000"/>
        </w:rPr>
        <w:t>a</w:t>
      </w:r>
      <w:r w:rsidRPr="00691CA5">
        <w:rPr>
          <w:color w:val="000000"/>
        </w:rPr>
        <w:t>mand, l’autre wallon, a sa part du budget et peut l'administrer avec toute l’autorité normalement dévolue à un ministre.</w:t>
      </w:r>
    </w:p>
    <w:p w14:paraId="51AA6FDE" w14:textId="77777777" w:rsidR="002B1C49" w:rsidRPr="00691CA5" w:rsidRDefault="002B1C49" w:rsidP="002B1C49">
      <w:pPr>
        <w:spacing w:before="120" w:after="120"/>
        <w:jc w:val="both"/>
      </w:pPr>
      <w:r w:rsidRPr="00691CA5">
        <w:rPr>
          <w:color w:val="000000"/>
        </w:rPr>
        <w:t>Une solution définitive est désormais en vue, le pacte d’Egmont, qui fut signé par trois des principaux partis du</w:t>
      </w:r>
      <w:r>
        <w:t xml:space="preserve"> [25] </w:t>
      </w:r>
      <w:r w:rsidRPr="00691CA5">
        <w:rPr>
          <w:color w:val="000000"/>
        </w:rPr>
        <w:t>pays. Ce pacte prévoit la division de la Belgique en trois régions aut</w:t>
      </w:r>
      <w:r w:rsidRPr="00691CA5">
        <w:rPr>
          <w:color w:val="000000"/>
        </w:rPr>
        <w:t>o</w:t>
      </w:r>
      <w:r w:rsidRPr="00691CA5">
        <w:rPr>
          <w:color w:val="000000"/>
        </w:rPr>
        <w:t>nomes</w:t>
      </w:r>
      <w:r w:rsidRPr="00691CA5">
        <w:t> :</w:t>
      </w:r>
      <w:r w:rsidRPr="00691CA5">
        <w:rPr>
          <w:color w:val="000000"/>
        </w:rPr>
        <w:t xml:space="preserve"> la Flandre, la Wallonie et Bruxelles, à quoi il faut ajouter la zone all</w:t>
      </w:r>
      <w:r w:rsidRPr="00691CA5">
        <w:rPr>
          <w:color w:val="000000"/>
        </w:rPr>
        <w:t>e</w:t>
      </w:r>
      <w:r w:rsidRPr="00691CA5">
        <w:rPr>
          <w:color w:val="000000"/>
        </w:rPr>
        <w:t>mande qui, en dépit de sa faible population, jouira de la même aut</w:t>
      </w:r>
      <w:r w:rsidRPr="00691CA5">
        <w:rPr>
          <w:color w:val="000000"/>
        </w:rPr>
        <w:t>o</w:t>
      </w:r>
      <w:r w:rsidRPr="00691CA5">
        <w:rPr>
          <w:color w:val="000000"/>
        </w:rPr>
        <w:t>nomie que les trois régions principales. L’</w:t>
      </w:r>
      <w:r>
        <w:rPr>
          <w:color w:val="000000"/>
        </w:rPr>
        <w:t>État</w:t>
      </w:r>
      <w:r w:rsidRPr="00691CA5">
        <w:rPr>
          <w:color w:val="000000"/>
        </w:rPr>
        <w:t xml:space="preserve"> central qui su</w:t>
      </w:r>
      <w:r w:rsidRPr="00691CA5">
        <w:rPr>
          <w:color w:val="000000"/>
        </w:rPr>
        <w:t>b</w:t>
      </w:r>
      <w:r w:rsidRPr="00691CA5">
        <w:rPr>
          <w:color w:val="000000"/>
        </w:rPr>
        <w:t xml:space="preserve">sistera sera vraiment un </w:t>
      </w:r>
      <w:r>
        <w:rPr>
          <w:color w:val="000000"/>
        </w:rPr>
        <w:t>État</w:t>
      </w:r>
      <w:r w:rsidRPr="00691CA5">
        <w:rPr>
          <w:color w:val="000000"/>
        </w:rPr>
        <w:t xml:space="preserve"> minimal, car la part du budget qui lui r</w:t>
      </w:r>
      <w:r w:rsidRPr="00691CA5">
        <w:rPr>
          <w:color w:val="000000"/>
        </w:rPr>
        <w:t>e</w:t>
      </w:r>
      <w:r w:rsidRPr="00691CA5">
        <w:rPr>
          <w:color w:val="000000"/>
        </w:rPr>
        <w:t>viendra n’excédera pas 10%.</w:t>
      </w:r>
    </w:p>
    <w:p w14:paraId="12926E91" w14:textId="77777777" w:rsidR="002B1C49" w:rsidRPr="00691CA5" w:rsidRDefault="002B1C49" w:rsidP="002B1C49">
      <w:pPr>
        <w:spacing w:before="120" w:after="120"/>
        <w:jc w:val="both"/>
      </w:pPr>
      <w:r w:rsidRPr="00691CA5">
        <w:rPr>
          <w:color w:val="000000"/>
        </w:rPr>
        <w:t>L'autonomie laissée à la zone allemande illustre bien le respect des minorités que suppose le fédéralisme intégral. Dans la région de Lille, en France, il y aurait environ 300,000 néerlandophones. Pour se ra</w:t>
      </w:r>
      <w:r w:rsidRPr="00691CA5">
        <w:rPr>
          <w:color w:val="000000"/>
        </w:rPr>
        <w:t>p</w:t>
      </w:r>
      <w:r w:rsidRPr="00691CA5">
        <w:rPr>
          <w:color w:val="000000"/>
        </w:rPr>
        <w:t>procher d’eux, les flamands ont ouvert une maison à Lille avec l’espoir que peut-être la France leur accordera un jour une autonomie semblable à celle que la Belgique paraît disposée à accorder à ses pr</w:t>
      </w:r>
      <w:r w:rsidRPr="00691CA5">
        <w:rPr>
          <w:color w:val="000000"/>
        </w:rPr>
        <w:t>o</w:t>
      </w:r>
      <w:r w:rsidRPr="00691CA5">
        <w:rPr>
          <w:color w:val="000000"/>
        </w:rPr>
        <w:t>pres minorités.</w:t>
      </w:r>
    </w:p>
    <w:p w14:paraId="16A87F21" w14:textId="77777777" w:rsidR="002B1C49" w:rsidRPr="00691CA5" w:rsidRDefault="002B1C49" w:rsidP="002B1C49">
      <w:pPr>
        <w:spacing w:before="120" w:after="120"/>
        <w:jc w:val="both"/>
      </w:pPr>
      <w:r w:rsidRPr="00691CA5">
        <w:rPr>
          <w:color w:val="000000"/>
        </w:rPr>
        <w:t>Ce problème des enclaves existe à presque toutes les frontières des pays européens. Il y a le Val d’Aoste et le sud-Tyrol en Italie, le pays basque dans le midi de la France, le Jura français en Suisse aléman</w:t>
      </w:r>
      <w:r w:rsidRPr="00691CA5">
        <w:rPr>
          <w:color w:val="000000"/>
        </w:rPr>
        <w:t>i</w:t>
      </w:r>
      <w:r w:rsidRPr="00691CA5">
        <w:rPr>
          <w:color w:val="000000"/>
        </w:rPr>
        <w:t>que, etc. Il y a aussi des régions naturelles comme celles du Haut-Rhin, dont les habitants, qui ont beaucoup d'intérêts communs, sont partagés entre trois pays ayant des intérêts divergents. On peut s’attendre à ce que chacune de ces zones devienne un point chaud dans les années à venir.</w:t>
      </w:r>
    </w:p>
    <w:p w14:paraId="5921CF48" w14:textId="77777777" w:rsidR="002B1C49" w:rsidRPr="00691CA5" w:rsidRDefault="002B1C49" w:rsidP="002B1C49">
      <w:pPr>
        <w:spacing w:before="120" w:after="120"/>
        <w:jc w:val="both"/>
      </w:pPr>
      <w:r w:rsidRPr="00691CA5">
        <w:rPr>
          <w:color w:val="000000"/>
        </w:rPr>
        <w:t>Le principe de subsidiarité dont s’inspire le pacte d’Egmont impl</w:t>
      </w:r>
      <w:r w:rsidRPr="00691CA5">
        <w:rPr>
          <w:color w:val="000000"/>
        </w:rPr>
        <w:t>i</w:t>
      </w:r>
      <w:r w:rsidRPr="00691CA5">
        <w:rPr>
          <w:color w:val="000000"/>
        </w:rPr>
        <w:t>que que certains pouvoirs soient transférés à des institutions supran</w:t>
      </w:r>
      <w:r w:rsidRPr="00691CA5">
        <w:rPr>
          <w:color w:val="000000"/>
        </w:rPr>
        <w:t>a</w:t>
      </w:r>
      <w:r w:rsidRPr="00691CA5">
        <w:rPr>
          <w:color w:val="000000"/>
        </w:rPr>
        <w:t>tionales, ce qui signifie que si l’Europe des régions prenait forme l’</w:t>
      </w:r>
      <w:r>
        <w:rPr>
          <w:color w:val="000000"/>
        </w:rPr>
        <w:t>État</w:t>
      </w:r>
      <w:r w:rsidRPr="00691CA5">
        <w:rPr>
          <w:color w:val="000000"/>
        </w:rPr>
        <w:t xml:space="preserve"> central belge perdrait encore de l’importance.</w:t>
      </w:r>
    </w:p>
    <w:p w14:paraId="0119E323" w14:textId="77777777" w:rsidR="002B1C49" w:rsidRPr="00691CA5" w:rsidRDefault="002B1C49" w:rsidP="002B1C49">
      <w:pPr>
        <w:spacing w:before="120" w:after="120"/>
        <w:jc w:val="both"/>
      </w:pPr>
      <w:r w:rsidRPr="00691CA5">
        <w:rPr>
          <w:color w:val="000000"/>
        </w:rPr>
        <w:t>Si, grâce au régionalisme, la Belgique semble en voie de pacific</w:t>
      </w:r>
      <w:r w:rsidRPr="00691CA5">
        <w:rPr>
          <w:color w:val="000000"/>
        </w:rPr>
        <w:t>a</w:t>
      </w:r>
      <w:r w:rsidRPr="00691CA5">
        <w:rPr>
          <w:color w:val="000000"/>
        </w:rPr>
        <w:t xml:space="preserve">tion, elle semble aussi avoir fait de la parité une véritable obsession. Maurice T. Maschino écrivait récemment dans </w:t>
      </w:r>
      <w:r w:rsidRPr="00691CA5">
        <w:rPr>
          <w:i/>
          <w:iCs/>
          <w:color w:val="000000"/>
        </w:rPr>
        <w:t>Le Monde Diplomat</w:t>
      </w:r>
      <w:r w:rsidRPr="00691CA5">
        <w:rPr>
          <w:i/>
          <w:iCs/>
          <w:color w:val="000000"/>
        </w:rPr>
        <w:t>i</w:t>
      </w:r>
      <w:r w:rsidRPr="00691CA5">
        <w:rPr>
          <w:i/>
          <w:iCs/>
          <w:color w:val="000000"/>
        </w:rPr>
        <w:t>que</w:t>
      </w:r>
      <w:r w:rsidRPr="00691CA5">
        <w:rPr>
          <w:i/>
          <w:iCs/>
        </w:rPr>
        <w:t> :</w:t>
      </w:r>
    </w:p>
    <w:p w14:paraId="592B715B" w14:textId="77777777" w:rsidR="002B1C49" w:rsidRDefault="002B1C49" w:rsidP="002B1C49">
      <w:pPr>
        <w:pStyle w:val="Citation0"/>
      </w:pPr>
    </w:p>
    <w:p w14:paraId="72A8A060" w14:textId="77777777" w:rsidR="002B1C49" w:rsidRPr="00691CA5" w:rsidRDefault="002B1C49" w:rsidP="002B1C49">
      <w:pPr>
        <w:pStyle w:val="Citation0"/>
      </w:pPr>
      <w:r w:rsidRPr="00691CA5">
        <w:t>Dans l’immédiat la parité l’emporte. Ou plutôt le souci de la p</w:t>
      </w:r>
      <w:r w:rsidRPr="00691CA5">
        <w:t>a</w:t>
      </w:r>
      <w:r w:rsidRPr="00691CA5">
        <w:t>rité. Un souci méticuleux, « maniaque », disent certains qui, tel l’écrivain et journaliste Marc Rombault, accusent les uns et les autres de « conduite névrotique » : « Faute d’avoir pu résoudre les questions de fond on soigne la forme, on cultive les app</w:t>
      </w:r>
      <w:r w:rsidRPr="00691CA5">
        <w:t>a</w:t>
      </w:r>
      <w:r w:rsidRPr="00691CA5">
        <w:t>rences. »</w:t>
      </w:r>
    </w:p>
    <w:p w14:paraId="4A1D72E4" w14:textId="77777777" w:rsidR="002B1C49" w:rsidRPr="00701B11" w:rsidRDefault="002B1C49" w:rsidP="002B1C49">
      <w:pPr>
        <w:pStyle w:val="Grillecouleur-Accent1"/>
      </w:pPr>
      <w:r w:rsidRPr="00323F0E">
        <w:t>Ainsi dans le métro, le conducteur annonce-t-il les stations dans les deux langues, même quand la prononciation est ident</w:t>
      </w:r>
      <w:r w:rsidRPr="00323F0E">
        <w:t>i</w:t>
      </w:r>
      <w:r w:rsidRPr="00323F0E">
        <w:t>que (« Schuman ..., Schuman ») ; ainsi des panneaux de signal</w:t>
      </w:r>
      <w:r w:rsidRPr="00323F0E">
        <w:t>i</w:t>
      </w:r>
      <w:r w:rsidRPr="00323F0E">
        <w:t>s</w:t>
      </w:r>
      <w:r w:rsidRPr="00323F0E">
        <w:t>a</w:t>
      </w:r>
      <w:r w:rsidRPr="00323F0E">
        <w:t>tion sont-ils rédigés en français et en néerlandais : Louvain-Leuwen, Bruges-Bruggs ; pa</w:t>
      </w:r>
      <w:r w:rsidRPr="00323F0E">
        <w:t>r</w:t>
      </w:r>
      <w:r w:rsidRPr="00323F0E">
        <w:t>fois, quand le nom de</w:t>
      </w:r>
      <w:r>
        <w:t xml:space="preserve"> [26] </w:t>
      </w:r>
      <w:r w:rsidRPr="00691CA5">
        <w:t>la commune s’écrit de la même façon — à une lettre près — on l’imprime de telle sorte qu’il puisse se lire en flamand ou en français :</w:t>
      </w:r>
      <w:r>
        <w:t xml:space="preserve"> Schae</w:t>
      </w:r>
      <w:r w:rsidRPr="00691CA5">
        <w:t>rbeek (on remarquera que les voyelles a et e sont à égale dista</w:t>
      </w:r>
      <w:r w:rsidRPr="00691CA5">
        <w:t>n</w:t>
      </w:r>
      <w:r w:rsidRPr="00691CA5">
        <w:t>ce des autres signes.)</w:t>
      </w:r>
      <w:r>
        <w:t> </w:t>
      </w:r>
      <w:r>
        <w:rPr>
          <w:rStyle w:val="Appelnotedebasdep"/>
        </w:rPr>
        <w:footnoteReference w:id="17"/>
      </w:r>
    </w:p>
    <w:p w14:paraId="66CD83F2" w14:textId="77777777" w:rsidR="002B1C49" w:rsidRDefault="002B1C49" w:rsidP="002B1C49">
      <w:pPr>
        <w:spacing w:before="120" w:after="120"/>
        <w:jc w:val="both"/>
        <w:rPr>
          <w:color w:val="000000"/>
        </w:rPr>
      </w:pPr>
    </w:p>
    <w:p w14:paraId="754BC310" w14:textId="77777777" w:rsidR="002B1C49" w:rsidRDefault="002B1C49" w:rsidP="002B1C49">
      <w:pPr>
        <w:pStyle w:val="a"/>
      </w:pPr>
      <w:r w:rsidRPr="00701B11">
        <w:t>Le Québec, région du monde</w:t>
      </w:r>
    </w:p>
    <w:p w14:paraId="76872915" w14:textId="77777777" w:rsidR="002B1C49" w:rsidRDefault="002B1C49" w:rsidP="002B1C49">
      <w:pPr>
        <w:spacing w:before="120" w:after="120"/>
        <w:jc w:val="both"/>
        <w:rPr>
          <w:color w:val="000000"/>
        </w:rPr>
      </w:pPr>
    </w:p>
    <w:p w14:paraId="3A3FF69A" w14:textId="77777777" w:rsidR="002B1C49" w:rsidRPr="00701B11" w:rsidRDefault="002B1C49" w:rsidP="002B1C49">
      <w:pPr>
        <w:spacing w:before="120" w:after="120"/>
        <w:jc w:val="both"/>
        <w:rPr>
          <w:b/>
          <w:bCs/>
          <w:szCs w:val="28"/>
        </w:rPr>
      </w:pPr>
      <w:r w:rsidRPr="00691CA5">
        <w:rPr>
          <w:color w:val="000000"/>
        </w:rPr>
        <w:t>Le tour d’horizon que nous venons de faire permet de comprendre pourquoi le Québec actuel suscite beaucoup d'intérêt à travers le mo</w:t>
      </w:r>
      <w:r w:rsidRPr="00691CA5">
        <w:rPr>
          <w:color w:val="000000"/>
        </w:rPr>
        <w:t>n</w:t>
      </w:r>
      <w:r w:rsidRPr="00691CA5">
        <w:rPr>
          <w:color w:val="000000"/>
        </w:rPr>
        <w:t>de</w:t>
      </w:r>
      <w:r w:rsidRPr="00691CA5">
        <w:t> ;</w:t>
      </w:r>
      <w:r w:rsidRPr="00691CA5">
        <w:rPr>
          <w:color w:val="000000"/>
        </w:rPr>
        <w:t xml:space="preserve"> mais paradoxalement, à court terme du moins, cet intérêt pourrait desservir la cause des indépendantistes. </w:t>
      </w:r>
      <w:r>
        <w:rPr>
          <w:color w:val="000000"/>
        </w:rPr>
        <w:t>À</w:t>
      </w:r>
      <w:r w:rsidRPr="00691CA5">
        <w:rPr>
          <w:color w:val="000000"/>
        </w:rPr>
        <w:t xml:space="preserve"> ceux qui refusent de pre</w:t>
      </w:r>
      <w:r w:rsidRPr="00691CA5">
        <w:rPr>
          <w:color w:val="000000"/>
        </w:rPr>
        <w:t>n</w:t>
      </w:r>
      <w:r w:rsidRPr="00691CA5">
        <w:rPr>
          <w:color w:val="000000"/>
        </w:rPr>
        <w:t>dre son biorégionalisme au sérieux, Sam Love répond</w:t>
      </w:r>
      <w:r w:rsidRPr="00691CA5">
        <w:t> :</w:t>
      </w:r>
      <w:r w:rsidRPr="00691CA5">
        <w:rPr>
          <w:color w:val="000000"/>
        </w:rPr>
        <w:t xml:space="preserve"> </w:t>
      </w:r>
      <w:r w:rsidRPr="00691CA5">
        <w:t>« </w:t>
      </w:r>
      <w:r w:rsidRPr="00691CA5">
        <w:rPr>
          <w:color w:val="000000"/>
        </w:rPr>
        <w:t>Just a few short years ago the idea of Great Britain or Canada breaking up would h</w:t>
      </w:r>
      <w:r>
        <w:rPr>
          <w:color w:val="000000"/>
        </w:rPr>
        <w:t>a</w:t>
      </w:r>
      <w:r w:rsidRPr="00691CA5">
        <w:rPr>
          <w:color w:val="000000"/>
        </w:rPr>
        <w:t>ve been scoffed at also</w:t>
      </w:r>
      <w:r w:rsidRPr="00691CA5">
        <w:t> ;</w:t>
      </w:r>
      <w:r w:rsidRPr="00691CA5">
        <w:rPr>
          <w:color w:val="000000"/>
        </w:rPr>
        <w:t xml:space="preserve"> yet now the s</w:t>
      </w:r>
      <w:r>
        <w:rPr>
          <w:color w:val="000000"/>
        </w:rPr>
        <w:t>e</w:t>
      </w:r>
      <w:r w:rsidRPr="00691CA5">
        <w:rPr>
          <w:color w:val="000000"/>
        </w:rPr>
        <w:t>cession of parts of Great Br</w:t>
      </w:r>
      <w:r w:rsidRPr="00691CA5">
        <w:rPr>
          <w:color w:val="000000"/>
        </w:rPr>
        <w:t>i</w:t>
      </w:r>
      <w:r w:rsidRPr="00691CA5">
        <w:rPr>
          <w:color w:val="000000"/>
        </w:rPr>
        <w:t>tain and Canada is a real possibility.</w:t>
      </w:r>
      <w:r w:rsidRPr="00691CA5">
        <w:t> »</w:t>
      </w:r>
    </w:p>
    <w:p w14:paraId="42E4420B" w14:textId="77777777" w:rsidR="002B1C49" w:rsidRDefault="002B1C49" w:rsidP="002B1C49">
      <w:pPr>
        <w:spacing w:before="120" w:after="120"/>
        <w:jc w:val="both"/>
        <w:rPr>
          <w:color w:val="000000"/>
        </w:rPr>
      </w:pPr>
    </w:p>
    <w:p w14:paraId="49C68081" w14:textId="77777777" w:rsidR="002B1C49" w:rsidRPr="00691CA5" w:rsidRDefault="002B1C49" w:rsidP="002B1C49">
      <w:pPr>
        <w:spacing w:before="120" w:after="120"/>
        <w:jc w:val="both"/>
      </w:pPr>
      <w:r w:rsidRPr="00691CA5">
        <w:rPr>
          <w:color w:val="000000"/>
        </w:rPr>
        <w:t>Il y a des séparatistes au Vermont et ils sont sérieux. Quand on leur fera reproche d’être utopistes, ils pourront toujours répondre eux au</w:t>
      </w:r>
      <w:r w:rsidRPr="00691CA5">
        <w:rPr>
          <w:color w:val="000000"/>
        </w:rPr>
        <w:t>s</w:t>
      </w:r>
      <w:r w:rsidRPr="00691CA5">
        <w:rPr>
          <w:color w:val="000000"/>
        </w:rPr>
        <w:t>si</w:t>
      </w:r>
      <w:r w:rsidRPr="00691CA5">
        <w:t> :</w:t>
      </w:r>
      <w:r w:rsidRPr="00691CA5">
        <w:rPr>
          <w:color w:val="000000"/>
        </w:rPr>
        <w:t xml:space="preserve"> qui aurait cru que le Canada serait menacé d’éclatement</w:t>
      </w:r>
      <w:r w:rsidRPr="00691CA5">
        <w:t> ?</w:t>
      </w:r>
      <w:r w:rsidRPr="00691CA5">
        <w:rPr>
          <w:color w:val="000000"/>
        </w:rPr>
        <w:t xml:space="preserve"> Il faut s’attendre à ce que des pressions très fortes soient exercées de l’extérieur, peut-être même de la France pour que le Canada ne soit pas le premier pays à éclater. N’oublions pas que tout au long de l’histoire les minorités ont été une cause perpétuelle de conflits et de tensions. Aucun chef d’</w:t>
      </w:r>
      <w:r>
        <w:rPr>
          <w:color w:val="000000"/>
        </w:rPr>
        <w:t>État</w:t>
      </w:r>
      <w:r w:rsidRPr="00691CA5">
        <w:rPr>
          <w:color w:val="000000"/>
        </w:rPr>
        <w:t xml:space="preserve"> ne l'ignore. Pour apaiser les craintes a</w:t>
      </w:r>
      <w:r w:rsidRPr="00691CA5">
        <w:rPr>
          <w:color w:val="000000"/>
        </w:rPr>
        <w:t>u</w:t>
      </w:r>
      <w:r w:rsidRPr="00691CA5">
        <w:rPr>
          <w:color w:val="000000"/>
        </w:rPr>
        <w:t>tour d’eux, les pays les plus avancés sur la voie du régionalisme d</w:t>
      </w:r>
      <w:r w:rsidRPr="00691CA5">
        <w:rPr>
          <w:color w:val="000000"/>
        </w:rPr>
        <w:t>e</w:t>
      </w:r>
      <w:r w:rsidRPr="00691CA5">
        <w:rPr>
          <w:color w:val="000000"/>
        </w:rPr>
        <w:t>vront sans doute commencer par prouver que le monde libre pourra sortir assaini de la métamorphose qui s’amorce.</w:t>
      </w:r>
    </w:p>
    <w:p w14:paraId="5F3CACE7" w14:textId="77777777" w:rsidR="002B1C49" w:rsidRDefault="002B1C49" w:rsidP="002B1C49">
      <w:pPr>
        <w:spacing w:before="120" w:after="120"/>
        <w:jc w:val="both"/>
        <w:rPr>
          <w:color w:val="000000"/>
        </w:rPr>
      </w:pPr>
      <w:r w:rsidRPr="00691CA5">
        <w:rPr>
          <w:color w:val="000000"/>
        </w:rPr>
        <w:t>Quelle est la destination finale</w:t>
      </w:r>
      <w:r w:rsidRPr="00691CA5">
        <w:t> ?</w:t>
      </w:r>
      <w:r w:rsidRPr="00691CA5">
        <w:rPr>
          <w:color w:val="000000"/>
        </w:rPr>
        <w:t xml:space="preserve"> </w:t>
      </w:r>
      <w:r>
        <w:rPr>
          <w:color w:val="000000"/>
        </w:rPr>
        <w:t>À</w:t>
      </w:r>
      <w:r w:rsidRPr="00691CA5">
        <w:rPr>
          <w:color w:val="000000"/>
        </w:rPr>
        <w:t xml:space="preserve"> quel rythme les changements se produiront-ils</w:t>
      </w:r>
      <w:r w:rsidRPr="00691CA5">
        <w:t> ?</w:t>
      </w:r>
      <w:r w:rsidRPr="00691CA5">
        <w:rPr>
          <w:color w:val="000000"/>
        </w:rPr>
        <w:t xml:space="preserve"> Il est probable que, par rapport à la tâche essentielle, qui est de refaire le tissu social, les grandes joutes étatiques paraîtront de plus en plus suspectes. C’est dans les petites communautés, au ras du sol, le plus près possible des intérêts des gens que se passeront les choses déterminantes. Les structures politiques locales et régionales s’instaureront d’elles-mêmes par la suite. Le cheminement inverse ne serait plus celui des racines populaires, mais celui des tentacules état</w:t>
      </w:r>
      <w:r w:rsidRPr="00691CA5">
        <w:rPr>
          <w:color w:val="000000"/>
        </w:rPr>
        <w:t>i</w:t>
      </w:r>
      <w:r w:rsidRPr="00691CA5">
        <w:rPr>
          <w:color w:val="000000"/>
        </w:rPr>
        <w:t>ques.</w:t>
      </w:r>
    </w:p>
    <w:p w14:paraId="35C2042B" w14:textId="77777777" w:rsidR="002B1C49" w:rsidRDefault="002B1C49" w:rsidP="002B1C49">
      <w:pPr>
        <w:spacing w:before="120" w:after="120"/>
        <w:jc w:val="both"/>
        <w:rPr>
          <w:color w:val="000000"/>
        </w:rPr>
      </w:pPr>
    </w:p>
    <w:p w14:paraId="6F26AED3" w14:textId="77777777" w:rsidR="002B1C49" w:rsidRPr="00691CA5" w:rsidRDefault="002B1C49" w:rsidP="002B1C49">
      <w:pPr>
        <w:spacing w:before="120" w:after="120"/>
        <w:jc w:val="both"/>
      </w:pPr>
    </w:p>
    <w:p w14:paraId="3A0DC040" w14:textId="77777777" w:rsidR="002B1C49" w:rsidRDefault="002B1C49" w:rsidP="002B1C49">
      <w:pPr>
        <w:pStyle w:val="p"/>
      </w:pPr>
      <w:r w:rsidRPr="00691CA5">
        <w:br w:type="page"/>
      </w:r>
      <w:r>
        <w:t>[27]</w:t>
      </w:r>
    </w:p>
    <w:p w14:paraId="3C952ACC" w14:textId="77777777" w:rsidR="002B1C49" w:rsidRPr="001833FC" w:rsidRDefault="002B1C49" w:rsidP="002B1C49">
      <w:pPr>
        <w:jc w:val="both"/>
      </w:pPr>
    </w:p>
    <w:p w14:paraId="41979BE4" w14:textId="77777777" w:rsidR="002B1C49" w:rsidRDefault="002B1C49" w:rsidP="002B1C49">
      <w:pPr>
        <w:jc w:val="both"/>
      </w:pPr>
    </w:p>
    <w:p w14:paraId="7044541D" w14:textId="77777777" w:rsidR="002B1C49" w:rsidRPr="001833FC" w:rsidRDefault="002B1C49" w:rsidP="002B1C49">
      <w:pPr>
        <w:jc w:val="both"/>
      </w:pPr>
    </w:p>
    <w:p w14:paraId="085BD805" w14:textId="77777777" w:rsidR="002B1C49" w:rsidRPr="004545DE" w:rsidRDefault="002B1C49" w:rsidP="002B1C49">
      <w:pPr>
        <w:spacing w:after="120"/>
        <w:ind w:firstLine="0"/>
        <w:jc w:val="center"/>
        <w:rPr>
          <w:sz w:val="24"/>
        </w:rPr>
      </w:pPr>
      <w:bookmarkStart w:id="3" w:name="Critere_no_23_pt_1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467AF87B" w14:textId="77777777" w:rsidR="002B1C49" w:rsidRPr="004545DE" w:rsidRDefault="002B1C49" w:rsidP="002B1C49">
      <w:pPr>
        <w:spacing w:after="120"/>
        <w:ind w:firstLine="0"/>
        <w:jc w:val="center"/>
        <w:rPr>
          <w:sz w:val="24"/>
        </w:rPr>
      </w:pPr>
      <w:r>
        <w:rPr>
          <w:b/>
          <w:color w:val="FF0000"/>
          <w:sz w:val="24"/>
        </w:rPr>
        <w:t>LE RÉGIONALISME</w:t>
      </w:r>
    </w:p>
    <w:p w14:paraId="769B5727" w14:textId="77777777" w:rsidR="002B1C49" w:rsidRPr="00CE123D" w:rsidRDefault="002B1C49" w:rsidP="002B1C49">
      <w:pPr>
        <w:pStyle w:val="Titreniveau2"/>
      </w:pPr>
      <w:r w:rsidRPr="00CE123D">
        <w:t>“</w:t>
      </w:r>
      <w:r>
        <w:t>Forces d’unité et</w:t>
      </w:r>
      <w:r>
        <w:br/>
        <w:t>volonté de différence</w:t>
      </w:r>
      <w:r w:rsidRPr="00CE123D">
        <w:t>.”</w:t>
      </w:r>
    </w:p>
    <w:bookmarkEnd w:id="3"/>
    <w:p w14:paraId="406B7684" w14:textId="77777777" w:rsidR="002B1C49" w:rsidRPr="001833FC" w:rsidRDefault="002B1C49" w:rsidP="002B1C49">
      <w:pPr>
        <w:jc w:val="both"/>
        <w:rPr>
          <w:szCs w:val="36"/>
        </w:rPr>
      </w:pPr>
    </w:p>
    <w:p w14:paraId="75AE8FD3" w14:textId="77777777" w:rsidR="002B1C49" w:rsidRPr="00ED70ED" w:rsidRDefault="002B1C49" w:rsidP="002B1C49">
      <w:pPr>
        <w:pStyle w:val="suite"/>
        <w:rPr>
          <w:b w:val="0"/>
          <w:szCs w:val="36"/>
        </w:rPr>
      </w:pPr>
      <w:r>
        <w:t>Jean PROULX</w:t>
      </w:r>
    </w:p>
    <w:p w14:paraId="44D084BE" w14:textId="77777777" w:rsidR="002B1C49" w:rsidRDefault="002B1C49" w:rsidP="002B1C49">
      <w:pPr>
        <w:jc w:val="both"/>
      </w:pPr>
    </w:p>
    <w:p w14:paraId="0E8146DE" w14:textId="77777777" w:rsidR="002B1C49" w:rsidRPr="001833FC" w:rsidRDefault="002B1C49" w:rsidP="002B1C49">
      <w:pPr>
        <w:jc w:val="both"/>
      </w:pPr>
    </w:p>
    <w:p w14:paraId="10885DF6" w14:textId="77777777" w:rsidR="002B1C49" w:rsidRPr="001833FC" w:rsidRDefault="002B1C49" w:rsidP="002B1C49">
      <w:pPr>
        <w:jc w:val="both"/>
      </w:pPr>
    </w:p>
    <w:p w14:paraId="5A895964" w14:textId="77777777" w:rsidR="002B1C49" w:rsidRPr="001833FC" w:rsidRDefault="002B1C49" w:rsidP="002B1C49">
      <w:pPr>
        <w:jc w:val="both"/>
      </w:pPr>
    </w:p>
    <w:p w14:paraId="623745EA"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7D82141F" w14:textId="77777777" w:rsidR="002B1C49" w:rsidRPr="00BA5BB6" w:rsidRDefault="002B1C49" w:rsidP="002B1C49">
      <w:pPr>
        <w:spacing w:before="120" w:after="120"/>
        <w:jc w:val="both"/>
      </w:pPr>
      <w:r w:rsidRPr="0088681A">
        <w:rPr>
          <w:color w:val="000000"/>
          <w:szCs w:val="24"/>
        </w:rPr>
        <w:t>Deux</w:t>
      </w:r>
      <w:r>
        <w:rPr>
          <w:color w:val="000000"/>
          <w:szCs w:val="24"/>
        </w:rPr>
        <w:t xml:space="preserve"> </w:t>
      </w:r>
      <w:r w:rsidRPr="00691CA5">
        <w:rPr>
          <w:color w:val="000000"/>
        </w:rPr>
        <w:t>mouvements, en apparence contradictoires, traversent notre époque</w:t>
      </w:r>
      <w:r w:rsidRPr="00691CA5">
        <w:t> :</w:t>
      </w:r>
      <w:r w:rsidRPr="00691CA5">
        <w:rPr>
          <w:color w:val="000000"/>
        </w:rPr>
        <w:t xml:space="preserve"> le premier favorise les conditions d’avènement d’une vérit</w:t>
      </w:r>
      <w:r w:rsidRPr="00691CA5">
        <w:rPr>
          <w:color w:val="000000"/>
        </w:rPr>
        <w:t>a</w:t>
      </w:r>
      <w:r w:rsidRPr="00691CA5">
        <w:rPr>
          <w:color w:val="000000"/>
        </w:rPr>
        <w:t>ble civilisation planétaire</w:t>
      </w:r>
      <w:r w:rsidRPr="00691CA5">
        <w:t> ;</w:t>
      </w:r>
      <w:r w:rsidRPr="00691CA5">
        <w:rPr>
          <w:color w:val="000000"/>
        </w:rPr>
        <w:t xml:space="preserve"> le second tend à l’affirmation inconditio</w:t>
      </w:r>
      <w:r w:rsidRPr="00691CA5">
        <w:rPr>
          <w:color w:val="000000"/>
        </w:rPr>
        <w:t>n</w:t>
      </w:r>
      <w:r w:rsidRPr="00691CA5">
        <w:rPr>
          <w:color w:val="000000"/>
        </w:rPr>
        <w:t xml:space="preserve">nelle des particularités régionales. Ces deux courants de civilisation ne pourraient-ils pas être envisagés comme </w:t>
      </w:r>
      <w:r w:rsidRPr="00BA5BB6">
        <w:rPr>
          <w:color w:val="000000"/>
        </w:rPr>
        <w:t>complémentaires</w:t>
      </w:r>
      <w:r w:rsidRPr="00BA5BB6">
        <w:t> ?</w:t>
      </w:r>
      <w:r w:rsidRPr="00BA5BB6">
        <w:rPr>
          <w:color w:val="000000"/>
        </w:rPr>
        <w:t xml:space="preserve"> Au lieu d’en faire a priori deux forces antagonistes, ne devrait-on pas chercher le sens de l’une et l’autre ainsi que les rapports de réciprocité qu’elles entretiennent</w:t>
      </w:r>
      <w:r w:rsidRPr="00BA5BB6">
        <w:t> ?</w:t>
      </w:r>
      <w:r w:rsidRPr="00BA5BB6">
        <w:rPr>
          <w:color w:val="000000"/>
        </w:rPr>
        <w:t xml:space="preserve"> En somme, au nom de l’homme lui-même, et pour sauvegarder l’intégralité de sa raison, ne doit-on pas travailler simu</w:t>
      </w:r>
      <w:r w:rsidRPr="00BA5BB6">
        <w:rPr>
          <w:color w:val="000000"/>
        </w:rPr>
        <w:t>l</w:t>
      </w:r>
      <w:r w:rsidRPr="00BA5BB6">
        <w:rPr>
          <w:color w:val="000000"/>
        </w:rPr>
        <w:t>tanément à l’avènement d’une unique culture mondiale et à l’affirmation des diverses appartenances régionales</w:t>
      </w:r>
      <w:r w:rsidRPr="00BA5BB6">
        <w:t> ?</w:t>
      </w:r>
      <w:r w:rsidRPr="00BA5BB6">
        <w:rPr>
          <w:color w:val="000000"/>
        </w:rPr>
        <w:t xml:space="preserve"> En effet, nous le verrons, les forces de différenciation, d’une part, laissées à elles-mêmes, conduisent facilement à </w:t>
      </w:r>
      <w:r w:rsidRPr="00BA5BB6">
        <w:t>« </w:t>
      </w:r>
      <w:r w:rsidRPr="00BA5BB6">
        <w:rPr>
          <w:color w:val="000000"/>
        </w:rPr>
        <w:t>l’esprit de clocher</w:t>
      </w:r>
      <w:r w:rsidRPr="00BA5BB6">
        <w:t> »</w:t>
      </w:r>
      <w:r w:rsidRPr="00BA5BB6">
        <w:rPr>
          <w:color w:val="000000"/>
        </w:rPr>
        <w:t>, à la fermeture sur soi, à un repliement sur sa particularité, en définitive appauvrissant et aliénant. Mais les forces d’unité, d’autre part, peuvent aussi condu</w:t>
      </w:r>
      <w:r w:rsidRPr="00BA5BB6">
        <w:rPr>
          <w:color w:val="000000"/>
        </w:rPr>
        <w:t>i</w:t>
      </w:r>
      <w:r w:rsidRPr="00BA5BB6">
        <w:rPr>
          <w:color w:val="000000"/>
        </w:rPr>
        <w:t>re aux formes d'aliénation qu’on retrouve dans l’uniformisation, l’abstraction, la standardisation et, pour tout dire, la mécanisation de l’homme lui-même. La véritable culture mondiale appelle donc, comme son complément nécessaire, les appartenances régionales. Et l’inverse est aussi vrai et aussi essentiel.</w:t>
      </w:r>
    </w:p>
    <w:p w14:paraId="024ADB9B" w14:textId="77777777" w:rsidR="002B1C49" w:rsidRPr="00BA5BB6" w:rsidRDefault="002B1C49" w:rsidP="002B1C49">
      <w:pPr>
        <w:spacing w:before="120" w:after="120"/>
        <w:jc w:val="both"/>
        <w:rPr>
          <w:color w:val="000000"/>
        </w:rPr>
      </w:pPr>
    </w:p>
    <w:p w14:paraId="0CD783FB" w14:textId="77777777" w:rsidR="002B1C49" w:rsidRPr="00BA5BB6" w:rsidRDefault="002B1C49" w:rsidP="002B1C49">
      <w:pPr>
        <w:pStyle w:val="a"/>
      </w:pPr>
      <w:r w:rsidRPr="00BA5BB6">
        <w:t>Une culture mondiale</w:t>
      </w:r>
    </w:p>
    <w:p w14:paraId="42EEF047" w14:textId="77777777" w:rsidR="002B1C49" w:rsidRDefault="002B1C49" w:rsidP="002B1C49">
      <w:pPr>
        <w:spacing w:before="120" w:after="120"/>
        <w:jc w:val="both"/>
        <w:rPr>
          <w:color w:val="000000"/>
        </w:rPr>
      </w:pPr>
    </w:p>
    <w:p w14:paraId="6384B830" w14:textId="77777777" w:rsidR="002B1C49" w:rsidRPr="00BA5BB6" w:rsidRDefault="002B1C49" w:rsidP="002B1C49">
      <w:pPr>
        <w:spacing w:before="120" w:after="120"/>
        <w:jc w:val="both"/>
      </w:pPr>
      <w:r w:rsidRPr="00BA5BB6">
        <w:rPr>
          <w:color w:val="000000"/>
        </w:rPr>
        <w:t>Si, comme l’affirme Teilhard de Chardin, des pressions resserrent a</w:t>
      </w:r>
      <w:r w:rsidRPr="00BA5BB6">
        <w:rPr>
          <w:color w:val="000000"/>
        </w:rPr>
        <w:t>c</w:t>
      </w:r>
      <w:r w:rsidRPr="00BA5BB6">
        <w:rPr>
          <w:color w:val="000000"/>
        </w:rPr>
        <w:t>tuellement la terre, si la noosphère tend à se</w:t>
      </w:r>
      <w:r>
        <w:rPr>
          <w:color w:val="000000"/>
        </w:rPr>
        <w:t xml:space="preserve"> </w:t>
      </w:r>
      <w:r>
        <w:t xml:space="preserve"> [28] </w:t>
      </w:r>
      <w:r w:rsidRPr="00BA5BB6">
        <w:rPr>
          <w:color w:val="000000"/>
        </w:rPr>
        <w:t>constituer en un seul système, si l’évolution semble présentement o</w:t>
      </w:r>
      <w:r w:rsidRPr="00BA5BB6">
        <w:rPr>
          <w:color w:val="000000"/>
        </w:rPr>
        <w:t>c</w:t>
      </w:r>
      <w:r w:rsidRPr="00BA5BB6">
        <w:rPr>
          <w:color w:val="000000"/>
        </w:rPr>
        <w:t>cupée à faire de l’humanité un unique esprit, cela est dû au fait que l’élan vital lui-même s’est comme concentré dans les forces qui ont engendré et ne cessent de fonder, en Occident du moins, la société technicienne et industrielle.</w:t>
      </w:r>
      <w:r>
        <w:rPr>
          <w:color w:val="000000"/>
        </w:rPr>
        <w:t> </w:t>
      </w:r>
      <w:r>
        <w:rPr>
          <w:rStyle w:val="Appelnotedebasdep"/>
        </w:rPr>
        <w:footnoteReference w:id="18"/>
      </w:r>
      <w:r w:rsidRPr="00BA5BB6">
        <w:rPr>
          <w:color w:val="000000"/>
        </w:rPr>
        <w:t xml:space="preserve"> Or, ces forces, qui sont à la fois les b</w:t>
      </w:r>
      <w:r w:rsidRPr="00BA5BB6">
        <w:rPr>
          <w:color w:val="000000"/>
        </w:rPr>
        <w:t>a</w:t>
      </w:r>
      <w:r w:rsidRPr="00BA5BB6">
        <w:rPr>
          <w:color w:val="000000"/>
        </w:rPr>
        <w:t>ses de la société industrielle et les conditions de possibilité de l’unification de la plan</w:t>
      </w:r>
      <w:r w:rsidRPr="00BA5BB6">
        <w:rPr>
          <w:color w:val="000000"/>
        </w:rPr>
        <w:t>è</w:t>
      </w:r>
      <w:r w:rsidRPr="00BA5BB6">
        <w:rPr>
          <w:color w:val="000000"/>
        </w:rPr>
        <w:t>te, ce sont la technique, la science et l’économie.</w:t>
      </w:r>
    </w:p>
    <w:p w14:paraId="759AE346" w14:textId="77777777" w:rsidR="002B1C49" w:rsidRPr="00BA5BB6" w:rsidRDefault="002B1C49" w:rsidP="002B1C49">
      <w:pPr>
        <w:spacing w:before="120" w:after="120"/>
        <w:jc w:val="both"/>
      </w:pPr>
      <w:r w:rsidRPr="00BA5BB6">
        <w:rPr>
          <w:color w:val="000000"/>
        </w:rPr>
        <w:t xml:space="preserve">Déjà, l'homme de la plus lointaine préhistoire n’était pas étranger à </w:t>
      </w:r>
      <w:r w:rsidRPr="00BA5BB6">
        <w:rPr>
          <w:i/>
          <w:iCs/>
          <w:color w:val="000000"/>
        </w:rPr>
        <w:t>la technicité.</w:t>
      </w:r>
      <w:r w:rsidRPr="00BA5BB6">
        <w:rPr>
          <w:color w:val="000000"/>
        </w:rPr>
        <w:t xml:space="preserve"> Il avait appris à se fabriquer des armes et des outils et avait découvert le secret du feu. Il y a environ 10,000 ans, lorsque l’homme du néolithique s’installa dans des villages, il inventa la c</w:t>
      </w:r>
      <w:r w:rsidRPr="00BA5BB6">
        <w:rPr>
          <w:color w:val="000000"/>
        </w:rPr>
        <w:t>é</w:t>
      </w:r>
      <w:r w:rsidRPr="00BA5BB6">
        <w:rPr>
          <w:color w:val="000000"/>
        </w:rPr>
        <w:t>ramique, les instruments de la filature et du tissage, les premières ma</w:t>
      </w:r>
      <w:r w:rsidRPr="00BA5BB6">
        <w:rPr>
          <w:color w:val="000000"/>
        </w:rPr>
        <w:t>i</w:t>
      </w:r>
      <w:r w:rsidRPr="00BA5BB6">
        <w:rPr>
          <w:color w:val="000000"/>
        </w:rPr>
        <w:t>sons sous forme de huttes et tout un ensemble de contenants et de r</w:t>
      </w:r>
      <w:r w:rsidRPr="00BA5BB6">
        <w:rPr>
          <w:color w:val="000000"/>
        </w:rPr>
        <w:t>é</w:t>
      </w:r>
      <w:r w:rsidRPr="00BA5BB6">
        <w:rPr>
          <w:color w:val="000000"/>
        </w:rPr>
        <w:t>cipients.</w:t>
      </w:r>
      <w:r>
        <w:rPr>
          <w:color w:val="000000"/>
        </w:rPr>
        <w:t> </w:t>
      </w:r>
      <w:r>
        <w:rPr>
          <w:rStyle w:val="Appelnotedebasdep"/>
        </w:rPr>
        <w:footnoteReference w:id="19"/>
      </w:r>
    </w:p>
    <w:p w14:paraId="520DEC77" w14:textId="77777777" w:rsidR="002B1C49" w:rsidRPr="00BA5BB6" w:rsidRDefault="002B1C49" w:rsidP="002B1C49">
      <w:pPr>
        <w:spacing w:before="120" w:after="120"/>
        <w:jc w:val="both"/>
      </w:pPr>
      <w:r w:rsidRPr="00BA5BB6">
        <w:rPr>
          <w:color w:val="000000"/>
        </w:rPr>
        <w:t>Mais un véritable seuil technologique a été franchi, à l’aube de l’histoire, lors de la grande révolution urbaine, qui, à cause de l’apparition de réseaux socio-économiques et culturels interdépe</w:t>
      </w:r>
      <w:r w:rsidRPr="00BA5BB6">
        <w:rPr>
          <w:color w:val="000000"/>
        </w:rPr>
        <w:t>n</w:t>
      </w:r>
      <w:r w:rsidRPr="00BA5BB6">
        <w:rPr>
          <w:color w:val="000000"/>
        </w:rPr>
        <w:t>dants, apparaît comme le premier pas de l’homme vers l’unification de la planète. Entre 5,000 et 3,000 ans avant notre ère, en effet, l’homme découvre l'utilisation de l’énergie du bœuf et de l’âne</w:t>
      </w:r>
      <w:r w:rsidRPr="00BA5BB6">
        <w:t> ;</w:t>
      </w:r>
      <w:r w:rsidRPr="00BA5BB6">
        <w:rPr>
          <w:color w:val="000000"/>
        </w:rPr>
        <w:t xml:space="preserve"> il remplace la houe par la charrue</w:t>
      </w:r>
      <w:r w:rsidRPr="00BA5BB6">
        <w:t> ;</w:t>
      </w:r>
      <w:r w:rsidRPr="00BA5BB6">
        <w:rPr>
          <w:color w:val="000000"/>
        </w:rPr>
        <w:t xml:space="preserve"> il invente le bateau à voile, la roue, le calendrier solaire, l’écriture et le calcul. À ce moment, se situent, sans doute, les premières grandes réalisations architecturales et les débuts de la spécialisation des tâches et de la division du travail.</w:t>
      </w:r>
      <w:r>
        <w:rPr>
          <w:color w:val="000000"/>
        </w:rPr>
        <w:t> </w:t>
      </w:r>
      <w:r>
        <w:rPr>
          <w:rStyle w:val="Appelnotedebasdep"/>
        </w:rPr>
        <w:footnoteReference w:id="20"/>
      </w:r>
      <w:r w:rsidRPr="00BA5BB6">
        <w:rPr>
          <w:color w:val="000000"/>
        </w:rPr>
        <w:t xml:space="preserve"> D</w:t>
      </w:r>
      <w:r w:rsidRPr="00BA5BB6">
        <w:rPr>
          <w:color w:val="000000"/>
        </w:rPr>
        <w:t>é</w:t>
      </w:r>
      <w:r w:rsidRPr="00BA5BB6">
        <w:rPr>
          <w:color w:val="000000"/>
        </w:rPr>
        <w:t>jà, dans cette première rationalisation de la vie collective et des ra</w:t>
      </w:r>
      <w:r w:rsidRPr="00BA5BB6">
        <w:rPr>
          <w:color w:val="000000"/>
        </w:rPr>
        <w:t>p</w:t>
      </w:r>
      <w:r w:rsidRPr="00BA5BB6">
        <w:rPr>
          <w:color w:val="000000"/>
        </w:rPr>
        <w:t>ports de l'homme avec la nature, on trouve les deux principales cara</w:t>
      </w:r>
      <w:r w:rsidRPr="00BA5BB6">
        <w:rPr>
          <w:color w:val="000000"/>
        </w:rPr>
        <w:t>c</w:t>
      </w:r>
      <w:r w:rsidRPr="00BA5BB6">
        <w:rPr>
          <w:color w:val="000000"/>
        </w:rPr>
        <w:t>téristiques qui font aussi du progrès technologique actuel une médi</w:t>
      </w:r>
      <w:r w:rsidRPr="00BA5BB6">
        <w:rPr>
          <w:color w:val="000000"/>
        </w:rPr>
        <w:t>a</w:t>
      </w:r>
      <w:r w:rsidRPr="00BA5BB6">
        <w:rPr>
          <w:color w:val="000000"/>
        </w:rPr>
        <w:t>tion au service de la civilisation universelle.</w:t>
      </w:r>
    </w:p>
    <w:p w14:paraId="7B356AC4" w14:textId="77777777" w:rsidR="002B1C49" w:rsidRPr="00BA5BB6" w:rsidRDefault="002B1C49" w:rsidP="002B1C49">
      <w:pPr>
        <w:spacing w:before="120" w:after="120"/>
        <w:jc w:val="both"/>
      </w:pPr>
      <w:r w:rsidRPr="00BA5BB6">
        <w:rPr>
          <w:color w:val="000000"/>
        </w:rPr>
        <w:t>Par la maîtrise qu’il assure sur la nature, en effet, le progrès tec</w:t>
      </w:r>
      <w:r w:rsidRPr="00BA5BB6">
        <w:rPr>
          <w:color w:val="000000"/>
        </w:rPr>
        <w:t>h</w:t>
      </w:r>
      <w:r w:rsidRPr="00BA5BB6">
        <w:rPr>
          <w:color w:val="000000"/>
        </w:rPr>
        <w:t>nologique permet, d’abord et avant tout, un</w:t>
      </w:r>
      <w:r>
        <w:t xml:space="preserve"> </w:t>
      </w:r>
      <w:r w:rsidRPr="00BA5BB6">
        <w:t>[29]</w:t>
      </w:r>
      <w:r>
        <w:t xml:space="preserve"> </w:t>
      </w:r>
      <w:r w:rsidRPr="00BA5BB6">
        <w:rPr>
          <w:color w:val="000000"/>
        </w:rPr>
        <w:t xml:space="preserve">passage de la rareté à l’abondance des biens. Ce faisant, il rend donc possible l’accession de tous aux </w:t>
      </w:r>
      <w:r w:rsidRPr="00BA5BB6">
        <w:t>« </w:t>
      </w:r>
      <w:r w:rsidRPr="00BA5BB6">
        <w:rPr>
          <w:color w:val="000000"/>
        </w:rPr>
        <w:t>biens naturels</w:t>
      </w:r>
      <w:r w:rsidRPr="00BA5BB6">
        <w:t> »</w:t>
      </w:r>
      <w:r w:rsidRPr="00BA5BB6">
        <w:rPr>
          <w:color w:val="000000"/>
        </w:rPr>
        <w:t xml:space="preserve"> et au bien-être qui en découle. Il appelle, en quelque sorte, un progrès dans la con</w:t>
      </w:r>
      <w:r w:rsidRPr="00BA5BB6">
        <w:rPr>
          <w:color w:val="000000"/>
        </w:rPr>
        <w:t>s</w:t>
      </w:r>
      <w:r w:rsidRPr="00BA5BB6">
        <w:rPr>
          <w:color w:val="000000"/>
        </w:rPr>
        <w:t>cience politique mondiale, afin que soient justement redistribués entre tous les hommes ces biens auxquels donne accès la maîtrise cosmique. De plus, en faisant de la planète elle-même, grâce à la radio, à la tél</w:t>
      </w:r>
      <w:r w:rsidRPr="00BA5BB6">
        <w:rPr>
          <w:color w:val="000000"/>
        </w:rPr>
        <w:t>é</w:t>
      </w:r>
      <w:r w:rsidRPr="00BA5BB6">
        <w:rPr>
          <w:color w:val="000000"/>
        </w:rPr>
        <w:t>vision, aux journaux et aux moyens de transports modernes, un vaste réseau interdépendant, le progrès technologique crée, du même coup, la possibilité d’une communication universelle entre les hommes. Il ouvre ainsi sur la conscience politique d’une unité de destin pour l’humanité, en exe</w:t>
      </w:r>
      <w:r w:rsidRPr="00BA5BB6">
        <w:rPr>
          <w:color w:val="000000"/>
        </w:rPr>
        <w:t>r</w:t>
      </w:r>
      <w:r w:rsidRPr="00BA5BB6">
        <w:rPr>
          <w:color w:val="000000"/>
        </w:rPr>
        <w:t>çant cette pression qui resserre la terre dont parle Teilhard de Chardin, et qui conduit finalement sur les chemins de l'unité humaine.</w:t>
      </w:r>
      <w:r>
        <w:rPr>
          <w:color w:val="000000"/>
        </w:rPr>
        <w:t> </w:t>
      </w:r>
      <w:r>
        <w:rPr>
          <w:rStyle w:val="Appelnotedebasdep"/>
        </w:rPr>
        <w:footnoteReference w:id="21"/>
      </w:r>
      <w:r w:rsidRPr="00BA5BB6">
        <w:rPr>
          <w:color w:val="000000"/>
        </w:rPr>
        <w:t xml:space="preserve"> En d’autres termes, le progrès technologique un</w:t>
      </w:r>
      <w:r w:rsidRPr="00BA5BB6">
        <w:rPr>
          <w:color w:val="000000"/>
        </w:rPr>
        <w:t>i</w:t>
      </w:r>
      <w:r w:rsidRPr="00BA5BB6">
        <w:rPr>
          <w:color w:val="000000"/>
        </w:rPr>
        <w:t>versalise les forces de production et les rapports sociaux, ou, plus largement, dans la term</w:t>
      </w:r>
      <w:r w:rsidRPr="00BA5BB6">
        <w:rPr>
          <w:color w:val="000000"/>
        </w:rPr>
        <w:t>i</w:t>
      </w:r>
      <w:r w:rsidRPr="00BA5BB6">
        <w:rPr>
          <w:color w:val="000000"/>
        </w:rPr>
        <w:t>nologie d’Habermas, la rationalisation s’effectue au niveau du travail et de l’interaction humaine.</w:t>
      </w:r>
      <w:r>
        <w:rPr>
          <w:color w:val="000000"/>
        </w:rPr>
        <w:t> </w:t>
      </w:r>
      <w:r>
        <w:rPr>
          <w:rStyle w:val="Appelnotedebasdep"/>
        </w:rPr>
        <w:footnoteReference w:id="22"/>
      </w:r>
    </w:p>
    <w:p w14:paraId="4B4DE3BA" w14:textId="77777777" w:rsidR="002B1C49" w:rsidRPr="00BA5BB6" w:rsidRDefault="002B1C49" w:rsidP="002B1C49">
      <w:pPr>
        <w:spacing w:before="120" w:after="120"/>
        <w:jc w:val="both"/>
      </w:pPr>
      <w:r w:rsidRPr="00BA5BB6">
        <w:rPr>
          <w:i/>
          <w:iCs/>
          <w:color w:val="000000"/>
        </w:rPr>
        <w:t>La science,</w:t>
      </w:r>
      <w:r w:rsidRPr="00BA5BB6">
        <w:rPr>
          <w:color w:val="000000"/>
        </w:rPr>
        <w:t xml:space="preserve"> dont l’origine remonte à la Grèce antique, mais qui prend finalement son essor avec la Renaissance, constitue la deuxième grande force d’unification de la planète. La science, comme la techn</w:t>
      </w:r>
      <w:r w:rsidRPr="00BA5BB6">
        <w:rPr>
          <w:color w:val="000000"/>
        </w:rPr>
        <w:t>i</w:t>
      </w:r>
      <w:r w:rsidRPr="00BA5BB6">
        <w:rPr>
          <w:color w:val="000000"/>
        </w:rPr>
        <w:t>que d’ailleurs, est sans patrie.</w:t>
      </w:r>
      <w:r>
        <w:rPr>
          <w:color w:val="000000"/>
        </w:rPr>
        <w:t> </w:t>
      </w:r>
      <w:r>
        <w:rPr>
          <w:rStyle w:val="Appelnotedebasdep"/>
        </w:rPr>
        <w:footnoteReference w:id="23"/>
      </w:r>
      <w:r w:rsidRPr="00BA5BB6">
        <w:rPr>
          <w:color w:val="000000"/>
        </w:rPr>
        <w:t xml:space="preserve"> Et l’organisation mondiale de la r</w:t>
      </w:r>
      <w:r w:rsidRPr="00BA5BB6">
        <w:rPr>
          <w:color w:val="000000"/>
        </w:rPr>
        <w:t>e</w:t>
      </w:r>
      <w:r w:rsidRPr="00BA5BB6">
        <w:rPr>
          <w:color w:val="000000"/>
        </w:rPr>
        <w:t>cherche scientifique contribue à façonner, entre les peuples, une so</w:t>
      </w:r>
      <w:r w:rsidRPr="00BA5BB6">
        <w:rPr>
          <w:color w:val="000000"/>
        </w:rPr>
        <w:t>r</w:t>
      </w:r>
      <w:r w:rsidRPr="00BA5BB6">
        <w:rPr>
          <w:color w:val="000000"/>
        </w:rPr>
        <w:t>te d’esprit commun. La science, en effet, pose les bases d’une civilis</w:t>
      </w:r>
      <w:r w:rsidRPr="00BA5BB6">
        <w:rPr>
          <w:color w:val="000000"/>
        </w:rPr>
        <w:t>a</w:t>
      </w:r>
      <w:r w:rsidRPr="00BA5BB6">
        <w:rPr>
          <w:color w:val="000000"/>
        </w:rPr>
        <w:t>tion planétaire, puisqu’elle utilise partout la même méthode expér</w:t>
      </w:r>
      <w:r w:rsidRPr="00BA5BB6">
        <w:rPr>
          <w:color w:val="000000"/>
        </w:rPr>
        <w:t>i</w:t>
      </w:r>
      <w:r w:rsidRPr="00BA5BB6">
        <w:rPr>
          <w:color w:val="000000"/>
        </w:rPr>
        <w:t>mentale, puisqu’elle parle, en tous les coins du monde, le même la</w:t>
      </w:r>
      <w:r w:rsidRPr="00BA5BB6">
        <w:rPr>
          <w:color w:val="000000"/>
        </w:rPr>
        <w:t>n</w:t>
      </w:r>
      <w:r w:rsidRPr="00BA5BB6">
        <w:rPr>
          <w:color w:val="000000"/>
        </w:rPr>
        <w:t xml:space="preserve">gage formalisé, puisqu'elle répand en tout lieu qui l’accueille le même </w:t>
      </w:r>
      <w:r w:rsidRPr="00BA5BB6">
        <w:t>« </w:t>
      </w:r>
      <w:r w:rsidRPr="00BA5BB6">
        <w:rPr>
          <w:color w:val="000000"/>
        </w:rPr>
        <w:t>esprit positif</w:t>
      </w:r>
      <w:r w:rsidRPr="00BA5BB6">
        <w:t> »</w:t>
      </w:r>
      <w:r w:rsidRPr="00BA5BB6">
        <w:rPr>
          <w:color w:val="000000"/>
        </w:rPr>
        <w:t>, dont les principales caractéristiques, déjà cernées par Auguste Comte, sont l’observation empirique, le raisonnement m</w:t>
      </w:r>
      <w:r w:rsidRPr="00BA5BB6">
        <w:rPr>
          <w:color w:val="000000"/>
        </w:rPr>
        <w:t>a</w:t>
      </w:r>
      <w:r w:rsidRPr="00BA5BB6">
        <w:rPr>
          <w:color w:val="000000"/>
        </w:rPr>
        <w:t>thématique, la certitude logique et l’utilitarisme. La science contribue donc, sur le mode de la raison formalisée, à l’unification rationnelle et abstraite de l’espèce humaine.</w:t>
      </w:r>
      <w:r>
        <w:rPr>
          <w:color w:val="000000"/>
        </w:rPr>
        <w:t> </w:t>
      </w:r>
      <w:r>
        <w:rPr>
          <w:rStyle w:val="Appelnotedebasdep"/>
        </w:rPr>
        <w:footnoteReference w:id="24"/>
      </w:r>
      <w:r>
        <w:rPr>
          <w:color w:val="000000"/>
        </w:rPr>
        <w:t xml:space="preserve"> </w:t>
      </w:r>
      <w:r>
        <w:t xml:space="preserve"> [30] </w:t>
      </w:r>
      <w:r w:rsidRPr="00BA5BB6">
        <w:rPr>
          <w:color w:val="000000"/>
        </w:rPr>
        <w:t>De plus, basant son propre pr</w:t>
      </w:r>
      <w:r w:rsidRPr="00BA5BB6">
        <w:rPr>
          <w:color w:val="000000"/>
        </w:rPr>
        <w:t>o</w:t>
      </w:r>
      <w:r w:rsidRPr="00BA5BB6">
        <w:rPr>
          <w:color w:val="000000"/>
        </w:rPr>
        <w:t>grès sur l’accumulation d’un savoir objectif et sur l'échange des d</w:t>
      </w:r>
      <w:r w:rsidRPr="00BA5BB6">
        <w:rPr>
          <w:color w:val="000000"/>
        </w:rPr>
        <w:t>é</w:t>
      </w:r>
      <w:r w:rsidRPr="00BA5BB6">
        <w:rPr>
          <w:color w:val="000000"/>
        </w:rPr>
        <w:t>couvertes, elle exige la coopération entre savants et appelle, en défin</w:t>
      </w:r>
      <w:r w:rsidRPr="00BA5BB6">
        <w:rPr>
          <w:color w:val="000000"/>
        </w:rPr>
        <w:t>i</w:t>
      </w:r>
      <w:r w:rsidRPr="00BA5BB6">
        <w:rPr>
          <w:color w:val="000000"/>
        </w:rPr>
        <w:t>tive, celle des peuples.</w:t>
      </w:r>
    </w:p>
    <w:p w14:paraId="06264099" w14:textId="77777777" w:rsidR="002B1C49" w:rsidRPr="00BA5BB6" w:rsidRDefault="002B1C49" w:rsidP="002B1C49">
      <w:pPr>
        <w:spacing w:before="120" w:after="120"/>
        <w:jc w:val="both"/>
      </w:pPr>
      <w:r w:rsidRPr="00BA5BB6">
        <w:rPr>
          <w:color w:val="000000"/>
          <w:shd w:val="clear" w:color="auto" w:fill="FFFFFF"/>
        </w:rPr>
        <w:t>Il</w:t>
      </w:r>
      <w:r>
        <w:rPr>
          <w:color w:val="000000"/>
        </w:rPr>
        <w:t xml:space="preserve"> </w:t>
      </w:r>
      <w:r w:rsidRPr="00BA5BB6">
        <w:rPr>
          <w:color w:val="000000"/>
        </w:rPr>
        <w:t xml:space="preserve">n’en va pas autrement de </w:t>
      </w:r>
      <w:r w:rsidRPr="00BA5BB6">
        <w:rPr>
          <w:i/>
          <w:iCs/>
          <w:color w:val="000000"/>
        </w:rPr>
        <w:t>l'économie,</w:t>
      </w:r>
      <w:r w:rsidRPr="00BA5BB6">
        <w:rPr>
          <w:color w:val="000000"/>
        </w:rPr>
        <w:t xml:space="preserve"> dont les techniques de ca</w:t>
      </w:r>
      <w:r w:rsidRPr="00BA5BB6">
        <w:rPr>
          <w:color w:val="000000"/>
        </w:rPr>
        <w:t>l</w:t>
      </w:r>
      <w:r w:rsidRPr="00BA5BB6">
        <w:rPr>
          <w:color w:val="000000"/>
        </w:rPr>
        <w:t>culs statistiques, d’analyse de conjonctures, de régulations de ma</w:t>
      </w:r>
      <w:r w:rsidRPr="00BA5BB6">
        <w:rPr>
          <w:color w:val="000000"/>
        </w:rPr>
        <w:t>r</w:t>
      </w:r>
      <w:r w:rsidRPr="00BA5BB6">
        <w:rPr>
          <w:color w:val="000000"/>
        </w:rPr>
        <w:t>ché ou de planification à plus ou moins long terme sont maintenant un</w:t>
      </w:r>
      <w:r w:rsidRPr="00BA5BB6">
        <w:rPr>
          <w:color w:val="000000"/>
        </w:rPr>
        <w:t>i</w:t>
      </w:r>
      <w:r w:rsidRPr="00BA5BB6">
        <w:rPr>
          <w:color w:val="000000"/>
        </w:rPr>
        <w:t>verselles. Les faits économiques sont aussi devenus des phénom</w:t>
      </w:r>
      <w:r w:rsidRPr="00BA5BB6">
        <w:rPr>
          <w:color w:val="000000"/>
        </w:rPr>
        <w:t>è</w:t>
      </w:r>
      <w:r w:rsidRPr="00BA5BB6">
        <w:rPr>
          <w:color w:val="000000"/>
        </w:rPr>
        <w:t>nes socio-politiques à l'échelle mondiale, qui font l’objet de cette science qu’on nomme l’économie politique. On cherche désormais à co</w:t>
      </w:r>
      <w:r w:rsidRPr="00BA5BB6">
        <w:rPr>
          <w:color w:val="000000"/>
        </w:rPr>
        <w:t>m</w:t>
      </w:r>
      <w:r w:rsidRPr="00BA5BB6">
        <w:rPr>
          <w:color w:val="000000"/>
        </w:rPr>
        <w:t xml:space="preserve">prendre les lois et à cerner la rationalité auxquelles sont soumises la production, la distribution et la consommation des biens et services à l'intérieur du corps social, dont les besoins sont quantifiés, chiffrés, mesurés. En ce sens, </w:t>
      </w:r>
      <w:r w:rsidRPr="00BA5BB6">
        <w:t>« </w:t>
      </w:r>
      <w:r w:rsidRPr="00BA5BB6">
        <w:rPr>
          <w:color w:val="000000"/>
        </w:rPr>
        <w:t>l'homo oeconomicus</w:t>
      </w:r>
      <w:r w:rsidRPr="00BA5BB6">
        <w:t> »</w:t>
      </w:r>
      <w:r w:rsidRPr="00BA5BB6">
        <w:rPr>
          <w:color w:val="000000"/>
        </w:rPr>
        <w:t xml:space="preserve">, support des calculs et des raisonnements de l’économie, est un être abstrait, une sorte d’universel désincarné, anonyme et apatride, qui </w:t>
      </w:r>
      <w:r w:rsidRPr="00BA5BB6">
        <w:t>« </w:t>
      </w:r>
      <w:r w:rsidRPr="00BA5BB6">
        <w:rPr>
          <w:color w:val="000000"/>
        </w:rPr>
        <w:t>ne consomme pas ce qu’il produit et ne produit pas ce qu’il consomme</w:t>
      </w:r>
      <w:r w:rsidRPr="00BA5BB6">
        <w:t> »</w:t>
      </w:r>
      <w:r w:rsidRPr="00BA5BB6">
        <w:rPr>
          <w:color w:val="000000"/>
        </w:rPr>
        <w:t>.</w:t>
      </w:r>
      <w:r>
        <w:rPr>
          <w:color w:val="000000"/>
        </w:rPr>
        <w:t> </w:t>
      </w:r>
      <w:r>
        <w:rPr>
          <w:rStyle w:val="Appelnotedebasdep"/>
        </w:rPr>
        <w:footnoteReference w:id="25"/>
      </w:r>
      <w:r w:rsidRPr="00BA5BB6">
        <w:rPr>
          <w:color w:val="000000"/>
        </w:rPr>
        <w:t xml:space="preserve"> À cette sta</w:t>
      </w:r>
      <w:r w:rsidRPr="00BA5BB6">
        <w:rPr>
          <w:color w:val="000000"/>
        </w:rPr>
        <w:t>n</w:t>
      </w:r>
      <w:r w:rsidRPr="00BA5BB6">
        <w:rPr>
          <w:color w:val="000000"/>
        </w:rPr>
        <w:t xml:space="preserve">dardisation de </w:t>
      </w:r>
      <w:r w:rsidRPr="00BA5BB6">
        <w:t>« </w:t>
      </w:r>
      <w:r w:rsidRPr="00BA5BB6">
        <w:rPr>
          <w:color w:val="000000"/>
        </w:rPr>
        <w:t>l'homo oeconomicus</w:t>
      </w:r>
      <w:r w:rsidRPr="00BA5BB6">
        <w:t> »</w:t>
      </w:r>
      <w:r w:rsidRPr="00BA5BB6">
        <w:rPr>
          <w:color w:val="000000"/>
        </w:rPr>
        <w:t>, s’ajoute le fait de l’interdépendance mondiale des économies. Au niveau économique, comme à ceux de la science et de la technique, des pressions resse</w:t>
      </w:r>
      <w:r w:rsidRPr="00BA5BB6">
        <w:rPr>
          <w:color w:val="000000"/>
        </w:rPr>
        <w:t>r</w:t>
      </w:r>
      <w:r w:rsidRPr="00BA5BB6">
        <w:rPr>
          <w:color w:val="000000"/>
        </w:rPr>
        <w:t>rent donc la terre, et la collectivité humaine tend à se constituer en un seul système.</w:t>
      </w:r>
    </w:p>
    <w:p w14:paraId="0488E1E3" w14:textId="77777777" w:rsidR="002B1C49" w:rsidRPr="00BA5BB6" w:rsidRDefault="002B1C49" w:rsidP="002B1C49">
      <w:pPr>
        <w:spacing w:before="120" w:after="120"/>
        <w:jc w:val="both"/>
      </w:pPr>
      <w:r w:rsidRPr="00BA5BB6">
        <w:rPr>
          <w:color w:val="000000"/>
        </w:rPr>
        <w:t>Mais ce système et cette rationalité, il importe de le dire, s’instaurent sous la domination de l’entendement, c’est-à-dire de la connaissance empirique, formalisée et utilitaire. L’entendement, c’est la raison préoccupée d’abstraction et d’efficacité</w:t>
      </w:r>
      <w:r w:rsidRPr="00BA5BB6">
        <w:t> ;</w:t>
      </w:r>
      <w:r w:rsidRPr="00BA5BB6">
        <w:rPr>
          <w:color w:val="000000"/>
        </w:rPr>
        <w:t xml:space="preserve"> c’est la raison m</w:t>
      </w:r>
      <w:r w:rsidRPr="00BA5BB6">
        <w:rPr>
          <w:color w:val="000000"/>
        </w:rPr>
        <w:t>a</w:t>
      </w:r>
      <w:r w:rsidRPr="00BA5BB6">
        <w:rPr>
          <w:color w:val="000000"/>
        </w:rPr>
        <w:t>thématisée et technicisée, où s’affirment précisément la science, la technologie et l’économie. L’unification de l’espèce humaine qui s’opère au niveau de l’entendement, même si elle constitue un ind</w:t>
      </w:r>
      <w:r w:rsidRPr="00BA5BB6">
        <w:rPr>
          <w:color w:val="000000"/>
        </w:rPr>
        <w:t>é</w:t>
      </w:r>
      <w:r w:rsidRPr="00BA5BB6">
        <w:rPr>
          <w:color w:val="000000"/>
        </w:rPr>
        <w:t>niable progrès, demeure donc abstraite et s'effectue dans l’ordre des moyens. La science fournit l’explication abstraite, la technique et l’économie procurent les moyens. Toutes trois sont au service de l’idéal prométhéen d’une maîtrise toujours plus grande de l’univers. Et ainsi les hommes s</w:t>
      </w:r>
      <w:r>
        <w:rPr>
          <w:color w:val="000000"/>
        </w:rPr>
        <w:t>’unifient par leur commune domi</w:t>
      </w:r>
      <w:r w:rsidRPr="00BA5BB6">
        <w:rPr>
          <w:color w:val="000000"/>
        </w:rPr>
        <w:t>nation</w:t>
      </w:r>
      <w:r>
        <w:t xml:space="preserve"> </w:t>
      </w:r>
      <w:r w:rsidRPr="00BA5BB6">
        <w:t>[31]</w:t>
      </w:r>
      <w:r w:rsidRPr="00BA5BB6">
        <w:rPr>
          <w:color w:val="000000"/>
        </w:rPr>
        <w:t xml:space="preserve"> de la nature, par leur commune puissance, en quelque sorte. Mais la pui</w:t>
      </w:r>
      <w:r w:rsidRPr="00BA5BB6">
        <w:rPr>
          <w:color w:val="000000"/>
        </w:rPr>
        <w:t>s</w:t>
      </w:r>
      <w:r w:rsidRPr="00BA5BB6">
        <w:rPr>
          <w:color w:val="000000"/>
        </w:rPr>
        <w:t>sance exige une sagesse</w:t>
      </w:r>
      <w:r w:rsidRPr="00BA5BB6">
        <w:t> ;</w:t>
      </w:r>
      <w:r w:rsidRPr="00BA5BB6">
        <w:rPr>
          <w:color w:val="000000"/>
        </w:rPr>
        <w:t xml:space="preserve"> l’ordre des moyens appe</w:t>
      </w:r>
      <w:r w:rsidRPr="00BA5BB6">
        <w:rPr>
          <w:color w:val="000000"/>
        </w:rPr>
        <w:t>l</w:t>
      </w:r>
      <w:r w:rsidRPr="00BA5BB6">
        <w:rPr>
          <w:color w:val="000000"/>
        </w:rPr>
        <w:t>le un règne des fins</w:t>
      </w:r>
      <w:r w:rsidRPr="00BA5BB6">
        <w:t> ;</w:t>
      </w:r>
      <w:r w:rsidRPr="00BA5BB6">
        <w:rPr>
          <w:color w:val="000000"/>
        </w:rPr>
        <w:t xml:space="preserve"> l'être abstrait aspire à un contenu humain concret</w:t>
      </w:r>
      <w:r w:rsidRPr="00BA5BB6">
        <w:t> ;</w:t>
      </w:r>
      <w:r w:rsidRPr="00BA5BB6">
        <w:rPr>
          <w:color w:val="000000"/>
        </w:rPr>
        <w:t xml:space="preserve"> la maîtrise de l'univers se fait au service d'autres valeurs</w:t>
      </w:r>
      <w:r w:rsidRPr="00BA5BB6">
        <w:t> ;</w:t>
      </w:r>
      <w:r w:rsidRPr="00BA5BB6">
        <w:rPr>
          <w:color w:val="000000"/>
        </w:rPr>
        <w:t xml:space="preserve"> la culture mondiale, vers laquelle, la science, la technique et l’économie nous conduisent, a b</w:t>
      </w:r>
      <w:r w:rsidRPr="00BA5BB6">
        <w:rPr>
          <w:color w:val="000000"/>
        </w:rPr>
        <w:t>e</w:t>
      </w:r>
      <w:r w:rsidRPr="00BA5BB6">
        <w:rPr>
          <w:color w:val="000000"/>
        </w:rPr>
        <w:t>soin de sens. Sagesse, finalités, valeurs, signif</w:t>
      </w:r>
      <w:r w:rsidRPr="00BA5BB6">
        <w:rPr>
          <w:color w:val="000000"/>
        </w:rPr>
        <w:t>i</w:t>
      </w:r>
      <w:r w:rsidRPr="00BA5BB6">
        <w:rPr>
          <w:color w:val="000000"/>
        </w:rPr>
        <w:t>cations nous viennent d’ailleurs que de l’abstraction. Elles émergent de nos enracinements</w:t>
      </w:r>
      <w:r w:rsidRPr="00BA5BB6">
        <w:t> ;</w:t>
      </w:r>
      <w:r w:rsidRPr="00BA5BB6">
        <w:rPr>
          <w:color w:val="000000"/>
        </w:rPr>
        <w:t xml:space="preserve"> elles sont portées, en définitive, par ce qu’il faut bien nommer les a</w:t>
      </w:r>
      <w:r w:rsidRPr="00BA5BB6">
        <w:rPr>
          <w:color w:val="000000"/>
        </w:rPr>
        <w:t>p</w:t>
      </w:r>
      <w:r w:rsidRPr="00BA5BB6">
        <w:rPr>
          <w:color w:val="000000"/>
        </w:rPr>
        <w:t>partenances régionales qu’une authentique culture mondiale appelle, tout comme l’entendement requiert la raison pour s'achever.</w:t>
      </w:r>
    </w:p>
    <w:p w14:paraId="124E6CB4" w14:textId="77777777" w:rsidR="002B1C49" w:rsidRPr="00BA5BB6" w:rsidRDefault="002B1C49" w:rsidP="002B1C49">
      <w:pPr>
        <w:spacing w:before="120" w:after="120"/>
        <w:jc w:val="both"/>
        <w:rPr>
          <w:color w:val="000000"/>
        </w:rPr>
      </w:pPr>
    </w:p>
    <w:p w14:paraId="65ACE172" w14:textId="77777777" w:rsidR="002B1C49" w:rsidRPr="00BA5BB6" w:rsidRDefault="002B1C49" w:rsidP="002B1C49">
      <w:pPr>
        <w:pStyle w:val="a"/>
      </w:pPr>
      <w:r w:rsidRPr="00BA5BB6">
        <w:t>Les appartenances régionales</w:t>
      </w:r>
    </w:p>
    <w:p w14:paraId="3451CB20" w14:textId="77777777" w:rsidR="002B1C49" w:rsidRDefault="002B1C49" w:rsidP="002B1C49">
      <w:pPr>
        <w:spacing w:before="120" w:after="120"/>
        <w:jc w:val="both"/>
        <w:rPr>
          <w:color w:val="000000"/>
        </w:rPr>
      </w:pPr>
    </w:p>
    <w:p w14:paraId="40EA5601" w14:textId="77777777" w:rsidR="002B1C49" w:rsidRPr="00BA5BB6" w:rsidRDefault="002B1C49" w:rsidP="002B1C49">
      <w:pPr>
        <w:spacing w:before="120" w:after="120"/>
        <w:jc w:val="both"/>
      </w:pPr>
      <w:r w:rsidRPr="00BA5BB6">
        <w:rPr>
          <w:color w:val="000000"/>
        </w:rPr>
        <w:t>La région, au sens le plus large du terme, est une unité territoriale et culturelle. C’est dire que dans un espace délimité, à une époque donnée, un groupe humain développe des manières de vivre, un la</w:t>
      </w:r>
      <w:r w:rsidRPr="00BA5BB6">
        <w:rPr>
          <w:color w:val="000000"/>
        </w:rPr>
        <w:t>n</w:t>
      </w:r>
      <w:r w:rsidRPr="00BA5BB6">
        <w:rPr>
          <w:color w:val="000000"/>
        </w:rPr>
        <w:t xml:space="preserve">gage, un art, une mythologie, une religion, une organisation sociale, en somme une culture qui lui semble appropriée et spécifique. Mœurs, institutions, rapports humains, images et symboles, dans lesquels le groupe se reconnaît, constituent ce </w:t>
      </w:r>
      <w:r w:rsidRPr="00BA5BB6">
        <w:t>« </w:t>
      </w:r>
      <w:r w:rsidRPr="00BA5BB6">
        <w:rPr>
          <w:color w:val="000000"/>
        </w:rPr>
        <w:t>fonds de valorisation</w:t>
      </w:r>
      <w:r w:rsidRPr="00BA5BB6">
        <w:t> »</w:t>
      </w:r>
      <w:r w:rsidRPr="00BA5BB6">
        <w:rPr>
          <w:color w:val="000000"/>
        </w:rPr>
        <w:t>, ce lieu culturel où se décide finalement le sens de la technique, de l'économie et de la science elle-même, là où elle existe.</w:t>
      </w:r>
      <w:r>
        <w:rPr>
          <w:color w:val="000000"/>
        </w:rPr>
        <w:t> </w:t>
      </w:r>
      <w:r>
        <w:rPr>
          <w:rStyle w:val="Appelnotedebasdep"/>
        </w:rPr>
        <w:footnoteReference w:id="26"/>
      </w:r>
      <w:r w:rsidRPr="00BA5BB6">
        <w:rPr>
          <w:color w:val="000000"/>
        </w:rPr>
        <w:t xml:space="preserve"> Le noyau éthico-mythique d’une culture particulière apparaît comme le milieu d’enracinement de la raison humaine, d’où jaillissent, par-delà l’entendement formalisé et abstrait, les significations et les valeurs de l'existence personnelle et de la vie collective. C'est en ce sens qu’on peut parler d’un </w:t>
      </w:r>
      <w:r w:rsidRPr="00BA5BB6">
        <w:t>« </w:t>
      </w:r>
      <w:r w:rsidRPr="00BA5BB6">
        <w:rPr>
          <w:color w:val="000000"/>
        </w:rPr>
        <w:t>logos</w:t>
      </w:r>
      <w:r w:rsidRPr="00BA5BB6">
        <w:t> »</w:t>
      </w:r>
      <w:r w:rsidRPr="00BA5BB6">
        <w:rPr>
          <w:color w:val="000000"/>
        </w:rPr>
        <w:t xml:space="preserve"> à l’intérieur d’une culture donnée et, ult</w:t>
      </w:r>
      <w:r w:rsidRPr="00BA5BB6">
        <w:rPr>
          <w:color w:val="000000"/>
        </w:rPr>
        <w:t>i</w:t>
      </w:r>
      <w:r w:rsidRPr="00BA5BB6">
        <w:rPr>
          <w:color w:val="000000"/>
        </w:rPr>
        <w:t xml:space="preserve">mement, d’un destin raisonnable des groupes humains et des peuples. Une </w:t>
      </w:r>
      <w:r w:rsidRPr="00BA5BB6">
        <w:t>« </w:t>
      </w:r>
      <w:r w:rsidRPr="00BA5BB6">
        <w:rPr>
          <w:color w:val="000000"/>
        </w:rPr>
        <w:t>culture régionale</w:t>
      </w:r>
      <w:r w:rsidRPr="00BA5BB6">
        <w:t> »</w:t>
      </w:r>
      <w:r w:rsidRPr="00BA5BB6">
        <w:rPr>
          <w:color w:val="000000"/>
        </w:rPr>
        <w:t>, parce qu’elle procure une identité et une solidarité organique, parce qu’elle favorise la reconnaissance de ch</w:t>
      </w:r>
      <w:r w:rsidRPr="00BA5BB6">
        <w:rPr>
          <w:color w:val="000000"/>
        </w:rPr>
        <w:t>a</w:t>
      </w:r>
      <w:r w:rsidRPr="00BA5BB6">
        <w:rPr>
          <w:color w:val="000000"/>
        </w:rPr>
        <w:t>cun et l’appartenance au groupe, devient un lieu de significations et de valorisations, c’est-à-dire un lieu de la raison humaine. Là s’enracine la nécessité de sauvegarder et de promouvoir les patrimoines culturels et les appartenances régionales.</w:t>
      </w:r>
    </w:p>
    <w:p w14:paraId="78F233DC" w14:textId="77777777" w:rsidR="002B1C49" w:rsidRPr="00BA5BB6" w:rsidRDefault="002B1C49" w:rsidP="002B1C49">
      <w:pPr>
        <w:spacing w:before="120" w:after="120"/>
        <w:jc w:val="both"/>
      </w:pPr>
      <w:r>
        <w:t>[32]</w:t>
      </w:r>
    </w:p>
    <w:p w14:paraId="7EBC7468" w14:textId="77777777" w:rsidR="002B1C49" w:rsidRPr="00BA5BB6" w:rsidRDefault="002B1C49" w:rsidP="002B1C49">
      <w:pPr>
        <w:spacing w:before="120" w:after="120"/>
        <w:jc w:val="both"/>
      </w:pPr>
      <w:r w:rsidRPr="00BA5BB6">
        <w:rPr>
          <w:color w:val="000000"/>
        </w:rPr>
        <w:t xml:space="preserve">La première et la plus lointaine de ces appartenances régionales remonte à environ 10,000 ou 12,000 ans, avec l’avènement de la culture archaïque dite néolithique. Cette culture fut essentiellement </w:t>
      </w:r>
      <w:r w:rsidRPr="00BA5BB6">
        <w:rPr>
          <w:i/>
          <w:iCs/>
          <w:color w:val="000000"/>
        </w:rPr>
        <w:t>une culture villageoise,</w:t>
      </w:r>
      <w:r w:rsidRPr="00BA5BB6">
        <w:rPr>
          <w:color w:val="000000"/>
        </w:rPr>
        <w:t xml:space="preserve"> fondée sur la famille, l'unité de voisinage, la commune de travail et, finalement, le village. Famille, commune et village sont demeurés, jusqu’à aujourd’hui, des groupes humains fo</w:t>
      </w:r>
      <w:r w:rsidRPr="00BA5BB6">
        <w:rPr>
          <w:color w:val="000000"/>
        </w:rPr>
        <w:t>n</w:t>
      </w:r>
      <w:r w:rsidRPr="00BA5BB6">
        <w:rPr>
          <w:color w:val="000000"/>
        </w:rPr>
        <w:t>damentaux, où se vivent des relations d’intimité et de solidarité, de continuité et d’appartenance.</w:t>
      </w:r>
      <w:r>
        <w:rPr>
          <w:color w:val="000000"/>
        </w:rPr>
        <w:t> </w:t>
      </w:r>
      <w:r>
        <w:rPr>
          <w:rStyle w:val="Appelnotedebasdep"/>
        </w:rPr>
        <w:footnoteReference w:id="27"/>
      </w:r>
      <w:r w:rsidRPr="00BA5BB6">
        <w:rPr>
          <w:color w:val="000000"/>
        </w:rPr>
        <w:t xml:space="preserve"> Ce sont, sans aucun doute, les princip</w:t>
      </w:r>
      <w:r w:rsidRPr="00BA5BB6">
        <w:rPr>
          <w:color w:val="000000"/>
        </w:rPr>
        <w:t>a</w:t>
      </w:r>
      <w:r w:rsidRPr="00BA5BB6">
        <w:rPr>
          <w:color w:val="000000"/>
        </w:rPr>
        <w:t>les institutions conviviales, ces outils, dont parle Illich, au service de la personne intégrée à une communauté, et que les coopératives, les conseils d'usines, les kibboutzim, les comités de citoyens et autres a</w:t>
      </w:r>
      <w:r w:rsidRPr="00BA5BB6">
        <w:rPr>
          <w:color w:val="000000"/>
        </w:rPr>
        <w:t>s</w:t>
      </w:r>
      <w:r w:rsidRPr="00BA5BB6">
        <w:rPr>
          <w:color w:val="000000"/>
        </w:rPr>
        <w:t>sociations non spécialisées complètent à l’heure présente.</w:t>
      </w:r>
      <w:r>
        <w:rPr>
          <w:color w:val="000000"/>
        </w:rPr>
        <w:t> </w:t>
      </w:r>
      <w:r>
        <w:rPr>
          <w:rStyle w:val="Appelnotedebasdep"/>
        </w:rPr>
        <w:footnoteReference w:id="28"/>
      </w:r>
      <w:r w:rsidRPr="00BA5BB6">
        <w:rPr>
          <w:color w:val="000000"/>
        </w:rPr>
        <w:t xml:space="preserve"> Ces inst</w:t>
      </w:r>
      <w:r w:rsidRPr="00BA5BB6">
        <w:rPr>
          <w:color w:val="000000"/>
        </w:rPr>
        <w:t>i</w:t>
      </w:r>
      <w:r w:rsidRPr="00BA5BB6">
        <w:rPr>
          <w:color w:val="000000"/>
        </w:rPr>
        <w:t>tutions, que nous recueillons du plus lointain passé humain, et où s’élaborent significations et valeurs, continuent d’être, encore aujou</w:t>
      </w:r>
      <w:r w:rsidRPr="00BA5BB6">
        <w:rPr>
          <w:color w:val="000000"/>
        </w:rPr>
        <w:t>r</w:t>
      </w:r>
      <w:r w:rsidRPr="00BA5BB6">
        <w:rPr>
          <w:color w:val="000000"/>
        </w:rPr>
        <w:t>d'hui, un vivant plaidoyer en faveur de la diversité culturelle. La cult</w:t>
      </w:r>
      <w:r w:rsidRPr="00BA5BB6">
        <w:rPr>
          <w:color w:val="000000"/>
        </w:rPr>
        <w:t>u</w:t>
      </w:r>
      <w:r w:rsidRPr="00BA5BB6">
        <w:rPr>
          <w:color w:val="000000"/>
        </w:rPr>
        <w:t>re mondiale, fondée sur l’unification qu’apportent la science, la tec</w:t>
      </w:r>
      <w:r w:rsidRPr="00BA5BB6">
        <w:rPr>
          <w:color w:val="000000"/>
        </w:rPr>
        <w:t>h</w:t>
      </w:r>
      <w:r w:rsidRPr="00BA5BB6">
        <w:rPr>
          <w:color w:val="000000"/>
        </w:rPr>
        <w:t>nique et l’économie, a besoin du sens et de la richesse diversifiée que portent en elles ces institutions de la culture villageoise, où l'homme connaît ses premiers attachements et trouve ses plus profondes appa</w:t>
      </w:r>
      <w:r w:rsidRPr="00BA5BB6">
        <w:rPr>
          <w:color w:val="000000"/>
        </w:rPr>
        <w:t>r</w:t>
      </w:r>
      <w:r w:rsidRPr="00BA5BB6">
        <w:rPr>
          <w:color w:val="000000"/>
        </w:rPr>
        <w:t>tenances.</w:t>
      </w:r>
    </w:p>
    <w:p w14:paraId="1ECAB2CB" w14:textId="77777777" w:rsidR="002B1C49" w:rsidRPr="00BA5BB6" w:rsidRDefault="002B1C49" w:rsidP="002B1C49">
      <w:pPr>
        <w:spacing w:before="120" w:after="120"/>
        <w:jc w:val="both"/>
      </w:pPr>
      <w:r w:rsidRPr="00BA5BB6">
        <w:rPr>
          <w:color w:val="000000"/>
        </w:rPr>
        <w:t xml:space="preserve">Dans cette lignée, la grande mutation urbaine qui se produisit, il y a 5,000 ans, semble avoir su conserver les principales acquisitions de la vie villageoise. Les dimensions restreintes et limitées des premières cités primitives gardent les valeurs de stabilité, d’intimité et d’appartenance du village néolithique. Avec la cité primitive s’annonce déjà la grande tradition de la </w:t>
      </w:r>
      <w:r w:rsidRPr="00BA5BB6">
        <w:rPr>
          <w:i/>
          <w:iCs/>
          <w:color w:val="000000"/>
        </w:rPr>
        <w:t>cité organique,</w:t>
      </w:r>
      <w:r w:rsidRPr="00BA5BB6">
        <w:rPr>
          <w:color w:val="000000"/>
        </w:rPr>
        <w:t xml:space="preserve"> qui comptera la cité grecque antique, la cité médiévale du XII</w:t>
      </w:r>
      <w:r w:rsidRPr="00BA5BB6">
        <w:rPr>
          <w:color w:val="000000"/>
          <w:vertAlign w:val="superscript"/>
        </w:rPr>
        <w:t>e</w:t>
      </w:r>
      <w:r w:rsidRPr="00BA5BB6">
        <w:rPr>
          <w:color w:val="000000"/>
        </w:rPr>
        <w:t xml:space="preserve"> siècle et la cité-jardin du XX</w:t>
      </w:r>
      <w:r w:rsidRPr="00BA5BB6">
        <w:rPr>
          <w:color w:val="000000"/>
          <w:vertAlign w:val="superscript"/>
        </w:rPr>
        <w:t>e</w:t>
      </w:r>
      <w:r w:rsidRPr="00BA5BB6">
        <w:rPr>
          <w:color w:val="000000"/>
        </w:rPr>
        <w:t xml:space="preserve"> siècle parmi ses plus authentiques réalisations.</w:t>
      </w:r>
      <w:r>
        <w:rPr>
          <w:color w:val="000000"/>
        </w:rPr>
        <w:t> </w:t>
      </w:r>
      <w:r>
        <w:rPr>
          <w:rStyle w:val="Appelnotedebasdep"/>
        </w:rPr>
        <w:footnoteReference w:id="29"/>
      </w:r>
      <w:r w:rsidRPr="00BA5BB6">
        <w:rPr>
          <w:color w:val="000000"/>
        </w:rPr>
        <w:t xml:space="preserve"> V</w:t>
      </w:r>
      <w:r w:rsidRPr="00BA5BB6">
        <w:rPr>
          <w:color w:val="000000"/>
        </w:rPr>
        <w:t>i</w:t>
      </w:r>
      <w:r w:rsidRPr="00BA5BB6">
        <w:rPr>
          <w:color w:val="000000"/>
        </w:rPr>
        <w:t>sant l'intégration des valeurs villageoises et des valeurs citadines, pr</w:t>
      </w:r>
      <w:r w:rsidRPr="00BA5BB6">
        <w:rPr>
          <w:color w:val="000000"/>
        </w:rPr>
        <w:t>ô</w:t>
      </w:r>
      <w:r w:rsidRPr="00BA5BB6">
        <w:rPr>
          <w:color w:val="000000"/>
        </w:rPr>
        <w:t>nant l'union de la campagne et de la ville, poursuivant un idéal d’autosuffisance en cherchant à affirmer l’ensemble des fonctions u</w:t>
      </w:r>
      <w:r w:rsidRPr="00BA5BB6">
        <w:rPr>
          <w:color w:val="000000"/>
        </w:rPr>
        <w:t>r</w:t>
      </w:r>
      <w:r w:rsidRPr="00BA5BB6">
        <w:rPr>
          <w:color w:val="000000"/>
        </w:rPr>
        <w:t>baines, limitant son territoire et sa population, la cité organique app</w:t>
      </w:r>
      <w:r w:rsidRPr="00BA5BB6">
        <w:rPr>
          <w:color w:val="000000"/>
        </w:rPr>
        <w:t>a</w:t>
      </w:r>
      <w:r w:rsidRPr="00BA5BB6">
        <w:rPr>
          <w:color w:val="000000"/>
        </w:rPr>
        <w:t>raît comme un véritable milieu culturel qui</w:t>
      </w:r>
      <w:r>
        <w:t xml:space="preserve"> </w:t>
      </w:r>
      <w:r w:rsidRPr="00BA5BB6">
        <w:t>[33]</w:t>
      </w:r>
      <w:r>
        <w:t xml:space="preserve"> </w:t>
      </w:r>
      <w:r w:rsidRPr="00BA5BB6">
        <w:rPr>
          <w:color w:val="000000"/>
        </w:rPr>
        <w:t>permet, à la différe</w:t>
      </w:r>
      <w:r w:rsidRPr="00BA5BB6">
        <w:rPr>
          <w:color w:val="000000"/>
        </w:rPr>
        <w:t>n</w:t>
      </w:r>
      <w:r w:rsidRPr="00BA5BB6">
        <w:rPr>
          <w:color w:val="000000"/>
        </w:rPr>
        <w:t>ce de la technopole moderne, la solidarité et l'appartenance. Elle est un lieu de convivialité où peuvent germer s</w:t>
      </w:r>
      <w:r w:rsidRPr="00BA5BB6">
        <w:rPr>
          <w:color w:val="000000"/>
        </w:rPr>
        <w:t>i</w:t>
      </w:r>
      <w:r w:rsidRPr="00BA5BB6">
        <w:rPr>
          <w:color w:val="000000"/>
        </w:rPr>
        <w:t>gnifications et valeurs</w:t>
      </w:r>
      <w:r w:rsidRPr="00BA5BB6">
        <w:t> ;</w:t>
      </w:r>
      <w:r w:rsidRPr="00BA5BB6">
        <w:rPr>
          <w:color w:val="000000"/>
        </w:rPr>
        <w:t xml:space="preserve"> elle est aussi un lieu de différenciation cult</w:t>
      </w:r>
      <w:r w:rsidRPr="00BA5BB6">
        <w:rPr>
          <w:color w:val="000000"/>
        </w:rPr>
        <w:t>u</w:t>
      </w:r>
      <w:r w:rsidRPr="00BA5BB6">
        <w:rPr>
          <w:color w:val="000000"/>
        </w:rPr>
        <w:t>relle</w:t>
      </w:r>
      <w:r w:rsidRPr="00BA5BB6">
        <w:t> ;</w:t>
      </w:r>
      <w:r w:rsidRPr="00BA5BB6">
        <w:rPr>
          <w:color w:val="000000"/>
        </w:rPr>
        <w:t xml:space="preserve"> elle est, en somme, un lieu de ce que nous avons appelé l’appartenance régionale.</w:t>
      </w:r>
    </w:p>
    <w:p w14:paraId="6139D6B5" w14:textId="77777777" w:rsidR="002B1C49" w:rsidRPr="00BA5BB6" w:rsidRDefault="002B1C49" w:rsidP="002B1C49">
      <w:pPr>
        <w:spacing w:before="120" w:after="120"/>
        <w:jc w:val="both"/>
      </w:pPr>
      <w:r w:rsidRPr="00BA5BB6">
        <w:rPr>
          <w:color w:val="000000"/>
        </w:rPr>
        <w:t>Avec la Renaissance apparaît une communauté régionale beaucoup plus large qui favorise, elle aussi, l’appartenance de chacun à un fonds de significations et de valeurs, en même temps qu’une différenciation culturelle beaucoup plus prononcée</w:t>
      </w:r>
      <w:r w:rsidRPr="00BA5BB6">
        <w:t> :</w:t>
      </w:r>
      <w:r w:rsidRPr="00BA5BB6">
        <w:rPr>
          <w:color w:val="000000"/>
        </w:rPr>
        <w:t xml:space="preserve"> c’est </w:t>
      </w:r>
      <w:r w:rsidRPr="00BA5BB6">
        <w:rPr>
          <w:i/>
          <w:iCs/>
          <w:color w:val="000000"/>
        </w:rPr>
        <w:t xml:space="preserve">la communauté nationale. </w:t>
      </w:r>
      <w:r w:rsidRPr="00BA5BB6">
        <w:rPr>
          <w:color w:val="000000"/>
        </w:rPr>
        <w:t>La nation est, en effet, une union de fait et une union de volonté. Elle constitue à la fois une unité culturelle héritée de l’histoire sur un terr</w:t>
      </w:r>
      <w:r w:rsidRPr="00BA5BB6">
        <w:rPr>
          <w:color w:val="000000"/>
        </w:rPr>
        <w:t>i</w:t>
      </w:r>
      <w:r w:rsidRPr="00BA5BB6">
        <w:rPr>
          <w:color w:val="000000"/>
        </w:rPr>
        <w:t>toire donné et une solidarité voulue pour l’avenir. Le sentiment nati</w:t>
      </w:r>
      <w:r w:rsidRPr="00BA5BB6">
        <w:rPr>
          <w:color w:val="000000"/>
        </w:rPr>
        <w:t>o</w:t>
      </w:r>
      <w:r w:rsidRPr="00BA5BB6">
        <w:rPr>
          <w:color w:val="000000"/>
        </w:rPr>
        <w:t>nal est, en somme, la conscience d’une histoire commune et la pou</w:t>
      </w:r>
      <w:r w:rsidRPr="00BA5BB6">
        <w:rPr>
          <w:color w:val="000000"/>
        </w:rPr>
        <w:t>r</w:t>
      </w:r>
      <w:r w:rsidRPr="00BA5BB6">
        <w:rPr>
          <w:color w:val="000000"/>
        </w:rPr>
        <w:t>suite d'un idéal partagé. En ce sens, de nos jours, la nation apparaît comme une région culturelle, comme ont pu l'être, dans le passé, le village néolithique, la cité grecque ou la cité médiévale. Elle porte en elle ce fonds de significations et de valorisations qui nourrissent l’existence personnelle et la vie collective. En somme, elle est un lieu d’appartenance et de différenciation culturelle, que la culture mondi</w:t>
      </w:r>
      <w:r w:rsidRPr="00BA5BB6">
        <w:rPr>
          <w:color w:val="000000"/>
        </w:rPr>
        <w:t>a</w:t>
      </w:r>
      <w:r w:rsidRPr="00BA5BB6">
        <w:rPr>
          <w:color w:val="000000"/>
        </w:rPr>
        <w:t>le appelle comme son nécessaire complément.</w:t>
      </w:r>
    </w:p>
    <w:p w14:paraId="02EECA1B" w14:textId="77777777" w:rsidR="002B1C49" w:rsidRPr="00BA5BB6" w:rsidRDefault="002B1C49" w:rsidP="002B1C49">
      <w:pPr>
        <w:spacing w:before="120" w:after="120"/>
        <w:jc w:val="both"/>
      </w:pPr>
      <w:r w:rsidRPr="00BA5BB6">
        <w:rPr>
          <w:color w:val="000000"/>
        </w:rPr>
        <w:t xml:space="preserve">Enfin, avec l’avènement de la société post-industrielle, se profile à l’horizon </w:t>
      </w:r>
      <w:r w:rsidRPr="00BA5BB6">
        <w:rPr>
          <w:i/>
          <w:iCs/>
          <w:color w:val="000000"/>
        </w:rPr>
        <w:t>le modèle de l’écosociété</w:t>
      </w:r>
      <w:r w:rsidRPr="00BA5BB6">
        <w:rPr>
          <w:color w:val="000000"/>
        </w:rPr>
        <w:t>,</w:t>
      </w:r>
      <w:r>
        <w:rPr>
          <w:color w:val="000000"/>
        </w:rPr>
        <w:t> </w:t>
      </w:r>
      <w:r>
        <w:rPr>
          <w:rStyle w:val="Appelnotedebasdep"/>
        </w:rPr>
        <w:footnoteReference w:id="30"/>
      </w:r>
      <w:r w:rsidRPr="00BA5BB6">
        <w:rPr>
          <w:color w:val="000000"/>
        </w:rPr>
        <w:t xml:space="preserve"> En bref, l’écosociété, probabil</w:t>
      </w:r>
      <w:r w:rsidRPr="00BA5BB6">
        <w:rPr>
          <w:color w:val="000000"/>
        </w:rPr>
        <w:t>i</w:t>
      </w:r>
      <w:r w:rsidRPr="00BA5BB6">
        <w:rPr>
          <w:color w:val="000000"/>
        </w:rPr>
        <w:t>té historique qui ne peut être que le fruit d’un choix politique, véhic</w:t>
      </w:r>
      <w:r w:rsidRPr="00BA5BB6">
        <w:rPr>
          <w:color w:val="000000"/>
        </w:rPr>
        <w:t>u</w:t>
      </w:r>
      <w:r w:rsidRPr="00BA5BB6">
        <w:rPr>
          <w:color w:val="000000"/>
        </w:rPr>
        <w:t>le d'abord l’idéal culturel de la démocratie par opposition au règne de la technocratie et des technostructures de la modernité industrielle</w:t>
      </w:r>
      <w:r w:rsidRPr="00BA5BB6">
        <w:t> :</w:t>
      </w:r>
      <w:r w:rsidRPr="00BA5BB6">
        <w:rPr>
          <w:color w:val="000000"/>
        </w:rPr>
        <w:t xml:space="preserve"> r</w:t>
      </w:r>
      <w:r w:rsidRPr="00BA5BB6">
        <w:rPr>
          <w:color w:val="000000"/>
        </w:rPr>
        <w:t>e</w:t>
      </w:r>
      <w:r w:rsidRPr="00BA5BB6">
        <w:rPr>
          <w:color w:val="000000"/>
        </w:rPr>
        <w:t>gain des idéologies, intérêt personnaliste, idéal autogestionnaire, convivialité ou développement des institutions au service des perso</w:t>
      </w:r>
      <w:r w:rsidRPr="00BA5BB6">
        <w:rPr>
          <w:color w:val="000000"/>
        </w:rPr>
        <w:t>n</w:t>
      </w:r>
      <w:r w:rsidRPr="00BA5BB6">
        <w:rPr>
          <w:color w:val="000000"/>
        </w:rPr>
        <w:t>nes autonomes intégrées à la communauté. Elle affirme aussi l’idéal culturel du développement par-delà la simple croissance économique</w:t>
      </w:r>
      <w:r w:rsidRPr="00BA5BB6">
        <w:t> :</w:t>
      </w:r>
      <w:r w:rsidRPr="00BA5BB6">
        <w:rPr>
          <w:color w:val="000000"/>
        </w:rPr>
        <w:t xml:space="preserve"> développement</w:t>
      </w:r>
      <w:r>
        <w:t xml:space="preserve"> [34]</w:t>
      </w:r>
      <w:r w:rsidRPr="00BA5BB6">
        <w:rPr>
          <w:color w:val="000000"/>
        </w:rPr>
        <w:t xml:space="preserve"> organique et différencié, intérêt pour l’homme int</w:t>
      </w:r>
      <w:r w:rsidRPr="00BA5BB6">
        <w:rPr>
          <w:color w:val="000000"/>
        </w:rPr>
        <w:t>é</w:t>
      </w:r>
      <w:r w:rsidRPr="00BA5BB6">
        <w:rPr>
          <w:color w:val="000000"/>
        </w:rPr>
        <w:t>gral, recherche de la qualité de vie au-delà du niveau de vie, retour de l'art</w:t>
      </w:r>
      <w:r w:rsidRPr="00BA5BB6">
        <w:rPr>
          <w:color w:val="000000"/>
        </w:rPr>
        <w:t>i</w:t>
      </w:r>
      <w:r w:rsidRPr="00BA5BB6">
        <w:rPr>
          <w:color w:val="000000"/>
        </w:rPr>
        <w:t>sanat, des technologies douces et intermédiaires où les mains et le cerveau humain retrouvent leur place. L’écosociété, c’est aussi l’idéal de l’appartenance par opposition au déracinement de la mode</w:t>
      </w:r>
      <w:r w:rsidRPr="00BA5BB6">
        <w:rPr>
          <w:color w:val="000000"/>
        </w:rPr>
        <w:t>r</w:t>
      </w:r>
      <w:r w:rsidRPr="00BA5BB6">
        <w:rPr>
          <w:color w:val="000000"/>
        </w:rPr>
        <w:t>nité i</w:t>
      </w:r>
      <w:r w:rsidRPr="00BA5BB6">
        <w:rPr>
          <w:color w:val="000000"/>
        </w:rPr>
        <w:t>n</w:t>
      </w:r>
      <w:r w:rsidRPr="00BA5BB6">
        <w:rPr>
          <w:color w:val="000000"/>
        </w:rPr>
        <w:t>dustrielle</w:t>
      </w:r>
      <w:r w:rsidRPr="00BA5BB6">
        <w:t> :</w:t>
      </w:r>
      <w:r w:rsidRPr="00BA5BB6">
        <w:rPr>
          <w:color w:val="000000"/>
        </w:rPr>
        <w:t xml:space="preserve"> régionalisme et non bureaucratie centralisatrice, cité org</w:t>
      </w:r>
      <w:r w:rsidRPr="00BA5BB6">
        <w:rPr>
          <w:color w:val="000000"/>
        </w:rPr>
        <w:t>a</w:t>
      </w:r>
      <w:r w:rsidRPr="00BA5BB6">
        <w:rPr>
          <w:color w:val="000000"/>
        </w:rPr>
        <w:t>nique petite et moyenne et non mégalopole, forme décentralisée de production de l’énergie, petites communautés de vie. C’est aussi l’idéal d’une conscience écologique englobant l’économie</w:t>
      </w:r>
      <w:r w:rsidRPr="00BA5BB6">
        <w:t> :</w:t>
      </w:r>
      <w:r w:rsidRPr="00BA5BB6">
        <w:rPr>
          <w:color w:val="000000"/>
        </w:rPr>
        <w:t xml:space="preserve"> recherche de l’écoprix du développement, sentiment de 1 interdépendance de l’homme et du cosmos, aménagement rationnel de la terre, nouveau pacte avec la nature région par région. On le voit, l’idéal de l’écosociété est l’héritier des formes de convivialité déjà vécues au sein du village archaïque, de la cité grecque ou médiévale. Il est aussi l’héritier du sentiment national puisque, comme lui, il promeut l’appartenance de chacun a un fonds collectif de significations et de valeurs en même temps que la différenciation culturelle.</w:t>
      </w:r>
    </w:p>
    <w:p w14:paraId="1DCC13F3" w14:textId="77777777" w:rsidR="002B1C49" w:rsidRPr="00BA5BB6" w:rsidRDefault="002B1C49" w:rsidP="002B1C49">
      <w:pPr>
        <w:spacing w:before="120" w:after="120"/>
        <w:jc w:val="both"/>
      </w:pPr>
      <w:r w:rsidRPr="00BA5BB6">
        <w:rPr>
          <w:color w:val="000000"/>
        </w:rPr>
        <w:t>Somme toute, le paradoxe de notre époque, traversée à la fois par des forces d’unité et de différenciation, déchirée entre l’avènement d’une culture mondiale et l’affirmation des appartenances régionales, demeure et doit même être envisagé comme une nécessité. Car l’unification abstraite de la planète que produisent la technique, la science et l’économie exige d'être complétée par les forces de diff</w:t>
      </w:r>
      <w:r w:rsidRPr="00BA5BB6">
        <w:rPr>
          <w:color w:val="000000"/>
        </w:rPr>
        <w:t>é</w:t>
      </w:r>
      <w:r w:rsidRPr="00BA5BB6">
        <w:rPr>
          <w:color w:val="000000"/>
        </w:rPr>
        <w:t>renciation et d'appartenance que véhiculent la culture villageoise a</w:t>
      </w:r>
      <w:r w:rsidRPr="00BA5BB6">
        <w:rPr>
          <w:color w:val="000000"/>
        </w:rPr>
        <w:t>r</w:t>
      </w:r>
      <w:r w:rsidRPr="00BA5BB6">
        <w:rPr>
          <w:color w:val="000000"/>
        </w:rPr>
        <w:t>chaïque, le sentiment national ou l'idéal de l’écosociété. La culture mondiale a besoin des appartenances régionales, tout comme l’ordre des moyens nécessite un règne des fins et tout comme l’entendement exige de s’achever dans la raison.</w:t>
      </w:r>
    </w:p>
    <w:p w14:paraId="39261637" w14:textId="77777777" w:rsidR="002B1C49" w:rsidRPr="00BA5BB6" w:rsidRDefault="002B1C49" w:rsidP="002B1C49">
      <w:pPr>
        <w:pStyle w:val="p"/>
      </w:pPr>
      <w:r w:rsidRPr="00BA5BB6">
        <w:br w:type="page"/>
        <w:t>[35]</w:t>
      </w:r>
    </w:p>
    <w:p w14:paraId="052F0AA9" w14:textId="77777777" w:rsidR="002B1C49" w:rsidRPr="001833FC" w:rsidRDefault="002B1C49" w:rsidP="002B1C49">
      <w:pPr>
        <w:jc w:val="both"/>
      </w:pPr>
    </w:p>
    <w:p w14:paraId="78B89E3A" w14:textId="77777777" w:rsidR="002B1C49" w:rsidRDefault="002B1C49" w:rsidP="002B1C49">
      <w:pPr>
        <w:jc w:val="both"/>
      </w:pPr>
    </w:p>
    <w:p w14:paraId="5D9B170C" w14:textId="77777777" w:rsidR="002B1C49" w:rsidRPr="001833FC" w:rsidRDefault="002B1C49" w:rsidP="002B1C49">
      <w:pPr>
        <w:jc w:val="both"/>
      </w:pPr>
    </w:p>
    <w:p w14:paraId="21D00A7E" w14:textId="77777777" w:rsidR="002B1C49" w:rsidRPr="004545DE" w:rsidRDefault="002B1C49" w:rsidP="002B1C49">
      <w:pPr>
        <w:spacing w:after="120"/>
        <w:ind w:firstLine="0"/>
        <w:jc w:val="center"/>
        <w:rPr>
          <w:sz w:val="24"/>
        </w:rPr>
      </w:pPr>
      <w:bookmarkStart w:id="4" w:name="Critere_no_23_pt_1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452F432A" w14:textId="77777777" w:rsidR="002B1C49" w:rsidRPr="004545DE" w:rsidRDefault="002B1C49" w:rsidP="002B1C49">
      <w:pPr>
        <w:spacing w:after="120"/>
        <w:ind w:firstLine="0"/>
        <w:jc w:val="center"/>
        <w:rPr>
          <w:sz w:val="24"/>
        </w:rPr>
      </w:pPr>
      <w:r>
        <w:rPr>
          <w:b/>
          <w:color w:val="FF0000"/>
          <w:sz w:val="24"/>
        </w:rPr>
        <w:t>LE RÉGIONALISME</w:t>
      </w:r>
    </w:p>
    <w:p w14:paraId="41306F5C" w14:textId="77777777" w:rsidR="002B1C49" w:rsidRPr="00CE123D" w:rsidRDefault="002B1C49" w:rsidP="002B1C49">
      <w:pPr>
        <w:pStyle w:val="Titreniveau2"/>
      </w:pPr>
      <w:r w:rsidRPr="00CE123D">
        <w:t>“</w:t>
      </w:r>
      <w:r>
        <w:t>À propos de</w:t>
      </w:r>
      <w:r>
        <w:br/>
        <w:t>la régionalisation</w:t>
      </w:r>
      <w:r w:rsidRPr="00CE123D">
        <w:t>.”</w:t>
      </w:r>
    </w:p>
    <w:bookmarkEnd w:id="4"/>
    <w:p w14:paraId="7A2CF2BC" w14:textId="77777777" w:rsidR="002B1C49" w:rsidRPr="001833FC" w:rsidRDefault="002B1C49" w:rsidP="002B1C49">
      <w:pPr>
        <w:jc w:val="both"/>
        <w:rPr>
          <w:szCs w:val="36"/>
        </w:rPr>
      </w:pPr>
    </w:p>
    <w:p w14:paraId="29692017" w14:textId="77777777" w:rsidR="002B1C49" w:rsidRPr="00E025CF" w:rsidRDefault="002B1C49" w:rsidP="002B1C49">
      <w:pPr>
        <w:pStyle w:val="suite"/>
        <w:rPr>
          <w:b w:val="0"/>
          <w:szCs w:val="36"/>
        </w:rPr>
      </w:pPr>
      <w:r>
        <w:t>Marcel BÉLANGER</w:t>
      </w:r>
      <w:r>
        <w:rPr>
          <w:b w:val="0"/>
        </w:rPr>
        <w:t> </w:t>
      </w:r>
      <w:r>
        <w:rPr>
          <w:rStyle w:val="Appelnotedebasdep"/>
          <w:b w:val="0"/>
        </w:rPr>
        <w:footnoteReference w:customMarkFollows="1" w:id="31"/>
        <w:t>*</w:t>
      </w:r>
    </w:p>
    <w:p w14:paraId="4100EDB1" w14:textId="77777777" w:rsidR="002B1C49" w:rsidRDefault="002B1C49" w:rsidP="002B1C49">
      <w:pPr>
        <w:jc w:val="both"/>
      </w:pPr>
    </w:p>
    <w:p w14:paraId="5BAB893F" w14:textId="77777777" w:rsidR="002B1C49" w:rsidRPr="001833FC" w:rsidRDefault="002B1C49" w:rsidP="002B1C49">
      <w:pPr>
        <w:jc w:val="both"/>
      </w:pPr>
    </w:p>
    <w:p w14:paraId="5EBD2FF1" w14:textId="77777777" w:rsidR="002B1C49" w:rsidRPr="001833FC" w:rsidRDefault="002B1C49" w:rsidP="002B1C49">
      <w:pPr>
        <w:jc w:val="both"/>
      </w:pPr>
    </w:p>
    <w:p w14:paraId="1AE52CA2" w14:textId="77777777" w:rsidR="002B1C49" w:rsidRPr="001833FC" w:rsidRDefault="002B1C49" w:rsidP="002B1C49">
      <w:pPr>
        <w:jc w:val="both"/>
      </w:pPr>
    </w:p>
    <w:p w14:paraId="64EE14E5"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1CA4916D" w14:textId="77777777" w:rsidR="002B1C49" w:rsidRPr="00BA5BB6" w:rsidRDefault="002B1C49" w:rsidP="002B1C49">
      <w:pPr>
        <w:spacing w:before="120" w:after="120"/>
        <w:jc w:val="both"/>
      </w:pPr>
      <w:r w:rsidRPr="00BA5BB6">
        <w:rPr>
          <w:color w:val="000000"/>
          <w:szCs w:val="64"/>
        </w:rPr>
        <w:t>La</w:t>
      </w:r>
      <w:r w:rsidRPr="00BA5BB6">
        <w:rPr>
          <w:color w:val="000000"/>
        </w:rPr>
        <w:t xml:space="preserve"> régionalisation ne saurait procéder que par approximations su</w:t>
      </w:r>
      <w:r w:rsidRPr="00BA5BB6">
        <w:rPr>
          <w:color w:val="000000"/>
        </w:rPr>
        <w:t>c</w:t>
      </w:r>
      <w:r w:rsidRPr="00BA5BB6">
        <w:rPr>
          <w:color w:val="000000"/>
        </w:rPr>
        <w:t>cessives. Elle est interrogation permanente du rapport dialectique que soutiennent à toutes les échelles les processus d’exploitation et d’identification. Elle est recherche et expérimentation, dans la carence où nous sommes d’une théorie de la région. Elle est cette œuvre in</w:t>
      </w:r>
      <w:r w:rsidRPr="00BA5BB6">
        <w:rPr>
          <w:color w:val="000000"/>
        </w:rPr>
        <w:t>a</w:t>
      </w:r>
      <w:r w:rsidRPr="00BA5BB6">
        <w:rPr>
          <w:color w:val="000000"/>
        </w:rPr>
        <w:t>chevée qui sollicite l’humanité dans ce qui en détermine aujourd’hui la problématique</w:t>
      </w:r>
      <w:r w:rsidRPr="00BA5BB6">
        <w:t> :</w:t>
      </w:r>
      <w:r w:rsidRPr="00BA5BB6">
        <w:rPr>
          <w:color w:val="000000"/>
        </w:rPr>
        <w:t xml:space="preserve"> la construction de l’environnement humain. Mais peut-être n’apparaît-elle nulle part aussi vitale qu’au Québec, en ra</w:t>
      </w:r>
      <w:r w:rsidRPr="00BA5BB6">
        <w:rPr>
          <w:color w:val="000000"/>
        </w:rPr>
        <w:t>i</w:t>
      </w:r>
      <w:r w:rsidRPr="00BA5BB6">
        <w:rPr>
          <w:color w:val="000000"/>
        </w:rPr>
        <w:t>son de l’importance singulière qu’y prend la région comme dimension du développement.</w:t>
      </w:r>
    </w:p>
    <w:p w14:paraId="706BBC37" w14:textId="77777777" w:rsidR="002B1C49" w:rsidRPr="00BA5BB6" w:rsidRDefault="002B1C49" w:rsidP="002B1C49">
      <w:pPr>
        <w:spacing w:before="120" w:after="120"/>
        <w:jc w:val="both"/>
      </w:pPr>
      <w:r w:rsidRPr="00BA5BB6">
        <w:rPr>
          <w:color w:val="000000"/>
        </w:rPr>
        <w:t>La conquête, qui confine le peuplement canadien à ses terres orig</w:t>
      </w:r>
      <w:r w:rsidRPr="00BA5BB6">
        <w:rPr>
          <w:color w:val="000000"/>
        </w:rPr>
        <w:t>i</w:t>
      </w:r>
      <w:r w:rsidRPr="00BA5BB6">
        <w:rPr>
          <w:color w:val="000000"/>
        </w:rPr>
        <w:t>nelles et réduit son expansion démographique à son seul accroiss</w:t>
      </w:r>
      <w:r w:rsidRPr="00BA5BB6">
        <w:rPr>
          <w:color w:val="000000"/>
        </w:rPr>
        <w:t>e</w:t>
      </w:r>
      <w:r w:rsidRPr="00BA5BB6">
        <w:rPr>
          <w:color w:val="000000"/>
        </w:rPr>
        <w:t>ment naturel, exerce un effet durable sur le développement du Qu</w:t>
      </w:r>
      <w:r w:rsidRPr="00BA5BB6">
        <w:rPr>
          <w:color w:val="000000"/>
        </w:rPr>
        <w:t>é</w:t>
      </w:r>
      <w:r w:rsidRPr="00BA5BB6">
        <w:rPr>
          <w:color w:val="000000"/>
        </w:rPr>
        <w:t>bec. Elle en explique les traits spécifiques, comme espace géograph</w:t>
      </w:r>
      <w:r w:rsidRPr="00BA5BB6">
        <w:rPr>
          <w:color w:val="000000"/>
        </w:rPr>
        <w:t>i</w:t>
      </w:r>
      <w:r w:rsidRPr="00BA5BB6">
        <w:rPr>
          <w:color w:val="000000"/>
        </w:rPr>
        <w:t>que, à savoir</w:t>
      </w:r>
      <w:r w:rsidRPr="00BA5BB6">
        <w:t> :</w:t>
      </w:r>
      <w:r w:rsidRPr="00BA5BB6">
        <w:rPr>
          <w:color w:val="000000"/>
        </w:rPr>
        <w:t xml:space="preserve"> 1) l’émergence d’une conscience québécoise, sensible, à sa manière, aux dimensions communautaire et collective du dév</w:t>
      </w:r>
      <w:r w:rsidRPr="00BA5BB6">
        <w:rPr>
          <w:color w:val="000000"/>
        </w:rPr>
        <w:t>e</w:t>
      </w:r>
      <w:r w:rsidRPr="00BA5BB6">
        <w:rPr>
          <w:color w:val="000000"/>
        </w:rPr>
        <w:t>loppement</w:t>
      </w:r>
      <w:r w:rsidRPr="00BA5BB6">
        <w:t> ;</w:t>
      </w:r>
      <w:r w:rsidRPr="00BA5BB6">
        <w:rPr>
          <w:color w:val="000000"/>
        </w:rPr>
        <w:t xml:space="preserve"> 2) l’articulation d’un espace économique de type colonial, à l’intérieur duquel surgit l’hiatus des régions urbanisées par rapport à l'hinterland</w:t>
      </w:r>
      <w:r w:rsidRPr="00BA5BB6">
        <w:t> ;</w:t>
      </w:r>
      <w:r w:rsidRPr="00BA5BB6">
        <w:rPr>
          <w:color w:val="000000"/>
        </w:rPr>
        <w:t xml:space="preserve"> 3) la formation de régions rurales qui constituent des </w:t>
      </w:r>
      <w:r w:rsidRPr="00BA5BB6">
        <w:t>« </w:t>
      </w:r>
      <w:r w:rsidRPr="00BA5BB6">
        <w:rPr>
          <w:color w:val="000000"/>
        </w:rPr>
        <w:t>pays</w:t>
      </w:r>
      <w:r w:rsidRPr="00BA5BB6">
        <w:t> »</w:t>
      </w:r>
      <w:r w:rsidRPr="00BA5BB6">
        <w:rPr>
          <w:color w:val="000000"/>
        </w:rPr>
        <w:t xml:space="preserve"> comparables à bien des égards à ceux des vieilles civilis</w:t>
      </w:r>
      <w:r w:rsidRPr="00BA5BB6">
        <w:rPr>
          <w:color w:val="000000"/>
        </w:rPr>
        <w:t>a</w:t>
      </w:r>
      <w:r w:rsidRPr="00BA5BB6">
        <w:rPr>
          <w:color w:val="000000"/>
        </w:rPr>
        <w:t>tions.</w:t>
      </w:r>
    </w:p>
    <w:p w14:paraId="70207DF8" w14:textId="77777777" w:rsidR="002B1C49" w:rsidRPr="00BA5BB6" w:rsidRDefault="002B1C49" w:rsidP="002B1C49">
      <w:pPr>
        <w:spacing w:before="120" w:after="120"/>
        <w:jc w:val="both"/>
        <w:rPr>
          <w:color w:val="000000"/>
        </w:rPr>
      </w:pPr>
      <w:r w:rsidRPr="00BA5BB6">
        <w:rPr>
          <w:color w:val="000000"/>
        </w:rPr>
        <w:t>C’est ainsi, à des échelles et selon des modalités diverses, que prennent forme les structures régionales du Québec.</w:t>
      </w:r>
    </w:p>
    <w:p w14:paraId="298D73D4" w14:textId="77777777" w:rsidR="002B1C49" w:rsidRPr="00BA5BB6" w:rsidRDefault="002B1C49" w:rsidP="002B1C49">
      <w:pPr>
        <w:spacing w:before="120" w:after="120"/>
        <w:jc w:val="both"/>
      </w:pPr>
      <w:r>
        <w:t>[36]</w:t>
      </w:r>
    </w:p>
    <w:p w14:paraId="32A152AD" w14:textId="77777777" w:rsidR="002B1C49" w:rsidRPr="00BA5BB6" w:rsidRDefault="002B1C49" w:rsidP="002B1C49">
      <w:pPr>
        <w:spacing w:before="120" w:after="120"/>
        <w:jc w:val="both"/>
      </w:pPr>
      <w:r w:rsidRPr="00BA5BB6">
        <w:rPr>
          <w:color w:val="000000"/>
        </w:rPr>
        <w:t>L’enracinement rural effectué dans le cadre seigneurial, puis dans le cadre paroissial et municipal, définit les conditions d’une conscie</w:t>
      </w:r>
      <w:r w:rsidRPr="00BA5BB6">
        <w:rPr>
          <w:color w:val="000000"/>
        </w:rPr>
        <w:t>n</w:t>
      </w:r>
      <w:r w:rsidRPr="00BA5BB6">
        <w:rPr>
          <w:color w:val="000000"/>
        </w:rPr>
        <w:t>ce régionale encore vivante. Il serait, en effet, erroné de concevoir ce monde rural comme celui de paroisses juxtaposées les unes aux a</w:t>
      </w:r>
      <w:r w:rsidRPr="00BA5BB6">
        <w:rPr>
          <w:color w:val="000000"/>
        </w:rPr>
        <w:t>u</w:t>
      </w:r>
      <w:r w:rsidRPr="00BA5BB6">
        <w:rPr>
          <w:color w:val="000000"/>
        </w:rPr>
        <w:t xml:space="preserve">tres, plus ou moins rivales ou ennemies dans l’apothéose d’un </w:t>
      </w:r>
      <w:r w:rsidRPr="00BA5BB6">
        <w:t>« </w:t>
      </w:r>
      <w:r w:rsidRPr="00BA5BB6">
        <w:rPr>
          <w:color w:val="000000"/>
        </w:rPr>
        <w:t>esprit de clocher</w:t>
      </w:r>
      <w:r w:rsidRPr="00BA5BB6">
        <w:t> »</w:t>
      </w:r>
      <w:r w:rsidRPr="00BA5BB6">
        <w:rPr>
          <w:color w:val="000000"/>
        </w:rPr>
        <w:t xml:space="preserve"> ravageur. Cette image décrit bien plus correctement ce</w:t>
      </w:r>
      <w:r w:rsidRPr="00BA5BB6">
        <w:rPr>
          <w:color w:val="000000"/>
        </w:rPr>
        <w:t>r</w:t>
      </w:r>
      <w:r w:rsidRPr="00BA5BB6">
        <w:rPr>
          <w:color w:val="000000"/>
        </w:rPr>
        <w:t>taines situations pathologiques qui se sont développées au XX</w:t>
      </w:r>
      <w:r w:rsidRPr="00BA5BB6">
        <w:rPr>
          <w:color w:val="000000"/>
          <w:vertAlign w:val="superscript"/>
        </w:rPr>
        <w:t>e</w:t>
      </w:r>
      <w:r w:rsidRPr="00BA5BB6">
        <w:rPr>
          <w:color w:val="000000"/>
        </w:rPr>
        <w:t xml:space="preserve"> siècle à la faveur des dispositions de notre code municipal, d’inspiration br</w:t>
      </w:r>
      <w:r w:rsidRPr="00BA5BB6">
        <w:rPr>
          <w:color w:val="000000"/>
        </w:rPr>
        <w:t>i</w:t>
      </w:r>
      <w:r w:rsidRPr="00BA5BB6">
        <w:rPr>
          <w:color w:val="000000"/>
        </w:rPr>
        <w:t>tannique et capitaliste, lequel multiplie les découpages territoriaux en fonction de la répartition des classes sociales.</w:t>
      </w:r>
    </w:p>
    <w:p w14:paraId="71ED7556" w14:textId="77777777" w:rsidR="002B1C49" w:rsidRPr="00BA5BB6" w:rsidRDefault="002B1C49" w:rsidP="002B1C49">
      <w:pPr>
        <w:spacing w:before="120" w:after="120"/>
        <w:jc w:val="both"/>
      </w:pPr>
      <w:r w:rsidRPr="00BA5BB6">
        <w:rPr>
          <w:color w:val="000000"/>
        </w:rPr>
        <w:t xml:space="preserve">Dans son </w:t>
      </w:r>
      <w:r w:rsidRPr="00BA5BB6">
        <w:t>« </w:t>
      </w:r>
      <w:r w:rsidRPr="00BA5BB6">
        <w:rPr>
          <w:color w:val="000000"/>
        </w:rPr>
        <w:t>climax</w:t>
      </w:r>
      <w:r w:rsidRPr="00BA5BB6">
        <w:t> »</w:t>
      </w:r>
      <w:r w:rsidRPr="00BA5BB6">
        <w:rPr>
          <w:color w:val="000000"/>
        </w:rPr>
        <w:t xml:space="preserve"> que l’on peut situer à la fin du XIX</w:t>
      </w:r>
      <w:r w:rsidRPr="00BA5BB6">
        <w:rPr>
          <w:color w:val="000000"/>
          <w:vertAlign w:val="superscript"/>
        </w:rPr>
        <w:t>e</w:t>
      </w:r>
      <w:r w:rsidRPr="00BA5BB6">
        <w:rPr>
          <w:color w:val="000000"/>
        </w:rPr>
        <w:t xml:space="preserve"> siècle, le monde rural québécois est bien davantage un univers de converge</w:t>
      </w:r>
      <w:r w:rsidRPr="00BA5BB6">
        <w:rPr>
          <w:color w:val="000000"/>
        </w:rPr>
        <w:t>n</w:t>
      </w:r>
      <w:r w:rsidRPr="00BA5BB6">
        <w:rPr>
          <w:color w:val="000000"/>
        </w:rPr>
        <w:t>ces, dans la progression d’une expansion territoriale qui étale les liens de parenté de l’aval à l'amont, en même temps que s’organise à une échelle identique la hiérarchie des petits centres desservis par la bate</w:t>
      </w:r>
      <w:r w:rsidRPr="00BA5BB6">
        <w:rPr>
          <w:color w:val="000000"/>
        </w:rPr>
        <w:t>l</w:t>
      </w:r>
      <w:r w:rsidRPr="00BA5BB6">
        <w:rPr>
          <w:color w:val="000000"/>
        </w:rPr>
        <w:t>lerie et le chemin de fer. C’est dans la réunion de ces deux mouv</w:t>
      </w:r>
      <w:r w:rsidRPr="00BA5BB6">
        <w:rPr>
          <w:color w:val="000000"/>
        </w:rPr>
        <w:t>e</w:t>
      </w:r>
      <w:r w:rsidRPr="00BA5BB6">
        <w:rPr>
          <w:color w:val="000000"/>
        </w:rPr>
        <w:t>ments, où coïncident exceptionnellement les intérêts et les valeurs des familles et des notables, que surgissent ces petits pays québécois, et comme réalité sociale et comme conscience régionale. L’exemple le plus net en est sans doute celui de la Beauce où le style appalachien de l’hydrographie réunit les conditions d’une vie de relation locale pr</w:t>
      </w:r>
      <w:r w:rsidRPr="00BA5BB6">
        <w:rPr>
          <w:color w:val="000000"/>
        </w:rPr>
        <w:t>é</w:t>
      </w:r>
      <w:r w:rsidRPr="00BA5BB6">
        <w:rPr>
          <w:color w:val="000000"/>
        </w:rPr>
        <w:t xml:space="preserve">coce et intense, dans la succession linéaire des gros villages et des bourgs. Authentique, cette conscience régionale, qui est en même temps conscience sociale, se survivra jusqu’à nos. jours, en débordant parfois son aire originelle, en s’affadissant aussi dans l'avènement d’une organisation territoriale d’échelle supérieure. Il devient clair que ces </w:t>
      </w:r>
      <w:r w:rsidRPr="00BA5BB6">
        <w:t>« </w:t>
      </w:r>
      <w:r w:rsidRPr="00BA5BB6">
        <w:rPr>
          <w:color w:val="000000"/>
        </w:rPr>
        <w:t>régions du Québec</w:t>
      </w:r>
      <w:r w:rsidRPr="00BA5BB6">
        <w:t> »</w:t>
      </w:r>
      <w:r w:rsidRPr="00BA5BB6">
        <w:rPr>
          <w:color w:val="000000"/>
        </w:rPr>
        <w:t xml:space="preserve"> traditionnel constituent des éléments valables, voire même précieux pour la restructuration interne du Qu</w:t>
      </w:r>
      <w:r w:rsidRPr="00BA5BB6">
        <w:rPr>
          <w:color w:val="000000"/>
        </w:rPr>
        <w:t>é</w:t>
      </w:r>
      <w:r w:rsidRPr="00BA5BB6">
        <w:rPr>
          <w:color w:val="000000"/>
        </w:rPr>
        <w:t>bec contemporain, à la condition quelles s’articulent à des rapports sociaux dont l’ampleur dépasse aujourd'hui leurs limites.</w:t>
      </w:r>
    </w:p>
    <w:p w14:paraId="3DBB50D0" w14:textId="77777777" w:rsidR="002B1C49" w:rsidRPr="00BA5BB6" w:rsidRDefault="002B1C49" w:rsidP="002B1C49">
      <w:pPr>
        <w:spacing w:before="120" w:after="120"/>
        <w:jc w:val="both"/>
      </w:pPr>
      <w:r w:rsidRPr="00BA5BB6">
        <w:rPr>
          <w:color w:val="000000"/>
        </w:rPr>
        <w:t xml:space="preserve">À l’inverse de ce qu’évoquent les </w:t>
      </w:r>
      <w:r w:rsidRPr="00BA5BB6">
        <w:t>« </w:t>
      </w:r>
      <w:r w:rsidRPr="00BA5BB6">
        <w:rPr>
          <w:color w:val="000000"/>
        </w:rPr>
        <w:t>régions du Québec</w:t>
      </w:r>
      <w:r w:rsidRPr="00BA5BB6">
        <w:t> »</w:t>
      </w:r>
      <w:r w:rsidRPr="00BA5BB6">
        <w:rPr>
          <w:color w:val="000000"/>
        </w:rPr>
        <w:t xml:space="preserve"> traditio</w:t>
      </w:r>
      <w:r w:rsidRPr="00BA5BB6">
        <w:rPr>
          <w:color w:val="000000"/>
        </w:rPr>
        <w:t>n</w:t>
      </w:r>
      <w:r w:rsidRPr="00BA5BB6">
        <w:rPr>
          <w:color w:val="000000"/>
        </w:rPr>
        <w:t xml:space="preserve">nel où, nous l’avons vu, les rapports sont étroits entre la campagne et les bourgs, le </w:t>
      </w:r>
      <w:r w:rsidRPr="00BA5BB6">
        <w:t>« </w:t>
      </w:r>
      <w:r w:rsidRPr="00BA5BB6">
        <w:rPr>
          <w:color w:val="000000"/>
        </w:rPr>
        <w:t>Québec des régions</w:t>
      </w:r>
      <w:r w:rsidRPr="00BA5BB6">
        <w:t> »</w:t>
      </w:r>
      <w:r w:rsidRPr="00BA5BB6">
        <w:rPr>
          <w:color w:val="000000"/>
        </w:rPr>
        <w:t xml:space="preserve"> évoque l’hiatus historique des rapports villes-campagnes, dans la coupure qui s’accuse au XIX</w:t>
      </w:r>
      <w:r w:rsidRPr="00BA5BB6">
        <w:rPr>
          <w:color w:val="000000"/>
          <w:vertAlign w:val="superscript"/>
        </w:rPr>
        <w:t>e</w:t>
      </w:r>
      <w:r w:rsidRPr="00BA5BB6">
        <w:rPr>
          <w:color w:val="000000"/>
        </w:rPr>
        <w:t xml:space="preserve"> si</w:t>
      </w:r>
      <w:r w:rsidRPr="00BA5BB6">
        <w:rPr>
          <w:color w:val="000000"/>
        </w:rPr>
        <w:t>è</w:t>
      </w:r>
      <w:r w:rsidRPr="00BA5BB6">
        <w:rPr>
          <w:color w:val="000000"/>
        </w:rPr>
        <w:t>cle entre Montréal et Québec, villes coloniales principalement angl</w:t>
      </w:r>
      <w:r w:rsidRPr="00BA5BB6">
        <w:rPr>
          <w:color w:val="000000"/>
        </w:rPr>
        <w:t>o</w:t>
      </w:r>
      <w:r w:rsidRPr="00BA5BB6">
        <w:rPr>
          <w:color w:val="000000"/>
        </w:rPr>
        <w:t>phones, et l'hinterland québécois, autochtone et principalement</w:t>
      </w:r>
      <w:r>
        <w:rPr>
          <w:color w:val="000000"/>
        </w:rPr>
        <w:t xml:space="preserve"> </w:t>
      </w:r>
      <w:r w:rsidRPr="00BA5BB6">
        <w:t>[37]</w:t>
      </w:r>
      <w:r>
        <w:t xml:space="preserve"> </w:t>
      </w:r>
      <w:r w:rsidRPr="00BA5BB6">
        <w:rPr>
          <w:color w:val="000000"/>
        </w:rPr>
        <w:t xml:space="preserve">francophone. Ce concept diffère ainsi profondément du précédent en ce qu’il désigne la carence du rapport social dans les configurations régionales qui se sont dessinées à une autre échelle. Les </w:t>
      </w:r>
      <w:r w:rsidRPr="00BA5BB6">
        <w:t>« </w:t>
      </w:r>
      <w:r w:rsidRPr="00BA5BB6">
        <w:rPr>
          <w:color w:val="000000"/>
        </w:rPr>
        <w:t>régions de ressources</w:t>
      </w:r>
      <w:r w:rsidRPr="00BA5BB6">
        <w:t> »</w:t>
      </w:r>
      <w:r w:rsidRPr="00BA5BB6">
        <w:rPr>
          <w:color w:val="000000"/>
        </w:rPr>
        <w:t xml:space="preserve"> sont à la fois le refuge des surplus démographiques de l’établissement rural des générations précédentes et le lieu d’un mode de développement de style continental, prodigue d’usines, mais avare de villes. Par là, ces régions sont socialement déstructurées dans leur organisation interne, en même temps que socialement marginalisée par rapport aux </w:t>
      </w:r>
      <w:r w:rsidRPr="00BA5BB6">
        <w:t>« </w:t>
      </w:r>
      <w:r w:rsidRPr="00BA5BB6">
        <w:rPr>
          <w:color w:val="000000"/>
        </w:rPr>
        <w:t>régions urbaines</w:t>
      </w:r>
      <w:r w:rsidRPr="00BA5BB6">
        <w:t> »</w:t>
      </w:r>
      <w:r w:rsidRPr="00BA5BB6">
        <w:rPr>
          <w:color w:val="000000"/>
        </w:rPr>
        <w:t>. Parler de conscience régionale devient ici délicat. Il ne saurait s’agir en effet d’une conscience régi</w:t>
      </w:r>
      <w:r w:rsidRPr="00BA5BB6">
        <w:rPr>
          <w:color w:val="000000"/>
        </w:rPr>
        <w:t>o</w:t>
      </w:r>
      <w:r w:rsidRPr="00BA5BB6">
        <w:rPr>
          <w:color w:val="000000"/>
        </w:rPr>
        <w:t>nale comme expérience vécue de la région sociale. C’est à un idéal social que fait appel la conscience de ces régions, idéal qui s'exprime à travers les thèmes du développement et de l’aménagement.</w:t>
      </w:r>
    </w:p>
    <w:p w14:paraId="56181D0B" w14:textId="77777777" w:rsidR="002B1C49" w:rsidRPr="00BA5BB6" w:rsidRDefault="002B1C49" w:rsidP="002B1C49">
      <w:pPr>
        <w:spacing w:before="120" w:after="120"/>
        <w:jc w:val="both"/>
      </w:pPr>
      <w:r w:rsidRPr="00BA5BB6">
        <w:rPr>
          <w:color w:val="000000"/>
        </w:rPr>
        <w:t>L’émergence d’une conscience québécoise introduit la préoccup</w:t>
      </w:r>
      <w:r w:rsidRPr="00BA5BB6">
        <w:rPr>
          <w:color w:val="000000"/>
        </w:rPr>
        <w:t>a</w:t>
      </w:r>
      <w:r w:rsidRPr="00BA5BB6">
        <w:rPr>
          <w:color w:val="000000"/>
        </w:rPr>
        <w:t>tion nouvelle d’un modèle territorial québécois. Cependant la reche</w:t>
      </w:r>
      <w:r w:rsidRPr="00BA5BB6">
        <w:rPr>
          <w:color w:val="000000"/>
        </w:rPr>
        <w:t>r</w:t>
      </w:r>
      <w:r w:rsidRPr="00BA5BB6">
        <w:rPr>
          <w:color w:val="000000"/>
        </w:rPr>
        <w:t>che de ce modèle demeure confuse alors même que l'existence d’un territoire québécois semble si évidente.</w:t>
      </w:r>
    </w:p>
    <w:p w14:paraId="761F14E5" w14:textId="77777777" w:rsidR="002B1C49" w:rsidRPr="00BA5BB6" w:rsidRDefault="002B1C49" w:rsidP="002B1C49">
      <w:pPr>
        <w:spacing w:before="120" w:after="120"/>
        <w:jc w:val="both"/>
      </w:pPr>
      <w:r w:rsidRPr="00BA5BB6">
        <w:rPr>
          <w:color w:val="000000"/>
        </w:rPr>
        <w:t xml:space="preserve">Il y a d’abord la contradiction entre deux expériences de la région, entre </w:t>
      </w:r>
      <w:r w:rsidRPr="00BA5BB6">
        <w:rPr>
          <w:i/>
          <w:iCs/>
          <w:color w:val="000000"/>
        </w:rPr>
        <w:t xml:space="preserve">deux conceptions de la décentralisation. </w:t>
      </w:r>
      <w:r w:rsidRPr="00BA5BB6">
        <w:rPr>
          <w:color w:val="000000"/>
        </w:rPr>
        <w:t xml:space="preserve">Qui pense </w:t>
      </w:r>
      <w:r w:rsidRPr="00BA5BB6">
        <w:t>« </w:t>
      </w:r>
      <w:r w:rsidRPr="00BA5BB6">
        <w:rPr>
          <w:color w:val="000000"/>
        </w:rPr>
        <w:t>régions du Québec</w:t>
      </w:r>
      <w:r w:rsidRPr="00BA5BB6">
        <w:t> »</w:t>
      </w:r>
      <w:r w:rsidRPr="00BA5BB6">
        <w:rPr>
          <w:color w:val="000000"/>
        </w:rPr>
        <w:t xml:space="preserve"> traditionnel suggère un découpage en petites unités. C’est le territoire familier, de fréquentation sociale réussie, qui l’emporte ici. Depuis cette expérience, la région devient l’unité d’aménagement et l’aménagement devient le moteur du développement. Qui pense </w:t>
      </w:r>
      <w:r w:rsidRPr="00BA5BB6">
        <w:t>« </w:t>
      </w:r>
      <w:r w:rsidRPr="00BA5BB6">
        <w:rPr>
          <w:color w:val="000000"/>
        </w:rPr>
        <w:t>Québec des régions</w:t>
      </w:r>
      <w:r w:rsidRPr="00BA5BB6">
        <w:t> »</w:t>
      </w:r>
      <w:r w:rsidRPr="00BA5BB6">
        <w:rPr>
          <w:color w:val="000000"/>
        </w:rPr>
        <w:t xml:space="preserve"> suggère au contraire un découpage en grandes unités, tels l’Est du Québec, le Saguenay—Lac-Saint-Jean, l’Abitibi-Témiscamingue, découpage qui met aussitôt en évidence les carences qui affectent l’espace québécois. Depuis cette expérience qui est celle de l’ensemble de l’espace québécois comme espace social, c’est le développement qui devient moteur de l’aménagement, dans le cadre de politiques qui favoriseraient la consolidation de métropoles régi</w:t>
      </w:r>
      <w:r w:rsidRPr="00BA5BB6">
        <w:rPr>
          <w:color w:val="000000"/>
        </w:rPr>
        <w:t>o</w:t>
      </w:r>
      <w:r w:rsidRPr="00BA5BB6">
        <w:rPr>
          <w:color w:val="000000"/>
        </w:rPr>
        <w:t>nales, comme pôles de croissance susceptibles d’instaurer la totalité du développement à toutes les échelles.</w:t>
      </w:r>
    </w:p>
    <w:p w14:paraId="21719698" w14:textId="77777777" w:rsidR="002B1C49" w:rsidRPr="00BA5BB6" w:rsidRDefault="002B1C49" w:rsidP="002B1C49">
      <w:pPr>
        <w:spacing w:before="120" w:after="120"/>
        <w:jc w:val="both"/>
      </w:pPr>
      <w:r w:rsidRPr="00BA5BB6">
        <w:rPr>
          <w:color w:val="000000"/>
        </w:rPr>
        <w:t>Il est clair qu’à ces deux conceptions de la région correspondent des positions politiques sinon des idéologies différentes, dont le conflit serait fatal si elles ne trouvaient la possibilité de s’articuler à une conception plus vaste qui en concilierait les réalités.</w:t>
      </w:r>
    </w:p>
    <w:p w14:paraId="1DAB135F" w14:textId="77777777" w:rsidR="002B1C49" w:rsidRPr="00BA5BB6" w:rsidRDefault="002B1C49" w:rsidP="002B1C49">
      <w:pPr>
        <w:spacing w:before="120" w:after="120"/>
        <w:jc w:val="both"/>
      </w:pPr>
      <w:r>
        <w:t>[38]</w:t>
      </w:r>
    </w:p>
    <w:p w14:paraId="4712E84C" w14:textId="77777777" w:rsidR="002B1C49" w:rsidRPr="00BA5BB6" w:rsidRDefault="002B1C49" w:rsidP="002B1C49">
      <w:pPr>
        <w:spacing w:before="120" w:after="120"/>
        <w:jc w:val="both"/>
      </w:pPr>
      <w:r w:rsidRPr="00BA5BB6">
        <w:rPr>
          <w:color w:val="000000"/>
        </w:rPr>
        <w:t xml:space="preserve">Ce que l’on appelle communément la </w:t>
      </w:r>
      <w:r w:rsidRPr="00BA5BB6">
        <w:rPr>
          <w:i/>
          <w:iCs/>
          <w:color w:val="000000"/>
        </w:rPr>
        <w:t xml:space="preserve">régionalisation, </w:t>
      </w:r>
      <w:r w:rsidRPr="00BA5BB6">
        <w:rPr>
          <w:color w:val="000000"/>
        </w:rPr>
        <w:t>c’est-à-dire la rationalisation de l’appareil de l’État, dans son implantation territ</w:t>
      </w:r>
      <w:r w:rsidRPr="00BA5BB6">
        <w:rPr>
          <w:color w:val="000000"/>
        </w:rPr>
        <w:t>o</w:t>
      </w:r>
      <w:r w:rsidRPr="00BA5BB6">
        <w:rPr>
          <w:color w:val="000000"/>
        </w:rPr>
        <w:t>riale, embrouille cette situation davantage qu’elle ne l’éclaire. Condu</w:t>
      </w:r>
      <w:r w:rsidRPr="00BA5BB6">
        <w:rPr>
          <w:color w:val="000000"/>
        </w:rPr>
        <w:t>i</w:t>
      </w:r>
      <w:r w:rsidRPr="00BA5BB6">
        <w:rPr>
          <w:color w:val="000000"/>
        </w:rPr>
        <w:t>tes à la hâte et en dehors d’une politique de décentralisation, les op</w:t>
      </w:r>
      <w:r w:rsidRPr="00BA5BB6">
        <w:rPr>
          <w:color w:val="000000"/>
        </w:rPr>
        <w:t>é</w:t>
      </w:r>
      <w:r w:rsidRPr="00BA5BB6">
        <w:rPr>
          <w:color w:val="000000"/>
        </w:rPr>
        <w:t>rations de régionalisation paraissent exercer aujourd'hui un double impact sur l’élaboration d’un modèle territorial québécois. Elles ide</w:t>
      </w:r>
      <w:r w:rsidRPr="00BA5BB6">
        <w:rPr>
          <w:color w:val="000000"/>
        </w:rPr>
        <w:t>n</w:t>
      </w:r>
      <w:r w:rsidRPr="00BA5BB6">
        <w:rPr>
          <w:color w:val="000000"/>
        </w:rPr>
        <w:t>tifient dans la conscience populaire l'intervention publique d’échelle québécoise à une entreprise de type technocratique qui multiplie comme à plaisir l'inhumanité de la grande construction fonctionnelle</w:t>
      </w:r>
      <w:r w:rsidRPr="00BA5BB6">
        <w:t> :</w:t>
      </w:r>
      <w:r w:rsidRPr="00BA5BB6">
        <w:rPr>
          <w:color w:val="000000"/>
        </w:rPr>
        <w:t xml:space="preserve"> d’où la méfiance envers l’échelle québécoise elle-même et le culte quelque peu nostalgique de la petite région d’appartenance. Elles ide</w:t>
      </w:r>
      <w:r w:rsidRPr="00BA5BB6">
        <w:rPr>
          <w:color w:val="000000"/>
        </w:rPr>
        <w:t>n</w:t>
      </w:r>
      <w:r w:rsidRPr="00BA5BB6">
        <w:rPr>
          <w:color w:val="000000"/>
        </w:rPr>
        <w:t>tifient en outre, au sein de la fonction publique elle-même, un modèle d’intervention territoriale qui confond volontiers déconcentr</w:t>
      </w:r>
      <w:r w:rsidRPr="00BA5BB6">
        <w:rPr>
          <w:color w:val="000000"/>
        </w:rPr>
        <w:t>a</w:t>
      </w:r>
      <w:r w:rsidRPr="00BA5BB6">
        <w:rPr>
          <w:color w:val="000000"/>
        </w:rPr>
        <w:t>tion (ce qu’ont été de fait les opérations de régionalisation) et déce</w:t>
      </w:r>
      <w:r w:rsidRPr="00BA5BB6">
        <w:rPr>
          <w:color w:val="000000"/>
        </w:rPr>
        <w:t>n</w:t>
      </w:r>
      <w:r w:rsidRPr="00BA5BB6">
        <w:rPr>
          <w:color w:val="000000"/>
        </w:rPr>
        <w:t>tralisation</w:t>
      </w:r>
      <w:r w:rsidRPr="00BA5BB6">
        <w:t> :</w:t>
      </w:r>
      <w:r w:rsidRPr="00BA5BB6">
        <w:rPr>
          <w:color w:val="000000"/>
        </w:rPr>
        <w:t xml:space="preserve"> d’où l’installation d’habitudes administratives s'acco</w:t>
      </w:r>
      <w:r w:rsidRPr="00BA5BB6">
        <w:rPr>
          <w:color w:val="000000"/>
        </w:rPr>
        <w:t>m</w:t>
      </w:r>
      <w:r w:rsidRPr="00BA5BB6">
        <w:rPr>
          <w:color w:val="000000"/>
        </w:rPr>
        <w:t>modant en apparence de la décentralisation, mais peu enclines à la remise en question des modèles sectoriels patiemment élaborés au cours des six dernières années.</w:t>
      </w:r>
    </w:p>
    <w:p w14:paraId="3B667BB5" w14:textId="77777777" w:rsidR="002B1C49" w:rsidRPr="00BA5BB6" w:rsidRDefault="002B1C49" w:rsidP="002B1C49">
      <w:pPr>
        <w:spacing w:before="120" w:after="120"/>
        <w:jc w:val="both"/>
      </w:pPr>
      <w:r w:rsidRPr="00BA5BB6">
        <w:rPr>
          <w:color w:val="000000"/>
        </w:rPr>
        <w:t>Les expériences québécoises de la région et de la régionalisation se superposent ainsi l’une à l’autre, en un chassé-croisé de relations complexes qui tantôt valorisent, tantôt dévalorisent et l’échelon régi</w:t>
      </w:r>
      <w:r w:rsidRPr="00BA5BB6">
        <w:rPr>
          <w:color w:val="000000"/>
        </w:rPr>
        <w:t>o</w:t>
      </w:r>
      <w:r w:rsidRPr="00BA5BB6">
        <w:rPr>
          <w:color w:val="000000"/>
        </w:rPr>
        <w:t>nal et l’échelle québécoise des choses.</w:t>
      </w:r>
    </w:p>
    <w:p w14:paraId="65A4AF42" w14:textId="77777777" w:rsidR="002B1C49" w:rsidRPr="00BA5BB6" w:rsidRDefault="002B1C49" w:rsidP="002B1C49">
      <w:pPr>
        <w:spacing w:before="120" w:after="120"/>
        <w:jc w:val="both"/>
      </w:pPr>
      <w:r w:rsidRPr="00BA5BB6">
        <w:rPr>
          <w:color w:val="000000"/>
        </w:rPr>
        <w:t>Le conflit entre diverses conceptions de la régionalisation est un phénomène universel. Cependant, et bien que nous ne disposions pas d’une théorie de la région, il devient de plus en plus clair que c’est dans l’articulation des formes tour à tour dominantes de la région n</w:t>
      </w:r>
      <w:r w:rsidRPr="00BA5BB6">
        <w:rPr>
          <w:color w:val="000000"/>
        </w:rPr>
        <w:t>a</w:t>
      </w:r>
      <w:r w:rsidRPr="00BA5BB6">
        <w:rPr>
          <w:color w:val="000000"/>
        </w:rPr>
        <w:t>turelle (coquilles), de la région historique (noyaux), de la région pol</w:t>
      </w:r>
      <w:r w:rsidRPr="00BA5BB6">
        <w:rPr>
          <w:color w:val="000000"/>
        </w:rPr>
        <w:t>a</w:t>
      </w:r>
      <w:r w:rsidRPr="00BA5BB6">
        <w:rPr>
          <w:color w:val="000000"/>
        </w:rPr>
        <w:t>risée (réseaux) et de la région-plan (enveloppes) que la régionalisation trouve sa définition. Dans cette optique, la régionalisation n’accorde la prééminence ni à l’une ni à l’autre des formes territoriales acquises. Elle privilégie une certaine échelle, celle à l’intérieur de laquelle on retrouve la totalité des formes, celle de la région de développement. Elle fait appel à une décentralisation complexe, plus soucieuse du pa</w:t>
      </w:r>
      <w:r w:rsidRPr="00BA5BB6">
        <w:rPr>
          <w:color w:val="000000"/>
        </w:rPr>
        <w:t>r</w:t>
      </w:r>
      <w:r w:rsidRPr="00BA5BB6">
        <w:rPr>
          <w:color w:val="000000"/>
        </w:rPr>
        <w:t>tage des pouvoirs que préoccupée de la hiérarchie des espaces.</w:t>
      </w:r>
    </w:p>
    <w:p w14:paraId="79E47561" w14:textId="77777777" w:rsidR="002B1C49" w:rsidRPr="00BA5BB6" w:rsidRDefault="002B1C49" w:rsidP="002B1C49">
      <w:pPr>
        <w:spacing w:before="120" w:after="120"/>
        <w:jc w:val="both"/>
      </w:pPr>
      <w:r w:rsidRPr="00BA5BB6">
        <w:rPr>
          <w:color w:val="000000"/>
        </w:rPr>
        <w:t>Dans cette perspective, la régionalisation du Québec paraît se di</w:t>
      </w:r>
      <w:r w:rsidRPr="00BA5BB6">
        <w:rPr>
          <w:color w:val="000000"/>
        </w:rPr>
        <w:t>s</w:t>
      </w:r>
      <w:r w:rsidRPr="00BA5BB6">
        <w:rPr>
          <w:color w:val="000000"/>
        </w:rPr>
        <w:t>cuter dans les termes suivants</w:t>
      </w:r>
      <w:r w:rsidRPr="00BA5BB6">
        <w:t> :</w:t>
      </w:r>
    </w:p>
    <w:p w14:paraId="4C77F47C" w14:textId="77777777" w:rsidR="002B1C49" w:rsidRDefault="002B1C49" w:rsidP="002B1C49">
      <w:pPr>
        <w:spacing w:before="120" w:after="120"/>
        <w:jc w:val="both"/>
      </w:pPr>
      <w:r w:rsidRPr="00BA5BB6">
        <w:t>[39]</w:t>
      </w:r>
    </w:p>
    <w:p w14:paraId="30EB28C4" w14:textId="77777777" w:rsidR="002B1C49" w:rsidRPr="00BA5BB6" w:rsidRDefault="002B1C49" w:rsidP="002B1C49">
      <w:pPr>
        <w:spacing w:before="120" w:after="120"/>
        <w:jc w:val="both"/>
      </w:pPr>
    </w:p>
    <w:p w14:paraId="4887BA60" w14:textId="77777777" w:rsidR="002B1C49" w:rsidRPr="00BA5BB6" w:rsidRDefault="002B1C49" w:rsidP="002B1C49">
      <w:pPr>
        <w:spacing w:before="120" w:after="120"/>
        <w:ind w:left="720" w:hanging="360"/>
        <w:jc w:val="both"/>
      </w:pPr>
      <w:r w:rsidRPr="00BA5BB6">
        <w:rPr>
          <w:color w:val="000000"/>
        </w:rPr>
        <w:t>1.</w:t>
      </w:r>
      <w:r>
        <w:rPr>
          <w:color w:val="000000"/>
        </w:rPr>
        <w:tab/>
      </w:r>
      <w:r w:rsidRPr="00BA5BB6">
        <w:rPr>
          <w:color w:val="000000"/>
        </w:rPr>
        <w:t>Le Québec a connu tous les stades de l’organisation régionale comme région naturelle amérindienne, comme région historique laurentienne, comme région polarisée américaine et comme r</w:t>
      </w:r>
      <w:r w:rsidRPr="00BA5BB6">
        <w:rPr>
          <w:color w:val="000000"/>
        </w:rPr>
        <w:t>é</w:t>
      </w:r>
      <w:r w:rsidRPr="00BA5BB6">
        <w:rPr>
          <w:color w:val="000000"/>
        </w:rPr>
        <w:t>gion-plan canadienne. Son articulation interne repose ainsi sur la détermination des quatre échelles auxquelles se rattache sa morphologie. Par là se</w:t>
      </w:r>
      <w:r w:rsidRPr="00BA5BB6">
        <w:rPr>
          <w:color w:val="000000"/>
        </w:rPr>
        <w:t>u</w:t>
      </w:r>
      <w:r w:rsidRPr="00BA5BB6">
        <w:rPr>
          <w:color w:val="000000"/>
        </w:rPr>
        <w:t>lement saura-t-il conjurer les ruptures et anomalies qui fragmentent son territoire.</w:t>
      </w:r>
    </w:p>
    <w:p w14:paraId="1A05C02E" w14:textId="77777777" w:rsidR="002B1C49" w:rsidRPr="00BA5BB6" w:rsidRDefault="002B1C49" w:rsidP="002B1C49">
      <w:pPr>
        <w:spacing w:before="120" w:after="120"/>
        <w:ind w:left="720" w:hanging="360"/>
        <w:jc w:val="both"/>
      </w:pPr>
      <w:r w:rsidRPr="00BA5BB6">
        <w:rPr>
          <w:color w:val="000000"/>
        </w:rPr>
        <w:t>2.</w:t>
      </w:r>
      <w:r>
        <w:rPr>
          <w:color w:val="000000"/>
        </w:rPr>
        <w:tab/>
      </w:r>
      <w:r w:rsidRPr="00BA5BB6">
        <w:rPr>
          <w:color w:val="000000"/>
        </w:rPr>
        <w:t>Parce qu’il est à la fois aire culturelle, région d’urbanisation et province politico-administrative, le Québec franchit à sa mani</w:t>
      </w:r>
      <w:r w:rsidRPr="00BA5BB6">
        <w:rPr>
          <w:color w:val="000000"/>
        </w:rPr>
        <w:t>è</w:t>
      </w:r>
      <w:r w:rsidRPr="00BA5BB6">
        <w:rPr>
          <w:color w:val="000000"/>
        </w:rPr>
        <w:t>re tous les stades de l’organisation régionale. Mais il n’est pas seulement animé de sa sensibilité propre aux dimensions colle</w:t>
      </w:r>
      <w:r w:rsidRPr="00BA5BB6">
        <w:rPr>
          <w:color w:val="000000"/>
        </w:rPr>
        <w:t>c</w:t>
      </w:r>
      <w:r w:rsidRPr="00BA5BB6">
        <w:rPr>
          <w:color w:val="000000"/>
        </w:rPr>
        <w:t>tives et communautaires</w:t>
      </w:r>
      <w:r w:rsidRPr="00BA5BB6">
        <w:t> ;</w:t>
      </w:r>
      <w:r w:rsidRPr="00BA5BB6">
        <w:rPr>
          <w:color w:val="000000"/>
        </w:rPr>
        <w:t xml:space="preserve"> il devient aussi, et par un étrange r</w:t>
      </w:r>
      <w:r w:rsidRPr="00BA5BB6">
        <w:rPr>
          <w:color w:val="000000"/>
        </w:rPr>
        <w:t>e</w:t>
      </w:r>
      <w:r w:rsidRPr="00BA5BB6">
        <w:rPr>
          <w:color w:val="000000"/>
        </w:rPr>
        <w:t>tour des choses, l'une des r</w:t>
      </w:r>
      <w:r w:rsidRPr="00BA5BB6">
        <w:rPr>
          <w:color w:val="000000"/>
        </w:rPr>
        <w:t>é</w:t>
      </w:r>
      <w:r w:rsidRPr="00BA5BB6">
        <w:rPr>
          <w:color w:val="000000"/>
        </w:rPr>
        <w:t>gions évoluées qui chemine le plus rapidement vers la notion même de région de développement.</w:t>
      </w:r>
    </w:p>
    <w:p w14:paraId="69AA6D3D" w14:textId="77777777" w:rsidR="002B1C49" w:rsidRPr="00BA5BB6" w:rsidRDefault="002B1C49" w:rsidP="002B1C49">
      <w:pPr>
        <w:spacing w:before="120" w:after="120"/>
        <w:jc w:val="both"/>
      </w:pPr>
    </w:p>
    <w:p w14:paraId="4A2DB6C5" w14:textId="77777777" w:rsidR="002B1C49" w:rsidRPr="00BA5BB6" w:rsidRDefault="002B1C49" w:rsidP="002B1C49">
      <w:pPr>
        <w:spacing w:before="120" w:after="120"/>
        <w:jc w:val="both"/>
      </w:pPr>
    </w:p>
    <w:p w14:paraId="56C975D6" w14:textId="77777777" w:rsidR="002B1C49" w:rsidRPr="00BA5BB6" w:rsidRDefault="002B1C49" w:rsidP="002B1C49">
      <w:pPr>
        <w:pStyle w:val="p"/>
      </w:pPr>
      <w:r w:rsidRPr="00BA5BB6">
        <w:t>[40]</w:t>
      </w:r>
    </w:p>
    <w:p w14:paraId="09BA7D85" w14:textId="77777777" w:rsidR="002B1C49" w:rsidRPr="00BA5BB6" w:rsidRDefault="002B1C49" w:rsidP="002B1C49">
      <w:pPr>
        <w:pStyle w:val="p"/>
      </w:pPr>
      <w:r w:rsidRPr="00BA5BB6">
        <w:br w:type="page"/>
        <w:t>[41]</w:t>
      </w:r>
    </w:p>
    <w:p w14:paraId="526E0493" w14:textId="77777777" w:rsidR="002B1C49" w:rsidRPr="001833FC" w:rsidRDefault="002B1C49" w:rsidP="002B1C49">
      <w:pPr>
        <w:jc w:val="both"/>
      </w:pPr>
    </w:p>
    <w:p w14:paraId="61B24A26" w14:textId="77777777" w:rsidR="002B1C49" w:rsidRDefault="002B1C49" w:rsidP="002B1C49">
      <w:pPr>
        <w:jc w:val="both"/>
      </w:pPr>
    </w:p>
    <w:p w14:paraId="0FD39057" w14:textId="77777777" w:rsidR="002B1C49" w:rsidRPr="001833FC" w:rsidRDefault="002B1C49" w:rsidP="002B1C49">
      <w:pPr>
        <w:jc w:val="both"/>
      </w:pPr>
    </w:p>
    <w:p w14:paraId="425508BC" w14:textId="77777777" w:rsidR="002B1C49" w:rsidRPr="004545DE" w:rsidRDefault="002B1C49" w:rsidP="002B1C49">
      <w:pPr>
        <w:spacing w:after="120"/>
        <w:ind w:firstLine="0"/>
        <w:jc w:val="center"/>
        <w:rPr>
          <w:sz w:val="24"/>
        </w:rPr>
      </w:pPr>
      <w:bookmarkStart w:id="5" w:name="Critere_no_23_pt_1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533CF7CD" w14:textId="77777777" w:rsidR="002B1C49" w:rsidRPr="004545DE" w:rsidRDefault="002B1C49" w:rsidP="002B1C49">
      <w:pPr>
        <w:spacing w:after="120"/>
        <w:ind w:firstLine="0"/>
        <w:jc w:val="center"/>
        <w:rPr>
          <w:sz w:val="24"/>
        </w:rPr>
      </w:pPr>
      <w:r>
        <w:rPr>
          <w:b/>
          <w:color w:val="FF0000"/>
          <w:sz w:val="24"/>
        </w:rPr>
        <w:t>LE RÉGIONALISME</w:t>
      </w:r>
    </w:p>
    <w:p w14:paraId="64FB55B4" w14:textId="77777777" w:rsidR="002B1C49" w:rsidRDefault="002B1C49" w:rsidP="002B1C49">
      <w:pPr>
        <w:pStyle w:val="Titreniveau2"/>
      </w:pPr>
      <w:r w:rsidRPr="00CE123D">
        <w:t>“</w:t>
      </w:r>
      <w:r>
        <w:t>Mouvements écologistes</w:t>
      </w:r>
      <w:r>
        <w:br/>
        <w:t>et régionalistes</w:t>
      </w:r>
      <w:r w:rsidRPr="00CE123D">
        <w:t>.</w:t>
      </w:r>
    </w:p>
    <w:p w14:paraId="1913B941" w14:textId="77777777" w:rsidR="002B1C49" w:rsidRPr="00CE123D" w:rsidRDefault="002B1C49" w:rsidP="002B1C49">
      <w:pPr>
        <w:pStyle w:val="Titreniveau2st"/>
      </w:pPr>
      <w:r>
        <w:t>Les causes du «grand refus»</w:t>
      </w:r>
      <w:r w:rsidRPr="00CE123D">
        <w:t>”</w:t>
      </w:r>
    </w:p>
    <w:bookmarkEnd w:id="5"/>
    <w:p w14:paraId="24B6A471" w14:textId="77777777" w:rsidR="002B1C49" w:rsidRPr="001833FC" w:rsidRDefault="002B1C49" w:rsidP="002B1C49">
      <w:pPr>
        <w:jc w:val="both"/>
        <w:rPr>
          <w:szCs w:val="36"/>
        </w:rPr>
      </w:pPr>
    </w:p>
    <w:p w14:paraId="0DCF54E0" w14:textId="77777777" w:rsidR="002B1C49" w:rsidRPr="00E025CF" w:rsidRDefault="002B1C49" w:rsidP="002B1C49">
      <w:pPr>
        <w:pStyle w:val="suite"/>
        <w:rPr>
          <w:b w:val="0"/>
          <w:szCs w:val="36"/>
        </w:rPr>
      </w:pPr>
      <w:r>
        <w:t>Gérard DELAPLACE</w:t>
      </w:r>
      <w:r>
        <w:rPr>
          <w:b w:val="0"/>
        </w:rPr>
        <w:t> </w:t>
      </w:r>
      <w:r>
        <w:rPr>
          <w:rStyle w:val="Appelnotedebasdep"/>
          <w:b w:val="0"/>
        </w:rPr>
        <w:footnoteReference w:customMarkFollows="1" w:id="32"/>
        <w:t>*</w:t>
      </w:r>
    </w:p>
    <w:p w14:paraId="65F7D656" w14:textId="77777777" w:rsidR="002B1C49" w:rsidRDefault="002B1C49" w:rsidP="002B1C49">
      <w:pPr>
        <w:jc w:val="both"/>
      </w:pPr>
    </w:p>
    <w:p w14:paraId="6FE68D96" w14:textId="77777777" w:rsidR="002B1C49" w:rsidRPr="001833FC" w:rsidRDefault="002B1C49" w:rsidP="002B1C49">
      <w:pPr>
        <w:jc w:val="both"/>
      </w:pPr>
    </w:p>
    <w:p w14:paraId="7AD2A65B" w14:textId="77777777" w:rsidR="002B1C49" w:rsidRPr="001833FC" w:rsidRDefault="002B1C49" w:rsidP="002B1C49">
      <w:pPr>
        <w:jc w:val="both"/>
      </w:pPr>
    </w:p>
    <w:p w14:paraId="7E44DC6D" w14:textId="77777777" w:rsidR="002B1C49" w:rsidRPr="001833FC" w:rsidRDefault="002B1C49" w:rsidP="002B1C49">
      <w:pPr>
        <w:jc w:val="both"/>
      </w:pPr>
    </w:p>
    <w:p w14:paraId="32C94D0A"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6F9D53D1" w14:textId="77777777" w:rsidR="002B1C49" w:rsidRPr="00BA5BB6" w:rsidRDefault="002B1C49" w:rsidP="002B1C49">
      <w:pPr>
        <w:spacing w:before="120" w:after="120"/>
        <w:jc w:val="both"/>
      </w:pPr>
      <w:r w:rsidRPr="00BA5BB6">
        <w:t>Les</w:t>
      </w:r>
      <w:r w:rsidRPr="00BA5BB6">
        <w:rPr>
          <w:color w:val="000000"/>
        </w:rPr>
        <w:t xml:space="preserve"> observateurs attentifs des mouvements profonds de la société française contemporaine, ceux qui ne se contentent pas de scruter le prisme déformant des résultats électoraux, ni le spectacle donné par la classe politique, perçoivent l’émergence de ce qu’un journaliste a a</w:t>
      </w:r>
      <w:r w:rsidRPr="00BA5BB6">
        <w:rPr>
          <w:color w:val="000000"/>
        </w:rPr>
        <w:t>p</w:t>
      </w:r>
      <w:r w:rsidRPr="00BA5BB6">
        <w:rPr>
          <w:color w:val="000000"/>
        </w:rPr>
        <w:t xml:space="preserve">pelé </w:t>
      </w:r>
      <w:r w:rsidRPr="00BA5BB6">
        <w:t>« </w:t>
      </w:r>
      <w:r w:rsidRPr="00BA5BB6">
        <w:rPr>
          <w:color w:val="000000"/>
        </w:rPr>
        <w:t>le grand refus</w:t>
      </w:r>
      <w:r w:rsidRPr="00BA5BB6">
        <w:t> »</w:t>
      </w:r>
      <w:r w:rsidRPr="00BA5BB6">
        <w:rPr>
          <w:color w:val="000000"/>
        </w:rPr>
        <w:t>.</w:t>
      </w:r>
      <w:r>
        <w:rPr>
          <w:color w:val="000000"/>
        </w:rPr>
        <w:t> </w:t>
      </w:r>
      <w:r>
        <w:rPr>
          <w:rStyle w:val="Appelnotedebasdep"/>
        </w:rPr>
        <w:footnoteReference w:id="33"/>
      </w:r>
    </w:p>
    <w:p w14:paraId="01A57B4E" w14:textId="77777777" w:rsidR="002B1C49" w:rsidRPr="00BA5BB6" w:rsidRDefault="002B1C49" w:rsidP="002B1C49">
      <w:pPr>
        <w:spacing w:before="120" w:after="120"/>
        <w:jc w:val="both"/>
      </w:pPr>
      <w:r w:rsidRPr="00BA5BB6">
        <w:rPr>
          <w:color w:val="000000"/>
        </w:rPr>
        <w:t>De quoi s’agit-il</w:t>
      </w:r>
      <w:r w:rsidRPr="00BA5BB6">
        <w:t> ?</w:t>
      </w:r>
      <w:r w:rsidRPr="00BA5BB6">
        <w:rPr>
          <w:color w:val="000000"/>
        </w:rPr>
        <w:t xml:space="preserve"> Du refus de la ville moderne, de la </w:t>
      </w:r>
      <w:r w:rsidRPr="00BA5BB6">
        <w:t>« </w:t>
      </w:r>
      <w:r w:rsidRPr="00BA5BB6">
        <w:rPr>
          <w:color w:val="000000"/>
        </w:rPr>
        <w:t>société de consommation</w:t>
      </w:r>
      <w:r w:rsidRPr="00BA5BB6">
        <w:t> »</w:t>
      </w:r>
      <w:r w:rsidRPr="00BA5BB6">
        <w:rPr>
          <w:color w:val="000000"/>
        </w:rPr>
        <w:t>, du système bureau-technocratique</w:t>
      </w:r>
      <w:r w:rsidRPr="00BA5BB6">
        <w:t> :</w:t>
      </w:r>
      <w:r w:rsidRPr="00BA5BB6">
        <w:rPr>
          <w:color w:val="000000"/>
        </w:rPr>
        <w:t xml:space="preserve"> du retour à la nature à la revendication d’autogestion, en passant par le développ</w:t>
      </w:r>
      <w:r w:rsidRPr="00BA5BB6">
        <w:rPr>
          <w:color w:val="000000"/>
        </w:rPr>
        <w:t>e</w:t>
      </w:r>
      <w:r w:rsidRPr="00BA5BB6">
        <w:rPr>
          <w:color w:val="000000"/>
        </w:rPr>
        <w:t xml:space="preserve">ment des mouvements régionalistes, tout un courant s’est dessiné en France, surtout depuis les événements de Mai 1968 et la crise de l’énergie de 1973, qui conteste et rejette le </w:t>
      </w:r>
      <w:r w:rsidRPr="00BA5BB6">
        <w:t>« </w:t>
      </w:r>
      <w:r w:rsidRPr="00BA5BB6">
        <w:rPr>
          <w:color w:val="000000"/>
        </w:rPr>
        <w:t>système</w:t>
      </w:r>
      <w:r w:rsidRPr="00BA5BB6">
        <w:t> »</w:t>
      </w:r>
      <w:r w:rsidRPr="00BA5BB6">
        <w:rPr>
          <w:color w:val="000000"/>
        </w:rPr>
        <w:t xml:space="preserve"> de façon rad</w:t>
      </w:r>
      <w:r w:rsidRPr="00BA5BB6">
        <w:rPr>
          <w:color w:val="000000"/>
        </w:rPr>
        <w:t>i</w:t>
      </w:r>
      <w:r w:rsidRPr="00BA5BB6">
        <w:rPr>
          <w:color w:val="000000"/>
        </w:rPr>
        <w:t>cale.</w:t>
      </w:r>
    </w:p>
    <w:p w14:paraId="447814E9" w14:textId="77777777" w:rsidR="002B1C49" w:rsidRPr="00BA5BB6" w:rsidRDefault="002B1C49" w:rsidP="002B1C49">
      <w:pPr>
        <w:spacing w:before="120" w:after="120"/>
        <w:jc w:val="both"/>
      </w:pPr>
      <w:r w:rsidRPr="00BA5BB6">
        <w:rPr>
          <w:color w:val="000000"/>
        </w:rPr>
        <w:t>Assurément, ce mouvement, pour encore vague et indéfini qu’il soit, n’en est pas moins significatif d’une crise profonde qui ne se borne pas à la France mais atteint peu ou prou toutes les sociétés occ</w:t>
      </w:r>
      <w:r w:rsidRPr="00BA5BB6">
        <w:rPr>
          <w:color w:val="000000"/>
        </w:rPr>
        <w:t>i</w:t>
      </w:r>
      <w:r w:rsidRPr="00BA5BB6">
        <w:rPr>
          <w:color w:val="000000"/>
        </w:rPr>
        <w:t xml:space="preserve">dentales. Les travaux d’Ivan Illich, le rapport du </w:t>
      </w:r>
      <w:r w:rsidRPr="00BA5BB6">
        <w:t>« </w:t>
      </w:r>
      <w:r w:rsidRPr="00BA5BB6">
        <w:rPr>
          <w:color w:val="000000"/>
        </w:rPr>
        <w:t>Club de Rome</w:t>
      </w:r>
      <w:r w:rsidRPr="00BA5BB6">
        <w:t> »</w:t>
      </w:r>
      <w:r w:rsidRPr="00BA5BB6">
        <w:rPr>
          <w:color w:val="000000"/>
        </w:rPr>
        <w:t xml:space="preserve"> sur la croissance-zéro, la vogue des communautés hippies, et bien d’autres phénomènes témoignent de ce </w:t>
      </w:r>
      <w:r w:rsidRPr="00BA5BB6">
        <w:t>« </w:t>
      </w:r>
      <w:r w:rsidRPr="00BA5BB6">
        <w:rPr>
          <w:color w:val="000000"/>
        </w:rPr>
        <w:t>grand refus</w:t>
      </w:r>
      <w:r w:rsidRPr="00BA5BB6">
        <w:t> »</w:t>
      </w:r>
      <w:r w:rsidRPr="00BA5BB6">
        <w:rPr>
          <w:color w:val="000000"/>
        </w:rPr>
        <w:t xml:space="preserve"> et de l’effondrement</w:t>
      </w:r>
      <w:r>
        <w:t xml:space="preserve"> [42] </w:t>
      </w:r>
      <w:r w:rsidRPr="00BA5BB6">
        <w:rPr>
          <w:color w:val="000000"/>
        </w:rPr>
        <w:t>parfois brutal du mythe du Progrès et de l’expansion indéfinie sur l</w:t>
      </w:r>
      <w:r w:rsidRPr="00BA5BB6">
        <w:rPr>
          <w:color w:val="000000"/>
        </w:rPr>
        <w:t>a</w:t>
      </w:r>
      <w:r w:rsidRPr="00BA5BB6">
        <w:rPr>
          <w:color w:val="000000"/>
        </w:rPr>
        <w:t>quelle on bâtissait l’avenir il y a dix ans.</w:t>
      </w:r>
    </w:p>
    <w:p w14:paraId="4DC7039D" w14:textId="77777777" w:rsidR="002B1C49" w:rsidRPr="00BA5BB6" w:rsidRDefault="002B1C49" w:rsidP="002B1C49">
      <w:pPr>
        <w:spacing w:before="120" w:after="120"/>
        <w:jc w:val="both"/>
      </w:pPr>
      <w:r w:rsidRPr="00BA5BB6">
        <w:rPr>
          <w:color w:val="000000"/>
        </w:rPr>
        <w:t>Nous assistons peut-être en ce moment aux derniers sursauts d'agonie des vieilles idéologies libérales et marxistes, à la fin du pr</w:t>
      </w:r>
      <w:r w:rsidRPr="00BA5BB6">
        <w:rPr>
          <w:color w:val="000000"/>
        </w:rPr>
        <w:t>o</w:t>
      </w:r>
      <w:r w:rsidRPr="00BA5BB6">
        <w:rPr>
          <w:color w:val="000000"/>
        </w:rPr>
        <w:t xml:space="preserve">gressisme béat du </w:t>
      </w:r>
      <w:r w:rsidRPr="00BA5BB6">
        <w:t>« </w:t>
      </w:r>
      <w:r w:rsidRPr="00BA5BB6">
        <w:rPr>
          <w:color w:val="000000"/>
        </w:rPr>
        <w:t>stupide XIXe siècle</w:t>
      </w:r>
      <w:r w:rsidRPr="00BA5BB6">
        <w:t> »</w:t>
      </w:r>
      <w:r w:rsidRPr="00BA5BB6">
        <w:rPr>
          <w:color w:val="000000"/>
        </w:rPr>
        <w:t xml:space="preserve"> que fustigeait Léon Daudet, à la subversion des dogmes positivistes. Et la société qui a perdu d</w:t>
      </w:r>
      <w:r w:rsidRPr="00BA5BB6">
        <w:rPr>
          <w:color w:val="000000"/>
        </w:rPr>
        <w:t>e</w:t>
      </w:r>
      <w:r w:rsidRPr="00BA5BB6">
        <w:rPr>
          <w:color w:val="000000"/>
        </w:rPr>
        <w:t xml:space="preserve">puis peu ses références vermoulues, ses cadres de vie et de pensée nés au </w:t>
      </w:r>
      <w:r w:rsidRPr="00BA5BB6">
        <w:t>« </w:t>
      </w:r>
      <w:r w:rsidRPr="00BA5BB6">
        <w:rPr>
          <w:color w:val="000000"/>
        </w:rPr>
        <w:t>siècle des lumières</w:t>
      </w:r>
      <w:r w:rsidRPr="00BA5BB6">
        <w:t> »</w:t>
      </w:r>
      <w:r w:rsidRPr="00BA5BB6">
        <w:rPr>
          <w:color w:val="000000"/>
        </w:rPr>
        <w:t>, est à la recherche d’autre chose, de fond</w:t>
      </w:r>
      <w:r w:rsidRPr="00BA5BB6">
        <w:rPr>
          <w:color w:val="000000"/>
        </w:rPr>
        <w:t>e</w:t>
      </w:r>
      <w:r w:rsidRPr="00BA5BB6">
        <w:rPr>
          <w:color w:val="000000"/>
        </w:rPr>
        <w:t>ments nouveaux encore mal définis.</w:t>
      </w:r>
    </w:p>
    <w:p w14:paraId="66E28296" w14:textId="77777777" w:rsidR="002B1C49" w:rsidRPr="00BA5BB6" w:rsidRDefault="002B1C49" w:rsidP="002B1C49">
      <w:pPr>
        <w:spacing w:before="120" w:after="120"/>
        <w:jc w:val="both"/>
      </w:pPr>
      <w:r w:rsidRPr="00BA5BB6">
        <w:rPr>
          <w:color w:val="000000"/>
        </w:rPr>
        <w:t xml:space="preserve">Nous en sommes encore au stade des réactions, des révoltes et des contestations désordonnées, sans être sûrs qu’il sortira de tout cela la renaissance ou la barbarie, ou encore </w:t>
      </w:r>
      <w:r w:rsidRPr="00BA5BB6">
        <w:t>« </w:t>
      </w:r>
      <w:r w:rsidRPr="00BA5BB6">
        <w:rPr>
          <w:color w:val="000000"/>
        </w:rPr>
        <w:t>le nouveau Moyen Age</w:t>
      </w:r>
      <w:r w:rsidRPr="00BA5BB6">
        <w:t> »</w:t>
      </w:r>
      <w:r w:rsidRPr="00BA5BB6">
        <w:rPr>
          <w:color w:val="000000"/>
        </w:rPr>
        <w:t xml:space="preserve"> que pressentait Berdiaeff. Même si ces contestations originales doivent s’enliser dans l'ornière de la révolte anarchiste, utopiste, ou dans celle du conservatisme rétrograde, il nous paraît clair qu’elles révèlent les maux dont souffre notre société et quelles témoignent du besoin de redéfinir à la base les rapports sociaux en relation avec le milieu env</w:t>
      </w:r>
      <w:r w:rsidRPr="00BA5BB6">
        <w:rPr>
          <w:color w:val="000000"/>
        </w:rPr>
        <w:t>i</w:t>
      </w:r>
      <w:r w:rsidRPr="00BA5BB6">
        <w:rPr>
          <w:color w:val="000000"/>
        </w:rPr>
        <w:t>ronnant et les besoins réels des hommes.</w:t>
      </w:r>
    </w:p>
    <w:p w14:paraId="1AB8AB8E" w14:textId="77777777" w:rsidR="002B1C49" w:rsidRPr="00BA5BB6" w:rsidRDefault="002B1C49" w:rsidP="002B1C49">
      <w:pPr>
        <w:spacing w:before="120" w:after="120"/>
        <w:jc w:val="both"/>
      </w:pPr>
      <w:r w:rsidRPr="00BA5BB6">
        <w:rPr>
          <w:color w:val="000000"/>
        </w:rPr>
        <w:t>C’est pourquoi, à travers les symptômes de fièvre les plus impo</w:t>
      </w:r>
      <w:r w:rsidRPr="00BA5BB6">
        <w:rPr>
          <w:color w:val="000000"/>
        </w:rPr>
        <w:t>r</w:t>
      </w:r>
      <w:r w:rsidRPr="00BA5BB6">
        <w:rPr>
          <w:color w:val="000000"/>
        </w:rPr>
        <w:t>tants qui se manifestent en France, nous tenterons de dresser un di</w:t>
      </w:r>
      <w:r w:rsidRPr="00BA5BB6">
        <w:rPr>
          <w:color w:val="000000"/>
        </w:rPr>
        <w:t>a</w:t>
      </w:r>
      <w:r w:rsidRPr="00BA5BB6">
        <w:rPr>
          <w:color w:val="000000"/>
        </w:rPr>
        <w:t xml:space="preserve">gnostic et d’esquisser les orientations d’une thérapeutique à la </w:t>
      </w:r>
      <w:r w:rsidRPr="00BA5BB6">
        <w:t>« </w:t>
      </w:r>
      <w:r w:rsidRPr="00BA5BB6">
        <w:rPr>
          <w:color w:val="000000"/>
        </w:rPr>
        <w:t>crise</w:t>
      </w:r>
      <w:r w:rsidRPr="00BA5BB6">
        <w:t> »</w:t>
      </w:r>
      <w:r w:rsidRPr="00BA5BB6">
        <w:rPr>
          <w:color w:val="000000"/>
        </w:rPr>
        <w:t>. Bien entendu, cette analyse d'un Français sur les signific</w:t>
      </w:r>
      <w:r w:rsidRPr="00BA5BB6">
        <w:rPr>
          <w:color w:val="000000"/>
        </w:rPr>
        <w:t>a</w:t>
      </w:r>
      <w:r w:rsidRPr="00BA5BB6">
        <w:rPr>
          <w:color w:val="000000"/>
        </w:rPr>
        <w:t>tions des mouvements qui traversent son pays ne saurait être transp</w:t>
      </w:r>
      <w:r w:rsidRPr="00BA5BB6">
        <w:rPr>
          <w:color w:val="000000"/>
        </w:rPr>
        <w:t>o</w:t>
      </w:r>
      <w:r w:rsidRPr="00BA5BB6">
        <w:rPr>
          <w:color w:val="000000"/>
        </w:rPr>
        <w:t xml:space="preserve">sée telle quelle au Québec, ou ailleurs. </w:t>
      </w:r>
      <w:r>
        <w:rPr>
          <w:color w:val="000000"/>
        </w:rPr>
        <w:t>À</w:t>
      </w:r>
      <w:r w:rsidRPr="00BA5BB6">
        <w:rPr>
          <w:color w:val="000000"/>
        </w:rPr>
        <w:t xml:space="preserve"> tout le moins, a-t-elle valeur d'information, sinon d'exemple expérimental.</w:t>
      </w:r>
    </w:p>
    <w:p w14:paraId="399A321D" w14:textId="77777777" w:rsidR="002B1C49" w:rsidRPr="00BA5BB6" w:rsidRDefault="002B1C49" w:rsidP="002B1C49">
      <w:pPr>
        <w:spacing w:before="120" w:after="120"/>
        <w:jc w:val="both"/>
        <w:rPr>
          <w:color w:val="000000"/>
        </w:rPr>
      </w:pPr>
      <w:r>
        <w:rPr>
          <w:color w:val="000000"/>
        </w:rPr>
        <w:br w:type="page"/>
      </w:r>
    </w:p>
    <w:p w14:paraId="6B815FF8" w14:textId="77777777" w:rsidR="002B1C49" w:rsidRPr="00BA5BB6" w:rsidRDefault="002B1C49" w:rsidP="002B1C49">
      <w:pPr>
        <w:pStyle w:val="a"/>
      </w:pPr>
      <w:r w:rsidRPr="00BA5BB6">
        <w:t>La foule solitaire</w:t>
      </w:r>
    </w:p>
    <w:p w14:paraId="5D4B9A56" w14:textId="77777777" w:rsidR="002B1C49" w:rsidRDefault="002B1C49" w:rsidP="002B1C49">
      <w:pPr>
        <w:spacing w:before="120" w:after="120"/>
        <w:jc w:val="both"/>
        <w:rPr>
          <w:color w:val="000000"/>
        </w:rPr>
      </w:pPr>
    </w:p>
    <w:p w14:paraId="386CCF27" w14:textId="77777777" w:rsidR="002B1C49" w:rsidRPr="00BA5BB6" w:rsidRDefault="002B1C49" w:rsidP="002B1C49">
      <w:pPr>
        <w:spacing w:before="120" w:after="120"/>
        <w:jc w:val="both"/>
        <w:rPr>
          <w:color w:val="000000"/>
        </w:rPr>
      </w:pPr>
      <w:r w:rsidRPr="00BA5BB6">
        <w:rPr>
          <w:color w:val="000000"/>
        </w:rPr>
        <w:t>Ce titre d'un ouvrage de David Riesman résume parfaitement à n</w:t>
      </w:r>
      <w:r w:rsidRPr="00BA5BB6">
        <w:rPr>
          <w:color w:val="000000"/>
        </w:rPr>
        <w:t>o</w:t>
      </w:r>
      <w:r w:rsidRPr="00BA5BB6">
        <w:rPr>
          <w:color w:val="000000"/>
        </w:rPr>
        <w:t>tre sens l’impression générale que donne la société française conte</w:t>
      </w:r>
      <w:r w:rsidRPr="00BA5BB6">
        <w:rPr>
          <w:color w:val="000000"/>
        </w:rPr>
        <w:t>m</w:t>
      </w:r>
      <w:r w:rsidRPr="00BA5BB6">
        <w:rPr>
          <w:color w:val="000000"/>
        </w:rPr>
        <w:t>poraine, et caractérise assez bien le malaise ressenti par ceux qui che</w:t>
      </w:r>
      <w:r w:rsidRPr="00BA5BB6">
        <w:rPr>
          <w:color w:val="000000"/>
        </w:rPr>
        <w:t>r</w:t>
      </w:r>
      <w:r w:rsidRPr="00BA5BB6">
        <w:rPr>
          <w:color w:val="000000"/>
        </w:rPr>
        <w:t xml:space="preserve">chent </w:t>
      </w:r>
      <w:r w:rsidRPr="00BA5BB6">
        <w:t>« </w:t>
      </w:r>
      <w:r w:rsidRPr="00BA5BB6">
        <w:rPr>
          <w:color w:val="000000"/>
        </w:rPr>
        <w:t>autre chose</w:t>
      </w:r>
      <w:r w:rsidRPr="00BA5BB6">
        <w:t> »</w:t>
      </w:r>
      <w:r w:rsidRPr="00BA5BB6">
        <w:rPr>
          <w:color w:val="000000"/>
        </w:rPr>
        <w:t>.</w:t>
      </w:r>
    </w:p>
    <w:p w14:paraId="4153D2F3" w14:textId="77777777" w:rsidR="002B1C49" w:rsidRPr="00BA5BB6" w:rsidRDefault="002B1C49" w:rsidP="002B1C49">
      <w:pPr>
        <w:spacing w:before="120" w:after="120"/>
        <w:jc w:val="both"/>
      </w:pPr>
    </w:p>
    <w:p w14:paraId="47D08E91" w14:textId="77777777" w:rsidR="002B1C49" w:rsidRPr="00BA5BB6" w:rsidRDefault="002B1C49" w:rsidP="002B1C49">
      <w:pPr>
        <w:pStyle w:val="b"/>
      </w:pPr>
      <w:r w:rsidRPr="00BA5BB6">
        <w:t>Un cadre de vie artificielle</w:t>
      </w:r>
    </w:p>
    <w:p w14:paraId="26FA25CC" w14:textId="77777777" w:rsidR="002B1C49" w:rsidRPr="00BA5BB6" w:rsidRDefault="002B1C49" w:rsidP="002B1C49">
      <w:pPr>
        <w:spacing w:before="120" w:after="120"/>
        <w:jc w:val="both"/>
        <w:rPr>
          <w:color w:val="000000"/>
        </w:rPr>
      </w:pPr>
    </w:p>
    <w:p w14:paraId="6588C3C5" w14:textId="77777777" w:rsidR="002B1C49" w:rsidRPr="00BA5BB6" w:rsidRDefault="002B1C49" w:rsidP="002B1C49">
      <w:pPr>
        <w:spacing w:before="120" w:after="120"/>
        <w:jc w:val="both"/>
      </w:pPr>
      <w:r w:rsidRPr="00BA5BB6">
        <w:rPr>
          <w:color w:val="000000"/>
        </w:rPr>
        <w:t>Le premier élément de ce malaise est constitué par l'univers à la fois éclaté, désertique sur le plan des rapports humains et artificiel dans lequel vit la majorité de la population.</w:t>
      </w:r>
    </w:p>
    <w:p w14:paraId="4ACB5367" w14:textId="77777777" w:rsidR="002B1C49" w:rsidRPr="00BA5BB6" w:rsidRDefault="002B1C49" w:rsidP="002B1C49">
      <w:pPr>
        <w:spacing w:before="120" w:after="120"/>
        <w:jc w:val="both"/>
      </w:pPr>
      <w:r w:rsidRPr="00BA5BB6">
        <w:rPr>
          <w:color w:val="000000"/>
        </w:rPr>
        <w:t>Nos contemporains souffrent d’abord de l’espace où ils vivent et dans lequel non seulement ils ne se reconnaissent</w:t>
      </w:r>
      <w:r>
        <w:t xml:space="preserve"> </w:t>
      </w:r>
      <w:r w:rsidRPr="00BA5BB6">
        <w:t>[43]</w:t>
      </w:r>
      <w:r w:rsidRPr="00BA5BB6">
        <w:rPr>
          <w:color w:val="000000"/>
        </w:rPr>
        <w:t xml:space="preserve"> plus mais où ils ont du mal à organiser leur existence qu</w:t>
      </w:r>
      <w:r w:rsidRPr="00BA5BB6">
        <w:rPr>
          <w:color w:val="000000"/>
        </w:rPr>
        <w:t>o</w:t>
      </w:r>
      <w:r w:rsidRPr="00BA5BB6">
        <w:rPr>
          <w:color w:val="000000"/>
        </w:rPr>
        <w:t xml:space="preserve">tidienne. Tout a déjà été dit sur les </w:t>
      </w:r>
      <w:r w:rsidRPr="00BA5BB6">
        <w:t>« </w:t>
      </w:r>
      <w:r w:rsidRPr="00BA5BB6">
        <w:rPr>
          <w:color w:val="000000"/>
        </w:rPr>
        <w:t>villes tentaculaires</w:t>
      </w:r>
      <w:r w:rsidRPr="00BA5BB6">
        <w:t> »</w:t>
      </w:r>
      <w:r w:rsidRPr="00BA5BB6">
        <w:rPr>
          <w:color w:val="000000"/>
        </w:rPr>
        <w:t xml:space="preserve"> et l’univers du béton. Bornons-nous pourtant à noter qu’aujourd’hui les </w:t>
      </w:r>
      <w:r w:rsidRPr="00BA5BB6">
        <w:rPr>
          <w:color w:val="000000"/>
          <w:vertAlign w:val="superscript"/>
        </w:rPr>
        <w:t>3</w:t>
      </w:r>
      <w:r w:rsidRPr="00BA5BB6">
        <w:rPr>
          <w:color w:val="000000"/>
        </w:rPr>
        <w:t>4 des Français habitent dans une ville et que les problèmes d’urbanisme ont pris une ampleur démes</w:t>
      </w:r>
      <w:r w:rsidRPr="00BA5BB6">
        <w:rPr>
          <w:color w:val="000000"/>
        </w:rPr>
        <w:t>u</w:t>
      </w:r>
      <w:r w:rsidRPr="00BA5BB6">
        <w:rPr>
          <w:color w:val="000000"/>
        </w:rPr>
        <w:t xml:space="preserve">rée. L’urbanisation </w:t>
      </w:r>
      <w:r w:rsidRPr="00BA5BB6">
        <w:t>« </w:t>
      </w:r>
      <w:r w:rsidRPr="00BA5BB6">
        <w:rPr>
          <w:color w:val="000000"/>
        </w:rPr>
        <w:t>sauvage</w:t>
      </w:r>
      <w:r w:rsidRPr="00BA5BB6">
        <w:t> »</w:t>
      </w:r>
      <w:r w:rsidRPr="00BA5BB6">
        <w:rPr>
          <w:color w:val="000000"/>
        </w:rPr>
        <w:t xml:space="preserve"> des vingt dernières années a entraîné ces monstrueuses concentrations humaines que sont les </w:t>
      </w:r>
      <w:r w:rsidRPr="00BA5BB6">
        <w:t>« </w:t>
      </w:r>
      <w:r w:rsidRPr="00BA5BB6">
        <w:rPr>
          <w:color w:val="000000"/>
        </w:rPr>
        <w:t>grandes a</w:t>
      </w:r>
      <w:r w:rsidRPr="00BA5BB6">
        <w:rPr>
          <w:color w:val="000000"/>
        </w:rPr>
        <w:t>g</w:t>
      </w:r>
      <w:r w:rsidRPr="00BA5BB6">
        <w:rPr>
          <w:color w:val="000000"/>
        </w:rPr>
        <w:t>glomérations</w:t>
      </w:r>
      <w:r w:rsidRPr="00BA5BB6">
        <w:t> »</w:t>
      </w:r>
      <w:r w:rsidRPr="00BA5BB6">
        <w:rPr>
          <w:color w:val="000000"/>
        </w:rPr>
        <w:t>, si bien nommées, vers lesquelles les populations rur</w:t>
      </w:r>
      <w:r w:rsidRPr="00BA5BB6">
        <w:rPr>
          <w:color w:val="000000"/>
        </w:rPr>
        <w:t>a</w:t>
      </w:r>
      <w:r w:rsidRPr="00BA5BB6">
        <w:rPr>
          <w:color w:val="000000"/>
        </w:rPr>
        <w:t>les ont été attirées comme par un mirage et qui, après avoir digéré ces milliers d’hommes, les refoulent et les r</w:t>
      </w:r>
      <w:r w:rsidRPr="00BA5BB6">
        <w:rPr>
          <w:color w:val="000000"/>
        </w:rPr>
        <w:t>e</w:t>
      </w:r>
      <w:r w:rsidRPr="00BA5BB6">
        <w:rPr>
          <w:color w:val="000000"/>
        </w:rPr>
        <w:t>poussent.</w:t>
      </w:r>
    </w:p>
    <w:p w14:paraId="754B7367" w14:textId="77777777" w:rsidR="002B1C49" w:rsidRPr="00BA5BB6" w:rsidRDefault="002B1C49" w:rsidP="002B1C49">
      <w:pPr>
        <w:spacing w:before="120" w:after="120"/>
        <w:jc w:val="both"/>
      </w:pPr>
      <w:r w:rsidRPr="00BA5BB6">
        <w:rPr>
          <w:color w:val="000000"/>
        </w:rPr>
        <w:t>Lewis Mumford souligne ainsi l’aspect foncièrement artificiel de la vie quotidienne dans les grandes villes</w:t>
      </w:r>
      <w:r w:rsidRPr="00BA5BB6">
        <w:t> :</w:t>
      </w:r>
    </w:p>
    <w:p w14:paraId="6A972037" w14:textId="77777777" w:rsidR="002B1C49" w:rsidRDefault="002B1C49" w:rsidP="002B1C49">
      <w:pPr>
        <w:pStyle w:val="Citation0"/>
      </w:pPr>
    </w:p>
    <w:p w14:paraId="42BBCA1A" w14:textId="77777777" w:rsidR="002B1C49" w:rsidRPr="00BA5BB6" w:rsidRDefault="002B1C49" w:rsidP="002B1C49">
      <w:pPr>
        <w:pStyle w:val="Citation0"/>
      </w:pPr>
      <w:r w:rsidRPr="00BA5BB6">
        <w:t>L’usine ou le bureau avec l’identité de leurs mille fenêtres, l’uniformité de leur air conditionné, de leur éclairage fluore</w:t>
      </w:r>
      <w:r w:rsidRPr="00BA5BB6">
        <w:t>s</w:t>
      </w:r>
      <w:r w:rsidRPr="00BA5BB6">
        <w:t>cent, de leur parkings dénudés, possèdent toutes les caractérist</w:t>
      </w:r>
      <w:r w:rsidRPr="00BA5BB6">
        <w:t>i</w:t>
      </w:r>
      <w:r w:rsidRPr="00BA5BB6">
        <w:t>ques de notre époque, les traits anonymes d’un être sans visage.</w:t>
      </w:r>
    </w:p>
    <w:p w14:paraId="39452568" w14:textId="77777777" w:rsidR="002B1C49" w:rsidRDefault="002B1C49" w:rsidP="002B1C49">
      <w:pPr>
        <w:pStyle w:val="Grillecouleur-Accent1"/>
      </w:pPr>
      <w:r w:rsidRPr="00BA5BB6">
        <w:t>La chaleur et le froid, le jour et la nuit, la terre et les plantes, les astres, la forêt, le champ cultivé, la vigne, le jardin, les mi</w:t>
      </w:r>
      <w:r w:rsidRPr="00BA5BB6">
        <w:t>l</w:t>
      </w:r>
      <w:r w:rsidRPr="00BA5BB6">
        <w:t>lions de fo</w:t>
      </w:r>
      <w:r w:rsidRPr="00BA5BB6">
        <w:t>r</w:t>
      </w:r>
      <w:r w:rsidRPr="00BA5BB6">
        <w:t>mes de l’association organique entre des millions d’espèces qui ajo</w:t>
      </w:r>
      <w:r w:rsidRPr="00BA5BB6">
        <w:t>u</w:t>
      </w:r>
      <w:r w:rsidRPr="00BA5BB6">
        <w:t>tent à la vitalité et à la richesse de la terre, tout est arraché à l’esprit, ou homogénéisé en une mixture un</w:t>
      </w:r>
      <w:r w:rsidRPr="00BA5BB6">
        <w:t>i</w:t>
      </w:r>
      <w:r w:rsidRPr="00BA5BB6">
        <w:t>forme qui va nourrir la machine.</w:t>
      </w:r>
      <w:r>
        <w:t> </w:t>
      </w:r>
      <w:r>
        <w:rPr>
          <w:rStyle w:val="Appelnotedebasdep"/>
        </w:rPr>
        <w:footnoteReference w:id="34"/>
      </w:r>
    </w:p>
    <w:p w14:paraId="2CB8D814" w14:textId="77777777" w:rsidR="002B1C49" w:rsidRPr="00BA5BB6" w:rsidRDefault="002B1C49" w:rsidP="002B1C49">
      <w:pPr>
        <w:pStyle w:val="Citation0"/>
      </w:pPr>
    </w:p>
    <w:p w14:paraId="4A46542D" w14:textId="77777777" w:rsidR="002B1C49" w:rsidRPr="00BA5BB6" w:rsidRDefault="002B1C49" w:rsidP="002B1C49">
      <w:pPr>
        <w:spacing w:before="120" w:after="120"/>
        <w:jc w:val="both"/>
      </w:pPr>
      <w:r w:rsidRPr="00BA5BB6">
        <w:rPr>
          <w:color w:val="000000"/>
        </w:rPr>
        <w:t>Si la vie quotidienne dans ces mégalopoles était agréable et nat</w:t>
      </w:r>
      <w:r w:rsidRPr="00BA5BB6">
        <w:rPr>
          <w:color w:val="000000"/>
        </w:rPr>
        <w:t>u</w:t>
      </w:r>
      <w:r w:rsidRPr="00BA5BB6">
        <w:rPr>
          <w:color w:val="000000"/>
        </w:rPr>
        <w:t>relle, on n'assisterait pas à ces ruées hebdomadaires vers la campagne, les espaces verts ou les fermettes, qui drainent les habitants en quête de calme et de repos. Comme si, le lundi, ils plongeaient vers les abysses noirâtres de l'océan urbain pour remonter fébrilement le s</w:t>
      </w:r>
      <w:r w:rsidRPr="00BA5BB6">
        <w:rPr>
          <w:color w:val="000000"/>
        </w:rPr>
        <w:t>a</w:t>
      </w:r>
      <w:r w:rsidRPr="00BA5BB6">
        <w:rPr>
          <w:color w:val="000000"/>
        </w:rPr>
        <w:t>medi à la surface, reprendre haleine et faire provision d’oxygène.</w:t>
      </w:r>
    </w:p>
    <w:p w14:paraId="0718252F" w14:textId="77777777" w:rsidR="002B1C49" w:rsidRPr="00BA5BB6" w:rsidRDefault="002B1C49" w:rsidP="002B1C49">
      <w:pPr>
        <w:spacing w:before="120" w:after="120"/>
        <w:jc w:val="both"/>
        <w:rPr>
          <w:color w:val="000000"/>
        </w:rPr>
      </w:pPr>
      <w:r w:rsidRPr="00BA5BB6">
        <w:rPr>
          <w:color w:val="000000"/>
        </w:rPr>
        <w:t xml:space="preserve">Le rythme de l’existence quotidienne, avec la trilogie bien connue </w:t>
      </w:r>
      <w:r w:rsidRPr="00BA5BB6">
        <w:t>« </w:t>
      </w:r>
      <w:r w:rsidRPr="00BA5BB6">
        <w:rPr>
          <w:color w:val="000000"/>
        </w:rPr>
        <w:t>métro-boulot-dodo</w:t>
      </w:r>
      <w:r w:rsidRPr="00BA5BB6">
        <w:t> »</w:t>
      </w:r>
      <w:r w:rsidRPr="00BA5BB6">
        <w:rPr>
          <w:color w:val="000000"/>
        </w:rPr>
        <w:t>, fait de la majorité de la population des errants écartelés entre des lieux d’habitation, de travail et de loisirs dispersés et éloignés entre eux</w:t>
      </w:r>
      <w:r w:rsidRPr="00BA5BB6">
        <w:t> ;</w:t>
      </w:r>
      <w:r w:rsidRPr="00BA5BB6">
        <w:rPr>
          <w:color w:val="000000"/>
        </w:rPr>
        <w:t xml:space="preserve"> ce qui les empêche d’établir des liens de vois</w:t>
      </w:r>
      <w:r w:rsidRPr="00BA5BB6">
        <w:rPr>
          <w:color w:val="000000"/>
        </w:rPr>
        <w:t>i</w:t>
      </w:r>
      <w:r w:rsidRPr="00BA5BB6">
        <w:rPr>
          <w:color w:val="000000"/>
        </w:rPr>
        <w:t>nage ou simplement de pouvoir se reconnaître dans des lieux où ils ne sont que perpétuellement de passage. Les diverses activités des hab</w:t>
      </w:r>
      <w:r w:rsidRPr="00BA5BB6">
        <w:rPr>
          <w:color w:val="000000"/>
        </w:rPr>
        <w:t>i</w:t>
      </w:r>
      <w:r w:rsidRPr="00BA5BB6">
        <w:rPr>
          <w:color w:val="000000"/>
        </w:rPr>
        <w:t>tants des villes sont cloisonnées entre</w:t>
      </w:r>
      <w:r>
        <w:t xml:space="preserve"> [44]</w:t>
      </w:r>
      <w:r w:rsidRPr="00BA5BB6">
        <w:rPr>
          <w:color w:val="000000"/>
        </w:rPr>
        <w:t xml:space="preserve"> des zones séparées, et cet éparpillement rejaillit sur leur vie elle-même. Non seulement le travail est bien souvent parcellaire ou mécanique, du fait de la répartition des tâches dans les grandes entrepr</w:t>
      </w:r>
      <w:r w:rsidRPr="00BA5BB6">
        <w:rPr>
          <w:color w:val="000000"/>
        </w:rPr>
        <w:t>i</w:t>
      </w:r>
      <w:r w:rsidRPr="00BA5BB6">
        <w:rPr>
          <w:color w:val="000000"/>
        </w:rPr>
        <w:t xml:space="preserve">ses, mais encore le reste des activités est-il aussi </w:t>
      </w:r>
      <w:r w:rsidRPr="00BA5BB6">
        <w:t>« </w:t>
      </w:r>
      <w:r w:rsidRPr="00BA5BB6">
        <w:rPr>
          <w:color w:val="000000"/>
        </w:rPr>
        <w:t>en miettes</w:t>
      </w:r>
      <w:r w:rsidRPr="00BA5BB6">
        <w:t> »</w:t>
      </w:r>
      <w:r w:rsidRPr="00BA5BB6">
        <w:rPr>
          <w:color w:val="000000"/>
        </w:rPr>
        <w:t>.</w:t>
      </w:r>
    </w:p>
    <w:p w14:paraId="44571F97" w14:textId="77777777" w:rsidR="002B1C49" w:rsidRPr="00BA5BB6" w:rsidRDefault="002B1C49" w:rsidP="002B1C49">
      <w:pPr>
        <w:spacing w:before="120" w:after="120"/>
        <w:jc w:val="both"/>
      </w:pPr>
    </w:p>
    <w:p w14:paraId="5D63C170" w14:textId="77777777" w:rsidR="002B1C49" w:rsidRPr="00BA5BB6" w:rsidRDefault="002B1C49" w:rsidP="002B1C49">
      <w:pPr>
        <w:pStyle w:val="b"/>
      </w:pPr>
      <w:r w:rsidRPr="00BA5BB6">
        <w:t>L’isolement des individus</w:t>
      </w:r>
    </w:p>
    <w:p w14:paraId="5700E0DE" w14:textId="77777777" w:rsidR="002B1C49" w:rsidRDefault="002B1C49" w:rsidP="002B1C49">
      <w:pPr>
        <w:spacing w:before="120" w:after="120"/>
        <w:jc w:val="both"/>
        <w:rPr>
          <w:color w:val="000000"/>
        </w:rPr>
      </w:pPr>
    </w:p>
    <w:p w14:paraId="57BF962A" w14:textId="77777777" w:rsidR="002B1C49" w:rsidRPr="00BA5BB6" w:rsidRDefault="002B1C49" w:rsidP="002B1C49">
      <w:pPr>
        <w:spacing w:before="120" w:after="120"/>
        <w:jc w:val="both"/>
      </w:pPr>
      <w:r w:rsidRPr="00BA5BB6">
        <w:rPr>
          <w:color w:val="000000"/>
        </w:rPr>
        <w:t>Il est certain que l’entassement incontrôlé de la population dans les grandes agglomérations provoque, à côté de quelques améliorations des conditions de vie matérielles pour certains, des fléaux sociaux très graves, dont le premier est le déracinement. L’individu, dépourvu de toute relation avec un environnement naturel, privé de tout rapport de voisinage, réduit à une vie de famille squelettique, se retrouve dans l'isolement physique et moral le plus complet avec l’impression d’être en exil à l’endroit qu’il habite, comme là où il travaille.</w:t>
      </w:r>
    </w:p>
    <w:p w14:paraId="6BF0AA36" w14:textId="77777777" w:rsidR="002B1C49" w:rsidRPr="00BA5BB6" w:rsidRDefault="002B1C49" w:rsidP="002B1C49">
      <w:pPr>
        <w:spacing w:before="120" w:after="120"/>
        <w:jc w:val="both"/>
      </w:pPr>
      <w:r w:rsidRPr="00BA5BB6">
        <w:rPr>
          <w:color w:val="000000"/>
        </w:rPr>
        <w:t xml:space="preserve">Dans cet univers urbain des </w:t>
      </w:r>
      <w:r w:rsidRPr="00BA5BB6">
        <w:t>« </w:t>
      </w:r>
      <w:r w:rsidRPr="00BA5BB6">
        <w:rPr>
          <w:color w:val="000000"/>
        </w:rPr>
        <w:t>grands ensembles</w:t>
      </w:r>
      <w:r w:rsidRPr="00BA5BB6">
        <w:t> »</w:t>
      </w:r>
      <w:r w:rsidRPr="00BA5BB6">
        <w:rPr>
          <w:color w:val="000000"/>
        </w:rPr>
        <w:t>, les relations s</w:t>
      </w:r>
      <w:r w:rsidRPr="00BA5BB6">
        <w:rPr>
          <w:color w:val="000000"/>
        </w:rPr>
        <w:t>o</w:t>
      </w:r>
      <w:r w:rsidRPr="00BA5BB6">
        <w:rPr>
          <w:color w:val="000000"/>
        </w:rPr>
        <w:t>ciales se bornent le plus souvent aux échanges marchands et, de façon très significative, le centre des villes nouvelles ou des banlieues est constitué par ... le Centre Commercial. De même, la seule façon de se situer dans la société ou de se définir ne consiste plus qu'à consommer des objets dès lors revêtus de charges affectives ou symboliques d</w:t>
      </w:r>
      <w:r w:rsidRPr="00BA5BB6">
        <w:rPr>
          <w:color w:val="000000"/>
        </w:rPr>
        <w:t>é</w:t>
      </w:r>
      <w:r w:rsidRPr="00BA5BB6">
        <w:rPr>
          <w:color w:val="000000"/>
        </w:rPr>
        <w:t>mesurées</w:t>
      </w:r>
      <w:r w:rsidRPr="00BA5BB6">
        <w:t> :</w:t>
      </w:r>
      <w:r w:rsidRPr="00BA5BB6">
        <w:rPr>
          <w:color w:val="000000"/>
        </w:rPr>
        <w:t xml:space="preserve"> on s’identifie à sa voiture nouveau modèle ou à son télév</w:t>
      </w:r>
      <w:r w:rsidRPr="00BA5BB6">
        <w:rPr>
          <w:color w:val="000000"/>
        </w:rPr>
        <w:t>i</w:t>
      </w:r>
      <w:r w:rsidRPr="00BA5BB6">
        <w:rPr>
          <w:color w:val="000000"/>
        </w:rPr>
        <w:t>seur en couleurs.</w:t>
      </w:r>
    </w:p>
    <w:p w14:paraId="0ABEDB79" w14:textId="77777777" w:rsidR="002B1C49" w:rsidRPr="00BA5BB6" w:rsidRDefault="002B1C49" w:rsidP="002B1C49">
      <w:pPr>
        <w:spacing w:before="120" w:after="120"/>
        <w:jc w:val="both"/>
      </w:pPr>
      <w:r w:rsidRPr="00BA5BB6">
        <w:rPr>
          <w:color w:val="000000"/>
        </w:rPr>
        <w:t>Or rien n’est plus diviseur que cette course à l’accumulation oste</w:t>
      </w:r>
      <w:r w:rsidRPr="00BA5BB6">
        <w:rPr>
          <w:color w:val="000000"/>
        </w:rPr>
        <w:t>n</w:t>
      </w:r>
      <w:r w:rsidRPr="00BA5BB6">
        <w:rPr>
          <w:color w:val="000000"/>
        </w:rPr>
        <w:t>tatoire des biens, que ce règne de la quantité. Là où l’argent domine tous les rapports sociaux, ceux-ci ne peuvent être que conflictuels et aliénants. Les différences entre les individus apparaissent de plus en plus comme purement matérielles, sont ressenties comme autant d’injustices génératrices de frustrations et exacerbent les désirs de consommation. Pour parodier le titre d’une œuvre de Montherlant, on pourrait dire que ce monde est celui de la ville dont le prince est un marchand</w:t>
      </w:r>
      <w:r w:rsidRPr="00BA5BB6">
        <w:t> :</w:t>
      </w:r>
      <w:r w:rsidRPr="00BA5BB6">
        <w:rPr>
          <w:color w:val="000000"/>
        </w:rPr>
        <w:t xml:space="preserve"> toutes les relations, y compris les rapports entre personnes, y sont conçues sur une base commerciale et contractuelle.</w:t>
      </w:r>
    </w:p>
    <w:p w14:paraId="56F65C31" w14:textId="77777777" w:rsidR="002B1C49" w:rsidRPr="00BA5BB6" w:rsidRDefault="002B1C49" w:rsidP="002B1C49">
      <w:pPr>
        <w:spacing w:before="120" w:after="120"/>
        <w:jc w:val="both"/>
      </w:pPr>
      <w:r w:rsidRPr="00BA5BB6">
        <w:rPr>
          <w:color w:val="000000"/>
        </w:rPr>
        <w:t>Par ailleurs, la mécanisation impose son empreinte également sur toutes les activités, en particulier sur le rythme et la nature du travail. La part de l’initiative personnelle et de la perception vitale s’amenuise d'autant.</w:t>
      </w:r>
    </w:p>
    <w:p w14:paraId="443B9639" w14:textId="77777777" w:rsidR="002B1C49" w:rsidRPr="00BA5BB6" w:rsidRDefault="002B1C49" w:rsidP="002B1C49">
      <w:pPr>
        <w:spacing w:before="120" w:after="120"/>
        <w:jc w:val="both"/>
      </w:pPr>
      <w:r w:rsidRPr="00BA5BB6">
        <w:t>[45]</w:t>
      </w:r>
    </w:p>
    <w:p w14:paraId="3CFEDB0E" w14:textId="77777777" w:rsidR="002B1C49" w:rsidRPr="00BA5BB6" w:rsidRDefault="002B1C49" w:rsidP="002B1C49">
      <w:pPr>
        <w:spacing w:before="120" w:after="120"/>
        <w:jc w:val="both"/>
      </w:pPr>
      <w:r w:rsidRPr="00BA5BB6">
        <w:rPr>
          <w:color w:val="000000"/>
        </w:rPr>
        <w:t>Enfin, les loisirs deviennent eux aussi dans les grandes villes une industrie de masse dominée par les grands moyens de communic</w:t>
      </w:r>
      <w:r w:rsidRPr="00BA5BB6">
        <w:rPr>
          <w:color w:val="000000"/>
        </w:rPr>
        <w:t>a</w:t>
      </w:r>
      <w:r w:rsidRPr="00BA5BB6">
        <w:rPr>
          <w:color w:val="000000"/>
        </w:rPr>
        <w:t xml:space="preserve">tions. Ces moyens de communications ou </w:t>
      </w:r>
      <w:r w:rsidRPr="00BA5BB6">
        <w:t>« </w:t>
      </w:r>
      <w:r w:rsidRPr="00BA5BB6">
        <w:rPr>
          <w:color w:val="000000"/>
        </w:rPr>
        <w:t>mass media</w:t>
      </w:r>
      <w:r w:rsidRPr="00BA5BB6">
        <w:t> »</w:t>
      </w:r>
      <w:r w:rsidRPr="00BA5BB6">
        <w:rPr>
          <w:color w:val="000000"/>
        </w:rPr>
        <w:t>, bien loin d’être un facteur de rapprochement des individus entre eux comme on aurait pu le croire, contribuent bien souvent au contraire à la dissol</w:t>
      </w:r>
      <w:r w:rsidRPr="00BA5BB6">
        <w:rPr>
          <w:color w:val="000000"/>
        </w:rPr>
        <w:t>u</w:t>
      </w:r>
      <w:r w:rsidRPr="00BA5BB6">
        <w:rPr>
          <w:color w:val="000000"/>
        </w:rPr>
        <w:t>tion des communautés d’appartenance et en premier lieu de la vie f</w:t>
      </w:r>
      <w:r w:rsidRPr="00BA5BB6">
        <w:rPr>
          <w:color w:val="000000"/>
        </w:rPr>
        <w:t>a</w:t>
      </w:r>
      <w:r w:rsidRPr="00BA5BB6">
        <w:rPr>
          <w:color w:val="000000"/>
        </w:rPr>
        <w:t>miliale.</w:t>
      </w:r>
    </w:p>
    <w:p w14:paraId="18267377" w14:textId="77777777" w:rsidR="002B1C49" w:rsidRPr="00BA5BB6" w:rsidRDefault="002B1C49" w:rsidP="002B1C49">
      <w:pPr>
        <w:spacing w:before="120" w:after="120"/>
        <w:jc w:val="both"/>
      </w:pPr>
      <w:r w:rsidRPr="00BA5BB6">
        <w:rPr>
          <w:color w:val="000000"/>
        </w:rPr>
        <w:t>Tout cela concourt à l’insatisfaction profonde de cet habitant des villes noyé dans la foule solitaire. Gustave Thibon caractérisait parfa</w:t>
      </w:r>
      <w:r w:rsidRPr="00BA5BB6">
        <w:rPr>
          <w:color w:val="000000"/>
        </w:rPr>
        <w:t>i</w:t>
      </w:r>
      <w:r w:rsidRPr="00BA5BB6">
        <w:rPr>
          <w:color w:val="000000"/>
        </w:rPr>
        <w:t xml:space="preserve">tement ce monde à la fois atomisé, uniformisé et massifié, lorsqu’il écrivait que </w:t>
      </w:r>
      <w:r w:rsidRPr="00BA5BB6">
        <w:t>« </w:t>
      </w:r>
      <w:r w:rsidRPr="00BA5BB6">
        <w:rPr>
          <w:color w:val="000000"/>
        </w:rPr>
        <w:t>jamais les hommes n’ont été aussi semblables et aussi étrangers les uns aux autres</w:t>
      </w:r>
      <w:r w:rsidRPr="00BA5BB6">
        <w:t> »</w:t>
      </w:r>
      <w:r w:rsidRPr="00BA5BB6">
        <w:rPr>
          <w:color w:val="000000"/>
        </w:rPr>
        <w:t>.</w:t>
      </w:r>
      <w:r>
        <w:rPr>
          <w:color w:val="000000"/>
        </w:rPr>
        <w:t> </w:t>
      </w:r>
      <w:r>
        <w:rPr>
          <w:rStyle w:val="Appelnotedebasdep"/>
        </w:rPr>
        <w:footnoteReference w:id="35"/>
      </w:r>
    </w:p>
    <w:p w14:paraId="16286BBB" w14:textId="77777777" w:rsidR="002B1C49" w:rsidRPr="00BA5BB6" w:rsidRDefault="002B1C49" w:rsidP="002B1C49">
      <w:pPr>
        <w:spacing w:before="120" w:after="120"/>
        <w:jc w:val="both"/>
        <w:rPr>
          <w:color w:val="000000"/>
        </w:rPr>
      </w:pPr>
      <w:r w:rsidRPr="00BA5BB6">
        <w:rPr>
          <w:color w:val="000000"/>
        </w:rPr>
        <w:t>De là ce mélange de résignation et de révolte sourde, cette agress</w:t>
      </w:r>
      <w:r w:rsidRPr="00BA5BB6">
        <w:rPr>
          <w:color w:val="000000"/>
        </w:rPr>
        <w:t>i</w:t>
      </w:r>
      <w:r w:rsidRPr="00BA5BB6">
        <w:rPr>
          <w:color w:val="000000"/>
        </w:rPr>
        <w:t>vité qui se lit sur les visages des voyageurs du métro ou des automob</w:t>
      </w:r>
      <w:r w:rsidRPr="00BA5BB6">
        <w:rPr>
          <w:color w:val="000000"/>
        </w:rPr>
        <w:t>i</w:t>
      </w:r>
      <w:r w:rsidRPr="00BA5BB6">
        <w:rPr>
          <w:color w:val="000000"/>
        </w:rPr>
        <w:t>listes. De là aussi la floraison des maladies nerveuses. Certes il fa</w:t>
      </w:r>
      <w:r w:rsidRPr="00BA5BB6">
        <w:rPr>
          <w:color w:val="000000"/>
        </w:rPr>
        <w:t>u</w:t>
      </w:r>
      <w:r w:rsidRPr="00BA5BB6">
        <w:rPr>
          <w:color w:val="000000"/>
        </w:rPr>
        <w:t>drait ajouter à ce tableau les nuisances que produisent les grandes a</w:t>
      </w:r>
      <w:r w:rsidRPr="00BA5BB6">
        <w:rPr>
          <w:color w:val="000000"/>
        </w:rPr>
        <w:t>g</w:t>
      </w:r>
      <w:r w:rsidRPr="00BA5BB6">
        <w:rPr>
          <w:color w:val="000000"/>
        </w:rPr>
        <w:t>glomérations</w:t>
      </w:r>
      <w:r w:rsidRPr="00BA5BB6">
        <w:t> :</w:t>
      </w:r>
      <w:r w:rsidRPr="00BA5BB6">
        <w:rPr>
          <w:color w:val="000000"/>
        </w:rPr>
        <w:t xml:space="preserve"> le bruit, la toxicité de l'atmosphère et toutes les autres pollutions. Elles sont ressenties avec d’autant plus d’acuité qu’elles polarisent le malaise général latent et mal défini sur des données m</w:t>
      </w:r>
      <w:r w:rsidRPr="00BA5BB6">
        <w:rPr>
          <w:color w:val="000000"/>
        </w:rPr>
        <w:t>a</w:t>
      </w:r>
      <w:r w:rsidRPr="00BA5BB6">
        <w:rPr>
          <w:color w:val="000000"/>
        </w:rPr>
        <w:t>térielles précises, perceptibles directement</w:t>
      </w:r>
      <w:r w:rsidRPr="00BA5BB6">
        <w:t> ;</w:t>
      </w:r>
      <w:r w:rsidRPr="00BA5BB6">
        <w:rPr>
          <w:color w:val="000000"/>
        </w:rPr>
        <w:t xml:space="preserve"> et elles déterminent l'e</w:t>
      </w:r>
      <w:r w:rsidRPr="00BA5BB6">
        <w:rPr>
          <w:color w:val="000000"/>
        </w:rPr>
        <w:t>x</w:t>
      </w:r>
      <w:r w:rsidRPr="00BA5BB6">
        <w:rPr>
          <w:color w:val="000000"/>
        </w:rPr>
        <w:t>pression d’un rejet de la ville qui concerne en fait tout un mode de vie artificiel et aliénant.</w:t>
      </w:r>
    </w:p>
    <w:p w14:paraId="27B9B40F" w14:textId="77777777" w:rsidR="002B1C49" w:rsidRPr="00BA5BB6" w:rsidRDefault="002B1C49" w:rsidP="002B1C49">
      <w:pPr>
        <w:spacing w:before="120" w:after="120"/>
        <w:jc w:val="both"/>
      </w:pPr>
    </w:p>
    <w:p w14:paraId="1A3D7619" w14:textId="77777777" w:rsidR="002B1C49" w:rsidRPr="00BA5BB6" w:rsidRDefault="002B1C49" w:rsidP="002B1C49">
      <w:pPr>
        <w:pStyle w:val="b"/>
      </w:pPr>
      <w:r w:rsidRPr="00BA5BB6">
        <w:t>La destruction de l’espace habité</w:t>
      </w:r>
    </w:p>
    <w:p w14:paraId="42E85DF8" w14:textId="77777777" w:rsidR="002B1C49" w:rsidRDefault="002B1C49" w:rsidP="002B1C49">
      <w:pPr>
        <w:spacing w:before="120" w:after="120"/>
        <w:jc w:val="both"/>
        <w:rPr>
          <w:color w:val="000000"/>
        </w:rPr>
      </w:pPr>
    </w:p>
    <w:p w14:paraId="6769D878" w14:textId="77777777" w:rsidR="002B1C49" w:rsidRPr="00BA5BB6" w:rsidRDefault="002B1C49" w:rsidP="002B1C49">
      <w:pPr>
        <w:spacing w:before="120" w:after="120"/>
        <w:jc w:val="both"/>
      </w:pPr>
      <w:r w:rsidRPr="00BA5BB6">
        <w:rPr>
          <w:color w:val="000000"/>
        </w:rPr>
        <w:t>Qu’on nous comprenne bien. De même qu'il n’est pas dans notre pr</w:t>
      </w:r>
      <w:r w:rsidRPr="00BA5BB6">
        <w:rPr>
          <w:color w:val="000000"/>
        </w:rPr>
        <w:t>o</w:t>
      </w:r>
      <w:r w:rsidRPr="00BA5BB6">
        <w:rPr>
          <w:color w:val="000000"/>
        </w:rPr>
        <w:t>pos de combattre la ville en soi, ce qui serait absurde, mais d’attaquer sa caricature, cet entassement gigantesque de constructions juxtap</w:t>
      </w:r>
      <w:r w:rsidRPr="00BA5BB6">
        <w:rPr>
          <w:color w:val="000000"/>
        </w:rPr>
        <w:t>o</w:t>
      </w:r>
      <w:r w:rsidRPr="00BA5BB6">
        <w:rPr>
          <w:color w:val="000000"/>
        </w:rPr>
        <w:t>sées qui détruit la fonction essentielle de la cité qui est d'être un carrefour d’échanges et un lieu de rencontre et d’habitation agré</w:t>
      </w:r>
      <w:r w:rsidRPr="00BA5BB6">
        <w:rPr>
          <w:color w:val="000000"/>
        </w:rPr>
        <w:t>a</w:t>
      </w:r>
      <w:r w:rsidRPr="00BA5BB6">
        <w:rPr>
          <w:color w:val="000000"/>
        </w:rPr>
        <w:t>ble, il n’est pas question de verser non plus dans le mythe bucolique du r</w:t>
      </w:r>
      <w:r w:rsidRPr="00BA5BB6">
        <w:rPr>
          <w:color w:val="000000"/>
        </w:rPr>
        <w:t>e</w:t>
      </w:r>
      <w:r w:rsidRPr="00BA5BB6">
        <w:rPr>
          <w:color w:val="000000"/>
        </w:rPr>
        <w:t>tour à la terre. Il y a un mal des villes, mais il y a aussi à côté un mal des campagnes.</w:t>
      </w:r>
    </w:p>
    <w:p w14:paraId="62A26A94" w14:textId="77777777" w:rsidR="002B1C49" w:rsidRPr="00BA5BB6" w:rsidRDefault="002B1C49" w:rsidP="002B1C49">
      <w:pPr>
        <w:spacing w:before="120" w:after="120"/>
        <w:jc w:val="both"/>
      </w:pPr>
      <w:r w:rsidRPr="00BA5BB6">
        <w:rPr>
          <w:color w:val="000000"/>
        </w:rPr>
        <w:t>Le monde rural est littéralement asservi par le monde urbain qui le colonise à son profit après en avoir pompé la majeure substance. Que ce soit le grignotage progressif</w:t>
      </w:r>
      <w:r>
        <w:t xml:space="preserve"> [46]</w:t>
      </w:r>
      <w:r w:rsidRPr="00BA5BB6">
        <w:rPr>
          <w:color w:val="000000"/>
        </w:rPr>
        <w:t xml:space="preserve"> des terres agricoles par des pr</w:t>
      </w:r>
      <w:r w:rsidRPr="00BA5BB6">
        <w:rPr>
          <w:color w:val="000000"/>
        </w:rPr>
        <w:t>o</w:t>
      </w:r>
      <w:r w:rsidRPr="00BA5BB6">
        <w:rPr>
          <w:color w:val="000000"/>
        </w:rPr>
        <w:t>moteurs avides de créer de nouveaux quartiers, ou l’invasion des rés</w:t>
      </w:r>
      <w:r w:rsidRPr="00BA5BB6">
        <w:rPr>
          <w:color w:val="000000"/>
        </w:rPr>
        <w:t>i</w:t>
      </w:r>
      <w:r w:rsidRPr="00BA5BB6">
        <w:rPr>
          <w:color w:val="000000"/>
        </w:rPr>
        <w:t>dences secondaires des citadins, la campagne est rongée par un vérit</w:t>
      </w:r>
      <w:r w:rsidRPr="00BA5BB6">
        <w:rPr>
          <w:color w:val="000000"/>
        </w:rPr>
        <w:t>a</w:t>
      </w:r>
      <w:r w:rsidRPr="00BA5BB6">
        <w:rPr>
          <w:color w:val="000000"/>
        </w:rPr>
        <w:t>ble cancer qui l’attaque de l’extérieur et la détruit de l’intérieur. L'e</w:t>
      </w:r>
      <w:r w:rsidRPr="00BA5BB6">
        <w:rPr>
          <w:color w:val="000000"/>
        </w:rPr>
        <w:t>s</w:t>
      </w:r>
      <w:r w:rsidRPr="00BA5BB6">
        <w:rPr>
          <w:color w:val="000000"/>
        </w:rPr>
        <w:t>pace rural se désagrège lui aussi.</w:t>
      </w:r>
    </w:p>
    <w:p w14:paraId="0BDF9AB1" w14:textId="77777777" w:rsidR="002B1C49" w:rsidRPr="00BA5BB6" w:rsidRDefault="002B1C49" w:rsidP="002B1C49">
      <w:pPr>
        <w:spacing w:before="120" w:after="120"/>
        <w:jc w:val="both"/>
      </w:pPr>
      <w:r w:rsidRPr="00BA5BB6">
        <w:rPr>
          <w:color w:val="000000"/>
        </w:rPr>
        <w:t xml:space="preserve">Dans </w:t>
      </w:r>
      <w:r w:rsidRPr="00BA5BB6">
        <w:rPr>
          <w:i/>
          <w:iCs/>
          <w:color w:val="000000"/>
        </w:rPr>
        <w:t>Rurbanisation ou la ville éparpillée</w:t>
      </w:r>
      <w:r w:rsidRPr="00BA5BB6">
        <w:rPr>
          <w:color w:val="000000"/>
        </w:rPr>
        <w:t>,</w:t>
      </w:r>
      <w:r>
        <w:rPr>
          <w:color w:val="000000"/>
        </w:rPr>
        <w:t> </w:t>
      </w:r>
      <w:r>
        <w:rPr>
          <w:rStyle w:val="Appelnotedebasdep"/>
        </w:rPr>
        <w:footnoteReference w:id="36"/>
      </w:r>
      <w:r w:rsidRPr="00BA5BB6">
        <w:rPr>
          <w:color w:val="000000"/>
        </w:rPr>
        <w:t xml:space="preserve"> Gérard Bauer et Jean Michel Roux dénoncent à juste titre cette destruction du monde rural par des éléments </w:t>
      </w:r>
      <w:r w:rsidRPr="00BA5BB6">
        <w:t>« </w:t>
      </w:r>
      <w:r w:rsidRPr="00BA5BB6">
        <w:rPr>
          <w:color w:val="000000"/>
        </w:rPr>
        <w:t>allogènes</w:t>
      </w:r>
      <w:r w:rsidRPr="00BA5BB6">
        <w:t> »</w:t>
      </w:r>
      <w:r w:rsidRPr="00BA5BB6">
        <w:rPr>
          <w:color w:val="000000"/>
        </w:rPr>
        <w:t xml:space="preserve"> qui ne s’y intègrent pas. Quels sont les rapports des </w:t>
      </w:r>
      <w:r w:rsidRPr="00BA5BB6">
        <w:t>« </w:t>
      </w:r>
      <w:r w:rsidRPr="00BA5BB6">
        <w:rPr>
          <w:color w:val="000000"/>
        </w:rPr>
        <w:t>rurbains</w:t>
      </w:r>
      <w:r w:rsidRPr="00BA5BB6">
        <w:t> »</w:t>
      </w:r>
      <w:r w:rsidRPr="00BA5BB6">
        <w:rPr>
          <w:color w:val="000000"/>
        </w:rPr>
        <w:t xml:space="preserve"> avec le milieu rural</w:t>
      </w:r>
      <w:r w:rsidRPr="00BA5BB6">
        <w:t> ?</w:t>
      </w:r>
      <w:r w:rsidRPr="00BA5BB6">
        <w:rPr>
          <w:color w:val="000000"/>
        </w:rPr>
        <w:t xml:space="preserve"> À peu près inexistants</w:t>
      </w:r>
      <w:r w:rsidRPr="00BA5BB6">
        <w:t> :</w:t>
      </w:r>
      <w:r w:rsidRPr="00BA5BB6">
        <w:rPr>
          <w:color w:val="000000"/>
        </w:rPr>
        <w:t xml:space="preserve"> on respire la campagne, on ne s’y intègre pas, on n'y fait même pas ses achats, sauf parfois pour aller à la ferme acheter des œufs ou du lait ... À l’inverse, le monde rural souffre de ne pas pouvoir rattraper le n</w:t>
      </w:r>
      <w:r w:rsidRPr="00BA5BB6">
        <w:rPr>
          <w:color w:val="000000"/>
        </w:rPr>
        <w:t>i</w:t>
      </w:r>
      <w:r w:rsidRPr="00BA5BB6">
        <w:rPr>
          <w:color w:val="000000"/>
        </w:rPr>
        <w:t>veau de vie apparent ou le style de vie des citadins, dont les mass m</w:t>
      </w:r>
      <w:r w:rsidRPr="00BA5BB6">
        <w:rPr>
          <w:color w:val="000000"/>
        </w:rPr>
        <w:t>e</w:t>
      </w:r>
      <w:r w:rsidRPr="00BA5BB6">
        <w:rPr>
          <w:color w:val="000000"/>
        </w:rPr>
        <w:t xml:space="preserve">dia diffusent à longueur de temps les modèles </w:t>
      </w:r>
      <w:r w:rsidRPr="00BA5BB6">
        <w:t>« </w:t>
      </w:r>
      <w:r w:rsidRPr="00BA5BB6">
        <w:rPr>
          <w:color w:val="000000"/>
        </w:rPr>
        <w:t>culturels</w:t>
      </w:r>
      <w:r w:rsidRPr="00BA5BB6">
        <w:t> »</w:t>
      </w:r>
      <w:r w:rsidRPr="00BA5BB6">
        <w:rPr>
          <w:color w:val="000000"/>
        </w:rPr>
        <w:t>.</w:t>
      </w:r>
    </w:p>
    <w:p w14:paraId="1C3E337F" w14:textId="77777777" w:rsidR="002B1C49" w:rsidRPr="00BA5BB6" w:rsidRDefault="002B1C49" w:rsidP="002B1C49">
      <w:pPr>
        <w:spacing w:before="120" w:after="120"/>
        <w:jc w:val="both"/>
      </w:pPr>
      <w:r w:rsidRPr="00BA5BB6">
        <w:rPr>
          <w:color w:val="000000"/>
        </w:rPr>
        <w:t>La dépopulation des campagnes due à l’exode agricole et aux bo</w:t>
      </w:r>
      <w:r w:rsidRPr="00BA5BB6">
        <w:rPr>
          <w:color w:val="000000"/>
        </w:rPr>
        <w:t>u</w:t>
      </w:r>
      <w:r w:rsidRPr="00BA5BB6">
        <w:rPr>
          <w:color w:val="000000"/>
        </w:rPr>
        <w:t>leversements de la croissance économique rapide, aggravée par les pressions en faveur d’une restructuration des exploitations agricoles sur de grandes échelles, a contribué à modifier gravement l'équilibre social et même naturel des campagnes.</w:t>
      </w:r>
    </w:p>
    <w:p w14:paraId="194A55A6" w14:textId="77777777" w:rsidR="002B1C49" w:rsidRPr="00BA5BB6" w:rsidRDefault="002B1C49" w:rsidP="002B1C49">
      <w:pPr>
        <w:spacing w:before="120" w:after="120"/>
        <w:jc w:val="both"/>
      </w:pPr>
      <w:r w:rsidRPr="00BA5BB6">
        <w:rPr>
          <w:color w:val="000000"/>
        </w:rPr>
        <w:t>La diversité des activités et des classes d’âges a fait place bien souvent à de grandes unités de production tenues par très peu d’hommes. À l’heure où l’exode agricole proprement dit est en train de se stabiliser, l’exode rural est totalement injustifiable. Pourtant, il continue et il entraîne une baisse de population très grave à la fois sur le plan de la quantité et sur celui de la qualité. Des pays entiers co</w:t>
      </w:r>
      <w:r w:rsidRPr="00BA5BB6">
        <w:rPr>
          <w:color w:val="000000"/>
        </w:rPr>
        <w:t>m</w:t>
      </w:r>
      <w:r w:rsidRPr="00BA5BB6">
        <w:rPr>
          <w:color w:val="000000"/>
        </w:rPr>
        <w:t>me la Lozère ou l’Ardèche se vident de leurs habitants alors que par ailleurs l’agglomération parisienne, avec des densités records, atteint le seuil de la surpopulation. La population rurale vieillit et se déséqu</w:t>
      </w:r>
      <w:r w:rsidRPr="00BA5BB6">
        <w:rPr>
          <w:color w:val="000000"/>
        </w:rPr>
        <w:t>i</w:t>
      </w:r>
      <w:r w:rsidRPr="00BA5BB6">
        <w:rPr>
          <w:color w:val="000000"/>
        </w:rPr>
        <w:t>libre par la fuite des jeunes et des femmes vers les villes.</w:t>
      </w:r>
    </w:p>
    <w:p w14:paraId="53C471DB" w14:textId="77777777" w:rsidR="002B1C49" w:rsidRPr="00BA5BB6" w:rsidRDefault="002B1C49" w:rsidP="002B1C49">
      <w:pPr>
        <w:spacing w:before="120" w:after="120"/>
        <w:jc w:val="both"/>
      </w:pPr>
      <w:r w:rsidRPr="00BA5BB6">
        <w:rPr>
          <w:color w:val="000000"/>
        </w:rPr>
        <w:t>À terme, cela conduit à une hémorragie mortelle et à la destruction de l’espace habité</w:t>
      </w:r>
      <w:r w:rsidRPr="00BA5BB6">
        <w:t> :</w:t>
      </w:r>
      <w:r w:rsidRPr="00BA5BB6">
        <w:rPr>
          <w:color w:val="000000"/>
        </w:rPr>
        <w:t xml:space="preserve"> les villages se vident, les petites villes périclitent, les services publics d’infrastructures et les liaisons postales, routières ou ferroviaires s’amenuisent ou disparaissent</w:t>
      </w:r>
      <w:r w:rsidRPr="00BA5BB6">
        <w:t> ;</w:t>
      </w:r>
      <w:r w:rsidRPr="00BA5BB6">
        <w:rPr>
          <w:color w:val="000000"/>
        </w:rPr>
        <w:t xml:space="preserve"> le paysage est laissé à</w:t>
      </w:r>
      <w:r>
        <w:t xml:space="preserve"> </w:t>
      </w:r>
      <w:r w:rsidRPr="00BA5BB6">
        <w:t>[47]</w:t>
      </w:r>
      <w:r>
        <w:t xml:space="preserve"> </w:t>
      </w:r>
      <w:r w:rsidRPr="00BA5BB6">
        <w:rPr>
          <w:color w:val="000000"/>
        </w:rPr>
        <w:t>l’abandon et cette agonie lente pousse les derniers habitants à s'exp</w:t>
      </w:r>
      <w:r w:rsidRPr="00BA5BB6">
        <w:rPr>
          <w:color w:val="000000"/>
        </w:rPr>
        <w:t>a</w:t>
      </w:r>
      <w:r w:rsidRPr="00BA5BB6">
        <w:rPr>
          <w:color w:val="000000"/>
        </w:rPr>
        <w:t>trier.</w:t>
      </w:r>
    </w:p>
    <w:p w14:paraId="3250D35F" w14:textId="77777777" w:rsidR="002B1C49" w:rsidRPr="00BA5BB6" w:rsidRDefault="002B1C49" w:rsidP="002B1C49">
      <w:pPr>
        <w:spacing w:before="120" w:after="120"/>
        <w:jc w:val="both"/>
      </w:pPr>
      <w:r w:rsidRPr="00BA5BB6">
        <w:rPr>
          <w:color w:val="000000"/>
        </w:rPr>
        <w:t>En définitive, il n’est pas excessif de dire que la France est comp</w:t>
      </w:r>
      <w:r w:rsidRPr="00BA5BB6">
        <w:rPr>
          <w:color w:val="000000"/>
        </w:rPr>
        <w:t>o</w:t>
      </w:r>
      <w:r w:rsidRPr="00BA5BB6">
        <w:rPr>
          <w:color w:val="000000"/>
        </w:rPr>
        <w:t>sée d’un côté de mégalopoles qui ne cessent de s’étendre et de l'autre de déserts qui ne cessent de se vider ou qui sont colonisés de l’extérieur. Entre ces deux extrêmes, l’individu cherche à s’évader en allant de l’un à l’autre, sans trouver l'équilibre nécessaire de son cadre de vie quotidien.</w:t>
      </w:r>
    </w:p>
    <w:p w14:paraId="61C9C42B" w14:textId="77777777" w:rsidR="002B1C49" w:rsidRPr="00BA5BB6" w:rsidRDefault="002B1C49" w:rsidP="002B1C49">
      <w:pPr>
        <w:spacing w:before="120" w:after="120"/>
        <w:jc w:val="both"/>
      </w:pPr>
      <w:r w:rsidRPr="00BA5BB6">
        <w:rPr>
          <w:color w:val="000000"/>
        </w:rPr>
        <w:t xml:space="preserve">Pourtant, depuis quelques années, une prise de conscience des </w:t>
      </w:r>
      <w:r w:rsidRPr="00BA5BB6">
        <w:t>« </w:t>
      </w:r>
      <w:r w:rsidRPr="00BA5BB6">
        <w:rPr>
          <w:color w:val="000000"/>
        </w:rPr>
        <w:t>illusions du Progrès</w:t>
      </w:r>
      <w:r w:rsidRPr="00BA5BB6">
        <w:t> »</w:t>
      </w:r>
      <w:r w:rsidRPr="00BA5BB6">
        <w:rPr>
          <w:color w:val="000000"/>
        </w:rPr>
        <w:t xml:space="preserve">, des </w:t>
      </w:r>
      <w:r w:rsidRPr="00BA5BB6">
        <w:t>« </w:t>
      </w:r>
      <w:r w:rsidRPr="00BA5BB6">
        <w:rPr>
          <w:color w:val="000000"/>
        </w:rPr>
        <w:t>méfaits de la Croissance à tout prix</w:t>
      </w:r>
      <w:r w:rsidRPr="00BA5BB6">
        <w:t> »</w:t>
      </w:r>
      <w:r w:rsidRPr="00BA5BB6">
        <w:rPr>
          <w:color w:val="000000"/>
        </w:rPr>
        <w:t xml:space="preserve"> conduit nombre de nos contemporains à rechercher les chemins d’une vie plus saine ou plus équilibrée.</w:t>
      </w:r>
    </w:p>
    <w:p w14:paraId="14778B9A" w14:textId="77777777" w:rsidR="002B1C49" w:rsidRPr="00BA5BB6" w:rsidRDefault="002B1C49" w:rsidP="002B1C49">
      <w:pPr>
        <w:spacing w:before="120" w:after="120"/>
        <w:jc w:val="both"/>
        <w:rPr>
          <w:color w:val="000000"/>
        </w:rPr>
      </w:pPr>
      <w:r>
        <w:rPr>
          <w:color w:val="000000"/>
        </w:rPr>
        <w:br w:type="page"/>
      </w:r>
    </w:p>
    <w:p w14:paraId="49334E97" w14:textId="77777777" w:rsidR="002B1C49" w:rsidRPr="00BA5BB6" w:rsidRDefault="002B1C49" w:rsidP="002B1C49">
      <w:pPr>
        <w:pStyle w:val="a"/>
      </w:pPr>
      <w:r w:rsidRPr="00BA5BB6">
        <w:t>Le besoin d’enracinement</w:t>
      </w:r>
    </w:p>
    <w:p w14:paraId="505AC0CF" w14:textId="77777777" w:rsidR="002B1C49" w:rsidRDefault="002B1C49" w:rsidP="002B1C49">
      <w:pPr>
        <w:spacing w:before="120" w:after="120"/>
        <w:jc w:val="both"/>
        <w:rPr>
          <w:color w:val="000000"/>
        </w:rPr>
      </w:pPr>
    </w:p>
    <w:p w14:paraId="44A3A9C1" w14:textId="77777777" w:rsidR="002B1C49" w:rsidRPr="00BA5BB6" w:rsidRDefault="002B1C49" w:rsidP="002B1C49">
      <w:pPr>
        <w:spacing w:before="120" w:after="120"/>
        <w:jc w:val="both"/>
      </w:pPr>
      <w:r w:rsidRPr="00BA5BB6">
        <w:rPr>
          <w:color w:val="000000"/>
        </w:rPr>
        <w:t>Un mouvement en profondeur se dessine à l’heure actuelle dans la population pour rejeter le type d’organisation sociale mécaniste et b</w:t>
      </w:r>
      <w:r w:rsidRPr="00BA5BB6">
        <w:rPr>
          <w:color w:val="000000"/>
        </w:rPr>
        <w:t>u</w:t>
      </w:r>
      <w:r w:rsidRPr="00BA5BB6">
        <w:rPr>
          <w:color w:val="000000"/>
        </w:rPr>
        <w:t xml:space="preserve">reaucratique sous lequel nous vivons et pour rechercher un modèle nouveau fondé sur les valeurs vitales et les rapports interpersonnels ou communautaires. </w:t>
      </w:r>
      <w:r w:rsidRPr="00BA5BB6">
        <w:rPr>
          <w:i/>
          <w:iCs/>
          <w:color w:val="000000"/>
        </w:rPr>
        <w:t>La France contre les robots,</w:t>
      </w:r>
      <w:r w:rsidRPr="00BA5BB6">
        <w:rPr>
          <w:color w:val="000000"/>
        </w:rPr>
        <w:t xml:space="preserve"> ce titre d’un ouvrage de Bernanos paru aux lendemains de la deuxième guerre mondiale, pou</w:t>
      </w:r>
      <w:r w:rsidRPr="00BA5BB6">
        <w:rPr>
          <w:color w:val="000000"/>
        </w:rPr>
        <w:t>r</w:t>
      </w:r>
      <w:r w:rsidRPr="00BA5BB6">
        <w:rPr>
          <w:color w:val="000000"/>
        </w:rPr>
        <w:t>rait être le mot d’ordre de ce courant de contestations.</w:t>
      </w:r>
    </w:p>
    <w:p w14:paraId="55B421CF" w14:textId="77777777" w:rsidR="002B1C49" w:rsidRPr="00BA5BB6" w:rsidRDefault="002B1C49" w:rsidP="002B1C49">
      <w:pPr>
        <w:spacing w:before="120" w:after="120"/>
        <w:jc w:val="both"/>
      </w:pPr>
      <w:r w:rsidRPr="00BA5BB6">
        <w:rPr>
          <w:color w:val="000000"/>
        </w:rPr>
        <w:t xml:space="preserve">Le réveil des régionalismes, le mouvement </w:t>
      </w:r>
      <w:r w:rsidRPr="00BA5BB6">
        <w:t>« </w:t>
      </w:r>
      <w:r w:rsidRPr="00BA5BB6">
        <w:rPr>
          <w:color w:val="000000"/>
        </w:rPr>
        <w:t>écologiste</w:t>
      </w:r>
      <w:r w:rsidRPr="00BA5BB6">
        <w:t> »</w:t>
      </w:r>
      <w:r w:rsidRPr="00BA5BB6">
        <w:rPr>
          <w:color w:val="000000"/>
        </w:rPr>
        <w:t>, la flora</w:t>
      </w:r>
      <w:r w:rsidRPr="00BA5BB6">
        <w:rPr>
          <w:color w:val="000000"/>
        </w:rPr>
        <w:t>i</w:t>
      </w:r>
      <w:r w:rsidRPr="00BA5BB6">
        <w:rPr>
          <w:color w:val="000000"/>
        </w:rPr>
        <w:t>son des associations de défense de la nature et des sites, témoignent diversement de ce refus, unanime dans ses causes, s’il ne l’est pas to</w:t>
      </w:r>
      <w:r w:rsidRPr="00BA5BB6">
        <w:rPr>
          <w:color w:val="000000"/>
        </w:rPr>
        <w:t>u</w:t>
      </w:r>
      <w:r w:rsidRPr="00BA5BB6">
        <w:rPr>
          <w:color w:val="000000"/>
        </w:rPr>
        <w:t>jours dans ses manifestations.</w:t>
      </w:r>
    </w:p>
    <w:p w14:paraId="7A81F416" w14:textId="77777777" w:rsidR="002B1C49" w:rsidRPr="00BA5BB6" w:rsidRDefault="002B1C49" w:rsidP="002B1C49">
      <w:pPr>
        <w:spacing w:before="120" w:after="120"/>
        <w:jc w:val="both"/>
      </w:pPr>
      <w:r w:rsidRPr="00BA5BB6">
        <w:rPr>
          <w:color w:val="000000"/>
        </w:rPr>
        <w:t>Evoquer brièvement et schématiquement ces courants n’est pas les expliquer totalement, car ils participent d’une remise en cause génér</w:t>
      </w:r>
      <w:r w:rsidRPr="00BA5BB6">
        <w:rPr>
          <w:color w:val="000000"/>
        </w:rPr>
        <w:t>a</w:t>
      </w:r>
      <w:r w:rsidRPr="00BA5BB6">
        <w:rPr>
          <w:color w:val="000000"/>
        </w:rPr>
        <w:t>le des bases des sociétés industrielles, qui réunit à des degrés diff</w:t>
      </w:r>
      <w:r w:rsidRPr="00BA5BB6">
        <w:rPr>
          <w:color w:val="000000"/>
        </w:rPr>
        <w:t>é</w:t>
      </w:r>
      <w:r w:rsidRPr="00BA5BB6">
        <w:rPr>
          <w:color w:val="000000"/>
        </w:rPr>
        <w:t>rents des œuvres comme celles de Jacques Ellul, de Bernard Charbo</w:t>
      </w:r>
      <w:r w:rsidRPr="00BA5BB6">
        <w:rPr>
          <w:color w:val="000000"/>
        </w:rPr>
        <w:t>n</w:t>
      </w:r>
      <w:r w:rsidRPr="00BA5BB6">
        <w:rPr>
          <w:color w:val="000000"/>
        </w:rPr>
        <w:t>neau, d’Ivan Illich, de Bertrand de Jouvenel et de bien d’autres, sans compter la lignée nombreuse des penseurs régionalistes. Il s’agit donc ici uniquement d’en évoquer les lignes de forces.</w:t>
      </w:r>
    </w:p>
    <w:p w14:paraId="667DF3CA" w14:textId="77777777" w:rsidR="002B1C49" w:rsidRPr="00BA5BB6" w:rsidRDefault="002B1C49" w:rsidP="002B1C49">
      <w:pPr>
        <w:spacing w:before="120" w:after="120"/>
        <w:jc w:val="both"/>
      </w:pPr>
      <w:r w:rsidRPr="00BA5BB6">
        <w:rPr>
          <w:color w:val="000000"/>
        </w:rPr>
        <w:t>La plus significative nous paraît être la manifestation d’un besoin d’enracinement qui répudie deux siècles d’atomisation individualiste et de massification uniformatrice. La réaction contre l’atomisation i</w:t>
      </w:r>
      <w:r w:rsidRPr="00BA5BB6">
        <w:rPr>
          <w:color w:val="000000"/>
        </w:rPr>
        <w:t>n</w:t>
      </w:r>
      <w:r w:rsidRPr="00BA5BB6">
        <w:rPr>
          <w:color w:val="000000"/>
        </w:rPr>
        <w:t>dividualiste est l’élément</w:t>
      </w:r>
      <w:r>
        <w:t xml:space="preserve"> [48]</w:t>
      </w:r>
      <w:r w:rsidRPr="00BA5BB6">
        <w:rPr>
          <w:color w:val="000000"/>
        </w:rPr>
        <w:t xml:space="preserve"> le plus évident. Nous vivons dans un type de société qui mérite plutôt le nom de </w:t>
      </w:r>
      <w:r w:rsidRPr="00BA5BB6">
        <w:t>« </w:t>
      </w:r>
      <w:r w:rsidRPr="00BA5BB6">
        <w:rPr>
          <w:color w:val="000000"/>
        </w:rPr>
        <w:t>dissociété</w:t>
      </w:r>
      <w:r w:rsidRPr="00BA5BB6">
        <w:t> »</w:t>
      </w:r>
      <w:r w:rsidRPr="00BA5BB6">
        <w:rPr>
          <w:color w:val="000000"/>
        </w:rPr>
        <w:t xml:space="preserve"> et qui est le produit d’un giga</w:t>
      </w:r>
      <w:r w:rsidRPr="00BA5BB6">
        <w:rPr>
          <w:color w:val="000000"/>
        </w:rPr>
        <w:t>n</w:t>
      </w:r>
      <w:r w:rsidRPr="00BA5BB6">
        <w:rPr>
          <w:color w:val="000000"/>
        </w:rPr>
        <w:t>tesque déracinement qui résulte de la combinaison de trois grandes ca</w:t>
      </w:r>
      <w:r w:rsidRPr="00BA5BB6">
        <w:rPr>
          <w:color w:val="000000"/>
        </w:rPr>
        <w:t>u</w:t>
      </w:r>
      <w:r w:rsidRPr="00BA5BB6">
        <w:rPr>
          <w:color w:val="000000"/>
        </w:rPr>
        <w:t>ses.</w:t>
      </w:r>
    </w:p>
    <w:p w14:paraId="08FE79B5" w14:textId="77777777" w:rsidR="002B1C49" w:rsidRPr="00BA5BB6" w:rsidRDefault="002B1C49" w:rsidP="002B1C49">
      <w:pPr>
        <w:spacing w:before="120" w:after="120"/>
        <w:jc w:val="both"/>
      </w:pPr>
      <w:r w:rsidRPr="00BA5BB6">
        <w:rPr>
          <w:color w:val="000000"/>
        </w:rPr>
        <w:t>— En premier lieu, on peut s’interroger sur les fondements mêmes du type d’organisation sociale et politique libéral que nous connai</w:t>
      </w:r>
      <w:r w:rsidRPr="00BA5BB6">
        <w:rPr>
          <w:color w:val="000000"/>
        </w:rPr>
        <w:t>s</w:t>
      </w:r>
      <w:r w:rsidRPr="00BA5BB6">
        <w:rPr>
          <w:color w:val="000000"/>
        </w:rPr>
        <w:t>sons</w:t>
      </w:r>
      <w:r w:rsidRPr="00BA5BB6">
        <w:t> :</w:t>
      </w:r>
      <w:r w:rsidRPr="00BA5BB6">
        <w:rPr>
          <w:color w:val="000000"/>
        </w:rPr>
        <w:t xml:space="preserve"> fondé sur l’idéologie libertaire de l’émancipation de l’individu par la destruction de tous les groupes intermédiaires placés entre lui et un État censé être l’instrument de la volonté générale, issu d’un thé</w:t>
      </w:r>
      <w:r w:rsidRPr="00BA5BB6">
        <w:rPr>
          <w:color w:val="000000"/>
        </w:rPr>
        <w:t>o</w:t>
      </w:r>
      <w:r w:rsidRPr="00BA5BB6">
        <w:rPr>
          <w:color w:val="000000"/>
        </w:rPr>
        <w:t>rique consentement libre et contractuel, ce système dépossède légal</w:t>
      </w:r>
      <w:r w:rsidRPr="00BA5BB6">
        <w:rPr>
          <w:color w:val="000000"/>
        </w:rPr>
        <w:t>e</w:t>
      </w:r>
      <w:r w:rsidRPr="00BA5BB6">
        <w:rPr>
          <w:color w:val="000000"/>
        </w:rPr>
        <w:t xml:space="preserve">ment le </w:t>
      </w:r>
      <w:r w:rsidRPr="00BA5BB6">
        <w:t>« </w:t>
      </w:r>
      <w:r w:rsidRPr="00BA5BB6">
        <w:rPr>
          <w:color w:val="000000"/>
        </w:rPr>
        <w:t>citoyen</w:t>
      </w:r>
      <w:r w:rsidRPr="00BA5BB6">
        <w:t> »</w:t>
      </w:r>
      <w:r w:rsidRPr="00BA5BB6">
        <w:rPr>
          <w:color w:val="000000"/>
        </w:rPr>
        <w:t xml:space="preserve"> de tous ses droits au profit de ce monstre anonyme qui prétend les exercer à sa place par délégation.</w:t>
      </w:r>
    </w:p>
    <w:p w14:paraId="258FC8C2" w14:textId="77777777" w:rsidR="002B1C49" w:rsidRPr="00BA5BB6" w:rsidRDefault="002B1C49" w:rsidP="002B1C49">
      <w:pPr>
        <w:spacing w:before="120" w:after="120"/>
        <w:jc w:val="both"/>
      </w:pPr>
      <w:r w:rsidRPr="00BA5BB6">
        <w:rPr>
          <w:color w:val="000000"/>
        </w:rPr>
        <w:t>C'est ainsi que les premiers actes de libération inspirés de ces pri</w:t>
      </w:r>
      <w:r w:rsidRPr="00BA5BB6">
        <w:rPr>
          <w:color w:val="000000"/>
        </w:rPr>
        <w:t>n</w:t>
      </w:r>
      <w:r w:rsidRPr="00BA5BB6">
        <w:rPr>
          <w:color w:val="000000"/>
        </w:rPr>
        <w:t>cipes ont été en France en 1791 l’abolition des corporations et l’interdiction des associations ouvrières, la suppression des provinces et des villes libres et la mise en place d'une bureaucratie d’État qui n’a cessé depuis de croître aux dépens du tissu social d'entraide et de sol</w:t>
      </w:r>
      <w:r w:rsidRPr="00BA5BB6">
        <w:rPr>
          <w:color w:val="000000"/>
        </w:rPr>
        <w:t>i</w:t>
      </w:r>
      <w:r w:rsidRPr="00BA5BB6">
        <w:rPr>
          <w:color w:val="000000"/>
        </w:rPr>
        <w:t xml:space="preserve">darité qu’elle a prétendu remplacer. Dans cette affaire, le </w:t>
      </w:r>
      <w:r w:rsidRPr="00BA5BB6">
        <w:t>« </w:t>
      </w:r>
      <w:r w:rsidRPr="00BA5BB6">
        <w:rPr>
          <w:color w:val="000000"/>
        </w:rPr>
        <w:t>citoyen</w:t>
      </w:r>
      <w:r w:rsidRPr="00BA5BB6">
        <w:t> »</w:t>
      </w:r>
      <w:r w:rsidRPr="00BA5BB6">
        <w:rPr>
          <w:color w:val="000000"/>
        </w:rPr>
        <w:t xml:space="preserve"> est devenu rapidement un </w:t>
      </w:r>
      <w:r w:rsidRPr="00BA5BB6">
        <w:t>« </w:t>
      </w:r>
      <w:r w:rsidRPr="00BA5BB6">
        <w:rPr>
          <w:color w:val="000000"/>
        </w:rPr>
        <w:t>administré</w:t>
      </w:r>
      <w:r w:rsidRPr="00BA5BB6">
        <w:t> »</w:t>
      </w:r>
      <w:r w:rsidRPr="00BA5BB6">
        <w:rPr>
          <w:color w:val="000000"/>
        </w:rPr>
        <w:t xml:space="preserve">, puis un </w:t>
      </w:r>
      <w:r w:rsidRPr="00BA5BB6">
        <w:t>« </w:t>
      </w:r>
      <w:r w:rsidRPr="00BA5BB6">
        <w:rPr>
          <w:color w:val="000000"/>
        </w:rPr>
        <w:t>assujetti</w:t>
      </w:r>
      <w:r w:rsidRPr="00BA5BB6">
        <w:t> »</w:t>
      </w:r>
      <w:r w:rsidRPr="00BA5BB6">
        <w:rPr>
          <w:color w:val="000000"/>
        </w:rPr>
        <w:t xml:space="preserve"> affublé d’un numéro matricule.</w:t>
      </w:r>
    </w:p>
    <w:p w14:paraId="18157034" w14:textId="77777777" w:rsidR="002B1C49" w:rsidRPr="00BA5BB6" w:rsidRDefault="002B1C49" w:rsidP="002B1C49">
      <w:pPr>
        <w:spacing w:before="120" w:after="120"/>
        <w:jc w:val="both"/>
      </w:pPr>
      <w:r w:rsidRPr="00BA5BB6">
        <w:rPr>
          <w:color w:val="000000"/>
        </w:rPr>
        <w:t>— D’autre part, l’irruption d’une croissance économique rapide rompant avec les rythmes anciens, fondée sur la mystique du Progrès scientifique et technique, le machinisme, la primauté du profit indiv</w:t>
      </w:r>
      <w:r w:rsidRPr="00BA5BB6">
        <w:rPr>
          <w:color w:val="000000"/>
        </w:rPr>
        <w:t>i</w:t>
      </w:r>
      <w:r w:rsidRPr="00BA5BB6">
        <w:rPr>
          <w:color w:val="000000"/>
        </w:rPr>
        <w:t>duel immédiat et le développement toujours plus grand d’une produ</w:t>
      </w:r>
      <w:r w:rsidRPr="00BA5BB6">
        <w:rPr>
          <w:color w:val="000000"/>
        </w:rPr>
        <w:t>c</w:t>
      </w:r>
      <w:r w:rsidRPr="00BA5BB6">
        <w:rPr>
          <w:color w:val="000000"/>
        </w:rPr>
        <w:t>tion quantitativiste, a entraîné une mobilité sociale et géographique qui est directement à l’origine de l’apparition du prolétariat propr</w:t>
      </w:r>
      <w:r w:rsidRPr="00BA5BB6">
        <w:rPr>
          <w:color w:val="000000"/>
        </w:rPr>
        <w:t>e</w:t>
      </w:r>
      <w:r w:rsidRPr="00BA5BB6">
        <w:rPr>
          <w:color w:val="000000"/>
        </w:rPr>
        <w:t>ment dit et de la prolétarisation progressive et généralisée de tout un peuple.</w:t>
      </w:r>
    </w:p>
    <w:p w14:paraId="097E3770" w14:textId="77777777" w:rsidR="002B1C49" w:rsidRPr="00BA5BB6" w:rsidRDefault="002B1C49" w:rsidP="002B1C49">
      <w:pPr>
        <w:spacing w:before="120" w:after="120"/>
        <w:jc w:val="both"/>
      </w:pPr>
      <w:r w:rsidRPr="00BA5BB6">
        <w:rPr>
          <w:color w:val="000000"/>
        </w:rPr>
        <w:t>— Enfin, l’urbanisation anarchique qui est suffisamment dénoncée actuellement est à la fois une conséquence et un motif d'aggravation des deux précédents phénomènes.</w:t>
      </w:r>
    </w:p>
    <w:p w14:paraId="4A216E2C" w14:textId="77777777" w:rsidR="002B1C49" w:rsidRPr="00BA5BB6" w:rsidRDefault="002B1C49" w:rsidP="002B1C49">
      <w:pPr>
        <w:spacing w:before="120" w:after="120"/>
        <w:jc w:val="both"/>
      </w:pPr>
      <w:r w:rsidRPr="00BA5BB6">
        <w:rPr>
          <w:color w:val="000000"/>
        </w:rPr>
        <w:t>Il faudrait sans doute faire remonter l’origine commune de ce triple fléau à la philosophie bourgeoise rationaliste et individualiste du XVIIIe siècle qui dépouilla l’individu de toutes les attaches concrètes qui le reliaient au tissu social, au terroir, à sa culture d’origine ou à son milieu social et religieux pour en faire cet être anonyme, cette abstraction ambulante</w:t>
      </w:r>
      <w:r w:rsidRPr="00BA5BB6">
        <w:t> :</w:t>
      </w:r>
      <w:r w:rsidRPr="00BA5BB6">
        <w:rPr>
          <w:color w:val="000000"/>
        </w:rPr>
        <w:t xml:space="preserve"> l’</w:t>
      </w:r>
      <w:r w:rsidRPr="00BA5BB6">
        <w:t>« </w:t>
      </w:r>
      <w:r w:rsidRPr="00BA5BB6">
        <w:rPr>
          <w:color w:val="000000"/>
        </w:rPr>
        <w:t>Homme</w:t>
      </w:r>
      <w:r w:rsidRPr="00BA5BB6">
        <w:t> »</w:t>
      </w:r>
      <w:r w:rsidRPr="00BA5BB6">
        <w:rPr>
          <w:color w:val="000000"/>
        </w:rPr>
        <w:t xml:space="preserve"> des Constituants.</w:t>
      </w:r>
      <w:r>
        <w:t xml:space="preserve"> </w:t>
      </w:r>
      <w:r w:rsidRPr="00BA5BB6">
        <w:t>[49]</w:t>
      </w:r>
      <w:r>
        <w:t xml:space="preserve"> </w:t>
      </w:r>
      <w:r w:rsidRPr="00BA5BB6">
        <w:rPr>
          <w:color w:val="000000"/>
        </w:rPr>
        <w:t>Ce beau projet d’humanité égale-et-libre s’est traduit en fait par l’isolement des individus en proie à toutes les angoisses, soumis à la double o</w:t>
      </w:r>
      <w:r w:rsidRPr="00BA5BB6">
        <w:rPr>
          <w:color w:val="000000"/>
        </w:rPr>
        <w:t>p</w:t>
      </w:r>
      <w:r w:rsidRPr="00BA5BB6">
        <w:rPr>
          <w:color w:val="000000"/>
        </w:rPr>
        <w:t>pression d’un État aux pouvoirs sans limites et à la dictature de l'a</w:t>
      </w:r>
      <w:r w:rsidRPr="00BA5BB6">
        <w:rPr>
          <w:color w:val="000000"/>
        </w:rPr>
        <w:t>r</w:t>
      </w:r>
      <w:r w:rsidRPr="00BA5BB6">
        <w:rPr>
          <w:color w:val="000000"/>
        </w:rPr>
        <w:t>gent, perpétuels errants dans un univers sans signification vécue où ils se trouvent étrangers</w:t>
      </w:r>
      <w:r w:rsidRPr="00BA5BB6">
        <w:t> :</w:t>
      </w:r>
      <w:r w:rsidRPr="00BA5BB6">
        <w:rPr>
          <w:color w:val="000000"/>
        </w:rPr>
        <w:t xml:space="preserve"> </w:t>
      </w:r>
      <w:r w:rsidRPr="00BA5BB6">
        <w:t>« </w:t>
      </w:r>
      <w:r w:rsidRPr="00BA5BB6">
        <w:rPr>
          <w:color w:val="000000"/>
        </w:rPr>
        <w:t>la parfaite et définitive fourmilière</w:t>
      </w:r>
      <w:r w:rsidRPr="00BA5BB6">
        <w:t> »</w:t>
      </w:r>
      <w:r w:rsidRPr="00BA5BB6">
        <w:rPr>
          <w:color w:val="000000"/>
        </w:rPr>
        <w:t>, que d</w:t>
      </w:r>
      <w:r w:rsidRPr="00BA5BB6">
        <w:rPr>
          <w:color w:val="000000"/>
        </w:rPr>
        <w:t>é</w:t>
      </w:r>
      <w:r w:rsidRPr="00BA5BB6">
        <w:rPr>
          <w:color w:val="000000"/>
        </w:rPr>
        <w:t>crivait Paul Valéry.</w:t>
      </w:r>
    </w:p>
    <w:p w14:paraId="7F8C6772" w14:textId="77777777" w:rsidR="002B1C49" w:rsidRPr="00BA5BB6" w:rsidRDefault="002B1C49" w:rsidP="002B1C49">
      <w:pPr>
        <w:spacing w:before="120" w:after="120"/>
        <w:jc w:val="both"/>
      </w:pPr>
      <w:r w:rsidRPr="00BA5BB6">
        <w:rPr>
          <w:color w:val="000000"/>
        </w:rPr>
        <w:t>Cette aliénation au niveau politique et social, au niveau économ</w:t>
      </w:r>
      <w:r w:rsidRPr="00BA5BB6">
        <w:rPr>
          <w:color w:val="000000"/>
        </w:rPr>
        <w:t>i</w:t>
      </w:r>
      <w:r w:rsidRPr="00BA5BB6">
        <w:rPr>
          <w:color w:val="000000"/>
        </w:rPr>
        <w:t>que et au niveau du cadre de vie conduit nos contemporains à reche</w:t>
      </w:r>
      <w:r w:rsidRPr="00BA5BB6">
        <w:rPr>
          <w:color w:val="000000"/>
        </w:rPr>
        <w:t>r</w:t>
      </w:r>
      <w:r w:rsidRPr="00BA5BB6">
        <w:rPr>
          <w:color w:val="000000"/>
        </w:rPr>
        <w:t>cher — plus ou moins consciemment — les racines, à la fois sources et prolongements de l’être, qui permettent l’épanouissement de la vie. Ce désir de reconstituer un tissu social viable prend plusieurs formes.</w:t>
      </w:r>
    </w:p>
    <w:p w14:paraId="48697BF8" w14:textId="77777777" w:rsidR="002B1C49" w:rsidRPr="00BA5BB6" w:rsidRDefault="002B1C49" w:rsidP="002B1C49">
      <w:pPr>
        <w:spacing w:before="120" w:after="120"/>
        <w:jc w:val="both"/>
      </w:pPr>
      <w:r w:rsidRPr="00BA5BB6">
        <w:rPr>
          <w:color w:val="000000"/>
        </w:rPr>
        <w:t xml:space="preserve">Il s’agit d’abord de </w:t>
      </w:r>
      <w:r w:rsidRPr="00BA5BB6">
        <w:rPr>
          <w:i/>
          <w:iCs/>
          <w:color w:val="000000"/>
        </w:rPr>
        <w:t>retrouver un espace ordonné et naturel.</w:t>
      </w:r>
      <w:r w:rsidRPr="00BA5BB6">
        <w:rPr>
          <w:color w:val="000000"/>
        </w:rPr>
        <w:t xml:space="preserve"> C’est, si l’on veut, la recherche du terreau nourricier où puiser la sève et la nourriture</w:t>
      </w:r>
      <w:r w:rsidRPr="00BA5BB6">
        <w:t> ;</w:t>
      </w:r>
      <w:r w:rsidRPr="00BA5BB6">
        <w:rPr>
          <w:color w:val="000000"/>
        </w:rPr>
        <w:t xml:space="preserve"> c’est aussi </w:t>
      </w:r>
      <w:r w:rsidRPr="00BA5BB6">
        <w:t>« </w:t>
      </w:r>
      <w:r w:rsidRPr="00BA5BB6">
        <w:rPr>
          <w:color w:val="000000"/>
        </w:rPr>
        <w:t>l’impératif territorial</w:t>
      </w:r>
      <w:r w:rsidRPr="00BA5BB6">
        <w:t> »</w:t>
      </w:r>
      <w:r w:rsidRPr="00BA5BB6">
        <w:rPr>
          <w:color w:val="000000"/>
        </w:rPr>
        <w:t xml:space="preserve"> tel que le définit Ko</w:t>
      </w:r>
      <w:r w:rsidRPr="00BA5BB6">
        <w:rPr>
          <w:color w:val="000000"/>
        </w:rPr>
        <w:t>n</w:t>
      </w:r>
      <w:r w:rsidRPr="00BA5BB6">
        <w:rPr>
          <w:color w:val="000000"/>
        </w:rPr>
        <w:t>rad Lorenz, c'est-à-dire la nécessité d’habiter une portion d’espace suffisamment vaste et marquée de son empreinte (tout le contraire des cages à lapins minuscules et standardisées des grands immeubles m</w:t>
      </w:r>
      <w:r w:rsidRPr="00BA5BB6">
        <w:rPr>
          <w:color w:val="000000"/>
        </w:rPr>
        <w:t>o</w:t>
      </w:r>
      <w:r w:rsidRPr="00BA5BB6">
        <w:rPr>
          <w:color w:val="000000"/>
        </w:rPr>
        <w:t>dernes).</w:t>
      </w:r>
    </w:p>
    <w:p w14:paraId="11C5C72B" w14:textId="77777777" w:rsidR="002B1C49" w:rsidRPr="00BA5BB6" w:rsidRDefault="002B1C49" w:rsidP="002B1C49">
      <w:pPr>
        <w:spacing w:before="120" w:after="120"/>
        <w:jc w:val="both"/>
      </w:pPr>
      <w:r w:rsidRPr="00BA5BB6">
        <w:rPr>
          <w:color w:val="000000"/>
        </w:rPr>
        <w:t>C’est, enfin, le besoin d’un établissement stable, à mesure d’homme, qui pousse à chercher un sol où se fixer, un paysage où se situer, avec lequel il soit possible d’établir des liens d’affinité. Les citadins actuels se précipitent de façon significative sur les maisons de campagne et autres résidences secondaires en grande partie pour cela</w:t>
      </w:r>
      <w:r w:rsidRPr="00BA5BB6">
        <w:t> ;</w:t>
      </w:r>
      <w:r w:rsidRPr="00BA5BB6">
        <w:rPr>
          <w:color w:val="000000"/>
        </w:rPr>
        <w:t xml:space="preserve"> de même, il est de moins en moins rare de voir des jeunes gens aba</w:t>
      </w:r>
      <w:r w:rsidRPr="00BA5BB6">
        <w:rPr>
          <w:color w:val="000000"/>
        </w:rPr>
        <w:t>n</w:t>
      </w:r>
      <w:r w:rsidRPr="00BA5BB6">
        <w:rPr>
          <w:color w:val="000000"/>
        </w:rPr>
        <w:t>donner des perspectives de carrière brillante en ville pour aller s’installer à la campagne pour y exercer un métier manuel.</w:t>
      </w:r>
    </w:p>
    <w:p w14:paraId="6B766993" w14:textId="77777777" w:rsidR="002B1C49" w:rsidRPr="00BA5BB6" w:rsidRDefault="002B1C49" w:rsidP="002B1C49">
      <w:pPr>
        <w:spacing w:before="120" w:after="120"/>
        <w:jc w:val="both"/>
      </w:pPr>
      <w:r w:rsidRPr="00BA5BB6">
        <w:rPr>
          <w:color w:val="000000"/>
        </w:rPr>
        <w:t xml:space="preserve">Il importe aussi de </w:t>
      </w:r>
      <w:r w:rsidRPr="00BA5BB6">
        <w:rPr>
          <w:i/>
          <w:iCs/>
          <w:color w:val="000000"/>
        </w:rPr>
        <w:t xml:space="preserve">retrouver un accord avec le temps. </w:t>
      </w:r>
      <w:r w:rsidRPr="00BA5BB6">
        <w:rPr>
          <w:color w:val="000000"/>
        </w:rPr>
        <w:t>Dans les vi</w:t>
      </w:r>
      <w:r w:rsidRPr="00BA5BB6">
        <w:rPr>
          <w:color w:val="000000"/>
        </w:rPr>
        <w:t>l</w:t>
      </w:r>
      <w:r w:rsidRPr="00BA5BB6">
        <w:rPr>
          <w:color w:val="000000"/>
        </w:rPr>
        <w:t>les modernes, la vie est une lutte continuelle de vitesse contre le temps (</w:t>
      </w:r>
      <w:r w:rsidRPr="00BA5BB6">
        <w:t>« </w:t>
      </w:r>
      <w:r w:rsidRPr="00BA5BB6">
        <w:rPr>
          <w:color w:val="000000"/>
        </w:rPr>
        <w:t>time is money,</w:t>
      </w:r>
      <w:r w:rsidRPr="00BA5BB6">
        <w:t> »</w:t>
      </w:r>
      <w:r w:rsidRPr="00BA5BB6">
        <w:rPr>
          <w:color w:val="000000"/>
        </w:rPr>
        <w:t xml:space="preserve"> dit l’horrible adage américain) et une succession chaotique d’instants dérobés dans un tourbillon sans fin. Certains ve</w:t>
      </w:r>
      <w:r w:rsidRPr="00BA5BB6">
        <w:rPr>
          <w:color w:val="000000"/>
        </w:rPr>
        <w:t>u</w:t>
      </w:r>
      <w:r w:rsidRPr="00BA5BB6">
        <w:rPr>
          <w:color w:val="000000"/>
        </w:rPr>
        <w:t>lent substituer à cette dictature de l’instant, l’installation dans la durée, l’accord avec les rythmes naturels des heures, des jours et des saisons, relier le présent au passé et à l’avenir.</w:t>
      </w:r>
    </w:p>
    <w:p w14:paraId="38BD2C02" w14:textId="77777777" w:rsidR="002B1C49" w:rsidRPr="00BA5BB6" w:rsidRDefault="002B1C49" w:rsidP="002B1C49">
      <w:pPr>
        <w:spacing w:before="120" w:after="120"/>
        <w:jc w:val="both"/>
      </w:pPr>
      <w:r w:rsidRPr="00BA5BB6">
        <w:rPr>
          <w:color w:val="000000"/>
        </w:rPr>
        <w:t>De même que l’on recherche dans l’espace un lieu où se fixer, on recherche aussi une origine dans le temps ...</w:t>
      </w:r>
      <w:r>
        <w:rPr>
          <w:color w:val="000000"/>
        </w:rPr>
        <w:t xml:space="preserve"> </w:t>
      </w:r>
      <w:r>
        <w:t xml:space="preserve">[50] </w:t>
      </w:r>
      <w:r w:rsidRPr="00BA5BB6">
        <w:rPr>
          <w:color w:val="000000"/>
        </w:rPr>
        <w:t>Que ce soit la vogue populaire de l’histoire ou de la généalogie, la ferveur avec laquelle certains veulent renouer avec un passé provi</w:t>
      </w:r>
      <w:r w:rsidRPr="00BA5BB6">
        <w:rPr>
          <w:color w:val="000000"/>
        </w:rPr>
        <w:t>n</w:t>
      </w:r>
      <w:r w:rsidRPr="00BA5BB6">
        <w:rPr>
          <w:color w:val="000000"/>
        </w:rPr>
        <w:t>cial ou ethnique,</w:t>
      </w:r>
      <w:r>
        <w:rPr>
          <w:color w:val="000000"/>
        </w:rPr>
        <w:t> </w:t>
      </w:r>
      <w:r>
        <w:rPr>
          <w:rStyle w:val="Appelnotedebasdep"/>
        </w:rPr>
        <w:footnoteReference w:id="37"/>
      </w:r>
      <w:r w:rsidRPr="00BA5BB6">
        <w:rPr>
          <w:color w:val="000000"/>
        </w:rPr>
        <w:t xml:space="preserve"> le goût que manifestent de nombreux jeunes pour la préservation du p</w:t>
      </w:r>
      <w:r w:rsidRPr="00BA5BB6">
        <w:rPr>
          <w:color w:val="000000"/>
        </w:rPr>
        <w:t>a</w:t>
      </w:r>
      <w:r w:rsidRPr="00BA5BB6">
        <w:rPr>
          <w:color w:val="000000"/>
        </w:rPr>
        <w:t>trimoine architectural ancien ou même le dévelo</w:t>
      </w:r>
      <w:r w:rsidRPr="00BA5BB6">
        <w:rPr>
          <w:color w:val="000000"/>
        </w:rPr>
        <w:t>p</w:t>
      </w:r>
      <w:r w:rsidRPr="00BA5BB6">
        <w:rPr>
          <w:color w:val="000000"/>
        </w:rPr>
        <w:t xml:space="preserve">pement de l’agriculture </w:t>
      </w:r>
      <w:r w:rsidRPr="00BA5BB6">
        <w:t>« </w:t>
      </w:r>
      <w:r w:rsidRPr="00BA5BB6">
        <w:rPr>
          <w:color w:val="000000"/>
        </w:rPr>
        <w:t>biologique</w:t>
      </w:r>
      <w:r w:rsidRPr="00BA5BB6">
        <w:t> »</w:t>
      </w:r>
      <w:r w:rsidRPr="00BA5BB6">
        <w:rPr>
          <w:color w:val="000000"/>
        </w:rPr>
        <w:t xml:space="preserve"> et de la médecine des pla</w:t>
      </w:r>
      <w:r w:rsidRPr="00BA5BB6">
        <w:rPr>
          <w:color w:val="000000"/>
        </w:rPr>
        <w:t>n</w:t>
      </w:r>
      <w:r w:rsidRPr="00BA5BB6">
        <w:rPr>
          <w:color w:val="000000"/>
        </w:rPr>
        <w:t>tes, tous ces symptômes traduisent le besoin profondément re</w:t>
      </w:r>
      <w:r w:rsidRPr="00BA5BB6">
        <w:rPr>
          <w:color w:val="000000"/>
        </w:rPr>
        <w:t>s</w:t>
      </w:r>
      <w:r w:rsidRPr="00BA5BB6">
        <w:rPr>
          <w:color w:val="000000"/>
        </w:rPr>
        <w:t>senti d'un retour aux sources de la vie.</w:t>
      </w:r>
    </w:p>
    <w:p w14:paraId="4C4E0917" w14:textId="77777777" w:rsidR="002B1C49" w:rsidRPr="00BA5BB6" w:rsidRDefault="002B1C49" w:rsidP="002B1C49">
      <w:pPr>
        <w:spacing w:before="120" w:after="120"/>
        <w:jc w:val="both"/>
      </w:pPr>
      <w:r w:rsidRPr="00BA5BB6">
        <w:rPr>
          <w:color w:val="000000"/>
        </w:rPr>
        <w:t>Le premier aspect du besoin d'enracinement consiste ainsi à r</w:t>
      </w:r>
      <w:r w:rsidRPr="00BA5BB6">
        <w:rPr>
          <w:color w:val="000000"/>
        </w:rPr>
        <w:t>e</w:t>
      </w:r>
      <w:r w:rsidRPr="00BA5BB6">
        <w:rPr>
          <w:color w:val="000000"/>
        </w:rPr>
        <w:t>trouver les lieux et les temps qui sont propres à l'homme, à assumer l’héritage de son sang et des générations précédentes.</w:t>
      </w:r>
    </w:p>
    <w:p w14:paraId="68BF9251" w14:textId="77777777" w:rsidR="002B1C49" w:rsidRPr="00BA5BB6" w:rsidRDefault="002B1C49" w:rsidP="002B1C49">
      <w:pPr>
        <w:spacing w:before="120" w:after="120"/>
        <w:jc w:val="both"/>
      </w:pPr>
      <w:r w:rsidRPr="00BA5BB6">
        <w:rPr>
          <w:color w:val="000000"/>
        </w:rPr>
        <w:t xml:space="preserve">Le deuxième consiste à refuser l’exode et à revendiquer </w:t>
      </w:r>
      <w:r w:rsidRPr="00BA5BB6">
        <w:rPr>
          <w:i/>
          <w:iCs/>
          <w:color w:val="000000"/>
        </w:rPr>
        <w:t>une éc</w:t>
      </w:r>
      <w:r w:rsidRPr="00BA5BB6">
        <w:rPr>
          <w:i/>
          <w:iCs/>
          <w:color w:val="000000"/>
        </w:rPr>
        <w:t>o</w:t>
      </w:r>
      <w:r w:rsidRPr="00BA5BB6">
        <w:rPr>
          <w:i/>
          <w:iCs/>
          <w:color w:val="000000"/>
        </w:rPr>
        <w:t xml:space="preserve">nomie au service des besoins des habitants. </w:t>
      </w:r>
      <w:r w:rsidRPr="00BA5BB6">
        <w:rPr>
          <w:color w:val="000000"/>
        </w:rPr>
        <w:t xml:space="preserve">Le mouvement </w:t>
      </w:r>
      <w:r w:rsidRPr="00BA5BB6">
        <w:t>« </w:t>
      </w:r>
      <w:r w:rsidRPr="00BA5BB6">
        <w:rPr>
          <w:color w:val="000000"/>
        </w:rPr>
        <w:t>volem viuvre al Païs</w:t>
      </w:r>
      <w:r w:rsidRPr="00BA5BB6">
        <w:t> »</w:t>
      </w:r>
      <w:r w:rsidRPr="00BA5BB6">
        <w:rPr>
          <w:color w:val="000000"/>
        </w:rPr>
        <w:t xml:space="preserve"> est né en Languedoc du refus des paysans, des ét</w:t>
      </w:r>
      <w:r w:rsidRPr="00BA5BB6">
        <w:rPr>
          <w:color w:val="000000"/>
        </w:rPr>
        <w:t>u</w:t>
      </w:r>
      <w:r w:rsidRPr="00BA5BB6">
        <w:rPr>
          <w:color w:val="000000"/>
        </w:rPr>
        <w:t>diants et des jeunes ouvriers de cette région de quitter leur pays pour aller chercher du travail en ville. En Savoie, des expériences d’ateliers autonomes de sous-traitance industrielle se développent pour perme</w:t>
      </w:r>
      <w:r w:rsidRPr="00BA5BB6">
        <w:rPr>
          <w:color w:val="000000"/>
        </w:rPr>
        <w:t>t</w:t>
      </w:r>
      <w:r w:rsidRPr="00BA5BB6">
        <w:rPr>
          <w:color w:val="000000"/>
        </w:rPr>
        <w:t>tre d’enrayer la désertification des montagnes et de faire travailler les gens à domicile. C’est de plus en plus au développement des pays r</w:t>
      </w:r>
      <w:r w:rsidRPr="00BA5BB6">
        <w:rPr>
          <w:color w:val="000000"/>
        </w:rPr>
        <w:t>u</w:t>
      </w:r>
      <w:r w:rsidRPr="00BA5BB6">
        <w:rPr>
          <w:color w:val="000000"/>
        </w:rPr>
        <w:t>raux et des petites villes qu’on s’intéresse pour décentraliser la pr</w:t>
      </w:r>
      <w:r w:rsidRPr="00BA5BB6">
        <w:rPr>
          <w:color w:val="000000"/>
        </w:rPr>
        <w:t>o</w:t>
      </w:r>
      <w:r w:rsidRPr="00BA5BB6">
        <w:rPr>
          <w:color w:val="000000"/>
        </w:rPr>
        <w:t>duction et permettre l’emploi des gens sur place. L’ère des grandes concentrations industrielles n’est pas terminée, mais spontanément beaucoup s’attachent, avec ou sans l’aide de l’État, à exploiter les re</w:t>
      </w:r>
      <w:r w:rsidRPr="00BA5BB6">
        <w:rPr>
          <w:color w:val="000000"/>
        </w:rPr>
        <w:t>s</w:t>
      </w:r>
      <w:r w:rsidRPr="00BA5BB6">
        <w:rPr>
          <w:color w:val="000000"/>
        </w:rPr>
        <w:t>sources locales et à créer des foyers d’animation là où naguère encore on se résignait à quitter un village à moitié mort pour rejoindre les banlieues des villes. Cette contestation assurément positive permet de retrouver le sens premier du mot économie</w:t>
      </w:r>
      <w:r w:rsidRPr="00BA5BB6">
        <w:t> :</w:t>
      </w:r>
      <w:r w:rsidRPr="00BA5BB6">
        <w:rPr>
          <w:color w:val="000000"/>
        </w:rPr>
        <w:t xml:space="preserve"> l’organisation de la ma</w:t>
      </w:r>
      <w:r w:rsidRPr="00BA5BB6">
        <w:rPr>
          <w:color w:val="000000"/>
        </w:rPr>
        <w:t>i</w:t>
      </w:r>
      <w:r w:rsidRPr="00BA5BB6">
        <w:rPr>
          <w:color w:val="000000"/>
        </w:rPr>
        <w:t>son et la mise en valeur du terroir.</w:t>
      </w:r>
    </w:p>
    <w:p w14:paraId="185D1AE6" w14:textId="77777777" w:rsidR="002B1C49" w:rsidRPr="00BA5BB6" w:rsidRDefault="002B1C49" w:rsidP="002B1C49">
      <w:pPr>
        <w:spacing w:before="120" w:after="120"/>
        <w:jc w:val="both"/>
      </w:pPr>
      <w:r w:rsidRPr="00BA5BB6">
        <w:rPr>
          <w:color w:val="000000"/>
        </w:rPr>
        <w:t>Enfin, et ce n'est pas là le moindre des aspects de ce réenracin</w:t>
      </w:r>
      <w:r w:rsidRPr="00BA5BB6">
        <w:rPr>
          <w:color w:val="000000"/>
        </w:rPr>
        <w:t>e</w:t>
      </w:r>
      <w:r w:rsidRPr="00BA5BB6">
        <w:rPr>
          <w:color w:val="000000"/>
        </w:rPr>
        <w:t xml:space="preserve">ment, il s’agit de </w:t>
      </w:r>
      <w:r w:rsidRPr="00BA5BB6">
        <w:rPr>
          <w:i/>
          <w:iCs/>
          <w:color w:val="000000"/>
        </w:rPr>
        <w:t>retrouver la personne derrière l’individu et la co</w:t>
      </w:r>
      <w:r w:rsidRPr="00BA5BB6">
        <w:rPr>
          <w:i/>
          <w:iCs/>
          <w:color w:val="000000"/>
        </w:rPr>
        <w:t>m</w:t>
      </w:r>
      <w:r w:rsidRPr="00BA5BB6">
        <w:rPr>
          <w:i/>
          <w:iCs/>
          <w:color w:val="000000"/>
        </w:rPr>
        <w:t>munauté derrière la masse.</w:t>
      </w:r>
    </w:p>
    <w:p w14:paraId="46DDAB7E" w14:textId="77777777" w:rsidR="002B1C49" w:rsidRPr="00BA5BB6" w:rsidRDefault="002B1C49" w:rsidP="002B1C49">
      <w:pPr>
        <w:spacing w:before="120" w:after="120"/>
        <w:jc w:val="both"/>
      </w:pPr>
      <w:r w:rsidRPr="00BA5BB6">
        <w:rPr>
          <w:color w:val="000000"/>
        </w:rPr>
        <w:t>L’individu isolé des mégalopoles modernes part à la recherche des communautés perdues ou tente d’en reconstituer de nouvelles. Faire revivre des villages abandonnés, créer des comités de quartier ou m</w:t>
      </w:r>
      <w:r w:rsidRPr="00BA5BB6">
        <w:rPr>
          <w:color w:val="000000"/>
        </w:rPr>
        <w:t>ê</w:t>
      </w:r>
      <w:r w:rsidRPr="00BA5BB6">
        <w:rPr>
          <w:color w:val="000000"/>
        </w:rPr>
        <w:t xml:space="preserve">me fonder des communautés de type </w:t>
      </w:r>
      <w:r w:rsidRPr="00BA5BB6">
        <w:t>« </w:t>
      </w:r>
      <w:r w:rsidRPr="00BA5BB6">
        <w:rPr>
          <w:color w:val="000000"/>
        </w:rPr>
        <w:t>hippie</w:t>
      </w:r>
      <w:r w:rsidRPr="00BA5BB6">
        <w:t> »</w:t>
      </w:r>
      <w:r w:rsidRPr="00BA5BB6">
        <w:rPr>
          <w:color w:val="000000"/>
        </w:rPr>
        <w:t xml:space="preserve"> témoigne d’une même soif</w:t>
      </w:r>
      <w:r>
        <w:rPr>
          <w:color w:val="000000"/>
        </w:rPr>
        <w:t xml:space="preserve"> </w:t>
      </w:r>
      <w:r w:rsidRPr="00BA5BB6">
        <w:t>[51]</w:t>
      </w:r>
      <w:r>
        <w:t xml:space="preserve"> </w:t>
      </w:r>
      <w:r w:rsidRPr="00BA5BB6">
        <w:rPr>
          <w:color w:val="000000"/>
        </w:rPr>
        <w:t xml:space="preserve">d'échange social et de </w:t>
      </w:r>
      <w:r w:rsidRPr="00BA5BB6">
        <w:t>« </w:t>
      </w:r>
      <w:r w:rsidRPr="00BA5BB6">
        <w:rPr>
          <w:color w:val="000000"/>
        </w:rPr>
        <w:t>convivialité</w:t>
      </w:r>
      <w:r w:rsidRPr="00BA5BB6">
        <w:t> »</w:t>
      </w:r>
      <w:r w:rsidRPr="00BA5BB6">
        <w:rPr>
          <w:color w:val="000000"/>
        </w:rPr>
        <w:t>, selon le terme d’Illich.</w:t>
      </w:r>
    </w:p>
    <w:p w14:paraId="4108D49E" w14:textId="77777777" w:rsidR="002B1C49" w:rsidRPr="00BA5BB6" w:rsidRDefault="002B1C49" w:rsidP="002B1C49">
      <w:pPr>
        <w:spacing w:before="120" w:after="120"/>
        <w:jc w:val="both"/>
      </w:pPr>
      <w:r w:rsidRPr="00BA5BB6">
        <w:rPr>
          <w:color w:val="000000"/>
        </w:rPr>
        <w:t>Le professeur René Dubos estime qu’au-delà d’un certain seuil de population la communication n’est plus possible</w:t>
      </w:r>
      <w:r w:rsidRPr="00BA5BB6">
        <w:t> :</w:t>
      </w:r>
    </w:p>
    <w:p w14:paraId="0AD1950E" w14:textId="77777777" w:rsidR="002B1C49" w:rsidRDefault="002B1C49" w:rsidP="002B1C49">
      <w:pPr>
        <w:pStyle w:val="Citation0"/>
      </w:pPr>
    </w:p>
    <w:p w14:paraId="255003E4" w14:textId="77777777" w:rsidR="002B1C49" w:rsidRDefault="002B1C49" w:rsidP="002B1C49">
      <w:pPr>
        <w:pStyle w:val="Citation0"/>
      </w:pPr>
      <w:r w:rsidRPr="00BA5BB6">
        <w:t>Il semble que notre organisation mentale soit codée pour que nous puissions connaître un nombre limité de personnes, disons de 500 à 1 000. Au-delà, la communication se brouille. Depuis l’époque néol</w:t>
      </w:r>
      <w:r w:rsidRPr="00BA5BB6">
        <w:t>i</w:t>
      </w:r>
      <w:r w:rsidRPr="00BA5BB6">
        <w:t>thique la tribu humaine a toujours oscillé autour de ce nombre ... Br</w:t>
      </w:r>
      <w:r w:rsidRPr="00BA5BB6">
        <w:t>u</w:t>
      </w:r>
      <w:r w:rsidRPr="00BA5BB6">
        <w:t>talement, sans presque crier gare, voilà l’homme contemporain plongé dans des agglomérations de 5 millions d’habitants. Ce sont des gro</w:t>
      </w:r>
      <w:r w:rsidRPr="00BA5BB6">
        <w:t>u</w:t>
      </w:r>
      <w:r w:rsidRPr="00BA5BB6">
        <w:t>pes trop vastes pour lui : il ne peut pas s’y intégrer. D’où son désarroi, son vertige, sa maladie.</w:t>
      </w:r>
      <w:r>
        <w:t> </w:t>
      </w:r>
      <w:r>
        <w:rPr>
          <w:rStyle w:val="Appelnotedebasdep"/>
        </w:rPr>
        <w:footnoteReference w:id="38"/>
      </w:r>
    </w:p>
    <w:p w14:paraId="09B21873" w14:textId="77777777" w:rsidR="002B1C49" w:rsidRPr="00BA5BB6" w:rsidRDefault="002B1C49" w:rsidP="002B1C49">
      <w:pPr>
        <w:pStyle w:val="Citation0"/>
      </w:pPr>
    </w:p>
    <w:p w14:paraId="1060A65B" w14:textId="77777777" w:rsidR="002B1C49" w:rsidRPr="00BA5BB6" w:rsidRDefault="002B1C49" w:rsidP="002B1C49">
      <w:pPr>
        <w:spacing w:before="120" w:after="120"/>
        <w:jc w:val="both"/>
      </w:pPr>
      <w:r w:rsidRPr="00BA5BB6">
        <w:rPr>
          <w:color w:val="000000"/>
        </w:rPr>
        <w:t>Dans ce contexte, le mouvement associatif ne cesse de se dévelo</w:t>
      </w:r>
      <w:r w:rsidRPr="00BA5BB6">
        <w:rPr>
          <w:color w:val="000000"/>
        </w:rPr>
        <w:t>p</w:t>
      </w:r>
      <w:r w:rsidRPr="00BA5BB6">
        <w:rPr>
          <w:color w:val="000000"/>
        </w:rPr>
        <w:t>per. Ce type de regroupements volontaires compense dans une certa</w:t>
      </w:r>
      <w:r w:rsidRPr="00BA5BB6">
        <w:rPr>
          <w:color w:val="000000"/>
        </w:rPr>
        <w:t>i</w:t>
      </w:r>
      <w:r w:rsidRPr="00BA5BB6">
        <w:rPr>
          <w:color w:val="000000"/>
        </w:rPr>
        <w:t>ne mesure la décomposition ou l’éclatement des cadres sociaux nat</w:t>
      </w:r>
      <w:r w:rsidRPr="00BA5BB6">
        <w:rPr>
          <w:color w:val="000000"/>
        </w:rPr>
        <w:t>u</w:t>
      </w:r>
      <w:r w:rsidRPr="00BA5BB6">
        <w:rPr>
          <w:color w:val="000000"/>
        </w:rPr>
        <w:t>rels et des communautés d’appartenance. L’unité de voisinage est pe</w:t>
      </w:r>
      <w:r w:rsidRPr="00BA5BB6">
        <w:rPr>
          <w:color w:val="000000"/>
        </w:rPr>
        <w:t>r</w:t>
      </w:r>
      <w:r w:rsidRPr="00BA5BB6">
        <w:rPr>
          <w:color w:val="000000"/>
        </w:rPr>
        <w:t>çue à nouveau comme un élément essentiel de la vie sociale et les s</w:t>
      </w:r>
      <w:r w:rsidRPr="00BA5BB6">
        <w:rPr>
          <w:color w:val="000000"/>
        </w:rPr>
        <w:t>o</w:t>
      </w:r>
      <w:r w:rsidRPr="00BA5BB6">
        <w:rPr>
          <w:color w:val="000000"/>
        </w:rPr>
        <w:t>lidarités de l’entourage comme le milieu naturel de l’individu.</w:t>
      </w:r>
    </w:p>
    <w:p w14:paraId="66DABBD6" w14:textId="77777777" w:rsidR="002B1C49" w:rsidRPr="00BA5BB6" w:rsidRDefault="002B1C49" w:rsidP="002B1C49">
      <w:pPr>
        <w:spacing w:before="120" w:after="120"/>
        <w:jc w:val="both"/>
      </w:pPr>
      <w:r w:rsidRPr="00BA5BB6">
        <w:rPr>
          <w:color w:val="000000"/>
        </w:rPr>
        <w:t>L’on peut distinguer parmi les groupes qui composent le tissu s</w:t>
      </w:r>
      <w:r w:rsidRPr="00BA5BB6">
        <w:rPr>
          <w:color w:val="000000"/>
        </w:rPr>
        <w:t>o</w:t>
      </w:r>
      <w:r w:rsidRPr="00BA5BB6">
        <w:rPr>
          <w:color w:val="000000"/>
        </w:rPr>
        <w:t>cial entre les groupes associatifs, (Gesellschaft) et les communautés (Gemeinschaft), ainsi que le fait le sociologue allemand Ferdinand Tönnies</w:t>
      </w:r>
      <w:r w:rsidRPr="00BA5BB6">
        <w:t> :</w:t>
      </w:r>
      <w:r w:rsidRPr="00BA5BB6">
        <w:rPr>
          <w:color w:val="000000"/>
        </w:rPr>
        <w:t xml:space="preserve"> les premiers sont fondés sur la concurrence de volontés i</w:t>
      </w:r>
      <w:r w:rsidRPr="00BA5BB6">
        <w:rPr>
          <w:color w:val="000000"/>
        </w:rPr>
        <w:t>n</w:t>
      </w:r>
      <w:r w:rsidRPr="00BA5BB6">
        <w:rPr>
          <w:color w:val="000000"/>
        </w:rPr>
        <w:t>dividuelles libres et la poursuite d’un but fonctionnel précis, alors que les seconds préexistent à l'individu (famille, clan, tribu, nation, etc.), contribuent quelquefois à sa formation, à sa définition même, et e</w:t>
      </w:r>
      <w:r w:rsidRPr="00BA5BB6">
        <w:rPr>
          <w:color w:val="000000"/>
        </w:rPr>
        <w:t>n</w:t>
      </w:r>
      <w:r w:rsidRPr="00BA5BB6">
        <w:rPr>
          <w:color w:val="000000"/>
        </w:rPr>
        <w:t>globent tous les aspects de l’existence. Mais, quelles que soient les formes de regroupements, il est possible de dire que le besoin de s</w:t>
      </w:r>
      <w:r w:rsidRPr="00BA5BB6">
        <w:rPr>
          <w:color w:val="000000"/>
        </w:rPr>
        <w:t>o</w:t>
      </w:r>
      <w:r w:rsidRPr="00BA5BB6">
        <w:rPr>
          <w:color w:val="000000"/>
        </w:rPr>
        <w:t>cialité de l’individu reste le même et que la carence des communautés naturelles, due à l’éclatement des cadres traditionnels que sont la f</w:t>
      </w:r>
      <w:r w:rsidRPr="00BA5BB6">
        <w:rPr>
          <w:color w:val="000000"/>
        </w:rPr>
        <w:t>a</w:t>
      </w:r>
      <w:r w:rsidRPr="00BA5BB6">
        <w:rPr>
          <w:color w:val="000000"/>
        </w:rPr>
        <w:t>mille ou le village, conduit à multiplier, en compensation, les groupes volontaires axés sur des centres d’intérêts particuliers.</w:t>
      </w:r>
    </w:p>
    <w:p w14:paraId="7064E538" w14:textId="77777777" w:rsidR="002B1C49" w:rsidRPr="00BA5BB6" w:rsidRDefault="002B1C49" w:rsidP="002B1C49">
      <w:pPr>
        <w:spacing w:before="120" w:after="120"/>
        <w:jc w:val="both"/>
      </w:pPr>
      <w:r w:rsidRPr="00BA5BB6">
        <w:rPr>
          <w:color w:val="000000"/>
        </w:rPr>
        <w:t>Généralement, de façon très significative, ces associations se fixent précisément pour but la reconstruction des communautés détruites ou menacées</w:t>
      </w:r>
      <w:r w:rsidRPr="00BA5BB6">
        <w:t> :</w:t>
      </w:r>
      <w:r w:rsidRPr="00BA5BB6">
        <w:rPr>
          <w:color w:val="000000"/>
        </w:rPr>
        <w:t xml:space="preserve"> la majorité d’entre</w:t>
      </w:r>
      <w:r>
        <w:rPr>
          <w:color w:val="000000"/>
        </w:rPr>
        <w:t xml:space="preserve"> </w:t>
      </w:r>
      <w:r>
        <w:t xml:space="preserve">[52] </w:t>
      </w:r>
      <w:r w:rsidRPr="00BA5BB6">
        <w:rPr>
          <w:color w:val="000000"/>
        </w:rPr>
        <w:t>elles se créent pour défendre un quartier, protéger l’environnement, animer une ville, sauvegarder un paysage ou un s</w:t>
      </w:r>
      <w:r w:rsidRPr="00BA5BB6">
        <w:rPr>
          <w:color w:val="000000"/>
        </w:rPr>
        <w:t>i</w:t>
      </w:r>
      <w:r w:rsidRPr="00BA5BB6">
        <w:rPr>
          <w:color w:val="000000"/>
        </w:rPr>
        <w:t>te</w:t>
      </w:r>
      <w:r w:rsidRPr="00BA5BB6">
        <w:t> ;</w:t>
      </w:r>
      <w:r w:rsidRPr="00BA5BB6">
        <w:rPr>
          <w:color w:val="000000"/>
        </w:rPr>
        <w:t xml:space="preserve"> ou encore pour apporter une aide bénévole aux </w:t>
      </w:r>
      <w:r w:rsidRPr="00BA5BB6">
        <w:t>« </w:t>
      </w:r>
      <w:r w:rsidRPr="00BA5BB6">
        <w:rPr>
          <w:color w:val="000000"/>
        </w:rPr>
        <w:t>laissés pour compte de la croissance</w:t>
      </w:r>
      <w:r w:rsidRPr="00BA5BB6">
        <w:t> »</w:t>
      </w:r>
      <w:r w:rsidRPr="00BA5BB6">
        <w:rPr>
          <w:color w:val="000000"/>
        </w:rPr>
        <w:t xml:space="preserve"> (enfants abandonnés, viei</w:t>
      </w:r>
      <w:r w:rsidRPr="00BA5BB6">
        <w:rPr>
          <w:color w:val="000000"/>
        </w:rPr>
        <w:t>l</w:t>
      </w:r>
      <w:r w:rsidRPr="00BA5BB6">
        <w:rPr>
          <w:color w:val="000000"/>
        </w:rPr>
        <w:t>lards, handicapés...), ou enfin pour r</w:t>
      </w:r>
      <w:r w:rsidRPr="00BA5BB6">
        <w:rPr>
          <w:color w:val="000000"/>
        </w:rPr>
        <w:t>e</w:t>
      </w:r>
      <w:r w:rsidRPr="00BA5BB6">
        <w:rPr>
          <w:color w:val="000000"/>
        </w:rPr>
        <w:t>vendiquer la participation des citoyens à la gestion de leur cadre de vie au sein de la commune, du pays et de la région.</w:t>
      </w:r>
    </w:p>
    <w:p w14:paraId="69BA856F" w14:textId="77777777" w:rsidR="002B1C49" w:rsidRPr="00BA5BB6" w:rsidRDefault="002B1C49" w:rsidP="002B1C49">
      <w:pPr>
        <w:spacing w:before="120" w:after="120"/>
        <w:jc w:val="both"/>
      </w:pPr>
      <w:r w:rsidRPr="00BA5BB6">
        <w:rPr>
          <w:color w:val="000000"/>
        </w:rPr>
        <w:t xml:space="preserve">À travers ces revendications sur l’environnement, les transports, l’urbanisme, la consommation, le développement des associations constitue un nouveau réseau social et politique totalement parallèle aux structures légales officielles et qui tente d’organiser l’autogestion de la vie quotidienne au profit de tous. À un système politique fondé sur le citoyen standard abstrait, théoriquement souverain, libre et égal, issu du </w:t>
      </w:r>
      <w:r w:rsidRPr="00BA5BB6">
        <w:t>« </w:t>
      </w:r>
      <w:r w:rsidRPr="00BA5BB6">
        <w:rPr>
          <w:color w:val="000000"/>
        </w:rPr>
        <w:t>bon sauvage</w:t>
      </w:r>
      <w:r w:rsidRPr="00BA5BB6">
        <w:t> »</w:t>
      </w:r>
      <w:r w:rsidRPr="00BA5BB6">
        <w:rPr>
          <w:color w:val="000000"/>
        </w:rPr>
        <w:t xml:space="preserve"> de Jean-Jacques Rousseau, se substitue ainsi petit à petit un autre mode d’organisation qui part des hommes concrets dans leurs diversités et leurs relations d’habitants, de produ</w:t>
      </w:r>
      <w:r w:rsidRPr="00BA5BB6">
        <w:rPr>
          <w:color w:val="000000"/>
        </w:rPr>
        <w:t>c</w:t>
      </w:r>
      <w:r w:rsidRPr="00BA5BB6">
        <w:rPr>
          <w:color w:val="000000"/>
        </w:rPr>
        <w:t>teurs, de consommateurs, de membres de familles, beaucoup plus e</w:t>
      </w:r>
      <w:r w:rsidRPr="00BA5BB6">
        <w:rPr>
          <w:color w:val="000000"/>
        </w:rPr>
        <w:t>m</w:t>
      </w:r>
      <w:r w:rsidRPr="00BA5BB6">
        <w:rPr>
          <w:color w:val="000000"/>
        </w:rPr>
        <w:t>pirique mais aussi beaucoup plus réaliste.</w:t>
      </w:r>
    </w:p>
    <w:p w14:paraId="339DE956" w14:textId="77777777" w:rsidR="002B1C49" w:rsidRPr="00BA5BB6" w:rsidRDefault="002B1C49" w:rsidP="002B1C49">
      <w:pPr>
        <w:spacing w:before="120" w:after="120"/>
        <w:jc w:val="both"/>
      </w:pPr>
      <w:r w:rsidRPr="00BA5BB6">
        <w:rPr>
          <w:color w:val="000000"/>
        </w:rPr>
        <w:t>Face à la bureaucratie anonyme et irresponsable qui étouffe petit à petit la vie sociale, ces hommes sont en train de s’apercevoir que, s</w:t>
      </w:r>
      <w:r w:rsidRPr="00BA5BB6">
        <w:rPr>
          <w:color w:val="000000"/>
        </w:rPr>
        <w:t>e</w:t>
      </w:r>
      <w:r w:rsidRPr="00BA5BB6">
        <w:rPr>
          <w:color w:val="000000"/>
        </w:rPr>
        <w:t xml:space="preserve">lon le mot de Frédéric le Play, </w:t>
      </w:r>
      <w:r w:rsidRPr="00BA5BB6">
        <w:t>« </w:t>
      </w:r>
      <w:r w:rsidRPr="00BA5BB6">
        <w:rPr>
          <w:color w:val="000000"/>
        </w:rPr>
        <w:t>les peuples heureux sont ceux qui étendent sans cesse la vie privée aux dépens de la vie publique</w:t>
      </w:r>
      <w:r w:rsidRPr="00BA5BB6">
        <w:t> »</w:t>
      </w:r>
      <w:r w:rsidRPr="00BA5BB6">
        <w:rPr>
          <w:color w:val="000000"/>
        </w:rPr>
        <w:t>.</w:t>
      </w:r>
    </w:p>
    <w:p w14:paraId="4C0D654D" w14:textId="77777777" w:rsidR="002B1C49" w:rsidRPr="00BA5BB6" w:rsidRDefault="002B1C49" w:rsidP="002B1C49">
      <w:pPr>
        <w:spacing w:before="120" w:after="120"/>
        <w:jc w:val="both"/>
      </w:pPr>
      <w:r w:rsidRPr="00BA5BB6">
        <w:rPr>
          <w:color w:val="000000"/>
        </w:rPr>
        <w:t>Par là même, le souci politique se déplace et les luttes des grands partis nationaux, considérées comme des débats abstraits entre des machines broyeuses d’hommes, laissent peu à peu la place au souci du bien commun concret et immédiat, celui qui conditionne l’existence de tous les jours, dans le cadre, même très restreint, où elle se déroule.</w:t>
      </w:r>
    </w:p>
    <w:p w14:paraId="38F42BBE" w14:textId="77777777" w:rsidR="002B1C49" w:rsidRPr="00BA5BB6" w:rsidRDefault="002B1C49" w:rsidP="002B1C49">
      <w:pPr>
        <w:spacing w:before="120" w:after="120"/>
        <w:jc w:val="both"/>
      </w:pPr>
      <w:r w:rsidRPr="00BA5BB6">
        <w:rPr>
          <w:color w:val="000000"/>
        </w:rPr>
        <w:t>Il est intéressant de noter qu’à peine dix ans après les grandes e</w:t>
      </w:r>
      <w:r w:rsidRPr="00BA5BB6">
        <w:rPr>
          <w:color w:val="000000"/>
        </w:rPr>
        <w:t>m</w:t>
      </w:r>
      <w:r w:rsidRPr="00BA5BB6">
        <w:rPr>
          <w:color w:val="000000"/>
        </w:rPr>
        <w:t>poignades de politique idéologique qui se déroulaient en Mai 1968, la jeunesse des lycées et des universités est aujourd’hui en majorité d</w:t>
      </w:r>
      <w:r w:rsidRPr="00BA5BB6">
        <w:rPr>
          <w:color w:val="000000"/>
        </w:rPr>
        <w:t>é</w:t>
      </w:r>
      <w:r w:rsidRPr="00BA5BB6">
        <w:rPr>
          <w:color w:val="000000"/>
        </w:rPr>
        <w:t>goûtée de ce quelle considère comme un spectacle de mauvais hi</w:t>
      </w:r>
      <w:r w:rsidRPr="00BA5BB6">
        <w:rPr>
          <w:color w:val="000000"/>
        </w:rPr>
        <w:t>s</w:t>
      </w:r>
      <w:r w:rsidRPr="00BA5BB6">
        <w:rPr>
          <w:color w:val="000000"/>
        </w:rPr>
        <w:t xml:space="preserve">trions. Répudiant aussi bien la </w:t>
      </w:r>
      <w:r w:rsidRPr="00BA5BB6">
        <w:t>« </w:t>
      </w:r>
      <w:r w:rsidRPr="00BA5BB6">
        <w:rPr>
          <w:color w:val="000000"/>
        </w:rPr>
        <w:t>droite</w:t>
      </w:r>
      <w:r w:rsidRPr="00BA5BB6">
        <w:t> »</w:t>
      </w:r>
      <w:r w:rsidRPr="00BA5BB6">
        <w:rPr>
          <w:color w:val="000000"/>
        </w:rPr>
        <w:t xml:space="preserve"> que la </w:t>
      </w:r>
      <w:r w:rsidRPr="00BA5BB6">
        <w:t>« </w:t>
      </w:r>
      <w:r w:rsidRPr="00BA5BB6">
        <w:rPr>
          <w:color w:val="000000"/>
        </w:rPr>
        <w:t>gauche</w:t>
      </w:r>
      <w:r w:rsidRPr="00BA5BB6">
        <w:t> »</w:t>
      </w:r>
      <w:r w:rsidRPr="00BA5BB6">
        <w:rPr>
          <w:color w:val="000000"/>
        </w:rPr>
        <w:t xml:space="preserve"> et fourrant dans le même sac d’imposture le matérialisme capitaliste et le mat</w:t>
      </w:r>
      <w:r w:rsidRPr="00BA5BB6">
        <w:rPr>
          <w:color w:val="000000"/>
        </w:rPr>
        <w:t>é</w:t>
      </w:r>
      <w:r w:rsidRPr="00BA5BB6">
        <w:rPr>
          <w:color w:val="000000"/>
        </w:rPr>
        <w:t>rialisme marxiste, un grand nombre de ces jeunes étudiants ou travai</w:t>
      </w:r>
      <w:r w:rsidRPr="00BA5BB6">
        <w:rPr>
          <w:color w:val="000000"/>
        </w:rPr>
        <w:t>l</w:t>
      </w:r>
      <w:r w:rsidRPr="00BA5BB6">
        <w:rPr>
          <w:color w:val="000000"/>
        </w:rPr>
        <w:t>leurs de 1978 se déclare en revanche soucieux de l'écologie et de la défense de l’environnement. Même en faisant la part du phénomène de</w:t>
      </w:r>
      <w:r>
        <w:rPr>
          <w:color w:val="000000"/>
        </w:rPr>
        <w:t xml:space="preserve"> </w:t>
      </w:r>
      <w:r w:rsidRPr="00BA5BB6">
        <w:t>[53]</w:t>
      </w:r>
      <w:r>
        <w:t xml:space="preserve"> </w:t>
      </w:r>
      <w:r w:rsidRPr="00BA5BB6">
        <w:rPr>
          <w:color w:val="000000"/>
        </w:rPr>
        <w:t>mode, il n’est pas douteux que la nouvelle génération a soif d'autre chose, du retour au réel et d’une certaine qualité des rapports humains.</w:t>
      </w:r>
    </w:p>
    <w:p w14:paraId="0A3ED9AA" w14:textId="77777777" w:rsidR="002B1C49" w:rsidRPr="00BA5BB6" w:rsidRDefault="002B1C49" w:rsidP="002B1C49">
      <w:pPr>
        <w:spacing w:before="120" w:after="120"/>
        <w:jc w:val="both"/>
      </w:pPr>
      <w:r w:rsidRPr="00BA5BB6">
        <w:rPr>
          <w:color w:val="000000"/>
        </w:rPr>
        <w:t>Pour certains, il peut s’agir d’un réflexe d’enfants, gâtés par le confort moderne et la société d’abondance, qui brisent un jouet qui les ennuie. Pour d’autres en revanche, il s’agit d’une quête d’identité, de la recherche de leur vraie nature, par-delà les travestissements des idéologies et le conditionnement du système bureau-technocratique. Recherchant leur nature, ils redécouvrent la nature et leur lien avec elle. Ce refus des aliénations inhumaines du monde moderne qui conduit à s’interroger sur la vérité de soi-même, mène aussi à la d</w:t>
      </w:r>
      <w:r w:rsidRPr="00BA5BB6">
        <w:rPr>
          <w:color w:val="000000"/>
        </w:rPr>
        <w:t>é</w:t>
      </w:r>
      <w:r w:rsidRPr="00BA5BB6">
        <w:rPr>
          <w:color w:val="000000"/>
        </w:rPr>
        <w:t xml:space="preserve">couverte des chemins de la liberté. </w:t>
      </w:r>
      <w:r w:rsidRPr="00BA5BB6">
        <w:t>« </w:t>
      </w:r>
      <w:r w:rsidRPr="00BA5BB6">
        <w:rPr>
          <w:color w:val="000000"/>
        </w:rPr>
        <w:t>La vérité vous rendra libres</w:t>
      </w:r>
      <w:r w:rsidRPr="00BA5BB6">
        <w:t> »</w:t>
      </w:r>
      <w:r w:rsidRPr="00BA5BB6">
        <w:rPr>
          <w:color w:val="000000"/>
        </w:rPr>
        <w:t>, dit la parole évangélique</w:t>
      </w:r>
      <w:r w:rsidRPr="00BA5BB6">
        <w:t> :</w:t>
      </w:r>
      <w:r w:rsidRPr="00BA5BB6">
        <w:rPr>
          <w:color w:val="000000"/>
        </w:rPr>
        <w:t xml:space="preserve"> retrouver la nature de la personne derrière l’individu robotisé, amène ainsi à redéfinir la vie dans la cité, compte tenu des libertés qui appartiennent aux groupes et aux personnes, et à rechercher une culture authentique, nourricière de l’âme, par-delà la passivité et les conformismes grégaires de la </w:t>
      </w:r>
      <w:r w:rsidRPr="00BA5BB6">
        <w:t>« </w:t>
      </w:r>
      <w:r w:rsidRPr="00BA5BB6">
        <w:rPr>
          <w:color w:val="000000"/>
        </w:rPr>
        <w:t>société du spectacle</w:t>
      </w:r>
      <w:r w:rsidRPr="00BA5BB6">
        <w:t> »</w:t>
      </w:r>
      <w:r w:rsidRPr="00BA5BB6">
        <w:rPr>
          <w:color w:val="000000"/>
        </w:rPr>
        <w:t>.</w:t>
      </w:r>
    </w:p>
    <w:p w14:paraId="283106BB" w14:textId="77777777" w:rsidR="002B1C49" w:rsidRDefault="002B1C49" w:rsidP="002B1C49">
      <w:pPr>
        <w:spacing w:before="120" w:after="120"/>
        <w:jc w:val="both"/>
        <w:rPr>
          <w:color w:val="000000"/>
        </w:rPr>
      </w:pPr>
      <w:r w:rsidRPr="00BA5BB6">
        <w:rPr>
          <w:color w:val="000000"/>
        </w:rPr>
        <w:t>Dès lors, il s’agit de substituer à une organisation sociale fondée sur la seule logique esclavagiste de la rationalité technicienne et pr</w:t>
      </w:r>
      <w:r w:rsidRPr="00BA5BB6">
        <w:rPr>
          <w:color w:val="000000"/>
        </w:rPr>
        <w:t>o</w:t>
      </w:r>
      <w:r w:rsidRPr="00BA5BB6">
        <w:rPr>
          <w:color w:val="000000"/>
        </w:rPr>
        <w:t>ductivité où, selon l’analyse pénétrante de René Guénon,</w:t>
      </w:r>
      <w:r>
        <w:rPr>
          <w:color w:val="000000"/>
        </w:rPr>
        <w:t> </w:t>
      </w:r>
      <w:r>
        <w:rPr>
          <w:rStyle w:val="Appelnotedebasdep"/>
        </w:rPr>
        <w:footnoteReference w:id="39"/>
      </w:r>
      <w:r w:rsidRPr="00BA5BB6">
        <w:rPr>
          <w:color w:val="000000"/>
        </w:rPr>
        <w:t xml:space="preserve"> </w:t>
      </w:r>
      <w:r w:rsidRPr="00BA5BB6">
        <w:t>« </w:t>
      </w:r>
      <w:r w:rsidRPr="00BA5BB6">
        <w:rPr>
          <w:color w:val="000000"/>
        </w:rPr>
        <w:t>la conf</w:t>
      </w:r>
      <w:r w:rsidRPr="00BA5BB6">
        <w:rPr>
          <w:color w:val="000000"/>
        </w:rPr>
        <w:t>u</w:t>
      </w:r>
      <w:r w:rsidRPr="00BA5BB6">
        <w:rPr>
          <w:color w:val="000000"/>
        </w:rPr>
        <w:t>sion des êtres dans l'uniformité est la parodie de leur fusion dans l’unité</w:t>
      </w:r>
      <w:r w:rsidRPr="00BA5BB6">
        <w:t> »</w:t>
      </w:r>
      <w:r w:rsidRPr="00BA5BB6">
        <w:rPr>
          <w:color w:val="000000"/>
        </w:rPr>
        <w:t>, une société communautaire et organique, riche de ses dive</w:t>
      </w:r>
      <w:r w:rsidRPr="00BA5BB6">
        <w:rPr>
          <w:color w:val="000000"/>
        </w:rPr>
        <w:t>r</w:t>
      </w:r>
      <w:r w:rsidRPr="00BA5BB6">
        <w:rPr>
          <w:color w:val="000000"/>
        </w:rPr>
        <w:t>sités complémentaires, où les multiples dimensions des relations con</w:t>
      </w:r>
      <w:r w:rsidRPr="00BA5BB6">
        <w:rPr>
          <w:color w:val="000000"/>
        </w:rPr>
        <w:t>s</w:t>
      </w:r>
      <w:r w:rsidRPr="00BA5BB6">
        <w:rPr>
          <w:color w:val="000000"/>
        </w:rPr>
        <w:t>titutives de la personne humaine puissent être respectées. C’est ce à quoi s’attachent, à des degrés divers, les mouvements régionalistes en France.</w:t>
      </w:r>
    </w:p>
    <w:p w14:paraId="7BDC01B5" w14:textId="77777777" w:rsidR="002B1C49" w:rsidRDefault="002B1C49" w:rsidP="002B1C49">
      <w:pPr>
        <w:spacing w:before="120" w:after="120"/>
        <w:jc w:val="both"/>
        <w:rPr>
          <w:color w:val="000000"/>
        </w:rPr>
      </w:pPr>
      <w:r>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2B1C49" w14:paraId="2EA74B1B" w14:textId="77777777">
        <w:tc>
          <w:tcPr>
            <w:tcW w:w="8060" w:type="dxa"/>
            <w:shd w:val="clear" w:color="auto" w:fill="EAF1DD"/>
          </w:tcPr>
          <w:p w14:paraId="423A6B6C" w14:textId="77777777" w:rsidR="002B1C49" w:rsidRPr="002B1C49" w:rsidRDefault="002B1C49" w:rsidP="002B1C49">
            <w:pPr>
              <w:spacing w:before="120" w:after="120"/>
              <w:ind w:left="180" w:right="104"/>
              <w:jc w:val="both"/>
              <w:rPr>
                <w:color w:val="000000"/>
                <w:sz w:val="24"/>
              </w:rPr>
            </w:pPr>
          </w:p>
          <w:p w14:paraId="5637F303" w14:textId="77777777" w:rsidR="002B1C49" w:rsidRPr="002B1C49" w:rsidRDefault="002B1C49" w:rsidP="002B1C49">
            <w:pPr>
              <w:spacing w:before="120" w:after="120"/>
              <w:ind w:left="180" w:right="104"/>
              <w:jc w:val="both"/>
              <w:rPr>
                <w:sz w:val="24"/>
              </w:rPr>
            </w:pPr>
            <w:r w:rsidRPr="002B1C49">
              <w:rPr>
                <w:color w:val="000000"/>
                <w:sz w:val="24"/>
              </w:rPr>
              <w:t>Il faut d’abord reconstituer des embryons de société au sein desquels les ind</w:t>
            </w:r>
            <w:r w:rsidRPr="002B1C49">
              <w:rPr>
                <w:color w:val="000000"/>
                <w:sz w:val="24"/>
              </w:rPr>
              <w:t>i</w:t>
            </w:r>
            <w:r w:rsidRPr="002B1C49">
              <w:rPr>
                <w:color w:val="000000"/>
                <w:sz w:val="24"/>
              </w:rPr>
              <w:t>vidus puissent nouer des rapports libres et fraternels, ce qui implique au sommet un idéal commun et à la base un retour à la nature, aux nécessités élémentaires, avec le refus des facilités, des faux-semblants et de tous les r</w:t>
            </w:r>
            <w:r w:rsidRPr="002B1C49">
              <w:rPr>
                <w:color w:val="000000"/>
                <w:sz w:val="24"/>
              </w:rPr>
              <w:t>ê</w:t>
            </w:r>
            <w:r w:rsidRPr="002B1C49">
              <w:rPr>
                <w:color w:val="000000"/>
                <w:sz w:val="24"/>
              </w:rPr>
              <w:t>ves d’évasion qui peuplent le sommeil des prisonniers...</w:t>
            </w:r>
          </w:p>
          <w:p w14:paraId="3B729FB1" w14:textId="77777777" w:rsidR="002B1C49" w:rsidRPr="002B1C49" w:rsidRDefault="002B1C49" w:rsidP="002B1C49">
            <w:pPr>
              <w:spacing w:before="120" w:after="120"/>
              <w:ind w:left="180" w:right="104"/>
              <w:jc w:val="both"/>
              <w:rPr>
                <w:sz w:val="24"/>
              </w:rPr>
            </w:pPr>
            <w:r w:rsidRPr="002B1C49">
              <w:rPr>
                <w:color w:val="000000"/>
                <w:sz w:val="24"/>
              </w:rPr>
              <w:t>Décongestionner, décollectiviser — j’allais dire déminéraliser, car nous vivons sous le signe et sous le règne</w:t>
            </w:r>
            <w:r w:rsidRPr="002B1C49">
              <w:rPr>
                <w:sz w:val="24"/>
              </w:rPr>
              <w:t xml:space="preserve"> [54]</w:t>
            </w:r>
            <w:r w:rsidRPr="002B1C49">
              <w:rPr>
                <w:color w:val="000000"/>
                <w:sz w:val="24"/>
              </w:rPr>
              <w:t xml:space="preserve"> de la mécanique — ce qui nous reste de civilisation. Des réformes ne suffisent pas, une r</w:t>
            </w:r>
            <w:r w:rsidRPr="002B1C49">
              <w:rPr>
                <w:color w:val="000000"/>
                <w:sz w:val="24"/>
              </w:rPr>
              <w:t>e</w:t>
            </w:r>
            <w:r w:rsidRPr="002B1C49">
              <w:rPr>
                <w:color w:val="000000"/>
                <w:sz w:val="24"/>
              </w:rPr>
              <w:t>fonte s’impose.</w:t>
            </w:r>
          </w:p>
          <w:p w14:paraId="37652ED4" w14:textId="77777777" w:rsidR="002B1C49" w:rsidRPr="002B1C49" w:rsidRDefault="002B1C49" w:rsidP="002B1C49">
            <w:pPr>
              <w:spacing w:before="120" w:after="120"/>
              <w:ind w:left="180" w:right="104"/>
              <w:jc w:val="both"/>
              <w:rPr>
                <w:sz w:val="24"/>
              </w:rPr>
            </w:pPr>
            <w:r w:rsidRPr="002B1C49">
              <w:rPr>
                <w:sz w:val="24"/>
              </w:rPr>
              <w:t>« </w:t>
            </w:r>
            <w:r w:rsidRPr="002B1C49">
              <w:rPr>
                <w:color w:val="000000"/>
                <w:sz w:val="24"/>
              </w:rPr>
              <w:t>Avant de parler de justice, refaites une société</w:t>
            </w:r>
            <w:r w:rsidRPr="002B1C49">
              <w:rPr>
                <w:sz w:val="24"/>
              </w:rPr>
              <w:t> »</w:t>
            </w:r>
            <w:r w:rsidRPr="002B1C49">
              <w:rPr>
                <w:color w:val="000000"/>
                <w:sz w:val="24"/>
              </w:rPr>
              <w:t>, s’écriait Bern</w:t>
            </w:r>
            <w:r w:rsidRPr="002B1C49">
              <w:rPr>
                <w:color w:val="000000"/>
                <w:sz w:val="24"/>
              </w:rPr>
              <w:t>a</w:t>
            </w:r>
            <w:r w:rsidRPr="002B1C49">
              <w:rPr>
                <w:color w:val="000000"/>
                <w:sz w:val="24"/>
              </w:rPr>
              <w:t>nos.</w:t>
            </w:r>
          </w:p>
          <w:p w14:paraId="3FC25993" w14:textId="77777777" w:rsidR="002B1C49" w:rsidRPr="002B1C49" w:rsidRDefault="002B1C49" w:rsidP="002B1C49">
            <w:pPr>
              <w:spacing w:before="120" w:after="120"/>
              <w:ind w:left="180" w:right="104"/>
              <w:jc w:val="both"/>
              <w:rPr>
                <w:sz w:val="24"/>
              </w:rPr>
            </w:pPr>
            <w:r w:rsidRPr="002B1C49">
              <w:rPr>
                <w:color w:val="000000"/>
                <w:sz w:val="24"/>
              </w:rPr>
              <w:t>Car la société actuelle secrète l’injustice comme l’ulcère la pur</w:t>
            </w:r>
            <w:r w:rsidRPr="002B1C49">
              <w:rPr>
                <w:color w:val="000000"/>
                <w:sz w:val="24"/>
              </w:rPr>
              <w:t>u</w:t>
            </w:r>
            <w:r w:rsidRPr="002B1C49">
              <w:rPr>
                <w:color w:val="000000"/>
                <w:sz w:val="24"/>
              </w:rPr>
              <w:t>lence. Et qu’elle soit conservatrice ou révolutionnaire, peu importe</w:t>
            </w:r>
            <w:r w:rsidRPr="002B1C49">
              <w:rPr>
                <w:sz w:val="24"/>
              </w:rPr>
              <w:t> :</w:t>
            </w:r>
            <w:r w:rsidRPr="002B1C49">
              <w:rPr>
                <w:color w:val="000000"/>
                <w:sz w:val="24"/>
              </w:rPr>
              <w:t xml:space="preserve"> la société de consommation vit et prospère sur les réflexes anonymes de l’homme des fo</w:t>
            </w:r>
            <w:r w:rsidRPr="002B1C49">
              <w:rPr>
                <w:color w:val="000000"/>
                <w:sz w:val="24"/>
              </w:rPr>
              <w:t>u</w:t>
            </w:r>
            <w:r w:rsidRPr="002B1C49">
              <w:rPr>
                <w:color w:val="000000"/>
                <w:sz w:val="24"/>
              </w:rPr>
              <w:t>les</w:t>
            </w:r>
            <w:r w:rsidRPr="002B1C49">
              <w:rPr>
                <w:sz w:val="24"/>
              </w:rPr>
              <w:t> ;</w:t>
            </w:r>
            <w:r w:rsidRPr="002B1C49">
              <w:rPr>
                <w:color w:val="000000"/>
                <w:sz w:val="24"/>
              </w:rPr>
              <w:t xml:space="preserve"> et quant à la révolution, elle se présente sous l’étendard de la volonté et de la révolte des masses.</w:t>
            </w:r>
          </w:p>
          <w:p w14:paraId="1DF33F16" w14:textId="77777777" w:rsidR="002B1C49" w:rsidRPr="002B1C49" w:rsidRDefault="002B1C49" w:rsidP="002B1C49">
            <w:pPr>
              <w:spacing w:before="120" w:after="120"/>
              <w:ind w:left="180" w:right="104"/>
              <w:jc w:val="both"/>
              <w:rPr>
                <w:sz w:val="24"/>
              </w:rPr>
            </w:pPr>
            <w:r w:rsidRPr="002B1C49">
              <w:rPr>
                <w:color w:val="000000"/>
                <w:sz w:val="24"/>
              </w:rPr>
              <w:t>Ces masses, non seulement nous récusons leur témoignage, (</w:t>
            </w:r>
            <w:r w:rsidRPr="002B1C49">
              <w:rPr>
                <w:sz w:val="24"/>
              </w:rPr>
              <w:t>« </w:t>
            </w:r>
            <w:r w:rsidRPr="002B1C49">
              <w:rPr>
                <w:color w:val="000000"/>
                <w:sz w:val="24"/>
              </w:rPr>
              <w:t>le goût de la foule est l’indice du pire</w:t>
            </w:r>
            <w:r w:rsidRPr="002B1C49">
              <w:rPr>
                <w:sz w:val="24"/>
              </w:rPr>
              <w:t> »</w:t>
            </w:r>
            <w:r w:rsidRPr="002B1C49">
              <w:rPr>
                <w:color w:val="000000"/>
                <w:sz w:val="24"/>
              </w:rPr>
              <w:t>, disait Sénèque) mais notre vœu est de les disso</w:t>
            </w:r>
            <w:r w:rsidRPr="002B1C49">
              <w:rPr>
                <w:color w:val="000000"/>
                <w:sz w:val="24"/>
              </w:rPr>
              <w:t>u</w:t>
            </w:r>
            <w:r w:rsidRPr="002B1C49">
              <w:rPr>
                <w:color w:val="000000"/>
                <w:sz w:val="24"/>
              </w:rPr>
              <w:t>dre, c’est-à-dire de refaire des organismes là où la c</w:t>
            </w:r>
            <w:r w:rsidRPr="002B1C49">
              <w:rPr>
                <w:color w:val="000000"/>
                <w:sz w:val="24"/>
              </w:rPr>
              <w:t>i</w:t>
            </w:r>
            <w:r w:rsidRPr="002B1C49">
              <w:rPr>
                <w:color w:val="000000"/>
                <w:sz w:val="24"/>
              </w:rPr>
              <w:t>vilisation mécanique n’a su que construire un vaste réseau de proth</w:t>
            </w:r>
            <w:r w:rsidRPr="002B1C49">
              <w:rPr>
                <w:color w:val="000000"/>
                <w:sz w:val="24"/>
              </w:rPr>
              <w:t>è</w:t>
            </w:r>
            <w:r w:rsidRPr="002B1C49">
              <w:rPr>
                <w:color w:val="000000"/>
                <w:sz w:val="24"/>
              </w:rPr>
              <w:t>ses.</w:t>
            </w:r>
          </w:p>
          <w:p w14:paraId="17C7EAF0" w14:textId="77777777" w:rsidR="002B1C49" w:rsidRPr="002B1C49" w:rsidRDefault="002B1C49" w:rsidP="002B1C49">
            <w:pPr>
              <w:spacing w:before="120" w:after="120"/>
              <w:ind w:left="180" w:right="104"/>
              <w:jc w:val="both"/>
              <w:rPr>
                <w:sz w:val="24"/>
              </w:rPr>
            </w:pPr>
            <w:r w:rsidRPr="002B1C49">
              <w:rPr>
                <w:color w:val="000000"/>
                <w:sz w:val="24"/>
              </w:rPr>
              <w:t>De ce point de vue l’affrontement entre conservateurs et révolutionnaires apparaît comme un misérable règlement de comptes entre deux formes de s</w:t>
            </w:r>
            <w:r w:rsidRPr="002B1C49">
              <w:rPr>
                <w:color w:val="000000"/>
                <w:sz w:val="24"/>
              </w:rPr>
              <w:t>o</w:t>
            </w:r>
            <w:r w:rsidRPr="002B1C49">
              <w:rPr>
                <w:color w:val="000000"/>
                <w:sz w:val="24"/>
              </w:rPr>
              <w:t>ciété aussi inhumaines l'une que l’autre.</w:t>
            </w:r>
          </w:p>
          <w:p w14:paraId="6B8CB8A6" w14:textId="77777777" w:rsidR="002B1C49" w:rsidRPr="002B1C49" w:rsidRDefault="002B1C49" w:rsidP="002B1C49">
            <w:pPr>
              <w:spacing w:before="120" w:after="120"/>
              <w:ind w:left="180" w:right="104"/>
              <w:jc w:val="right"/>
              <w:rPr>
                <w:sz w:val="24"/>
              </w:rPr>
            </w:pPr>
            <w:r w:rsidRPr="002B1C49">
              <w:rPr>
                <w:color w:val="000000"/>
                <w:sz w:val="24"/>
              </w:rPr>
              <w:t>Gustave Thibon</w:t>
            </w:r>
            <w:r w:rsidRPr="002B1C49">
              <w:rPr>
                <w:smallCaps/>
                <w:color w:val="000000"/>
                <w:sz w:val="24"/>
              </w:rPr>
              <w:t xml:space="preserve">, </w:t>
            </w:r>
            <w:r w:rsidRPr="002B1C49">
              <w:rPr>
                <w:i/>
                <w:iCs/>
                <w:color w:val="000000"/>
                <w:sz w:val="24"/>
              </w:rPr>
              <w:t>L'ignorance étoilée,</w:t>
            </w:r>
          </w:p>
          <w:p w14:paraId="1094B2BE" w14:textId="77777777" w:rsidR="002B1C49" w:rsidRPr="002B1C49" w:rsidRDefault="002B1C49" w:rsidP="002B1C49">
            <w:pPr>
              <w:spacing w:before="120" w:after="120"/>
              <w:ind w:left="180" w:right="104" w:firstLine="0"/>
              <w:jc w:val="right"/>
              <w:rPr>
                <w:color w:val="000000"/>
                <w:sz w:val="24"/>
              </w:rPr>
            </w:pPr>
            <w:r w:rsidRPr="002B1C49">
              <w:rPr>
                <w:color w:val="000000"/>
                <w:sz w:val="24"/>
              </w:rPr>
              <w:t>Paris, éd. Fayard, 1974, p. XXI.</w:t>
            </w:r>
          </w:p>
          <w:p w14:paraId="3399CF02" w14:textId="77777777" w:rsidR="002B1C49" w:rsidRDefault="002B1C49" w:rsidP="002B1C49">
            <w:pPr>
              <w:spacing w:before="120" w:after="120"/>
              <w:ind w:left="180" w:right="104" w:firstLine="0"/>
              <w:jc w:val="both"/>
            </w:pPr>
          </w:p>
        </w:tc>
      </w:tr>
    </w:tbl>
    <w:p w14:paraId="62F91A4E" w14:textId="77777777" w:rsidR="002B1C49" w:rsidRPr="00BA5BB6" w:rsidRDefault="002B1C49" w:rsidP="002B1C49">
      <w:pPr>
        <w:spacing w:before="120" w:after="120"/>
        <w:jc w:val="both"/>
      </w:pPr>
    </w:p>
    <w:p w14:paraId="097317D4" w14:textId="77777777" w:rsidR="002B1C49" w:rsidRPr="00BA5BB6" w:rsidRDefault="002B1C49" w:rsidP="002B1C49">
      <w:pPr>
        <w:pStyle w:val="a"/>
      </w:pPr>
      <w:r w:rsidRPr="00BA5BB6">
        <w:t>Régionalisme et droit à la différence</w:t>
      </w:r>
    </w:p>
    <w:p w14:paraId="1F65CC4D" w14:textId="77777777" w:rsidR="002B1C49" w:rsidRDefault="002B1C49" w:rsidP="002B1C49">
      <w:pPr>
        <w:spacing w:before="120" w:after="120"/>
        <w:jc w:val="both"/>
        <w:rPr>
          <w:b/>
          <w:bCs/>
          <w:color w:val="000000"/>
          <w:szCs w:val="28"/>
        </w:rPr>
      </w:pPr>
    </w:p>
    <w:p w14:paraId="1F5B66DD" w14:textId="77777777" w:rsidR="002B1C49" w:rsidRPr="0045543C" w:rsidRDefault="002B1C49" w:rsidP="002B1C49">
      <w:pPr>
        <w:pStyle w:val="b"/>
      </w:pPr>
      <w:r w:rsidRPr="0045543C">
        <w:t>Le réflexe antitotalitaire :</w:t>
      </w:r>
      <w:r>
        <w:br/>
      </w:r>
      <w:r w:rsidRPr="0045543C">
        <w:t>refus de l’égalitarisme et de l’économisme</w:t>
      </w:r>
    </w:p>
    <w:p w14:paraId="1085EB4E" w14:textId="77777777" w:rsidR="002B1C49" w:rsidRDefault="002B1C49" w:rsidP="002B1C49">
      <w:pPr>
        <w:spacing w:before="120" w:after="120"/>
        <w:jc w:val="both"/>
        <w:rPr>
          <w:color w:val="000000"/>
        </w:rPr>
      </w:pPr>
    </w:p>
    <w:p w14:paraId="7CA0B998" w14:textId="77777777" w:rsidR="002B1C49" w:rsidRPr="00BA5BB6" w:rsidRDefault="002B1C49" w:rsidP="002B1C49">
      <w:pPr>
        <w:spacing w:before="120" w:after="120"/>
        <w:jc w:val="both"/>
      </w:pPr>
      <w:r w:rsidRPr="00BA5BB6">
        <w:rPr>
          <w:color w:val="000000"/>
        </w:rPr>
        <w:t>La dynamique du réenracinement que nous avons essayé de cara</w:t>
      </w:r>
      <w:r w:rsidRPr="00BA5BB6">
        <w:rPr>
          <w:color w:val="000000"/>
        </w:rPr>
        <w:t>c</w:t>
      </w:r>
      <w:r w:rsidRPr="00BA5BB6">
        <w:rPr>
          <w:color w:val="000000"/>
        </w:rPr>
        <w:t>tériser se manifeste par la recherche d’une nouvelle cohésion sociale vécue en dehors des formes extérieures et figées de l’État et des ci</w:t>
      </w:r>
      <w:r w:rsidRPr="00BA5BB6">
        <w:rPr>
          <w:color w:val="000000"/>
        </w:rPr>
        <w:t>r</w:t>
      </w:r>
      <w:r w:rsidRPr="00BA5BB6">
        <w:rPr>
          <w:color w:val="000000"/>
        </w:rPr>
        <w:t>cuits administratifs légaux, uniformes et contraignants. Cette soif de soci</w:t>
      </w:r>
      <w:r w:rsidRPr="00BA5BB6">
        <w:rPr>
          <w:color w:val="000000"/>
        </w:rPr>
        <w:t>a</w:t>
      </w:r>
      <w:r w:rsidRPr="00BA5BB6">
        <w:rPr>
          <w:color w:val="000000"/>
        </w:rPr>
        <w:t>bilité, ce souci du bien commun direct débouchent naturellement sur l’exigence d’une reconnaissance d’entités politiques plus petites v</w:t>
      </w:r>
      <w:r w:rsidRPr="00BA5BB6">
        <w:rPr>
          <w:color w:val="000000"/>
        </w:rPr>
        <w:t>é</w:t>
      </w:r>
      <w:r w:rsidRPr="00BA5BB6">
        <w:rPr>
          <w:color w:val="000000"/>
        </w:rPr>
        <w:t xml:space="preserve">cues comme des lieux d’appartenance et d’échanges, de cités où le </w:t>
      </w:r>
      <w:r w:rsidRPr="00BA5BB6">
        <w:t>« </w:t>
      </w:r>
      <w:r w:rsidRPr="00BA5BB6">
        <w:rPr>
          <w:color w:val="000000"/>
        </w:rPr>
        <w:t>moi</w:t>
      </w:r>
      <w:r w:rsidRPr="00BA5BB6">
        <w:t> »</w:t>
      </w:r>
      <w:r w:rsidRPr="00BA5BB6">
        <w:rPr>
          <w:color w:val="000000"/>
        </w:rPr>
        <w:t xml:space="preserve"> peut s’élargir aux dimensions du </w:t>
      </w:r>
      <w:r w:rsidRPr="00BA5BB6">
        <w:t>« </w:t>
      </w:r>
      <w:r w:rsidRPr="00BA5BB6">
        <w:rPr>
          <w:color w:val="000000"/>
        </w:rPr>
        <w:t>nous</w:t>
      </w:r>
      <w:r w:rsidRPr="00BA5BB6">
        <w:t> »</w:t>
      </w:r>
      <w:r w:rsidRPr="00BA5BB6">
        <w:rPr>
          <w:color w:val="000000"/>
        </w:rPr>
        <w:t xml:space="preserve"> sans cesser d’être lui-même. C’est là le mobile essentiel du réveil contemporain des r</w:t>
      </w:r>
      <w:r w:rsidRPr="00BA5BB6">
        <w:rPr>
          <w:color w:val="000000"/>
        </w:rPr>
        <w:t>é</w:t>
      </w:r>
      <w:r w:rsidRPr="00BA5BB6">
        <w:rPr>
          <w:color w:val="000000"/>
        </w:rPr>
        <w:t xml:space="preserve">gionalismes, sans doute aussi éloignés des nostalgies passéistes d’hier que des visées étatiques </w:t>
      </w:r>
      <w:r w:rsidRPr="00BA5BB6">
        <w:t>« </w:t>
      </w:r>
      <w:r w:rsidRPr="00BA5BB6">
        <w:rPr>
          <w:color w:val="000000"/>
        </w:rPr>
        <w:t>d’aménagement du territoire</w:t>
      </w:r>
      <w:r w:rsidRPr="00BA5BB6">
        <w:t> »</w:t>
      </w:r>
      <w:r w:rsidRPr="00BA5BB6">
        <w:rPr>
          <w:color w:val="000000"/>
        </w:rPr>
        <w:t>.</w:t>
      </w:r>
    </w:p>
    <w:p w14:paraId="3CFCE724" w14:textId="77777777" w:rsidR="002B1C49" w:rsidRPr="00BA5BB6" w:rsidRDefault="002B1C49" w:rsidP="002B1C49">
      <w:pPr>
        <w:spacing w:before="120" w:after="120"/>
        <w:jc w:val="both"/>
      </w:pPr>
      <w:r w:rsidRPr="00BA5BB6">
        <w:rPr>
          <w:color w:val="000000"/>
        </w:rPr>
        <w:t xml:space="preserve">Il est important de noter dès l’abord qu’il s'agit d’une </w:t>
      </w:r>
      <w:r w:rsidRPr="00BA5BB6">
        <w:rPr>
          <w:i/>
          <w:iCs/>
          <w:color w:val="000000"/>
        </w:rPr>
        <w:t>réaction a</w:t>
      </w:r>
      <w:r w:rsidRPr="00BA5BB6">
        <w:rPr>
          <w:i/>
          <w:iCs/>
          <w:color w:val="000000"/>
        </w:rPr>
        <w:t>n</w:t>
      </w:r>
      <w:r w:rsidRPr="00BA5BB6">
        <w:rPr>
          <w:i/>
          <w:iCs/>
          <w:color w:val="000000"/>
        </w:rPr>
        <w:t>titotalitaire</w:t>
      </w:r>
      <w:r w:rsidRPr="00BA5BB6">
        <w:rPr>
          <w:color w:val="000000"/>
        </w:rPr>
        <w:t xml:space="preserve"> qui combat certes l’omniprésence anonyme de l’État, mais aussi l’internationalisme, la prolétarisation collectiviste, la dictature des </w:t>
      </w:r>
      <w:r w:rsidRPr="00BA5BB6">
        <w:t>« </w:t>
      </w:r>
      <w:r w:rsidRPr="00BA5BB6">
        <w:rPr>
          <w:color w:val="000000"/>
        </w:rPr>
        <w:t>multinationales</w:t>
      </w:r>
      <w:r w:rsidRPr="00BA5BB6">
        <w:t> »</w:t>
      </w:r>
      <w:r w:rsidRPr="00BA5BB6">
        <w:rPr>
          <w:color w:val="000000"/>
        </w:rPr>
        <w:t>, le capitalisme sans frein, le régime de l'ind</w:t>
      </w:r>
      <w:r w:rsidRPr="00BA5BB6">
        <w:rPr>
          <w:color w:val="000000"/>
        </w:rPr>
        <w:t>i</w:t>
      </w:r>
      <w:r w:rsidRPr="00BA5BB6">
        <w:rPr>
          <w:color w:val="000000"/>
        </w:rPr>
        <w:t>vidu-roi,</w:t>
      </w:r>
      <w:r>
        <w:rPr>
          <w:color w:val="000000"/>
        </w:rPr>
        <w:t xml:space="preserve"> </w:t>
      </w:r>
      <w:r w:rsidRPr="00BA5BB6">
        <w:t>[55]</w:t>
      </w:r>
      <w:r>
        <w:t xml:space="preserve"> </w:t>
      </w:r>
      <w:r w:rsidRPr="00BA5BB6">
        <w:rPr>
          <w:color w:val="000000"/>
        </w:rPr>
        <w:t>tous les ressorts de la massification contemporaine. L'affirmation des spécificités locales consiste d’abord à s’opposer aux modèles totalita</w:t>
      </w:r>
      <w:r w:rsidRPr="00BA5BB6">
        <w:rPr>
          <w:color w:val="000000"/>
        </w:rPr>
        <w:t>i</w:t>
      </w:r>
      <w:r w:rsidRPr="00BA5BB6">
        <w:rPr>
          <w:color w:val="000000"/>
        </w:rPr>
        <w:t>res ou simplement aux généralisations abstraites.</w:t>
      </w:r>
    </w:p>
    <w:p w14:paraId="4D3C31B6" w14:textId="77777777" w:rsidR="002B1C49" w:rsidRPr="00BA5BB6" w:rsidRDefault="002B1C49" w:rsidP="002B1C49">
      <w:pPr>
        <w:spacing w:before="120" w:after="120"/>
        <w:jc w:val="both"/>
      </w:pPr>
      <w:r w:rsidRPr="00BA5BB6">
        <w:rPr>
          <w:color w:val="000000"/>
        </w:rPr>
        <w:t xml:space="preserve">C’est une évidence de constater que l’égalitarisme officiel qui fait le fond de la doctrine de </w:t>
      </w:r>
      <w:r w:rsidRPr="00BA5BB6">
        <w:t>« </w:t>
      </w:r>
      <w:r w:rsidRPr="00BA5BB6">
        <w:rPr>
          <w:color w:val="000000"/>
        </w:rPr>
        <w:t>la République une et indivisible</w:t>
      </w:r>
      <w:r w:rsidRPr="00BA5BB6">
        <w:t> »</w:t>
      </w:r>
      <w:r w:rsidRPr="00BA5BB6">
        <w:rPr>
          <w:color w:val="000000"/>
        </w:rPr>
        <w:t xml:space="preserve"> en Fra</w:t>
      </w:r>
      <w:r w:rsidRPr="00BA5BB6">
        <w:rPr>
          <w:color w:val="000000"/>
        </w:rPr>
        <w:t>n</w:t>
      </w:r>
      <w:r w:rsidRPr="00BA5BB6">
        <w:rPr>
          <w:color w:val="000000"/>
        </w:rPr>
        <w:t>ce depuis deux siècles postule l'écrasement des minorités, qu’elles soient minorités socioprofessionnelles, minorités culturelles ou rel</w:t>
      </w:r>
      <w:r w:rsidRPr="00BA5BB6">
        <w:rPr>
          <w:color w:val="000000"/>
        </w:rPr>
        <w:t>i</w:t>
      </w:r>
      <w:r w:rsidRPr="00BA5BB6">
        <w:rPr>
          <w:color w:val="000000"/>
        </w:rPr>
        <w:t>gieuses, ou minorités ethniques.</w:t>
      </w:r>
    </w:p>
    <w:p w14:paraId="194BE099" w14:textId="77777777" w:rsidR="002B1C49" w:rsidRPr="00BA5BB6" w:rsidRDefault="002B1C49" w:rsidP="002B1C49">
      <w:pPr>
        <w:spacing w:before="120" w:after="120"/>
        <w:jc w:val="both"/>
      </w:pPr>
      <w:r w:rsidRPr="00BA5BB6">
        <w:rPr>
          <w:color w:val="000000"/>
        </w:rPr>
        <w:t>Ce jacobinisme de principe s’aggrave aujourd’hui, d’une part, de la pression d’une bureaucratie anonyme et omniprésente qui enserre l’existence quotidienne dans les mailles d’un réseau administratif rig</w:t>
      </w:r>
      <w:r w:rsidRPr="00BA5BB6">
        <w:rPr>
          <w:color w:val="000000"/>
        </w:rPr>
        <w:t>i</w:t>
      </w:r>
      <w:r w:rsidRPr="00BA5BB6">
        <w:rPr>
          <w:color w:val="000000"/>
        </w:rPr>
        <w:t>de et totalement impersonnel</w:t>
      </w:r>
      <w:r w:rsidRPr="00BA5BB6">
        <w:t> ;</w:t>
      </w:r>
      <w:r w:rsidRPr="00BA5BB6">
        <w:rPr>
          <w:color w:val="000000"/>
        </w:rPr>
        <w:t xml:space="preserve"> d’autre part, du développement d’une économie de masse et de modes de communication de masse dont la caractéristique commune est de viser uniquement le grand nombre et de s'appuyer sur des techniques qui sont elles-mêmes conçues sur une trop grande échelle pour prendre en compte autre chose qu’un indiv</w:t>
      </w:r>
      <w:r w:rsidRPr="00BA5BB6">
        <w:rPr>
          <w:color w:val="000000"/>
        </w:rPr>
        <w:t>i</w:t>
      </w:r>
      <w:r w:rsidRPr="00BA5BB6">
        <w:rPr>
          <w:color w:val="000000"/>
        </w:rPr>
        <w:t>du standard. Dès lors, s'impose l'uniformisation croissante des modes de vie, des productions, des constructions, des loisirs et de la culture, réduite aux stéréotypes et aux modes.</w:t>
      </w:r>
    </w:p>
    <w:p w14:paraId="0EF3FA05" w14:textId="77777777" w:rsidR="002B1C49" w:rsidRPr="00BA5BB6" w:rsidRDefault="002B1C49" w:rsidP="002B1C49">
      <w:pPr>
        <w:spacing w:before="120" w:after="120"/>
        <w:jc w:val="both"/>
      </w:pPr>
      <w:r w:rsidRPr="00BA5BB6">
        <w:rPr>
          <w:color w:val="000000"/>
        </w:rPr>
        <w:t xml:space="preserve">En réaction contre la </w:t>
      </w:r>
      <w:r w:rsidRPr="00BA5BB6">
        <w:t>« </w:t>
      </w:r>
      <w:r w:rsidRPr="00BA5BB6">
        <w:rPr>
          <w:color w:val="000000"/>
        </w:rPr>
        <w:t>robotisation</w:t>
      </w:r>
      <w:r w:rsidRPr="00BA5BB6">
        <w:t> »</w:t>
      </w:r>
      <w:r w:rsidRPr="00BA5BB6">
        <w:rPr>
          <w:color w:val="000000"/>
        </w:rPr>
        <w:t xml:space="preserve"> et la loi du nombre, les mo</w:t>
      </w:r>
      <w:r w:rsidRPr="00BA5BB6">
        <w:rPr>
          <w:color w:val="000000"/>
        </w:rPr>
        <w:t>u</w:t>
      </w:r>
      <w:r w:rsidRPr="00BA5BB6">
        <w:rPr>
          <w:color w:val="000000"/>
        </w:rPr>
        <w:t>vements régionalistes réclament le droit à la différence, le respect des minorités et la protection des particularismes des groupes. Ainsi que le montre J.F. Gravier,</w:t>
      </w:r>
      <w:r>
        <w:rPr>
          <w:color w:val="000000"/>
        </w:rPr>
        <w:t> </w:t>
      </w:r>
      <w:r>
        <w:rPr>
          <w:rStyle w:val="Appelnotedebasdep"/>
        </w:rPr>
        <w:footnoteReference w:id="40"/>
      </w:r>
      <w:r w:rsidRPr="00BA5BB6">
        <w:rPr>
          <w:color w:val="000000"/>
        </w:rPr>
        <w:t xml:space="preserve"> l’essor actuel du mouvement régionaliste s’analyse avant tout comme un </w:t>
      </w:r>
      <w:r w:rsidRPr="00BA5BB6">
        <w:rPr>
          <w:i/>
          <w:iCs/>
        </w:rPr>
        <w:t>« </w:t>
      </w:r>
      <w:r w:rsidRPr="00BA5BB6">
        <w:rPr>
          <w:i/>
          <w:iCs/>
          <w:color w:val="000000"/>
        </w:rPr>
        <w:t>refus de la prolétarisation</w:t>
      </w:r>
      <w:r w:rsidRPr="00BA5BB6">
        <w:rPr>
          <w:i/>
          <w:iCs/>
        </w:rPr>
        <w:t> » :</w:t>
      </w:r>
      <w:r w:rsidRPr="00BA5BB6">
        <w:rPr>
          <w:i/>
          <w:iCs/>
          <w:color w:val="000000"/>
        </w:rPr>
        <w:t xml:space="preserve"> </w:t>
      </w:r>
      <w:r w:rsidRPr="00BA5BB6">
        <w:rPr>
          <w:color w:val="000000"/>
        </w:rPr>
        <w:t>les peuples, après les individus, sont conduits à réagir contre le laminage d’une société mécaniste, asservie à la technique et à la standardisation, qui désapproprie l’homme de sa personnalité et de sa liberté en l’aliénant par l’imposition d’un moule abstrait et totalitaire qui pr</w:t>
      </w:r>
      <w:r w:rsidRPr="00BA5BB6">
        <w:rPr>
          <w:color w:val="000000"/>
        </w:rPr>
        <w:t>é</w:t>
      </w:r>
      <w:r w:rsidRPr="00BA5BB6">
        <w:rPr>
          <w:color w:val="000000"/>
        </w:rPr>
        <w:t>tend régir tous les aspects de l’existence</w:t>
      </w:r>
      <w:r w:rsidRPr="00BA5BB6">
        <w:t> ;</w:t>
      </w:r>
      <w:r w:rsidRPr="00BA5BB6">
        <w:rPr>
          <w:color w:val="000000"/>
        </w:rPr>
        <w:t xml:space="preserve"> celui de l’État-Providence moderne.</w:t>
      </w:r>
    </w:p>
    <w:p w14:paraId="40CB3A47" w14:textId="77777777" w:rsidR="002B1C49" w:rsidRPr="00BA5BB6" w:rsidRDefault="002B1C49" w:rsidP="002B1C49">
      <w:pPr>
        <w:spacing w:before="120" w:after="120"/>
        <w:jc w:val="both"/>
      </w:pPr>
      <w:r w:rsidRPr="00BA5BB6">
        <w:rPr>
          <w:color w:val="000000"/>
        </w:rPr>
        <w:t>Cet État, entièrement soumis aux seules exigences de l’économie, est intrinsèquement totalitaire</w:t>
      </w:r>
      <w:r w:rsidRPr="00BA5BB6">
        <w:t> :</w:t>
      </w:r>
      <w:r w:rsidRPr="00BA5BB6">
        <w:rPr>
          <w:color w:val="000000"/>
        </w:rPr>
        <w:t xml:space="preserve"> le totalitarisme est produit par la pr</w:t>
      </w:r>
      <w:r w:rsidRPr="00BA5BB6">
        <w:rPr>
          <w:color w:val="000000"/>
        </w:rPr>
        <w:t>i</w:t>
      </w:r>
      <w:r w:rsidRPr="00BA5BB6">
        <w:rPr>
          <w:color w:val="000000"/>
        </w:rPr>
        <w:t>mauté économique et par les contradictions quelle suscite entre une aspiration égalitaire</w:t>
      </w:r>
      <w:r>
        <w:t xml:space="preserve"> [56]</w:t>
      </w:r>
      <w:r w:rsidRPr="00BA5BB6">
        <w:rPr>
          <w:color w:val="000000"/>
        </w:rPr>
        <w:t xml:space="preserve"> sur laquelle elle repose et des inégalités qu’elle ne peut empêcher et que, dans une certaine mesure, elle pr</w:t>
      </w:r>
      <w:r w:rsidRPr="00BA5BB6">
        <w:rPr>
          <w:color w:val="000000"/>
        </w:rPr>
        <w:t>o</w:t>
      </w:r>
      <w:r w:rsidRPr="00BA5BB6">
        <w:rPr>
          <w:color w:val="000000"/>
        </w:rPr>
        <w:t>duit.</w:t>
      </w:r>
    </w:p>
    <w:p w14:paraId="4F8792EE" w14:textId="77777777" w:rsidR="002B1C49" w:rsidRPr="00BA5BB6" w:rsidRDefault="002B1C49" w:rsidP="002B1C49">
      <w:pPr>
        <w:spacing w:before="120" w:after="120"/>
        <w:jc w:val="both"/>
      </w:pPr>
      <w:r w:rsidRPr="00BA5BB6">
        <w:rPr>
          <w:color w:val="000000"/>
        </w:rPr>
        <w:t>Le totalitarisme, comme le montre Claude Polin,</w:t>
      </w:r>
      <w:r>
        <w:rPr>
          <w:color w:val="000000"/>
        </w:rPr>
        <w:t> </w:t>
      </w:r>
      <w:r>
        <w:rPr>
          <w:rStyle w:val="Appelnotedebasdep"/>
        </w:rPr>
        <w:footnoteReference w:id="41"/>
      </w:r>
      <w:r w:rsidRPr="00BA5BB6">
        <w:rPr>
          <w:color w:val="000000"/>
          <w:vertAlign w:val="superscript"/>
        </w:rPr>
        <w:t xml:space="preserve"> </w:t>
      </w:r>
      <w:r w:rsidRPr="00BA5BB6">
        <w:rPr>
          <w:color w:val="000000"/>
        </w:rPr>
        <w:t>se présente comme le stade ultime de l’économisme</w:t>
      </w:r>
      <w:r w:rsidRPr="00BA5BB6">
        <w:t> :</w:t>
      </w:r>
      <w:r w:rsidRPr="00BA5BB6">
        <w:rPr>
          <w:color w:val="000000"/>
        </w:rPr>
        <w:t xml:space="preserve"> </w:t>
      </w:r>
      <w:r w:rsidRPr="00BA5BB6">
        <w:t>« </w:t>
      </w:r>
      <w:r w:rsidRPr="00BA5BB6">
        <w:rPr>
          <w:color w:val="000000"/>
        </w:rPr>
        <w:t>lorsque la conscience se fait jour qu’aucune révolution économique ne peut rien contre l’économie, parce quelle donne simultanément la soif de l’égalité et la soif de l’inégalité, alors la passion égalitaire tend à l’utopie terrori</w:t>
      </w:r>
      <w:r w:rsidRPr="00BA5BB6">
        <w:rPr>
          <w:color w:val="000000"/>
        </w:rPr>
        <w:t>s</w:t>
      </w:r>
      <w:r w:rsidRPr="00BA5BB6">
        <w:rPr>
          <w:color w:val="000000"/>
        </w:rPr>
        <w:t>te</w:t>
      </w:r>
      <w:r w:rsidRPr="00BA5BB6">
        <w:t> »</w:t>
      </w:r>
      <w:r w:rsidRPr="00BA5BB6">
        <w:rPr>
          <w:color w:val="000000"/>
        </w:rPr>
        <w:t xml:space="preserve">. En d'autres termes, </w:t>
      </w:r>
      <w:r w:rsidRPr="00BA5BB6">
        <w:t>« </w:t>
      </w:r>
      <w:r w:rsidRPr="00BA5BB6">
        <w:rPr>
          <w:color w:val="000000"/>
        </w:rPr>
        <w:t>l’homme totalitaire, c’est l’homme intégr</w:t>
      </w:r>
      <w:r w:rsidRPr="00BA5BB6">
        <w:rPr>
          <w:color w:val="000000"/>
        </w:rPr>
        <w:t>a</w:t>
      </w:r>
      <w:r w:rsidRPr="00BA5BB6">
        <w:rPr>
          <w:color w:val="000000"/>
        </w:rPr>
        <w:t>lement économique</w:t>
      </w:r>
      <w:r w:rsidRPr="00BA5BB6">
        <w:t> »</w:t>
      </w:r>
      <w:r w:rsidRPr="00BA5BB6">
        <w:rPr>
          <w:color w:val="000000"/>
        </w:rPr>
        <w:t>. C’est l’homme devenu un être économique de part en part</w:t>
      </w:r>
      <w:r w:rsidRPr="00BA5BB6">
        <w:t> :</w:t>
      </w:r>
      <w:r w:rsidRPr="00BA5BB6">
        <w:rPr>
          <w:color w:val="000000"/>
        </w:rPr>
        <w:t xml:space="preserve"> devenu une chose.</w:t>
      </w:r>
    </w:p>
    <w:p w14:paraId="1F1C85D6" w14:textId="77777777" w:rsidR="002B1C49" w:rsidRPr="00BA5BB6" w:rsidRDefault="002B1C49" w:rsidP="002B1C49">
      <w:pPr>
        <w:spacing w:before="120" w:after="120"/>
        <w:jc w:val="both"/>
      </w:pPr>
      <w:r w:rsidRPr="00BA5BB6">
        <w:rPr>
          <w:color w:val="000000"/>
        </w:rPr>
        <w:t>En l’absence de tout critère social, politique et culturel d’évaluation et de contrôle de la croissance, celle-ci asservit tout à sa logique mécanique et, à travers l’État contemporain, capitaliste ou s</w:t>
      </w:r>
      <w:r w:rsidRPr="00BA5BB6">
        <w:rPr>
          <w:color w:val="000000"/>
        </w:rPr>
        <w:t>o</w:t>
      </w:r>
      <w:r w:rsidRPr="00BA5BB6">
        <w:rPr>
          <w:color w:val="000000"/>
        </w:rPr>
        <w:t>cialiste, s’instaure le règne de la technocratie. Comme le remarque Alain Touraine,</w:t>
      </w:r>
      <w:r>
        <w:rPr>
          <w:color w:val="000000"/>
        </w:rPr>
        <w:t> </w:t>
      </w:r>
      <w:r>
        <w:rPr>
          <w:rStyle w:val="Appelnotedebasdep"/>
        </w:rPr>
        <w:footnoteReference w:id="42"/>
      </w:r>
      <w:r w:rsidRPr="00BA5BB6">
        <w:rPr>
          <w:color w:val="000000"/>
        </w:rPr>
        <w:t xml:space="preserve"> </w:t>
      </w:r>
      <w:r w:rsidRPr="00BA5BB6">
        <w:t>« </w:t>
      </w:r>
      <w:r w:rsidRPr="00BA5BB6">
        <w:rPr>
          <w:color w:val="000000"/>
        </w:rPr>
        <w:t>pour qu'il y ait technocratie il faut qu’un syst</w:t>
      </w:r>
      <w:r w:rsidRPr="00BA5BB6">
        <w:rPr>
          <w:color w:val="000000"/>
        </w:rPr>
        <w:t>è</w:t>
      </w:r>
      <w:r w:rsidRPr="00BA5BB6">
        <w:rPr>
          <w:color w:val="000000"/>
        </w:rPr>
        <w:t>me de moyens devienne sa propre fin, ce qui implique qu’on lui donne un rôle de domination, de manipulation et de répression</w:t>
      </w:r>
      <w:r w:rsidRPr="00BA5BB6">
        <w:t> »</w:t>
      </w:r>
      <w:r w:rsidRPr="00BA5BB6">
        <w:rPr>
          <w:color w:val="000000"/>
        </w:rPr>
        <w:t>.</w:t>
      </w:r>
    </w:p>
    <w:p w14:paraId="24472043" w14:textId="77777777" w:rsidR="002B1C49" w:rsidRPr="00BA5BB6" w:rsidRDefault="002B1C49" w:rsidP="002B1C49">
      <w:pPr>
        <w:spacing w:before="120" w:after="120"/>
        <w:jc w:val="both"/>
      </w:pPr>
      <w:r w:rsidRPr="00BA5BB6">
        <w:rPr>
          <w:color w:val="000000"/>
        </w:rPr>
        <w:t>On pourrait arguer du fait que même s'il renforce l’encadrement de la production et de l’organisation sociale, le développement des tec</w:t>
      </w:r>
      <w:r w:rsidRPr="00BA5BB6">
        <w:rPr>
          <w:color w:val="000000"/>
        </w:rPr>
        <w:t>h</w:t>
      </w:r>
      <w:r w:rsidRPr="00BA5BB6">
        <w:rPr>
          <w:color w:val="000000"/>
        </w:rPr>
        <w:t>niques est au service du bien-être de la population et qu’il accroît, en même temps que sa liberté, son niveau de vie général. En rapprochant les conditions de vie de chacun et en accroissant les échanges, ce type de développement économique serait ainsi un facteur de réduction des conflits sociaux et de meilleure compréhension entre les classes et les peuples.</w:t>
      </w:r>
    </w:p>
    <w:p w14:paraId="57AD62AF" w14:textId="77777777" w:rsidR="002B1C49" w:rsidRPr="00BA5BB6" w:rsidRDefault="002B1C49" w:rsidP="002B1C49">
      <w:pPr>
        <w:spacing w:before="120" w:after="120"/>
        <w:jc w:val="both"/>
      </w:pPr>
      <w:r w:rsidRPr="00BA5BB6">
        <w:rPr>
          <w:color w:val="000000"/>
        </w:rPr>
        <w:t>En fait, comme le montre Gabriel Marcel,</w:t>
      </w:r>
      <w:r>
        <w:rPr>
          <w:color w:val="000000"/>
        </w:rPr>
        <w:t> </w:t>
      </w:r>
      <w:r>
        <w:rPr>
          <w:rStyle w:val="Appelnotedebasdep"/>
        </w:rPr>
        <w:footnoteReference w:id="43"/>
      </w:r>
      <w:r w:rsidRPr="00BA5BB6">
        <w:rPr>
          <w:color w:val="000000"/>
        </w:rPr>
        <w:t xml:space="preserve"> la société d’abondance multiplie, avec les biens, les facteurs de division, et l’omniprésence des mass media exaspère les réactions individualistes</w:t>
      </w:r>
      <w:r w:rsidRPr="00BA5BB6">
        <w:t> :</w:t>
      </w:r>
    </w:p>
    <w:p w14:paraId="31AFC431" w14:textId="77777777" w:rsidR="002B1C49" w:rsidRDefault="002B1C49" w:rsidP="002B1C49">
      <w:pPr>
        <w:pStyle w:val="Citation0"/>
      </w:pPr>
    </w:p>
    <w:p w14:paraId="3F0665DD" w14:textId="77777777" w:rsidR="002B1C49" w:rsidRPr="00BA5BB6" w:rsidRDefault="002B1C49" w:rsidP="002B1C49">
      <w:pPr>
        <w:pStyle w:val="Citation0"/>
      </w:pPr>
      <w:r w:rsidRPr="00BA5BB6">
        <w:t>Que le monde cesse d’être cloisonné, que les habitants de la te</w:t>
      </w:r>
      <w:r w:rsidRPr="00BA5BB6">
        <w:t>r</w:t>
      </w:r>
      <w:r w:rsidRPr="00BA5BB6">
        <w:t>re cessent de mener chacun dans son enclos une existence toute locale, sans aucun rapport avec celle de tels autres</w:t>
      </w:r>
      <w:r>
        <w:t xml:space="preserve"> </w:t>
      </w:r>
      <w:r w:rsidRPr="00BA5BB6">
        <w:t>[57]</w:t>
      </w:r>
      <w:r>
        <w:t xml:space="preserve"> </w:t>
      </w:r>
      <w:r w:rsidRPr="00BA5BB6">
        <w:t>indig</w:t>
      </w:r>
      <w:r w:rsidRPr="00BA5BB6">
        <w:t>è</w:t>
      </w:r>
      <w:r w:rsidRPr="00BA5BB6">
        <w:t>nes, il semble qu'il y ait là une transformation infiniment he</w:t>
      </w:r>
      <w:r w:rsidRPr="00BA5BB6">
        <w:t>u</w:t>
      </w:r>
      <w:r w:rsidRPr="00BA5BB6">
        <w:t>reuse, et qui à elle seule justifierait la croyance au pr</w:t>
      </w:r>
      <w:r w:rsidRPr="00BA5BB6">
        <w:t>o</w:t>
      </w:r>
      <w:r w:rsidRPr="00BA5BB6">
        <w:t>grès. Mais ici, prenons bien garde. Naturellement il est vrai de dire que ce dévelo</w:t>
      </w:r>
      <w:r w:rsidRPr="00BA5BB6">
        <w:t>p</w:t>
      </w:r>
      <w:r w:rsidRPr="00BA5BB6">
        <w:t>pement général des communications peut ou pourrait — ou devrait pouvoir — produire des conséquences favorables ; que là où un certain bien a été réalisé il peut en assurer la diff</w:t>
      </w:r>
      <w:r w:rsidRPr="00BA5BB6">
        <w:t>u</w:t>
      </w:r>
      <w:r w:rsidRPr="00BA5BB6">
        <w:t>sion dans des cond</w:t>
      </w:r>
      <w:r w:rsidRPr="00BA5BB6">
        <w:t>i</w:t>
      </w:r>
      <w:r w:rsidRPr="00BA5BB6">
        <w:t>tions qu’on n’aurait même pas imaginées il y a un siècle...</w:t>
      </w:r>
    </w:p>
    <w:p w14:paraId="737EB5DC" w14:textId="77777777" w:rsidR="002B1C49" w:rsidRPr="00BA5BB6" w:rsidRDefault="002B1C49" w:rsidP="002B1C49">
      <w:pPr>
        <w:pStyle w:val="Grillecouleur-Accent1"/>
      </w:pPr>
      <w:r w:rsidRPr="00BA5BB6">
        <w:t>Seulement il n’y a là qu’une possibilité parmi beaucoup d'autres, et il convient de se demander s’il n’en est pas de mal</w:t>
      </w:r>
      <w:r w:rsidRPr="00BA5BB6">
        <w:t>é</w:t>
      </w:r>
      <w:r w:rsidRPr="00BA5BB6">
        <w:t>fiques dont le principe réside justement dans le mode de co</w:t>
      </w:r>
      <w:r w:rsidRPr="00BA5BB6">
        <w:t>m</w:t>
      </w:r>
      <w:r w:rsidRPr="00BA5BB6">
        <w:t>munication tout ext</w:t>
      </w:r>
      <w:r w:rsidRPr="00BA5BB6">
        <w:t>é</w:t>
      </w:r>
      <w:r w:rsidRPr="00BA5BB6">
        <w:t>rieur dont il s’agit ici.</w:t>
      </w:r>
    </w:p>
    <w:p w14:paraId="5F13AC4F" w14:textId="77777777" w:rsidR="002B1C49" w:rsidRPr="00BA5BB6" w:rsidRDefault="002B1C49" w:rsidP="002B1C49">
      <w:pPr>
        <w:pStyle w:val="Grillecouleur-Accent1"/>
      </w:pPr>
      <w:r w:rsidRPr="00BA5BB6">
        <w:t>Ne constatons-nous pas, aussi bien à l’échelle mondiale qu’au n</w:t>
      </w:r>
      <w:r w:rsidRPr="00BA5BB6">
        <w:t>i</w:t>
      </w:r>
      <w:r w:rsidRPr="00BA5BB6">
        <w:t>veau de l’existence nationale, que le développement des communic</w:t>
      </w:r>
      <w:r w:rsidRPr="00BA5BB6">
        <w:t>a</w:t>
      </w:r>
      <w:r w:rsidRPr="00BA5BB6">
        <w:t>tions entraîne une uniformisation croissante du mode d’existence En d’autres termes, ce perfectionnement des communications se réalise partout aux dépens de l’individualité qui tend à disparaître de plus en plus : et il s’agit ici aussi bien des croyances, des coutumes, des trad</w:t>
      </w:r>
      <w:r w:rsidRPr="00BA5BB6">
        <w:t>i</w:t>
      </w:r>
      <w:r w:rsidRPr="00BA5BB6">
        <w:t>tions, que du vêtement, des pratiques artisanales, etc. A s’en tenir à une vue tout à fait superficielle de la psychologie et de l’histoire h</w:t>
      </w:r>
      <w:r w:rsidRPr="00BA5BB6">
        <w:t>u</w:t>
      </w:r>
      <w:r w:rsidRPr="00BA5BB6">
        <w:t>maine, on pourrait être tenté de dire que cette élimination du pittore</w:t>
      </w:r>
      <w:r w:rsidRPr="00BA5BB6">
        <w:t>s</w:t>
      </w:r>
      <w:r w:rsidRPr="00BA5BB6">
        <w:t>que est la rançon inévitable d’un bien, car cette uniformisation pou</w:t>
      </w:r>
      <w:r w:rsidRPr="00BA5BB6">
        <w:t>r</w:t>
      </w:r>
      <w:r w:rsidRPr="00BA5BB6">
        <w:t>rait être déjà un commencement d’unification. L’expérience conte</w:t>
      </w:r>
      <w:r w:rsidRPr="00BA5BB6">
        <w:t>m</w:t>
      </w:r>
      <w:r w:rsidRPr="00BA5BB6">
        <w:t>poraine permet d’affirmer qu’il n’en est rien et que l’uniformisation, bien loin d’acheminer les hommes vers une certaine assimilation concrète de l’universel, semble tendre au contraire à développer en eux des particularismes de plus en plus agressifs et à les dresser les uns contre les autres.</w:t>
      </w:r>
    </w:p>
    <w:p w14:paraId="10C6486A" w14:textId="77777777" w:rsidR="002B1C49" w:rsidRPr="00BA5BB6" w:rsidRDefault="002B1C49" w:rsidP="002B1C49">
      <w:pPr>
        <w:pStyle w:val="Grillecouleur-Accent1"/>
      </w:pPr>
      <w:r w:rsidRPr="00BA5BB6">
        <w:t>Ceci peut d’abord sembler tout à fait paradoxal, mais s'écla</w:t>
      </w:r>
      <w:r w:rsidRPr="00BA5BB6">
        <w:t>i</w:t>
      </w:r>
      <w:r w:rsidRPr="00BA5BB6">
        <w:t>re à la réflexion. N’est-il pas évident que le progrès technique et industriel a contribué à constituer entre les hommes un dénom</w:t>
      </w:r>
      <w:r w:rsidRPr="00BA5BB6">
        <w:t>i</w:t>
      </w:r>
      <w:r w:rsidRPr="00BA5BB6">
        <w:t>nateur commun qui devient foyer de convoitise et engendre pa</w:t>
      </w:r>
      <w:r w:rsidRPr="00BA5BB6">
        <w:t>r</w:t>
      </w:r>
      <w:r w:rsidRPr="00BA5BB6">
        <w:t>tout l’envie ?</w:t>
      </w:r>
    </w:p>
    <w:p w14:paraId="21D4CBB3" w14:textId="77777777" w:rsidR="002B1C49" w:rsidRDefault="002B1C49" w:rsidP="002B1C49">
      <w:pPr>
        <w:pStyle w:val="Grillecouleur-Accent1"/>
      </w:pPr>
      <w:r w:rsidRPr="00BA5BB6">
        <w:t>Ce dénominateur commun, c’est au fond la richesse, c’est si l’on veut l’argent, mais à condition de remarquer que, par une dialectique singulièrement troublante, celui-ci tend du même coup à perdre toute réalité substantielle ou même sensible, qu’il devient en somme pure fiction. Après tout, l’envie n’est poss</w:t>
      </w:r>
      <w:r w:rsidRPr="00BA5BB6">
        <w:t>i</w:t>
      </w:r>
      <w:r w:rsidRPr="00BA5BB6">
        <w:t>ble que sur la base d’une certa</w:t>
      </w:r>
      <w:r w:rsidRPr="00BA5BB6">
        <w:t>i</w:t>
      </w:r>
      <w:r w:rsidRPr="00BA5BB6">
        <w:t>ne mise en commun ; elle est moins concevable entre des êtres et des peuples qui ont chacun des traditions et un génie propre dont ils sont fiers.</w:t>
      </w:r>
    </w:p>
    <w:p w14:paraId="7B97468C" w14:textId="77777777" w:rsidR="002B1C49" w:rsidRPr="00BA5BB6" w:rsidRDefault="002B1C49" w:rsidP="002B1C49">
      <w:pPr>
        <w:pStyle w:val="Grillecouleur-Accent1"/>
      </w:pPr>
    </w:p>
    <w:p w14:paraId="757A75B9" w14:textId="77777777" w:rsidR="002B1C49" w:rsidRPr="00BA5BB6" w:rsidRDefault="002B1C49" w:rsidP="002B1C49">
      <w:pPr>
        <w:spacing w:before="120" w:after="120"/>
        <w:jc w:val="both"/>
      </w:pPr>
      <w:r w:rsidRPr="00BA5BB6">
        <w:rPr>
          <w:color w:val="000000"/>
        </w:rPr>
        <w:t>Les mouvements régionalistes que nous connaissons en France sont axés effectivement sur deux revendications fondamentales</w:t>
      </w:r>
      <w:r w:rsidRPr="00BA5BB6">
        <w:t> :</w:t>
      </w:r>
      <w:r w:rsidRPr="00BA5BB6">
        <w:rPr>
          <w:color w:val="000000"/>
        </w:rPr>
        <w:t xml:space="preserve"> l’autonomie politique et la reconnaissance de leur génie culturel pr</w:t>
      </w:r>
      <w:r w:rsidRPr="00BA5BB6">
        <w:rPr>
          <w:color w:val="000000"/>
        </w:rPr>
        <w:t>o</w:t>
      </w:r>
      <w:r w:rsidRPr="00BA5BB6">
        <w:rPr>
          <w:color w:val="000000"/>
        </w:rPr>
        <w:t>pre.</w:t>
      </w:r>
    </w:p>
    <w:p w14:paraId="760326A0" w14:textId="77777777" w:rsidR="002B1C49" w:rsidRPr="00BA5BB6" w:rsidRDefault="002B1C49" w:rsidP="002B1C49">
      <w:pPr>
        <w:spacing w:before="120" w:after="120"/>
        <w:jc w:val="both"/>
      </w:pPr>
      <w:r>
        <w:t>[58]</w:t>
      </w:r>
    </w:p>
    <w:p w14:paraId="71EDC208" w14:textId="77777777" w:rsidR="002B1C49" w:rsidRPr="00BA5BB6" w:rsidRDefault="002B1C49" w:rsidP="002B1C49">
      <w:pPr>
        <w:spacing w:before="120" w:after="120"/>
        <w:jc w:val="both"/>
      </w:pPr>
    </w:p>
    <w:p w14:paraId="49399B20" w14:textId="77777777" w:rsidR="002B1C49" w:rsidRPr="00C43912" w:rsidRDefault="002B1C49" w:rsidP="002B1C49">
      <w:pPr>
        <w:pStyle w:val="b"/>
      </w:pPr>
      <w:r w:rsidRPr="00C43912">
        <w:t>La maîtrise du politique</w:t>
      </w:r>
    </w:p>
    <w:p w14:paraId="4200FBF5" w14:textId="77777777" w:rsidR="002B1C49" w:rsidRDefault="002B1C49" w:rsidP="002B1C49">
      <w:pPr>
        <w:spacing w:before="120" w:after="120"/>
        <w:jc w:val="both"/>
        <w:rPr>
          <w:color w:val="000000"/>
        </w:rPr>
      </w:pPr>
    </w:p>
    <w:p w14:paraId="3ACEBDF8" w14:textId="77777777" w:rsidR="002B1C49" w:rsidRPr="00BA5BB6" w:rsidRDefault="002B1C49" w:rsidP="002B1C49">
      <w:pPr>
        <w:spacing w:before="120" w:after="120"/>
        <w:jc w:val="both"/>
      </w:pPr>
      <w:r w:rsidRPr="00BA5BB6">
        <w:rPr>
          <w:color w:val="000000"/>
        </w:rPr>
        <w:t>Face à la rationalité marchande qui submerge toute la société et domine l’État devenu son instrument de plus en plus totalitaire, la r</w:t>
      </w:r>
      <w:r w:rsidRPr="00BA5BB6">
        <w:rPr>
          <w:color w:val="000000"/>
        </w:rPr>
        <w:t>e</w:t>
      </w:r>
      <w:r w:rsidRPr="00BA5BB6">
        <w:rPr>
          <w:color w:val="000000"/>
        </w:rPr>
        <w:t>vendication régionaliste consiste d'abord à libérer la sphère du polit</w:t>
      </w:r>
      <w:r w:rsidRPr="00BA5BB6">
        <w:rPr>
          <w:color w:val="000000"/>
        </w:rPr>
        <w:t>i</w:t>
      </w:r>
      <w:r w:rsidRPr="00BA5BB6">
        <w:rPr>
          <w:color w:val="000000"/>
        </w:rPr>
        <w:t>que, à réintroduire au plus haut niveau la possibilité du choix.</w:t>
      </w:r>
    </w:p>
    <w:p w14:paraId="285AB660" w14:textId="77777777" w:rsidR="002B1C49" w:rsidRPr="00BA5BB6" w:rsidRDefault="002B1C49" w:rsidP="002B1C49">
      <w:pPr>
        <w:spacing w:before="120" w:after="120"/>
        <w:jc w:val="both"/>
      </w:pPr>
      <w:r w:rsidRPr="00BA5BB6">
        <w:rPr>
          <w:color w:val="000000"/>
        </w:rPr>
        <w:t xml:space="preserve">Comme c’est à la base que la logique des techniciens est la plus pesante et que ses </w:t>
      </w:r>
      <w:r w:rsidRPr="00BA5BB6">
        <w:t>« </w:t>
      </w:r>
      <w:r w:rsidRPr="00BA5BB6">
        <w:rPr>
          <w:color w:val="000000"/>
        </w:rPr>
        <w:t>contraintes</w:t>
      </w:r>
      <w:r w:rsidRPr="00BA5BB6">
        <w:t> »</w:t>
      </w:r>
      <w:r w:rsidRPr="00BA5BB6">
        <w:rPr>
          <w:color w:val="000000"/>
        </w:rPr>
        <w:t xml:space="preserve"> sont les plus durement imposées, c’est aussi à ce niveau qu’est le plus vivement ressentie la nécessité d’une cité, d’une </w:t>
      </w:r>
      <w:r w:rsidRPr="00BA5BB6">
        <w:t>« </w:t>
      </w:r>
      <w:r w:rsidRPr="00BA5BB6">
        <w:rPr>
          <w:color w:val="000000"/>
        </w:rPr>
        <w:t>polis</w:t>
      </w:r>
      <w:r w:rsidRPr="00BA5BB6">
        <w:t> »</w:t>
      </w:r>
      <w:r w:rsidRPr="00BA5BB6">
        <w:rPr>
          <w:color w:val="000000"/>
        </w:rPr>
        <w:t xml:space="preserve"> qui définisse des arbitrages en fonction du bien-être de l’ensemble. Le régionalisme, c’est d’abord la volonté d’être </w:t>
      </w:r>
      <w:r w:rsidRPr="00BA5BB6">
        <w:t>« </w:t>
      </w:r>
      <w:r w:rsidRPr="00BA5BB6">
        <w:rPr>
          <w:color w:val="000000"/>
        </w:rPr>
        <w:t>maître chez soi</w:t>
      </w:r>
      <w:r w:rsidRPr="00BA5BB6">
        <w:t> »</w:t>
      </w:r>
      <w:r w:rsidRPr="00BA5BB6">
        <w:rPr>
          <w:color w:val="000000"/>
        </w:rPr>
        <w:t>, de maîtriser son destin collectif.</w:t>
      </w:r>
    </w:p>
    <w:p w14:paraId="3B134E34" w14:textId="77777777" w:rsidR="002B1C49" w:rsidRPr="00BA5BB6" w:rsidRDefault="002B1C49" w:rsidP="002B1C49">
      <w:pPr>
        <w:spacing w:before="120" w:after="120"/>
        <w:jc w:val="both"/>
      </w:pPr>
      <w:r w:rsidRPr="00BA5BB6">
        <w:rPr>
          <w:color w:val="000000"/>
        </w:rPr>
        <w:t>La liberté théorique inscrite sur les palais officiels pour l’Homme majuscule — épure abstraite et inexistante — confisquée par l'État qui prétend l’incarner, et qui s’exprime par un morceau de papier unifo</w:t>
      </w:r>
      <w:r w:rsidRPr="00BA5BB6">
        <w:rPr>
          <w:color w:val="000000"/>
        </w:rPr>
        <w:t>r</w:t>
      </w:r>
      <w:r w:rsidRPr="00BA5BB6">
        <w:rPr>
          <w:color w:val="000000"/>
        </w:rPr>
        <w:t>me et anonyme déposé périodiquement dans une urne, ne suffit plus. Aujourd’hui est perçue la nécessité de libertés réelles, multiformes, qui consistent à avoir prise sur le devenir concret des groupes au</w:t>
      </w:r>
      <w:r w:rsidRPr="00BA5BB6">
        <w:rPr>
          <w:color w:val="000000"/>
        </w:rPr>
        <w:t>x</w:t>
      </w:r>
      <w:r w:rsidRPr="00BA5BB6">
        <w:rPr>
          <w:color w:val="000000"/>
        </w:rPr>
        <w:t xml:space="preserve">quels on appartient, et à reconnaître aux </w:t>
      </w:r>
      <w:r w:rsidRPr="00BA5BB6">
        <w:t>« </w:t>
      </w:r>
      <w:r w:rsidRPr="00BA5BB6">
        <w:rPr>
          <w:color w:val="000000"/>
        </w:rPr>
        <w:t>collectivités locales</w:t>
      </w:r>
      <w:r w:rsidRPr="00BA5BB6">
        <w:t> »</w:t>
      </w:r>
      <w:r w:rsidRPr="00BA5BB6">
        <w:rPr>
          <w:color w:val="000000"/>
        </w:rPr>
        <w:t xml:space="preserve"> le pouvoir de s’organiser dans leur diversité, de s’administrer de façon autonome, selon leurs caractères propres et dans toutes leurs dime</w:t>
      </w:r>
      <w:r w:rsidRPr="00BA5BB6">
        <w:rPr>
          <w:color w:val="000000"/>
        </w:rPr>
        <w:t>n</w:t>
      </w:r>
      <w:r w:rsidRPr="00BA5BB6">
        <w:rPr>
          <w:color w:val="000000"/>
        </w:rPr>
        <w:t>sions.</w:t>
      </w:r>
    </w:p>
    <w:p w14:paraId="6EABE5BF" w14:textId="77777777" w:rsidR="002B1C49" w:rsidRPr="00BA5BB6" w:rsidRDefault="002B1C49" w:rsidP="002B1C49">
      <w:pPr>
        <w:spacing w:before="120" w:after="120"/>
        <w:jc w:val="both"/>
      </w:pPr>
      <w:r w:rsidRPr="00BA5BB6">
        <w:rPr>
          <w:color w:val="000000"/>
        </w:rPr>
        <w:t xml:space="preserve">Dans cette optique </w:t>
      </w:r>
      <w:r w:rsidRPr="00BA5BB6">
        <w:t>« </w:t>
      </w:r>
      <w:r w:rsidRPr="00BA5BB6">
        <w:rPr>
          <w:color w:val="000000"/>
        </w:rPr>
        <w:t>régionaliste</w:t>
      </w:r>
      <w:r w:rsidRPr="00BA5BB6">
        <w:t> »</w:t>
      </w:r>
      <w:r w:rsidRPr="00BA5BB6">
        <w:rPr>
          <w:color w:val="000000"/>
        </w:rPr>
        <w:t xml:space="preserve">, le pouvoir politique prend un sens bien précis. Il ne s’agit plus d’accepter que la bureau-technocratie d’État prenne en main, comme dans </w:t>
      </w:r>
      <w:r w:rsidRPr="00BA5BB6">
        <w:rPr>
          <w:i/>
          <w:iCs/>
          <w:color w:val="000000"/>
        </w:rPr>
        <w:t>Le meilleur des mondes</w:t>
      </w:r>
      <w:r w:rsidRPr="00BA5BB6">
        <w:rPr>
          <w:color w:val="000000"/>
        </w:rPr>
        <w:t xml:space="preserve"> d’A. Huxley, la totalité de l’existence des individus numér</w:t>
      </w:r>
      <w:r w:rsidRPr="00BA5BB6">
        <w:rPr>
          <w:color w:val="000000"/>
        </w:rPr>
        <w:t>o</w:t>
      </w:r>
      <w:r w:rsidRPr="00BA5BB6">
        <w:rPr>
          <w:color w:val="000000"/>
        </w:rPr>
        <w:t>tés et interchangeables, depuis l’école et la caserne en passant par la grande entreprise ou la grande administration, pour finir dans l’asile ou l'hôpital d’État, en les réduisant au rôle de producteurs et de consommateurs passifs. Mais il s’agit de développer une nouvelle c</w:t>
      </w:r>
      <w:r w:rsidRPr="00BA5BB6">
        <w:rPr>
          <w:color w:val="000000"/>
        </w:rPr>
        <w:t>i</w:t>
      </w:r>
      <w:r w:rsidRPr="00BA5BB6">
        <w:rPr>
          <w:color w:val="000000"/>
        </w:rPr>
        <w:t xml:space="preserve">toyenneté, d’être responsable de son cadre de vie et de son mode de vie, même si le </w:t>
      </w:r>
      <w:r w:rsidRPr="00BA5BB6">
        <w:t>« </w:t>
      </w:r>
      <w:r w:rsidRPr="00BA5BB6">
        <w:rPr>
          <w:color w:val="000000"/>
        </w:rPr>
        <w:t>niveau</w:t>
      </w:r>
      <w:r w:rsidRPr="00BA5BB6">
        <w:t> »</w:t>
      </w:r>
      <w:r w:rsidRPr="00BA5BB6">
        <w:rPr>
          <w:color w:val="000000"/>
        </w:rPr>
        <w:t xml:space="preserve"> de vie apparent en pâtit.</w:t>
      </w:r>
    </w:p>
    <w:p w14:paraId="5399CDD1" w14:textId="77777777" w:rsidR="002B1C49" w:rsidRPr="00BA5BB6" w:rsidRDefault="002B1C49" w:rsidP="002B1C49">
      <w:pPr>
        <w:spacing w:before="120" w:after="120"/>
        <w:jc w:val="both"/>
      </w:pPr>
      <w:r w:rsidRPr="00BA5BB6">
        <w:rPr>
          <w:color w:val="000000"/>
        </w:rPr>
        <w:t>Très pratiquement, les Normands veulent pouvoir administrer la Normandie comme ils l’entendent, décider si telle ou telle entreprise s’implantera à tel endroit pour permettre aux habitants de telle co</w:t>
      </w:r>
      <w:r w:rsidRPr="00BA5BB6">
        <w:rPr>
          <w:color w:val="000000"/>
        </w:rPr>
        <w:t>m</w:t>
      </w:r>
      <w:r w:rsidRPr="00BA5BB6">
        <w:rPr>
          <w:color w:val="000000"/>
        </w:rPr>
        <w:t xml:space="preserve">mune d’avoir un emploi sur place. Les Bretons exigent de pouvoir s’organiser dans leur </w:t>
      </w:r>
      <w:r w:rsidRPr="00BA5BB6">
        <w:t>« </w:t>
      </w:r>
      <w:r w:rsidRPr="00BA5BB6">
        <w:rPr>
          <w:color w:val="000000"/>
        </w:rPr>
        <w:t>Pays</w:t>
      </w:r>
      <w:r w:rsidRPr="00BA5BB6">
        <w:t> »</w:t>
      </w:r>
      <w:r w:rsidRPr="00BA5BB6">
        <w:rPr>
          <w:color w:val="000000"/>
        </w:rPr>
        <w:t xml:space="preserve"> et non dans les limites absurdes et art</w:t>
      </w:r>
      <w:r w:rsidRPr="00BA5BB6">
        <w:rPr>
          <w:color w:val="000000"/>
        </w:rPr>
        <w:t>i</w:t>
      </w:r>
      <w:r w:rsidRPr="00BA5BB6">
        <w:rPr>
          <w:color w:val="000000"/>
        </w:rPr>
        <w:t>ficielles des départements imposés par Paris, de pouvoir</w:t>
      </w:r>
      <w:r>
        <w:t xml:space="preserve"> </w:t>
      </w:r>
      <w:r w:rsidRPr="00BA5BB6">
        <w:t>[59]</w:t>
      </w:r>
      <w:r w:rsidRPr="00BA5BB6">
        <w:rPr>
          <w:color w:val="000000"/>
        </w:rPr>
        <w:t xml:space="preserve"> emp</w:t>
      </w:r>
      <w:r w:rsidRPr="00BA5BB6">
        <w:rPr>
          <w:color w:val="000000"/>
        </w:rPr>
        <w:t>ê</w:t>
      </w:r>
      <w:r w:rsidRPr="00BA5BB6">
        <w:rPr>
          <w:color w:val="000000"/>
        </w:rPr>
        <w:t>cher que la politique nationale de remembrement des te</w:t>
      </w:r>
      <w:r w:rsidRPr="00BA5BB6">
        <w:rPr>
          <w:color w:val="000000"/>
        </w:rPr>
        <w:t>r</w:t>
      </w:r>
      <w:r w:rsidRPr="00BA5BB6">
        <w:rPr>
          <w:color w:val="000000"/>
        </w:rPr>
        <w:t>res ne détruise leurs paysages et les équilibres naturels, de pouvoir ense</w:t>
      </w:r>
      <w:r w:rsidRPr="00BA5BB6">
        <w:rPr>
          <w:color w:val="000000"/>
        </w:rPr>
        <w:t>i</w:t>
      </w:r>
      <w:r w:rsidRPr="00BA5BB6">
        <w:rPr>
          <w:color w:val="000000"/>
        </w:rPr>
        <w:t>gner à leurs enfants dès l’école maternelle en breton autant qu’en français. Les v</w:t>
      </w:r>
      <w:r w:rsidRPr="00BA5BB6">
        <w:rPr>
          <w:color w:val="000000"/>
        </w:rPr>
        <w:t>i</w:t>
      </w:r>
      <w:r w:rsidRPr="00BA5BB6">
        <w:rPr>
          <w:color w:val="000000"/>
        </w:rPr>
        <w:t>gnerons du Languedoc veulent demeurer chez eux, o</w:t>
      </w:r>
      <w:r w:rsidRPr="00BA5BB6">
        <w:rPr>
          <w:color w:val="000000"/>
        </w:rPr>
        <w:t>r</w:t>
      </w:r>
      <w:r w:rsidRPr="00BA5BB6">
        <w:rPr>
          <w:color w:val="000000"/>
        </w:rPr>
        <w:t>ganiser leur marché comme ils l’entendent et ne plus être so</w:t>
      </w:r>
      <w:r w:rsidRPr="00BA5BB6">
        <w:rPr>
          <w:color w:val="000000"/>
        </w:rPr>
        <w:t>u</w:t>
      </w:r>
      <w:r w:rsidRPr="00BA5BB6">
        <w:rPr>
          <w:color w:val="000000"/>
        </w:rPr>
        <w:t>mis à la dictature des règlements émanés des Bureaux de la Communauté Economique E</w:t>
      </w:r>
      <w:r w:rsidRPr="00BA5BB6">
        <w:rPr>
          <w:color w:val="000000"/>
        </w:rPr>
        <w:t>u</w:t>
      </w:r>
      <w:r w:rsidRPr="00BA5BB6">
        <w:rPr>
          <w:color w:val="000000"/>
        </w:rPr>
        <w:t>ropéenne à Bruxelles. Les Corses ne veulent plus que le développ</w:t>
      </w:r>
      <w:r w:rsidRPr="00BA5BB6">
        <w:rPr>
          <w:color w:val="000000"/>
        </w:rPr>
        <w:t>e</w:t>
      </w:r>
      <w:r w:rsidRPr="00BA5BB6">
        <w:rPr>
          <w:color w:val="000000"/>
        </w:rPr>
        <w:t>ment de leur île soit décidé à Paris mais réalisé par eux-mêmes et pour eux-mêmes ...</w:t>
      </w:r>
    </w:p>
    <w:p w14:paraId="4E79A776" w14:textId="77777777" w:rsidR="002B1C49" w:rsidRPr="00BA5BB6" w:rsidRDefault="002B1C49" w:rsidP="002B1C49">
      <w:pPr>
        <w:spacing w:before="120" w:after="120"/>
        <w:jc w:val="both"/>
        <w:rPr>
          <w:iCs/>
          <w:color w:val="000000"/>
        </w:rPr>
      </w:pPr>
      <w:r w:rsidRPr="00BA5BB6">
        <w:rPr>
          <w:color w:val="000000"/>
        </w:rPr>
        <w:t>Dès lors, ils réclament tous un pouvoir politique régional, et même local, autonome, qui consulte réellement la population et administre la région en fonction des besoins de ses habitants. Et ce droit à l’existence, proclamé par ces communautés régionales et locales, est inséparable du droit à la différence</w:t>
      </w:r>
      <w:r w:rsidRPr="00BA5BB6">
        <w:t> :</w:t>
      </w:r>
      <w:r w:rsidRPr="00BA5BB6">
        <w:rPr>
          <w:color w:val="000000"/>
        </w:rPr>
        <w:t xml:space="preserve"> dans les deux cas, il s’agit de r</w:t>
      </w:r>
      <w:r w:rsidRPr="00BA5BB6">
        <w:rPr>
          <w:color w:val="000000"/>
        </w:rPr>
        <w:t>e</w:t>
      </w:r>
      <w:r w:rsidRPr="00BA5BB6">
        <w:rPr>
          <w:color w:val="000000"/>
        </w:rPr>
        <w:t xml:space="preserve">vendiquer </w:t>
      </w:r>
      <w:r w:rsidRPr="00BA5BB6">
        <w:rPr>
          <w:i/>
          <w:iCs/>
          <w:color w:val="000000"/>
        </w:rPr>
        <w:t>la propriété de ce qu’elles sont.</w:t>
      </w:r>
    </w:p>
    <w:p w14:paraId="2C1A4039" w14:textId="77777777" w:rsidR="002B1C49" w:rsidRPr="00BA5BB6" w:rsidRDefault="002B1C49" w:rsidP="002B1C49">
      <w:pPr>
        <w:spacing w:before="120" w:after="120"/>
        <w:jc w:val="both"/>
      </w:pPr>
    </w:p>
    <w:p w14:paraId="061E82D5" w14:textId="77777777" w:rsidR="002B1C49" w:rsidRPr="00C43912" w:rsidRDefault="002B1C49" w:rsidP="002B1C49">
      <w:pPr>
        <w:pStyle w:val="b"/>
      </w:pPr>
      <w:r w:rsidRPr="00C43912">
        <w:t>La culture régionale contre la culture standard</w:t>
      </w:r>
    </w:p>
    <w:p w14:paraId="5B8DDABA" w14:textId="77777777" w:rsidR="002B1C49" w:rsidRDefault="002B1C49" w:rsidP="002B1C49">
      <w:pPr>
        <w:spacing w:before="120" w:after="120"/>
        <w:jc w:val="both"/>
        <w:rPr>
          <w:color w:val="000000"/>
        </w:rPr>
      </w:pPr>
    </w:p>
    <w:p w14:paraId="6C0CF7FF" w14:textId="77777777" w:rsidR="002B1C49" w:rsidRPr="00BA5BB6" w:rsidRDefault="002B1C49" w:rsidP="002B1C49">
      <w:pPr>
        <w:spacing w:before="120" w:after="120"/>
        <w:jc w:val="both"/>
      </w:pPr>
      <w:r w:rsidRPr="00BA5BB6">
        <w:rPr>
          <w:color w:val="000000"/>
        </w:rPr>
        <w:t>L’aliénation du moule égalitaire et de la culture standard conduit à retrouver l’originalité, prise au sens premier de manifestation des c</w:t>
      </w:r>
      <w:r w:rsidRPr="00BA5BB6">
        <w:rPr>
          <w:color w:val="000000"/>
        </w:rPr>
        <w:t>a</w:t>
      </w:r>
      <w:r w:rsidRPr="00BA5BB6">
        <w:rPr>
          <w:color w:val="000000"/>
        </w:rPr>
        <w:t>ractères originaires, d’expression de la nature singulière d’une pe</w:t>
      </w:r>
      <w:r w:rsidRPr="00BA5BB6">
        <w:rPr>
          <w:color w:val="000000"/>
        </w:rPr>
        <w:t>r</w:t>
      </w:r>
      <w:r w:rsidRPr="00BA5BB6">
        <w:rPr>
          <w:color w:val="000000"/>
        </w:rPr>
        <w:t>sonne ou d’un groupe. La reconstitution du tissu social s’accompagne de la recherche d’une culture authentique, vécue, dans laquelle il soit possible de se reconnaître.</w:t>
      </w:r>
    </w:p>
    <w:p w14:paraId="4892D717" w14:textId="77777777" w:rsidR="002B1C49" w:rsidRPr="00BA5BB6" w:rsidRDefault="002B1C49" w:rsidP="002B1C49">
      <w:pPr>
        <w:spacing w:before="120" w:after="120"/>
        <w:jc w:val="both"/>
      </w:pPr>
      <w:r w:rsidRPr="00BA5BB6">
        <w:rPr>
          <w:color w:val="000000"/>
        </w:rPr>
        <w:t>À travers le développement spontané et de plus en plus important de l’apprentissage des langues locales et régionales par des jeunes qui, pour la plupart, ne les entendaient plus parler, se manifestent à l’évidence le désir et la volonté de se réapproprier des racines spir</w:t>
      </w:r>
      <w:r w:rsidRPr="00BA5BB6">
        <w:rPr>
          <w:color w:val="000000"/>
        </w:rPr>
        <w:t>i</w:t>
      </w:r>
      <w:r w:rsidRPr="00BA5BB6">
        <w:rPr>
          <w:color w:val="000000"/>
        </w:rPr>
        <w:t>tuelles authentiques, celles qui permettent d’assumer une vision du monde en accord avec sa nature propre, son groupe ethnique</w:t>
      </w:r>
      <w:r>
        <w:rPr>
          <w:color w:val="000000"/>
        </w:rPr>
        <w:t> </w:t>
      </w:r>
      <w:r>
        <w:rPr>
          <w:rStyle w:val="Appelnotedebasdep"/>
        </w:rPr>
        <w:footnoteReference w:id="44"/>
      </w:r>
      <w:r w:rsidRPr="00BA5BB6">
        <w:rPr>
          <w:color w:val="000000"/>
        </w:rPr>
        <w:t xml:space="preserve"> et ses paysages familiers. De même, le renouveau des arts et de l’artisanat traditionnels traduisent l’attrait vivement ressenti pour l'e</w:t>
      </w:r>
      <w:r w:rsidRPr="00BA5BB6">
        <w:rPr>
          <w:color w:val="000000"/>
        </w:rPr>
        <w:t>x</w:t>
      </w:r>
      <w:r w:rsidRPr="00BA5BB6">
        <w:rPr>
          <w:color w:val="000000"/>
        </w:rPr>
        <w:t>pression des formes et des symboles spécifiques aux croyances et à la mentalité de la communauté d’appartenance.</w:t>
      </w:r>
    </w:p>
    <w:p w14:paraId="44526519" w14:textId="77777777" w:rsidR="002B1C49" w:rsidRPr="00BA5BB6" w:rsidRDefault="002B1C49" w:rsidP="002B1C49">
      <w:pPr>
        <w:spacing w:before="120" w:after="120"/>
        <w:jc w:val="both"/>
      </w:pPr>
      <w:r>
        <w:t>[60]</w:t>
      </w:r>
    </w:p>
    <w:p w14:paraId="27FD3E75" w14:textId="77777777" w:rsidR="002B1C49" w:rsidRPr="00BA5BB6" w:rsidRDefault="002B1C49" w:rsidP="002B1C49">
      <w:pPr>
        <w:spacing w:before="120" w:after="120"/>
        <w:jc w:val="both"/>
      </w:pPr>
      <w:r w:rsidRPr="00BA5BB6">
        <w:rPr>
          <w:color w:val="000000"/>
        </w:rPr>
        <w:t>La faillite des idéologies et des faux universalismes meurtriers permet de redécouvrir, au-delà des entités abstraites ou mythiques, des solidarités concrètes, des réalités naturelles, charnelles, morales et sp</w:t>
      </w:r>
      <w:r w:rsidRPr="00BA5BB6">
        <w:rPr>
          <w:color w:val="000000"/>
        </w:rPr>
        <w:t>i</w:t>
      </w:r>
      <w:r w:rsidRPr="00BA5BB6">
        <w:rPr>
          <w:color w:val="000000"/>
        </w:rPr>
        <w:t>rituelles dans leur richesse, leur chaleur et leur diversité</w:t>
      </w:r>
      <w:r w:rsidRPr="00BA5BB6">
        <w:t> :</w:t>
      </w:r>
      <w:r w:rsidRPr="00BA5BB6">
        <w:rPr>
          <w:color w:val="000000"/>
        </w:rPr>
        <w:t xml:space="preserve"> des comm</w:t>
      </w:r>
      <w:r w:rsidRPr="00BA5BB6">
        <w:rPr>
          <w:color w:val="000000"/>
        </w:rPr>
        <w:t>u</w:t>
      </w:r>
      <w:r w:rsidRPr="00BA5BB6">
        <w:rPr>
          <w:color w:val="000000"/>
        </w:rPr>
        <w:t>nautés et des peuples ayant leurs coutumes, leurs traditions, leurs c</w:t>
      </w:r>
      <w:r w:rsidRPr="00BA5BB6">
        <w:rPr>
          <w:color w:val="000000"/>
        </w:rPr>
        <w:t>o</w:t>
      </w:r>
      <w:r w:rsidRPr="00BA5BB6">
        <w:rPr>
          <w:color w:val="000000"/>
        </w:rPr>
        <w:t>des de valeurs, leurs façons particulières de sentir et de penser, leur histoire et leurs noms, leurs poésies, leurs chansons, leurs styles de maison, leur art de vivre, leurs paysages familiers, physiques et me</w:t>
      </w:r>
      <w:r w:rsidRPr="00BA5BB6">
        <w:rPr>
          <w:color w:val="000000"/>
        </w:rPr>
        <w:t>n</w:t>
      </w:r>
      <w:r w:rsidRPr="00BA5BB6">
        <w:rPr>
          <w:color w:val="000000"/>
        </w:rPr>
        <w:t>taux à travers lesquels ils regardent l'univers.</w:t>
      </w:r>
    </w:p>
    <w:p w14:paraId="3951E832" w14:textId="77777777" w:rsidR="002B1C49" w:rsidRPr="00BA5BB6" w:rsidRDefault="002B1C49" w:rsidP="002B1C49">
      <w:pPr>
        <w:spacing w:before="120" w:after="120"/>
        <w:jc w:val="both"/>
      </w:pPr>
      <w:r w:rsidRPr="00BA5BB6">
        <w:rPr>
          <w:color w:val="000000"/>
        </w:rPr>
        <w:t>Il est remarquable de constater ainsi que les mouvements région</w:t>
      </w:r>
      <w:r w:rsidRPr="00BA5BB6">
        <w:rPr>
          <w:color w:val="000000"/>
        </w:rPr>
        <w:t>a</w:t>
      </w:r>
      <w:r w:rsidRPr="00BA5BB6">
        <w:rPr>
          <w:color w:val="000000"/>
        </w:rPr>
        <w:t>listes, au-delà des revendications proprement économiques, voire d’autonomie politique, s’attachent à des attributs symboliques. En Corse, le docteur Edmond Siméoni, chef de l’</w:t>
      </w:r>
      <w:r w:rsidRPr="00BA5BB6">
        <w:t>« </w:t>
      </w:r>
      <w:r w:rsidRPr="00BA5BB6">
        <w:rPr>
          <w:color w:val="000000"/>
        </w:rPr>
        <w:t>Union du Peuple Co</w:t>
      </w:r>
      <w:r w:rsidRPr="00BA5BB6">
        <w:rPr>
          <w:color w:val="000000"/>
        </w:rPr>
        <w:t>r</w:t>
      </w:r>
      <w:r w:rsidRPr="00BA5BB6">
        <w:rPr>
          <w:color w:val="000000"/>
        </w:rPr>
        <w:t>se</w:t>
      </w:r>
      <w:r w:rsidRPr="00BA5BB6">
        <w:t> »</w:t>
      </w:r>
      <w:r w:rsidRPr="00BA5BB6">
        <w:rPr>
          <w:color w:val="000000"/>
        </w:rPr>
        <w:t>, déclarait à ses juges que son mouvement n'était fondamental</w:t>
      </w:r>
      <w:r w:rsidRPr="00BA5BB6">
        <w:rPr>
          <w:color w:val="000000"/>
        </w:rPr>
        <w:t>e</w:t>
      </w:r>
      <w:r w:rsidRPr="00BA5BB6">
        <w:rPr>
          <w:color w:val="000000"/>
        </w:rPr>
        <w:t>ment ni économique ni politique, mais moral et spirituel. La possibil</w:t>
      </w:r>
      <w:r w:rsidRPr="00BA5BB6">
        <w:rPr>
          <w:color w:val="000000"/>
        </w:rPr>
        <w:t>i</w:t>
      </w:r>
      <w:r w:rsidRPr="00BA5BB6">
        <w:rPr>
          <w:color w:val="000000"/>
        </w:rPr>
        <w:t>té de hisser son propre drapeau est considérée déjà comme une victo</w:t>
      </w:r>
      <w:r w:rsidRPr="00BA5BB6">
        <w:rPr>
          <w:color w:val="000000"/>
        </w:rPr>
        <w:t>i</w:t>
      </w:r>
      <w:r w:rsidRPr="00BA5BB6">
        <w:rPr>
          <w:color w:val="000000"/>
        </w:rPr>
        <w:t>re. En un sens, si l’hermine de Bretagne, la tête de Maure de Corse, les Croix du Pays Basque ou les léopards de Normandie reparaissent et fleurissent dans ces provinces, c’est bien le signe que des hommes retrouvent la fierté de ce qu’ils sont et la volonté de l’assumer total</w:t>
      </w:r>
      <w:r w:rsidRPr="00BA5BB6">
        <w:rPr>
          <w:color w:val="000000"/>
        </w:rPr>
        <w:t>e</w:t>
      </w:r>
      <w:r w:rsidRPr="00BA5BB6">
        <w:rPr>
          <w:color w:val="000000"/>
        </w:rPr>
        <w:t>ment.</w:t>
      </w:r>
    </w:p>
    <w:p w14:paraId="164589E7" w14:textId="77777777" w:rsidR="002B1C49" w:rsidRPr="00BA5BB6" w:rsidRDefault="002B1C49" w:rsidP="002B1C49">
      <w:pPr>
        <w:spacing w:before="120" w:after="120"/>
        <w:jc w:val="both"/>
      </w:pPr>
      <w:r w:rsidRPr="00BA5BB6">
        <w:rPr>
          <w:color w:val="000000"/>
        </w:rPr>
        <w:t>Il s'agit de se réapproprier une histoire, une culture, de se redéco</w:t>
      </w:r>
      <w:r w:rsidRPr="00BA5BB6">
        <w:rPr>
          <w:color w:val="000000"/>
        </w:rPr>
        <w:t>u</w:t>
      </w:r>
      <w:r w:rsidRPr="00BA5BB6">
        <w:rPr>
          <w:color w:val="000000"/>
        </w:rPr>
        <w:t>vrir solidaire d’un coin de terre et d’un coin de ciel, des accents du vent dans un paysage connu et des chaînes d’ancêtres qui l'ont faço</w:t>
      </w:r>
      <w:r w:rsidRPr="00BA5BB6">
        <w:rPr>
          <w:color w:val="000000"/>
        </w:rPr>
        <w:t>n</w:t>
      </w:r>
      <w:r w:rsidRPr="00BA5BB6">
        <w:rPr>
          <w:color w:val="000000"/>
        </w:rPr>
        <w:t>né à leur image. Plus qu'un avoir, une somme d'avoirs, c’est l’être qui est revendiqué, avec son corollaire, la liberté d’agir et de choisir, et la conscience d’une singularité irréductible en même temps qu’enracinée dans l'universel et porteuse d’un message civilisateur original.</w:t>
      </w:r>
    </w:p>
    <w:p w14:paraId="04C81E31" w14:textId="77777777" w:rsidR="002B1C49" w:rsidRPr="00BA5BB6" w:rsidRDefault="002B1C49" w:rsidP="002B1C49">
      <w:pPr>
        <w:spacing w:before="120" w:after="120"/>
        <w:jc w:val="both"/>
        <w:rPr>
          <w:color w:val="000000"/>
        </w:rPr>
      </w:pPr>
    </w:p>
    <w:p w14:paraId="0C3AE4EB" w14:textId="77777777" w:rsidR="002B1C49" w:rsidRPr="00BA5BB6" w:rsidRDefault="002B1C49" w:rsidP="002B1C49">
      <w:pPr>
        <w:pStyle w:val="a"/>
      </w:pPr>
      <w:r w:rsidRPr="00BA5BB6">
        <w:t>Les perspectives du combat régionaliste</w:t>
      </w:r>
    </w:p>
    <w:p w14:paraId="4A6CB7CE" w14:textId="77777777" w:rsidR="002B1C49" w:rsidRDefault="002B1C49" w:rsidP="002B1C49">
      <w:pPr>
        <w:spacing w:before="120" w:after="120"/>
        <w:jc w:val="both"/>
        <w:rPr>
          <w:color w:val="000000"/>
        </w:rPr>
      </w:pPr>
    </w:p>
    <w:p w14:paraId="47D428A9" w14:textId="77777777" w:rsidR="002B1C49" w:rsidRPr="00BA5BB6" w:rsidRDefault="002B1C49" w:rsidP="002B1C49">
      <w:pPr>
        <w:spacing w:before="120" w:after="120"/>
        <w:jc w:val="both"/>
      </w:pPr>
      <w:r w:rsidRPr="00BA5BB6">
        <w:rPr>
          <w:color w:val="000000"/>
        </w:rPr>
        <w:t>Cette démarche de retour au réel et cette recouvrance de soi-même réussiront-elles</w:t>
      </w:r>
      <w:r w:rsidRPr="00BA5BB6">
        <w:t> ?</w:t>
      </w:r>
      <w:r w:rsidRPr="00BA5BB6">
        <w:rPr>
          <w:color w:val="000000"/>
        </w:rPr>
        <w:t xml:space="preserve"> Sauront-elles échapper aux écueils qui les men</w:t>
      </w:r>
      <w:r w:rsidRPr="00BA5BB6">
        <w:rPr>
          <w:color w:val="000000"/>
        </w:rPr>
        <w:t>a</w:t>
      </w:r>
      <w:r w:rsidRPr="00BA5BB6">
        <w:rPr>
          <w:color w:val="000000"/>
        </w:rPr>
        <w:t>cent</w:t>
      </w:r>
      <w:r w:rsidRPr="00BA5BB6">
        <w:t> ?</w:t>
      </w:r>
      <w:r w:rsidRPr="00BA5BB6">
        <w:rPr>
          <w:color w:val="000000"/>
        </w:rPr>
        <w:t xml:space="preserve"> Pour notre part, nous voyons dans les mouvements régionalistes deux tentations également dangereuses</w:t>
      </w:r>
      <w:r w:rsidRPr="00BA5BB6">
        <w:t> :</w:t>
      </w:r>
      <w:r w:rsidRPr="00BA5BB6">
        <w:rPr>
          <w:color w:val="000000"/>
        </w:rPr>
        <w:t xml:space="preserve"> celle de l'anarchisme et celle d’une nouvelle forme de jacobinisme.</w:t>
      </w:r>
    </w:p>
    <w:p w14:paraId="3128B888" w14:textId="77777777" w:rsidR="002B1C49" w:rsidRPr="00BA5BB6" w:rsidRDefault="002B1C49" w:rsidP="002B1C49">
      <w:pPr>
        <w:pStyle w:val="p"/>
      </w:pPr>
      <w:r w:rsidRPr="00BA5BB6">
        <w:br w:type="page"/>
        <w:t>[61]</w:t>
      </w:r>
    </w:p>
    <w:p w14:paraId="023C0AC8" w14:textId="77777777" w:rsidR="002B1C49" w:rsidRPr="00BA5BB6" w:rsidRDefault="002B1C49" w:rsidP="002B1C49">
      <w:pPr>
        <w:spacing w:before="120" w:after="120"/>
        <w:jc w:val="both"/>
      </w:pPr>
    </w:p>
    <w:p w14:paraId="5476582C" w14:textId="77777777" w:rsidR="002B1C49" w:rsidRPr="00C43912" w:rsidRDefault="002B1C49" w:rsidP="002B1C49">
      <w:pPr>
        <w:pStyle w:val="b"/>
      </w:pPr>
      <w:r w:rsidRPr="00C43912">
        <w:t>Les ambiguïtés du combat régionaliste</w:t>
      </w:r>
    </w:p>
    <w:p w14:paraId="5B216EB2" w14:textId="77777777" w:rsidR="002B1C49" w:rsidRDefault="002B1C49" w:rsidP="002B1C49">
      <w:pPr>
        <w:spacing w:before="120" w:after="120"/>
        <w:jc w:val="both"/>
        <w:rPr>
          <w:color w:val="000000"/>
        </w:rPr>
      </w:pPr>
    </w:p>
    <w:p w14:paraId="2CA083EC" w14:textId="77777777" w:rsidR="002B1C49" w:rsidRPr="00BA5BB6" w:rsidRDefault="002B1C49" w:rsidP="002B1C49">
      <w:pPr>
        <w:spacing w:before="120" w:after="120"/>
        <w:jc w:val="both"/>
      </w:pPr>
      <w:r w:rsidRPr="00BA5BB6">
        <w:rPr>
          <w:color w:val="000000"/>
        </w:rPr>
        <w:t>La tentation néo-jacobine est celle qui, s’inspirant de certaines thé</w:t>
      </w:r>
      <w:r w:rsidRPr="00BA5BB6">
        <w:rPr>
          <w:color w:val="000000"/>
        </w:rPr>
        <w:t>o</w:t>
      </w:r>
      <w:r w:rsidRPr="00BA5BB6">
        <w:rPr>
          <w:color w:val="000000"/>
        </w:rPr>
        <w:t>ries socialistes, entend transposer au niveau des régions, l’appareil d’État tel qu’il existe actuellement au niveau national. Pour un Robert Lafont qui représente assez bien cette tendance, il importe de région</w:t>
      </w:r>
      <w:r w:rsidRPr="00BA5BB6">
        <w:rPr>
          <w:color w:val="000000"/>
        </w:rPr>
        <w:t>a</w:t>
      </w:r>
      <w:r w:rsidRPr="00BA5BB6">
        <w:rPr>
          <w:color w:val="000000"/>
        </w:rPr>
        <w:t>liser autour de grandes régions (en fait des mini-États) englobant deux ou trois des régions actuelles et de les doter de l’administration dont serait dépouillé l’État central. Et monsieur Lafont va jusqu’à proposer la création d’écoles régionales d'administration sur le modèle de l’actuelle Ecole Nationale d’Administration.</w:t>
      </w:r>
    </w:p>
    <w:p w14:paraId="24F1C5BC" w14:textId="77777777" w:rsidR="002B1C49" w:rsidRPr="00BA5BB6" w:rsidRDefault="002B1C49" w:rsidP="002B1C49">
      <w:pPr>
        <w:spacing w:before="120" w:after="120"/>
        <w:jc w:val="both"/>
      </w:pPr>
      <w:r w:rsidRPr="00BA5BB6">
        <w:rPr>
          <w:color w:val="000000"/>
        </w:rPr>
        <w:t>Conçues toutes sur le même modèle et remises entre les mains de bureaucrates régionaux, ces régions reproduiraient en fait à leur n</w:t>
      </w:r>
      <w:r w:rsidRPr="00BA5BB6">
        <w:rPr>
          <w:color w:val="000000"/>
        </w:rPr>
        <w:t>i</w:t>
      </w:r>
      <w:r w:rsidRPr="00BA5BB6">
        <w:rPr>
          <w:color w:val="000000"/>
        </w:rPr>
        <w:t>veau tous les défauts de la centralisation avec le même moule unifo</w:t>
      </w:r>
      <w:r w:rsidRPr="00BA5BB6">
        <w:rPr>
          <w:color w:val="000000"/>
        </w:rPr>
        <w:t>r</w:t>
      </w:r>
      <w:r w:rsidRPr="00BA5BB6">
        <w:rPr>
          <w:color w:val="000000"/>
        </w:rPr>
        <w:t>misateur. Certains des membres de cette tendance rêvent ainsi d’une grande occitanie allant de Bordeaux à Valence où il conviendrait en fait d’imposer l’usage de l’</w:t>
      </w:r>
      <w:r w:rsidRPr="00BA5BB6">
        <w:t>« </w:t>
      </w:r>
      <w:r w:rsidRPr="00BA5BB6">
        <w:rPr>
          <w:color w:val="000000"/>
        </w:rPr>
        <w:t>occitan</w:t>
      </w:r>
      <w:r w:rsidRPr="00BA5BB6">
        <w:t> »</w:t>
      </w:r>
      <w:r w:rsidRPr="00BA5BB6">
        <w:rPr>
          <w:color w:val="000000"/>
        </w:rPr>
        <w:t xml:space="preserve"> (</w:t>
      </w:r>
      <w:r w:rsidRPr="00BA5BB6">
        <w:t>?</w:t>
      </w:r>
      <w:r w:rsidRPr="00BA5BB6">
        <w:rPr>
          <w:color w:val="000000"/>
        </w:rPr>
        <w:t>) à des populations qui ne l’ont jamais parlé et qui n’ont jamais dépendu du Languedoc. Cette conception, qui combine un certain fanatisme nationalitaire avec une vue rigoureusement étatiste, mais transposée au plan régional, ne se rapprocherait certes pas de l’exigence d’une nouvelle citoyenneté ni du respect des diversités qui sont le fond du mouvement régionaliste.</w:t>
      </w:r>
    </w:p>
    <w:p w14:paraId="6A3B7E55" w14:textId="77777777" w:rsidR="002B1C49" w:rsidRPr="00BA5BB6" w:rsidRDefault="002B1C49" w:rsidP="002B1C49">
      <w:pPr>
        <w:spacing w:before="120" w:after="120"/>
        <w:jc w:val="both"/>
      </w:pPr>
      <w:r w:rsidRPr="00BA5BB6">
        <w:rPr>
          <w:color w:val="000000"/>
        </w:rPr>
        <w:t>Pour certains, il s’agit de reproduire l’État-nation dans la région avec sa bureaucratie et ses germes totalitaires</w:t>
      </w:r>
      <w:r w:rsidRPr="00BA5BB6">
        <w:t> ;</w:t>
      </w:r>
      <w:r w:rsidRPr="00BA5BB6">
        <w:rPr>
          <w:color w:val="000000"/>
        </w:rPr>
        <w:t xml:space="preserve"> pour d’autres au contraire, il faut disloquer l’État-nation et ne plus laisser subsister que de petits groupes autonomes, autodéterminés et autogérés.</w:t>
      </w:r>
    </w:p>
    <w:p w14:paraId="076A7633" w14:textId="77777777" w:rsidR="002B1C49" w:rsidRPr="00BA5BB6" w:rsidRDefault="002B1C49" w:rsidP="002B1C49">
      <w:pPr>
        <w:spacing w:before="120" w:after="120"/>
        <w:jc w:val="both"/>
      </w:pPr>
      <w:r w:rsidRPr="00BA5BB6">
        <w:rPr>
          <w:color w:val="000000"/>
        </w:rPr>
        <w:t xml:space="preserve">C'est la position que défend par exemple Denis de Rougemont dans son dernier ouvrage intitulé </w:t>
      </w:r>
      <w:r w:rsidRPr="00BA5BB6">
        <w:rPr>
          <w:i/>
          <w:iCs/>
          <w:color w:val="000000"/>
        </w:rPr>
        <w:t>L’avenir est notre affaire.</w:t>
      </w:r>
      <w:r>
        <w:rPr>
          <w:iCs/>
          <w:color w:val="000000"/>
        </w:rPr>
        <w:t> </w:t>
      </w:r>
      <w:r>
        <w:rPr>
          <w:rStyle w:val="Appelnotedebasdep"/>
          <w:iCs/>
        </w:rPr>
        <w:footnoteReference w:id="45"/>
      </w:r>
      <w:r w:rsidRPr="00BA5BB6">
        <w:rPr>
          <w:color w:val="000000"/>
        </w:rPr>
        <w:t xml:space="preserve"> Pour lui, l'État-nation est une création totalement artificielle dont il faut se d</w:t>
      </w:r>
      <w:r w:rsidRPr="00BA5BB6">
        <w:rPr>
          <w:color w:val="000000"/>
        </w:rPr>
        <w:t>é</w:t>
      </w:r>
      <w:r w:rsidRPr="00BA5BB6">
        <w:rPr>
          <w:color w:val="000000"/>
        </w:rPr>
        <w:t>barrasser pour retrouver la vie des régions, des communes et qua</w:t>
      </w:r>
      <w:r w:rsidRPr="00BA5BB6">
        <w:rPr>
          <w:color w:val="000000"/>
        </w:rPr>
        <w:t>r</w:t>
      </w:r>
      <w:r w:rsidRPr="00BA5BB6">
        <w:rPr>
          <w:color w:val="000000"/>
        </w:rPr>
        <w:t>tiers, en fédérant le tout au niveau d’un pouvoir politique européen. Cette position, qui a le mérite de la cohérence pour un citoyen suisse (ce qui semble démontrer que D. de Rougemont lui-même est plus imprégné de l’influence de</w:t>
      </w:r>
      <w:r>
        <w:rPr>
          <w:color w:val="000000"/>
        </w:rPr>
        <w:t xml:space="preserve"> </w:t>
      </w:r>
      <w:r>
        <w:t xml:space="preserve"> [62] </w:t>
      </w:r>
      <w:r w:rsidRPr="00BA5BB6">
        <w:rPr>
          <w:color w:val="000000"/>
        </w:rPr>
        <w:t>sa nation qu’il ne le pense), est totalement i</w:t>
      </w:r>
      <w:r w:rsidRPr="00BA5BB6">
        <w:rPr>
          <w:color w:val="000000"/>
        </w:rPr>
        <w:t>r</w:t>
      </w:r>
      <w:r w:rsidRPr="00BA5BB6">
        <w:rPr>
          <w:color w:val="000000"/>
        </w:rPr>
        <w:t>réaliste pour un pays tel que la France dont l’unité multiséculaire, bien loin d’être un ép</w:t>
      </w:r>
      <w:r w:rsidRPr="00BA5BB6">
        <w:rPr>
          <w:color w:val="000000"/>
        </w:rPr>
        <w:t>i</w:t>
      </w:r>
      <w:r w:rsidRPr="00BA5BB6">
        <w:rPr>
          <w:color w:val="000000"/>
        </w:rPr>
        <w:t>phénomène, est au contraire devenue une donnée fondamentale. Que</w:t>
      </w:r>
      <w:r w:rsidRPr="00BA5BB6">
        <w:rPr>
          <w:color w:val="000000"/>
        </w:rPr>
        <w:t>l</w:t>
      </w:r>
      <w:r w:rsidRPr="00BA5BB6">
        <w:rPr>
          <w:color w:val="000000"/>
        </w:rPr>
        <w:t>les que puissent être les préférences de chacun pour une Europe unie, qui a existé aux temps de l’Empire romain ou de la Chrétienté médi</w:t>
      </w:r>
      <w:r w:rsidRPr="00BA5BB6">
        <w:rPr>
          <w:color w:val="000000"/>
        </w:rPr>
        <w:t>é</w:t>
      </w:r>
      <w:r w:rsidRPr="00BA5BB6">
        <w:rPr>
          <w:color w:val="000000"/>
        </w:rPr>
        <w:t>vale mais qui n’existe plus depuis longtemps, ou quels que soient les projets de fédérations continentales ou même mondiales, il faut com</w:t>
      </w:r>
      <w:r w:rsidRPr="00BA5BB6">
        <w:rPr>
          <w:color w:val="000000"/>
        </w:rPr>
        <w:t>p</w:t>
      </w:r>
      <w:r w:rsidRPr="00BA5BB6">
        <w:rPr>
          <w:color w:val="000000"/>
        </w:rPr>
        <w:t>ter avec la réalité actuelle. Et, au XX</w:t>
      </w:r>
      <w:r w:rsidRPr="00BA5BB6">
        <w:rPr>
          <w:color w:val="000000"/>
          <w:vertAlign w:val="superscript"/>
        </w:rPr>
        <w:t>e</w:t>
      </w:r>
      <w:r w:rsidRPr="00BA5BB6">
        <w:rPr>
          <w:color w:val="000000"/>
        </w:rPr>
        <w:t xml:space="preserve"> siècle, les seules entités polit</w:t>
      </w:r>
      <w:r w:rsidRPr="00BA5BB6">
        <w:rPr>
          <w:color w:val="000000"/>
        </w:rPr>
        <w:t>i</w:t>
      </w:r>
      <w:r w:rsidRPr="00BA5BB6">
        <w:rPr>
          <w:color w:val="000000"/>
        </w:rPr>
        <w:t>ques souveraines viables et les seules existantes sont les n</w:t>
      </w:r>
      <w:r w:rsidRPr="00BA5BB6">
        <w:rPr>
          <w:color w:val="000000"/>
        </w:rPr>
        <w:t>a</w:t>
      </w:r>
      <w:r w:rsidRPr="00BA5BB6">
        <w:rPr>
          <w:color w:val="000000"/>
        </w:rPr>
        <w:t>tions</w:t>
      </w:r>
      <w:r w:rsidRPr="00BA5BB6">
        <w:t> ;</w:t>
      </w:r>
      <w:r w:rsidRPr="00BA5BB6">
        <w:rPr>
          <w:color w:val="000000"/>
        </w:rPr>
        <w:t xml:space="preserve"> même si on doit regretter qu’une autre structure les supplante. Et d’ailleurs la conscience nationale pèse toujours plus dans la balance que les idé</w:t>
      </w:r>
      <w:r w:rsidRPr="00BA5BB6">
        <w:rPr>
          <w:color w:val="000000"/>
        </w:rPr>
        <w:t>o</w:t>
      </w:r>
      <w:r w:rsidRPr="00BA5BB6">
        <w:rPr>
          <w:color w:val="000000"/>
        </w:rPr>
        <w:t>logies, même internationalistes, et même appuyées sur la force</w:t>
      </w:r>
      <w:r w:rsidRPr="00BA5BB6">
        <w:t> :</w:t>
      </w:r>
      <w:r w:rsidRPr="00BA5BB6">
        <w:rPr>
          <w:color w:val="000000"/>
        </w:rPr>
        <w:t xml:space="preserve"> la révolte de Budapest en 1956, le printemps de Prague en 1968 sont des réactions nationales.</w:t>
      </w:r>
    </w:p>
    <w:p w14:paraId="1A45248C" w14:textId="77777777" w:rsidR="002B1C49" w:rsidRPr="00BA5BB6" w:rsidRDefault="002B1C49" w:rsidP="002B1C49">
      <w:pPr>
        <w:spacing w:before="120" w:after="120"/>
        <w:jc w:val="both"/>
        <w:rPr>
          <w:color w:val="000000"/>
        </w:rPr>
      </w:pPr>
      <w:r w:rsidRPr="00BA5BB6">
        <w:rPr>
          <w:color w:val="000000"/>
        </w:rPr>
        <w:t>D’ailleurs, on ne peut confondre une ethnie ou une région avec une nation</w:t>
      </w:r>
      <w:r w:rsidRPr="00BA5BB6">
        <w:t> :</w:t>
      </w:r>
      <w:r w:rsidRPr="00BA5BB6">
        <w:rPr>
          <w:color w:val="000000"/>
        </w:rPr>
        <w:t xml:space="preserve"> les Bretons font partie d’une ethnie, celle qui comprend le pays de Galles et l’Irlande, pourtant aucun lien politique n’a uni ces régions qui appartiennent à des nations différentes</w:t>
      </w:r>
      <w:r w:rsidRPr="00BA5BB6">
        <w:t> ;</w:t>
      </w:r>
      <w:r w:rsidRPr="00BA5BB6">
        <w:rPr>
          <w:color w:val="000000"/>
        </w:rPr>
        <w:t xml:space="preserve"> de même pour le Pays Basque français et le Pays Basque espagnol</w:t>
      </w:r>
      <w:r w:rsidRPr="00BA5BB6">
        <w:t> ;</w:t>
      </w:r>
      <w:r w:rsidRPr="00BA5BB6">
        <w:rPr>
          <w:color w:val="000000"/>
        </w:rPr>
        <w:t xml:space="preserve"> de même pour la France et les Cantons francophones de Suisse, pour la Serbie et pour la Russie, etc. Les nations sont le fruit de l’histoire</w:t>
      </w:r>
      <w:r w:rsidRPr="00BA5BB6">
        <w:t> ;</w:t>
      </w:r>
      <w:r w:rsidRPr="00BA5BB6">
        <w:rPr>
          <w:color w:val="000000"/>
        </w:rPr>
        <w:t xml:space="preserve"> elles auraient pu ne pas exister ou se développer différemment. Mais ces ensembles politiques une fois constitués, il faut tenir compte de leur réalité.</w:t>
      </w:r>
    </w:p>
    <w:p w14:paraId="6997D42A" w14:textId="77777777" w:rsidR="002B1C49" w:rsidRPr="00BA5BB6" w:rsidRDefault="002B1C49" w:rsidP="002B1C49">
      <w:pPr>
        <w:spacing w:before="120" w:after="120"/>
        <w:jc w:val="both"/>
      </w:pPr>
    </w:p>
    <w:p w14:paraId="00B35023" w14:textId="77777777" w:rsidR="002B1C49" w:rsidRPr="00C43912" w:rsidRDefault="002B1C49" w:rsidP="002B1C49">
      <w:pPr>
        <w:pStyle w:val="b"/>
      </w:pPr>
      <w:r w:rsidRPr="00C43912">
        <w:t>Régionaliser en respectant l’unité nationale</w:t>
      </w:r>
    </w:p>
    <w:p w14:paraId="7A16125F" w14:textId="77777777" w:rsidR="002B1C49" w:rsidRDefault="002B1C49" w:rsidP="002B1C49">
      <w:pPr>
        <w:spacing w:before="120" w:after="120"/>
        <w:jc w:val="both"/>
        <w:rPr>
          <w:color w:val="000000"/>
        </w:rPr>
      </w:pPr>
    </w:p>
    <w:p w14:paraId="3BCBC78A" w14:textId="77777777" w:rsidR="002B1C49" w:rsidRPr="00BA5BB6" w:rsidRDefault="002B1C49" w:rsidP="002B1C49">
      <w:pPr>
        <w:spacing w:before="120" w:after="120"/>
        <w:jc w:val="both"/>
      </w:pPr>
      <w:r w:rsidRPr="00BA5BB6">
        <w:rPr>
          <w:color w:val="000000"/>
        </w:rPr>
        <w:t>Il serait absurde de nier que les Bretons, les Corses ou les Prove</w:t>
      </w:r>
      <w:r w:rsidRPr="00BA5BB6">
        <w:rPr>
          <w:color w:val="000000"/>
        </w:rPr>
        <w:t>n</w:t>
      </w:r>
      <w:r w:rsidRPr="00BA5BB6">
        <w:rPr>
          <w:color w:val="000000"/>
        </w:rPr>
        <w:t>çaux, au même titre que les Bourguignons, les Poitevins ou les A</w:t>
      </w:r>
      <w:r w:rsidRPr="00BA5BB6">
        <w:rPr>
          <w:color w:val="000000"/>
        </w:rPr>
        <w:t>u</w:t>
      </w:r>
      <w:r w:rsidRPr="00BA5BB6">
        <w:rPr>
          <w:color w:val="000000"/>
        </w:rPr>
        <w:t>vergnats appartiennent à la nation française dont ils sont une des co</w:t>
      </w:r>
      <w:r w:rsidRPr="00BA5BB6">
        <w:rPr>
          <w:color w:val="000000"/>
        </w:rPr>
        <w:t>m</w:t>
      </w:r>
      <w:r w:rsidRPr="00BA5BB6">
        <w:rPr>
          <w:color w:val="000000"/>
        </w:rPr>
        <w:t>posantes essentielles et dont ils vivent. Ils lui appartiennent par la la</w:t>
      </w:r>
      <w:r w:rsidRPr="00BA5BB6">
        <w:rPr>
          <w:color w:val="000000"/>
        </w:rPr>
        <w:t>n</w:t>
      </w:r>
      <w:r w:rsidRPr="00BA5BB6">
        <w:rPr>
          <w:color w:val="000000"/>
        </w:rPr>
        <w:t>gue, l’histoire, la culture, les liens multiples tissés au cours des siècles et la volonté positive de continuer à vivre en commun. Il s’agit bien de peuples divers mais égaux et unis dans une conscience et une réalité nationales très fortes.</w:t>
      </w:r>
    </w:p>
    <w:p w14:paraId="13B2D646" w14:textId="77777777" w:rsidR="002B1C49" w:rsidRPr="00BA5BB6" w:rsidRDefault="002B1C49" w:rsidP="002B1C49">
      <w:pPr>
        <w:spacing w:before="120" w:after="120"/>
        <w:jc w:val="both"/>
      </w:pPr>
      <w:r w:rsidRPr="00BA5BB6">
        <w:rPr>
          <w:color w:val="000000"/>
        </w:rPr>
        <w:t>Aussi l’alternative n’est pas, pour une nation comme la France, e</w:t>
      </w:r>
      <w:r w:rsidRPr="00BA5BB6">
        <w:rPr>
          <w:color w:val="000000"/>
        </w:rPr>
        <w:t>n</w:t>
      </w:r>
      <w:r w:rsidRPr="00BA5BB6">
        <w:rPr>
          <w:color w:val="000000"/>
        </w:rPr>
        <w:t xml:space="preserve">tre l’éclatement </w:t>
      </w:r>
      <w:r w:rsidRPr="00BA5BB6">
        <w:rPr>
          <w:i/>
          <w:iCs/>
          <w:color w:val="000000"/>
        </w:rPr>
        <w:t>ou</w:t>
      </w:r>
      <w:r w:rsidRPr="00BA5BB6">
        <w:rPr>
          <w:color w:val="000000"/>
        </w:rPr>
        <w:t xml:space="preserve"> la centralisation militaire napoléonienne, mais e</w:t>
      </w:r>
      <w:r w:rsidRPr="00BA5BB6">
        <w:rPr>
          <w:color w:val="000000"/>
        </w:rPr>
        <w:t>n</w:t>
      </w:r>
      <w:r w:rsidRPr="00BA5BB6">
        <w:rPr>
          <w:color w:val="000000"/>
        </w:rPr>
        <w:t xml:space="preserve">tre, d’une part, la centralisation </w:t>
      </w:r>
      <w:r w:rsidRPr="00BA5BB6">
        <w:rPr>
          <w:i/>
          <w:iCs/>
          <w:color w:val="000000"/>
        </w:rPr>
        <w:t>et</w:t>
      </w:r>
      <w:r>
        <w:rPr>
          <w:iCs/>
          <w:color w:val="000000"/>
        </w:rPr>
        <w:t xml:space="preserve"> </w:t>
      </w:r>
      <w:r>
        <w:rPr>
          <w:i/>
          <w:iCs/>
        </w:rPr>
        <w:t xml:space="preserve"> </w:t>
      </w:r>
      <w:r w:rsidRPr="00BA5BB6">
        <w:rPr>
          <w:iCs/>
        </w:rPr>
        <w:t>[63]</w:t>
      </w:r>
      <w:r>
        <w:rPr>
          <w:iCs/>
        </w:rPr>
        <w:t xml:space="preserve"> </w:t>
      </w:r>
      <w:r w:rsidRPr="00BA5BB6">
        <w:rPr>
          <w:color w:val="000000"/>
        </w:rPr>
        <w:t>l’éclatement (car le jacobini</w:t>
      </w:r>
      <w:r w:rsidRPr="00BA5BB6">
        <w:rPr>
          <w:color w:val="000000"/>
        </w:rPr>
        <w:t>s</w:t>
      </w:r>
      <w:r w:rsidRPr="00BA5BB6">
        <w:rPr>
          <w:color w:val="000000"/>
        </w:rPr>
        <w:t>me, en étouffant les régions, les pou</w:t>
      </w:r>
      <w:r w:rsidRPr="00BA5BB6">
        <w:rPr>
          <w:color w:val="000000"/>
        </w:rPr>
        <w:t>s</w:t>
      </w:r>
      <w:r w:rsidRPr="00BA5BB6">
        <w:rPr>
          <w:color w:val="000000"/>
        </w:rPr>
        <w:t>se au séparatisme) et, d’autre part, un ensemble décentralisé dans l</w:t>
      </w:r>
      <w:r w:rsidRPr="00BA5BB6">
        <w:rPr>
          <w:color w:val="000000"/>
        </w:rPr>
        <w:t>e</w:t>
      </w:r>
      <w:r w:rsidRPr="00BA5BB6">
        <w:rPr>
          <w:color w:val="000000"/>
        </w:rPr>
        <w:t>quel les communes, les pays et les régions puissent gérer leurs affaires de façon autonome et s’organiser en fonction de leurs diversités sous le contrôle d'un État arbitre.</w:t>
      </w:r>
    </w:p>
    <w:p w14:paraId="4ED2E670" w14:textId="77777777" w:rsidR="002B1C49" w:rsidRPr="00BA5BB6" w:rsidRDefault="002B1C49" w:rsidP="002B1C49">
      <w:pPr>
        <w:spacing w:before="120" w:after="120"/>
        <w:jc w:val="both"/>
      </w:pPr>
      <w:r w:rsidRPr="00BA5BB6">
        <w:rPr>
          <w:color w:val="000000"/>
        </w:rPr>
        <w:t>En effet, la centralisation n’est pas l’œuvre de l’État en soi (encore moins de la nation) mais d’une certaine forme d’État institutionnell</w:t>
      </w:r>
      <w:r w:rsidRPr="00BA5BB6">
        <w:rPr>
          <w:color w:val="000000"/>
        </w:rPr>
        <w:t>e</w:t>
      </w:r>
      <w:r w:rsidRPr="00BA5BB6">
        <w:rPr>
          <w:color w:val="000000"/>
        </w:rPr>
        <w:t>ment et idéologiquement déterminée</w:t>
      </w:r>
      <w:r w:rsidRPr="00BA5BB6">
        <w:t> :</w:t>
      </w:r>
      <w:r w:rsidRPr="00BA5BB6">
        <w:rPr>
          <w:color w:val="000000"/>
        </w:rPr>
        <w:t xml:space="preserve"> l’État totalitaire héritier du j</w:t>
      </w:r>
      <w:r w:rsidRPr="00BA5BB6">
        <w:rPr>
          <w:color w:val="000000"/>
        </w:rPr>
        <w:t>a</w:t>
      </w:r>
      <w:r w:rsidRPr="00BA5BB6">
        <w:rPr>
          <w:color w:val="000000"/>
        </w:rPr>
        <w:t>cobinisme.</w:t>
      </w:r>
    </w:p>
    <w:p w14:paraId="0BDF3A92" w14:textId="77777777" w:rsidR="002B1C49" w:rsidRPr="00BA5BB6" w:rsidRDefault="002B1C49" w:rsidP="002B1C49">
      <w:pPr>
        <w:spacing w:before="120" w:after="120"/>
        <w:jc w:val="both"/>
      </w:pPr>
      <w:r w:rsidRPr="00BA5BB6">
        <w:rPr>
          <w:color w:val="000000"/>
        </w:rPr>
        <w:t>Une nation ne peut pas se passer d’un État pour assurer sa coh</w:t>
      </w:r>
      <w:r w:rsidRPr="00BA5BB6">
        <w:rPr>
          <w:color w:val="000000"/>
        </w:rPr>
        <w:t>é</w:t>
      </w:r>
      <w:r w:rsidRPr="00BA5BB6">
        <w:rPr>
          <w:color w:val="000000"/>
        </w:rPr>
        <w:t xml:space="preserve">sion, sa continuité et assurer l’arbitrage entre ses différentes parties. Il n’est pas douteux qu’une communauté ne peut vivre que pour autant quelle se donne les structures politiques nécessaires à sa survie, quelle </w:t>
      </w:r>
      <w:r w:rsidRPr="00BA5BB6">
        <w:t>« </w:t>
      </w:r>
      <w:r w:rsidRPr="00BA5BB6">
        <w:rPr>
          <w:color w:val="000000"/>
        </w:rPr>
        <w:t>s’objectivise</w:t>
      </w:r>
      <w:r w:rsidRPr="00BA5BB6">
        <w:t> »</w:t>
      </w:r>
      <w:r w:rsidRPr="00BA5BB6">
        <w:rPr>
          <w:color w:val="000000"/>
        </w:rPr>
        <w:t xml:space="preserve"> dans des institutions adaptées à sa situation, à sa n</w:t>
      </w:r>
      <w:r w:rsidRPr="00BA5BB6">
        <w:rPr>
          <w:color w:val="000000"/>
        </w:rPr>
        <w:t>a</w:t>
      </w:r>
      <w:r w:rsidRPr="00BA5BB6">
        <w:rPr>
          <w:color w:val="000000"/>
        </w:rPr>
        <w:t>ture et à son histoire. La conjonction État-nation est le meilleur garant pour que cette liberté, c’est-à-dire cette marge de manœuvre qu’est la souveraineté politique, s’exerce au profit du corps social.</w:t>
      </w:r>
    </w:p>
    <w:p w14:paraId="0DD6AB63" w14:textId="77777777" w:rsidR="002B1C49" w:rsidRPr="00BA5BB6" w:rsidRDefault="002B1C49" w:rsidP="002B1C49">
      <w:pPr>
        <w:spacing w:before="120" w:after="120"/>
        <w:jc w:val="both"/>
        <w:rPr>
          <w:color w:val="000000"/>
        </w:rPr>
      </w:pPr>
      <w:r w:rsidRPr="00BA5BB6">
        <w:rPr>
          <w:color w:val="000000"/>
        </w:rPr>
        <w:t>Il faut d’ailleurs constater que la carence d’un État est le corollaire habituel de la domination d’une communauté par une autre politiqu</w:t>
      </w:r>
      <w:r w:rsidRPr="00BA5BB6">
        <w:rPr>
          <w:color w:val="000000"/>
        </w:rPr>
        <w:t>e</w:t>
      </w:r>
      <w:r w:rsidRPr="00BA5BB6">
        <w:rPr>
          <w:color w:val="000000"/>
        </w:rPr>
        <w:t>ment mieux armée. Tel est le cas par exemple pour le Québec qui m</w:t>
      </w:r>
      <w:r w:rsidRPr="00BA5BB6">
        <w:rPr>
          <w:color w:val="000000"/>
        </w:rPr>
        <w:t>a</w:t>
      </w:r>
      <w:r w:rsidRPr="00BA5BB6">
        <w:rPr>
          <w:color w:val="000000"/>
        </w:rPr>
        <w:t>nifestement fait partie d’une confédération binationale dans laquelle une nation impose une domination coloniale sur l’autre. Si bien que la nation canadienne-française n’est pas maîtresse chez elle et que la seule unité que Ton puisse trouver entre le Canada français et le C</w:t>
      </w:r>
      <w:r w:rsidRPr="00BA5BB6">
        <w:rPr>
          <w:color w:val="000000"/>
        </w:rPr>
        <w:t>a</w:t>
      </w:r>
      <w:r w:rsidRPr="00BA5BB6">
        <w:rPr>
          <w:color w:val="000000"/>
        </w:rPr>
        <w:t>nada anglais c’est celle de la langue anglaise et d’institutions britann</w:t>
      </w:r>
      <w:r w:rsidRPr="00BA5BB6">
        <w:rPr>
          <w:color w:val="000000"/>
        </w:rPr>
        <w:t>i</w:t>
      </w:r>
      <w:r w:rsidRPr="00BA5BB6">
        <w:rPr>
          <w:color w:val="000000"/>
        </w:rPr>
        <w:t>ques. De même que des siècles de domination anglaise n’ont pas réu</w:t>
      </w:r>
      <w:r w:rsidRPr="00BA5BB6">
        <w:rPr>
          <w:color w:val="000000"/>
        </w:rPr>
        <w:t>s</w:t>
      </w:r>
      <w:r w:rsidRPr="00BA5BB6">
        <w:rPr>
          <w:color w:val="000000"/>
        </w:rPr>
        <w:t>si à étouffer la nation irlandaise avec sa langue et sa religion et qu’il a bien fallu qu’elle recouvre le droit d’être elle-même en accédant à l’indépendance, le Québec ne pourra être lui-même qu'autant qu’il sera souverain pour traiter ses affaires.</w:t>
      </w:r>
    </w:p>
    <w:p w14:paraId="7F79BF37" w14:textId="77777777" w:rsidR="002B1C49" w:rsidRPr="00BA5BB6" w:rsidRDefault="002B1C49" w:rsidP="002B1C49">
      <w:pPr>
        <w:spacing w:before="120" w:after="120"/>
        <w:jc w:val="both"/>
      </w:pPr>
      <w:r>
        <w:br w:type="page"/>
      </w:r>
    </w:p>
    <w:p w14:paraId="7CA9A167" w14:textId="77777777" w:rsidR="002B1C49" w:rsidRPr="00C43912" w:rsidRDefault="002B1C49" w:rsidP="002B1C49">
      <w:pPr>
        <w:pStyle w:val="b"/>
      </w:pPr>
      <w:r w:rsidRPr="00C43912">
        <w:t>Distinguer pour unir</w:t>
      </w:r>
    </w:p>
    <w:p w14:paraId="12A1F983" w14:textId="77777777" w:rsidR="002B1C49" w:rsidRPr="00BA5BB6" w:rsidRDefault="002B1C49" w:rsidP="002B1C49">
      <w:pPr>
        <w:spacing w:before="120" w:after="120"/>
        <w:jc w:val="both"/>
        <w:rPr>
          <w:color w:val="000000"/>
        </w:rPr>
      </w:pPr>
    </w:p>
    <w:p w14:paraId="6AEDCB43" w14:textId="77777777" w:rsidR="002B1C49" w:rsidRPr="00BA5BB6" w:rsidRDefault="002B1C49" w:rsidP="002B1C49">
      <w:pPr>
        <w:spacing w:before="120" w:after="120"/>
        <w:jc w:val="both"/>
      </w:pPr>
      <w:r w:rsidRPr="00BA5BB6">
        <w:rPr>
          <w:color w:val="000000"/>
        </w:rPr>
        <w:t>En définitive, il ne s’agit donc pas d’opposer des réalités à d’autres mais de les hiérarchiser. L’homme s’épanouit au sein de diverses communautés dans lesquelles s’inscrit son destin</w:t>
      </w:r>
      <w:r w:rsidRPr="00BA5BB6">
        <w:t> :</w:t>
      </w:r>
      <w:r w:rsidRPr="00BA5BB6">
        <w:rPr>
          <w:color w:val="000000"/>
        </w:rPr>
        <w:t xml:space="preserve"> famille, commune, pays, région, nation, sont autant de cercles concentriques où ses d</w:t>
      </w:r>
      <w:r w:rsidRPr="00BA5BB6">
        <w:rPr>
          <w:color w:val="000000"/>
        </w:rPr>
        <w:t>i</w:t>
      </w:r>
      <w:r w:rsidRPr="00BA5BB6">
        <w:rPr>
          <w:color w:val="000000"/>
        </w:rPr>
        <w:t>mensions trouvent</w:t>
      </w:r>
      <w:r>
        <w:t xml:space="preserve"> [64]</w:t>
      </w:r>
      <w:r w:rsidRPr="00BA5BB6">
        <w:rPr>
          <w:color w:val="000000"/>
        </w:rPr>
        <w:t xml:space="preserve"> à se réaliser. Il serait tout aussi absurde d’opposer une région à une nation qu’une famille à la commune que</w:t>
      </w:r>
      <w:r w:rsidRPr="00BA5BB6">
        <w:rPr>
          <w:color w:val="000000"/>
        </w:rPr>
        <w:t>l</w:t>
      </w:r>
      <w:r w:rsidRPr="00BA5BB6">
        <w:rPr>
          <w:color w:val="000000"/>
        </w:rPr>
        <w:t>le habite. Mais il est certain que toutes les communautés doivent po</w:t>
      </w:r>
      <w:r w:rsidRPr="00BA5BB6">
        <w:rPr>
          <w:color w:val="000000"/>
        </w:rPr>
        <w:t>u</w:t>
      </w:r>
      <w:r w:rsidRPr="00BA5BB6">
        <w:rPr>
          <w:color w:val="000000"/>
        </w:rPr>
        <w:t>voir s'admini</w:t>
      </w:r>
      <w:r w:rsidRPr="00BA5BB6">
        <w:rPr>
          <w:color w:val="000000"/>
        </w:rPr>
        <w:t>s</w:t>
      </w:r>
      <w:r w:rsidRPr="00BA5BB6">
        <w:rPr>
          <w:color w:val="000000"/>
        </w:rPr>
        <w:t>trer et s’organiser de façon autonome sans que l'une empiète sur le domaine de l’autre. C’est là que se trouve le secret de l’équilibre des pouvoirs et du respect des libertés.</w:t>
      </w:r>
    </w:p>
    <w:p w14:paraId="3F9BBDC7" w14:textId="77777777" w:rsidR="002B1C49" w:rsidRPr="00BA5BB6" w:rsidRDefault="002B1C49" w:rsidP="002B1C49">
      <w:pPr>
        <w:spacing w:before="120" w:after="120"/>
        <w:jc w:val="both"/>
      </w:pPr>
      <w:r w:rsidRPr="00BA5BB6">
        <w:rPr>
          <w:color w:val="000000"/>
        </w:rPr>
        <w:t>Tel est aussi le problème de fond qui se pose aux nations mode</w:t>
      </w:r>
      <w:r w:rsidRPr="00BA5BB6">
        <w:rPr>
          <w:color w:val="000000"/>
        </w:rPr>
        <w:t>r</w:t>
      </w:r>
      <w:r w:rsidRPr="00BA5BB6">
        <w:rPr>
          <w:color w:val="000000"/>
        </w:rPr>
        <w:t>nes</w:t>
      </w:r>
      <w:r w:rsidRPr="00BA5BB6">
        <w:t> :</w:t>
      </w:r>
      <w:r w:rsidRPr="00BA5BB6">
        <w:rPr>
          <w:color w:val="000000"/>
        </w:rPr>
        <w:t xml:space="preserve"> renouer tous les liens sociaux dans le respect des diversités. R</w:t>
      </w:r>
      <w:r w:rsidRPr="00BA5BB6">
        <w:rPr>
          <w:color w:val="000000"/>
        </w:rPr>
        <w:t>e</w:t>
      </w:r>
      <w:r w:rsidRPr="00BA5BB6">
        <w:rPr>
          <w:color w:val="000000"/>
        </w:rPr>
        <w:t xml:space="preserve">trouver la personne derrière l’individu, les communautés derrière les collectivités massifiées, les provinces derrière les </w:t>
      </w:r>
      <w:r w:rsidRPr="00BA5BB6">
        <w:t>« </w:t>
      </w:r>
      <w:r w:rsidRPr="00BA5BB6">
        <w:rPr>
          <w:color w:val="000000"/>
        </w:rPr>
        <w:t>circonscriptions d’action régionale</w:t>
      </w:r>
      <w:r w:rsidRPr="00BA5BB6">
        <w:t> »</w:t>
      </w:r>
      <w:r w:rsidRPr="00BA5BB6">
        <w:rPr>
          <w:color w:val="000000"/>
        </w:rPr>
        <w:t xml:space="preserve"> et la nation derrière l’État-Léviathan</w:t>
      </w:r>
      <w:r w:rsidRPr="00BA5BB6">
        <w:t> ;</w:t>
      </w:r>
      <w:r w:rsidRPr="00BA5BB6">
        <w:rPr>
          <w:color w:val="000000"/>
        </w:rPr>
        <w:t xml:space="preserve"> réconcilier l'homme avec son environnement et son milieu social, voilà le défi que les sociétés industrielles devront relever au cours des prochaines années, en se souvenant du mot de Leibniz</w:t>
      </w:r>
      <w:r w:rsidRPr="00BA5BB6">
        <w:t> :</w:t>
      </w:r>
      <w:r w:rsidRPr="00BA5BB6">
        <w:rPr>
          <w:color w:val="000000"/>
        </w:rPr>
        <w:t xml:space="preserve"> </w:t>
      </w:r>
      <w:r w:rsidRPr="00BA5BB6">
        <w:rPr>
          <w:i/>
          <w:iCs/>
          <w:color w:val="000000"/>
        </w:rPr>
        <w:t>Utique delectat nos v</w:t>
      </w:r>
      <w:r w:rsidRPr="00BA5BB6">
        <w:rPr>
          <w:i/>
          <w:iCs/>
          <w:color w:val="000000"/>
        </w:rPr>
        <w:t>a</w:t>
      </w:r>
      <w:r w:rsidRPr="00BA5BB6">
        <w:rPr>
          <w:i/>
          <w:iCs/>
          <w:color w:val="000000"/>
        </w:rPr>
        <w:t>rietas sed reducta in unitatem.</w:t>
      </w:r>
    </w:p>
    <w:p w14:paraId="54CC5F9F" w14:textId="77777777" w:rsidR="002B1C49" w:rsidRPr="00BA5BB6" w:rsidRDefault="002B1C49" w:rsidP="002B1C49">
      <w:pPr>
        <w:pStyle w:val="p"/>
      </w:pPr>
      <w:r w:rsidRPr="00BA5BB6">
        <w:br w:type="page"/>
        <w:t>[65]</w:t>
      </w:r>
    </w:p>
    <w:p w14:paraId="3F7D38EB" w14:textId="77777777" w:rsidR="002B1C49" w:rsidRDefault="002B1C49" w:rsidP="002B1C49">
      <w:pPr>
        <w:jc w:val="both"/>
      </w:pPr>
    </w:p>
    <w:p w14:paraId="41FD6743" w14:textId="77777777" w:rsidR="002B1C49" w:rsidRPr="001833FC" w:rsidRDefault="002B1C49" w:rsidP="002B1C49">
      <w:pPr>
        <w:jc w:val="both"/>
      </w:pPr>
    </w:p>
    <w:p w14:paraId="316F51A7" w14:textId="77777777" w:rsidR="002B1C49" w:rsidRPr="004545DE" w:rsidRDefault="002B1C49" w:rsidP="002B1C49">
      <w:pPr>
        <w:spacing w:after="120"/>
        <w:ind w:firstLine="0"/>
        <w:jc w:val="center"/>
        <w:rPr>
          <w:sz w:val="24"/>
        </w:rPr>
      </w:pPr>
      <w:bookmarkStart w:id="6" w:name="Critere_no_23_pt_1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169C451E" w14:textId="77777777" w:rsidR="002B1C49" w:rsidRPr="004545DE" w:rsidRDefault="002B1C49" w:rsidP="002B1C49">
      <w:pPr>
        <w:spacing w:after="120"/>
        <w:ind w:firstLine="0"/>
        <w:jc w:val="center"/>
        <w:rPr>
          <w:sz w:val="24"/>
        </w:rPr>
      </w:pPr>
      <w:r>
        <w:rPr>
          <w:b/>
          <w:color w:val="FF0000"/>
          <w:sz w:val="24"/>
        </w:rPr>
        <w:t>LE RÉGIONALISME</w:t>
      </w:r>
    </w:p>
    <w:p w14:paraId="04145463" w14:textId="77777777" w:rsidR="002B1C49" w:rsidRDefault="002B1C49" w:rsidP="002B1C49">
      <w:pPr>
        <w:pStyle w:val="Titreniveau2"/>
      </w:pPr>
      <w:r w:rsidRPr="00CE123D">
        <w:t>“</w:t>
      </w:r>
      <w:r>
        <w:t>La régionalisation</w:t>
      </w:r>
      <w:r>
        <w:br/>
        <w:t>française</w:t>
      </w:r>
      <w:r w:rsidRPr="00CE123D">
        <w:t>.</w:t>
      </w:r>
      <w:r>
        <w:br/>
        <w:t>Mythe ou réalité ?</w:t>
      </w:r>
    </w:p>
    <w:p w14:paraId="1AF60E31" w14:textId="77777777" w:rsidR="002B1C49" w:rsidRPr="00CE123D" w:rsidRDefault="002B1C49" w:rsidP="002B1C49">
      <w:pPr>
        <w:pStyle w:val="Titreniveau2st"/>
      </w:pPr>
      <w:r>
        <w:t>Une analyse critique suivie</w:t>
      </w:r>
      <w:r>
        <w:br/>
        <w:t>de propositions concrètes.”</w:t>
      </w:r>
    </w:p>
    <w:bookmarkEnd w:id="6"/>
    <w:p w14:paraId="6C8B386D" w14:textId="77777777" w:rsidR="002B1C49" w:rsidRPr="001833FC" w:rsidRDefault="002B1C49" w:rsidP="002B1C49">
      <w:pPr>
        <w:jc w:val="both"/>
        <w:rPr>
          <w:szCs w:val="36"/>
        </w:rPr>
      </w:pPr>
    </w:p>
    <w:p w14:paraId="3400AA81" w14:textId="77777777" w:rsidR="002B1C49" w:rsidRPr="00E025CF" w:rsidRDefault="002B1C49" w:rsidP="002B1C49">
      <w:pPr>
        <w:pStyle w:val="suite"/>
        <w:rPr>
          <w:b w:val="0"/>
          <w:szCs w:val="36"/>
        </w:rPr>
      </w:pPr>
      <w:r>
        <w:t>Jean-Pierre SAULNIER </w:t>
      </w:r>
      <w:r>
        <w:rPr>
          <w:rStyle w:val="Appelnotedebasdep"/>
          <w:b w:val="0"/>
        </w:rPr>
        <w:footnoteReference w:customMarkFollows="1" w:id="46"/>
        <w:t>*</w:t>
      </w:r>
    </w:p>
    <w:p w14:paraId="1899E8EA" w14:textId="77777777" w:rsidR="002B1C49" w:rsidRDefault="002B1C49" w:rsidP="002B1C49">
      <w:pPr>
        <w:jc w:val="both"/>
      </w:pPr>
    </w:p>
    <w:p w14:paraId="63890883" w14:textId="77777777" w:rsidR="002B1C49" w:rsidRPr="001833FC" w:rsidRDefault="002B1C49" w:rsidP="002B1C49">
      <w:pPr>
        <w:jc w:val="both"/>
      </w:pPr>
    </w:p>
    <w:p w14:paraId="1B186993"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1296FA08" w14:textId="77777777" w:rsidR="002B1C49" w:rsidRPr="00BA5BB6" w:rsidRDefault="002B1C49" w:rsidP="002B1C49">
      <w:pPr>
        <w:spacing w:before="120" w:after="120"/>
        <w:jc w:val="both"/>
      </w:pPr>
      <w:r w:rsidRPr="00BA5BB6">
        <w:t>La</w:t>
      </w:r>
      <w:r w:rsidRPr="00BA5BB6">
        <w:rPr>
          <w:color w:val="000000"/>
        </w:rPr>
        <w:t xml:space="preserve"> régionalisation française</w:t>
      </w:r>
      <w:r w:rsidRPr="00BA5BB6">
        <w:t> ?</w:t>
      </w:r>
      <w:r w:rsidRPr="00BA5BB6">
        <w:rPr>
          <w:color w:val="000000"/>
        </w:rPr>
        <w:t xml:space="preserve"> Une histoire récente, car, bien que très diverse géographiquement, la France est avant tout un pays unita</w:t>
      </w:r>
      <w:r w:rsidRPr="00BA5BB6">
        <w:rPr>
          <w:color w:val="000000"/>
        </w:rPr>
        <w:t>i</w:t>
      </w:r>
      <w:r w:rsidRPr="00BA5BB6">
        <w:rPr>
          <w:color w:val="000000"/>
        </w:rPr>
        <w:t>re. Cependant, depuis que la République existe, les régionalistes te</w:t>
      </w:r>
      <w:r w:rsidRPr="00BA5BB6">
        <w:rPr>
          <w:color w:val="000000"/>
        </w:rPr>
        <w:t>n</w:t>
      </w:r>
      <w:r w:rsidRPr="00BA5BB6">
        <w:rPr>
          <w:color w:val="000000"/>
        </w:rPr>
        <w:t>tent de faire revivre les provinces et de leur redonner un pouvoir. Ils s'opposent ainsi au courant centralisateur, héritage à la fois de la royauté, de la Révolution de 1789</w:t>
      </w:r>
      <w:r>
        <w:rPr>
          <w:color w:val="000000"/>
        </w:rPr>
        <w:t> </w:t>
      </w:r>
      <w:r>
        <w:rPr>
          <w:rStyle w:val="Appelnotedebasdep"/>
        </w:rPr>
        <w:footnoteReference w:id="47"/>
      </w:r>
      <w:r w:rsidRPr="00BA5BB6">
        <w:rPr>
          <w:color w:val="000000"/>
        </w:rPr>
        <w:t xml:space="preserve"> et de l’administration napolé</w:t>
      </w:r>
      <w:r w:rsidRPr="00BA5BB6">
        <w:rPr>
          <w:color w:val="000000"/>
        </w:rPr>
        <w:t>o</w:t>
      </w:r>
      <w:r w:rsidRPr="00BA5BB6">
        <w:rPr>
          <w:color w:val="000000"/>
        </w:rPr>
        <w:t>nienne.</w:t>
      </w:r>
    </w:p>
    <w:p w14:paraId="4502BF47" w14:textId="77777777" w:rsidR="002B1C49" w:rsidRDefault="002B1C49" w:rsidP="002B1C49">
      <w:pPr>
        <w:spacing w:before="120" w:after="120"/>
        <w:jc w:val="both"/>
        <w:rPr>
          <w:color w:val="000000"/>
        </w:rPr>
      </w:pPr>
    </w:p>
    <w:p w14:paraId="1570CD61" w14:textId="77777777" w:rsidR="002B1C49" w:rsidRPr="00BA5BB6" w:rsidRDefault="002B1C49" w:rsidP="002B1C49">
      <w:pPr>
        <w:pStyle w:val="a"/>
      </w:pPr>
      <w:r w:rsidRPr="00BA5BB6">
        <w:t>Histoire du régionalisme</w:t>
      </w:r>
    </w:p>
    <w:p w14:paraId="2383B9C3" w14:textId="77777777" w:rsidR="002B1C49" w:rsidRDefault="002B1C49" w:rsidP="002B1C49">
      <w:pPr>
        <w:spacing w:before="120" w:after="120"/>
        <w:jc w:val="both"/>
        <w:rPr>
          <w:color w:val="000000"/>
        </w:rPr>
      </w:pPr>
    </w:p>
    <w:p w14:paraId="0F7A382C" w14:textId="77777777" w:rsidR="002B1C49" w:rsidRPr="00BA5BB6" w:rsidRDefault="002B1C49" w:rsidP="002B1C49">
      <w:pPr>
        <w:spacing w:before="120" w:after="120"/>
        <w:jc w:val="both"/>
      </w:pPr>
      <w:r w:rsidRPr="00BA5BB6">
        <w:rPr>
          <w:color w:val="000000"/>
        </w:rPr>
        <w:t xml:space="preserve">Le mot </w:t>
      </w:r>
      <w:r w:rsidRPr="00BA5BB6">
        <w:t>« </w:t>
      </w:r>
      <w:r w:rsidRPr="00BA5BB6">
        <w:rPr>
          <w:color w:val="000000"/>
        </w:rPr>
        <w:t>régionalisme</w:t>
      </w:r>
      <w:r w:rsidRPr="00BA5BB6">
        <w:t> »</w:t>
      </w:r>
      <w:r w:rsidRPr="00BA5BB6">
        <w:rPr>
          <w:color w:val="000000"/>
        </w:rPr>
        <w:t xml:space="preserve"> est relativement nouveau.</w:t>
      </w:r>
      <w:r>
        <w:rPr>
          <w:color w:val="000000"/>
        </w:rPr>
        <w:t> </w:t>
      </w:r>
      <w:r>
        <w:rPr>
          <w:rStyle w:val="Appelnotedebasdep"/>
        </w:rPr>
        <w:footnoteReference w:id="48"/>
      </w:r>
      <w:r w:rsidRPr="00BA5BB6">
        <w:rPr>
          <w:color w:val="000000"/>
        </w:rPr>
        <w:t xml:space="preserve"> Inconn</w:t>
      </w:r>
      <w:r>
        <w:rPr>
          <w:color w:val="000000"/>
        </w:rPr>
        <w:t>u de grands penseurs tels que Alexis</w:t>
      </w:r>
      <w:r w:rsidRPr="00BA5BB6">
        <w:rPr>
          <w:color w:val="000000"/>
        </w:rPr>
        <w:t xml:space="preserve"> de Tocqueville, Lamenais</w:t>
      </w:r>
      <w:r>
        <w:rPr>
          <w:color w:val="000000"/>
        </w:rPr>
        <w:t xml:space="preserve"> </w:t>
      </w:r>
      <w:r>
        <w:t xml:space="preserve">[66] </w:t>
      </w:r>
      <w:r w:rsidRPr="00BA5BB6">
        <w:rPr>
          <w:color w:val="000000"/>
        </w:rPr>
        <w:t>et Proudhon, ce mot, dont la paternité est contestée, est apparu vers les années 1890-1900. À partir de cette époque, commencent à se dév</w:t>
      </w:r>
      <w:r w:rsidRPr="00BA5BB6">
        <w:rPr>
          <w:color w:val="000000"/>
        </w:rPr>
        <w:t>e</w:t>
      </w:r>
      <w:r w:rsidRPr="00BA5BB6">
        <w:rPr>
          <w:color w:val="000000"/>
        </w:rPr>
        <w:t>lopper les premiers mouvements régionalistes locaux. En mars 1900, Charles Brun fonde la Fédération Régionaliste Française, et, en 1901, lance son manifeste régionaliste.</w:t>
      </w:r>
    </w:p>
    <w:p w14:paraId="5EC9AAA7" w14:textId="77777777" w:rsidR="002B1C49" w:rsidRPr="00BA5BB6" w:rsidRDefault="002B1C49" w:rsidP="002B1C49">
      <w:pPr>
        <w:spacing w:before="120" w:after="120"/>
        <w:jc w:val="both"/>
      </w:pPr>
      <w:r w:rsidRPr="00BA5BB6">
        <w:rPr>
          <w:color w:val="000000"/>
        </w:rPr>
        <w:t xml:space="preserve">Les théoriciens du </w:t>
      </w:r>
      <w:r w:rsidRPr="00BA5BB6">
        <w:t>« </w:t>
      </w:r>
      <w:r w:rsidRPr="00BA5BB6">
        <w:rPr>
          <w:color w:val="000000"/>
        </w:rPr>
        <w:t>régionalisme</w:t>
      </w:r>
      <w:r w:rsidRPr="00BA5BB6">
        <w:t> »</w:t>
      </w:r>
      <w:r w:rsidRPr="00BA5BB6">
        <w:rPr>
          <w:color w:val="000000"/>
        </w:rPr>
        <w:t xml:space="preserve"> se retrouvent de part et d’autre de l’échiquier politique français</w:t>
      </w:r>
      <w:r w:rsidRPr="00BA5BB6">
        <w:t> ;</w:t>
      </w:r>
      <w:r w:rsidRPr="00BA5BB6">
        <w:rPr>
          <w:color w:val="000000"/>
        </w:rPr>
        <w:t xml:space="preserve"> de Charles Maurras, nationaliste et réactionnaire qui écrit</w:t>
      </w:r>
      <w:r w:rsidRPr="00BA5BB6">
        <w:t> :</w:t>
      </w:r>
      <w:r w:rsidRPr="00BA5BB6">
        <w:rPr>
          <w:color w:val="000000"/>
        </w:rPr>
        <w:t xml:space="preserve"> </w:t>
      </w:r>
      <w:r w:rsidRPr="00BA5BB6">
        <w:t>« </w:t>
      </w:r>
      <w:r w:rsidRPr="00BA5BB6">
        <w:rPr>
          <w:color w:val="000000"/>
        </w:rPr>
        <w:t>Aux communes les affaires proprement communales, les provinciales aux provinces</w:t>
      </w:r>
      <w:r w:rsidRPr="00BA5BB6">
        <w:t> ;</w:t>
      </w:r>
      <w:r w:rsidRPr="00BA5BB6">
        <w:rPr>
          <w:color w:val="000000"/>
        </w:rPr>
        <w:t xml:space="preserve"> et que les organes sup</w:t>
      </w:r>
      <w:r w:rsidRPr="00BA5BB6">
        <w:rPr>
          <w:color w:val="000000"/>
        </w:rPr>
        <w:t>é</w:t>
      </w:r>
      <w:r w:rsidRPr="00BA5BB6">
        <w:rPr>
          <w:color w:val="000000"/>
        </w:rPr>
        <w:t>rieurs de la nation, dégagés de tout office parasitaire, président avec plus d’esprit de suite et de vigueur à la destinée nationale</w:t>
      </w:r>
      <w:r w:rsidRPr="00BA5BB6">
        <w:t> »</w:t>
      </w:r>
      <w:r w:rsidRPr="00BA5BB6">
        <w:rPr>
          <w:color w:val="000000"/>
        </w:rPr>
        <w:t>,</w:t>
      </w:r>
      <w:r>
        <w:rPr>
          <w:color w:val="000000"/>
        </w:rPr>
        <w:t> </w:t>
      </w:r>
      <w:r>
        <w:rPr>
          <w:rStyle w:val="Appelnotedebasdep"/>
        </w:rPr>
        <w:footnoteReference w:id="49"/>
      </w:r>
      <w:r w:rsidRPr="00BA5BB6">
        <w:rPr>
          <w:color w:val="000000"/>
        </w:rPr>
        <w:t xml:space="preserve"> à J</w:t>
      </w:r>
      <w:r w:rsidRPr="00BA5BB6">
        <w:rPr>
          <w:color w:val="000000"/>
        </w:rPr>
        <w:t>o</w:t>
      </w:r>
      <w:r w:rsidRPr="00BA5BB6">
        <w:rPr>
          <w:color w:val="000000"/>
        </w:rPr>
        <w:t>seph Proudhon, théoricien socialiste, individualiste, qui rêve d’une société mutuelliste sur le plan économique et social et fédéraliste sur le plan politique et qui écrit</w:t>
      </w:r>
      <w:r w:rsidRPr="00BA5BB6">
        <w:t> :</w:t>
      </w:r>
      <w:r w:rsidRPr="00BA5BB6">
        <w:rPr>
          <w:color w:val="000000"/>
        </w:rPr>
        <w:t xml:space="preserve"> </w:t>
      </w:r>
      <w:r w:rsidRPr="00BA5BB6">
        <w:t>« </w:t>
      </w:r>
      <w:r w:rsidRPr="00BA5BB6">
        <w:rPr>
          <w:color w:val="000000"/>
        </w:rPr>
        <w:t>C’est aux provinces de faire entendre les pr</w:t>
      </w:r>
      <w:r w:rsidRPr="00BA5BB6">
        <w:rPr>
          <w:color w:val="000000"/>
        </w:rPr>
        <w:t>e</w:t>
      </w:r>
      <w:r w:rsidRPr="00BA5BB6">
        <w:rPr>
          <w:color w:val="000000"/>
        </w:rPr>
        <w:t>mières leurs voix. Paris, de capitale devenant ville fédérale, y trouv</w:t>
      </w:r>
      <w:r w:rsidRPr="00BA5BB6">
        <w:rPr>
          <w:color w:val="000000"/>
        </w:rPr>
        <w:t>e</w:t>
      </w:r>
      <w:r w:rsidRPr="00BA5BB6">
        <w:rPr>
          <w:color w:val="000000"/>
        </w:rPr>
        <w:t>rait une nouvelle et meilleure existence</w:t>
      </w:r>
      <w:r w:rsidRPr="00BA5BB6">
        <w:t> »</w:t>
      </w:r>
      <w:r w:rsidRPr="00BA5BB6">
        <w:rPr>
          <w:color w:val="000000"/>
        </w:rPr>
        <w:t>.</w:t>
      </w:r>
      <w:r>
        <w:rPr>
          <w:color w:val="000000"/>
        </w:rPr>
        <w:t> </w:t>
      </w:r>
      <w:r>
        <w:rPr>
          <w:rStyle w:val="Appelnotedebasdep"/>
        </w:rPr>
        <w:footnoteReference w:id="50"/>
      </w:r>
      <w:r w:rsidRPr="00BA5BB6">
        <w:rPr>
          <w:color w:val="000000"/>
        </w:rPr>
        <w:t xml:space="preserve"> Ces idées régi</w:t>
      </w:r>
      <w:r w:rsidRPr="00BA5BB6">
        <w:rPr>
          <w:color w:val="000000"/>
        </w:rPr>
        <w:t>o</w:t>
      </w:r>
      <w:r w:rsidRPr="00BA5BB6">
        <w:rPr>
          <w:color w:val="000000"/>
        </w:rPr>
        <w:t>nalistes allaient se répandre et être à l’ordre du jour au lendemain de la Libér</w:t>
      </w:r>
      <w:r w:rsidRPr="00BA5BB6">
        <w:rPr>
          <w:color w:val="000000"/>
        </w:rPr>
        <w:t>a</w:t>
      </w:r>
      <w:r w:rsidRPr="00BA5BB6">
        <w:rPr>
          <w:color w:val="000000"/>
        </w:rPr>
        <w:t>tion</w:t>
      </w:r>
      <w:r w:rsidRPr="00BA5BB6">
        <w:t> ;</w:t>
      </w:r>
      <w:r w:rsidRPr="00BA5BB6">
        <w:rPr>
          <w:color w:val="000000"/>
        </w:rPr>
        <w:t xml:space="preserve"> des oppositions devaient se manifester entre les </w:t>
      </w:r>
      <w:r w:rsidRPr="00BA5BB6">
        <w:t>« </w:t>
      </w:r>
      <w:r w:rsidRPr="00BA5BB6">
        <w:rPr>
          <w:color w:val="000000"/>
        </w:rPr>
        <w:t>politiques</w:t>
      </w:r>
      <w:r w:rsidRPr="00BA5BB6">
        <w:t> »</w:t>
      </w:r>
      <w:r w:rsidRPr="00BA5BB6">
        <w:rPr>
          <w:color w:val="000000"/>
        </w:rPr>
        <w:t xml:space="preserve"> et les </w:t>
      </w:r>
      <w:r w:rsidRPr="00BA5BB6">
        <w:t>« </w:t>
      </w:r>
      <w:r w:rsidRPr="00BA5BB6">
        <w:rPr>
          <w:color w:val="000000"/>
        </w:rPr>
        <w:t>experts</w:t>
      </w:r>
      <w:r w:rsidRPr="00BA5BB6">
        <w:t> »</w:t>
      </w:r>
      <w:r w:rsidRPr="00BA5BB6">
        <w:rPr>
          <w:color w:val="000000"/>
        </w:rPr>
        <w:t xml:space="preserve">, la querelle allait se développer entre les </w:t>
      </w:r>
      <w:r w:rsidRPr="00BA5BB6">
        <w:t>« </w:t>
      </w:r>
      <w:r w:rsidRPr="00BA5BB6">
        <w:rPr>
          <w:color w:val="000000"/>
        </w:rPr>
        <w:t>Européens</w:t>
      </w:r>
      <w:r w:rsidRPr="00BA5BB6">
        <w:t> »</w:t>
      </w:r>
      <w:r w:rsidRPr="00BA5BB6">
        <w:rPr>
          <w:color w:val="000000"/>
        </w:rPr>
        <w:t xml:space="preserve"> et les </w:t>
      </w:r>
      <w:r w:rsidRPr="00BA5BB6">
        <w:t>« </w:t>
      </w:r>
      <w:r w:rsidRPr="00BA5BB6">
        <w:rPr>
          <w:color w:val="000000"/>
        </w:rPr>
        <w:t>Nationaux</w:t>
      </w:r>
      <w:r w:rsidRPr="00BA5BB6">
        <w:t> »</w:t>
      </w:r>
      <w:r w:rsidRPr="00BA5BB6">
        <w:rPr>
          <w:color w:val="000000"/>
        </w:rPr>
        <w:t>. Alors, la régionalisation d</w:t>
      </w:r>
      <w:r w:rsidRPr="00BA5BB6">
        <w:rPr>
          <w:color w:val="000000"/>
        </w:rPr>
        <w:t>e</w:t>
      </w:r>
      <w:r w:rsidRPr="00BA5BB6">
        <w:rPr>
          <w:color w:val="000000"/>
        </w:rPr>
        <w:t>viendrait l’un des premiers thèmes de combat de la gauche,</w:t>
      </w:r>
      <w:r>
        <w:rPr>
          <w:color w:val="000000"/>
        </w:rPr>
        <w:t> </w:t>
      </w:r>
      <w:r>
        <w:rPr>
          <w:rStyle w:val="Appelnotedebasdep"/>
        </w:rPr>
        <w:footnoteReference w:id="51"/>
      </w:r>
      <w:r w:rsidRPr="00BA5BB6">
        <w:rPr>
          <w:color w:val="000000"/>
        </w:rPr>
        <w:t xml:space="preserve"> co</w:t>
      </w:r>
      <w:r w:rsidRPr="00BA5BB6">
        <w:rPr>
          <w:color w:val="000000"/>
        </w:rPr>
        <w:t>m</w:t>
      </w:r>
      <w:r w:rsidRPr="00BA5BB6">
        <w:rPr>
          <w:color w:val="000000"/>
        </w:rPr>
        <w:t>me le réclamait Pierre Mendès France</w:t>
      </w:r>
      <w:r w:rsidRPr="00BA5BB6">
        <w:t> :</w:t>
      </w:r>
    </w:p>
    <w:p w14:paraId="79A4AB1F" w14:textId="77777777" w:rsidR="002B1C49" w:rsidRDefault="002B1C49" w:rsidP="002B1C49">
      <w:pPr>
        <w:pStyle w:val="Citation0"/>
      </w:pPr>
    </w:p>
    <w:p w14:paraId="3D45B807" w14:textId="77777777" w:rsidR="002B1C49" w:rsidRPr="00BA5BB6" w:rsidRDefault="002B1C49" w:rsidP="002B1C49">
      <w:pPr>
        <w:pStyle w:val="Citation0"/>
      </w:pPr>
      <w:r w:rsidRPr="00BA5BB6">
        <w:t>Le projet décentralisateur devrait être dans cette perspective le pr</w:t>
      </w:r>
      <w:r w:rsidRPr="00BA5BB6">
        <w:t>e</w:t>
      </w:r>
      <w:r w:rsidRPr="00BA5BB6">
        <w:t>mier thème de combat de la gauche. Celle-ci doit en finir une fois pour toutes avec ses réflexes jacobins qui plongent leurs racines ju</w:t>
      </w:r>
      <w:r w:rsidRPr="00BA5BB6">
        <w:t>s</w:t>
      </w:r>
      <w:r w:rsidRPr="00BA5BB6">
        <w:t>que dans les traditions de l’Ancien Régime.</w:t>
      </w:r>
    </w:p>
    <w:p w14:paraId="36B1B072" w14:textId="77777777" w:rsidR="002B1C49" w:rsidRDefault="002B1C49" w:rsidP="002B1C49">
      <w:pPr>
        <w:spacing w:before="120" w:after="120"/>
        <w:jc w:val="both"/>
        <w:rPr>
          <w:color w:val="000000"/>
        </w:rPr>
      </w:pPr>
    </w:p>
    <w:p w14:paraId="59CADF54" w14:textId="77777777" w:rsidR="002B1C49" w:rsidRPr="00BA5BB6" w:rsidRDefault="002B1C49" w:rsidP="002B1C49">
      <w:pPr>
        <w:spacing w:before="120" w:after="120"/>
        <w:jc w:val="both"/>
      </w:pPr>
      <w:r w:rsidRPr="00BA5BB6">
        <w:rPr>
          <w:color w:val="000000"/>
        </w:rPr>
        <w:t>Pourtant, c’est le régime politique présidé par le Général de Gaulle qui allait faire avancer la régionalisation. Le 24 mars 1968, à Lyon, il déclarait</w:t>
      </w:r>
      <w:r w:rsidRPr="00BA5BB6">
        <w:t> :</w:t>
      </w:r>
    </w:p>
    <w:p w14:paraId="56E67228" w14:textId="77777777" w:rsidR="002B1C49" w:rsidRDefault="002B1C49" w:rsidP="002B1C49">
      <w:pPr>
        <w:pStyle w:val="Citation0"/>
      </w:pPr>
    </w:p>
    <w:p w14:paraId="61B63DCC" w14:textId="77777777" w:rsidR="002B1C49" w:rsidRDefault="002B1C49" w:rsidP="002B1C49">
      <w:pPr>
        <w:pStyle w:val="Citation0"/>
        <w:rPr>
          <w:color w:val="000000"/>
        </w:rPr>
      </w:pPr>
      <w:r w:rsidRPr="00BA5BB6">
        <w:t>L’effort multiséculaire de centralisation qui lui fut longtemps n</w:t>
      </w:r>
      <w:r w:rsidRPr="00BA5BB6">
        <w:t>é</w:t>
      </w:r>
      <w:r w:rsidRPr="00BA5BB6">
        <w:t>cessaire pour réaliser et maintenir son unité... ne s’impose plus d</w:t>
      </w:r>
      <w:r w:rsidRPr="00BA5BB6">
        <w:t>é</w:t>
      </w:r>
      <w:r w:rsidRPr="00BA5BB6">
        <w:t>sormais. Au contraire, ce sont les activités régionales</w:t>
      </w:r>
      <w:r>
        <w:t xml:space="preserve"> </w:t>
      </w:r>
      <w:r w:rsidRPr="00BA5BB6">
        <w:t>[67]</w:t>
      </w:r>
      <w:r>
        <w:t xml:space="preserve"> </w:t>
      </w:r>
      <w:r w:rsidRPr="00BA5BB6">
        <w:t>qui apparaissent comme les ressorts de sa puissance éc</w:t>
      </w:r>
      <w:r w:rsidRPr="00BA5BB6">
        <w:t>o</w:t>
      </w:r>
      <w:r w:rsidRPr="00BA5BB6">
        <w:t>nom</w:t>
      </w:r>
      <w:r w:rsidRPr="00BA5BB6">
        <w:t>i</w:t>
      </w:r>
      <w:r w:rsidRPr="00BA5BB6">
        <w:t>que de demain.</w:t>
      </w:r>
      <w:r>
        <w:t> </w:t>
      </w:r>
      <w:r>
        <w:rPr>
          <w:rStyle w:val="Appelnotedebasdep"/>
        </w:rPr>
        <w:footnoteReference w:id="52"/>
      </w:r>
    </w:p>
    <w:p w14:paraId="276DB013" w14:textId="77777777" w:rsidR="002B1C49" w:rsidRPr="00BA5BB6" w:rsidRDefault="002B1C49" w:rsidP="002B1C49">
      <w:pPr>
        <w:pStyle w:val="Grillecouleur-Accent1"/>
      </w:pPr>
    </w:p>
    <w:p w14:paraId="36089122" w14:textId="77777777" w:rsidR="002B1C49" w:rsidRPr="00BA5BB6" w:rsidRDefault="002B1C49" w:rsidP="002B1C49">
      <w:pPr>
        <w:spacing w:before="120" w:after="120"/>
        <w:jc w:val="both"/>
      </w:pPr>
      <w:r w:rsidRPr="00BA5BB6">
        <w:rPr>
          <w:color w:val="000000"/>
        </w:rPr>
        <w:t>Mais la Cinquième République n'est pas allée plus loin dans ses r</w:t>
      </w:r>
      <w:r w:rsidRPr="00BA5BB6">
        <w:rPr>
          <w:color w:val="000000"/>
        </w:rPr>
        <w:t>é</w:t>
      </w:r>
      <w:r w:rsidRPr="00BA5BB6">
        <w:rPr>
          <w:color w:val="000000"/>
        </w:rPr>
        <w:t>alisations que l’objectif que Georges Pompidou avait assigné à la r</w:t>
      </w:r>
      <w:r w:rsidRPr="00BA5BB6">
        <w:rPr>
          <w:color w:val="000000"/>
        </w:rPr>
        <w:t>é</w:t>
      </w:r>
      <w:r w:rsidRPr="00BA5BB6">
        <w:rPr>
          <w:color w:val="000000"/>
        </w:rPr>
        <w:t>gion, lors d’un discours prononcé à Lyon le 30 septembre 1970</w:t>
      </w:r>
      <w:r w:rsidRPr="00BA5BB6">
        <w:t> :</w:t>
      </w:r>
    </w:p>
    <w:p w14:paraId="01B4A317" w14:textId="77777777" w:rsidR="002B1C49" w:rsidRDefault="002B1C49" w:rsidP="002B1C49">
      <w:pPr>
        <w:pStyle w:val="Citation0"/>
      </w:pPr>
    </w:p>
    <w:p w14:paraId="09E165C0" w14:textId="77777777" w:rsidR="002B1C49" w:rsidRDefault="002B1C49" w:rsidP="002B1C49">
      <w:pPr>
        <w:pStyle w:val="Citation0"/>
      </w:pPr>
      <w:r w:rsidRPr="00BA5BB6">
        <w:t>La Région doit être conçue, non comme échelon administratif se superposant à ceux qui existent, mais avant tout comme l’union de d</w:t>
      </w:r>
      <w:r w:rsidRPr="00BA5BB6">
        <w:t>é</w:t>
      </w:r>
      <w:r w:rsidRPr="00BA5BB6">
        <w:t>partements, permettant la réalisation et la gestion rationnelle des grands équipements collectifs.</w:t>
      </w:r>
      <w:r>
        <w:t> </w:t>
      </w:r>
      <w:r>
        <w:rPr>
          <w:rStyle w:val="Appelnotedebasdep"/>
        </w:rPr>
        <w:footnoteReference w:id="53"/>
      </w:r>
    </w:p>
    <w:p w14:paraId="270939AA" w14:textId="77777777" w:rsidR="002B1C49" w:rsidRPr="00BA5BB6" w:rsidRDefault="002B1C49" w:rsidP="002B1C49">
      <w:pPr>
        <w:pStyle w:val="Citation0"/>
      </w:pPr>
    </w:p>
    <w:p w14:paraId="27F60119" w14:textId="77777777" w:rsidR="002B1C49" w:rsidRPr="00BA5BB6" w:rsidRDefault="002B1C49" w:rsidP="002B1C49">
      <w:pPr>
        <w:spacing w:before="120" w:after="120"/>
        <w:jc w:val="both"/>
      </w:pPr>
      <w:r w:rsidRPr="00BA5BB6">
        <w:rPr>
          <w:color w:val="000000"/>
        </w:rPr>
        <w:t xml:space="preserve">Face à cette conception d’une région, organe spécialisé dans le domaine économique et social, Jean-Jacques Servan Schreiber se fait le défenseur du Pouvoir Régional </w:t>
      </w:r>
      <w:r w:rsidRPr="00BA5BB6">
        <w:t>« </w:t>
      </w:r>
      <w:r w:rsidRPr="00BA5BB6">
        <w:rPr>
          <w:color w:val="000000"/>
        </w:rPr>
        <w:t>qu’il faut conquérir</w:t>
      </w:r>
      <w:r w:rsidRPr="00BA5BB6">
        <w:t> »</w:t>
      </w:r>
      <w:r w:rsidRPr="00BA5BB6">
        <w:rPr>
          <w:color w:val="000000"/>
        </w:rPr>
        <w:t>.</w:t>
      </w:r>
      <w:r>
        <w:rPr>
          <w:color w:val="000000"/>
        </w:rPr>
        <w:t> </w:t>
      </w:r>
      <w:r>
        <w:rPr>
          <w:rStyle w:val="Appelnotedebasdep"/>
        </w:rPr>
        <w:footnoteReference w:id="54"/>
      </w:r>
      <w:r w:rsidRPr="00BA5BB6">
        <w:rPr>
          <w:color w:val="000000"/>
        </w:rPr>
        <w:t xml:space="preserve"> Selon lui, les régions </w:t>
      </w:r>
      <w:r w:rsidRPr="00BA5BB6">
        <w:t>« </w:t>
      </w:r>
      <w:r w:rsidRPr="00BA5BB6">
        <w:rPr>
          <w:color w:val="000000"/>
        </w:rPr>
        <w:t>se définiraient elles-mêmes</w:t>
      </w:r>
      <w:r w:rsidRPr="00BA5BB6">
        <w:t> »</w:t>
      </w:r>
      <w:r w:rsidRPr="00BA5BB6">
        <w:rPr>
          <w:color w:val="000000"/>
        </w:rPr>
        <w:t xml:space="preserve"> en tenant compte de leurs </w:t>
      </w:r>
      <w:r w:rsidRPr="00BA5BB6">
        <w:t>« </w:t>
      </w:r>
      <w:r w:rsidRPr="00BA5BB6">
        <w:rPr>
          <w:color w:val="000000"/>
        </w:rPr>
        <w:t>capacités économiques</w:t>
      </w:r>
      <w:r w:rsidRPr="00BA5BB6">
        <w:t> »</w:t>
      </w:r>
      <w:r w:rsidRPr="00BA5BB6">
        <w:rPr>
          <w:color w:val="000000"/>
        </w:rPr>
        <w:t xml:space="preserve"> et des liens et traditions historiques et culturels. Sur le plan des institutions, il pense que les régions doivent élire au suffrage universel une assemblée délibérante au sein de l</w:t>
      </w:r>
      <w:r w:rsidRPr="00BA5BB6">
        <w:rPr>
          <w:color w:val="000000"/>
        </w:rPr>
        <w:t>a</w:t>
      </w:r>
      <w:r w:rsidRPr="00BA5BB6">
        <w:rPr>
          <w:color w:val="000000"/>
        </w:rPr>
        <w:t>quelle un exécutif est nommé, se substituant ainsi au préfet.</w:t>
      </w:r>
    </w:p>
    <w:p w14:paraId="2394D837" w14:textId="77777777" w:rsidR="002B1C49" w:rsidRPr="00BA5BB6" w:rsidRDefault="002B1C49" w:rsidP="002B1C49">
      <w:pPr>
        <w:spacing w:before="120" w:after="120"/>
        <w:jc w:val="both"/>
      </w:pPr>
      <w:r w:rsidRPr="00BA5BB6">
        <w:rPr>
          <w:color w:val="000000"/>
        </w:rPr>
        <w:t>D’autres idées sont avancées, notamment par les partis de gauche qui estiment que la région est le champ et le moyen de la socialisation.</w:t>
      </w:r>
    </w:p>
    <w:p w14:paraId="203773B0" w14:textId="77777777" w:rsidR="002B1C49" w:rsidRDefault="002B1C49" w:rsidP="002B1C49">
      <w:pPr>
        <w:pStyle w:val="Citation0"/>
      </w:pPr>
    </w:p>
    <w:p w14:paraId="0A5DDD87" w14:textId="77777777" w:rsidR="002B1C49" w:rsidRPr="00BA5BB6" w:rsidRDefault="002B1C49" w:rsidP="002B1C49">
      <w:pPr>
        <w:pStyle w:val="Citation0"/>
      </w:pPr>
      <w:r w:rsidRPr="00BA5BB6">
        <w:t>La région cessera d’être un écran administratif supplémentaire pour devenir une nouvelle collectivité territoriale démocratique de plein exercice avec des responsabilités importantes, nota</w:t>
      </w:r>
      <w:r w:rsidRPr="00BA5BB6">
        <w:t>m</w:t>
      </w:r>
      <w:r w:rsidRPr="00BA5BB6">
        <w:t>ment pour l’élaboration et l’exécution des plans régionaux et pour la coordination des actions entreprises par les départ</w:t>
      </w:r>
      <w:r w:rsidRPr="00BA5BB6">
        <w:t>e</w:t>
      </w:r>
      <w:r w:rsidRPr="00BA5BB6">
        <w:t>ments et les communes ...</w:t>
      </w:r>
    </w:p>
    <w:p w14:paraId="4E0830D0" w14:textId="77777777" w:rsidR="002B1C49" w:rsidRPr="00BA5BB6" w:rsidRDefault="002B1C49" w:rsidP="002B1C49">
      <w:pPr>
        <w:pStyle w:val="Grillecouleur-Accent1"/>
      </w:pPr>
      <w:r w:rsidRPr="00BA5BB6">
        <w:t>Elle disposera d’une assemblée élue au suffrage universel direct et au scrutin proportionnel.</w:t>
      </w:r>
      <w:r>
        <w:t> </w:t>
      </w:r>
      <w:r>
        <w:rPr>
          <w:rStyle w:val="Appelnotedebasdep"/>
        </w:rPr>
        <w:footnoteReference w:id="55"/>
      </w:r>
    </w:p>
    <w:p w14:paraId="2B457691" w14:textId="77777777" w:rsidR="002B1C49" w:rsidRPr="00BA5BB6" w:rsidRDefault="002B1C49" w:rsidP="002B1C49">
      <w:pPr>
        <w:spacing w:before="120" w:after="120"/>
        <w:jc w:val="both"/>
      </w:pPr>
    </w:p>
    <w:p w14:paraId="22E25020" w14:textId="77777777" w:rsidR="002B1C49" w:rsidRPr="00BA5BB6" w:rsidRDefault="002B1C49" w:rsidP="002B1C49">
      <w:pPr>
        <w:pStyle w:val="a"/>
      </w:pPr>
      <w:r w:rsidRPr="00BA5BB6">
        <w:t>Justification du régionalisme</w:t>
      </w:r>
    </w:p>
    <w:p w14:paraId="5F289EFC" w14:textId="77777777" w:rsidR="002B1C49" w:rsidRDefault="002B1C49" w:rsidP="002B1C49">
      <w:pPr>
        <w:spacing w:before="120" w:after="120"/>
        <w:jc w:val="both"/>
        <w:rPr>
          <w:color w:val="000000"/>
        </w:rPr>
      </w:pPr>
    </w:p>
    <w:p w14:paraId="34680EB3" w14:textId="77777777" w:rsidR="002B1C49" w:rsidRPr="00BA5BB6" w:rsidRDefault="002B1C49" w:rsidP="002B1C49">
      <w:pPr>
        <w:spacing w:before="120" w:after="120"/>
        <w:jc w:val="both"/>
      </w:pPr>
      <w:r w:rsidRPr="00BA5BB6">
        <w:rPr>
          <w:color w:val="000000"/>
        </w:rPr>
        <w:t xml:space="preserve">La publication en 1947 de </w:t>
      </w:r>
      <w:r w:rsidRPr="00BA5BB6">
        <w:rPr>
          <w:i/>
          <w:iCs/>
          <w:color w:val="000000"/>
        </w:rPr>
        <w:t>Paris et le Désert français</w:t>
      </w:r>
      <w:r w:rsidRPr="00BA5BB6">
        <w:rPr>
          <w:color w:val="000000"/>
        </w:rPr>
        <w:t xml:space="preserve"> a entraîné une prise de conscience, au niveau des responsables</w:t>
      </w:r>
      <w:r>
        <w:rPr>
          <w:color w:val="000000"/>
        </w:rPr>
        <w:t xml:space="preserve"> </w:t>
      </w:r>
      <w:r w:rsidRPr="00BA5BB6">
        <w:t xml:space="preserve">[68] </w:t>
      </w:r>
      <w:r w:rsidRPr="00BA5BB6">
        <w:rPr>
          <w:color w:val="000000"/>
        </w:rPr>
        <w:t>politiques, de l'existence de nombreuses inégalités économiques entre les régions, mais surtout entre Paris et la province.</w:t>
      </w:r>
    </w:p>
    <w:p w14:paraId="1708CB1C" w14:textId="77777777" w:rsidR="002B1C49" w:rsidRPr="00BA5BB6" w:rsidRDefault="002B1C49" w:rsidP="002B1C49">
      <w:pPr>
        <w:spacing w:before="120" w:after="120"/>
        <w:jc w:val="both"/>
      </w:pPr>
      <w:r w:rsidRPr="00BA5BB6">
        <w:rPr>
          <w:color w:val="000000"/>
        </w:rPr>
        <w:t>Les justifications de la régionalisation sont liées principalement à trois sortes de raison</w:t>
      </w:r>
      <w:r w:rsidRPr="00BA5BB6">
        <w:t> :</w:t>
      </w:r>
    </w:p>
    <w:p w14:paraId="4764C218" w14:textId="77777777" w:rsidR="002B1C49" w:rsidRPr="00BA5BB6" w:rsidRDefault="002B1C49" w:rsidP="002B1C49">
      <w:pPr>
        <w:spacing w:before="120" w:after="120"/>
        <w:jc w:val="both"/>
      </w:pPr>
      <w:r w:rsidRPr="00BA5BB6">
        <w:rPr>
          <w:color w:val="000000"/>
        </w:rPr>
        <w:t>— Tout d’abord, des raisons d’ordre technique, tirées de l'illogi</w:t>
      </w:r>
      <w:r w:rsidRPr="00BA5BB6">
        <w:rPr>
          <w:color w:val="000000"/>
        </w:rPr>
        <w:t>s</w:t>
      </w:r>
      <w:r w:rsidRPr="00BA5BB6">
        <w:rPr>
          <w:color w:val="000000"/>
        </w:rPr>
        <w:t>me administratif, plaident pour le développement d’institutions régi</w:t>
      </w:r>
      <w:r w:rsidRPr="00BA5BB6">
        <w:rPr>
          <w:color w:val="000000"/>
        </w:rPr>
        <w:t>o</w:t>
      </w:r>
      <w:r w:rsidRPr="00BA5BB6">
        <w:rPr>
          <w:color w:val="000000"/>
        </w:rPr>
        <w:t>nales. Les grands services de l'État ont régionalisé leurs services, mais de manière anarchique. Sur le plan économique, le département repr</w:t>
      </w:r>
      <w:r w:rsidRPr="00BA5BB6">
        <w:rPr>
          <w:color w:val="000000"/>
        </w:rPr>
        <w:t>é</w:t>
      </w:r>
      <w:r w:rsidRPr="00BA5BB6">
        <w:rPr>
          <w:color w:val="000000"/>
        </w:rPr>
        <w:t>sente un cadre trop restreint pour réaliser une programmation efficace des investissements dans le cadre de la planification économique. La région semble un bon niveau d’articulation pour l’activité des colle</w:t>
      </w:r>
      <w:r w:rsidRPr="00BA5BB6">
        <w:rPr>
          <w:color w:val="000000"/>
        </w:rPr>
        <w:t>c</w:t>
      </w:r>
      <w:r w:rsidRPr="00BA5BB6">
        <w:rPr>
          <w:color w:val="000000"/>
        </w:rPr>
        <w:t>tivités territoriales.</w:t>
      </w:r>
    </w:p>
    <w:p w14:paraId="7F76F326" w14:textId="77777777" w:rsidR="002B1C49" w:rsidRPr="00BA5BB6" w:rsidRDefault="002B1C49" w:rsidP="002B1C49">
      <w:pPr>
        <w:spacing w:before="120" w:after="120"/>
        <w:jc w:val="both"/>
      </w:pPr>
      <w:r w:rsidRPr="00BA5BB6">
        <w:rPr>
          <w:color w:val="000000"/>
        </w:rPr>
        <w:t>— En second lieu, des arguments d’ordre politique plaident en f</w:t>
      </w:r>
      <w:r w:rsidRPr="00BA5BB6">
        <w:rPr>
          <w:color w:val="000000"/>
        </w:rPr>
        <w:t>a</w:t>
      </w:r>
      <w:r w:rsidRPr="00BA5BB6">
        <w:rPr>
          <w:color w:val="000000"/>
        </w:rPr>
        <w:t>veur de la région devant permettre une redécouverte de la démocratie en procédant à une nouvelle redistribution des pouvoirs. Le départ</w:t>
      </w:r>
      <w:r w:rsidRPr="00BA5BB6">
        <w:rPr>
          <w:color w:val="000000"/>
        </w:rPr>
        <w:t>e</w:t>
      </w:r>
      <w:r w:rsidRPr="00BA5BB6">
        <w:rPr>
          <w:color w:val="000000"/>
        </w:rPr>
        <w:t>ment, circonscription trop petite, a entraîné une centralisation excess</w:t>
      </w:r>
      <w:r w:rsidRPr="00BA5BB6">
        <w:rPr>
          <w:color w:val="000000"/>
        </w:rPr>
        <w:t>i</w:t>
      </w:r>
      <w:r w:rsidRPr="00BA5BB6">
        <w:rPr>
          <w:color w:val="000000"/>
        </w:rPr>
        <w:t>ve du pouvoir de décision.</w:t>
      </w:r>
    </w:p>
    <w:p w14:paraId="115AF03E" w14:textId="77777777" w:rsidR="002B1C49" w:rsidRPr="00BA5BB6" w:rsidRDefault="002B1C49" w:rsidP="002B1C49">
      <w:pPr>
        <w:spacing w:before="120" w:after="120"/>
        <w:jc w:val="both"/>
      </w:pPr>
      <w:r w:rsidRPr="00BA5BB6">
        <w:rPr>
          <w:color w:val="000000"/>
        </w:rPr>
        <w:t>— Enfin, des revendications culturelles apparues plus récemment sont venues renforcer la thèse régionaliste.</w:t>
      </w:r>
    </w:p>
    <w:p w14:paraId="68BF42AD" w14:textId="77777777" w:rsidR="002B1C49" w:rsidRPr="00BA5BB6" w:rsidRDefault="002B1C49" w:rsidP="002B1C49">
      <w:pPr>
        <w:spacing w:before="120" w:after="120"/>
        <w:jc w:val="both"/>
        <w:rPr>
          <w:color w:val="000000"/>
        </w:rPr>
      </w:pPr>
    </w:p>
    <w:p w14:paraId="0C6DE3FB" w14:textId="77777777" w:rsidR="002B1C49" w:rsidRPr="00BA5BB6" w:rsidRDefault="002B1C49" w:rsidP="002B1C49">
      <w:pPr>
        <w:pStyle w:val="a"/>
      </w:pPr>
      <w:r w:rsidRPr="00BA5BB6">
        <w:t>La région et l’opinion publique</w:t>
      </w:r>
    </w:p>
    <w:p w14:paraId="6ECFD4B2" w14:textId="77777777" w:rsidR="002B1C49" w:rsidRDefault="002B1C49" w:rsidP="002B1C49">
      <w:pPr>
        <w:spacing w:before="120" w:after="120"/>
        <w:jc w:val="both"/>
        <w:rPr>
          <w:color w:val="000000"/>
        </w:rPr>
      </w:pPr>
    </w:p>
    <w:p w14:paraId="361F9991" w14:textId="77777777" w:rsidR="002B1C49" w:rsidRPr="00BA5BB6" w:rsidRDefault="002B1C49" w:rsidP="002B1C49">
      <w:pPr>
        <w:spacing w:before="120" w:after="120"/>
        <w:jc w:val="both"/>
      </w:pPr>
      <w:r w:rsidRPr="00BA5BB6">
        <w:rPr>
          <w:color w:val="000000"/>
        </w:rPr>
        <w:t>Longtemps, l’opinion publique est restée indifférente au problème régional. Ambiguë dès son origine, la régionalisation a eu des diff</w:t>
      </w:r>
      <w:r w:rsidRPr="00BA5BB6">
        <w:rPr>
          <w:color w:val="000000"/>
        </w:rPr>
        <w:t>i</w:t>
      </w:r>
      <w:r w:rsidRPr="00BA5BB6">
        <w:rPr>
          <w:color w:val="000000"/>
        </w:rPr>
        <w:t>cultés à convaincre, et les partis politiques de gauche comme de droite sont restés divisés sur son opportunité</w:t>
      </w:r>
      <w:r w:rsidRPr="00BA5BB6">
        <w:t> !</w:t>
      </w:r>
      <w:r w:rsidRPr="00BA5BB6">
        <w:rPr>
          <w:color w:val="000000"/>
        </w:rPr>
        <w:t xml:space="preserve"> La querelle des Jacobins (r</w:t>
      </w:r>
      <w:r w:rsidRPr="00BA5BB6">
        <w:rPr>
          <w:color w:val="000000"/>
        </w:rPr>
        <w:t>é</w:t>
      </w:r>
      <w:r w:rsidRPr="00BA5BB6">
        <w:rPr>
          <w:color w:val="000000"/>
        </w:rPr>
        <w:t>volutionnaires centralistes) et des Girondins (révolutionnaires fédér</w:t>
      </w:r>
      <w:r w:rsidRPr="00BA5BB6">
        <w:rPr>
          <w:color w:val="000000"/>
        </w:rPr>
        <w:t>a</w:t>
      </w:r>
      <w:r w:rsidRPr="00BA5BB6">
        <w:rPr>
          <w:color w:val="000000"/>
        </w:rPr>
        <w:t>listes) a été résumée en ces termes par P. J. Proudhon</w:t>
      </w:r>
      <w:r w:rsidRPr="00BA5BB6">
        <w:t> :</w:t>
      </w:r>
      <w:r w:rsidRPr="00BA5BB6">
        <w:rPr>
          <w:color w:val="000000"/>
        </w:rPr>
        <w:t xml:space="preserve"> </w:t>
      </w:r>
      <w:r w:rsidRPr="00BA5BB6">
        <w:t>« </w:t>
      </w:r>
      <w:r w:rsidRPr="00BA5BB6">
        <w:rPr>
          <w:color w:val="000000"/>
        </w:rPr>
        <w:t>La Républ</w:t>
      </w:r>
      <w:r w:rsidRPr="00BA5BB6">
        <w:rPr>
          <w:color w:val="000000"/>
        </w:rPr>
        <w:t>i</w:t>
      </w:r>
      <w:r w:rsidRPr="00BA5BB6">
        <w:rPr>
          <w:color w:val="000000"/>
        </w:rPr>
        <w:t>que une et indivisible des Jacobins a fait plus que détruire le vieux fédéralisme provincial, évoqué peut-être mal à propos par la Giro</w:t>
      </w:r>
      <w:r w:rsidRPr="00BA5BB6">
        <w:rPr>
          <w:color w:val="000000"/>
        </w:rPr>
        <w:t>n</w:t>
      </w:r>
      <w:r w:rsidRPr="00BA5BB6">
        <w:rPr>
          <w:color w:val="000000"/>
        </w:rPr>
        <w:t>de</w:t>
      </w:r>
      <w:r>
        <w:rPr>
          <w:color w:val="000000"/>
        </w:rPr>
        <w:t> </w:t>
      </w:r>
      <w:r>
        <w:rPr>
          <w:rStyle w:val="Appelnotedebasdep"/>
        </w:rPr>
        <w:footnoteReference w:id="56"/>
      </w:r>
      <w:r>
        <w:t> :</w:t>
      </w:r>
      <w:r w:rsidRPr="00BA5BB6">
        <w:rPr>
          <w:color w:val="000000"/>
        </w:rPr>
        <w:t xml:space="preserve"> elle a rendu la liberté impossible en France et la Révolution ill</w:t>
      </w:r>
      <w:r w:rsidRPr="00BA5BB6">
        <w:rPr>
          <w:color w:val="000000"/>
        </w:rPr>
        <w:t>u</w:t>
      </w:r>
      <w:r w:rsidRPr="00BA5BB6">
        <w:rPr>
          <w:color w:val="000000"/>
        </w:rPr>
        <w:t>soire.</w:t>
      </w:r>
      <w:r w:rsidRPr="00BA5BB6">
        <w:t> »</w:t>
      </w:r>
    </w:p>
    <w:p w14:paraId="75530E8A" w14:textId="77777777" w:rsidR="002B1C49" w:rsidRPr="00BA5BB6" w:rsidRDefault="002B1C49" w:rsidP="002B1C49">
      <w:pPr>
        <w:spacing w:before="120" w:after="120"/>
        <w:jc w:val="both"/>
      </w:pPr>
      <w:r w:rsidRPr="00BA5BB6">
        <w:rPr>
          <w:color w:val="000000"/>
        </w:rPr>
        <w:t>Néanmoins, la réalité régionale est fortement inscrite dans le passé et dans les mentalités des sociétés industrielles. Matérialisée par la géographie physique du territoire</w:t>
      </w:r>
      <w:r>
        <w:rPr>
          <w:color w:val="000000"/>
        </w:rPr>
        <w:t xml:space="preserve"> </w:t>
      </w:r>
      <w:r w:rsidRPr="00BA5BB6">
        <w:t>[69]</w:t>
      </w:r>
      <w:r>
        <w:t xml:space="preserve"> </w:t>
      </w:r>
      <w:r w:rsidRPr="00BA5BB6">
        <w:rPr>
          <w:color w:val="000000"/>
        </w:rPr>
        <w:t>national, elle est perçue et v</w:t>
      </w:r>
      <w:r w:rsidRPr="00BA5BB6">
        <w:rPr>
          <w:color w:val="000000"/>
        </w:rPr>
        <w:t>é</w:t>
      </w:r>
      <w:r w:rsidRPr="00BA5BB6">
        <w:rPr>
          <w:color w:val="000000"/>
        </w:rPr>
        <w:t>cue directement par les populations et alimente quelquefois leurs conflits. L’histoire forgée en commun cri</w:t>
      </w:r>
      <w:r w:rsidRPr="00BA5BB6">
        <w:rPr>
          <w:color w:val="000000"/>
        </w:rPr>
        <w:t>s</w:t>
      </w:r>
      <w:r w:rsidRPr="00BA5BB6">
        <w:rPr>
          <w:color w:val="000000"/>
        </w:rPr>
        <w:t>tallise ce sentiment d’appartenance à un même village ou à une même région. Mais le se</w:t>
      </w:r>
      <w:r w:rsidRPr="00BA5BB6">
        <w:rPr>
          <w:color w:val="000000"/>
        </w:rPr>
        <w:t>n</w:t>
      </w:r>
      <w:r w:rsidRPr="00BA5BB6">
        <w:rPr>
          <w:color w:val="000000"/>
        </w:rPr>
        <w:t>timent d'appartenance à telle ou telle collectivité provient aussi des données économiques</w:t>
      </w:r>
      <w:r w:rsidRPr="00BA5BB6">
        <w:t> :</w:t>
      </w:r>
      <w:r w:rsidRPr="00BA5BB6">
        <w:rPr>
          <w:color w:val="000000"/>
        </w:rPr>
        <w:t xml:space="preserve"> chaque région a ses aspects spécifiques, les unes ont une vocation maritime, les autres sont indu</w:t>
      </w:r>
      <w:r w:rsidRPr="00BA5BB6">
        <w:rPr>
          <w:color w:val="000000"/>
        </w:rPr>
        <w:t>s</w:t>
      </w:r>
      <w:r w:rsidRPr="00BA5BB6">
        <w:rPr>
          <w:color w:val="000000"/>
        </w:rPr>
        <w:t>trielles, pour d’autres enfin, la dominante est agricole.</w:t>
      </w:r>
    </w:p>
    <w:p w14:paraId="0E61AD30" w14:textId="77777777" w:rsidR="002B1C49" w:rsidRPr="00BA5BB6" w:rsidRDefault="002B1C49" w:rsidP="002B1C49">
      <w:pPr>
        <w:spacing w:before="120" w:after="120"/>
        <w:jc w:val="both"/>
      </w:pPr>
      <w:r w:rsidRPr="00BA5BB6">
        <w:rPr>
          <w:color w:val="000000"/>
        </w:rPr>
        <w:t>Le phénomène régional s’exprime également par des revendic</w:t>
      </w:r>
      <w:r w:rsidRPr="00BA5BB6">
        <w:rPr>
          <w:color w:val="000000"/>
        </w:rPr>
        <w:t>a</w:t>
      </w:r>
      <w:r w:rsidRPr="00BA5BB6">
        <w:rPr>
          <w:color w:val="000000"/>
        </w:rPr>
        <w:t>tions culturelles et se traduit par une résurrection des folklores. De la Bretagne à l’Euzkadi (Pays Basque), de la Corse à l’Occitanie, de l’Alsace à la Catalogne, s’expriment des revendications de langue, de culture, d’identité. Parler la langue régionale, c’est remettre en que</w:t>
      </w:r>
      <w:r w:rsidRPr="00BA5BB6">
        <w:rPr>
          <w:color w:val="000000"/>
        </w:rPr>
        <w:t>s</w:t>
      </w:r>
      <w:r w:rsidRPr="00BA5BB6">
        <w:rPr>
          <w:color w:val="000000"/>
        </w:rPr>
        <w:t xml:space="preserve">tion toute une façon de penser. Tâche difficile. Le breton comme l’occitan correspondent à une réalité dépassée, à un mode de vie paysan, alors que la société est tournée aujourd’hui vers l’industrie, la technique, le commerce. La langue n’a pas suivi. Il reste néanmoins un mode de vie, une culture revivifiée par les chanteurs engagés. Si, comme l'écrit et le chante Gilles Servat, </w:t>
      </w:r>
      <w:r w:rsidRPr="00BA5BB6">
        <w:t>« </w:t>
      </w:r>
      <w:r w:rsidRPr="00BA5BB6">
        <w:rPr>
          <w:color w:val="000000"/>
        </w:rPr>
        <w:t>les chansons ont seulement le goût de la liberté</w:t>
      </w:r>
      <w:r w:rsidRPr="00BA5BB6">
        <w:t> »</w:t>
      </w:r>
      <w:r w:rsidRPr="00BA5BB6">
        <w:rPr>
          <w:color w:val="000000"/>
        </w:rPr>
        <w:t xml:space="preserve">, elles sont le ferment d’une prise de conscience utile, voire salutaire. </w:t>
      </w:r>
      <w:r w:rsidRPr="00BA5BB6">
        <w:t>« </w:t>
      </w:r>
      <w:r w:rsidRPr="00BA5BB6">
        <w:rPr>
          <w:color w:val="000000"/>
        </w:rPr>
        <w:t>Cependant, elles n’ouvrent pas les portes des prisons</w:t>
      </w:r>
      <w:r w:rsidRPr="00BA5BB6">
        <w:t> »</w:t>
      </w:r>
      <w:r w:rsidRPr="00BA5BB6">
        <w:rPr>
          <w:color w:val="000000"/>
        </w:rPr>
        <w:t>, ajoute-t-il.</w:t>
      </w:r>
    </w:p>
    <w:p w14:paraId="543DB106" w14:textId="77777777" w:rsidR="002B1C49" w:rsidRPr="00BA5BB6" w:rsidRDefault="002B1C49" w:rsidP="002B1C49">
      <w:pPr>
        <w:spacing w:before="120" w:after="120"/>
        <w:jc w:val="both"/>
      </w:pPr>
      <w:r w:rsidRPr="00BA5BB6">
        <w:rPr>
          <w:color w:val="000000"/>
        </w:rPr>
        <w:t>Cette revendication régionale, de mouvement de révolte indiv</w:t>
      </w:r>
      <w:r w:rsidRPr="00BA5BB6">
        <w:rPr>
          <w:color w:val="000000"/>
        </w:rPr>
        <w:t>i</w:t>
      </w:r>
      <w:r w:rsidRPr="00BA5BB6">
        <w:rPr>
          <w:color w:val="000000"/>
        </w:rPr>
        <w:t>duelle, qui se manifeste généralement dans les fronts de libération</w:t>
      </w:r>
      <w:r w:rsidRPr="00BA5BB6">
        <w:t> :</w:t>
      </w:r>
      <w:r w:rsidRPr="00BA5BB6">
        <w:rPr>
          <w:color w:val="000000"/>
        </w:rPr>
        <w:t xml:space="preserve"> F.L.B. (Front de Libération de la Bretagne), F.A.L. (Front Autonomi</w:t>
      </w:r>
      <w:r w:rsidRPr="00BA5BB6">
        <w:rPr>
          <w:color w:val="000000"/>
        </w:rPr>
        <w:t>s</w:t>
      </w:r>
      <w:r w:rsidRPr="00BA5BB6">
        <w:rPr>
          <w:color w:val="000000"/>
        </w:rPr>
        <w:t>te de Libération, alsacien), etc., devient une prise de conscience co</w:t>
      </w:r>
      <w:r w:rsidRPr="00BA5BB6">
        <w:rPr>
          <w:color w:val="000000"/>
        </w:rPr>
        <w:t>l</w:t>
      </w:r>
      <w:r w:rsidRPr="00BA5BB6">
        <w:rPr>
          <w:color w:val="000000"/>
        </w:rPr>
        <w:t>lective</w:t>
      </w:r>
      <w:r w:rsidRPr="00BA5BB6">
        <w:t> :</w:t>
      </w:r>
      <w:r w:rsidRPr="00BA5BB6">
        <w:rPr>
          <w:color w:val="000000"/>
        </w:rPr>
        <w:t xml:space="preserve"> </w:t>
      </w:r>
      <w:r w:rsidRPr="00BA5BB6">
        <w:t>« </w:t>
      </w:r>
      <w:r w:rsidRPr="00BA5BB6">
        <w:rPr>
          <w:color w:val="000000"/>
        </w:rPr>
        <w:t>vivre</w:t>
      </w:r>
      <w:r w:rsidRPr="00BA5BB6">
        <w:t> !</w:t>
      </w:r>
      <w:r w:rsidRPr="00BA5BB6">
        <w:rPr>
          <w:color w:val="000000"/>
        </w:rPr>
        <w:t xml:space="preserve"> travailler</w:t>
      </w:r>
      <w:r w:rsidRPr="00BA5BB6">
        <w:t> !</w:t>
      </w:r>
      <w:r w:rsidRPr="00BA5BB6">
        <w:rPr>
          <w:color w:val="000000"/>
        </w:rPr>
        <w:t xml:space="preserve"> et décider au pays</w:t>
      </w:r>
      <w:r w:rsidRPr="00BA5BB6">
        <w:t> ! »</w:t>
      </w:r>
    </w:p>
    <w:p w14:paraId="5DBD21EC" w14:textId="77777777" w:rsidR="002B1C49" w:rsidRPr="00BA5BB6" w:rsidRDefault="002B1C49" w:rsidP="002B1C49">
      <w:pPr>
        <w:spacing w:before="120" w:after="120"/>
        <w:jc w:val="both"/>
        <w:rPr>
          <w:bCs/>
          <w:color w:val="000000"/>
        </w:rPr>
      </w:pPr>
    </w:p>
    <w:p w14:paraId="3BCB4668" w14:textId="77777777" w:rsidR="002B1C49" w:rsidRPr="00BA5BB6" w:rsidRDefault="002B1C49" w:rsidP="002B1C49">
      <w:pPr>
        <w:pStyle w:val="a"/>
      </w:pPr>
      <w:r w:rsidRPr="00BA5BB6">
        <w:t>La mise en place progre</w:t>
      </w:r>
      <w:r>
        <w:t>ssive</w:t>
      </w:r>
      <w:r>
        <w:br/>
      </w:r>
      <w:r w:rsidRPr="00BA5BB6">
        <w:t>des institutions régionales</w:t>
      </w:r>
    </w:p>
    <w:p w14:paraId="0058DE4D" w14:textId="77777777" w:rsidR="002B1C49" w:rsidRDefault="002B1C49" w:rsidP="002B1C49">
      <w:pPr>
        <w:spacing w:before="120" w:after="120"/>
        <w:jc w:val="both"/>
        <w:rPr>
          <w:color w:val="000000"/>
        </w:rPr>
      </w:pPr>
    </w:p>
    <w:p w14:paraId="6C54CD44" w14:textId="77777777" w:rsidR="002B1C49" w:rsidRPr="00BA5BB6" w:rsidRDefault="002B1C49" w:rsidP="002B1C49">
      <w:pPr>
        <w:spacing w:before="120" w:after="120"/>
        <w:jc w:val="both"/>
      </w:pPr>
      <w:r w:rsidRPr="00BA5BB6">
        <w:rPr>
          <w:color w:val="000000"/>
        </w:rPr>
        <w:t>Depuis trente-cinq ans, diverses tentatives de régionalisation ont eu lieu</w:t>
      </w:r>
      <w:r w:rsidRPr="00BA5BB6">
        <w:t> :</w:t>
      </w:r>
      <w:r w:rsidRPr="00BA5BB6">
        <w:rPr>
          <w:color w:val="000000"/>
        </w:rPr>
        <w:t xml:space="preserve"> les fonctions de préfets régionaux (Gouvernement de Vichy de 1940 à 1944), de commissaires de la République (Libération, en 1945), d'inspecteurs Généraux de l'Administration en Mission Extr</w:t>
      </w:r>
      <w:r w:rsidRPr="00BA5BB6">
        <w:rPr>
          <w:color w:val="000000"/>
        </w:rPr>
        <w:t>a</w:t>
      </w:r>
      <w:r w:rsidRPr="00BA5BB6">
        <w:rPr>
          <w:color w:val="000000"/>
        </w:rPr>
        <w:t>ordinaire (I.G.A. M.E. en 1947) furent créées en vue d’améliorer les conditions du maintien de l’ordre public.</w:t>
      </w:r>
    </w:p>
    <w:p w14:paraId="0C53AABC" w14:textId="77777777" w:rsidR="002B1C49" w:rsidRPr="00BA5BB6" w:rsidRDefault="002B1C49" w:rsidP="002B1C49">
      <w:pPr>
        <w:spacing w:before="120" w:after="120"/>
        <w:jc w:val="both"/>
      </w:pPr>
      <w:r w:rsidRPr="00BA5BB6">
        <w:rPr>
          <w:color w:val="000000"/>
        </w:rPr>
        <w:t>Des impératifs économiques, apparus progressivement sous la IVe République, vont accélérer le processus de régionalisation. En 1954, sont créés les comités d’expansion</w:t>
      </w:r>
      <w:r>
        <w:rPr>
          <w:color w:val="000000"/>
        </w:rPr>
        <w:t xml:space="preserve"> </w:t>
      </w:r>
      <w:r>
        <w:t xml:space="preserve">[70] </w:t>
      </w:r>
      <w:r w:rsidRPr="00BA5BB6">
        <w:rPr>
          <w:color w:val="000000"/>
        </w:rPr>
        <w:t>économique et les commi</w:t>
      </w:r>
      <w:r w:rsidRPr="00BA5BB6">
        <w:rPr>
          <w:color w:val="000000"/>
        </w:rPr>
        <w:t>s</w:t>
      </w:r>
      <w:r w:rsidRPr="00BA5BB6">
        <w:rPr>
          <w:color w:val="000000"/>
        </w:rPr>
        <w:t>sions régionales de coordination et, en 1956, la France est découpée en 22 régions,</w:t>
      </w:r>
      <w:r>
        <w:rPr>
          <w:color w:val="000000"/>
        </w:rPr>
        <w:t> </w:t>
      </w:r>
      <w:r>
        <w:rPr>
          <w:rStyle w:val="Appelnotedebasdep"/>
        </w:rPr>
        <w:footnoteReference w:id="57"/>
      </w:r>
      <w:r w:rsidRPr="00BA5BB6">
        <w:rPr>
          <w:color w:val="000000"/>
        </w:rPr>
        <w:t xml:space="preserve"> dites de programme, destinées à servir de cadre aux plans régionaux de développement économique et social. Le décret du 7 janvier 1959 dote la France d’un préfet coordinateur et d’une conf</w:t>
      </w:r>
      <w:r w:rsidRPr="00BA5BB6">
        <w:rPr>
          <w:color w:val="000000"/>
        </w:rPr>
        <w:t>é</w:t>
      </w:r>
      <w:r w:rsidRPr="00BA5BB6">
        <w:rPr>
          <w:color w:val="000000"/>
        </w:rPr>
        <w:t xml:space="preserve">rence interdépartementale. Le décret du 2 juin 1960 a établi la liste des vingt et une </w:t>
      </w:r>
      <w:r w:rsidRPr="00BA5BB6">
        <w:t>« </w:t>
      </w:r>
      <w:r w:rsidRPr="00BA5BB6">
        <w:rPr>
          <w:color w:val="000000"/>
        </w:rPr>
        <w:t>circonscriptions d’action régionale</w:t>
      </w:r>
      <w:r w:rsidRPr="00BA5BB6">
        <w:t> »</w:t>
      </w:r>
      <w:r w:rsidRPr="00BA5BB6">
        <w:rPr>
          <w:color w:val="000000"/>
        </w:rPr>
        <w:t>.</w:t>
      </w:r>
    </w:p>
    <w:p w14:paraId="00C9A7EC" w14:textId="77777777" w:rsidR="002B1C49" w:rsidRPr="00BA5BB6" w:rsidRDefault="002B1C49" w:rsidP="002B1C49">
      <w:pPr>
        <w:spacing w:before="120" w:after="120"/>
        <w:jc w:val="both"/>
      </w:pPr>
      <w:r w:rsidRPr="00BA5BB6">
        <w:rPr>
          <w:color w:val="000000"/>
        </w:rPr>
        <w:t>En fait, la région n’est devenue une réalité qu’avec les trois décrets du 14 mars 1964 dont la portée malgré tout reste limitée. Ces décrets font jouer à la région un triple rôle</w:t>
      </w:r>
      <w:r w:rsidRPr="00BA5BB6">
        <w:t> :</w:t>
      </w:r>
      <w:r w:rsidRPr="00BA5BB6">
        <w:rPr>
          <w:color w:val="000000"/>
        </w:rPr>
        <w:t xml:space="preserve"> 1) cadre de mise en œuvre des programmes d’action régionale</w:t>
      </w:r>
      <w:r w:rsidRPr="00BA5BB6">
        <w:t> ;</w:t>
      </w:r>
      <w:r w:rsidRPr="00BA5BB6">
        <w:rPr>
          <w:color w:val="000000"/>
        </w:rPr>
        <w:t xml:space="preserve"> 2) circonscription territoriale où s’exercent les compétences des préfets de région</w:t>
      </w:r>
      <w:r w:rsidRPr="00BA5BB6">
        <w:t> ;</w:t>
      </w:r>
      <w:r w:rsidRPr="00BA5BB6">
        <w:rPr>
          <w:color w:val="000000"/>
        </w:rPr>
        <w:t xml:space="preserve"> 3) cadre d’action et d’harmonisation de l’action des diverses circonscriptions administr</w:t>
      </w:r>
      <w:r w:rsidRPr="00BA5BB6">
        <w:rPr>
          <w:color w:val="000000"/>
        </w:rPr>
        <w:t>a</w:t>
      </w:r>
      <w:r w:rsidRPr="00BA5BB6">
        <w:rPr>
          <w:color w:val="000000"/>
        </w:rPr>
        <w:t>tives. La région est devenue réalité avec ces décrets, et bien que les Français aient repoussé le projet de loi référendaire du 27 avril 1969 (qui a eu pour conséquence le départ du Général de Gaulle de la dire</w:t>
      </w:r>
      <w:r w:rsidRPr="00BA5BB6">
        <w:rPr>
          <w:color w:val="000000"/>
        </w:rPr>
        <w:t>c</w:t>
      </w:r>
      <w:r w:rsidRPr="00BA5BB6">
        <w:rPr>
          <w:color w:val="000000"/>
        </w:rPr>
        <w:t>tion des affaires de l’État) ils n’en sont pas pour autant hostiles à la régionalisation. Un sondage réalisé en 1970 par la SOFRES (Institut de sondage d’opinion) révélait que 64% des Français étaient favor</w:t>
      </w:r>
      <w:r w:rsidRPr="00BA5BB6">
        <w:rPr>
          <w:color w:val="000000"/>
        </w:rPr>
        <w:t>a</w:t>
      </w:r>
      <w:r w:rsidRPr="00BA5BB6">
        <w:rPr>
          <w:color w:val="000000"/>
        </w:rPr>
        <w:t>bles à la création de régions dotées de pouvoirs étendus. C’est la loi du 5 juillet 1972 qui a créé et organisé les régions actuelles.</w:t>
      </w:r>
    </w:p>
    <w:p w14:paraId="533BAFFF" w14:textId="77777777" w:rsidR="002B1C49" w:rsidRPr="00BA5BB6" w:rsidRDefault="002B1C49" w:rsidP="002B1C49">
      <w:pPr>
        <w:spacing w:before="120" w:after="120"/>
        <w:jc w:val="both"/>
        <w:rPr>
          <w:color w:val="000000"/>
        </w:rPr>
      </w:pPr>
    </w:p>
    <w:p w14:paraId="33DBAA5F" w14:textId="77777777" w:rsidR="002B1C49" w:rsidRPr="00BA5BB6" w:rsidRDefault="002B1C49" w:rsidP="002B1C49">
      <w:pPr>
        <w:pStyle w:val="a"/>
      </w:pPr>
      <w:r w:rsidRPr="00BA5BB6">
        <w:t>La région aujourd’hui</w:t>
      </w:r>
    </w:p>
    <w:p w14:paraId="0D23D090" w14:textId="77777777" w:rsidR="002B1C49" w:rsidRDefault="002B1C49" w:rsidP="002B1C49">
      <w:pPr>
        <w:spacing w:before="120" w:after="120"/>
        <w:jc w:val="both"/>
        <w:rPr>
          <w:color w:val="000000"/>
        </w:rPr>
      </w:pPr>
    </w:p>
    <w:p w14:paraId="3204D3D1" w14:textId="77777777" w:rsidR="002B1C49" w:rsidRPr="00BA5BB6" w:rsidRDefault="002B1C49" w:rsidP="002B1C49">
      <w:pPr>
        <w:spacing w:before="120" w:after="120"/>
        <w:jc w:val="both"/>
      </w:pPr>
      <w:r w:rsidRPr="00BA5BB6">
        <w:rPr>
          <w:color w:val="000000"/>
        </w:rPr>
        <w:t>La Région mise en place par la Loi du 5 juillet 1972</w:t>
      </w:r>
      <w:r>
        <w:rPr>
          <w:color w:val="000000"/>
        </w:rPr>
        <w:t> </w:t>
      </w:r>
      <w:r>
        <w:rPr>
          <w:rStyle w:val="Appelnotedebasdep"/>
        </w:rPr>
        <w:footnoteReference w:id="58"/>
      </w:r>
      <w:r w:rsidRPr="00BA5BB6">
        <w:rPr>
          <w:color w:val="000000"/>
        </w:rPr>
        <w:t xml:space="preserve"> n’est</w:t>
      </w:r>
      <w:r>
        <w:rPr>
          <w:color w:val="000000"/>
        </w:rPr>
        <w:t xml:space="preserve"> </w:t>
      </w:r>
      <w:r w:rsidRPr="00BA5BB6">
        <w:t>[71]</w:t>
      </w:r>
      <w:r>
        <w:t xml:space="preserve"> </w:t>
      </w:r>
      <w:r w:rsidRPr="00BA5BB6">
        <w:rPr>
          <w:color w:val="000000"/>
        </w:rPr>
        <w:t>qu’un établissement public.</w:t>
      </w:r>
      <w:r>
        <w:rPr>
          <w:color w:val="000000"/>
        </w:rPr>
        <w:t> </w:t>
      </w:r>
      <w:r>
        <w:rPr>
          <w:rStyle w:val="Appelnotedebasdep"/>
        </w:rPr>
        <w:footnoteReference w:id="59"/>
      </w:r>
      <w:r w:rsidRPr="00BA5BB6">
        <w:rPr>
          <w:color w:val="000000"/>
        </w:rPr>
        <w:t xml:space="preserve"> Autrement dit, le gouvernement et le parlement de l’époque ont renoncé à créer une nouvelle collect</w:t>
      </w:r>
      <w:r w:rsidRPr="00BA5BB6">
        <w:rPr>
          <w:color w:val="000000"/>
        </w:rPr>
        <w:t>i</w:t>
      </w:r>
      <w:r w:rsidRPr="00BA5BB6">
        <w:rPr>
          <w:color w:val="000000"/>
        </w:rPr>
        <w:t>vité territoriale aux pouvoirs étendus, comme cela est le cas pour la co</w:t>
      </w:r>
      <w:r w:rsidRPr="00BA5BB6">
        <w:rPr>
          <w:color w:val="000000"/>
        </w:rPr>
        <w:t>m</w:t>
      </w:r>
      <w:r w:rsidRPr="00BA5BB6">
        <w:rPr>
          <w:color w:val="000000"/>
        </w:rPr>
        <w:t>mune ou le département. Dans le respect des attributions des départ</w:t>
      </w:r>
      <w:r w:rsidRPr="00BA5BB6">
        <w:rPr>
          <w:color w:val="000000"/>
        </w:rPr>
        <w:t>e</w:t>
      </w:r>
      <w:r w:rsidRPr="00BA5BB6">
        <w:rPr>
          <w:color w:val="000000"/>
        </w:rPr>
        <w:t>ments et des communes, précise la Loi, l’établissement public a pour mission de contribuer au développement économique et social de la région en faisant des propositions pour rationaliser les choix des i</w:t>
      </w:r>
      <w:r w:rsidRPr="00BA5BB6">
        <w:rPr>
          <w:color w:val="000000"/>
        </w:rPr>
        <w:t>n</w:t>
      </w:r>
      <w:r w:rsidRPr="00BA5BB6">
        <w:rPr>
          <w:color w:val="000000"/>
        </w:rPr>
        <w:t>vestissements à réaliser par les collectivités publiques et en partic</w:t>
      </w:r>
      <w:r w:rsidRPr="00BA5BB6">
        <w:rPr>
          <w:color w:val="000000"/>
        </w:rPr>
        <w:t>i</w:t>
      </w:r>
      <w:r w:rsidRPr="00BA5BB6">
        <w:rPr>
          <w:color w:val="000000"/>
        </w:rPr>
        <w:t>pant au financement d’équipements collectifs ayant un intérêt régional d</w:t>
      </w:r>
      <w:r w:rsidRPr="00BA5BB6">
        <w:rPr>
          <w:color w:val="000000"/>
        </w:rPr>
        <w:t>i</w:t>
      </w:r>
      <w:r w:rsidRPr="00BA5BB6">
        <w:rPr>
          <w:color w:val="000000"/>
        </w:rPr>
        <w:t>rect.</w:t>
      </w:r>
    </w:p>
    <w:p w14:paraId="7E3ED8E8" w14:textId="77777777" w:rsidR="002B1C49" w:rsidRPr="00BA5BB6" w:rsidRDefault="002B1C49" w:rsidP="002B1C49">
      <w:pPr>
        <w:spacing w:before="120" w:after="120"/>
        <w:jc w:val="both"/>
      </w:pPr>
      <w:r w:rsidRPr="00BA5BB6">
        <w:rPr>
          <w:color w:val="000000"/>
        </w:rPr>
        <w:t>Dans la mesure où leur collaboration est utile, deux ou plusieurs régions peuvent conclure des accords pour l’étude, le financement et la réalisation d’équipements ou d’institutions d’intérêt commun. E</w:t>
      </w:r>
      <w:r w:rsidRPr="00BA5BB6">
        <w:rPr>
          <w:color w:val="000000"/>
        </w:rPr>
        <w:t>n</w:t>
      </w:r>
      <w:r w:rsidRPr="00BA5BB6">
        <w:rPr>
          <w:color w:val="000000"/>
        </w:rPr>
        <w:t>fin, l'État et les collectivités locales peuvent confier à la Région des attributions intéressant le développement régional ou local. Dans ce cas, l’État ou les collectivités locales doivent assurer à la Région les ressources correspondant aux attributions transférées. L'État et les co</w:t>
      </w:r>
      <w:r w:rsidRPr="00BA5BB6">
        <w:rPr>
          <w:color w:val="000000"/>
        </w:rPr>
        <w:t>l</w:t>
      </w:r>
      <w:r w:rsidRPr="00BA5BB6">
        <w:rPr>
          <w:color w:val="000000"/>
        </w:rPr>
        <w:t>lectivités locales peuvent ainsi accroître les responsabilités régionales.</w:t>
      </w:r>
    </w:p>
    <w:p w14:paraId="4C143045" w14:textId="77777777" w:rsidR="002B1C49" w:rsidRPr="00BA5BB6" w:rsidRDefault="002B1C49" w:rsidP="002B1C49">
      <w:pPr>
        <w:spacing w:before="120" w:after="120"/>
        <w:jc w:val="both"/>
      </w:pPr>
      <w:r w:rsidRPr="00BA5BB6">
        <w:rPr>
          <w:color w:val="000000"/>
        </w:rPr>
        <w:t>Les institutions chargées d’administrer la région sont de trois o</w:t>
      </w:r>
      <w:r w:rsidRPr="00BA5BB6">
        <w:rPr>
          <w:color w:val="000000"/>
        </w:rPr>
        <w:t>r</w:t>
      </w:r>
      <w:r w:rsidRPr="00BA5BB6">
        <w:rPr>
          <w:color w:val="000000"/>
        </w:rPr>
        <w:t>dres</w:t>
      </w:r>
      <w:r w:rsidRPr="00BA5BB6">
        <w:t> :</w:t>
      </w:r>
      <w:r w:rsidRPr="00BA5BB6">
        <w:rPr>
          <w:color w:val="000000"/>
        </w:rPr>
        <w:t xml:space="preserve"> délibératif, consultatif, exécutif.</w:t>
      </w:r>
      <w:r>
        <w:rPr>
          <w:color w:val="000000"/>
        </w:rPr>
        <w:t> </w:t>
      </w:r>
      <w:r>
        <w:rPr>
          <w:rStyle w:val="Appelnotedebasdep"/>
        </w:rPr>
        <w:footnoteReference w:id="60"/>
      </w:r>
    </w:p>
    <w:p w14:paraId="3D8CA7CD" w14:textId="77777777" w:rsidR="002B1C49" w:rsidRPr="00BA5BB6" w:rsidRDefault="002B1C49" w:rsidP="002B1C49">
      <w:pPr>
        <w:spacing w:before="120" w:after="120"/>
        <w:jc w:val="both"/>
      </w:pPr>
      <w:r w:rsidRPr="00BA5BB6">
        <w:rPr>
          <w:color w:val="000000"/>
        </w:rPr>
        <w:t xml:space="preserve">Organe délibératif, le Conseil Régional est composé d’élus locaux, sénateurs et députés élus dans la région, conseillers généraux et élus municipaux désignés par leurs pairs. Selon la loi, </w:t>
      </w:r>
      <w:r w:rsidRPr="00BA5BB6">
        <w:t>« </w:t>
      </w:r>
      <w:r w:rsidRPr="00BA5BB6">
        <w:rPr>
          <w:color w:val="000000"/>
        </w:rPr>
        <w:t>le Conseil Régi</w:t>
      </w:r>
      <w:r w:rsidRPr="00BA5BB6">
        <w:rPr>
          <w:color w:val="000000"/>
        </w:rPr>
        <w:t>o</w:t>
      </w:r>
      <w:r w:rsidRPr="00BA5BB6">
        <w:rPr>
          <w:color w:val="000000"/>
        </w:rPr>
        <w:t>nal règle par ses délibérations les affaires qui sont de la compétence de l’établissement public</w:t>
      </w:r>
      <w:r w:rsidRPr="00BA5BB6">
        <w:t> »</w:t>
      </w:r>
      <w:r w:rsidRPr="00BA5BB6">
        <w:rPr>
          <w:color w:val="000000"/>
        </w:rPr>
        <w:t>, c’est-à-dire de la région</w:t>
      </w:r>
      <w:r w:rsidRPr="00BA5BB6">
        <w:t> ;</w:t>
      </w:r>
      <w:r w:rsidRPr="00BA5BB6">
        <w:rPr>
          <w:color w:val="000000"/>
        </w:rPr>
        <w:t xml:space="preserve"> il vote son bu</w:t>
      </w:r>
      <w:r w:rsidRPr="00BA5BB6">
        <w:rPr>
          <w:color w:val="000000"/>
        </w:rPr>
        <w:t>d</w:t>
      </w:r>
      <w:r w:rsidRPr="00BA5BB6">
        <w:rPr>
          <w:color w:val="000000"/>
        </w:rPr>
        <w:t xml:space="preserve">get, émet des avis sur les problèmes de développement et d’aménagement, participe aux études d’aménagement régional, donne son avis sur les conditions d’utilisation des crédits de l’État, participe à la préparation et à l’exécution du Plan. Composé de </w:t>
      </w:r>
      <w:r w:rsidRPr="00BA5BB6">
        <w:rPr>
          <w:i/>
          <w:iCs/>
          <w:color w:val="000000"/>
        </w:rPr>
        <w:t>64</w:t>
      </w:r>
      <w:r w:rsidRPr="00BA5BB6">
        <w:rPr>
          <w:color w:val="000000"/>
        </w:rPr>
        <w:t xml:space="preserve"> élus des six départements,</w:t>
      </w:r>
      <w:r>
        <w:t xml:space="preserve"> [72] </w:t>
      </w:r>
      <w:r w:rsidRPr="00BA5BB6">
        <w:rPr>
          <w:color w:val="000000"/>
        </w:rPr>
        <w:t xml:space="preserve">le Conseil Régional de la Région </w:t>
      </w:r>
      <w:r w:rsidRPr="00BA5BB6">
        <w:t>« </w:t>
      </w:r>
      <w:r w:rsidRPr="00BA5BB6">
        <w:rPr>
          <w:color w:val="000000"/>
        </w:rPr>
        <w:t>Centre</w:t>
      </w:r>
      <w:r w:rsidRPr="00BA5BB6">
        <w:t> »</w:t>
      </w:r>
      <w:r w:rsidRPr="00BA5BB6">
        <w:rPr>
          <w:color w:val="000000"/>
        </w:rPr>
        <w:t xml:space="preserve"> s’est fixé comme o</w:t>
      </w:r>
      <w:r w:rsidRPr="00BA5BB6">
        <w:rPr>
          <w:color w:val="000000"/>
        </w:rPr>
        <w:t>b</w:t>
      </w:r>
      <w:r w:rsidRPr="00BA5BB6">
        <w:rPr>
          <w:color w:val="000000"/>
        </w:rPr>
        <w:t>jectif d'inciter les communes, les départements et l’État à participer au financement de travaux d’intérêt régional et de co</w:t>
      </w:r>
      <w:r w:rsidRPr="00BA5BB6">
        <w:rPr>
          <w:color w:val="000000"/>
        </w:rPr>
        <w:t>m</w:t>
      </w:r>
      <w:r w:rsidRPr="00BA5BB6">
        <w:rPr>
          <w:color w:val="000000"/>
        </w:rPr>
        <w:t>penser les inégal</w:t>
      </w:r>
      <w:r w:rsidRPr="00BA5BB6">
        <w:rPr>
          <w:color w:val="000000"/>
        </w:rPr>
        <w:t>i</w:t>
      </w:r>
      <w:r w:rsidRPr="00BA5BB6">
        <w:rPr>
          <w:color w:val="000000"/>
        </w:rPr>
        <w:t>tés entre les départements de la région.</w:t>
      </w:r>
    </w:p>
    <w:p w14:paraId="580E2A0E" w14:textId="77777777" w:rsidR="002B1C49" w:rsidRPr="00BA5BB6" w:rsidRDefault="002B1C49" w:rsidP="002B1C49">
      <w:pPr>
        <w:spacing w:before="120" w:after="120"/>
        <w:jc w:val="both"/>
      </w:pPr>
      <w:r w:rsidRPr="00BA5BB6">
        <w:rPr>
          <w:color w:val="000000"/>
        </w:rPr>
        <w:t>Centre de réflexions et de propositions, le Comité économique et social est composé de représentants désignés des organismes et activ</w:t>
      </w:r>
      <w:r w:rsidRPr="00BA5BB6">
        <w:rPr>
          <w:color w:val="000000"/>
        </w:rPr>
        <w:t>i</w:t>
      </w:r>
      <w:r w:rsidRPr="00BA5BB6">
        <w:rPr>
          <w:color w:val="000000"/>
        </w:rPr>
        <w:t>tés à caractère économique, social, professionnel, familial, éducatif, scientifique, culturel et sportif de la région. C’est une Assemblée consultative, c’est-à-dire qui n’émet que des avis</w:t>
      </w:r>
      <w:r w:rsidRPr="00BA5BB6">
        <w:t> ;</w:t>
      </w:r>
      <w:r w:rsidRPr="00BA5BB6">
        <w:rPr>
          <w:color w:val="000000"/>
        </w:rPr>
        <w:t xml:space="preserve"> dans la mesure où sont représentés tous les domaines de l’activité humaine de la région, on peut penser que ses avis ne seront pas ignorés. Le Conseil écon</w:t>
      </w:r>
      <w:r w:rsidRPr="00BA5BB6">
        <w:rPr>
          <w:color w:val="000000"/>
        </w:rPr>
        <w:t>o</w:t>
      </w:r>
      <w:r w:rsidRPr="00BA5BB6">
        <w:rPr>
          <w:color w:val="000000"/>
        </w:rPr>
        <w:t xml:space="preserve">mique et social de la région </w:t>
      </w:r>
      <w:r w:rsidRPr="00BA5BB6">
        <w:t>« </w:t>
      </w:r>
      <w:r w:rsidRPr="00BA5BB6">
        <w:rPr>
          <w:color w:val="000000"/>
        </w:rPr>
        <w:t>Centre</w:t>
      </w:r>
      <w:r w:rsidRPr="00BA5BB6">
        <w:t> »</w:t>
      </w:r>
      <w:r w:rsidRPr="00BA5BB6">
        <w:rPr>
          <w:color w:val="000000"/>
        </w:rPr>
        <w:t xml:space="preserve"> par exemple comprend soixa</w:t>
      </w:r>
      <w:r w:rsidRPr="00BA5BB6">
        <w:rPr>
          <w:color w:val="000000"/>
        </w:rPr>
        <w:t>n</w:t>
      </w:r>
      <w:r w:rsidRPr="00BA5BB6">
        <w:rPr>
          <w:color w:val="000000"/>
        </w:rPr>
        <w:t>te-huit représentants des différentes catégories socio-professionnelles.</w:t>
      </w:r>
    </w:p>
    <w:p w14:paraId="327038F9" w14:textId="77777777" w:rsidR="002B1C49" w:rsidRPr="00BA5BB6" w:rsidRDefault="002B1C49" w:rsidP="002B1C49">
      <w:pPr>
        <w:spacing w:before="120" w:after="120"/>
        <w:jc w:val="both"/>
      </w:pPr>
      <w:r w:rsidRPr="00BA5BB6">
        <w:rPr>
          <w:color w:val="000000"/>
        </w:rPr>
        <w:t xml:space="preserve">Au niveau exécutif, se trouve le Préfet de Région. </w:t>
      </w:r>
      <w:r w:rsidRPr="00BA5BB6">
        <w:t>« </w:t>
      </w:r>
      <w:r w:rsidRPr="00BA5BB6">
        <w:rPr>
          <w:color w:val="000000"/>
        </w:rPr>
        <w:t>Enfant légit</w:t>
      </w:r>
      <w:r w:rsidRPr="00BA5BB6">
        <w:rPr>
          <w:color w:val="000000"/>
        </w:rPr>
        <w:t>i</w:t>
      </w:r>
      <w:r w:rsidRPr="00BA5BB6">
        <w:rPr>
          <w:color w:val="000000"/>
        </w:rPr>
        <w:t>me de la planification économique et de l’aménagement du territo</w:t>
      </w:r>
      <w:r w:rsidRPr="00BA5BB6">
        <w:rPr>
          <w:color w:val="000000"/>
        </w:rPr>
        <w:t>i</w:t>
      </w:r>
      <w:r w:rsidRPr="00BA5BB6">
        <w:rPr>
          <w:color w:val="000000"/>
        </w:rPr>
        <w:t>re</w:t>
      </w:r>
      <w:r w:rsidRPr="00BA5BB6">
        <w:t> »</w:t>
      </w:r>
      <w:r w:rsidRPr="00BA5BB6">
        <w:rPr>
          <w:color w:val="000000"/>
        </w:rPr>
        <w:t xml:space="preserve">, selon les termes de Philippe Lamour, c’est lui le </w:t>
      </w:r>
      <w:r w:rsidRPr="00BA5BB6">
        <w:t>« </w:t>
      </w:r>
      <w:r w:rsidRPr="00BA5BB6">
        <w:rPr>
          <w:color w:val="000000"/>
        </w:rPr>
        <w:t>patron</w:t>
      </w:r>
      <w:r w:rsidRPr="00BA5BB6">
        <w:t> »</w:t>
      </w:r>
      <w:r w:rsidRPr="00BA5BB6">
        <w:rPr>
          <w:color w:val="000000"/>
        </w:rPr>
        <w:t>. Il dispose des pouvoirs importants que lui confère sa qualité de repr</w:t>
      </w:r>
      <w:r w:rsidRPr="00BA5BB6">
        <w:rPr>
          <w:color w:val="000000"/>
        </w:rPr>
        <w:t>é</w:t>
      </w:r>
      <w:r w:rsidRPr="00BA5BB6">
        <w:rPr>
          <w:color w:val="000000"/>
        </w:rPr>
        <w:t>sentant de l’État dans chaque région. Il instruit les affaires soumises aux deux assemblées, prépare et exécute le budget ainsi que les dél</w:t>
      </w:r>
      <w:r w:rsidRPr="00BA5BB6">
        <w:rPr>
          <w:color w:val="000000"/>
        </w:rPr>
        <w:t>i</w:t>
      </w:r>
      <w:r w:rsidRPr="00BA5BB6">
        <w:rPr>
          <w:color w:val="000000"/>
        </w:rPr>
        <w:t>bérations du conseil régional. L’État, représenté localement par le pr</w:t>
      </w:r>
      <w:r w:rsidRPr="00BA5BB6">
        <w:rPr>
          <w:color w:val="000000"/>
        </w:rPr>
        <w:t>é</w:t>
      </w:r>
      <w:r w:rsidRPr="00BA5BB6">
        <w:rPr>
          <w:color w:val="000000"/>
        </w:rPr>
        <w:t>fet, est en fait le véritable responsable des régions, comme va nous le confirmer l’analyse des moyens financiers.</w:t>
      </w:r>
    </w:p>
    <w:p w14:paraId="164672CA" w14:textId="77777777" w:rsidR="002B1C49" w:rsidRPr="00BA5BB6" w:rsidRDefault="002B1C49" w:rsidP="002B1C49">
      <w:pPr>
        <w:spacing w:before="120" w:after="120"/>
        <w:jc w:val="both"/>
      </w:pPr>
      <w:r w:rsidRPr="00BA5BB6">
        <w:rPr>
          <w:color w:val="000000"/>
        </w:rPr>
        <w:t>Avec des compétences limitées, la région a des ressources plafo</w:t>
      </w:r>
      <w:r w:rsidRPr="00BA5BB6">
        <w:rPr>
          <w:color w:val="000000"/>
        </w:rPr>
        <w:t>n</w:t>
      </w:r>
      <w:r w:rsidRPr="00BA5BB6">
        <w:rPr>
          <w:color w:val="000000"/>
        </w:rPr>
        <w:t>nées.</w:t>
      </w:r>
      <w:r>
        <w:rPr>
          <w:color w:val="000000"/>
        </w:rPr>
        <w:t> </w:t>
      </w:r>
      <w:r>
        <w:rPr>
          <w:rStyle w:val="Appelnotedebasdep"/>
        </w:rPr>
        <w:footnoteReference w:id="61"/>
      </w:r>
      <w:r w:rsidRPr="00BA5BB6">
        <w:rPr>
          <w:color w:val="000000"/>
        </w:rPr>
        <w:t xml:space="preserve"> En recettes obligatoires, la région dispose de la taxe sur les permis de conduire. Elle peut, en outre, instituer une taxe additionne</w:t>
      </w:r>
      <w:r w:rsidRPr="00BA5BB6">
        <w:rPr>
          <w:color w:val="000000"/>
        </w:rPr>
        <w:t>l</w:t>
      </w:r>
      <w:r w:rsidRPr="00BA5BB6">
        <w:rPr>
          <w:color w:val="000000"/>
        </w:rPr>
        <w:t>le sur les certificats d’immatriculation des véhicules, sur les mutations d'immeubles et les droits immobiliers. Afin que ces impôts nouveaux ne soient pas trop lourds, la loi a fixé une limite d’imposition équiv</w:t>
      </w:r>
      <w:r w:rsidRPr="00BA5BB6">
        <w:rPr>
          <w:color w:val="000000"/>
        </w:rPr>
        <w:t>a</w:t>
      </w:r>
      <w:r w:rsidRPr="00BA5BB6">
        <w:rPr>
          <w:color w:val="000000"/>
        </w:rPr>
        <w:t>lant à environ 5 dollars par an, par habitant de la région. La région dispose également de subventions de l'État, de dons et legs des part</w:t>
      </w:r>
      <w:r w:rsidRPr="00BA5BB6">
        <w:rPr>
          <w:color w:val="000000"/>
        </w:rPr>
        <w:t>i</w:t>
      </w:r>
      <w:r w:rsidRPr="00BA5BB6">
        <w:rPr>
          <w:color w:val="000000"/>
        </w:rPr>
        <w:t>culiers et du produit d’emprunts régionaux.</w:t>
      </w:r>
    </w:p>
    <w:p w14:paraId="27AE6A0E" w14:textId="77777777" w:rsidR="002B1C49" w:rsidRPr="00BA5BB6" w:rsidRDefault="002B1C49" w:rsidP="002B1C49">
      <w:pPr>
        <w:spacing w:before="120" w:after="120"/>
        <w:jc w:val="both"/>
      </w:pPr>
      <w:r w:rsidRPr="00BA5BB6">
        <w:t>[73]</w:t>
      </w:r>
    </w:p>
    <w:p w14:paraId="6927572D" w14:textId="77777777" w:rsidR="002B1C49" w:rsidRPr="00BA5BB6" w:rsidRDefault="002B1C49" w:rsidP="002B1C49">
      <w:pPr>
        <w:spacing w:before="120" w:after="120"/>
        <w:jc w:val="both"/>
      </w:pPr>
    </w:p>
    <w:p w14:paraId="25484D1D" w14:textId="77777777" w:rsidR="002B1C49" w:rsidRPr="00BA5BB6" w:rsidRDefault="002B1C49" w:rsidP="002B1C49">
      <w:pPr>
        <w:pStyle w:val="a"/>
      </w:pPr>
      <w:r w:rsidRPr="00BA5BB6">
        <w:t>Analyse critique de la régionalisation actuelle</w:t>
      </w:r>
    </w:p>
    <w:p w14:paraId="61C31D5C" w14:textId="77777777" w:rsidR="002B1C49" w:rsidRPr="00BA5BB6" w:rsidRDefault="002B1C49" w:rsidP="002B1C49">
      <w:pPr>
        <w:spacing w:before="120" w:after="120"/>
        <w:jc w:val="both"/>
      </w:pPr>
    </w:p>
    <w:p w14:paraId="154A4BBC" w14:textId="77777777" w:rsidR="002B1C49" w:rsidRPr="006217F3" w:rsidRDefault="002B1C49" w:rsidP="002B1C49">
      <w:pPr>
        <w:pStyle w:val="b"/>
      </w:pPr>
      <w:r w:rsidRPr="006217F3">
        <w:t>Une absence réelle de pouvoirs</w:t>
      </w:r>
    </w:p>
    <w:p w14:paraId="5E4821B1" w14:textId="77777777" w:rsidR="002B1C49" w:rsidRDefault="002B1C49" w:rsidP="002B1C49">
      <w:pPr>
        <w:spacing w:before="120" w:after="120"/>
        <w:jc w:val="both"/>
        <w:rPr>
          <w:color w:val="000000"/>
        </w:rPr>
      </w:pPr>
    </w:p>
    <w:p w14:paraId="10417E90" w14:textId="77777777" w:rsidR="002B1C49" w:rsidRPr="00BA5BB6" w:rsidRDefault="002B1C49" w:rsidP="002B1C49">
      <w:pPr>
        <w:spacing w:before="120" w:after="120"/>
        <w:jc w:val="both"/>
      </w:pPr>
      <w:r w:rsidRPr="00BA5BB6">
        <w:rPr>
          <w:color w:val="000000"/>
        </w:rPr>
        <w:t>Réalisée très progressivement, d’inspiration technocratique, la r</w:t>
      </w:r>
      <w:r w:rsidRPr="00BA5BB6">
        <w:rPr>
          <w:color w:val="000000"/>
        </w:rPr>
        <w:t>é</w:t>
      </w:r>
      <w:r w:rsidRPr="00BA5BB6">
        <w:rPr>
          <w:color w:val="000000"/>
        </w:rPr>
        <w:t>gionalisation reste en tout état de cause incomplète. La création des régions porte la marque de la contradiction non résolue entre la nécess</w:t>
      </w:r>
      <w:r w:rsidRPr="00BA5BB6">
        <w:rPr>
          <w:color w:val="000000"/>
        </w:rPr>
        <w:t>i</w:t>
      </w:r>
      <w:r w:rsidRPr="00BA5BB6">
        <w:rPr>
          <w:color w:val="000000"/>
        </w:rPr>
        <w:t>té de créer un échelon adapté aux exigences de l’économie moderne et l’obligation de respecter la structure traditionnelle du pouvoir de déc</w:t>
      </w:r>
      <w:r w:rsidRPr="00BA5BB6">
        <w:rPr>
          <w:color w:val="000000"/>
        </w:rPr>
        <w:t>i</w:t>
      </w:r>
      <w:r w:rsidRPr="00BA5BB6">
        <w:rPr>
          <w:color w:val="000000"/>
        </w:rPr>
        <w:t>sion. L’harmonisation des circonscriptions administratives de l'État s’est réalisée de manière timide. Après des expériences limitées à deux régions, en 1962 et 1963, c’est le Préfet de Région qui est chargé de représenter l’autorité régionale. Simple coordonnateur a</w:t>
      </w:r>
      <w:r w:rsidRPr="00BA5BB6">
        <w:rPr>
          <w:color w:val="000000"/>
        </w:rPr>
        <w:t>d</w:t>
      </w:r>
      <w:r w:rsidRPr="00BA5BB6">
        <w:rPr>
          <w:color w:val="000000"/>
        </w:rPr>
        <w:t>ministr</w:t>
      </w:r>
      <w:r w:rsidRPr="00BA5BB6">
        <w:rPr>
          <w:color w:val="000000"/>
        </w:rPr>
        <w:t>a</w:t>
      </w:r>
      <w:r w:rsidRPr="00BA5BB6">
        <w:rPr>
          <w:color w:val="000000"/>
        </w:rPr>
        <w:t>tif, il instruit et exécute les décisions du Conseil Régional. Désigné par le pouvoir central, le préfet a des pouvoirs réels en mati</w:t>
      </w:r>
      <w:r w:rsidRPr="00BA5BB6">
        <w:rPr>
          <w:color w:val="000000"/>
        </w:rPr>
        <w:t>è</w:t>
      </w:r>
      <w:r w:rsidRPr="00BA5BB6">
        <w:rPr>
          <w:color w:val="000000"/>
        </w:rPr>
        <w:t>re éc</w:t>
      </w:r>
      <w:r w:rsidRPr="00BA5BB6">
        <w:rPr>
          <w:color w:val="000000"/>
        </w:rPr>
        <w:t>o</w:t>
      </w:r>
      <w:r w:rsidRPr="00BA5BB6">
        <w:rPr>
          <w:color w:val="000000"/>
        </w:rPr>
        <w:t>nomique.</w:t>
      </w:r>
    </w:p>
    <w:p w14:paraId="3BA10612" w14:textId="77777777" w:rsidR="002B1C49" w:rsidRPr="00BA5BB6" w:rsidRDefault="002B1C49" w:rsidP="002B1C49">
      <w:pPr>
        <w:spacing w:before="120" w:after="120"/>
        <w:jc w:val="both"/>
        <w:rPr>
          <w:color w:val="000000"/>
        </w:rPr>
      </w:pPr>
      <w:r w:rsidRPr="00BA5BB6">
        <w:rPr>
          <w:color w:val="000000"/>
        </w:rPr>
        <w:t>Fondamentalement, la régionalisation n’est qu’une simple d</w:t>
      </w:r>
      <w:r w:rsidRPr="00BA5BB6">
        <w:rPr>
          <w:color w:val="000000"/>
        </w:rPr>
        <w:t>é</w:t>
      </w:r>
      <w:r w:rsidRPr="00BA5BB6">
        <w:rPr>
          <w:color w:val="000000"/>
        </w:rPr>
        <w:t>concentration, c’est-à-dire une délégation de certains pouvoirs de d</w:t>
      </w:r>
      <w:r w:rsidRPr="00BA5BB6">
        <w:rPr>
          <w:color w:val="000000"/>
        </w:rPr>
        <w:t>é</w:t>
      </w:r>
      <w:r w:rsidRPr="00BA5BB6">
        <w:rPr>
          <w:color w:val="000000"/>
        </w:rPr>
        <w:t>cision à des agents du pouvoir central, placés à la tête des diverses circonscriptions administratives de l’État. En refusant la création d’une collectivité locale et en privilégiant la déconcentration sur la décentralisation,</w:t>
      </w:r>
      <w:r>
        <w:rPr>
          <w:color w:val="000000"/>
        </w:rPr>
        <w:t> </w:t>
      </w:r>
      <w:r>
        <w:rPr>
          <w:rStyle w:val="Appelnotedebasdep"/>
        </w:rPr>
        <w:footnoteReference w:id="62"/>
      </w:r>
      <w:r w:rsidRPr="00BA5BB6">
        <w:rPr>
          <w:color w:val="000000"/>
        </w:rPr>
        <w:t xml:space="preserve"> la loi du 5 Juillet 1972 donne au pouvoir central une efficacité plus grande et ne vise en aucune manière à donner du pouvoir aux régions.</w:t>
      </w:r>
    </w:p>
    <w:p w14:paraId="2B72BD60" w14:textId="77777777" w:rsidR="002B1C49" w:rsidRPr="00BA5BB6" w:rsidRDefault="002B1C49" w:rsidP="002B1C49">
      <w:pPr>
        <w:spacing w:before="120" w:after="120"/>
        <w:jc w:val="both"/>
      </w:pPr>
    </w:p>
    <w:p w14:paraId="6BD7E7BC" w14:textId="77777777" w:rsidR="002B1C49" w:rsidRPr="006217F3" w:rsidRDefault="002B1C49" w:rsidP="002B1C49">
      <w:pPr>
        <w:pStyle w:val="b"/>
      </w:pPr>
      <w:r w:rsidRPr="006217F3">
        <w:t>Un découpage contesté et contestable</w:t>
      </w:r>
    </w:p>
    <w:p w14:paraId="54E20BA9" w14:textId="77777777" w:rsidR="002B1C49" w:rsidRPr="00BA5BB6" w:rsidRDefault="002B1C49" w:rsidP="002B1C49">
      <w:pPr>
        <w:spacing w:before="120" w:after="120"/>
        <w:jc w:val="both"/>
        <w:rPr>
          <w:color w:val="000000"/>
        </w:rPr>
      </w:pPr>
    </w:p>
    <w:p w14:paraId="7EE62FAD" w14:textId="77777777" w:rsidR="002B1C49" w:rsidRPr="00BA5BB6" w:rsidRDefault="002B1C49" w:rsidP="002B1C49">
      <w:pPr>
        <w:spacing w:before="120" w:after="120"/>
        <w:jc w:val="both"/>
      </w:pPr>
      <w:r w:rsidRPr="00BA5BB6">
        <w:rPr>
          <w:color w:val="000000"/>
        </w:rPr>
        <w:t>La dimension des régions est aussi l’objet de critiques justifiées. La loi du 5 Juillet 1972 maintient le découpage réalisé en 1956. L’argument essentiel qui a présidé au maintien de ce découpage est que ce cadre matérialise un espace géographique, objet d'une action économique concertée depuis de nombreuses années.</w:t>
      </w:r>
    </w:p>
    <w:p w14:paraId="5FC00585" w14:textId="77777777" w:rsidR="002B1C49" w:rsidRPr="00BA5BB6" w:rsidRDefault="002B1C49" w:rsidP="002B1C49">
      <w:pPr>
        <w:spacing w:before="120" w:after="120"/>
        <w:jc w:val="both"/>
      </w:pPr>
      <w:r w:rsidRPr="00BA5BB6">
        <w:rPr>
          <w:color w:val="000000"/>
        </w:rPr>
        <w:t>Pourtant, le découpage semble de moins en moins adapté aux réal</w:t>
      </w:r>
      <w:r w:rsidRPr="00BA5BB6">
        <w:rPr>
          <w:color w:val="000000"/>
        </w:rPr>
        <w:t>i</w:t>
      </w:r>
      <w:r w:rsidRPr="00BA5BB6">
        <w:rPr>
          <w:color w:val="000000"/>
        </w:rPr>
        <w:t>tés actuelles du fait de l’inégalité des régions. S’il existe des régions homogènes, comme c’est</w:t>
      </w:r>
      <w:r>
        <w:t xml:space="preserve"> [74] </w:t>
      </w:r>
      <w:r w:rsidRPr="00BA5BB6">
        <w:rPr>
          <w:color w:val="000000"/>
        </w:rPr>
        <w:t xml:space="preserve">le cas de la région </w:t>
      </w:r>
      <w:r w:rsidRPr="00BA5BB6">
        <w:t>« </w:t>
      </w:r>
      <w:r w:rsidRPr="00BA5BB6">
        <w:rPr>
          <w:color w:val="000000"/>
        </w:rPr>
        <w:t>Rhône-Alpes</w:t>
      </w:r>
      <w:r w:rsidRPr="00BA5BB6">
        <w:t> »</w:t>
      </w:r>
      <w:r w:rsidRPr="00BA5BB6">
        <w:rPr>
          <w:color w:val="000000"/>
        </w:rPr>
        <w:t>, des disparités énormes exi</w:t>
      </w:r>
      <w:r w:rsidRPr="00BA5BB6">
        <w:rPr>
          <w:color w:val="000000"/>
        </w:rPr>
        <w:t>s</w:t>
      </w:r>
      <w:r w:rsidRPr="00BA5BB6">
        <w:rPr>
          <w:color w:val="000000"/>
        </w:rPr>
        <w:t xml:space="preserve">tent dans d’autres. Prenons, à titre d’exemple, la Région </w:t>
      </w:r>
      <w:r w:rsidRPr="00BA5BB6">
        <w:t>« </w:t>
      </w:r>
      <w:r w:rsidRPr="00BA5BB6">
        <w:rPr>
          <w:color w:val="000000"/>
        </w:rPr>
        <w:t>Centre</w:t>
      </w:r>
      <w:r w:rsidRPr="00BA5BB6">
        <w:t> »</w:t>
      </w:r>
      <w:r w:rsidRPr="00BA5BB6">
        <w:rPr>
          <w:color w:val="000000"/>
        </w:rPr>
        <w:t>. Elle n’a pas d’unité interne. Seuls les départements d’Eure et Loir, du Loiret, d’Indre et Loire, ont prof</w:t>
      </w:r>
      <w:r w:rsidRPr="00BA5BB6">
        <w:rPr>
          <w:color w:val="000000"/>
        </w:rPr>
        <w:t>i</w:t>
      </w:r>
      <w:r w:rsidRPr="00BA5BB6">
        <w:rPr>
          <w:color w:val="000000"/>
        </w:rPr>
        <w:t xml:space="preserve">té de son développement. Le </w:t>
      </w:r>
      <w:r w:rsidRPr="00BA5BB6">
        <w:t>« </w:t>
      </w:r>
      <w:r w:rsidRPr="00BA5BB6">
        <w:rPr>
          <w:color w:val="000000"/>
        </w:rPr>
        <w:t>Centre</w:t>
      </w:r>
      <w:r w:rsidRPr="00BA5BB6">
        <w:t> »</w:t>
      </w:r>
      <w:r w:rsidRPr="00BA5BB6">
        <w:rPr>
          <w:color w:val="000000"/>
        </w:rPr>
        <w:t xml:space="preserve">, comme la région </w:t>
      </w:r>
      <w:r w:rsidRPr="00BA5BB6">
        <w:t>« </w:t>
      </w:r>
      <w:r w:rsidRPr="00BA5BB6">
        <w:rPr>
          <w:color w:val="000000"/>
        </w:rPr>
        <w:t>Midi-Pyrénées</w:t>
      </w:r>
      <w:r w:rsidRPr="00BA5BB6">
        <w:t> »</w:t>
      </w:r>
      <w:r w:rsidRPr="00BA5BB6">
        <w:rPr>
          <w:color w:val="000000"/>
        </w:rPr>
        <w:t>, est le type même de fausse région. D’ailleurs, conscient de ce problème, le gouvernement lui-même s’est engagé dans une a</w:t>
      </w:r>
      <w:r w:rsidRPr="00BA5BB6">
        <w:rPr>
          <w:color w:val="000000"/>
        </w:rPr>
        <w:t>u</w:t>
      </w:r>
      <w:r w:rsidRPr="00BA5BB6">
        <w:rPr>
          <w:color w:val="000000"/>
        </w:rPr>
        <w:t>tre voie en créant 8 métrop</w:t>
      </w:r>
      <w:r w:rsidRPr="00BA5BB6">
        <w:rPr>
          <w:color w:val="000000"/>
        </w:rPr>
        <w:t>o</w:t>
      </w:r>
      <w:r w:rsidRPr="00BA5BB6">
        <w:rPr>
          <w:color w:val="000000"/>
        </w:rPr>
        <w:t>les d’équilibre qui pourraient préfigurer la mise en place de grandes r</w:t>
      </w:r>
      <w:r w:rsidRPr="00BA5BB6">
        <w:rPr>
          <w:color w:val="000000"/>
        </w:rPr>
        <w:t>é</w:t>
      </w:r>
      <w:r w:rsidRPr="00BA5BB6">
        <w:rPr>
          <w:color w:val="000000"/>
        </w:rPr>
        <w:t>gions. Mais l’alternative entre ces grandes régions, créées dans une optique eur</w:t>
      </w:r>
      <w:r w:rsidRPr="00BA5BB6">
        <w:rPr>
          <w:color w:val="000000"/>
        </w:rPr>
        <w:t>o</w:t>
      </w:r>
      <w:r w:rsidRPr="00BA5BB6">
        <w:rPr>
          <w:color w:val="000000"/>
        </w:rPr>
        <w:t xml:space="preserve">péenne (celle de </w:t>
      </w:r>
      <w:r w:rsidRPr="00BA5BB6">
        <w:t>« </w:t>
      </w:r>
      <w:r w:rsidRPr="00BA5BB6">
        <w:rPr>
          <w:color w:val="000000"/>
        </w:rPr>
        <w:t>l’Europe des Régions</w:t>
      </w:r>
      <w:r w:rsidRPr="00BA5BB6">
        <w:t> »</w:t>
      </w:r>
      <w:r w:rsidRPr="00BA5BB6">
        <w:rPr>
          <w:color w:val="000000"/>
        </w:rPr>
        <w:t>) et quarante-sept grands départements tels que les propose M. Michel Debré, est une manière arbitraire de résoudre le problème. Une démarche plus pragmatique devrait être envisagée qui viserait à donner aux régions une puissance suffisante pour leur permettre de disposer d’une aut</w:t>
      </w:r>
      <w:r w:rsidRPr="00BA5BB6">
        <w:rPr>
          <w:color w:val="000000"/>
        </w:rPr>
        <w:t>o</w:t>
      </w:r>
      <w:r w:rsidRPr="00BA5BB6">
        <w:rPr>
          <w:color w:val="000000"/>
        </w:rPr>
        <w:t>nomie véritable. Leur découpage devrait s’attacher à créer des régions les plus hom</w:t>
      </w:r>
      <w:r w:rsidRPr="00BA5BB6">
        <w:rPr>
          <w:color w:val="000000"/>
        </w:rPr>
        <w:t>o</w:t>
      </w:r>
      <w:r w:rsidRPr="00BA5BB6">
        <w:rPr>
          <w:color w:val="000000"/>
        </w:rPr>
        <w:t>gènes possibles et à éviter les trop grandes inégalités</w:t>
      </w:r>
      <w:r w:rsidRPr="00BA5BB6">
        <w:t> :</w:t>
      </w:r>
      <w:r w:rsidRPr="00BA5BB6">
        <w:rPr>
          <w:color w:val="000000"/>
        </w:rPr>
        <w:t xml:space="preserve"> par exemple, une région </w:t>
      </w:r>
      <w:r w:rsidRPr="00BA5BB6">
        <w:t>« </w:t>
      </w:r>
      <w:r w:rsidRPr="00BA5BB6">
        <w:rPr>
          <w:color w:val="000000"/>
        </w:rPr>
        <w:t>Centre</w:t>
      </w:r>
      <w:r w:rsidRPr="00BA5BB6">
        <w:t> »</w:t>
      </w:r>
      <w:r w:rsidRPr="00BA5BB6">
        <w:rPr>
          <w:color w:val="000000"/>
        </w:rPr>
        <w:t>, regroupant sensiblement le territoire géogr</w:t>
      </w:r>
      <w:r w:rsidRPr="00BA5BB6">
        <w:rPr>
          <w:color w:val="000000"/>
        </w:rPr>
        <w:t>a</w:t>
      </w:r>
      <w:r w:rsidRPr="00BA5BB6">
        <w:rPr>
          <w:color w:val="000000"/>
        </w:rPr>
        <w:t>phique couvert par les départements de l’Allier, du Cher, de la Creuse, de l’Indre et de la Nièvre, serait beaucoup plus homog</w:t>
      </w:r>
      <w:r w:rsidRPr="00BA5BB6">
        <w:rPr>
          <w:color w:val="000000"/>
        </w:rPr>
        <w:t>è</w:t>
      </w:r>
      <w:r w:rsidRPr="00BA5BB6">
        <w:rPr>
          <w:color w:val="000000"/>
        </w:rPr>
        <w:t>ne.</w:t>
      </w:r>
    </w:p>
    <w:p w14:paraId="64A09AF4" w14:textId="77777777" w:rsidR="002B1C49" w:rsidRPr="00BA5BB6" w:rsidRDefault="002B1C49" w:rsidP="002B1C49">
      <w:pPr>
        <w:spacing w:before="120" w:after="120"/>
        <w:jc w:val="both"/>
      </w:pPr>
      <w:r w:rsidRPr="00BA5BB6">
        <w:rPr>
          <w:color w:val="000000"/>
        </w:rPr>
        <w:t>Si la loi du 5 Juillet 1972 est un point de départ, elle n’est pas une véritable régionalisation. Elle reste très en deçà de ce que souhaitaient les partisans d’un véritable pouvoir régional.</w:t>
      </w:r>
    </w:p>
    <w:p w14:paraId="0065621A" w14:textId="77777777" w:rsidR="002B1C49" w:rsidRPr="00BA5BB6" w:rsidRDefault="002B1C49" w:rsidP="002B1C49">
      <w:pPr>
        <w:spacing w:before="120" w:after="120"/>
        <w:jc w:val="both"/>
        <w:rPr>
          <w:color w:val="000000"/>
        </w:rPr>
      </w:pPr>
    </w:p>
    <w:p w14:paraId="4C7142A8" w14:textId="77777777" w:rsidR="002B1C49" w:rsidRPr="00BA5BB6" w:rsidRDefault="002B1C49" w:rsidP="002B1C49">
      <w:pPr>
        <w:pStyle w:val="Citation0"/>
      </w:pPr>
      <w:r w:rsidRPr="00BA5BB6">
        <w:t>La Région ne pourra devenir un véritable cadre de vie capable de r</w:t>
      </w:r>
      <w:r w:rsidRPr="00BA5BB6">
        <w:t>e</w:t>
      </w:r>
      <w:r w:rsidRPr="00BA5BB6">
        <w:t>tenir les hommes et d’assurer leur épanouissement que lorsque l’existence politique lui sera reconnue.</w:t>
      </w:r>
    </w:p>
    <w:p w14:paraId="3016FE40" w14:textId="77777777" w:rsidR="002B1C49" w:rsidRPr="00BE3C96" w:rsidRDefault="002B1C49" w:rsidP="002B1C49">
      <w:pPr>
        <w:pStyle w:val="Citation0auteur"/>
      </w:pPr>
      <w:r w:rsidRPr="00BE3C96">
        <w:t>Délégation à l’aménagement du Territoire</w:t>
      </w:r>
      <w:r w:rsidRPr="00BE3C96">
        <w:br/>
        <w:t>et à l’Action Régionale.</w:t>
      </w:r>
    </w:p>
    <w:p w14:paraId="7D24AF98" w14:textId="77777777" w:rsidR="002B1C49" w:rsidRPr="00BA5BB6" w:rsidRDefault="002B1C49" w:rsidP="002B1C49">
      <w:pPr>
        <w:spacing w:before="120" w:after="120"/>
        <w:jc w:val="both"/>
        <w:rPr>
          <w:color w:val="000000"/>
        </w:rPr>
      </w:pPr>
    </w:p>
    <w:p w14:paraId="03714BF7" w14:textId="77777777" w:rsidR="002B1C49" w:rsidRPr="00BA5BB6" w:rsidRDefault="002B1C49" w:rsidP="002B1C49">
      <w:pPr>
        <w:pStyle w:val="a"/>
      </w:pPr>
      <w:r w:rsidRPr="00BA5BB6">
        <w:t>Vers un pouvoir régional</w:t>
      </w:r>
    </w:p>
    <w:p w14:paraId="2C7BEC04" w14:textId="77777777" w:rsidR="002B1C49" w:rsidRDefault="002B1C49" w:rsidP="002B1C49">
      <w:pPr>
        <w:spacing w:before="120" w:after="120"/>
        <w:jc w:val="both"/>
        <w:rPr>
          <w:color w:val="000000"/>
        </w:rPr>
      </w:pPr>
    </w:p>
    <w:p w14:paraId="291A3284" w14:textId="77777777" w:rsidR="002B1C49" w:rsidRPr="00BA5BB6" w:rsidRDefault="002B1C49" w:rsidP="002B1C49">
      <w:pPr>
        <w:spacing w:before="120" w:after="120"/>
        <w:jc w:val="both"/>
      </w:pPr>
      <w:r w:rsidRPr="00BA5BB6">
        <w:rPr>
          <w:color w:val="000000"/>
        </w:rPr>
        <w:t>Nécessité économique, la Région doit, pour jouer son rôle, exister politiquement. L’unité de l’État, que l'on oppose souvent à la région</w:t>
      </w:r>
      <w:r w:rsidRPr="00BA5BB6">
        <w:rPr>
          <w:color w:val="000000"/>
        </w:rPr>
        <w:t>a</w:t>
      </w:r>
      <w:r w:rsidRPr="00BA5BB6">
        <w:rPr>
          <w:color w:val="000000"/>
        </w:rPr>
        <w:t>lisation, peut être vécue dans la diversité. Le respect des us et cout</w:t>
      </w:r>
      <w:r w:rsidRPr="00BA5BB6">
        <w:rPr>
          <w:color w:val="000000"/>
        </w:rPr>
        <w:t>u</w:t>
      </w:r>
      <w:r w:rsidRPr="00BA5BB6">
        <w:rPr>
          <w:color w:val="000000"/>
        </w:rPr>
        <w:t>mes de telle ou telle collectivité est possible. Cela suppose une déce</w:t>
      </w:r>
      <w:r w:rsidRPr="00BA5BB6">
        <w:rPr>
          <w:color w:val="000000"/>
        </w:rPr>
        <w:t>n</w:t>
      </w:r>
      <w:r w:rsidRPr="00BA5BB6">
        <w:rPr>
          <w:color w:val="000000"/>
        </w:rPr>
        <w:t>tralisation des compétences et des moyens sur des structures admini</w:t>
      </w:r>
      <w:r w:rsidRPr="00BA5BB6">
        <w:rPr>
          <w:color w:val="000000"/>
        </w:rPr>
        <w:t>s</w:t>
      </w:r>
      <w:r w:rsidRPr="00BA5BB6">
        <w:rPr>
          <w:color w:val="000000"/>
        </w:rPr>
        <w:t>trat</w:t>
      </w:r>
      <w:r w:rsidRPr="00BA5BB6">
        <w:rPr>
          <w:color w:val="000000"/>
        </w:rPr>
        <w:t>i</w:t>
      </w:r>
      <w:r w:rsidRPr="00BA5BB6">
        <w:rPr>
          <w:color w:val="000000"/>
        </w:rPr>
        <w:t>ves doublées de réalités politiques</w:t>
      </w:r>
      <w:r w:rsidRPr="00BA5BB6">
        <w:t> ;</w:t>
      </w:r>
      <w:r w:rsidRPr="00BA5BB6">
        <w:rPr>
          <w:color w:val="000000"/>
        </w:rPr>
        <w:t xml:space="preserve"> mais aussi la disparition du dépa</w:t>
      </w:r>
      <w:r w:rsidRPr="00BA5BB6">
        <w:rPr>
          <w:color w:val="000000"/>
        </w:rPr>
        <w:t>r</w:t>
      </w:r>
      <w:r w:rsidRPr="00BA5BB6">
        <w:rPr>
          <w:color w:val="000000"/>
        </w:rPr>
        <w:t>tement comptable de l’uniformité et de la centralisation de l'État fra</w:t>
      </w:r>
      <w:r w:rsidRPr="00BA5BB6">
        <w:rPr>
          <w:color w:val="000000"/>
        </w:rPr>
        <w:t>n</w:t>
      </w:r>
      <w:r w:rsidRPr="00BA5BB6">
        <w:rPr>
          <w:color w:val="000000"/>
        </w:rPr>
        <w:t>çais.</w:t>
      </w:r>
    </w:p>
    <w:p w14:paraId="6D10BC5B" w14:textId="77777777" w:rsidR="002B1C49" w:rsidRPr="00BA5BB6" w:rsidRDefault="002B1C49" w:rsidP="002B1C49">
      <w:pPr>
        <w:spacing w:before="120" w:after="120"/>
        <w:jc w:val="both"/>
      </w:pPr>
      <w:r w:rsidRPr="00BA5BB6">
        <w:t>[75]</w:t>
      </w:r>
    </w:p>
    <w:p w14:paraId="3616D70F" w14:textId="77777777" w:rsidR="002B1C49" w:rsidRPr="00BA5BB6" w:rsidRDefault="002B1C49" w:rsidP="002B1C49">
      <w:pPr>
        <w:spacing w:before="120" w:after="120"/>
        <w:jc w:val="both"/>
        <w:rPr>
          <w:color w:val="000000"/>
        </w:rPr>
      </w:pPr>
      <w:r w:rsidRPr="00BA5BB6">
        <w:rPr>
          <w:color w:val="000000"/>
        </w:rPr>
        <w:t>La réalisation d’une régionalisation véritable implique la reco</w:t>
      </w:r>
      <w:r w:rsidRPr="00BA5BB6">
        <w:rPr>
          <w:color w:val="000000"/>
        </w:rPr>
        <w:t>n</w:t>
      </w:r>
      <w:r w:rsidRPr="00BA5BB6">
        <w:rPr>
          <w:color w:val="000000"/>
        </w:rPr>
        <w:t>naissance de certains intérêts propres à la collectivité considérée. Elle suppose également que la direction des affaires de la collectivité d</w:t>
      </w:r>
      <w:r w:rsidRPr="00BA5BB6">
        <w:rPr>
          <w:color w:val="000000"/>
        </w:rPr>
        <w:t>é</w:t>
      </w:r>
      <w:r w:rsidRPr="00BA5BB6">
        <w:rPr>
          <w:color w:val="000000"/>
        </w:rPr>
        <w:t>centralisée appartienne à des organes ayant une certaine indépendance à l'égard du pouvoir central. Cela nécessite l’élection d’un Conseil Régional au suffrage universel direct qui devrait choisir, en son sein, l’exécutif de la Région. L’indépendance de la Région est conditionnée par l’existence réelle d’une autonomie financière, c’est-à-dire par la possibilité pour la personne publique décentralisée de se procurer des ressources suffisantes pour pourvoir à ses besoins. La Région, de m</w:t>
      </w:r>
      <w:r w:rsidRPr="00BA5BB6">
        <w:rPr>
          <w:color w:val="000000"/>
        </w:rPr>
        <w:t>y</w:t>
      </w:r>
      <w:r w:rsidRPr="00BA5BB6">
        <w:rPr>
          <w:color w:val="000000"/>
        </w:rPr>
        <w:t>the, deviendrait ainsi réalité.</w:t>
      </w:r>
    </w:p>
    <w:p w14:paraId="254538C9" w14:textId="77777777" w:rsidR="002B1C49" w:rsidRPr="00BA5BB6" w:rsidRDefault="002B1C49" w:rsidP="002B1C49">
      <w:pPr>
        <w:spacing w:before="120" w:after="120"/>
        <w:jc w:val="both"/>
      </w:pPr>
    </w:p>
    <w:p w14:paraId="6BA044CB" w14:textId="77777777" w:rsidR="002B1C49" w:rsidRPr="00BA5BB6" w:rsidRDefault="002B1C49" w:rsidP="002B1C49">
      <w:pPr>
        <w:pStyle w:val="figtitre"/>
      </w:pPr>
      <w:r w:rsidRPr="00BA5BB6">
        <w:t>ANNEXE I</w:t>
      </w:r>
    </w:p>
    <w:tbl>
      <w:tblPr>
        <w:tblOverlap w:val="never"/>
        <w:tblW w:w="0" w:type="auto"/>
        <w:tblLayout w:type="fixed"/>
        <w:tblCellMar>
          <w:left w:w="10" w:type="dxa"/>
          <w:right w:w="10" w:type="dxa"/>
        </w:tblCellMar>
        <w:tblLook w:val="04A0" w:firstRow="1" w:lastRow="0" w:firstColumn="1" w:lastColumn="0" w:noHBand="0" w:noVBand="1"/>
      </w:tblPr>
      <w:tblGrid>
        <w:gridCol w:w="2260"/>
        <w:gridCol w:w="5670"/>
        <w:gridCol w:w="10"/>
      </w:tblGrid>
      <w:tr w:rsidR="002B1C49" w:rsidRPr="00BA5BB6" w14:paraId="11D31F33" w14:textId="77777777">
        <w:tblPrEx>
          <w:tblCellMar>
            <w:top w:w="0" w:type="dxa"/>
            <w:bottom w:w="0" w:type="dxa"/>
          </w:tblCellMar>
        </w:tblPrEx>
        <w:trPr>
          <w:gridAfter w:val="1"/>
          <w:wAfter w:w="10" w:type="dxa"/>
        </w:trPr>
        <w:tc>
          <w:tcPr>
            <w:tcW w:w="2260" w:type="dxa"/>
            <w:tcBorders>
              <w:top w:val="single" w:sz="4" w:space="0" w:color="auto"/>
              <w:bottom w:val="single" w:sz="4" w:space="0" w:color="auto"/>
            </w:tcBorders>
            <w:shd w:val="clear" w:color="auto" w:fill="EEECE1"/>
            <w:vAlign w:val="center"/>
          </w:tcPr>
          <w:p w14:paraId="7E7C0E69" w14:textId="77777777" w:rsidR="002B1C49" w:rsidRPr="00BA5BB6" w:rsidRDefault="002B1C49" w:rsidP="002B1C49">
            <w:pPr>
              <w:spacing w:before="120" w:after="120"/>
              <w:ind w:left="90" w:firstLine="0"/>
              <w:rPr>
                <w:sz w:val="24"/>
              </w:rPr>
            </w:pPr>
            <w:r w:rsidRPr="00BA5BB6">
              <w:rPr>
                <w:bCs/>
                <w:color w:val="000000"/>
                <w:sz w:val="24"/>
              </w:rPr>
              <w:t>Désignation des ci</w:t>
            </w:r>
            <w:r w:rsidRPr="00BA5BB6">
              <w:rPr>
                <w:bCs/>
                <w:color w:val="000000"/>
                <w:sz w:val="24"/>
              </w:rPr>
              <w:t>r</w:t>
            </w:r>
            <w:r w:rsidRPr="00BA5BB6">
              <w:rPr>
                <w:bCs/>
                <w:color w:val="000000"/>
                <w:sz w:val="24"/>
              </w:rPr>
              <w:t>conscriptions d’action régionale</w:t>
            </w:r>
          </w:p>
        </w:tc>
        <w:tc>
          <w:tcPr>
            <w:tcW w:w="5670" w:type="dxa"/>
            <w:tcBorders>
              <w:top w:val="single" w:sz="4" w:space="0" w:color="auto"/>
              <w:bottom w:val="single" w:sz="4" w:space="0" w:color="auto"/>
            </w:tcBorders>
            <w:shd w:val="clear" w:color="auto" w:fill="EEECE1"/>
            <w:vAlign w:val="center"/>
          </w:tcPr>
          <w:p w14:paraId="7841DD49" w14:textId="77777777" w:rsidR="002B1C49" w:rsidRPr="00BA5BB6" w:rsidRDefault="002B1C49" w:rsidP="002B1C49">
            <w:pPr>
              <w:spacing w:before="120" w:after="120"/>
              <w:ind w:left="90" w:firstLine="0"/>
              <w:rPr>
                <w:sz w:val="24"/>
              </w:rPr>
            </w:pPr>
            <w:r w:rsidRPr="00BA5BB6">
              <w:rPr>
                <w:bCs/>
                <w:color w:val="000000"/>
                <w:sz w:val="24"/>
              </w:rPr>
              <w:t>Départements</w:t>
            </w:r>
          </w:p>
        </w:tc>
      </w:tr>
      <w:tr w:rsidR="002B1C49" w:rsidRPr="00BA5BB6" w14:paraId="52A06653" w14:textId="77777777">
        <w:tblPrEx>
          <w:tblCellMar>
            <w:top w:w="0" w:type="dxa"/>
            <w:bottom w:w="0" w:type="dxa"/>
          </w:tblCellMar>
        </w:tblPrEx>
        <w:trPr>
          <w:gridAfter w:val="1"/>
          <w:wAfter w:w="10" w:type="dxa"/>
        </w:trPr>
        <w:tc>
          <w:tcPr>
            <w:tcW w:w="2260" w:type="dxa"/>
            <w:tcBorders>
              <w:top w:val="single" w:sz="4" w:space="0" w:color="auto"/>
            </w:tcBorders>
            <w:shd w:val="clear" w:color="auto" w:fill="FFFFFF"/>
            <w:vAlign w:val="center"/>
          </w:tcPr>
          <w:p w14:paraId="6B60ADBC" w14:textId="77777777" w:rsidR="002B1C49" w:rsidRPr="00BA5BB6" w:rsidRDefault="002B1C49" w:rsidP="002B1C49">
            <w:pPr>
              <w:spacing w:before="120" w:after="120"/>
              <w:ind w:left="90" w:firstLine="0"/>
              <w:rPr>
                <w:sz w:val="24"/>
              </w:rPr>
            </w:pPr>
            <w:r w:rsidRPr="00BA5BB6">
              <w:rPr>
                <w:color w:val="000000"/>
                <w:sz w:val="24"/>
              </w:rPr>
              <w:t>Nord</w:t>
            </w:r>
          </w:p>
        </w:tc>
        <w:tc>
          <w:tcPr>
            <w:tcW w:w="5670" w:type="dxa"/>
            <w:tcBorders>
              <w:top w:val="single" w:sz="4" w:space="0" w:color="auto"/>
            </w:tcBorders>
            <w:shd w:val="clear" w:color="auto" w:fill="FFFFFF"/>
            <w:vAlign w:val="center"/>
          </w:tcPr>
          <w:p w14:paraId="76F5E6B3" w14:textId="77777777" w:rsidR="002B1C49" w:rsidRPr="00BA5BB6" w:rsidRDefault="002B1C49" w:rsidP="002B1C49">
            <w:pPr>
              <w:spacing w:before="120" w:after="120"/>
              <w:ind w:left="90" w:firstLine="0"/>
              <w:rPr>
                <w:sz w:val="24"/>
              </w:rPr>
            </w:pPr>
            <w:r w:rsidRPr="00BA5BB6">
              <w:rPr>
                <w:color w:val="000000"/>
                <w:sz w:val="24"/>
              </w:rPr>
              <w:t>Nord, Pas-de-Calais.</w:t>
            </w:r>
          </w:p>
        </w:tc>
      </w:tr>
      <w:tr w:rsidR="002B1C49" w:rsidRPr="00BA5BB6" w14:paraId="7571F194" w14:textId="77777777">
        <w:tblPrEx>
          <w:tblCellMar>
            <w:top w:w="0" w:type="dxa"/>
            <w:bottom w:w="0" w:type="dxa"/>
          </w:tblCellMar>
        </w:tblPrEx>
        <w:trPr>
          <w:gridAfter w:val="1"/>
          <w:wAfter w:w="10" w:type="dxa"/>
        </w:trPr>
        <w:tc>
          <w:tcPr>
            <w:tcW w:w="2260" w:type="dxa"/>
            <w:shd w:val="clear" w:color="auto" w:fill="FFFFFF"/>
            <w:vAlign w:val="center"/>
          </w:tcPr>
          <w:p w14:paraId="6E825D62" w14:textId="77777777" w:rsidR="002B1C49" w:rsidRPr="00BA5BB6" w:rsidRDefault="002B1C49" w:rsidP="002B1C49">
            <w:pPr>
              <w:spacing w:before="40" w:after="40"/>
              <w:ind w:left="90" w:firstLine="0"/>
              <w:rPr>
                <w:sz w:val="24"/>
              </w:rPr>
            </w:pPr>
            <w:r w:rsidRPr="00BA5BB6">
              <w:rPr>
                <w:color w:val="000000"/>
                <w:sz w:val="24"/>
              </w:rPr>
              <w:t>Picardie</w:t>
            </w:r>
          </w:p>
        </w:tc>
        <w:tc>
          <w:tcPr>
            <w:tcW w:w="5670" w:type="dxa"/>
            <w:shd w:val="clear" w:color="auto" w:fill="FFFFFF"/>
            <w:vAlign w:val="center"/>
          </w:tcPr>
          <w:p w14:paraId="1A4573A3" w14:textId="77777777" w:rsidR="002B1C49" w:rsidRPr="00BA5BB6" w:rsidRDefault="002B1C49" w:rsidP="002B1C49">
            <w:pPr>
              <w:spacing w:before="40" w:after="40"/>
              <w:ind w:left="90" w:firstLine="0"/>
              <w:rPr>
                <w:sz w:val="24"/>
              </w:rPr>
            </w:pPr>
            <w:r w:rsidRPr="00BA5BB6">
              <w:rPr>
                <w:color w:val="000000"/>
                <w:sz w:val="24"/>
              </w:rPr>
              <w:t>Aisne, Oise, Somme.</w:t>
            </w:r>
          </w:p>
        </w:tc>
      </w:tr>
      <w:tr w:rsidR="002B1C49" w:rsidRPr="00BA5BB6" w14:paraId="14AB2491" w14:textId="77777777">
        <w:tblPrEx>
          <w:tblCellMar>
            <w:top w:w="0" w:type="dxa"/>
            <w:bottom w:w="0" w:type="dxa"/>
          </w:tblCellMar>
        </w:tblPrEx>
        <w:trPr>
          <w:gridAfter w:val="1"/>
          <w:wAfter w:w="10" w:type="dxa"/>
        </w:trPr>
        <w:tc>
          <w:tcPr>
            <w:tcW w:w="2260" w:type="dxa"/>
            <w:shd w:val="clear" w:color="auto" w:fill="FFFFFF"/>
            <w:vAlign w:val="center"/>
          </w:tcPr>
          <w:p w14:paraId="2F4DB1E7" w14:textId="77777777" w:rsidR="002B1C49" w:rsidRPr="00BA5BB6" w:rsidRDefault="002B1C49" w:rsidP="002B1C49">
            <w:pPr>
              <w:spacing w:before="40" w:after="40"/>
              <w:ind w:left="90" w:firstLine="0"/>
              <w:rPr>
                <w:sz w:val="24"/>
              </w:rPr>
            </w:pPr>
            <w:r w:rsidRPr="00BA5BB6">
              <w:rPr>
                <w:color w:val="000000"/>
                <w:sz w:val="24"/>
              </w:rPr>
              <w:t>Région parisienne</w:t>
            </w:r>
          </w:p>
        </w:tc>
        <w:tc>
          <w:tcPr>
            <w:tcW w:w="5670" w:type="dxa"/>
            <w:shd w:val="clear" w:color="auto" w:fill="FFFFFF"/>
            <w:vAlign w:val="center"/>
          </w:tcPr>
          <w:p w14:paraId="52AEBD90" w14:textId="77777777" w:rsidR="002B1C49" w:rsidRPr="00BA5BB6" w:rsidRDefault="002B1C49" w:rsidP="002B1C49">
            <w:pPr>
              <w:spacing w:before="40" w:after="40"/>
              <w:ind w:left="90" w:firstLine="0"/>
              <w:rPr>
                <w:sz w:val="24"/>
              </w:rPr>
            </w:pPr>
            <w:r w:rsidRPr="00BA5BB6">
              <w:rPr>
                <w:color w:val="000000"/>
                <w:sz w:val="24"/>
              </w:rPr>
              <w:t>Seine, Seine-et-Marne, Seine-et-Oise.</w:t>
            </w:r>
          </w:p>
        </w:tc>
      </w:tr>
      <w:tr w:rsidR="002B1C49" w:rsidRPr="00BA5BB6" w14:paraId="1F1C3BA9" w14:textId="77777777">
        <w:tblPrEx>
          <w:tblCellMar>
            <w:top w:w="0" w:type="dxa"/>
            <w:bottom w:w="0" w:type="dxa"/>
          </w:tblCellMar>
        </w:tblPrEx>
        <w:trPr>
          <w:gridAfter w:val="1"/>
          <w:wAfter w:w="10" w:type="dxa"/>
        </w:trPr>
        <w:tc>
          <w:tcPr>
            <w:tcW w:w="2260" w:type="dxa"/>
            <w:shd w:val="clear" w:color="auto" w:fill="FFFFFF"/>
          </w:tcPr>
          <w:p w14:paraId="04A68DB2" w14:textId="77777777" w:rsidR="002B1C49" w:rsidRPr="00BA5BB6" w:rsidRDefault="002B1C49" w:rsidP="002B1C49">
            <w:pPr>
              <w:spacing w:before="40" w:after="40"/>
              <w:ind w:left="90" w:firstLine="0"/>
              <w:rPr>
                <w:sz w:val="24"/>
              </w:rPr>
            </w:pPr>
            <w:r w:rsidRPr="00BA5BB6">
              <w:rPr>
                <w:color w:val="000000"/>
                <w:sz w:val="24"/>
              </w:rPr>
              <w:t>Centre</w:t>
            </w:r>
          </w:p>
        </w:tc>
        <w:tc>
          <w:tcPr>
            <w:tcW w:w="5670" w:type="dxa"/>
            <w:shd w:val="clear" w:color="auto" w:fill="FFFFFF"/>
            <w:vAlign w:val="center"/>
          </w:tcPr>
          <w:p w14:paraId="04968FED" w14:textId="77777777" w:rsidR="002B1C49" w:rsidRPr="00BA5BB6" w:rsidRDefault="002B1C49" w:rsidP="002B1C49">
            <w:pPr>
              <w:spacing w:before="40" w:after="40"/>
              <w:ind w:left="90" w:firstLine="0"/>
              <w:rPr>
                <w:sz w:val="24"/>
              </w:rPr>
            </w:pPr>
            <w:r w:rsidRPr="00BA5BB6">
              <w:rPr>
                <w:color w:val="000000"/>
                <w:sz w:val="24"/>
              </w:rPr>
              <w:t>Cher, Eure-et-Loir, Indre, Indre-et-Loire, Loir-et-Cher, Loiret.</w:t>
            </w:r>
          </w:p>
        </w:tc>
      </w:tr>
      <w:tr w:rsidR="002B1C49" w:rsidRPr="00BA5BB6" w14:paraId="5E1D56B3" w14:textId="77777777">
        <w:tblPrEx>
          <w:tblCellMar>
            <w:top w:w="0" w:type="dxa"/>
            <w:bottom w:w="0" w:type="dxa"/>
          </w:tblCellMar>
        </w:tblPrEx>
        <w:trPr>
          <w:gridAfter w:val="1"/>
          <w:wAfter w:w="10" w:type="dxa"/>
        </w:trPr>
        <w:tc>
          <w:tcPr>
            <w:tcW w:w="2260" w:type="dxa"/>
            <w:shd w:val="clear" w:color="auto" w:fill="FFFFFF"/>
            <w:vAlign w:val="center"/>
          </w:tcPr>
          <w:p w14:paraId="19297D97" w14:textId="77777777" w:rsidR="002B1C49" w:rsidRPr="00BA5BB6" w:rsidRDefault="002B1C49" w:rsidP="002B1C49">
            <w:pPr>
              <w:spacing w:before="40" w:after="40"/>
              <w:ind w:left="90" w:firstLine="0"/>
              <w:rPr>
                <w:sz w:val="24"/>
              </w:rPr>
            </w:pPr>
            <w:r w:rsidRPr="00BA5BB6">
              <w:rPr>
                <w:color w:val="000000"/>
                <w:sz w:val="24"/>
              </w:rPr>
              <w:t>Haute-Normandie</w:t>
            </w:r>
          </w:p>
        </w:tc>
        <w:tc>
          <w:tcPr>
            <w:tcW w:w="5670" w:type="dxa"/>
            <w:shd w:val="clear" w:color="auto" w:fill="FFFFFF"/>
            <w:vAlign w:val="center"/>
          </w:tcPr>
          <w:p w14:paraId="67C3D05C" w14:textId="77777777" w:rsidR="002B1C49" w:rsidRPr="00BA5BB6" w:rsidRDefault="002B1C49" w:rsidP="002B1C49">
            <w:pPr>
              <w:spacing w:before="40" w:after="40"/>
              <w:ind w:left="90" w:firstLine="0"/>
              <w:rPr>
                <w:sz w:val="24"/>
              </w:rPr>
            </w:pPr>
            <w:r w:rsidRPr="00BA5BB6">
              <w:rPr>
                <w:color w:val="000000"/>
                <w:sz w:val="24"/>
              </w:rPr>
              <w:t>Eure, Seine-Maritime.</w:t>
            </w:r>
          </w:p>
        </w:tc>
      </w:tr>
      <w:tr w:rsidR="002B1C49" w:rsidRPr="00BA5BB6" w14:paraId="7904C3D0" w14:textId="77777777">
        <w:tblPrEx>
          <w:tblCellMar>
            <w:top w:w="0" w:type="dxa"/>
            <w:bottom w:w="0" w:type="dxa"/>
          </w:tblCellMar>
        </w:tblPrEx>
        <w:trPr>
          <w:gridAfter w:val="1"/>
          <w:wAfter w:w="10" w:type="dxa"/>
        </w:trPr>
        <w:tc>
          <w:tcPr>
            <w:tcW w:w="2260" w:type="dxa"/>
            <w:shd w:val="clear" w:color="auto" w:fill="FFFFFF"/>
            <w:vAlign w:val="center"/>
          </w:tcPr>
          <w:p w14:paraId="269405D8" w14:textId="77777777" w:rsidR="002B1C49" w:rsidRPr="00BA5BB6" w:rsidRDefault="002B1C49" w:rsidP="002B1C49">
            <w:pPr>
              <w:spacing w:before="40" w:after="40"/>
              <w:ind w:left="90" w:firstLine="0"/>
              <w:rPr>
                <w:sz w:val="24"/>
              </w:rPr>
            </w:pPr>
            <w:r w:rsidRPr="00BA5BB6">
              <w:rPr>
                <w:color w:val="000000"/>
                <w:sz w:val="24"/>
              </w:rPr>
              <w:t>Basse-Normandie</w:t>
            </w:r>
          </w:p>
        </w:tc>
        <w:tc>
          <w:tcPr>
            <w:tcW w:w="5670" w:type="dxa"/>
            <w:shd w:val="clear" w:color="auto" w:fill="FFFFFF"/>
            <w:vAlign w:val="center"/>
          </w:tcPr>
          <w:p w14:paraId="17B0E9C4" w14:textId="77777777" w:rsidR="002B1C49" w:rsidRPr="00BA5BB6" w:rsidRDefault="002B1C49" w:rsidP="002B1C49">
            <w:pPr>
              <w:spacing w:before="40" w:after="40"/>
              <w:ind w:left="90" w:firstLine="0"/>
              <w:rPr>
                <w:sz w:val="24"/>
              </w:rPr>
            </w:pPr>
            <w:r w:rsidRPr="00BA5BB6">
              <w:rPr>
                <w:color w:val="000000"/>
                <w:sz w:val="24"/>
              </w:rPr>
              <w:t>Calvados, Manche, Orne.</w:t>
            </w:r>
          </w:p>
        </w:tc>
      </w:tr>
      <w:tr w:rsidR="002B1C49" w:rsidRPr="00BA5BB6" w14:paraId="057982DA" w14:textId="77777777">
        <w:tblPrEx>
          <w:tblCellMar>
            <w:top w:w="0" w:type="dxa"/>
            <w:bottom w:w="0" w:type="dxa"/>
          </w:tblCellMar>
        </w:tblPrEx>
        <w:trPr>
          <w:gridAfter w:val="1"/>
          <w:wAfter w:w="10" w:type="dxa"/>
        </w:trPr>
        <w:tc>
          <w:tcPr>
            <w:tcW w:w="2260" w:type="dxa"/>
            <w:shd w:val="clear" w:color="auto" w:fill="FFFFFF"/>
            <w:vAlign w:val="center"/>
          </w:tcPr>
          <w:p w14:paraId="46D90AEF" w14:textId="77777777" w:rsidR="002B1C49" w:rsidRPr="00BA5BB6" w:rsidRDefault="002B1C49" w:rsidP="002B1C49">
            <w:pPr>
              <w:spacing w:before="40" w:after="40"/>
              <w:ind w:left="90" w:firstLine="0"/>
              <w:rPr>
                <w:sz w:val="24"/>
              </w:rPr>
            </w:pPr>
            <w:r w:rsidRPr="00BA5BB6">
              <w:rPr>
                <w:color w:val="000000"/>
                <w:sz w:val="24"/>
              </w:rPr>
              <w:t>Bretagne</w:t>
            </w:r>
          </w:p>
        </w:tc>
        <w:tc>
          <w:tcPr>
            <w:tcW w:w="5670" w:type="dxa"/>
            <w:shd w:val="clear" w:color="auto" w:fill="FFFFFF"/>
            <w:vAlign w:val="center"/>
          </w:tcPr>
          <w:p w14:paraId="0F853CC8" w14:textId="77777777" w:rsidR="002B1C49" w:rsidRPr="00BA5BB6" w:rsidRDefault="002B1C49" w:rsidP="002B1C49">
            <w:pPr>
              <w:spacing w:before="40" w:after="40"/>
              <w:ind w:left="90" w:firstLine="0"/>
              <w:rPr>
                <w:sz w:val="24"/>
              </w:rPr>
            </w:pPr>
            <w:r w:rsidRPr="00BA5BB6">
              <w:rPr>
                <w:color w:val="000000"/>
                <w:sz w:val="24"/>
              </w:rPr>
              <w:t>Côtes-du-Nord, Finistère, Ille-et-Vilaine, Morbihan.</w:t>
            </w:r>
          </w:p>
        </w:tc>
      </w:tr>
      <w:tr w:rsidR="002B1C49" w:rsidRPr="00BA5BB6" w14:paraId="4B0DF142" w14:textId="77777777">
        <w:tblPrEx>
          <w:tblCellMar>
            <w:top w:w="0" w:type="dxa"/>
            <w:bottom w:w="0" w:type="dxa"/>
          </w:tblCellMar>
        </w:tblPrEx>
        <w:trPr>
          <w:gridAfter w:val="1"/>
          <w:wAfter w:w="10" w:type="dxa"/>
        </w:trPr>
        <w:tc>
          <w:tcPr>
            <w:tcW w:w="2260" w:type="dxa"/>
            <w:shd w:val="clear" w:color="auto" w:fill="FFFFFF"/>
            <w:vAlign w:val="center"/>
          </w:tcPr>
          <w:p w14:paraId="219D8F88" w14:textId="77777777" w:rsidR="002B1C49" w:rsidRPr="00BA5BB6" w:rsidRDefault="002B1C49" w:rsidP="002B1C49">
            <w:pPr>
              <w:spacing w:before="40" w:after="40"/>
              <w:ind w:left="90" w:firstLine="0"/>
              <w:rPr>
                <w:sz w:val="24"/>
              </w:rPr>
            </w:pPr>
            <w:r w:rsidRPr="00BA5BB6">
              <w:rPr>
                <w:color w:val="000000"/>
                <w:sz w:val="24"/>
              </w:rPr>
              <w:t>Pays de la Loire</w:t>
            </w:r>
          </w:p>
        </w:tc>
        <w:tc>
          <w:tcPr>
            <w:tcW w:w="5670" w:type="dxa"/>
            <w:shd w:val="clear" w:color="auto" w:fill="FFFFFF"/>
            <w:vAlign w:val="center"/>
          </w:tcPr>
          <w:p w14:paraId="34981FEF" w14:textId="77777777" w:rsidR="002B1C49" w:rsidRPr="00BA5BB6" w:rsidRDefault="002B1C49" w:rsidP="002B1C49">
            <w:pPr>
              <w:spacing w:before="40" w:after="40"/>
              <w:ind w:left="90" w:firstLine="0"/>
              <w:rPr>
                <w:sz w:val="24"/>
              </w:rPr>
            </w:pPr>
            <w:r w:rsidRPr="00BA5BB6">
              <w:rPr>
                <w:color w:val="000000"/>
                <w:sz w:val="24"/>
              </w:rPr>
              <w:t>Loire-Atlantique, Maine-et-Loire, Mayenne, Sarthe, Ve</w:t>
            </w:r>
            <w:r w:rsidRPr="00BA5BB6">
              <w:rPr>
                <w:color w:val="000000"/>
                <w:sz w:val="24"/>
              </w:rPr>
              <w:t>n</w:t>
            </w:r>
            <w:r w:rsidRPr="00BA5BB6">
              <w:rPr>
                <w:color w:val="000000"/>
                <w:sz w:val="24"/>
              </w:rPr>
              <w:t>dée.</w:t>
            </w:r>
          </w:p>
        </w:tc>
      </w:tr>
      <w:tr w:rsidR="002B1C49" w:rsidRPr="00BA5BB6" w14:paraId="288CB9BB" w14:textId="77777777">
        <w:tblPrEx>
          <w:tblCellMar>
            <w:top w:w="0" w:type="dxa"/>
            <w:bottom w:w="0" w:type="dxa"/>
          </w:tblCellMar>
        </w:tblPrEx>
        <w:trPr>
          <w:gridAfter w:val="1"/>
          <w:wAfter w:w="10" w:type="dxa"/>
        </w:trPr>
        <w:tc>
          <w:tcPr>
            <w:tcW w:w="2260" w:type="dxa"/>
            <w:shd w:val="clear" w:color="auto" w:fill="FFFFFF"/>
          </w:tcPr>
          <w:p w14:paraId="70ED5E38" w14:textId="77777777" w:rsidR="002B1C49" w:rsidRPr="00BA5BB6" w:rsidRDefault="002B1C49" w:rsidP="002B1C49">
            <w:pPr>
              <w:spacing w:before="40" w:after="40"/>
              <w:ind w:left="90" w:firstLine="0"/>
              <w:rPr>
                <w:sz w:val="24"/>
              </w:rPr>
            </w:pPr>
            <w:r w:rsidRPr="00BA5BB6">
              <w:rPr>
                <w:color w:val="000000"/>
                <w:sz w:val="24"/>
              </w:rPr>
              <w:t>Poitou-Charentes</w:t>
            </w:r>
          </w:p>
        </w:tc>
        <w:tc>
          <w:tcPr>
            <w:tcW w:w="5670" w:type="dxa"/>
            <w:shd w:val="clear" w:color="auto" w:fill="FFFFFF"/>
            <w:vAlign w:val="center"/>
          </w:tcPr>
          <w:p w14:paraId="5D44841A" w14:textId="77777777" w:rsidR="002B1C49" w:rsidRPr="00BA5BB6" w:rsidRDefault="002B1C49" w:rsidP="002B1C49">
            <w:pPr>
              <w:spacing w:before="40" w:after="40"/>
              <w:ind w:left="90" w:firstLine="0"/>
              <w:rPr>
                <w:sz w:val="24"/>
              </w:rPr>
            </w:pPr>
            <w:r w:rsidRPr="00BA5BB6">
              <w:rPr>
                <w:color w:val="000000"/>
                <w:sz w:val="24"/>
              </w:rPr>
              <w:t>Charente, Charente-Maritime, Deux-Sèvres, Vienne.</w:t>
            </w:r>
          </w:p>
        </w:tc>
      </w:tr>
      <w:tr w:rsidR="002B1C49" w:rsidRPr="00BA5BB6" w14:paraId="59CBB576" w14:textId="77777777">
        <w:tblPrEx>
          <w:tblCellMar>
            <w:top w:w="0" w:type="dxa"/>
            <w:bottom w:w="0" w:type="dxa"/>
          </w:tblCellMar>
        </w:tblPrEx>
        <w:trPr>
          <w:gridAfter w:val="1"/>
          <w:wAfter w:w="10" w:type="dxa"/>
        </w:trPr>
        <w:tc>
          <w:tcPr>
            <w:tcW w:w="2260" w:type="dxa"/>
            <w:shd w:val="clear" w:color="auto" w:fill="FFFFFF"/>
            <w:vAlign w:val="center"/>
          </w:tcPr>
          <w:p w14:paraId="39BDFE12" w14:textId="77777777" w:rsidR="002B1C49" w:rsidRPr="00BA5BB6" w:rsidRDefault="002B1C49" w:rsidP="002B1C49">
            <w:pPr>
              <w:spacing w:before="40" w:after="40"/>
              <w:ind w:left="90" w:firstLine="0"/>
              <w:rPr>
                <w:sz w:val="24"/>
              </w:rPr>
            </w:pPr>
            <w:r w:rsidRPr="00BA5BB6">
              <w:rPr>
                <w:color w:val="000000"/>
                <w:sz w:val="24"/>
              </w:rPr>
              <w:t>Limousin</w:t>
            </w:r>
          </w:p>
        </w:tc>
        <w:tc>
          <w:tcPr>
            <w:tcW w:w="5670" w:type="dxa"/>
            <w:shd w:val="clear" w:color="auto" w:fill="FFFFFF"/>
            <w:vAlign w:val="center"/>
          </w:tcPr>
          <w:p w14:paraId="48C8C8C9" w14:textId="77777777" w:rsidR="002B1C49" w:rsidRPr="00BA5BB6" w:rsidRDefault="002B1C49" w:rsidP="002B1C49">
            <w:pPr>
              <w:spacing w:before="40" w:after="40"/>
              <w:ind w:left="90" w:firstLine="0"/>
              <w:rPr>
                <w:sz w:val="24"/>
              </w:rPr>
            </w:pPr>
            <w:r w:rsidRPr="00BA5BB6">
              <w:rPr>
                <w:color w:val="000000"/>
                <w:sz w:val="24"/>
              </w:rPr>
              <w:t>Corrèze, Creuse, Haute-Vienne.</w:t>
            </w:r>
          </w:p>
        </w:tc>
      </w:tr>
      <w:tr w:rsidR="002B1C49" w:rsidRPr="00BA5BB6" w14:paraId="1D2167A9" w14:textId="77777777">
        <w:tblPrEx>
          <w:tblCellMar>
            <w:top w:w="0" w:type="dxa"/>
            <w:bottom w:w="0" w:type="dxa"/>
          </w:tblCellMar>
        </w:tblPrEx>
        <w:trPr>
          <w:gridAfter w:val="1"/>
          <w:wAfter w:w="10" w:type="dxa"/>
        </w:trPr>
        <w:tc>
          <w:tcPr>
            <w:tcW w:w="2260" w:type="dxa"/>
            <w:shd w:val="clear" w:color="auto" w:fill="FFFFFF"/>
          </w:tcPr>
          <w:p w14:paraId="76FD6607" w14:textId="77777777" w:rsidR="002B1C49" w:rsidRPr="00BA5BB6" w:rsidRDefault="002B1C49" w:rsidP="002B1C49">
            <w:pPr>
              <w:spacing w:before="40" w:after="40"/>
              <w:ind w:left="90" w:firstLine="0"/>
              <w:rPr>
                <w:sz w:val="24"/>
              </w:rPr>
            </w:pPr>
            <w:r w:rsidRPr="00BA5BB6">
              <w:rPr>
                <w:color w:val="000000"/>
                <w:sz w:val="24"/>
              </w:rPr>
              <w:t>Aquitaine</w:t>
            </w:r>
          </w:p>
        </w:tc>
        <w:tc>
          <w:tcPr>
            <w:tcW w:w="5670" w:type="dxa"/>
            <w:shd w:val="clear" w:color="auto" w:fill="FFFFFF"/>
            <w:vAlign w:val="center"/>
          </w:tcPr>
          <w:p w14:paraId="7240058A" w14:textId="77777777" w:rsidR="002B1C49" w:rsidRPr="00BA5BB6" w:rsidRDefault="002B1C49" w:rsidP="002B1C49">
            <w:pPr>
              <w:spacing w:before="40" w:after="40"/>
              <w:ind w:left="90" w:firstLine="0"/>
              <w:rPr>
                <w:sz w:val="24"/>
              </w:rPr>
            </w:pPr>
            <w:r w:rsidRPr="00BA5BB6">
              <w:rPr>
                <w:color w:val="000000"/>
                <w:sz w:val="24"/>
              </w:rPr>
              <w:t>Dordogne, Gironde, Landes, Lot-et-Garonne, Basses-Pyrénées.</w:t>
            </w:r>
          </w:p>
        </w:tc>
      </w:tr>
      <w:tr w:rsidR="002B1C49" w:rsidRPr="00BA5BB6" w14:paraId="6B455218" w14:textId="77777777">
        <w:tblPrEx>
          <w:tblCellMar>
            <w:top w:w="0" w:type="dxa"/>
            <w:bottom w:w="0" w:type="dxa"/>
          </w:tblCellMar>
        </w:tblPrEx>
        <w:trPr>
          <w:gridAfter w:val="1"/>
          <w:wAfter w:w="10" w:type="dxa"/>
        </w:trPr>
        <w:tc>
          <w:tcPr>
            <w:tcW w:w="2260" w:type="dxa"/>
            <w:shd w:val="clear" w:color="auto" w:fill="FFFFFF"/>
          </w:tcPr>
          <w:p w14:paraId="259280DC" w14:textId="77777777" w:rsidR="002B1C49" w:rsidRPr="00BA5BB6" w:rsidRDefault="002B1C49" w:rsidP="002B1C49">
            <w:pPr>
              <w:spacing w:before="40" w:after="40"/>
              <w:ind w:left="90" w:firstLine="0"/>
              <w:rPr>
                <w:color w:val="000000"/>
                <w:sz w:val="24"/>
              </w:rPr>
            </w:pPr>
            <w:r>
              <w:rPr>
                <w:color w:val="000000"/>
                <w:sz w:val="24"/>
              </w:rPr>
              <w:t>[76]</w:t>
            </w:r>
          </w:p>
        </w:tc>
        <w:tc>
          <w:tcPr>
            <w:tcW w:w="5670" w:type="dxa"/>
            <w:shd w:val="clear" w:color="auto" w:fill="FFFFFF"/>
            <w:vAlign w:val="center"/>
          </w:tcPr>
          <w:p w14:paraId="00662FD3" w14:textId="77777777" w:rsidR="002B1C49" w:rsidRPr="00BA5BB6" w:rsidRDefault="002B1C49" w:rsidP="002B1C49">
            <w:pPr>
              <w:spacing w:before="40" w:after="40"/>
              <w:ind w:left="90" w:firstLine="0"/>
              <w:rPr>
                <w:color w:val="000000"/>
                <w:sz w:val="24"/>
              </w:rPr>
            </w:pPr>
          </w:p>
        </w:tc>
      </w:tr>
      <w:tr w:rsidR="002B1C49" w:rsidRPr="00BA5BB6" w14:paraId="482D50E9" w14:textId="77777777">
        <w:tblPrEx>
          <w:tblCellMar>
            <w:top w:w="0" w:type="dxa"/>
            <w:bottom w:w="0" w:type="dxa"/>
          </w:tblCellMar>
        </w:tblPrEx>
        <w:tc>
          <w:tcPr>
            <w:tcW w:w="2260" w:type="dxa"/>
            <w:shd w:val="clear" w:color="auto" w:fill="FFFFFF"/>
          </w:tcPr>
          <w:p w14:paraId="5D6B5582" w14:textId="77777777" w:rsidR="002B1C49" w:rsidRPr="00BA5BB6" w:rsidRDefault="002B1C49" w:rsidP="002B1C49">
            <w:pPr>
              <w:spacing w:before="40" w:after="40"/>
              <w:ind w:left="90" w:firstLine="0"/>
              <w:rPr>
                <w:sz w:val="24"/>
              </w:rPr>
            </w:pPr>
            <w:r w:rsidRPr="00BA5BB6">
              <w:rPr>
                <w:color w:val="000000"/>
                <w:sz w:val="24"/>
              </w:rPr>
              <w:t>Midi-Pyrénées</w:t>
            </w:r>
          </w:p>
        </w:tc>
        <w:tc>
          <w:tcPr>
            <w:tcW w:w="5680" w:type="dxa"/>
            <w:gridSpan w:val="2"/>
            <w:shd w:val="clear" w:color="auto" w:fill="FFFFFF"/>
          </w:tcPr>
          <w:p w14:paraId="79BC4EF0" w14:textId="77777777" w:rsidR="002B1C49" w:rsidRPr="00BA5BB6" w:rsidRDefault="002B1C49" w:rsidP="002B1C49">
            <w:pPr>
              <w:spacing w:before="40" w:after="40"/>
              <w:ind w:left="90" w:firstLine="0"/>
              <w:rPr>
                <w:sz w:val="24"/>
              </w:rPr>
            </w:pPr>
            <w:r w:rsidRPr="00BA5BB6">
              <w:rPr>
                <w:color w:val="000000"/>
                <w:sz w:val="24"/>
              </w:rPr>
              <w:t>Ariège, Aveyron, Haute-Garonne, Gers, Lot, Hautes-Pyrénées, Tarn, Tarn-et-Garonne.</w:t>
            </w:r>
          </w:p>
        </w:tc>
      </w:tr>
      <w:tr w:rsidR="002B1C49" w:rsidRPr="00BA5BB6" w14:paraId="14816BDE" w14:textId="77777777">
        <w:tblPrEx>
          <w:tblCellMar>
            <w:top w:w="0" w:type="dxa"/>
            <w:bottom w:w="0" w:type="dxa"/>
          </w:tblCellMar>
        </w:tblPrEx>
        <w:tc>
          <w:tcPr>
            <w:tcW w:w="2260" w:type="dxa"/>
            <w:shd w:val="clear" w:color="auto" w:fill="FFFFFF"/>
            <w:vAlign w:val="center"/>
          </w:tcPr>
          <w:p w14:paraId="0D85E113" w14:textId="77777777" w:rsidR="002B1C49" w:rsidRPr="00BA5BB6" w:rsidRDefault="002B1C49" w:rsidP="002B1C49">
            <w:pPr>
              <w:spacing w:before="40" w:after="40"/>
              <w:ind w:left="90" w:firstLine="0"/>
              <w:rPr>
                <w:sz w:val="24"/>
              </w:rPr>
            </w:pPr>
            <w:r w:rsidRPr="00BA5BB6">
              <w:rPr>
                <w:color w:val="000000"/>
                <w:sz w:val="24"/>
              </w:rPr>
              <w:t>Champagne</w:t>
            </w:r>
          </w:p>
        </w:tc>
        <w:tc>
          <w:tcPr>
            <w:tcW w:w="5680" w:type="dxa"/>
            <w:gridSpan w:val="2"/>
            <w:shd w:val="clear" w:color="auto" w:fill="FFFFFF"/>
            <w:vAlign w:val="center"/>
          </w:tcPr>
          <w:p w14:paraId="641854FD" w14:textId="77777777" w:rsidR="002B1C49" w:rsidRPr="00BA5BB6" w:rsidRDefault="002B1C49" w:rsidP="002B1C49">
            <w:pPr>
              <w:spacing w:before="40" w:after="40"/>
              <w:ind w:left="90" w:firstLine="0"/>
              <w:rPr>
                <w:sz w:val="24"/>
              </w:rPr>
            </w:pPr>
            <w:r w:rsidRPr="00BA5BB6">
              <w:rPr>
                <w:color w:val="000000"/>
                <w:sz w:val="24"/>
              </w:rPr>
              <w:t>Ardennes, Aube, Marne, Haute-Marne.</w:t>
            </w:r>
          </w:p>
        </w:tc>
      </w:tr>
      <w:tr w:rsidR="002B1C49" w:rsidRPr="00BA5BB6" w14:paraId="15B0A416" w14:textId="77777777">
        <w:tblPrEx>
          <w:tblCellMar>
            <w:top w:w="0" w:type="dxa"/>
            <w:bottom w:w="0" w:type="dxa"/>
          </w:tblCellMar>
        </w:tblPrEx>
        <w:tc>
          <w:tcPr>
            <w:tcW w:w="2260" w:type="dxa"/>
            <w:shd w:val="clear" w:color="auto" w:fill="FFFFFF"/>
            <w:vAlign w:val="center"/>
          </w:tcPr>
          <w:p w14:paraId="4413E416" w14:textId="77777777" w:rsidR="002B1C49" w:rsidRPr="00BA5BB6" w:rsidRDefault="002B1C49" w:rsidP="002B1C49">
            <w:pPr>
              <w:spacing w:before="40" w:after="40"/>
              <w:ind w:left="90" w:firstLine="0"/>
              <w:rPr>
                <w:sz w:val="24"/>
              </w:rPr>
            </w:pPr>
            <w:r w:rsidRPr="00BA5BB6">
              <w:rPr>
                <w:color w:val="000000"/>
                <w:sz w:val="24"/>
              </w:rPr>
              <w:t>Lorraine</w:t>
            </w:r>
          </w:p>
        </w:tc>
        <w:tc>
          <w:tcPr>
            <w:tcW w:w="5680" w:type="dxa"/>
            <w:gridSpan w:val="2"/>
            <w:shd w:val="clear" w:color="auto" w:fill="FFFFFF"/>
            <w:vAlign w:val="bottom"/>
          </w:tcPr>
          <w:p w14:paraId="4A2201EC" w14:textId="77777777" w:rsidR="002B1C49" w:rsidRPr="00BA5BB6" w:rsidRDefault="002B1C49" w:rsidP="002B1C49">
            <w:pPr>
              <w:spacing w:before="40" w:after="40"/>
              <w:ind w:left="90" w:firstLine="0"/>
              <w:rPr>
                <w:sz w:val="24"/>
              </w:rPr>
            </w:pPr>
            <w:r w:rsidRPr="00BA5BB6">
              <w:rPr>
                <w:color w:val="000000"/>
                <w:sz w:val="24"/>
              </w:rPr>
              <w:t>Meurthe-et-Moselle, Meuse, Moselle, Vosges.</w:t>
            </w:r>
          </w:p>
        </w:tc>
      </w:tr>
      <w:tr w:rsidR="002B1C49" w:rsidRPr="00BA5BB6" w14:paraId="3A90D472" w14:textId="77777777">
        <w:tblPrEx>
          <w:tblCellMar>
            <w:top w:w="0" w:type="dxa"/>
            <w:bottom w:w="0" w:type="dxa"/>
          </w:tblCellMar>
        </w:tblPrEx>
        <w:tc>
          <w:tcPr>
            <w:tcW w:w="2260" w:type="dxa"/>
            <w:shd w:val="clear" w:color="auto" w:fill="FFFFFF"/>
            <w:vAlign w:val="center"/>
          </w:tcPr>
          <w:p w14:paraId="3493A24E" w14:textId="77777777" w:rsidR="002B1C49" w:rsidRPr="00BA5BB6" w:rsidRDefault="002B1C49" w:rsidP="002B1C49">
            <w:pPr>
              <w:spacing w:before="40" w:after="40"/>
              <w:ind w:left="90" w:firstLine="0"/>
              <w:rPr>
                <w:sz w:val="24"/>
              </w:rPr>
            </w:pPr>
            <w:r w:rsidRPr="00BA5BB6">
              <w:rPr>
                <w:color w:val="000000"/>
                <w:sz w:val="24"/>
              </w:rPr>
              <w:t>Alsace</w:t>
            </w:r>
          </w:p>
        </w:tc>
        <w:tc>
          <w:tcPr>
            <w:tcW w:w="5680" w:type="dxa"/>
            <w:gridSpan w:val="2"/>
            <w:shd w:val="clear" w:color="auto" w:fill="FFFFFF"/>
            <w:vAlign w:val="center"/>
          </w:tcPr>
          <w:p w14:paraId="1EC65AA9" w14:textId="77777777" w:rsidR="002B1C49" w:rsidRPr="00BA5BB6" w:rsidRDefault="002B1C49" w:rsidP="002B1C49">
            <w:pPr>
              <w:spacing w:before="40" w:after="40"/>
              <w:ind w:left="90" w:firstLine="0"/>
              <w:rPr>
                <w:sz w:val="24"/>
              </w:rPr>
            </w:pPr>
            <w:r w:rsidRPr="00BA5BB6">
              <w:rPr>
                <w:color w:val="000000"/>
                <w:sz w:val="24"/>
              </w:rPr>
              <w:t>Bas-Rhin, Haut-Rhin.</w:t>
            </w:r>
          </w:p>
        </w:tc>
      </w:tr>
      <w:tr w:rsidR="002B1C49" w:rsidRPr="00BA5BB6" w14:paraId="1CEF5A93" w14:textId="77777777">
        <w:tblPrEx>
          <w:tblCellMar>
            <w:top w:w="0" w:type="dxa"/>
            <w:bottom w:w="0" w:type="dxa"/>
          </w:tblCellMar>
        </w:tblPrEx>
        <w:tc>
          <w:tcPr>
            <w:tcW w:w="2260" w:type="dxa"/>
            <w:shd w:val="clear" w:color="auto" w:fill="FFFFFF"/>
            <w:vAlign w:val="center"/>
          </w:tcPr>
          <w:p w14:paraId="6132E517" w14:textId="77777777" w:rsidR="002B1C49" w:rsidRPr="00BA5BB6" w:rsidRDefault="002B1C49" w:rsidP="002B1C49">
            <w:pPr>
              <w:spacing w:before="40" w:after="40"/>
              <w:ind w:left="90" w:firstLine="0"/>
              <w:rPr>
                <w:sz w:val="24"/>
              </w:rPr>
            </w:pPr>
            <w:r w:rsidRPr="00BA5BB6">
              <w:rPr>
                <w:color w:val="000000"/>
                <w:sz w:val="24"/>
              </w:rPr>
              <w:t>Franche-Comté</w:t>
            </w:r>
          </w:p>
        </w:tc>
        <w:tc>
          <w:tcPr>
            <w:tcW w:w="5680" w:type="dxa"/>
            <w:gridSpan w:val="2"/>
            <w:shd w:val="clear" w:color="auto" w:fill="FFFFFF"/>
            <w:vAlign w:val="center"/>
          </w:tcPr>
          <w:p w14:paraId="788B8EB9" w14:textId="77777777" w:rsidR="002B1C49" w:rsidRPr="00BA5BB6" w:rsidRDefault="002B1C49" w:rsidP="002B1C49">
            <w:pPr>
              <w:spacing w:before="40" w:after="40"/>
              <w:ind w:left="90" w:firstLine="0"/>
              <w:rPr>
                <w:sz w:val="24"/>
              </w:rPr>
            </w:pPr>
            <w:r w:rsidRPr="00BA5BB6">
              <w:rPr>
                <w:color w:val="000000"/>
                <w:sz w:val="24"/>
              </w:rPr>
              <w:t>Doubs, Jura, Haut-Saône, Territoire de Belfort.</w:t>
            </w:r>
          </w:p>
        </w:tc>
      </w:tr>
      <w:tr w:rsidR="002B1C49" w:rsidRPr="00BA5BB6" w14:paraId="27D97EDD" w14:textId="77777777">
        <w:tblPrEx>
          <w:tblCellMar>
            <w:top w:w="0" w:type="dxa"/>
            <w:bottom w:w="0" w:type="dxa"/>
          </w:tblCellMar>
        </w:tblPrEx>
        <w:tc>
          <w:tcPr>
            <w:tcW w:w="2260" w:type="dxa"/>
            <w:shd w:val="clear" w:color="auto" w:fill="FFFFFF"/>
            <w:vAlign w:val="center"/>
          </w:tcPr>
          <w:p w14:paraId="25728D8C" w14:textId="77777777" w:rsidR="002B1C49" w:rsidRPr="00BA5BB6" w:rsidRDefault="002B1C49" w:rsidP="002B1C49">
            <w:pPr>
              <w:spacing w:before="40" w:after="40"/>
              <w:ind w:left="90" w:firstLine="0"/>
              <w:rPr>
                <w:sz w:val="24"/>
              </w:rPr>
            </w:pPr>
            <w:r w:rsidRPr="00BA5BB6">
              <w:rPr>
                <w:color w:val="000000"/>
                <w:sz w:val="24"/>
              </w:rPr>
              <w:t>Bourgogne</w:t>
            </w:r>
          </w:p>
        </w:tc>
        <w:tc>
          <w:tcPr>
            <w:tcW w:w="5680" w:type="dxa"/>
            <w:gridSpan w:val="2"/>
            <w:shd w:val="clear" w:color="auto" w:fill="FFFFFF"/>
            <w:vAlign w:val="center"/>
          </w:tcPr>
          <w:p w14:paraId="36AD0D06" w14:textId="77777777" w:rsidR="002B1C49" w:rsidRPr="00BA5BB6" w:rsidRDefault="002B1C49" w:rsidP="002B1C49">
            <w:pPr>
              <w:spacing w:before="40" w:after="40"/>
              <w:ind w:left="90" w:firstLine="0"/>
              <w:rPr>
                <w:sz w:val="24"/>
              </w:rPr>
            </w:pPr>
            <w:r w:rsidRPr="00BA5BB6">
              <w:rPr>
                <w:color w:val="000000"/>
                <w:sz w:val="24"/>
              </w:rPr>
              <w:t>Côte-d’Or, Nièvre, Saône-et-Loire, Yonne.</w:t>
            </w:r>
          </w:p>
        </w:tc>
      </w:tr>
      <w:tr w:rsidR="002B1C49" w:rsidRPr="00BA5BB6" w14:paraId="0057F085" w14:textId="77777777">
        <w:tblPrEx>
          <w:tblCellMar>
            <w:top w:w="0" w:type="dxa"/>
            <w:bottom w:w="0" w:type="dxa"/>
          </w:tblCellMar>
        </w:tblPrEx>
        <w:tc>
          <w:tcPr>
            <w:tcW w:w="2260" w:type="dxa"/>
            <w:shd w:val="clear" w:color="auto" w:fill="FFFFFF"/>
            <w:vAlign w:val="center"/>
          </w:tcPr>
          <w:p w14:paraId="5DE4BC66" w14:textId="77777777" w:rsidR="002B1C49" w:rsidRPr="00BA5BB6" w:rsidRDefault="002B1C49" w:rsidP="002B1C49">
            <w:pPr>
              <w:spacing w:before="40" w:after="40"/>
              <w:ind w:left="90" w:firstLine="0"/>
              <w:rPr>
                <w:sz w:val="24"/>
              </w:rPr>
            </w:pPr>
            <w:r w:rsidRPr="00BA5BB6">
              <w:rPr>
                <w:color w:val="000000"/>
                <w:sz w:val="24"/>
              </w:rPr>
              <w:t>Auvergne</w:t>
            </w:r>
          </w:p>
        </w:tc>
        <w:tc>
          <w:tcPr>
            <w:tcW w:w="5680" w:type="dxa"/>
            <w:gridSpan w:val="2"/>
            <w:shd w:val="clear" w:color="auto" w:fill="FFFFFF"/>
            <w:vAlign w:val="center"/>
          </w:tcPr>
          <w:p w14:paraId="2B1C8646" w14:textId="77777777" w:rsidR="002B1C49" w:rsidRPr="00BA5BB6" w:rsidRDefault="002B1C49" w:rsidP="002B1C49">
            <w:pPr>
              <w:spacing w:before="40" w:after="40"/>
              <w:ind w:left="90" w:firstLine="0"/>
              <w:rPr>
                <w:sz w:val="24"/>
              </w:rPr>
            </w:pPr>
            <w:r w:rsidRPr="00BA5BB6">
              <w:rPr>
                <w:color w:val="000000"/>
                <w:sz w:val="24"/>
              </w:rPr>
              <w:t>Allier, Cantal, Haute-Loire, Puy-de-Dôme.</w:t>
            </w:r>
          </w:p>
        </w:tc>
      </w:tr>
      <w:tr w:rsidR="002B1C49" w:rsidRPr="00BA5BB6" w14:paraId="1E4F842C" w14:textId="77777777">
        <w:tblPrEx>
          <w:tblCellMar>
            <w:top w:w="0" w:type="dxa"/>
            <w:bottom w:w="0" w:type="dxa"/>
          </w:tblCellMar>
        </w:tblPrEx>
        <w:tc>
          <w:tcPr>
            <w:tcW w:w="2260" w:type="dxa"/>
            <w:shd w:val="clear" w:color="auto" w:fill="FFFFFF"/>
            <w:vAlign w:val="center"/>
          </w:tcPr>
          <w:p w14:paraId="48B2BD90" w14:textId="77777777" w:rsidR="002B1C49" w:rsidRPr="00BA5BB6" w:rsidRDefault="002B1C49" w:rsidP="002B1C49">
            <w:pPr>
              <w:spacing w:before="40" w:after="40"/>
              <w:ind w:left="90" w:firstLine="0"/>
              <w:rPr>
                <w:sz w:val="24"/>
              </w:rPr>
            </w:pPr>
            <w:r w:rsidRPr="00BA5BB6">
              <w:rPr>
                <w:color w:val="000000"/>
                <w:sz w:val="24"/>
              </w:rPr>
              <w:t>Rhône-Alpes</w:t>
            </w:r>
          </w:p>
        </w:tc>
        <w:tc>
          <w:tcPr>
            <w:tcW w:w="5680" w:type="dxa"/>
            <w:gridSpan w:val="2"/>
            <w:shd w:val="clear" w:color="auto" w:fill="FFFFFF"/>
            <w:vAlign w:val="center"/>
          </w:tcPr>
          <w:p w14:paraId="0C1F0D57" w14:textId="77777777" w:rsidR="002B1C49" w:rsidRPr="00BA5BB6" w:rsidRDefault="002B1C49" w:rsidP="002B1C49">
            <w:pPr>
              <w:spacing w:before="40" w:after="40"/>
              <w:ind w:left="90" w:firstLine="0"/>
              <w:rPr>
                <w:sz w:val="24"/>
              </w:rPr>
            </w:pPr>
            <w:r w:rsidRPr="00BA5BB6">
              <w:rPr>
                <w:color w:val="000000"/>
                <w:sz w:val="24"/>
              </w:rPr>
              <w:t>Ain, Ardèche, Drôme, Isère, Loire, Rhône, Savoie, Ha</w:t>
            </w:r>
            <w:r w:rsidRPr="00BA5BB6">
              <w:rPr>
                <w:color w:val="000000"/>
                <w:sz w:val="24"/>
              </w:rPr>
              <w:t>u</w:t>
            </w:r>
            <w:r w:rsidRPr="00BA5BB6">
              <w:rPr>
                <w:color w:val="000000"/>
                <w:sz w:val="24"/>
              </w:rPr>
              <w:t>te-Savoie.</w:t>
            </w:r>
          </w:p>
        </w:tc>
      </w:tr>
      <w:tr w:rsidR="002B1C49" w:rsidRPr="00BA5BB6" w14:paraId="3D54D835" w14:textId="77777777">
        <w:tblPrEx>
          <w:tblCellMar>
            <w:top w:w="0" w:type="dxa"/>
            <w:bottom w:w="0" w:type="dxa"/>
          </w:tblCellMar>
        </w:tblPrEx>
        <w:tc>
          <w:tcPr>
            <w:tcW w:w="2260" w:type="dxa"/>
            <w:shd w:val="clear" w:color="auto" w:fill="FFFFFF"/>
            <w:vAlign w:val="center"/>
          </w:tcPr>
          <w:p w14:paraId="6B8E3CFC" w14:textId="77777777" w:rsidR="002B1C49" w:rsidRPr="00BA5BB6" w:rsidRDefault="002B1C49" w:rsidP="002B1C49">
            <w:pPr>
              <w:spacing w:before="40" w:after="40"/>
              <w:ind w:left="90" w:firstLine="0"/>
              <w:rPr>
                <w:sz w:val="24"/>
              </w:rPr>
            </w:pPr>
            <w:r w:rsidRPr="00BA5BB6">
              <w:rPr>
                <w:color w:val="000000"/>
                <w:sz w:val="24"/>
              </w:rPr>
              <w:t>Languedoc</w:t>
            </w:r>
          </w:p>
        </w:tc>
        <w:tc>
          <w:tcPr>
            <w:tcW w:w="5680" w:type="dxa"/>
            <w:gridSpan w:val="2"/>
            <w:shd w:val="clear" w:color="auto" w:fill="FFFFFF"/>
            <w:vAlign w:val="center"/>
          </w:tcPr>
          <w:p w14:paraId="4AC687CE" w14:textId="77777777" w:rsidR="002B1C49" w:rsidRPr="00BA5BB6" w:rsidRDefault="002B1C49" w:rsidP="002B1C49">
            <w:pPr>
              <w:spacing w:before="40" w:after="40"/>
              <w:ind w:left="90" w:firstLine="0"/>
              <w:rPr>
                <w:sz w:val="24"/>
              </w:rPr>
            </w:pPr>
            <w:r w:rsidRPr="00BA5BB6">
              <w:rPr>
                <w:color w:val="000000"/>
                <w:sz w:val="24"/>
              </w:rPr>
              <w:t>Aude, Gard, Hérault, Lozère, Pyrénées-Orientales.</w:t>
            </w:r>
          </w:p>
        </w:tc>
      </w:tr>
      <w:tr w:rsidR="002B1C49" w:rsidRPr="00BA5BB6" w14:paraId="2CF90D9D" w14:textId="77777777">
        <w:tblPrEx>
          <w:tblCellMar>
            <w:top w:w="0" w:type="dxa"/>
            <w:bottom w:w="0" w:type="dxa"/>
          </w:tblCellMar>
        </w:tblPrEx>
        <w:tc>
          <w:tcPr>
            <w:tcW w:w="2260" w:type="dxa"/>
            <w:shd w:val="clear" w:color="auto" w:fill="FFFFFF"/>
            <w:vAlign w:val="center"/>
          </w:tcPr>
          <w:p w14:paraId="7AF73215" w14:textId="77777777" w:rsidR="002B1C49" w:rsidRPr="00BA5BB6" w:rsidRDefault="002B1C49" w:rsidP="002B1C49">
            <w:pPr>
              <w:spacing w:before="40" w:after="40"/>
              <w:ind w:left="90" w:firstLine="0"/>
              <w:rPr>
                <w:sz w:val="24"/>
              </w:rPr>
            </w:pPr>
            <w:r w:rsidRPr="00BA5BB6">
              <w:rPr>
                <w:color w:val="000000"/>
                <w:sz w:val="24"/>
              </w:rPr>
              <w:t>Provence Côte d’Azur</w:t>
            </w:r>
          </w:p>
        </w:tc>
        <w:tc>
          <w:tcPr>
            <w:tcW w:w="5680" w:type="dxa"/>
            <w:gridSpan w:val="2"/>
            <w:shd w:val="clear" w:color="auto" w:fill="FFFFFF"/>
            <w:vAlign w:val="center"/>
          </w:tcPr>
          <w:p w14:paraId="78493EBF" w14:textId="77777777" w:rsidR="002B1C49" w:rsidRPr="00BA5BB6" w:rsidRDefault="002B1C49" w:rsidP="002B1C49">
            <w:pPr>
              <w:spacing w:before="40" w:after="40"/>
              <w:ind w:left="90" w:firstLine="0"/>
              <w:rPr>
                <w:sz w:val="24"/>
              </w:rPr>
            </w:pPr>
            <w:r w:rsidRPr="00BA5BB6">
              <w:rPr>
                <w:color w:val="000000"/>
                <w:sz w:val="24"/>
              </w:rPr>
              <w:t>Basses-Alpes, Hautes-Alpes, Alpes-Maritimes, Bo</w:t>
            </w:r>
            <w:r w:rsidRPr="00BA5BB6">
              <w:rPr>
                <w:color w:val="000000"/>
                <w:sz w:val="24"/>
              </w:rPr>
              <w:t>u</w:t>
            </w:r>
            <w:r w:rsidRPr="00BA5BB6">
              <w:rPr>
                <w:color w:val="000000"/>
                <w:sz w:val="24"/>
              </w:rPr>
              <w:t>ches-du-Rhône, Var, Vaucluse.</w:t>
            </w:r>
          </w:p>
        </w:tc>
      </w:tr>
      <w:tr w:rsidR="002B1C49" w:rsidRPr="00BA5BB6" w14:paraId="3AC0188E" w14:textId="77777777">
        <w:tblPrEx>
          <w:tblCellMar>
            <w:top w:w="0" w:type="dxa"/>
            <w:bottom w:w="0" w:type="dxa"/>
          </w:tblCellMar>
        </w:tblPrEx>
        <w:tc>
          <w:tcPr>
            <w:tcW w:w="2260" w:type="dxa"/>
            <w:shd w:val="clear" w:color="auto" w:fill="FFFFFF"/>
            <w:vAlign w:val="center"/>
          </w:tcPr>
          <w:p w14:paraId="698C0CFC" w14:textId="77777777" w:rsidR="002B1C49" w:rsidRPr="00BA5BB6" w:rsidRDefault="002B1C49" w:rsidP="002B1C49">
            <w:pPr>
              <w:spacing w:before="120" w:after="120"/>
              <w:ind w:left="90" w:firstLine="0"/>
              <w:rPr>
                <w:sz w:val="24"/>
              </w:rPr>
            </w:pPr>
            <w:r w:rsidRPr="00BA5BB6">
              <w:rPr>
                <w:color w:val="000000"/>
                <w:sz w:val="24"/>
              </w:rPr>
              <w:t>Corse</w:t>
            </w:r>
          </w:p>
        </w:tc>
        <w:tc>
          <w:tcPr>
            <w:tcW w:w="5680" w:type="dxa"/>
            <w:gridSpan w:val="2"/>
            <w:shd w:val="clear" w:color="auto" w:fill="FFFFFF"/>
            <w:vAlign w:val="center"/>
          </w:tcPr>
          <w:p w14:paraId="3CDB0E4B" w14:textId="77777777" w:rsidR="002B1C49" w:rsidRPr="00BA5BB6" w:rsidRDefault="002B1C49" w:rsidP="002B1C49">
            <w:pPr>
              <w:spacing w:before="120" w:after="120"/>
              <w:ind w:left="90" w:firstLine="0"/>
              <w:rPr>
                <w:sz w:val="24"/>
              </w:rPr>
            </w:pPr>
            <w:r w:rsidRPr="00BA5BB6">
              <w:rPr>
                <w:color w:val="000000"/>
                <w:sz w:val="24"/>
              </w:rPr>
              <w:t>Corse.</w:t>
            </w:r>
          </w:p>
        </w:tc>
      </w:tr>
    </w:tbl>
    <w:p w14:paraId="767ADA19" w14:textId="77777777" w:rsidR="002B1C49" w:rsidRPr="00BA5BB6" w:rsidRDefault="002B1C49" w:rsidP="002B1C49">
      <w:pPr>
        <w:spacing w:before="120" w:after="120"/>
        <w:jc w:val="both"/>
      </w:pPr>
    </w:p>
    <w:p w14:paraId="620DDB1B" w14:textId="77777777" w:rsidR="002B1C49" w:rsidRPr="00BA5BB6" w:rsidRDefault="002B1C49" w:rsidP="002B1C49">
      <w:pPr>
        <w:pStyle w:val="p"/>
      </w:pPr>
      <w:r w:rsidRPr="00BA5BB6">
        <w:br w:type="page"/>
        <w:t>[77]</w:t>
      </w:r>
    </w:p>
    <w:p w14:paraId="489B758C" w14:textId="77777777" w:rsidR="002B1C49" w:rsidRPr="00BA5BB6" w:rsidRDefault="002B1C49" w:rsidP="002B1C49">
      <w:pPr>
        <w:pStyle w:val="figtitre"/>
      </w:pPr>
      <w:r w:rsidRPr="00BA5BB6">
        <w:t>ANNEXE II</w:t>
      </w:r>
    </w:p>
    <w:p w14:paraId="0EF9546E" w14:textId="77777777" w:rsidR="002B1C49" w:rsidRPr="00BA5BB6" w:rsidRDefault="002B1C49" w:rsidP="002B1C49">
      <w:pPr>
        <w:pStyle w:val="figtitrest"/>
      </w:pPr>
      <w:r w:rsidRPr="00BA5BB6">
        <w:t>Population et budget des régions</w:t>
      </w:r>
    </w:p>
    <w:p w14:paraId="0E28A7E7" w14:textId="77777777" w:rsidR="002B1C49" w:rsidRDefault="00BF687E" w:rsidP="002B1C49">
      <w:pPr>
        <w:pStyle w:val="fig"/>
      </w:pPr>
      <w:r w:rsidRPr="00D463CB">
        <w:drawing>
          <wp:inline distT="0" distB="0" distL="0" distR="0" wp14:anchorId="5D442BD6" wp14:editId="1B528C62">
            <wp:extent cx="4869815" cy="515683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815" cy="5156835"/>
                    </a:xfrm>
                    <a:prstGeom prst="rect">
                      <a:avLst/>
                    </a:prstGeom>
                    <a:noFill/>
                    <a:ln>
                      <a:noFill/>
                    </a:ln>
                  </pic:spPr>
                </pic:pic>
              </a:graphicData>
            </a:graphic>
          </wp:inline>
        </w:drawing>
      </w:r>
    </w:p>
    <w:p w14:paraId="48BDF546" w14:textId="77777777" w:rsidR="002B1C49" w:rsidRPr="00BA5BB6" w:rsidRDefault="002B1C49" w:rsidP="002B1C49">
      <w:pPr>
        <w:pStyle w:val="figst"/>
      </w:pPr>
      <w:r w:rsidRPr="00BA5BB6">
        <w:t xml:space="preserve">La carte ci-dessus, extraite du journal </w:t>
      </w:r>
      <w:r w:rsidRPr="00BA5BB6">
        <w:rPr>
          <w:i/>
          <w:iCs/>
        </w:rPr>
        <w:t>Le Monde</w:t>
      </w:r>
      <w:r w:rsidRPr="00BA5BB6">
        <w:t xml:space="preserve"> (10 septembre 1973, p. 18) fait apparaître pour chaque région : 1) Le chiffre de la population résultant du rece</w:t>
      </w:r>
      <w:r w:rsidRPr="00BA5BB6">
        <w:t>n</w:t>
      </w:r>
      <w:r w:rsidRPr="00BA5BB6">
        <w:t>sement de 1968 ; 2) Le montant maximum du budget de chaque région pour 1974. Ce chiffre est le résultat de la multiplication du nombre d’habitants par 15 F. Dès le deuxième exercice, le total des ressources fiscales régionales s’obtiendra en multipliant le nombre d’habitants par 25 F. (Cf. article 18 de la loi du 5 juillet 1972).</w:t>
      </w:r>
    </w:p>
    <w:p w14:paraId="3A776CA6" w14:textId="77777777" w:rsidR="002B1C49" w:rsidRPr="006D4109" w:rsidRDefault="002B1C49" w:rsidP="002B1C49">
      <w:pPr>
        <w:pStyle w:val="p"/>
      </w:pPr>
      <w:r w:rsidRPr="00BA5BB6">
        <w:t>[78]</w:t>
      </w:r>
    </w:p>
    <w:p w14:paraId="128FFD91" w14:textId="77777777" w:rsidR="002B1C49" w:rsidRPr="00BA5BB6" w:rsidRDefault="002B1C49" w:rsidP="002B1C49">
      <w:pPr>
        <w:pStyle w:val="p"/>
      </w:pPr>
      <w:r w:rsidRPr="00BA5BB6">
        <w:br w:type="page"/>
        <w:t>[79]</w:t>
      </w:r>
    </w:p>
    <w:p w14:paraId="38FF4E50" w14:textId="77777777" w:rsidR="002B1C49" w:rsidRPr="001833FC" w:rsidRDefault="002B1C49" w:rsidP="002B1C49">
      <w:pPr>
        <w:jc w:val="both"/>
      </w:pPr>
    </w:p>
    <w:p w14:paraId="356C141A" w14:textId="77777777" w:rsidR="002B1C49" w:rsidRDefault="002B1C49" w:rsidP="002B1C49">
      <w:pPr>
        <w:jc w:val="both"/>
      </w:pPr>
    </w:p>
    <w:p w14:paraId="0E4BF666" w14:textId="77777777" w:rsidR="002B1C49" w:rsidRPr="001833FC" w:rsidRDefault="002B1C49" w:rsidP="002B1C49">
      <w:pPr>
        <w:jc w:val="both"/>
      </w:pPr>
    </w:p>
    <w:p w14:paraId="13386F70" w14:textId="77777777" w:rsidR="002B1C49" w:rsidRPr="004545DE" w:rsidRDefault="002B1C49" w:rsidP="002B1C49">
      <w:pPr>
        <w:spacing w:after="120"/>
        <w:ind w:firstLine="0"/>
        <w:jc w:val="center"/>
        <w:rPr>
          <w:sz w:val="24"/>
        </w:rPr>
      </w:pPr>
      <w:bookmarkStart w:id="7" w:name="Critere_no_23_pt_1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7717E0FE" w14:textId="77777777" w:rsidR="002B1C49" w:rsidRPr="004545DE" w:rsidRDefault="002B1C49" w:rsidP="002B1C49">
      <w:pPr>
        <w:spacing w:after="120"/>
        <w:ind w:firstLine="0"/>
        <w:jc w:val="center"/>
        <w:rPr>
          <w:sz w:val="24"/>
        </w:rPr>
      </w:pPr>
      <w:r>
        <w:rPr>
          <w:b/>
          <w:color w:val="FF0000"/>
          <w:sz w:val="24"/>
        </w:rPr>
        <w:t>LE RÉGIONALISME</w:t>
      </w:r>
    </w:p>
    <w:p w14:paraId="6A1F7126" w14:textId="77777777" w:rsidR="002B1C49" w:rsidRDefault="002B1C49" w:rsidP="002B1C49">
      <w:pPr>
        <w:pStyle w:val="Titreniveau2"/>
      </w:pPr>
      <w:r w:rsidRPr="00CE123D">
        <w:t>“</w:t>
      </w:r>
      <w:r>
        <w:t>L’évolution</w:t>
      </w:r>
      <w:r>
        <w:br/>
        <w:t>du régionalisme</w:t>
      </w:r>
      <w:r>
        <w:br/>
        <w:t>aux États-Unis</w:t>
      </w:r>
      <w:r w:rsidRPr="00CE123D">
        <w:t>.</w:t>
      </w:r>
      <w:r>
        <w:t>”</w:t>
      </w:r>
    </w:p>
    <w:bookmarkEnd w:id="7"/>
    <w:p w14:paraId="5344A8D4" w14:textId="77777777" w:rsidR="002B1C49" w:rsidRPr="001833FC" w:rsidRDefault="002B1C49" w:rsidP="002B1C49">
      <w:pPr>
        <w:jc w:val="both"/>
        <w:rPr>
          <w:szCs w:val="36"/>
        </w:rPr>
      </w:pPr>
    </w:p>
    <w:p w14:paraId="0C0DA7AF" w14:textId="77777777" w:rsidR="002B1C49" w:rsidRPr="00E025CF" w:rsidRDefault="002B1C49" w:rsidP="002B1C49">
      <w:pPr>
        <w:pStyle w:val="suite"/>
        <w:rPr>
          <w:b w:val="0"/>
          <w:szCs w:val="36"/>
        </w:rPr>
      </w:pPr>
      <w:r>
        <w:t xml:space="preserve">Jean-Vianney FRENETTE </w:t>
      </w:r>
      <w:r>
        <w:rPr>
          <w:rStyle w:val="Appelnotedebasdep"/>
          <w:b w:val="0"/>
        </w:rPr>
        <w:footnoteReference w:customMarkFollows="1" w:id="63"/>
        <w:t>*</w:t>
      </w:r>
    </w:p>
    <w:p w14:paraId="02E68FD0" w14:textId="77777777" w:rsidR="002B1C49" w:rsidRDefault="002B1C49" w:rsidP="002B1C49">
      <w:pPr>
        <w:jc w:val="both"/>
      </w:pPr>
    </w:p>
    <w:p w14:paraId="6227CA9E" w14:textId="77777777" w:rsidR="002B1C49" w:rsidRPr="001833FC" w:rsidRDefault="002B1C49" w:rsidP="002B1C49">
      <w:pPr>
        <w:jc w:val="both"/>
      </w:pPr>
    </w:p>
    <w:p w14:paraId="2B95081D" w14:textId="77777777" w:rsidR="002B1C49" w:rsidRPr="001833FC" w:rsidRDefault="002B1C49" w:rsidP="002B1C49">
      <w:pPr>
        <w:jc w:val="both"/>
      </w:pPr>
    </w:p>
    <w:p w14:paraId="0F64FC8E" w14:textId="77777777" w:rsidR="002B1C49" w:rsidRPr="001833FC" w:rsidRDefault="002B1C49" w:rsidP="002B1C49">
      <w:pPr>
        <w:jc w:val="both"/>
      </w:pPr>
    </w:p>
    <w:p w14:paraId="30399A05"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2CD681C4" w14:textId="77777777" w:rsidR="002B1C49" w:rsidRPr="00BA5BB6" w:rsidRDefault="002B1C49" w:rsidP="002B1C49">
      <w:pPr>
        <w:spacing w:before="120" w:after="120"/>
        <w:jc w:val="both"/>
      </w:pPr>
      <w:r w:rsidRPr="00BA5BB6">
        <w:t>Longtemps les États-Unis ont projeté l’image d’un pays géogr</w:t>
      </w:r>
      <w:r w:rsidRPr="00BA5BB6">
        <w:t>a</w:t>
      </w:r>
      <w:r w:rsidRPr="00BA5BB6">
        <w:t>phiquement uni malgré d’inévitables tiraillements entre les diverses composantes. La cohésion venait dans une large mesure du niveau de vie élevé de la population ; il permettait de définir une civilisation d</w:t>
      </w:r>
      <w:r w:rsidRPr="00BA5BB6">
        <w:t>o</w:t>
      </w:r>
      <w:r w:rsidRPr="00BA5BB6">
        <w:t>tée de plusieurs dénominateurs communs. N’a-t-on pas parlé de cre</w:t>
      </w:r>
      <w:r w:rsidRPr="00BA5BB6">
        <w:t>u</w:t>
      </w:r>
      <w:r w:rsidRPr="00BA5BB6">
        <w:t>set, de melting pot, pour désigner cette capacité de réduire à des traits communs un monde très varié par ses origines et ses activités et, par surcroît, dispersé sur le plan géographique.</w:t>
      </w:r>
    </w:p>
    <w:p w14:paraId="3C3D0EC6" w14:textId="77777777" w:rsidR="002B1C49" w:rsidRPr="00BA5BB6" w:rsidRDefault="002B1C49" w:rsidP="002B1C49">
      <w:pPr>
        <w:spacing w:before="120" w:after="120"/>
        <w:jc w:val="both"/>
      </w:pPr>
      <w:r w:rsidRPr="00BA5BB6">
        <w:t>Derrière cette première réalité, se profile une image toute différe</w:t>
      </w:r>
      <w:r w:rsidRPr="00BA5BB6">
        <w:t>n</w:t>
      </w:r>
      <w:r w:rsidRPr="00BA5BB6">
        <w:t>te des États-Unis, une image qui, d’ailleurs, existait depuis longtemps sous forme de négatif, mais qui n’avait pas été suffisamment mise en relief. La révélation de la diversité des États-Unis ne tient pas un</w:t>
      </w:r>
      <w:r w:rsidRPr="00BA5BB6">
        <w:t>i</w:t>
      </w:r>
      <w:r w:rsidRPr="00BA5BB6">
        <w:t>quement à l’apparition de phénomènes nouveaux. Cette diversité est inscrite dans les faits dès le début de l’histoire américaine ; elle s’est même manifestée de façon brutale au milieu du siècle dernier. Mais le besoin de croire à l’unité de la nation a toujours été si fort qu’on a g</w:t>
      </w:r>
      <w:r w:rsidRPr="00BA5BB6">
        <w:t>é</w:t>
      </w:r>
      <w:r w:rsidRPr="00BA5BB6">
        <w:t>néralement mis de l’avant les facteurs de cohésion.</w:t>
      </w:r>
    </w:p>
    <w:p w14:paraId="0D6CA237" w14:textId="77777777" w:rsidR="002B1C49" w:rsidRPr="00BA5BB6" w:rsidRDefault="002B1C49" w:rsidP="002B1C49">
      <w:pPr>
        <w:spacing w:before="120" w:after="120"/>
        <w:jc w:val="both"/>
      </w:pPr>
      <w:r w:rsidRPr="00BA5BB6">
        <w:t>Nous verrons pourtant que, tout au long de leur histoire, les Am</w:t>
      </w:r>
      <w:r w:rsidRPr="00BA5BB6">
        <w:t>é</w:t>
      </w:r>
      <w:r w:rsidRPr="00BA5BB6">
        <w:t>ricains ont perçu l’existence de différences réelles, bien souvent pr</w:t>
      </w:r>
      <w:r w:rsidRPr="00BA5BB6">
        <w:t>o</w:t>
      </w:r>
      <w:r w:rsidRPr="00BA5BB6">
        <w:t>fondes, à l’intérieur de leur territoire. La perception de ces différences a varié dans le</w:t>
      </w:r>
      <w:r>
        <w:t xml:space="preserve"> </w:t>
      </w:r>
      <w:r>
        <w:rPr>
          <w:i/>
          <w:iCs/>
        </w:rPr>
        <w:t xml:space="preserve"> </w:t>
      </w:r>
      <w:r>
        <w:rPr>
          <w:iCs/>
        </w:rPr>
        <w:t xml:space="preserve">[80] </w:t>
      </w:r>
      <w:r w:rsidRPr="00BA5BB6">
        <w:t>temps ; elle ne s’est jamais véritablement att</w:t>
      </w:r>
      <w:r w:rsidRPr="00BA5BB6">
        <w:t>é</w:t>
      </w:r>
      <w:r w:rsidRPr="00BA5BB6">
        <w:t>nuée. A</w:t>
      </w:r>
      <w:r w:rsidRPr="00BA5BB6">
        <w:t>u</w:t>
      </w:r>
      <w:r w:rsidRPr="00BA5BB6">
        <w:t>jourd’hui, sous l’effet de forces nouvelles, ces différences sont plus vives que jamais sans toutefois mettre en danger l'unité de l'édifice.</w:t>
      </w:r>
    </w:p>
    <w:p w14:paraId="1B97DB1E" w14:textId="77777777" w:rsidR="002B1C49" w:rsidRPr="00BA5BB6" w:rsidRDefault="002B1C49" w:rsidP="002B1C49">
      <w:pPr>
        <w:spacing w:before="120" w:after="120"/>
        <w:jc w:val="both"/>
      </w:pPr>
    </w:p>
    <w:p w14:paraId="2BBDDE26" w14:textId="77777777" w:rsidR="002B1C49" w:rsidRPr="00BA5BB6" w:rsidRDefault="002B1C49" w:rsidP="002B1C49">
      <w:pPr>
        <w:pStyle w:val="a"/>
      </w:pPr>
      <w:r w:rsidRPr="00BA5BB6">
        <w:t>Les divisions traditionnelles</w:t>
      </w:r>
    </w:p>
    <w:p w14:paraId="2E001FE3" w14:textId="77777777" w:rsidR="002B1C49" w:rsidRDefault="002B1C49" w:rsidP="002B1C49">
      <w:pPr>
        <w:spacing w:before="120" w:after="120"/>
        <w:jc w:val="both"/>
        <w:rPr>
          <w:b/>
          <w:bCs/>
          <w:szCs w:val="28"/>
        </w:rPr>
      </w:pPr>
    </w:p>
    <w:p w14:paraId="55D41743" w14:textId="77777777" w:rsidR="002B1C49" w:rsidRPr="006217F3" w:rsidRDefault="002B1C49" w:rsidP="002B1C49">
      <w:pPr>
        <w:pStyle w:val="b"/>
      </w:pPr>
      <w:r w:rsidRPr="006217F3">
        <w:t>Le sectionnalisme</w:t>
      </w:r>
    </w:p>
    <w:p w14:paraId="448D5056" w14:textId="77777777" w:rsidR="002B1C49" w:rsidRDefault="002B1C49" w:rsidP="002B1C49">
      <w:pPr>
        <w:spacing w:before="120" w:after="120"/>
        <w:jc w:val="both"/>
      </w:pPr>
    </w:p>
    <w:p w14:paraId="7C4FDBC4" w14:textId="77777777" w:rsidR="002B1C49" w:rsidRPr="00BA5BB6" w:rsidRDefault="002B1C49" w:rsidP="002B1C49">
      <w:pPr>
        <w:spacing w:before="120" w:after="120"/>
        <w:jc w:val="both"/>
      </w:pPr>
      <w:r w:rsidRPr="00BA5BB6">
        <w:t>Ce mot appartient à l'histoire et à la géographie américaines ; il d</w:t>
      </w:r>
      <w:r w:rsidRPr="00BA5BB6">
        <w:t>é</w:t>
      </w:r>
      <w:r w:rsidRPr="00BA5BB6">
        <w:t>signe un territoire différent de ses voisins non seulement par la pos</w:t>
      </w:r>
      <w:r w:rsidRPr="00BA5BB6">
        <w:t>i</w:t>
      </w:r>
      <w:r w:rsidRPr="00BA5BB6">
        <w:t>tion géographique mais aussi par ses traits physiques et culturels. La se</w:t>
      </w:r>
      <w:r w:rsidRPr="00BA5BB6">
        <w:t>c</w:t>
      </w:r>
      <w:r w:rsidRPr="00BA5BB6">
        <w:t>tion regroupe nécessairement plus d'un État. Mais elle n’est pas qu'un fragment d’un tout ; elle donne naissance à un sentiment d’appartenance, à une conscience collective, à une similitude de co</w:t>
      </w:r>
      <w:r w:rsidRPr="00BA5BB6">
        <w:t>m</w:t>
      </w:r>
      <w:r w:rsidRPr="00BA5BB6">
        <w:t>portement, sinon de pensée. Le « Section Man », c'est l’individu qui ressent des liens affectifs tout aussi puissants avec la section où il h</w:t>
      </w:r>
      <w:r w:rsidRPr="00BA5BB6">
        <w:t>a</w:t>
      </w:r>
      <w:r w:rsidRPr="00BA5BB6">
        <w:t>bite qu’avec sa patrie. L’homme du Sud est à la fois sudiste et amér</w:t>
      </w:r>
      <w:r w:rsidRPr="00BA5BB6">
        <w:t>i</w:t>
      </w:r>
      <w:r w:rsidRPr="00BA5BB6">
        <w:t>cain.</w:t>
      </w:r>
    </w:p>
    <w:p w14:paraId="1EAED6F5" w14:textId="77777777" w:rsidR="002B1C49" w:rsidRPr="00BA5BB6" w:rsidRDefault="002B1C49" w:rsidP="002B1C49">
      <w:pPr>
        <w:spacing w:before="120" w:after="120"/>
        <w:jc w:val="both"/>
      </w:pPr>
      <w:r w:rsidRPr="00BA5BB6">
        <w:t>Les historiens américains ont accordé une grande importance à ce phénomène. Des hommes comme Turner (le père de la théorie de la frontière) et F. Mood ont consacré plusieurs de leurs écrits à démo</w:t>
      </w:r>
      <w:r w:rsidRPr="00BA5BB6">
        <w:t>n</w:t>
      </w:r>
      <w:r w:rsidRPr="00BA5BB6">
        <w:t>trer le rôle et l’influence du sectionnalisme dans la formation de la nation américaine. Le mot recouvre une réalité qui s’est exprimée de diverses façons depuis le XVIII</w:t>
      </w:r>
      <w:r w:rsidRPr="00BA5BB6">
        <w:rPr>
          <w:vertAlign w:val="superscript"/>
        </w:rPr>
        <w:t>e</w:t>
      </w:r>
      <w:r w:rsidRPr="00BA5BB6">
        <w:t xml:space="preserve"> siècle : division, subdivision, provi</w:t>
      </w:r>
      <w:r w:rsidRPr="00BA5BB6">
        <w:t>n</w:t>
      </w:r>
      <w:r w:rsidRPr="00BA5BB6">
        <w:t>ce et finalement région. Ce que l’homme américain perçoit cependant, que ce soit au XVIII</w:t>
      </w:r>
      <w:r w:rsidRPr="00BA5BB6">
        <w:rPr>
          <w:vertAlign w:val="superscript"/>
        </w:rPr>
        <w:t>e</w:t>
      </w:r>
      <w:r w:rsidRPr="00BA5BB6">
        <w:t>, au XIX</w:t>
      </w:r>
      <w:r w:rsidRPr="00BA5BB6">
        <w:rPr>
          <w:vertAlign w:val="superscript"/>
        </w:rPr>
        <w:t>e</w:t>
      </w:r>
      <w:r w:rsidRPr="00BA5BB6">
        <w:t xml:space="preserve"> ou au XX</w:t>
      </w:r>
      <w:r w:rsidRPr="00BA5BB6">
        <w:rPr>
          <w:vertAlign w:val="superscript"/>
        </w:rPr>
        <w:t>e</w:t>
      </w:r>
      <w:r w:rsidRPr="00BA5BB6">
        <w:t xml:space="preserve"> siècle, c’est qu’il se forge une conscience collective dans diverses parties du territoire. La supe</w:t>
      </w:r>
      <w:r w:rsidRPr="00BA5BB6">
        <w:t>r</w:t>
      </w:r>
      <w:r w:rsidRPr="00BA5BB6">
        <w:t>ficie du pays explique dans une certaine mesure l’apparition de ces individualités : à cause des grandes distances à parcourir, tous les coins du pays ne peuvent avoir entre eux des rapports suivis. Les rel</w:t>
      </w:r>
      <w:r w:rsidRPr="00BA5BB6">
        <w:t>a</w:t>
      </w:r>
      <w:r w:rsidRPr="00BA5BB6">
        <w:t>tions à l’intérieur d’un certain périmètre sont privilégiées aux dépens des rapports éloignés, créant ainsi une communauté de sentiments et d’intérêts. Le sectionnalisme tire donc son origine d’abord d’une s</w:t>
      </w:r>
      <w:r w:rsidRPr="00BA5BB6">
        <w:t>i</w:t>
      </w:r>
      <w:r w:rsidRPr="00BA5BB6">
        <w:t>tuation géographique ; c’est pourquoi, chaque entité sera souvent d</w:t>
      </w:r>
      <w:r w:rsidRPr="00BA5BB6">
        <w:t>é</w:t>
      </w:r>
      <w:r w:rsidRPr="00BA5BB6">
        <w:t>signée par des points cardinaux ou des termes exprimant une position relative : le Nord-Est, le Sud, le Centre-Est, etc.</w:t>
      </w:r>
    </w:p>
    <w:p w14:paraId="34792615" w14:textId="77777777" w:rsidR="002B1C49" w:rsidRPr="00BA5BB6" w:rsidRDefault="002B1C49" w:rsidP="002B1C49">
      <w:pPr>
        <w:spacing w:before="120" w:after="120"/>
        <w:jc w:val="both"/>
      </w:pPr>
      <w:r w:rsidRPr="00BA5BB6">
        <w:t>Le sectionnalisme tire aussi son origine du peuplement et de la m</w:t>
      </w:r>
      <w:r w:rsidRPr="00BA5BB6">
        <w:t>i</w:t>
      </w:r>
      <w:r w:rsidRPr="00BA5BB6">
        <w:t>se en valeur progressive des États-Unis à partir [81]</w:t>
      </w:r>
      <w:r>
        <w:t xml:space="preserve"> </w:t>
      </w:r>
      <w:r w:rsidRPr="00BA5BB6">
        <w:t>d'une première zone de diffusion en bordure de l’Atlantique. D’une façon très sch</w:t>
      </w:r>
      <w:r w:rsidRPr="00BA5BB6">
        <w:t>é</w:t>
      </w:r>
      <w:r w:rsidRPr="00BA5BB6">
        <w:t>matique, on peut dire qu’en se dirigeant vers l’Ouest le nouvel o</w:t>
      </w:r>
      <w:r w:rsidRPr="00BA5BB6">
        <w:t>c</w:t>
      </w:r>
      <w:r w:rsidRPr="00BA5BB6">
        <w:t>cupant rencontre un territoire peuplé plus récemment que celui situé sur la marge orientale. Ce décalage dans le peuplement donne nai</w:t>
      </w:r>
      <w:r w:rsidRPr="00BA5BB6">
        <w:t>s</w:t>
      </w:r>
      <w:r w:rsidRPr="00BA5BB6">
        <w:t>sance à des traits différents fondés aussi bien sur des mentalités no</w:t>
      </w:r>
      <w:r w:rsidRPr="00BA5BB6">
        <w:t>u</w:t>
      </w:r>
      <w:r w:rsidRPr="00BA5BB6">
        <w:t>velles (l’esprit pionnier des nouveaux arrivants), des cara</w:t>
      </w:r>
      <w:r w:rsidRPr="00BA5BB6">
        <w:t>c</w:t>
      </w:r>
      <w:r w:rsidRPr="00BA5BB6">
        <w:t>téristiques sociales et économiques (composition ethnique de la population, m</w:t>
      </w:r>
      <w:r w:rsidRPr="00BA5BB6">
        <w:t>o</w:t>
      </w:r>
      <w:r w:rsidRPr="00BA5BB6">
        <w:t>des de mise en valeur) que sur les conditions naturelles. L’occupation et la mise en valeur par étapes successives des diverses parties du te</w:t>
      </w:r>
      <w:r w:rsidRPr="00BA5BB6">
        <w:t>r</w:t>
      </w:r>
      <w:r w:rsidRPr="00BA5BB6">
        <w:t>ritoire ont contribué à marquer d’une façon indélébile la mosaïque américaine.</w:t>
      </w:r>
    </w:p>
    <w:p w14:paraId="26B6CC7F" w14:textId="77777777" w:rsidR="002B1C49" w:rsidRPr="00BA5BB6" w:rsidRDefault="002B1C49" w:rsidP="002B1C49">
      <w:pPr>
        <w:spacing w:before="120" w:after="120"/>
        <w:jc w:val="both"/>
      </w:pPr>
      <w:r w:rsidRPr="00BA5BB6">
        <w:t>Les manifestations du sectionnalisme apparaissent très tôt dans l’histoire, ce qui montre que l’individualisme régional n’est pas un phénomène nouveau. La formation même des 13 colonies se déroule sous le signe de l’individualisme et de la différenciation. Certaines colonies, comme le Rhode Island, sont le résultat d'une opposition r</w:t>
      </w:r>
      <w:r w:rsidRPr="00BA5BB6">
        <w:t>e</w:t>
      </w:r>
      <w:r w:rsidRPr="00BA5BB6">
        <w:t>ligieuse ; d’autres, comme la Pennsylvanie, sont le lieu d'expériment</w:t>
      </w:r>
      <w:r w:rsidRPr="00BA5BB6">
        <w:t>a</w:t>
      </w:r>
      <w:r w:rsidRPr="00BA5BB6">
        <w:t>tion de nouvelles conceptions de vie économique et sociale. Un des premiers obstacles à l'indépendance ne sera-t-il pas de convaincre chacune des colonies d’abandonner une partie de son identité et de son autonomie au profit d’une cause commune ? Cette diversité d</w:t>
      </w:r>
      <w:r w:rsidRPr="00BA5BB6">
        <w:t>e</w:t>
      </w:r>
      <w:r w:rsidRPr="00BA5BB6">
        <w:t>meure essentielle à la compréhension de l’évolution des États-Unis, même si elle ne correspond pas au sectionnalisme qui, comme nous avons vu plus haut, suppose un regroupement d’États.</w:t>
      </w:r>
    </w:p>
    <w:p w14:paraId="4DCFE7F2" w14:textId="77777777" w:rsidR="002B1C49" w:rsidRPr="00BA5BB6" w:rsidRDefault="002B1C49" w:rsidP="002B1C49">
      <w:pPr>
        <w:spacing w:before="120" w:after="120"/>
        <w:jc w:val="both"/>
      </w:pPr>
      <w:r w:rsidRPr="00BA5BB6">
        <w:t>Déjà, en 1765, le territoire des 13 colonies était divisé en trois grandes unités correspondant à des sections : les Northern colonies, les Middle colonies et les Southern colonies. Ce sont trois unités qui se dessinent graduellement pour prendre une personnalité autonome. À partir de 1787, le Congrès va entériner par ses décisions et ses d</w:t>
      </w:r>
      <w:r w:rsidRPr="00BA5BB6">
        <w:t>é</w:t>
      </w:r>
      <w:r w:rsidRPr="00BA5BB6">
        <w:t>coupages administratifs l’existence des trois parties. Et, en 1789, Jed</w:t>
      </w:r>
      <w:r w:rsidRPr="00BA5BB6">
        <w:t>i</w:t>
      </w:r>
      <w:r w:rsidRPr="00BA5BB6">
        <w:t>diah Morse, le premier géographe américain, retient les mêmes div</w:t>
      </w:r>
      <w:r w:rsidRPr="00BA5BB6">
        <w:t>i</w:t>
      </w:r>
      <w:r w:rsidRPr="00BA5BB6">
        <w:t xml:space="preserve">sions dans son ouvrage </w:t>
      </w:r>
      <w:r w:rsidRPr="00BA5BB6">
        <w:rPr>
          <w:i/>
          <w:iCs/>
        </w:rPr>
        <w:t>The American Geography.</w:t>
      </w:r>
    </w:p>
    <w:p w14:paraId="3C021784" w14:textId="77777777" w:rsidR="002B1C49" w:rsidRPr="00BA5BB6" w:rsidRDefault="002B1C49" w:rsidP="002B1C49">
      <w:pPr>
        <w:spacing w:before="120" w:after="120"/>
        <w:jc w:val="both"/>
      </w:pPr>
      <w:r w:rsidRPr="00BA5BB6">
        <w:t>En cette fin du XVIII</w:t>
      </w:r>
      <w:r w:rsidRPr="00BA5BB6">
        <w:rPr>
          <w:vertAlign w:val="superscript"/>
        </w:rPr>
        <w:t>e</w:t>
      </w:r>
      <w:r w:rsidRPr="00BA5BB6">
        <w:t xml:space="preserve"> siècle, les descriptions des observateurs, les décisions de l'administration et des hommes politiques semblent ind</w:t>
      </w:r>
      <w:r w:rsidRPr="00BA5BB6">
        <w:t>i</w:t>
      </w:r>
      <w:r w:rsidRPr="00BA5BB6">
        <w:t>quer l'émergence de trois grandes entités. Mais la population est-elle également</w:t>
      </w:r>
      <w:r>
        <w:t xml:space="preserve"> [82] </w:t>
      </w:r>
      <w:r w:rsidRPr="00BA5BB6">
        <w:t>consciente de ces distinctions ? Le discours d’adieu de Washin</w:t>
      </w:r>
      <w:r w:rsidRPr="00BA5BB6">
        <w:t>g</w:t>
      </w:r>
      <w:r w:rsidRPr="00BA5BB6">
        <w:t>ton, adressé à la nation américaine en 1796, semble l’indiquer. Dans ce discours, d’ailleurs jamais prononcé mais publié dans un qu</w:t>
      </w:r>
      <w:r w:rsidRPr="00BA5BB6">
        <w:t>o</w:t>
      </w:r>
      <w:r w:rsidRPr="00BA5BB6">
        <w:t>tidien de Philadelphie, Washington offre à ses concitoyens quelques conseils en guise de testament politique. Il fait état des fo</w:t>
      </w:r>
      <w:r w:rsidRPr="00BA5BB6">
        <w:t>r</w:t>
      </w:r>
      <w:r w:rsidRPr="00BA5BB6">
        <w:t>ces qui peuvent menacer l’Union et en particulier l’existence de rival</w:t>
      </w:r>
      <w:r w:rsidRPr="00BA5BB6">
        <w:t>i</w:t>
      </w:r>
      <w:r w:rsidRPr="00BA5BB6">
        <w:t>tés ou d’oppositions entre les trois grandes composantes du pays. Il me</w:t>
      </w:r>
      <w:r w:rsidRPr="00BA5BB6">
        <w:t>n</w:t>
      </w:r>
      <w:r w:rsidRPr="00BA5BB6">
        <w:t>tionne en premier lieu le Nord, qui est uni au Sud par plusieurs liens, mais qui s’en distingue par l’importance de ses activités co</w:t>
      </w:r>
      <w:r w:rsidRPr="00BA5BB6">
        <w:t>m</w:t>
      </w:r>
      <w:r w:rsidRPr="00BA5BB6">
        <w:t>merci</w:t>
      </w:r>
      <w:r w:rsidRPr="00BA5BB6">
        <w:t>a</w:t>
      </w:r>
      <w:r w:rsidRPr="00BA5BB6">
        <w:t>les, industrielles et maritimes. Le Sud s’appuie d’abord sur son agr</w:t>
      </w:r>
      <w:r w:rsidRPr="00BA5BB6">
        <w:t>i</w:t>
      </w:r>
      <w:r w:rsidRPr="00BA5BB6">
        <w:t>culture mais aussi sur le commerce. Ces deux territoires forment l’Est du pays ; ils sont en liaison et en opposition avec l'Ouest (l’Ouest des Appalaches) qui a besoin des produits en provenance de la côte, mais aussi des activités commerciales de l’Est pour exporter sa pr</w:t>
      </w:r>
      <w:r w:rsidRPr="00BA5BB6">
        <w:t>o</w:t>
      </w:r>
      <w:r w:rsidRPr="00BA5BB6">
        <w:t>duction agricole. Washin</w:t>
      </w:r>
      <w:r w:rsidRPr="00BA5BB6">
        <w:t>g</w:t>
      </w:r>
      <w:r w:rsidRPr="00BA5BB6">
        <w:t>ton ne fait pas la distinction, dans le Nord, entre le Nord-Est ou No</w:t>
      </w:r>
      <w:r w:rsidRPr="00BA5BB6">
        <w:t>u</w:t>
      </w:r>
      <w:r w:rsidRPr="00BA5BB6">
        <w:t>velle-Angleterre et le Centre ; la division viendra plus tard.</w:t>
      </w:r>
    </w:p>
    <w:p w14:paraId="374CEC4F" w14:textId="77777777" w:rsidR="002B1C49" w:rsidRPr="00BA5BB6" w:rsidRDefault="002B1C49" w:rsidP="002B1C49">
      <w:pPr>
        <w:spacing w:before="120" w:after="120"/>
        <w:jc w:val="both"/>
      </w:pPr>
      <w:r w:rsidRPr="00BA5BB6">
        <w:t>En décrivant la situation de son pays, Washington résume en que</w:t>
      </w:r>
      <w:r w:rsidRPr="00BA5BB6">
        <w:t>l</w:t>
      </w:r>
      <w:r w:rsidRPr="00BA5BB6">
        <w:t>ques phrases le processus de formation des diverses sections : la di</w:t>
      </w:r>
      <w:r w:rsidRPr="00BA5BB6">
        <w:t>s</w:t>
      </w:r>
      <w:r w:rsidRPr="00BA5BB6">
        <w:t>tance, le milieu naturel, des activités économiques différentes mais interdépendantes, une marge-frontière en voie de peuplement et qui se différencie de la zone-mère. Ce processus continuera à s'appliquer jusqu’au début du XX</w:t>
      </w:r>
      <w:r w:rsidRPr="00BA5BB6">
        <w:rPr>
          <w:vertAlign w:val="superscript"/>
        </w:rPr>
        <w:t>e</w:t>
      </w:r>
      <w:r w:rsidRPr="00BA5BB6">
        <w:t xml:space="preserve"> siècle, alors que d’autres facteurs prendront la relève.</w:t>
      </w:r>
    </w:p>
    <w:p w14:paraId="1D1265DF" w14:textId="77777777" w:rsidR="002B1C49" w:rsidRPr="00BA5BB6" w:rsidRDefault="002B1C49" w:rsidP="002B1C49">
      <w:pPr>
        <w:spacing w:before="120" w:after="120"/>
        <w:jc w:val="both"/>
      </w:pPr>
      <w:r w:rsidRPr="00BA5BB6">
        <w:t>En effet, le XIX</w:t>
      </w:r>
      <w:r w:rsidRPr="00BA5BB6">
        <w:rPr>
          <w:vertAlign w:val="superscript"/>
        </w:rPr>
        <w:t>e</w:t>
      </w:r>
      <w:r w:rsidRPr="00BA5BB6">
        <w:t xml:space="preserve"> siècle verra le domaine américain atteindre sa dimension continentale, tandis que l’économie américaine se dirigera vers la suprématie mondiale tout en se diversifiant. Ce siècle sera l’âge d’or du sectionnalisme. Le rattachement graduel de nouveaux territoires à l’Union donnera naissance à de nouvelles entités. L’Ouest reculera jusqu’au Pacifique tandis que l’ancien Ouest deviendra le Centre. Le Sud, en se prolongeant vers l’ouest, sera remplacé par un Centre-Sud et un Sud-Ouest. Et pour chacune de ces entités il sera possible de définir des caractéristiques propres, de mettre en valeur une mentalité, une loyauté, une communauté d’intérêts.</w:t>
      </w:r>
    </w:p>
    <w:p w14:paraId="65DAE750" w14:textId="77777777" w:rsidR="002B1C49" w:rsidRPr="00BA5BB6" w:rsidRDefault="002B1C49" w:rsidP="002B1C49">
      <w:pPr>
        <w:spacing w:before="120" w:after="120"/>
        <w:jc w:val="both"/>
      </w:pPr>
      <w:r w:rsidRPr="00BA5BB6">
        <w:t>Tout au long du XIX</w:t>
      </w:r>
      <w:r w:rsidRPr="00BA5BB6">
        <w:rPr>
          <w:vertAlign w:val="superscript"/>
        </w:rPr>
        <w:t>e</w:t>
      </w:r>
      <w:r w:rsidRPr="00BA5BB6">
        <w:t xml:space="preserve"> siècle, on identifiera 6 sections : les 3 se</w:t>
      </w:r>
      <w:r w:rsidRPr="00BA5BB6">
        <w:t>c</w:t>
      </w:r>
      <w:r w:rsidRPr="00BA5BB6">
        <w:t>tions de la Côté atlantique, deux sections au centre et une section du Pacifique englobant tout le territoire [83]</w:t>
      </w:r>
      <w:r>
        <w:t xml:space="preserve"> </w:t>
      </w:r>
      <w:r w:rsidRPr="00BA5BB6">
        <w:t>à partir des Rocheuses. En 1870, on identifiera 9 sections. Le Ce</w:t>
      </w:r>
      <w:r w:rsidRPr="00BA5BB6">
        <w:t>n</w:t>
      </w:r>
      <w:r w:rsidRPr="00BA5BB6">
        <w:t>tre se subdivisera en trois : le Centre-Est (Grands-Lacs-Ohio, le Ce</w:t>
      </w:r>
      <w:r w:rsidRPr="00BA5BB6">
        <w:t>n</w:t>
      </w:r>
      <w:r w:rsidRPr="00BA5BB6">
        <w:t>tre-Ouest (Grands-Lacs-Missouri) et le Centre-Sud (basse vallée du Mississipi). L’Ouest se divise en trois dans le sens longitudinal : les R</w:t>
      </w:r>
      <w:r w:rsidRPr="00BA5BB6">
        <w:t>o</w:t>
      </w:r>
      <w:r w:rsidRPr="00BA5BB6">
        <w:t>cheuses, les Plateaux et le Pacifique.</w:t>
      </w:r>
    </w:p>
    <w:p w14:paraId="19E8D6F6" w14:textId="77777777" w:rsidR="002B1C49" w:rsidRPr="00BA5BB6" w:rsidRDefault="002B1C49" w:rsidP="002B1C49">
      <w:pPr>
        <w:spacing w:before="120" w:after="120"/>
        <w:jc w:val="both"/>
      </w:pPr>
      <w:r w:rsidRPr="00BA5BB6">
        <w:t>Etait-il possible, en si peu de temps, de forger une mentalité et une conscience collectives à l'intérieur de chacune de ces sections ? Pour les territoires de peuplement plus anciens, cette cohésion existait déjà. Pour les territoires récemment peuplés, la cohésion, l’unité ne v</w:t>
      </w:r>
      <w:r w:rsidRPr="00BA5BB6">
        <w:t>e</w:t>
      </w:r>
      <w:r w:rsidRPr="00BA5BB6">
        <w:t>naient pas des traditions, d'un passé commun. Elles reposaient sur la similitude des problèmes à affronter et du genre de vie dans une zone pionnière. De ces préoccupations communes, naissait par la suite une unité de sentiments et d’intérêts.</w:t>
      </w:r>
    </w:p>
    <w:p w14:paraId="148B4841" w14:textId="77777777" w:rsidR="002B1C49" w:rsidRPr="00BA5BB6" w:rsidRDefault="002B1C49" w:rsidP="002B1C49">
      <w:pPr>
        <w:spacing w:before="120" w:after="120"/>
        <w:jc w:val="both"/>
      </w:pPr>
      <w:r w:rsidRPr="00BA5BB6">
        <w:t>Le sectionnalisme sera appuyé et renforcé par le Bureau du rece</w:t>
      </w:r>
      <w:r w:rsidRPr="00BA5BB6">
        <w:t>n</w:t>
      </w:r>
      <w:r w:rsidRPr="00BA5BB6">
        <w:t>sement qui, dès 1810, commence à regrouper des statistiques sur une base de sections, favorisant ainsi l’identification et l’individualisation de chacune des unités. À chaque décennie, le Bureau adaptera ses d</w:t>
      </w:r>
      <w:r w:rsidRPr="00BA5BB6">
        <w:t>i</w:t>
      </w:r>
      <w:r w:rsidRPr="00BA5BB6">
        <w:t>visions aux changements survenus durant la période ; les dernières modifications sont survenues en 1910, alors qu’était adopté un syst</w:t>
      </w:r>
      <w:r w:rsidRPr="00BA5BB6">
        <w:t>è</w:t>
      </w:r>
      <w:r w:rsidRPr="00BA5BB6">
        <w:t>me de 9 sections.</w:t>
      </w:r>
    </w:p>
    <w:p w14:paraId="3E5F9186" w14:textId="77777777" w:rsidR="002B1C49" w:rsidRPr="00BA5BB6" w:rsidRDefault="002B1C49" w:rsidP="002B1C49">
      <w:pPr>
        <w:spacing w:before="120" w:after="120"/>
        <w:jc w:val="both"/>
      </w:pPr>
      <w:r w:rsidRPr="00BA5BB6">
        <w:t>On peut donc dire que ce système de 1910 représente l’aboutissement et, dans une certaine mesure, la fin du sectionnalisme. Les frontières figées depuis 1910 correspondent beaucoup plus à la fin d’une période d’expansion du peuplement qu’à la mise en place déf</w:t>
      </w:r>
      <w:r w:rsidRPr="00BA5BB6">
        <w:t>i</w:t>
      </w:r>
      <w:r w:rsidRPr="00BA5BB6">
        <w:t>nitive d’ensembles unis et cohérents. Si elles sont encore utilisées de nos jours, et elles le sont encore largement, c’est parce qu’elles ont une certaine utilité sur le plan statistique, en favorisant les compara</w:t>
      </w:r>
      <w:r w:rsidRPr="00BA5BB6">
        <w:t>i</w:t>
      </w:r>
      <w:r w:rsidRPr="00BA5BB6">
        <w:t>sons dans le temps. Mais la section n’est plus depuis longtemps le seul mode de division du territoire en grands ensembles ; d’autres facteurs sont entrés en jeu.</w:t>
      </w:r>
    </w:p>
    <w:p w14:paraId="735E8616" w14:textId="77777777" w:rsidR="002B1C49" w:rsidRDefault="002B1C49" w:rsidP="002B1C49">
      <w:pPr>
        <w:spacing w:before="120" w:after="120"/>
        <w:jc w:val="both"/>
      </w:pPr>
    </w:p>
    <w:p w14:paraId="0C4AF3FB" w14:textId="77777777" w:rsidR="002B1C49" w:rsidRPr="00BA5BB6" w:rsidRDefault="002B1C49" w:rsidP="002B1C49">
      <w:pPr>
        <w:spacing w:before="120" w:after="120"/>
        <w:jc w:val="both"/>
      </w:pPr>
    </w:p>
    <w:p w14:paraId="327E8C92" w14:textId="77777777" w:rsidR="002B1C49" w:rsidRPr="006217F3" w:rsidRDefault="002B1C49" w:rsidP="002B1C49">
      <w:pPr>
        <w:pStyle w:val="b"/>
      </w:pPr>
      <w:r w:rsidRPr="006217F3">
        <w:t>Le milieu naturel</w:t>
      </w:r>
    </w:p>
    <w:p w14:paraId="3BE39335" w14:textId="77777777" w:rsidR="002B1C49" w:rsidRDefault="002B1C49" w:rsidP="002B1C49">
      <w:pPr>
        <w:spacing w:before="120" w:after="120"/>
        <w:jc w:val="both"/>
      </w:pPr>
    </w:p>
    <w:p w14:paraId="24932DC0" w14:textId="77777777" w:rsidR="002B1C49" w:rsidRPr="00BA5BB6" w:rsidRDefault="002B1C49" w:rsidP="002B1C49">
      <w:pPr>
        <w:spacing w:before="120" w:after="120"/>
        <w:jc w:val="both"/>
      </w:pPr>
      <w:r w:rsidRPr="00BA5BB6">
        <w:t>Les contraintes du milieu naturel se sont manifestées dès la période coloniale ; elles ne sont pas étrangères aux premières différenciations entre les colonies du nord et celles du sud. Quoique le milieu naturel ait toujours imposé sa marque dans la mise en valeur de l’espace am</w:t>
      </w:r>
      <w:r w:rsidRPr="00BA5BB6">
        <w:t>é</w:t>
      </w:r>
      <w:r w:rsidRPr="00BA5BB6">
        <w:t>ricain, ce</w:t>
      </w:r>
      <w:r>
        <w:t xml:space="preserve">  [84] </w:t>
      </w:r>
      <w:r w:rsidRPr="00BA5BB6">
        <w:t>n’est qu’à partir de 1870 que l'on commence à en tenir compte dans la délimitation des sections. À cette époque, les connai</w:t>
      </w:r>
      <w:r w:rsidRPr="00BA5BB6">
        <w:t>s</w:t>
      </w:r>
      <w:r w:rsidRPr="00BA5BB6">
        <w:t>sances du milieu naturel sont devenues suffisantes pour entreprendre une div</w:t>
      </w:r>
      <w:r w:rsidRPr="00BA5BB6">
        <w:t>i</w:t>
      </w:r>
      <w:r w:rsidRPr="00BA5BB6">
        <w:t>sion systématique du pays. On peut noter que le système des 9 sections définies en 1870 tient compte des 3 grandes régions nature</w:t>
      </w:r>
      <w:r w:rsidRPr="00BA5BB6">
        <w:t>l</w:t>
      </w:r>
      <w:r w:rsidRPr="00BA5BB6">
        <w:t>les des États-Unis, chacune orientée dans le sens nord-sud : la plaine côtière et le système appalachien ; un bassin central canalisé par le Mi</w:t>
      </w:r>
      <w:r w:rsidRPr="00BA5BB6">
        <w:t>s</w:t>
      </w:r>
      <w:r w:rsidRPr="00BA5BB6">
        <w:t>sissipi et ses deux prolongements, l'Ohio et le Missouri ; l’Ouest montagneux. Jusqu'à la fin du XIX</w:t>
      </w:r>
      <w:r w:rsidRPr="00BA5BB6">
        <w:rPr>
          <w:vertAlign w:val="superscript"/>
        </w:rPr>
        <w:t>e</w:t>
      </w:r>
      <w:r w:rsidRPr="00BA5BB6">
        <w:t xml:space="preserve"> siècle, on tentera d’adapter les divisions naturelles aux divisions en sections, ce qui n'était pas enti</w:t>
      </w:r>
      <w:r w:rsidRPr="00BA5BB6">
        <w:t>è</w:t>
      </w:r>
      <w:r w:rsidRPr="00BA5BB6">
        <w:t>rement impo</w:t>
      </w:r>
      <w:r w:rsidRPr="00BA5BB6">
        <w:t>s</w:t>
      </w:r>
      <w:r w:rsidRPr="00BA5BB6">
        <w:t>sible. Cela permettait ainsi de renforcer l’individualité de chaque se</w:t>
      </w:r>
      <w:r w:rsidRPr="00BA5BB6">
        <w:t>c</w:t>
      </w:r>
      <w:r w:rsidRPr="00BA5BB6">
        <w:t>tion.</w:t>
      </w:r>
    </w:p>
    <w:p w14:paraId="3D4EDBE4" w14:textId="77777777" w:rsidR="002B1C49" w:rsidRPr="00BA5BB6" w:rsidRDefault="002B1C49" w:rsidP="002B1C49">
      <w:pPr>
        <w:spacing w:before="120" w:after="120"/>
        <w:jc w:val="both"/>
      </w:pPr>
      <w:r w:rsidRPr="00BA5BB6">
        <w:t>Mais tôt où tard les deux systèmes devaient bifurquer. En 1892, on identifie 16 régions naturelles. Durant la décennie de 1910, les travaux de Fenneman sont orientés vers la définition de régions naturelles, sans tenir compte du contenu humain. C'est ainsi que les Appalaches seront subdivisés en 4 régions : le plateau, la grande vallée, le Blue ridge et le Piedmont. L'analyse du contenu humain viendra après cette première délimitation.</w:t>
      </w:r>
    </w:p>
    <w:p w14:paraId="15569C10" w14:textId="77777777" w:rsidR="002B1C49" w:rsidRPr="00BA5BB6" w:rsidRDefault="002B1C49" w:rsidP="002B1C49">
      <w:pPr>
        <w:spacing w:before="120" w:after="120"/>
        <w:jc w:val="both"/>
      </w:pPr>
      <w:r w:rsidRPr="00BA5BB6">
        <w:t>Cette façon de voir et d’analyser le territoire s’est maintenue ju</w:t>
      </w:r>
      <w:r w:rsidRPr="00BA5BB6">
        <w:t>s</w:t>
      </w:r>
      <w:r w:rsidRPr="00BA5BB6">
        <w:t>qu’à nos jours. La majorité des manuels américains de géographie conservent encore aujourd’hui la même démarche. Il n’est pas surpr</w:t>
      </w:r>
      <w:r w:rsidRPr="00BA5BB6">
        <w:t>e</w:t>
      </w:r>
      <w:r w:rsidRPr="00BA5BB6">
        <w:t>nant alors de constater que ces régions se maintiennent encore vives dans la mentalité de la population, même si elles ne correspondent pas à de véritables entités. Ainsi la plaine côtière s’étend, en gros, de New York à la frontière du Mexique. Il serait cependant difficile d’identifier un véritable sentiment d’appartenance commun à l’ensemble de la population de cette région naturelle.</w:t>
      </w:r>
    </w:p>
    <w:p w14:paraId="36ADCA4F" w14:textId="77777777" w:rsidR="002B1C49" w:rsidRPr="00BA5BB6" w:rsidRDefault="002B1C49" w:rsidP="002B1C49">
      <w:pPr>
        <w:spacing w:before="120" w:after="120"/>
        <w:jc w:val="both"/>
      </w:pPr>
      <w:r w:rsidRPr="00BA5BB6">
        <w:t>La division en régions naturelles aura donc contribué à donner aux Américains une meilleure connaissance de leur environnement phys</w:t>
      </w:r>
      <w:r w:rsidRPr="00BA5BB6">
        <w:t>i</w:t>
      </w:r>
      <w:r w:rsidRPr="00BA5BB6">
        <w:t>que ainsi que des différences profondes entre les diverses parties des États-Unis. Elle ne pouvait créer un sentiment d’appartenance ou une communauté d’intérêts que si les limites des régions naturelles (lim</w:t>
      </w:r>
      <w:r w:rsidRPr="00BA5BB6">
        <w:t>i</w:t>
      </w:r>
      <w:r w:rsidRPr="00BA5BB6">
        <w:t>tes souvent difficiles à fixer avec précision) coïncidaient avec les lim</w:t>
      </w:r>
      <w:r w:rsidRPr="00BA5BB6">
        <w:t>i</w:t>
      </w:r>
      <w:r w:rsidRPr="00BA5BB6">
        <w:t>tes d’autres unités plus généralement acceptées.</w:t>
      </w:r>
    </w:p>
    <w:p w14:paraId="443710E4" w14:textId="77777777" w:rsidR="002B1C49" w:rsidRPr="00BA5BB6" w:rsidRDefault="002B1C49" w:rsidP="002B1C49">
      <w:pPr>
        <w:spacing w:before="120" w:after="120"/>
        <w:jc w:val="both"/>
      </w:pPr>
      <w:r w:rsidRPr="00BA5BB6">
        <w:t>[85]</w:t>
      </w:r>
    </w:p>
    <w:p w14:paraId="0F8FCCA7" w14:textId="77777777" w:rsidR="002B1C49" w:rsidRPr="00BA5BB6" w:rsidRDefault="002B1C49" w:rsidP="002B1C49">
      <w:pPr>
        <w:spacing w:before="120" w:after="120"/>
        <w:jc w:val="both"/>
      </w:pPr>
    </w:p>
    <w:p w14:paraId="1AAAE3A2" w14:textId="77777777" w:rsidR="002B1C49" w:rsidRPr="006217F3" w:rsidRDefault="002B1C49" w:rsidP="002B1C49">
      <w:pPr>
        <w:pStyle w:val="b"/>
      </w:pPr>
      <w:r w:rsidRPr="006217F3">
        <w:t>Les régions économiques</w:t>
      </w:r>
    </w:p>
    <w:p w14:paraId="28EB83D6" w14:textId="77777777" w:rsidR="002B1C49" w:rsidRDefault="002B1C49" w:rsidP="002B1C49">
      <w:pPr>
        <w:spacing w:before="120" w:after="120"/>
        <w:jc w:val="both"/>
      </w:pPr>
    </w:p>
    <w:p w14:paraId="6E2D753E" w14:textId="77777777" w:rsidR="002B1C49" w:rsidRPr="00BA5BB6" w:rsidRDefault="002B1C49" w:rsidP="002B1C49">
      <w:pPr>
        <w:spacing w:before="120" w:after="120"/>
        <w:jc w:val="both"/>
      </w:pPr>
      <w:r w:rsidRPr="00BA5BB6">
        <w:t>C’est également vers 1870 que commence à se dégager une autre perception de l’espace américain. Elle découle de la préparation des premiers atlas dans lesquels sont cartographiées les données du rece</w:t>
      </w:r>
      <w:r w:rsidRPr="00BA5BB6">
        <w:t>n</w:t>
      </w:r>
      <w:r w:rsidRPr="00BA5BB6">
        <w:t>sement se rattachant aux caractéristiques des populations et aux activ</w:t>
      </w:r>
      <w:r w:rsidRPr="00BA5BB6">
        <w:t>i</w:t>
      </w:r>
      <w:r w:rsidRPr="00BA5BB6">
        <w:t>tés économiques. Ce travail met en évidence des ensembles qui n’avaient pas été perçus avec netteté auparavant. Sur ces cartes, app</w:t>
      </w:r>
      <w:r w:rsidRPr="00BA5BB6">
        <w:t>a</w:t>
      </w:r>
      <w:r w:rsidRPr="00BA5BB6">
        <w:t>raissent les contours plus ou moins précis de grandes zones que les Américains vont appeler « belts ». On identifiera ainsi une « ceinture » du coton, du maïs, du blé, de l’élevage, etc. Plus tard, viendra s’y ajouter une « manufacturing belt » dont les limites s’étendront de la Nouvelle-Angleterre à l’Illinois, chevauchant des sections, des régions naturelles et même d’autres régions économ</w:t>
      </w:r>
      <w:r w:rsidRPr="00BA5BB6">
        <w:t>i</w:t>
      </w:r>
      <w:r w:rsidRPr="00BA5BB6">
        <w:t>ques.</w:t>
      </w:r>
    </w:p>
    <w:p w14:paraId="60F7B6D2" w14:textId="77777777" w:rsidR="002B1C49" w:rsidRPr="00BA5BB6" w:rsidRDefault="002B1C49" w:rsidP="002B1C49">
      <w:pPr>
        <w:spacing w:before="120" w:after="120"/>
        <w:jc w:val="both"/>
      </w:pPr>
      <w:r w:rsidRPr="00BA5BB6">
        <w:t>Avec ces nouvelles délimitations, le mot région s’impose dans le vocabulaire sans toutefois déloger entièrement le mot section. L’introduction d'une troisième dimension dans le découpage du terr</w:t>
      </w:r>
      <w:r w:rsidRPr="00BA5BB6">
        <w:t>i</w:t>
      </w:r>
      <w:r w:rsidRPr="00BA5BB6">
        <w:t>toire américain va-t-elle contribuer à clarifier les idées et les usages ? Oui, dans la mesure où ces nouvelles divisions ne font que renforcer les précédentes. Mais les recoupements ne sont pas très fréquents si ce n’est donc l’Ouest. Ainsi, l’homme du Lot- ton Belt, s’il a des chances d’être un sudiste (avant l’expansion de la culture du coton jusqu’en Californie), n’est pas nécessairement un habitant de la plaine côtière. De même, le Corn Belt n’occupe pas tout le Centre-Est, encore moins les plaines centrales. Mais puisqu’elles sont intimement reliées aux activités de la population, ces régions vont s’imposer dans le vocab</w:t>
      </w:r>
      <w:r w:rsidRPr="00BA5BB6">
        <w:t>u</w:t>
      </w:r>
      <w:r w:rsidRPr="00BA5BB6">
        <w:t>laire de l’Américain et définir de véritables entités pendant toute la première moitié du XX</w:t>
      </w:r>
      <w:r w:rsidRPr="00BA5BB6">
        <w:rPr>
          <w:vertAlign w:val="superscript"/>
        </w:rPr>
        <w:t>e</w:t>
      </w:r>
      <w:r w:rsidRPr="00BA5BB6">
        <w:t xml:space="preserve"> siècle.</w:t>
      </w:r>
    </w:p>
    <w:p w14:paraId="1A2D7454" w14:textId="77777777" w:rsidR="002B1C49" w:rsidRPr="00BA5BB6" w:rsidRDefault="002B1C49" w:rsidP="002B1C49">
      <w:pPr>
        <w:spacing w:before="120" w:after="120"/>
        <w:jc w:val="both"/>
      </w:pPr>
      <w:r w:rsidRPr="00BA5BB6">
        <w:t>Dans ce premier temps, on a pu ramener les divisions traditionne</w:t>
      </w:r>
      <w:r w:rsidRPr="00BA5BB6">
        <w:t>l</w:t>
      </w:r>
      <w:r w:rsidRPr="00BA5BB6">
        <w:t>les des États-Unis à trois systèmes. Chacun a profondément marqué la perception que l’Américain a de son territoire, si bien que les syst</w:t>
      </w:r>
      <w:r w:rsidRPr="00BA5BB6">
        <w:t>è</w:t>
      </w:r>
      <w:r w:rsidRPr="00BA5BB6">
        <w:t>mes se sont perpétués jusqu’à nos jours, parfois sous des formes mi</w:t>
      </w:r>
      <w:r w:rsidRPr="00BA5BB6">
        <w:t>x</w:t>
      </w:r>
      <w:r w:rsidRPr="00BA5BB6">
        <w:t>tes. La cohésion et l’unité de ces régions leur viennent en grande pa</w:t>
      </w:r>
      <w:r w:rsidRPr="00BA5BB6">
        <w:t>r</w:t>
      </w:r>
      <w:r w:rsidRPr="00BA5BB6">
        <w:t>tie de la similitude des traits physiques ou humains ; ce sont des r</w:t>
      </w:r>
      <w:r w:rsidRPr="00BA5BB6">
        <w:t>é</w:t>
      </w:r>
      <w:r w:rsidRPr="00BA5BB6">
        <w:t>gions homogènes. D’autre part, l’évolution n’entraîne pas la formation d’un découpage unique, recevant l’adhésion générale et formant la synthèse d’une</w:t>
      </w:r>
      <w:r>
        <w:t xml:space="preserve"> [86] </w:t>
      </w:r>
      <w:r w:rsidRPr="00BA5BB6">
        <w:t>grande variété de traits. La rapidité des chang</w:t>
      </w:r>
      <w:r w:rsidRPr="00BA5BB6">
        <w:t>e</w:t>
      </w:r>
      <w:r w:rsidRPr="00BA5BB6">
        <w:t>ments, le manque de recul historique et la multiplicité des influences reçues ont rendu impossible une tâche qui s'effectuera avec des résu</w:t>
      </w:r>
      <w:r w:rsidRPr="00BA5BB6">
        <w:t>l</w:t>
      </w:r>
      <w:r w:rsidRPr="00BA5BB6">
        <w:t>tats plus éclatants dans les pays européens.</w:t>
      </w:r>
    </w:p>
    <w:p w14:paraId="5CD46C6B" w14:textId="77777777" w:rsidR="002B1C49" w:rsidRPr="00BA5BB6" w:rsidRDefault="002B1C49" w:rsidP="002B1C49">
      <w:pPr>
        <w:spacing w:before="120" w:after="120"/>
        <w:jc w:val="both"/>
      </w:pPr>
    </w:p>
    <w:p w14:paraId="5C501DA9" w14:textId="77777777" w:rsidR="002B1C49" w:rsidRPr="00BA5BB6" w:rsidRDefault="002B1C49" w:rsidP="002B1C49">
      <w:pPr>
        <w:pStyle w:val="a"/>
      </w:pPr>
      <w:r w:rsidRPr="00BA5BB6">
        <w:t>Différenciation et unité nationale</w:t>
      </w:r>
    </w:p>
    <w:p w14:paraId="088EBF9A" w14:textId="77777777" w:rsidR="002B1C49" w:rsidRPr="00BA5BB6" w:rsidRDefault="002B1C49" w:rsidP="002B1C49">
      <w:pPr>
        <w:spacing w:before="120" w:after="120"/>
        <w:jc w:val="both"/>
      </w:pPr>
    </w:p>
    <w:p w14:paraId="67593D4D" w14:textId="77777777" w:rsidR="002B1C49" w:rsidRPr="00BA5BB6" w:rsidRDefault="002B1C49" w:rsidP="002B1C49">
      <w:pPr>
        <w:spacing w:before="120" w:after="120"/>
        <w:jc w:val="both"/>
      </w:pPr>
      <w:r w:rsidRPr="00BA5BB6">
        <w:t>Dans un pays aussi vaste et aussi disparate que les États-Unis, la que</w:t>
      </w:r>
      <w:r w:rsidRPr="00BA5BB6">
        <w:t>s</w:t>
      </w:r>
      <w:r w:rsidRPr="00BA5BB6">
        <w:t>tion de la conscience régionale ne doit pas être dissociée de celle de l’unité nationale. Or, cette unité n’a pas toujours été acquise. L’union des 13 colonies ne s’est pas réalisée sans heurts et l’apparition d’une république du Vermont vient témoigner des luttes et des rivalités de l'époque. L'histoire du Texas montre également que les velléités d’individualisme et d’indépendance se sont poursuivies bien après la formation du pays. En effet, jusqu’en 1870, la question de l'unité nationale était loin d’être résolue ; c'est pourquoi la form</w:t>
      </w:r>
      <w:r w:rsidRPr="00BA5BB6">
        <w:t>a</w:t>
      </w:r>
      <w:r w:rsidRPr="00BA5BB6">
        <w:t>tion des r</w:t>
      </w:r>
      <w:r w:rsidRPr="00BA5BB6">
        <w:t>é</w:t>
      </w:r>
      <w:r w:rsidRPr="00BA5BB6">
        <w:t>gions prend une toute autre signification avant et après cette date.</w:t>
      </w:r>
    </w:p>
    <w:p w14:paraId="6591A250" w14:textId="77777777" w:rsidR="002B1C49" w:rsidRPr="00BA5BB6" w:rsidRDefault="002B1C49" w:rsidP="002B1C49">
      <w:pPr>
        <w:spacing w:before="120" w:after="120"/>
        <w:jc w:val="both"/>
      </w:pPr>
      <w:r w:rsidRPr="00BA5BB6">
        <w:t>Dans son discours d'adieu à la nation, Washington disait à ses concitoyens que le bien le plus précieux qu’ils avaient acquis était la liberté et que pour préserver la jouissance de ce bien ils devaient abs</w:t>
      </w:r>
      <w:r w:rsidRPr="00BA5BB6">
        <w:t>o</w:t>
      </w:r>
      <w:r w:rsidRPr="00BA5BB6">
        <w:t>lument conserver leur unité. Washington savait que les intérêts du Nord, du Sud et de l'Ouest n’étaient pas toujours complémentaires, mais qu’ils pouvaient donner lieu à des rivalités et à des affront</w:t>
      </w:r>
      <w:r w:rsidRPr="00BA5BB6">
        <w:t>e</w:t>
      </w:r>
      <w:r w:rsidRPr="00BA5BB6">
        <w:t>ments ; c’est ce qui devait arriver durant la première moitié du XIXe siècle. Le Nord réclamait le recours à des barrières douanières afin de favoriser son industrie naissante. Le Sud, au contraire, souhaitait le libre échange afin d’importer à meilleur prix des produits européens payés à même les exportations agricoles. La divergence d’intérêts se transposa sur le plan politique. Les États du Sud menaçaient de ne pas appliquer des lois tarifaires votées par le Congrès sous prétexte que ces lois ne pouvaient avoir préséance sur celles d’un État. C'était r</w:t>
      </w:r>
      <w:r w:rsidRPr="00BA5BB6">
        <w:t>e</w:t>
      </w:r>
      <w:r w:rsidRPr="00BA5BB6">
        <w:t>mettre en question l’unité nationale sur la base de profondes différe</w:t>
      </w:r>
      <w:r w:rsidRPr="00BA5BB6">
        <w:t>n</w:t>
      </w:r>
      <w:r w:rsidRPr="00BA5BB6">
        <w:t>ces économiques entre le Nord et le Sud. Par suite du conflit politique qui en résulte, à partir de 1840 les sections font place graduellement à deux blocs qui s'affrontent : le Nord et le Sud, chacun des blocs te</w:t>
      </w:r>
      <w:r w:rsidRPr="00BA5BB6">
        <w:t>n</w:t>
      </w:r>
      <w:r w:rsidRPr="00BA5BB6">
        <w:t>tant d’amener à sa cause les États de l’Ouest. La question</w:t>
      </w:r>
      <w:r>
        <w:t xml:space="preserve"> </w:t>
      </w:r>
      <w:r w:rsidRPr="00BA5BB6">
        <w:t>[87]</w:t>
      </w:r>
      <w:r>
        <w:t xml:space="preserve"> </w:t>
      </w:r>
      <w:r w:rsidRPr="00BA5BB6">
        <w:t>de l'e</w:t>
      </w:r>
      <w:r w:rsidRPr="00BA5BB6">
        <w:t>s</w:t>
      </w:r>
      <w:r w:rsidRPr="00BA5BB6">
        <w:t>clavage ne fit que creuser le gouffre entre les deux blocs pour mener à l'affrontement armé.</w:t>
      </w:r>
    </w:p>
    <w:p w14:paraId="1F0CD41F" w14:textId="77777777" w:rsidR="002B1C49" w:rsidRPr="00BA5BB6" w:rsidRDefault="002B1C49" w:rsidP="002B1C49">
      <w:pPr>
        <w:spacing w:before="120" w:after="120"/>
        <w:jc w:val="both"/>
      </w:pPr>
      <w:r w:rsidRPr="00BA5BB6">
        <w:t>Pendant plus d’un quart de siècle, les différences régionales se sont estompées pour être supplantées par l'appartenance à l’un des deux blocs. Ce qui est en cause, c’est alors l’unité du pays et non plus la formation d'ensembles régionaux. La victoire du Nord a assuré le maintien d’une des deux options, à savoir que le pays restera uni et qu'il se développera selon les exigences et le modèle du Nord. La vi</w:t>
      </w:r>
      <w:r w:rsidRPr="00BA5BB6">
        <w:t>c</w:t>
      </w:r>
      <w:r w:rsidRPr="00BA5BB6">
        <w:t>toire n’a pas pour autant effacé les divergences ; la rivalité a persisté tout au long du XX</w:t>
      </w:r>
      <w:r w:rsidRPr="00BA5BB6">
        <w:rPr>
          <w:vertAlign w:val="superscript"/>
        </w:rPr>
        <w:t>e</w:t>
      </w:r>
      <w:r w:rsidRPr="00BA5BB6">
        <w:t xml:space="preserve"> siècle, laissant dans le Sud des traces permane</w:t>
      </w:r>
      <w:r w:rsidRPr="00BA5BB6">
        <w:t>n</w:t>
      </w:r>
      <w:r w:rsidRPr="00BA5BB6">
        <w:t>tes ; de sorte que l’unité du pays n’a été maintenue qu’au prix d’un clivage qui transcende les divisions régionales. Les nouveaux ense</w:t>
      </w:r>
      <w:r w:rsidRPr="00BA5BB6">
        <w:t>m</w:t>
      </w:r>
      <w:r w:rsidRPr="00BA5BB6">
        <w:t>bles introduits à partir de la décennie de 1870 ne sont sans doute pas tout à fait étrangers aux préoccupations d’unité nationale. Il faut r</w:t>
      </w:r>
      <w:r w:rsidRPr="00BA5BB6">
        <w:t>e</w:t>
      </w:r>
      <w:r w:rsidRPr="00BA5BB6">
        <w:t>connaître que la victoire du Nord a mis fin à un problème qui appelait une solution ; l’émergence des régions constitue depuis un danger moins sérieux pour l’autorité centrale.</w:t>
      </w:r>
    </w:p>
    <w:p w14:paraId="4A3262CE" w14:textId="77777777" w:rsidR="002B1C49" w:rsidRPr="00BA5BB6" w:rsidRDefault="002B1C49" w:rsidP="002B1C49">
      <w:pPr>
        <w:spacing w:before="120" w:after="120"/>
        <w:jc w:val="both"/>
      </w:pPr>
    </w:p>
    <w:p w14:paraId="0A0565DC" w14:textId="77777777" w:rsidR="002B1C49" w:rsidRPr="00BA5BB6" w:rsidRDefault="002B1C49" w:rsidP="002B1C49">
      <w:pPr>
        <w:pStyle w:val="a"/>
      </w:pPr>
      <w:r w:rsidRPr="00BA5BB6">
        <w:t>Évolution récente</w:t>
      </w:r>
    </w:p>
    <w:p w14:paraId="0C21676A" w14:textId="77777777" w:rsidR="002B1C49" w:rsidRDefault="002B1C49" w:rsidP="002B1C49">
      <w:pPr>
        <w:spacing w:before="120" w:after="120"/>
        <w:jc w:val="both"/>
      </w:pPr>
    </w:p>
    <w:p w14:paraId="788913B6" w14:textId="77777777" w:rsidR="002B1C49" w:rsidRPr="00BA5BB6" w:rsidRDefault="002B1C49" w:rsidP="002B1C49">
      <w:pPr>
        <w:spacing w:before="120" w:after="120"/>
        <w:jc w:val="both"/>
      </w:pPr>
      <w:r w:rsidRPr="00BA5BB6">
        <w:t>Au XX</w:t>
      </w:r>
      <w:r w:rsidRPr="00BA5BB6">
        <w:rPr>
          <w:vertAlign w:val="superscript"/>
        </w:rPr>
        <w:t>e</w:t>
      </w:r>
      <w:r w:rsidRPr="00BA5BB6">
        <w:t xml:space="preserve"> siècle, un des phénomènes majeurs observés dans les pays industrialisés est la croissance rapide des villes accompagnée d’une réduction de la proportion de la population rurale. Ce phénomène a favorisé la formation de régions animées par de véritables métropoles concentrant les activités commerciales et les services nécessaires à l’ensemble de la population, tout en offrant un secteur industriel d</w:t>
      </w:r>
      <w:r w:rsidRPr="00BA5BB6">
        <w:t>y</w:t>
      </w:r>
      <w:r w:rsidRPr="00BA5BB6">
        <w:t>namique. Les régions ainsi créées n’ont pas manqué de modifier l’organisation traditionnelle de l'espace. De la région homogène, l’organisation de l’espace s’oriente vers la région fonctionnelle, basée sur les relations entre une ville principale et son territoire.</w:t>
      </w:r>
    </w:p>
    <w:p w14:paraId="3DC634E3" w14:textId="77777777" w:rsidR="002B1C49" w:rsidRPr="00BA5BB6" w:rsidRDefault="002B1C49" w:rsidP="002B1C49">
      <w:pPr>
        <w:spacing w:before="120" w:after="120"/>
        <w:jc w:val="both"/>
      </w:pPr>
    </w:p>
    <w:p w14:paraId="77E7C765" w14:textId="77777777" w:rsidR="002B1C49" w:rsidRPr="00BA5BB6" w:rsidRDefault="002B1C49" w:rsidP="002B1C49">
      <w:pPr>
        <w:spacing w:before="120" w:after="120"/>
        <w:jc w:val="both"/>
      </w:pPr>
      <w:r w:rsidRPr="00BA5BB6">
        <w:t>Les États-Unis ont connu au XX</w:t>
      </w:r>
      <w:r w:rsidRPr="00BA5BB6">
        <w:rPr>
          <w:vertAlign w:val="superscript"/>
        </w:rPr>
        <w:t>e</w:t>
      </w:r>
      <w:r w:rsidRPr="00BA5BB6">
        <w:t xml:space="preserve"> siècle une poussée urbaine part</w:t>
      </w:r>
      <w:r w:rsidRPr="00BA5BB6">
        <w:t>i</w:t>
      </w:r>
      <w:r w:rsidRPr="00BA5BB6">
        <w:t>culièrement rapide. On aurait donc pu assister à une polarisation des activités autour des grandes villes, créant ainsi de nouveaux ense</w:t>
      </w:r>
      <w:r w:rsidRPr="00BA5BB6">
        <w:t>m</w:t>
      </w:r>
      <w:r w:rsidRPr="00BA5BB6">
        <w:t>bles régionaux. Les choses ne se sont pas passées ainsi. On a déno</w:t>
      </w:r>
      <w:r w:rsidRPr="00BA5BB6">
        <w:t>m</w:t>
      </w:r>
      <w:r w:rsidRPr="00BA5BB6">
        <w:t>bré 28 villes principales jouant le rôle de métropoles régionales (Bo</w:t>
      </w:r>
      <w:r w:rsidRPr="00BA5BB6">
        <w:t>r</w:t>
      </w:r>
      <w:r w:rsidRPr="00BA5BB6">
        <w:t>chert). Mais il n’en résulte pas un nombre équivalent de régions fon</w:t>
      </w:r>
      <w:r w:rsidRPr="00BA5BB6">
        <w:t>c</w:t>
      </w:r>
      <w:r w:rsidRPr="00BA5BB6">
        <w:t xml:space="preserve">tionnelles. D’abord, parce que certaines de ces villes sont trop </w:t>
      </w:r>
      <w:r>
        <w:t>près l’une de l’autre, par exem</w:t>
      </w:r>
      <w:r w:rsidRPr="00BA5BB6">
        <w:t>ple</w:t>
      </w:r>
      <w:r>
        <w:t xml:space="preserve"> </w:t>
      </w:r>
      <w:r w:rsidRPr="00BA5BB6">
        <w:t>[88</w:t>
      </w:r>
      <w:r>
        <w:t>]</w:t>
      </w:r>
      <w:r w:rsidRPr="00BA5BB6">
        <w:t xml:space="preserve"> dans le Nord-Est, pour se tailler des régions bien individual</w:t>
      </w:r>
      <w:r w:rsidRPr="00BA5BB6">
        <w:t>i</w:t>
      </w:r>
      <w:r w:rsidRPr="00BA5BB6">
        <w:t>sées. Elles forment plutôt ce qui a été appelé une mégalopolis, une vaste région urbanisée.</w:t>
      </w:r>
    </w:p>
    <w:p w14:paraId="11D97337" w14:textId="77777777" w:rsidR="002B1C49" w:rsidRPr="00BA5BB6" w:rsidRDefault="002B1C49" w:rsidP="002B1C49">
      <w:pPr>
        <w:spacing w:before="120" w:after="120"/>
        <w:jc w:val="both"/>
      </w:pPr>
      <w:r w:rsidRPr="00BA5BB6">
        <w:t>D’autres raisons expliquent la faible capacité des villes américa</w:t>
      </w:r>
      <w:r w:rsidRPr="00BA5BB6">
        <w:t>i</w:t>
      </w:r>
      <w:r w:rsidRPr="00BA5BB6">
        <w:t>nes à créer de véritables régions. La présence de divisions administr</w:t>
      </w:r>
      <w:r w:rsidRPr="00BA5BB6">
        <w:t>a</w:t>
      </w:r>
      <w:r w:rsidRPr="00BA5BB6">
        <w:t>tives relativement puissantes — les États — constitue un obstacle à la formation d’unités fonctionnelles. Les limites des États sont aussi des limites d’activités économiques et sociales, car dans ces domaines chaque État conserve une relative autonomie. D’autre part, la grande mobilité de la population oppose une résistance à l’éclosion, sur le plan des individus, d’un sentiment d’appartenance et d’attachement à une région. On a pu calculer déjà que chaque année 20% de la popul</w:t>
      </w:r>
      <w:r w:rsidRPr="00BA5BB6">
        <w:t>a</w:t>
      </w:r>
      <w:r w:rsidRPr="00BA5BB6">
        <w:t>tion américaine change de résidence (Packard). Bien sûr, ce pource</w:t>
      </w:r>
      <w:r w:rsidRPr="00BA5BB6">
        <w:t>n</w:t>
      </w:r>
      <w:r w:rsidRPr="00BA5BB6">
        <w:t>tage comprend aussi bien les déplacements des individus à l’intérieur d’un même quartier ou d’une même ville que les déplacements à l’intérieur d’un même État ou entre deux États éloignés.</w:t>
      </w:r>
    </w:p>
    <w:p w14:paraId="5E25D2D4" w14:textId="77777777" w:rsidR="002B1C49" w:rsidRPr="00BA5BB6" w:rsidRDefault="002B1C49" w:rsidP="002B1C49">
      <w:pPr>
        <w:spacing w:before="120" w:after="120"/>
        <w:jc w:val="both"/>
      </w:pPr>
      <w:r w:rsidRPr="00BA5BB6">
        <w:t>Ces déplacements ne sont pas toujours le résultat de décisions i</w:t>
      </w:r>
      <w:r w:rsidRPr="00BA5BB6">
        <w:t>n</w:t>
      </w:r>
      <w:r w:rsidRPr="00BA5BB6">
        <w:t>dividuelles. Les grandes entreprises américaines et l’administration jouent un rôle important dans ces migrations, car elles déplacent fr</w:t>
      </w:r>
      <w:r w:rsidRPr="00BA5BB6">
        <w:t>é</w:t>
      </w:r>
      <w:r w:rsidRPr="00BA5BB6">
        <w:t>quemment leur personnel : la mobilité sociale est souvent liée à la mobilité géographique. Dans de telles conditions, l’on comprend que l’individu puisse difficilement éprouver un véritable sentiment d’appartenance à une région donnée, puisqu’elle ne représente qu’une courte étape dans sa carrière ou dans sa vie active. Il aura tendance au contraire à se rattacher à des organismes nationaux — clubs sociaux par exemple — qui, quel que soit le cadre géographique, lui apportent des éléments de vie qui lui sont familiers.</w:t>
      </w:r>
    </w:p>
    <w:p w14:paraId="6C1604A7" w14:textId="77777777" w:rsidR="002B1C49" w:rsidRPr="00BA5BB6" w:rsidRDefault="002B1C49" w:rsidP="002B1C49">
      <w:pPr>
        <w:spacing w:before="120" w:after="120"/>
        <w:jc w:val="both"/>
      </w:pPr>
      <w:r w:rsidRPr="00BA5BB6">
        <w:t>On a pu identifier de grands courants migratoires. Aux déplac</w:t>
      </w:r>
      <w:r w:rsidRPr="00BA5BB6">
        <w:t>e</w:t>
      </w:r>
      <w:r w:rsidRPr="00BA5BB6">
        <w:t>ments traditionnels de l’Est vers l’Ouest, se sont ajoutées des migr</w:t>
      </w:r>
      <w:r w:rsidRPr="00BA5BB6">
        <w:t>a</w:t>
      </w:r>
      <w:r w:rsidRPr="00BA5BB6">
        <w:t>tions du Centre vers les deux extrémités du pays ; des migrations du Nord vers le Sud ou, d’une façon générale, vers le Sun Belt. Plus r</w:t>
      </w:r>
      <w:r w:rsidRPr="00BA5BB6">
        <w:t>é</w:t>
      </w:r>
      <w:r w:rsidRPr="00BA5BB6">
        <w:t>cemment encore (depuis 1970) s’est amorcé un net déplacement des grandes villes vers les petites villes ou vers les zones rurales. Ce con</w:t>
      </w:r>
      <w:r w:rsidRPr="00BA5BB6">
        <w:t>s</w:t>
      </w:r>
      <w:r w:rsidRPr="00BA5BB6">
        <w:t>tant brassage de la population ne favorise pas l’éclosion d'une vie r</w:t>
      </w:r>
      <w:r w:rsidRPr="00BA5BB6">
        <w:t>é</w:t>
      </w:r>
      <w:r w:rsidRPr="00BA5BB6">
        <w:t>gionale.</w:t>
      </w:r>
    </w:p>
    <w:p w14:paraId="23BD5B41" w14:textId="77777777" w:rsidR="002B1C49" w:rsidRPr="00BA5BB6" w:rsidRDefault="002B1C49" w:rsidP="002B1C49">
      <w:pPr>
        <w:spacing w:before="120" w:after="120"/>
        <w:jc w:val="both"/>
      </w:pPr>
      <w:r w:rsidRPr="00BA5BB6">
        <w:t>De plus, l’exode rural, qui se rattache à la mobilité géographique d’une popu</w:t>
      </w:r>
      <w:r>
        <w:t>lation, a considérablement dimi</w:t>
      </w:r>
      <w:r w:rsidRPr="00BA5BB6">
        <w:t>nué</w:t>
      </w:r>
      <w:r>
        <w:t xml:space="preserve"> </w:t>
      </w:r>
      <w:r w:rsidRPr="00BA5BB6">
        <w:t>[89] les effectifs dans le territoire desservi par une capitale région</w:t>
      </w:r>
      <w:r w:rsidRPr="00BA5BB6">
        <w:t>a</w:t>
      </w:r>
      <w:r w:rsidRPr="00BA5BB6">
        <w:t>le ; à tel point qu’un pourcentage élevé de la population régionale est constitué de la pop</w:t>
      </w:r>
      <w:r w:rsidRPr="00BA5BB6">
        <w:t>u</w:t>
      </w:r>
      <w:r w:rsidRPr="00BA5BB6">
        <w:t>lation du centre régional. Les échanges entre la capitale et sa région sont alors plus rares et moins importants ; par contre, les relations e</w:t>
      </w:r>
      <w:r w:rsidRPr="00BA5BB6">
        <w:t>n</w:t>
      </w:r>
      <w:r w:rsidRPr="00BA5BB6">
        <w:t>tre capitales régionales deviennent plus no</w:t>
      </w:r>
      <w:r w:rsidRPr="00BA5BB6">
        <w:t>m</w:t>
      </w:r>
      <w:r w:rsidRPr="00BA5BB6">
        <w:t>breuses. Tout se passe comme si les activités régionales s’estompaient graduellement, tandis que se développaient de nouveaux réseaux de relations basées sur des rapports entre grandes villes.</w:t>
      </w:r>
    </w:p>
    <w:p w14:paraId="32628556" w14:textId="77777777" w:rsidR="002B1C49" w:rsidRPr="00BA5BB6" w:rsidRDefault="002B1C49" w:rsidP="002B1C49">
      <w:pPr>
        <w:spacing w:before="120" w:after="120"/>
        <w:jc w:val="both"/>
      </w:pPr>
      <w:r w:rsidRPr="00BA5BB6">
        <w:t>Le système des régions fonctionnelles n’a donc pas donné des e</w:t>
      </w:r>
      <w:r w:rsidRPr="00BA5BB6">
        <w:t>n</w:t>
      </w:r>
      <w:r w:rsidRPr="00BA5BB6">
        <w:t>sembles intégrés aussi bien structurés que les régions homogènes i</w:t>
      </w:r>
      <w:r w:rsidRPr="00BA5BB6">
        <w:t>s</w:t>
      </w:r>
      <w:r w:rsidRPr="00BA5BB6">
        <w:t>sues du XIX</w:t>
      </w:r>
      <w:r w:rsidRPr="00BA5BB6">
        <w:rPr>
          <w:vertAlign w:val="superscript"/>
        </w:rPr>
        <w:t>e</w:t>
      </w:r>
      <w:r w:rsidRPr="00BA5BB6">
        <w:t xml:space="preserve"> siècle. Pourtant, c’est le principe de régionalisation qui convient le mieux à la civilisation américaine si bien identifiée à la ville. C’est pourquoi les découpages généralement proposés cont</w:t>
      </w:r>
      <w:r w:rsidRPr="00BA5BB6">
        <w:t>i</w:t>
      </w:r>
      <w:r w:rsidRPr="00BA5BB6">
        <w:t>nuent de s’appuyer sur le rôle attractif d’une ville. Ainsi un géographe américain (S.D. Brunn) proposait récemment un découpage des États-Unis en 16 régions, en se basant sur la polarisation des activités éc</w:t>
      </w:r>
      <w:r w:rsidRPr="00BA5BB6">
        <w:t>o</w:t>
      </w:r>
      <w:r w:rsidRPr="00BA5BB6">
        <w:t>nomiques, sur les traditions au plan culturel et social, sur le compo</w:t>
      </w:r>
      <w:r w:rsidRPr="00BA5BB6">
        <w:t>r</w:t>
      </w:r>
      <w:r w:rsidRPr="00BA5BB6">
        <w:t>tement politique de même que sur la présence d'une ville assez impo</w:t>
      </w:r>
      <w:r w:rsidRPr="00BA5BB6">
        <w:t>r</w:t>
      </w:r>
      <w:r w:rsidRPr="00BA5BB6">
        <w:t>tante pour faire face aux problèmes du territoire desservi. Ces régions, selon l’auteur, pourraient un jour remplacer les États dont la taille n’est plus à la mesure des problèmes que rencontre la population d’une société actuelle.</w:t>
      </w:r>
    </w:p>
    <w:p w14:paraId="08A1FAFA" w14:textId="77777777" w:rsidR="002B1C49" w:rsidRPr="00BA5BB6" w:rsidRDefault="002B1C49" w:rsidP="002B1C49">
      <w:pPr>
        <w:spacing w:before="120" w:after="120"/>
        <w:jc w:val="both"/>
      </w:pPr>
      <w:r w:rsidRPr="00BA5BB6">
        <w:t>On reconnaît dans les frontières proposées l’influence des délimit</w:t>
      </w:r>
      <w:r w:rsidRPr="00BA5BB6">
        <w:t>a</w:t>
      </w:r>
      <w:r w:rsidRPr="00BA5BB6">
        <w:t>tions traditionnelles, mais aussi le rôle indéniable de la ville dans la structuration de l'espace. Comme les sections au XVIII</w:t>
      </w:r>
      <w:r w:rsidRPr="00BA5BB6">
        <w:rPr>
          <w:vertAlign w:val="superscript"/>
        </w:rPr>
        <w:t>e</w:t>
      </w:r>
      <w:r w:rsidRPr="00BA5BB6">
        <w:t xml:space="preserve"> siècle ont r</w:t>
      </w:r>
      <w:r w:rsidRPr="00BA5BB6">
        <w:t>e</w:t>
      </w:r>
      <w:r w:rsidRPr="00BA5BB6">
        <w:t>çu, de la part des autorités gouvernementales, une consécration qui leur a permis de s’imposer, de même aujourd’hui un tel découpage doit avoir un prolongement administratif pour avoir quelques chances de se perpétuer.</w:t>
      </w:r>
    </w:p>
    <w:p w14:paraId="49260E47" w14:textId="77777777" w:rsidR="002B1C49" w:rsidRPr="00BA5BB6" w:rsidRDefault="002B1C49" w:rsidP="002B1C49">
      <w:pPr>
        <w:spacing w:before="120" w:after="120"/>
        <w:jc w:val="both"/>
      </w:pPr>
      <w:r w:rsidRPr="00BA5BB6">
        <w:t>Pour bien comprendre la situation actuelle, il faut tenir compte de deux autres facteurs qui affectent à la fois le sentiment d’appartenance de la population à une région et l’évolution du cadre régional.</w:t>
      </w:r>
    </w:p>
    <w:p w14:paraId="53FEA23E" w14:textId="77777777" w:rsidR="002B1C49" w:rsidRPr="00BA5BB6" w:rsidRDefault="002B1C49" w:rsidP="002B1C49">
      <w:pPr>
        <w:spacing w:before="120" w:after="120"/>
        <w:jc w:val="both"/>
      </w:pPr>
      <w:r w:rsidRPr="00BA5BB6">
        <w:t>Le premier de ces facteurs dépasse largement le milieu américain pour englober, à des degrés divers, l’ensemble de la population mo</w:t>
      </w:r>
      <w:r w:rsidRPr="00BA5BB6">
        <w:t>n</w:t>
      </w:r>
      <w:r w:rsidRPr="00BA5BB6">
        <w:t>diale. Le développement rapide des connaissances et de l’information au cours des</w:t>
      </w:r>
      <w:r>
        <w:t xml:space="preserve"> [90] </w:t>
      </w:r>
      <w:r w:rsidRPr="00BA5BB6">
        <w:t>récentes années a transformé les mentalités ainsi que la perception qu’une population a de son cadre de vie. Une plus gra</w:t>
      </w:r>
      <w:r w:rsidRPr="00BA5BB6">
        <w:t>n</w:t>
      </w:r>
      <w:r w:rsidRPr="00BA5BB6">
        <w:t>de ouverture sur des réalités différentes sinon étrangères, des contacts plus faciles (par exemple par le voyage) ont brisé l’ancien cadre qui enfermait les populations dans un mode de vie relativement homog</w:t>
      </w:r>
      <w:r w:rsidRPr="00BA5BB6">
        <w:t>è</w:t>
      </w:r>
      <w:r w:rsidRPr="00BA5BB6">
        <w:t>ne. L’attachement à une région persiste, mais avec une con</w:t>
      </w:r>
      <w:r w:rsidRPr="00BA5BB6">
        <w:t>s</w:t>
      </w:r>
      <w:r w:rsidRPr="00BA5BB6">
        <w:t>cience plus aiguë des différences profondes qui séparent les groupes h</w:t>
      </w:r>
      <w:r w:rsidRPr="00BA5BB6">
        <w:t>u</w:t>
      </w:r>
      <w:r w:rsidRPr="00BA5BB6">
        <w:t>mains. On pourrait croire alors que ce mouvement, aussi bien aux États-Unis qu’ailleurs dans le monde, va signaler la fin d’une vie r</w:t>
      </w:r>
      <w:r w:rsidRPr="00BA5BB6">
        <w:t>é</w:t>
      </w:r>
      <w:r w:rsidRPr="00BA5BB6">
        <w:t>gionale et l’apparition d’un mode de vie uniforme sur l'ensemble du globe. Pour l'instant, il n’en est encore rien puisque cette tendance s'accompagne d’une contrepartie : une meilleure connaissance du monde extérieur fait prendre conscience, aussi bien aux individus qu’aux collectivités, de ce qui est propre et particulier à chaque r</w:t>
      </w:r>
      <w:r w:rsidRPr="00BA5BB6">
        <w:t>é</w:t>
      </w:r>
      <w:r w:rsidRPr="00BA5BB6">
        <w:t>gion. L’ouverture des frontières régionales pourrait donc se traduire également par un regain de vie à l'intérieur de chaque région. Aux États-Unis, la perception relativement récente des inégalités région</w:t>
      </w:r>
      <w:r w:rsidRPr="00BA5BB6">
        <w:t>a</w:t>
      </w:r>
      <w:r w:rsidRPr="00BA5BB6">
        <w:t>les n’est pas étrangère à ce phénomène ; et surtout la perception des disparités qui non seulement correspondent à des aires géographiques mais aussi épousent des aires de répartition ethnique, linguistique ou raciale. Cela nous amène à traiter du deuxième facteur : celui de la planification régionale.</w:t>
      </w:r>
    </w:p>
    <w:p w14:paraId="6AA3064D" w14:textId="77777777" w:rsidR="002B1C49" w:rsidRPr="00BA5BB6" w:rsidRDefault="002B1C49" w:rsidP="002B1C49">
      <w:pPr>
        <w:spacing w:before="120" w:after="120"/>
        <w:jc w:val="both"/>
      </w:pPr>
      <w:r w:rsidRPr="00BA5BB6">
        <w:rPr>
          <w:szCs w:val="24"/>
        </w:rPr>
        <w:t>Le mot planification n'a jamais eu une très grande popularité aux États-Unis, surtout lorsque la planification vient d'un gouvernement central. Et pourtant ce genre de planification se pratique depuis pl</w:t>
      </w:r>
      <w:r w:rsidRPr="00BA5BB6">
        <w:rPr>
          <w:szCs w:val="24"/>
        </w:rPr>
        <w:t>u</w:t>
      </w:r>
      <w:r w:rsidRPr="00BA5BB6">
        <w:rPr>
          <w:szCs w:val="24"/>
        </w:rPr>
        <w:t>sieurs décennies dans ce pays de la libre entreprise. Les années 30 ont vu surgir quantité de projets nécessitant l'intervention planificatrice de Washington. D’ailleurs, en matière de planification et d'aménagement régional, les Américains reçoivent généralement la palme pour la première intervention d’envergure</w:t>
      </w:r>
      <w:r w:rsidRPr="00BA5BB6">
        <w:t> :</w:t>
      </w:r>
      <w:r w:rsidRPr="00BA5BB6">
        <w:rPr>
          <w:szCs w:val="24"/>
        </w:rPr>
        <w:t xml:space="preserve"> celle de la Tennessee Valley A</w:t>
      </w:r>
      <w:r w:rsidRPr="00BA5BB6">
        <w:rPr>
          <w:szCs w:val="24"/>
        </w:rPr>
        <w:t>u</w:t>
      </w:r>
      <w:r w:rsidRPr="00BA5BB6">
        <w:rPr>
          <w:szCs w:val="24"/>
        </w:rPr>
        <w:t>thority (T.V.A.). Or, ce projet a été conçu durant les années 20 et a</w:t>
      </w:r>
      <w:r w:rsidRPr="00BA5BB6">
        <w:rPr>
          <w:szCs w:val="24"/>
        </w:rPr>
        <w:t>p</w:t>
      </w:r>
      <w:r w:rsidRPr="00BA5BB6">
        <w:rPr>
          <w:szCs w:val="24"/>
        </w:rPr>
        <w:t>pliqué durant la crise de la décennie suivante. Par la suite, les Amér</w:t>
      </w:r>
      <w:r w:rsidRPr="00BA5BB6">
        <w:rPr>
          <w:szCs w:val="24"/>
        </w:rPr>
        <w:t>i</w:t>
      </w:r>
      <w:r w:rsidRPr="00BA5BB6">
        <w:rPr>
          <w:szCs w:val="24"/>
        </w:rPr>
        <w:t>cains se sont laissés devancer par bien des pays européens.</w:t>
      </w:r>
    </w:p>
    <w:p w14:paraId="0B35B9C1" w14:textId="77777777" w:rsidR="002B1C49" w:rsidRPr="00BA5BB6" w:rsidRDefault="002B1C49" w:rsidP="002B1C49">
      <w:pPr>
        <w:spacing w:before="120" w:after="120"/>
        <w:jc w:val="both"/>
      </w:pPr>
      <w:r w:rsidRPr="00BA5BB6">
        <w:rPr>
          <w:szCs w:val="24"/>
        </w:rPr>
        <w:t>Les États-Unis emboîtent le pas à partir de 1961 avec le Area D</w:t>
      </w:r>
      <w:r w:rsidRPr="00BA5BB6">
        <w:rPr>
          <w:szCs w:val="24"/>
        </w:rPr>
        <w:t>e</w:t>
      </w:r>
      <w:r w:rsidRPr="00BA5BB6">
        <w:rPr>
          <w:szCs w:val="24"/>
        </w:rPr>
        <w:t>velopment Act dont le but est d’atténuer les difficultés des régions en dé</w:t>
      </w:r>
      <w:r>
        <w:rPr>
          <w:szCs w:val="24"/>
        </w:rPr>
        <w:t>tresse. Et c’est là une caracté</w:t>
      </w:r>
      <w:r w:rsidRPr="00BA5BB6">
        <w:t>ristique</w:t>
      </w:r>
      <w:r>
        <w:t xml:space="preserve"> </w:t>
      </w:r>
      <w:r w:rsidRPr="00BA5BB6">
        <w:t>[91] fondamentale de la polit</w:t>
      </w:r>
      <w:r w:rsidRPr="00BA5BB6">
        <w:t>i</w:t>
      </w:r>
      <w:r w:rsidRPr="00BA5BB6">
        <w:t>que régionale américaine tout au long de cette période : elle visera à remettre sur pieds quelques régions en difficulté sans chercher à déf</w:t>
      </w:r>
      <w:r w:rsidRPr="00BA5BB6">
        <w:t>i</w:t>
      </w:r>
      <w:r w:rsidRPr="00BA5BB6">
        <w:t>nir une politique couvrant sy</w:t>
      </w:r>
      <w:r w:rsidRPr="00BA5BB6">
        <w:t>s</w:t>
      </w:r>
      <w:r w:rsidRPr="00BA5BB6">
        <w:t>tématiquement l’ensemble des régions. Depuis 1961, l’administration a identifié les 6 régions suivantes : A</w:t>
      </w:r>
      <w:r w:rsidRPr="00BA5BB6">
        <w:t>p</w:t>
      </w:r>
      <w:r w:rsidRPr="00BA5BB6">
        <w:t>palachia, Ozarks, Coastal Plain, la Nouvelle-Angleterre, Upper Great Lakes, Four Corner (Nouveau-Mexique, Arizona, Utah et Colorado).</w:t>
      </w:r>
    </w:p>
    <w:p w14:paraId="2723C54E" w14:textId="77777777" w:rsidR="002B1C49" w:rsidRPr="00BA5BB6" w:rsidRDefault="002B1C49" w:rsidP="002B1C49">
      <w:pPr>
        <w:spacing w:before="120" w:after="120"/>
        <w:jc w:val="both"/>
      </w:pPr>
      <w:r w:rsidRPr="00BA5BB6">
        <w:t>On peut constater immédiatement que ces ensembles ne corre</w:t>
      </w:r>
      <w:r w:rsidRPr="00BA5BB6">
        <w:t>s</w:t>
      </w:r>
      <w:r w:rsidRPr="00BA5BB6">
        <w:t>pondent à aucune région identifiée plus haut soit comme région h</w:t>
      </w:r>
      <w:r w:rsidRPr="00BA5BB6">
        <w:t>o</w:t>
      </w:r>
      <w:r w:rsidRPr="00BA5BB6">
        <w:t>mogène soit comme région fonctionnelle, à l’exception de la Nouve</w:t>
      </w:r>
      <w:r w:rsidRPr="00BA5BB6">
        <w:t>l</w:t>
      </w:r>
      <w:r w:rsidRPr="00BA5BB6">
        <w:t>le-Angleterre qui constitue depuis longtemps une unité bien individu</w:t>
      </w:r>
      <w:r w:rsidRPr="00BA5BB6">
        <w:t>a</w:t>
      </w:r>
      <w:r w:rsidRPr="00BA5BB6">
        <w:t>lisée. Dans un grand nombre de pays, la politique régionale vise non seulement à susciter de solides structures économiques, mais aussi à développer une conscience vraiment régionale. Les États-Unis s’écartent de ce chemin ; la politique régionale reste surtout orientée vers l’identification des zones en difficultés et vers l’adoption de m</w:t>
      </w:r>
      <w:r w:rsidRPr="00BA5BB6">
        <w:t>e</w:t>
      </w:r>
      <w:r w:rsidRPr="00BA5BB6">
        <w:t>sures destinées à combler les retards. Elle ne cherche pas à développer de façon systématique l’émergence d’une vie régionale. Cette tâche est laissée à l'initiative de la population.</w:t>
      </w:r>
    </w:p>
    <w:p w14:paraId="225510E9" w14:textId="77777777" w:rsidR="002B1C49" w:rsidRPr="00BA5BB6" w:rsidRDefault="002B1C49" w:rsidP="002B1C49">
      <w:pPr>
        <w:spacing w:before="120" w:after="120"/>
        <w:jc w:val="both"/>
      </w:pPr>
      <w:r>
        <w:br w:type="page"/>
      </w:r>
    </w:p>
    <w:p w14:paraId="347690BD" w14:textId="77777777" w:rsidR="002B1C49" w:rsidRPr="00BA5BB6" w:rsidRDefault="002B1C49" w:rsidP="002B1C49">
      <w:pPr>
        <w:pStyle w:val="a"/>
      </w:pPr>
      <w:r w:rsidRPr="00BA5BB6">
        <w:t>Conclusion</w:t>
      </w:r>
    </w:p>
    <w:p w14:paraId="439B712F" w14:textId="77777777" w:rsidR="002B1C49" w:rsidRDefault="002B1C49" w:rsidP="002B1C49">
      <w:pPr>
        <w:spacing w:before="120" w:after="120"/>
        <w:jc w:val="both"/>
      </w:pPr>
    </w:p>
    <w:p w14:paraId="3D51FFB3" w14:textId="77777777" w:rsidR="002B1C49" w:rsidRPr="00BA5BB6" w:rsidRDefault="002B1C49" w:rsidP="002B1C49">
      <w:pPr>
        <w:spacing w:before="120" w:after="120"/>
        <w:jc w:val="both"/>
      </w:pPr>
      <w:r w:rsidRPr="00BA5BB6">
        <w:t>Nous avons divisé le régionalisme américain en deux grandes p</w:t>
      </w:r>
      <w:r w:rsidRPr="00BA5BB6">
        <w:t>é</w:t>
      </w:r>
      <w:r w:rsidRPr="00BA5BB6">
        <w:t>riodes : les divisions traditionnelles et les découpages récents. En fait, il y a une continuité et un chevauchement dans les phénomènes obse</w:t>
      </w:r>
      <w:r w:rsidRPr="00BA5BB6">
        <w:t>r</w:t>
      </w:r>
      <w:r w:rsidRPr="00BA5BB6">
        <w:t>vés. Les divisions traditionnelles sont encore présentes dans les me</w:t>
      </w:r>
      <w:r w:rsidRPr="00BA5BB6">
        <w:t>n</w:t>
      </w:r>
      <w:r w:rsidRPr="00BA5BB6">
        <w:t>talités et les usages. Aussi ne faut-il pas se surprendre si un cadre r</w:t>
      </w:r>
      <w:r w:rsidRPr="00BA5BB6">
        <w:t>é</w:t>
      </w:r>
      <w:r w:rsidRPr="00BA5BB6">
        <w:t>gional mieux adapté à la vie moderne et fondé sur la présence d’une ville animatrice n’a pas réussi à s’imposer avec autant de netteté que dans la plupart des pays où les structures régionales sont plus viv</w:t>
      </w:r>
      <w:r w:rsidRPr="00BA5BB6">
        <w:t>e</w:t>
      </w:r>
      <w:r w:rsidRPr="00BA5BB6">
        <w:t>ment ressenties.</w:t>
      </w:r>
    </w:p>
    <w:p w14:paraId="0DCB57E3" w14:textId="77777777" w:rsidR="002B1C49" w:rsidRPr="00BA5BB6" w:rsidRDefault="002B1C49" w:rsidP="002B1C49">
      <w:pPr>
        <w:spacing w:before="120" w:after="120"/>
        <w:jc w:val="both"/>
      </w:pPr>
    </w:p>
    <w:p w14:paraId="4CF75B7B" w14:textId="77777777" w:rsidR="002B1C49" w:rsidRPr="00BA5BB6" w:rsidRDefault="002B1C49" w:rsidP="002B1C49">
      <w:pPr>
        <w:pStyle w:val="p"/>
      </w:pPr>
      <w:r w:rsidRPr="00BA5BB6">
        <w:t>[92]</w:t>
      </w:r>
    </w:p>
    <w:p w14:paraId="487D6A7B" w14:textId="77777777" w:rsidR="002B1C49" w:rsidRPr="00BA5BB6" w:rsidRDefault="002B1C49" w:rsidP="002B1C49">
      <w:pPr>
        <w:pStyle w:val="p"/>
      </w:pPr>
      <w:r w:rsidRPr="00BA5BB6">
        <w:br w:type="page"/>
        <w:t>[93]</w:t>
      </w:r>
    </w:p>
    <w:p w14:paraId="0E6AC0A3" w14:textId="77777777" w:rsidR="002B1C49" w:rsidRPr="001833FC" w:rsidRDefault="002B1C49" w:rsidP="002B1C49">
      <w:pPr>
        <w:jc w:val="both"/>
      </w:pPr>
    </w:p>
    <w:p w14:paraId="306CD96C" w14:textId="77777777" w:rsidR="002B1C49" w:rsidRDefault="002B1C49" w:rsidP="002B1C49">
      <w:pPr>
        <w:jc w:val="both"/>
      </w:pPr>
    </w:p>
    <w:p w14:paraId="5ADDE484" w14:textId="77777777" w:rsidR="002B1C49" w:rsidRPr="001833FC" w:rsidRDefault="002B1C49" w:rsidP="002B1C49">
      <w:pPr>
        <w:jc w:val="both"/>
      </w:pPr>
    </w:p>
    <w:p w14:paraId="0D948575" w14:textId="77777777" w:rsidR="002B1C49" w:rsidRPr="004545DE" w:rsidRDefault="002B1C49" w:rsidP="002B1C49">
      <w:pPr>
        <w:spacing w:after="120"/>
        <w:ind w:firstLine="0"/>
        <w:jc w:val="center"/>
        <w:rPr>
          <w:sz w:val="24"/>
        </w:rPr>
      </w:pPr>
      <w:bookmarkStart w:id="8" w:name="Critere_no_23_pt_1_texte_0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15D08364" w14:textId="77777777" w:rsidR="002B1C49" w:rsidRPr="004545DE" w:rsidRDefault="002B1C49" w:rsidP="002B1C49">
      <w:pPr>
        <w:spacing w:after="120"/>
        <w:ind w:firstLine="0"/>
        <w:jc w:val="center"/>
        <w:rPr>
          <w:sz w:val="24"/>
        </w:rPr>
      </w:pPr>
      <w:r>
        <w:rPr>
          <w:b/>
          <w:color w:val="FF0000"/>
          <w:sz w:val="24"/>
        </w:rPr>
        <w:t>LE RÉGIONALISME</w:t>
      </w:r>
    </w:p>
    <w:p w14:paraId="7B4D5B68" w14:textId="77777777" w:rsidR="002B1C49" w:rsidRDefault="002B1C49" w:rsidP="002B1C49">
      <w:pPr>
        <w:pStyle w:val="Titreniveau2"/>
      </w:pPr>
      <w:r w:rsidRPr="00CE123D">
        <w:t>“</w:t>
      </w:r>
      <w:r>
        <w:t>Identité culturelle</w:t>
      </w:r>
      <w:r>
        <w:br/>
        <w:t>et régionalisme</w:t>
      </w:r>
      <w:r>
        <w:br/>
        <w:t>dans le Val d’Aoste</w:t>
      </w:r>
      <w:r w:rsidRPr="00CE123D">
        <w:t>.</w:t>
      </w:r>
      <w:r>
        <w:t>”</w:t>
      </w:r>
    </w:p>
    <w:bookmarkEnd w:id="8"/>
    <w:p w14:paraId="61B89AF1" w14:textId="77777777" w:rsidR="002B1C49" w:rsidRPr="001833FC" w:rsidRDefault="002B1C49" w:rsidP="002B1C49">
      <w:pPr>
        <w:jc w:val="both"/>
        <w:rPr>
          <w:szCs w:val="36"/>
        </w:rPr>
      </w:pPr>
    </w:p>
    <w:p w14:paraId="021CFAA1" w14:textId="77777777" w:rsidR="002B1C49" w:rsidRPr="00E025CF" w:rsidRDefault="002B1C49" w:rsidP="002B1C49">
      <w:pPr>
        <w:pStyle w:val="suite"/>
        <w:rPr>
          <w:b w:val="0"/>
          <w:szCs w:val="36"/>
        </w:rPr>
      </w:pPr>
      <w:r>
        <w:t>Giuseppe de TOLLIS </w:t>
      </w:r>
      <w:r>
        <w:rPr>
          <w:rStyle w:val="Appelnotedebasdep"/>
          <w:b w:val="0"/>
        </w:rPr>
        <w:footnoteReference w:customMarkFollows="1" w:id="64"/>
        <w:t>*</w:t>
      </w:r>
    </w:p>
    <w:p w14:paraId="2CC79542" w14:textId="77777777" w:rsidR="002B1C49" w:rsidRDefault="002B1C49" w:rsidP="002B1C49">
      <w:pPr>
        <w:jc w:val="both"/>
      </w:pPr>
    </w:p>
    <w:p w14:paraId="7FB5C33E" w14:textId="77777777" w:rsidR="002B1C49" w:rsidRPr="001833FC" w:rsidRDefault="002B1C49" w:rsidP="002B1C49">
      <w:pPr>
        <w:jc w:val="both"/>
      </w:pPr>
    </w:p>
    <w:p w14:paraId="7B101030" w14:textId="77777777" w:rsidR="002B1C49" w:rsidRPr="001833FC" w:rsidRDefault="002B1C49" w:rsidP="002B1C49">
      <w:pPr>
        <w:jc w:val="both"/>
      </w:pPr>
    </w:p>
    <w:p w14:paraId="324A0C95" w14:textId="77777777" w:rsidR="002B1C49" w:rsidRPr="001833FC" w:rsidRDefault="002B1C49" w:rsidP="002B1C49">
      <w:pPr>
        <w:jc w:val="both"/>
      </w:pPr>
    </w:p>
    <w:p w14:paraId="5DD16F71"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46AD2E8C" w14:textId="77777777" w:rsidR="002B1C49" w:rsidRPr="00BA5BB6" w:rsidRDefault="002B1C49" w:rsidP="002B1C49">
      <w:pPr>
        <w:spacing w:before="120" w:after="120"/>
        <w:jc w:val="both"/>
      </w:pPr>
      <w:r w:rsidRPr="00BA5BB6">
        <w:rPr>
          <w:szCs w:val="24"/>
        </w:rPr>
        <w:t>On</w:t>
      </w:r>
      <w:r w:rsidRPr="00BA5BB6">
        <w:t xml:space="preserve"> peut essayer de définir le concept d’identité culturelle d’un groupe social à l’aide de caractéristiques matricielles telles que l’ethnie du groupe, son degré de dispersion ou de concentration, la langue qu’il véhicule et son importance numérique.</w:t>
      </w:r>
    </w:p>
    <w:p w14:paraId="7CDF8B4B" w14:textId="77777777" w:rsidR="002B1C49" w:rsidRPr="00BA5BB6" w:rsidRDefault="002B1C49" w:rsidP="002B1C49">
      <w:pPr>
        <w:spacing w:before="120" w:after="120"/>
        <w:jc w:val="both"/>
      </w:pPr>
    </w:p>
    <w:p w14:paraId="26EFC5AB" w14:textId="77777777" w:rsidR="002B1C49" w:rsidRPr="00BA5BB6" w:rsidRDefault="002B1C49" w:rsidP="002B1C49">
      <w:pPr>
        <w:pStyle w:val="a"/>
      </w:pPr>
      <w:r w:rsidRPr="00BA5BB6">
        <w:t>Le régionalisme dans le Val d’Aoste</w:t>
      </w:r>
    </w:p>
    <w:p w14:paraId="577EE9B1" w14:textId="77777777" w:rsidR="002B1C49" w:rsidRDefault="002B1C49" w:rsidP="002B1C49">
      <w:pPr>
        <w:spacing w:before="120" w:after="120"/>
        <w:jc w:val="both"/>
      </w:pPr>
    </w:p>
    <w:p w14:paraId="3AD80A76" w14:textId="77777777" w:rsidR="002B1C49" w:rsidRPr="00BA5BB6" w:rsidRDefault="002B1C49" w:rsidP="002B1C49">
      <w:pPr>
        <w:spacing w:before="120" w:after="120"/>
        <w:jc w:val="both"/>
      </w:pPr>
      <w:r w:rsidRPr="00BA5BB6">
        <w:t>Dans le Val d’Aoste, on reconnaît une ethnie montagnarde répartie dans l'arc alpin nord-occidental, de souche savoyarde, parlant le fra</w:t>
      </w:r>
      <w:r w:rsidRPr="00BA5BB6">
        <w:t>n</w:t>
      </w:r>
      <w:r w:rsidRPr="00BA5BB6">
        <w:t>çais joint à un patois franco-provençal. Les intérêts politiques des États en présence, aux différentes époques historiques, ont isolé une petite fraction de cette ethnie, qui se trouve actuellement dans une s</w:t>
      </w:r>
      <w:r w:rsidRPr="00BA5BB6">
        <w:t>i</w:t>
      </w:r>
      <w:r w:rsidRPr="00BA5BB6">
        <w:t>tuation d’extrême concentration spatiale et dont l’importance numér</w:t>
      </w:r>
      <w:r w:rsidRPr="00BA5BB6">
        <w:t>i</w:t>
      </w:r>
      <w:r w:rsidRPr="00BA5BB6">
        <w:t>que est très limitée.</w:t>
      </w:r>
    </w:p>
    <w:p w14:paraId="0D161E92" w14:textId="77777777" w:rsidR="002B1C49" w:rsidRPr="00BA5BB6" w:rsidRDefault="002B1C49" w:rsidP="002B1C49">
      <w:pPr>
        <w:spacing w:before="120" w:after="120"/>
        <w:jc w:val="both"/>
      </w:pPr>
      <w:r w:rsidRPr="00BA5BB6">
        <w:t>On peut, à juste titre et pour les raisons précitées, considérer le Val d’Aoste comme une enclave francophone dans le territoire italien. C’est aussi une région jouissant d'un statut légal particulier qui devrait garantir la sauvegarde de son patrimoine culturel et linguistique. Ce statut s’appelle : « autonomie régionale ». Il est constitué par une série de lois, de décrets et de dispositions administratives qui ne s'appl</w:t>
      </w:r>
      <w:r w:rsidRPr="00BA5BB6">
        <w:t>i</w:t>
      </w:r>
      <w:r w:rsidRPr="00BA5BB6">
        <w:t>quent qu’avec difficultés et efforts et qui, dans certains cas, demeurent inefficaces. C’est dans cette</w:t>
      </w:r>
      <w:r>
        <w:t xml:space="preserve"> [94] </w:t>
      </w:r>
      <w:r w:rsidRPr="00BA5BB6">
        <w:t>situation qu’une minorité consciente et déterminée a entrepris une lutte pour la défense des droits de la co</w:t>
      </w:r>
      <w:r w:rsidRPr="00BA5BB6">
        <w:t>l</w:t>
      </w:r>
      <w:r w:rsidRPr="00BA5BB6">
        <w:t>lectivité.</w:t>
      </w:r>
    </w:p>
    <w:p w14:paraId="249F8861" w14:textId="77777777" w:rsidR="002B1C49" w:rsidRPr="00BA5BB6" w:rsidRDefault="002B1C49" w:rsidP="002B1C49">
      <w:pPr>
        <w:spacing w:before="120" w:after="120"/>
        <w:jc w:val="both"/>
      </w:pPr>
    </w:p>
    <w:p w14:paraId="173FB3B4" w14:textId="77777777" w:rsidR="002B1C49" w:rsidRPr="00BA5BB6" w:rsidRDefault="002B1C49" w:rsidP="002B1C49">
      <w:pPr>
        <w:pStyle w:val="a"/>
      </w:pPr>
      <w:r w:rsidRPr="00BA5BB6">
        <w:t>La dynamique historique du phénomène</w:t>
      </w:r>
    </w:p>
    <w:p w14:paraId="01DDB84B" w14:textId="77777777" w:rsidR="002B1C49" w:rsidRDefault="002B1C49" w:rsidP="002B1C49">
      <w:pPr>
        <w:spacing w:before="120" w:after="120"/>
        <w:jc w:val="both"/>
      </w:pPr>
    </w:p>
    <w:p w14:paraId="31F3B5B1" w14:textId="77777777" w:rsidR="002B1C49" w:rsidRPr="00BA5BB6" w:rsidRDefault="002B1C49" w:rsidP="002B1C49">
      <w:pPr>
        <w:spacing w:before="120" w:after="120"/>
        <w:jc w:val="both"/>
      </w:pPr>
      <w:r w:rsidRPr="00BA5BB6">
        <w:t>Le duché de Savoie — berceau de la dynastie régnante, piémonta</w:t>
      </w:r>
      <w:r w:rsidRPr="00BA5BB6">
        <w:t>i</w:t>
      </w:r>
      <w:r w:rsidRPr="00BA5BB6">
        <w:t>se d'abord, italienne ensuite — est livré à la France en 1860 par le tra</w:t>
      </w:r>
      <w:r w:rsidRPr="00BA5BB6">
        <w:t>i</w:t>
      </w:r>
      <w:r w:rsidRPr="00BA5BB6">
        <w:t>té de Turin. Le royaume du Piémont et Sardaigne cède ces territoires à la France en raison des résultats d’un plébiscite (Nice redevient aussi française dans son statut politique), l’appui de Napoléon III étant i</w:t>
      </w:r>
      <w:r w:rsidRPr="00BA5BB6">
        <w:t>n</w:t>
      </w:r>
      <w:r w:rsidRPr="00BA5BB6">
        <w:t>dispensable au projet d'unification italienne conçu et dirigé par Cami</w:t>
      </w:r>
      <w:r w:rsidRPr="00BA5BB6">
        <w:t>l</w:t>
      </w:r>
      <w:r w:rsidRPr="00BA5BB6">
        <w:t>le, comte de Cavour, premier ministre piémontais.</w:t>
      </w:r>
    </w:p>
    <w:p w14:paraId="6D8E13BA" w14:textId="77777777" w:rsidR="002B1C49" w:rsidRPr="00BA5BB6" w:rsidRDefault="002B1C49" w:rsidP="002B1C49">
      <w:pPr>
        <w:spacing w:before="120" w:after="120"/>
        <w:jc w:val="both"/>
      </w:pPr>
      <w:r w:rsidRPr="00BA5BB6">
        <w:t>Le Val d’Aoste se trouve alors évincé de sa communauté socio-culturelle séculaire. Il devient piémontais, mais pas encore italien. Les raisons de cette dépossession sont alors purement stratégiques, étant donné le fait que des cols importants, tels le Grand et le Petit Saint-Bernard, ainsi que des massifs considérables protègent militairement le Piémont.</w:t>
      </w:r>
    </w:p>
    <w:p w14:paraId="7E97C1E6" w14:textId="77777777" w:rsidR="002B1C49" w:rsidRPr="00BA5BB6" w:rsidRDefault="002B1C49" w:rsidP="002B1C49">
      <w:pPr>
        <w:spacing w:before="120" w:after="120"/>
        <w:jc w:val="both"/>
      </w:pPr>
      <w:r w:rsidRPr="00BA5BB6">
        <w:t>Le danger d’une atteinte à l’identité culturelle n’existait pas à l'époque, car l’administration piémontaise était très libérale ; le com</w:t>
      </w:r>
      <w:r w:rsidRPr="00BA5BB6">
        <w:t>p</w:t>
      </w:r>
      <w:r w:rsidRPr="00BA5BB6">
        <w:t>te de Cavour considérait le français comme sa propre langue materne</w:t>
      </w:r>
      <w:r w:rsidRPr="00BA5BB6">
        <w:t>l</w:t>
      </w:r>
      <w:r w:rsidRPr="00BA5BB6">
        <w:t>le et la dynastie régnante, dans le Piémont, était savoyarde, donc fra</w:t>
      </w:r>
      <w:r w:rsidRPr="00BA5BB6">
        <w:t>n</w:t>
      </w:r>
      <w:r w:rsidRPr="00BA5BB6">
        <w:t>cophone.</w:t>
      </w:r>
    </w:p>
    <w:p w14:paraId="1EF69429" w14:textId="77777777" w:rsidR="002B1C49" w:rsidRPr="00BA5BB6" w:rsidRDefault="002B1C49" w:rsidP="002B1C49">
      <w:pPr>
        <w:spacing w:before="120" w:after="120"/>
        <w:jc w:val="both"/>
      </w:pPr>
      <w:r w:rsidRPr="00BA5BB6">
        <w:t>La révolution industrielle, déjà amorcée en Europe, gagne le Pi</w:t>
      </w:r>
      <w:r w:rsidRPr="00BA5BB6">
        <w:t>é</w:t>
      </w:r>
      <w:r w:rsidRPr="00BA5BB6">
        <w:t>mont et la Lombardie. Un processus d'urbanisation s’engage très le</w:t>
      </w:r>
      <w:r w:rsidRPr="00BA5BB6">
        <w:t>n</w:t>
      </w:r>
      <w:r w:rsidRPr="00BA5BB6">
        <w:t>tement. Une bourgeoisie industrielle prend forme à Aoste, chef-lieu de la province ; la bourgeoisie rurale s’effrite ; quant à la bourgeoisie marchande, elle maintient son équilibre traditionnel.</w:t>
      </w:r>
    </w:p>
    <w:p w14:paraId="749EA941" w14:textId="77777777" w:rsidR="002B1C49" w:rsidRPr="00BA5BB6" w:rsidRDefault="002B1C49" w:rsidP="002B1C49">
      <w:pPr>
        <w:spacing w:before="120" w:after="120"/>
        <w:jc w:val="both"/>
      </w:pPr>
      <w:r w:rsidRPr="00BA5BB6">
        <w:t>En parallèle, le prolétariat urbain ne cesse de s'agrandir. Le paysan, fidèle gardien des traditions ancestrales, quitte progressivement la te</w:t>
      </w:r>
      <w:r w:rsidRPr="00BA5BB6">
        <w:t>r</w:t>
      </w:r>
      <w:r w:rsidRPr="00BA5BB6">
        <w:t>re. Ce phénomène continuera à se manifester jusqu’à nos jours et in</w:t>
      </w:r>
      <w:r w:rsidRPr="00BA5BB6">
        <w:t>s</w:t>
      </w:r>
      <w:r w:rsidRPr="00BA5BB6">
        <w:t>pirera, en 1961, au poète valdôtain Lucius Duc, ces vers :</w:t>
      </w:r>
    </w:p>
    <w:p w14:paraId="05D023F2" w14:textId="77777777" w:rsidR="002B1C49" w:rsidRPr="00BA5BB6" w:rsidRDefault="002B1C49" w:rsidP="002B1C49">
      <w:pPr>
        <w:spacing w:before="120" w:after="120"/>
        <w:jc w:val="both"/>
      </w:pPr>
    </w:p>
    <w:p w14:paraId="1CFF9BCF" w14:textId="77777777" w:rsidR="002B1C49" w:rsidRPr="00BA5BB6" w:rsidRDefault="002B1C49" w:rsidP="002B1C49">
      <w:pPr>
        <w:ind w:left="720" w:firstLine="0"/>
        <w:jc w:val="both"/>
      </w:pPr>
      <w:r w:rsidRPr="00BA5BB6">
        <w:t>Sur la montagne il y a des villages sans voix,</w:t>
      </w:r>
    </w:p>
    <w:p w14:paraId="15092413" w14:textId="77777777" w:rsidR="002B1C49" w:rsidRPr="00BA5BB6" w:rsidRDefault="002B1C49" w:rsidP="002B1C49">
      <w:pPr>
        <w:ind w:left="720" w:firstLine="0"/>
        <w:jc w:val="both"/>
      </w:pPr>
      <w:r w:rsidRPr="00BA5BB6">
        <w:t>où la désolation étend ses bras. Invasion lente</w:t>
      </w:r>
    </w:p>
    <w:p w14:paraId="1AB9B882" w14:textId="77777777" w:rsidR="002B1C49" w:rsidRPr="00BA5BB6" w:rsidRDefault="002B1C49" w:rsidP="002B1C49">
      <w:pPr>
        <w:ind w:left="720" w:firstLine="0"/>
        <w:jc w:val="both"/>
      </w:pPr>
      <w:r w:rsidRPr="00BA5BB6">
        <w:t>et terrible de la nature qui retrouve ses lois.</w:t>
      </w:r>
    </w:p>
    <w:p w14:paraId="61E81144" w14:textId="77777777" w:rsidR="002B1C49" w:rsidRPr="00BA5BB6" w:rsidRDefault="002B1C49" w:rsidP="002B1C49">
      <w:pPr>
        <w:ind w:left="720" w:firstLine="0"/>
        <w:jc w:val="both"/>
      </w:pPr>
      <w:r w:rsidRPr="00BA5BB6">
        <w:t>Hameaux sans voix, meurtris</w:t>
      </w:r>
    </w:p>
    <w:p w14:paraId="1EEB46D4" w14:textId="77777777" w:rsidR="002B1C49" w:rsidRPr="00BA5BB6" w:rsidRDefault="002B1C49" w:rsidP="002B1C49">
      <w:pPr>
        <w:ind w:left="720" w:firstLine="0"/>
        <w:jc w:val="both"/>
      </w:pPr>
      <w:r w:rsidRPr="00BA5BB6">
        <w:t>par l’abandon, désolés, et notre passage</w:t>
      </w:r>
    </w:p>
    <w:p w14:paraId="430906C9" w14:textId="77777777" w:rsidR="002B1C49" w:rsidRPr="00BA5BB6" w:rsidRDefault="002B1C49" w:rsidP="002B1C49">
      <w:pPr>
        <w:ind w:left="720" w:firstLine="0"/>
        <w:jc w:val="both"/>
      </w:pPr>
      <w:r w:rsidRPr="00BA5BB6">
        <w:t>ne réveille ni le rire d’enfants joyeux,</w:t>
      </w:r>
    </w:p>
    <w:p w14:paraId="4C5629B5" w14:textId="77777777" w:rsidR="002B1C49" w:rsidRPr="00BA5BB6" w:rsidRDefault="002B1C49" w:rsidP="002B1C49">
      <w:pPr>
        <w:pStyle w:val="p"/>
      </w:pPr>
      <w:r w:rsidRPr="00BA5BB6">
        <w:t>[95]</w:t>
      </w:r>
    </w:p>
    <w:p w14:paraId="208AD2AE" w14:textId="77777777" w:rsidR="002B1C49" w:rsidRPr="00BA5BB6" w:rsidRDefault="002B1C49" w:rsidP="002B1C49">
      <w:pPr>
        <w:ind w:left="720" w:firstLine="0"/>
        <w:jc w:val="both"/>
      </w:pPr>
      <w:r w:rsidRPr="00BA5BB6">
        <w:t>ni le lent parler d’un vieillard,</w:t>
      </w:r>
    </w:p>
    <w:p w14:paraId="08C13375" w14:textId="77777777" w:rsidR="002B1C49" w:rsidRPr="00BA5BB6" w:rsidRDefault="002B1C49" w:rsidP="002B1C49">
      <w:pPr>
        <w:ind w:left="720" w:firstLine="0"/>
        <w:jc w:val="both"/>
      </w:pPr>
      <w:r w:rsidRPr="00BA5BB6">
        <w:t>personne ne sourit aux fenêtres béantes,</w:t>
      </w:r>
    </w:p>
    <w:p w14:paraId="76DFC599" w14:textId="77777777" w:rsidR="002B1C49" w:rsidRPr="00BA5BB6" w:rsidRDefault="002B1C49" w:rsidP="002B1C49">
      <w:pPr>
        <w:ind w:left="720" w:firstLine="0"/>
        <w:jc w:val="both"/>
      </w:pPr>
      <w:r w:rsidRPr="00BA5BB6">
        <w:t>vieux trous noircis par le temps, où, lentes,</w:t>
      </w:r>
    </w:p>
    <w:p w14:paraId="01AC8455" w14:textId="77777777" w:rsidR="002B1C49" w:rsidRPr="00BA5BB6" w:rsidRDefault="002B1C49" w:rsidP="002B1C49">
      <w:pPr>
        <w:ind w:left="720" w:firstLine="0"/>
        <w:jc w:val="both"/>
      </w:pPr>
      <w:r w:rsidRPr="00BA5BB6">
        <w:t>les araignées dessinent leurs toiles.</w:t>
      </w:r>
    </w:p>
    <w:p w14:paraId="525D6D32" w14:textId="77777777" w:rsidR="002B1C49" w:rsidRPr="00BA5BB6" w:rsidRDefault="002B1C49" w:rsidP="002B1C49">
      <w:pPr>
        <w:ind w:left="720" w:firstLine="0"/>
        <w:jc w:val="both"/>
      </w:pPr>
      <w:r w:rsidRPr="00BA5BB6">
        <w:t>Une vision de tristesse nous serre le cœur.</w:t>
      </w:r>
    </w:p>
    <w:p w14:paraId="6532F978" w14:textId="77777777" w:rsidR="002B1C49" w:rsidRPr="00BA5BB6" w:rsidRDefault="002B1C49" w:rsidP="002B1C49">
      <w:pPr>
        <w:spacing w:before="120" w:after="120"/>
        <w:jc w:val="both"/>
      </w:pPr>
    </w:p>
    <w:p w14:paraId="6F996D6C" w14:textId="77777777" w:rsidR="002B1C49" w:rsidRPr="00BA5BB6" w:rsidRDefault="002B1C49" w:rsidP="002B1C49">
      <w:pPr>
        <w:spacing w:before="120" w:after="120"/>
        <w:jc w:val="both"/>
      </w:pPr>
      <w:r w:rsidRPr="00BA5BB6">
        <w:t>Malgré tout, on continue à parler et à écrire le français tout nature</w:t>
      </w:r>
      <w:r w:rsidRPr="00BA5BB6">
        <w:t>l</w:t>
      </w:r>
      <w:r w:rsidRPr="00BA5BB6">
        <w:t>lement ; les traditions restent intactes ; l’italien demeure pratiquement à la porte. Les gouvernements nationaux (piémontais et italien depuis 1870) ne font que peu de cas des différences culturelles minoritaires. D’autres minorités, slavo-croates en Vénitie et allemandes dans le Sud-Tyrol, seront même assimilées à l’État italien, en vertu du traité de Versailles en 1919, à l'issue de la première guerre mondiale.</w:t>
      </w:r>
    </w:p>
    <w:p w14:paraId="6C07B999" w14:textId="77777777" w:rsidR="002B1C49" w:rsidRPr="00BA5BB6" w:rsidRDefault="002B1C49" w:rsidP="002B1C49">
      <w:pPr>
        <w:spacing w:before="120" w:after="120"/>
        <w:jc w:val="both"/>
      </w:pPr>
      <w:r w:rsidRPr="00BA5BB6">
        <w:t>On perçoit toutefois un processus d’italianisation très lent, subtil mais pénétrant, qui commence à se réaliser et dont le premier élan se concrétise par la migration involontaire de réfugiés vénitiens, pendant la déroute italienne face aux armées des puissances centrales en 1917. L'avènement fasciste précipite l’italianisation forcée du Val d’Aoste et, entre 1925 et 1935, 60% de la population présente dans le territoire n’est plus de souche autochtone. Mussolini, qui n’a pas encore l’occasion de se servir de « sa place au soleil » en Ethiopie pour y l</w:t>
      </w:r>
      <w:r w:rsidRPr="00BA5BB6">
        <w:t>o</w:t>
      </w:r>
      <w:r w:rsidRPr="00BA5BB6">
        <w:t>ger un prolétariat excédentaire et malcommode, cherche des bassins industriels réceptifs tels que le Val d’Aoste. Mais il y a pire encore : la langue et la culture françaises sont interdites dans toutes leurs man</w:t>
      </w:r>
      <w:r w:rsidRPr="00BA5BB6">
        <w:t>i</w:t>
      </w:r>
      <w:r w:rsidRPr="00BA5BB6">
        <w:t>festations. Les noms français de villages et de localités sont remplacés par des équivalents italiens souvent ridicules. A partir de 1925, l’État civil ne reçoit que des noms italiens. C’est la répression culturelle.</w:t>
      </w:r>
    </w:p>
    <w:p w14:paraId="7F681C0A" w14:textId="77777777" w:rsidR="002B1C49" w:rsidRPr="00BA5BB6" w:rsidRDefault="002B1C49" w:rsidP="002B1C49">
      <w:pPr>
        <w:spacing w:before="120" w:after="120"/>
        <w:jc w:val="both"/>
      </w:pPr>
      <w:r w:rsidRPr="00BA5BB6">
        <w:t>En 1945, dans le chaos de l'après-guerre, « l’Union valdôtaine » se forme, grâce surtout à Henri Duc et Henri Chantel. Les francophones, désormais fortement minoritaires, avec une détermination, une solid</w:t>
      </w:r>
      <w:r w:rsidRPr="00BA5BB6">
        <w:t>a</w:t>
      </w:r>
      <w:r w:rsidRPr="00BA5BB6">
        <w:t>rité et une lucidité remarquables, exigent de l’État italien l’annexion du Val d'Aoste à la France. À défaut de l'annexion, ils requièrent par la suite un statut particulier qui leur garantisse sinon l’indépendance, du moins une autonomie économique, administrative et culturelle.</w:t>
      </w:r>
    </w:p>
    <w:p w14:paraId="58089668" w14:textId="77777777" w:rsidR="002B1C49" w:rsidRPr="00BA5BB6" w:rsidRDefault="002B1C49" w:rsidP="002B1C49">
      <w:pPr>
        <w:spacing w:before="120" w:after="120"/>
        <w:jc w:val="both"/>
      </w:pPr>
      <w:r w:rsidRPr="00BA5BB6">
        <w:t>En 1948, un gouvernement autonome est constitué. Le bilinguisme officiel (italien et français) est légalement établi. Le Val d’Aoste, dont les frontières administratives</w:t>
      </w:r>
      <w:r>
        <w:t xml:space="preserve"> [96] </w:t>
      </w:r>
      <w:r w:rsidRPr="00BA5BB6">
        <w:t>sont nettement délimitées, dépend du gouvernement de Rome, seul</w:t>
      </w:r>
      <w:r w:rsidRPr="00BA5BB6">
        <w:t>e</w:t>
      </w:r>
      <w:r w:rsidRPr="00BA5BB6">
        <w:t>ment pour la défense nationale, la politique étrangère et l’exercice de la magistrature. L’éducation, la santé, les finances, le commerce, l’industrie et le tourisme sont gérés par le gouvernement autonome valdôtain.</w:t>
      </w:r>
    </w:p>
    <w:p w14:paraId="5C7EE77A" w14:textId="77777777" w:rsidR="002B1C49" w:rsidRPr="00BA5BB6" w:rsidRDefault="002B1C49" w:rsidP="002B1C49">
      <w:pPr>
        <w:spacing w:before="120" w:after="120"/>
        <w:jc w:val="both"/>
      </w:pPr>
    </w:p>
    <w:p w14:paraId="0B83090B" w14:textId="77777777" w:rsidR="002B1C49" w:rsidRPr="00BA5BB6" w:rsidRDefault="002B1C49" w:rsidP="002B1C49">
      <w:pPr>
        <w:pStyle w:val="a"/>
      </w:pPr>
      <w:r w:rsidRPr="00BA5BB6">
        <w:t>La situation actuelle</w:t>
      </w:r>
    </w:p>
    <w:p w14:paraId="3CFE96AE" w14:textId="77777777" w:rsidR="002B1C49" w:rsidRDefault="002B1C49" w:rsidP="002B1C49">
      <w:pPr>
        <w:spacing w:before="120" w:after="120"/>
        <w:jc w:val="both"/>
      </w:pPr>
    </w:p>
    <w:p w14:paraId="0DE76715" w14:textId="77777777" w:rsidR="002B1C49" w:rsidRPr="00BA5BB6" w:rsidRDefault="002B1C49" w:rsidP="002B1C49">
      <w:pPr>
        <w:spacing w:before="120" w:after="120"/>
        <w:jc w:val="both"/>
      </w:pPr>
      <w:r w:rsidRPr="00BA5BB6">
        <w:t>À trente ans de l’adoption légale de l’autonomie régionale, le Val d’Aoste compte 105,000 habitants dont seulement 25,000 sont de so</w:t>
      </w:r>
      <w:r w:rsidRPr="00BA5BB6">
        <w:t>u</w:t>
      </w:r>
      <w:r w:rsidRPr="00BA5BB6">
        <w:t>che autochtone et parlent le français.</w:t>
      </w:r>
    </w:p>
    <w:p w14:paraId="016A4A41" w14:textId="77777777" w:rsidR="002B1C49" w:rsidRPr="00BA5BB6" w:rsidRDefault="002B1C49" w:rsidP="002B1C49">
      <w:pPr>
        <w:spacing w:before="120" w:after="120"/>
        <w:jc w:val="both"/>
      </w:pPr>
      <w:r w:rsidRPr="00BA5BB6">
        <w:t>L'efficacité du gouvernement régional et sa fermeté face au po</w:t>
      </w:r>
      <w:r w:rsidRPr="00BA5BB6">
        <w:t>u</w:t>
      </w:r>
      <w:r w:rsidRPr="00BA5BB6">
        <w:t>voir central italien ont permis aux Valdôtains des deux cultures coexistences d’atteindre un niveau de vie qui se situe parmi les plus élevés d’Europe. Toutes les importantes ressources locales sont e</w:t>
      </w:r>
      <w:r w:rsidRPr="00BA5BB6">
        <w:t>x</w:t>
      </w:r>
      <w:r w:rsidRPr="00BA5BB6">
        <w:t>ploitées et mobilisées avec clairvoyance et sagesse administrative. Certes, les problèmes économiques d’ordre international, telles la cr</w:t>
      </w:r>
      <w:r w:rsidRPr="00BA5BB6">
        <w:t>i</w:t>
      </w:r>
      <w:r w:rsidRPr="00BA5BB6">
        <w:t>se du pétrole et l’inflation, atteignent aussi le Val d’Aoste, mais ses propres mécanismes de compensation vivaces et particulièrement bien sélectionnés lui permettent de surmonter les contraintes extérieures. Pourtant, malgré cette aisance économique, l’identité culturelle fait encore problème. Les francophones doivent continuellement se battre contre une majorité italienne, afin de faire respecter leurs droits l</w:t>
      </w:r>
      <w:r w:rsidRPr="00BA5BB6">
        <w:t>é</w:t>
      </w:r>
      <w:r w:rsidRPr="00BA5BB6">
        <w:t>gaux acquis en 1948. Le conflit culturel est constant. L’enseignement constitue un des pôles névralgiques de ce conflit. Certes, le français et l’italien sont des langues légalement obligatoires dans l’enseignement primaire et secondaire, mais dans les échanges non officiels, le fra</w:t>
      </w:r>
      <w:r w:rsidRPr="00BA5BB6">
        <w:t>n</w:t>
      </w:r>
      <w:r w:rsidRPr="00BA5BB6">
        <w:t>çais fait figure de « langue étrangère ». Par ailleurs, l’usage d’une la</w:t>
      </w:r>
      <w:r w:rsidRPr="00BA5BB6">
        <w:t>n</w:t>
      </w:r>
      <w:r w:rsidRPr="00BA5BB6">
        <w:t>gue dans la vie courante est difficile, voire même impossible à imp</w:t>
      </w:r>
      <w:r w:rsidRPr="00BA5BB6">
        <w:t>o</w:t>
      </w:r>
      <w:r w:rsidRPr="00BA5BB6">
        <w:t>ser si ceux qui l’utilisent ou devraient l'utiliser n’ont pas le sentiment profond de son importance.</w:t>
      </w:r>
    </w:p>
    <w:p w14:paraId="65AF46E0" w14:textId="77777777" w:rsidR="002B1C49" w:rsidRPr="00BA5BB6" w:rsidRDefault="002B1C49" w:rsidP="002B1C49">
      <w:pPr>
        <w:spacing w:before="120" w:after="120"/>
        <w:jc w:val="both"/>
      </w:pPr>
      <w:r w:rsidRPr="00BA5BB6">
        <w:t>Au niveau du Parlement régional, les représentants francophones sont minoritaires. Ils mènent une lutte énergique et inlassable pour que le respect intégral du patrimoine culturel français devienne une réalité irréversible. Trop souvent, cependant, ils sont obligés de rapp</w:t>
      </w:r>
      <w:r w:rsidRPr="00BA5BB6">
        <w:t>e</w:t>
      </w:r>
      <w:r w:rsidRPr="00BA5BB6">
        <w:t>ler que depuis 1561, et parce que le français « ayant toujours et de tous temps été la langue plus commune et générale que point d'a</w:t>
      </w:r>
      <w:r w:rsidRPr="00BA5BB6">
        <w:t>u</w:t>
      </w:r>
      <w:r w:rsidRPr="00BA5BB6">
        <w:t>tres », le Duc Emmanuel-Philibert de Savoie l’a déclarée langue off</w:t>
      </w:r>
      <w:r w:rsidRPr="00BA5BB6">
        <w:t>i</w:t>
      </w:r>
      <w:r w:rsidRPr="00BA5BB6">
        <w:t>cielle du Val d’Aoste ; que le français n'a jamais été une langue étra</w:t>
      </w:r>
      <w:r w:rsidRPr="00BA5BB6">
        <w:t>n</w:t>
      </w:r>
      <w:r>
        <w:t>gère, mais la langue em</w:t>
      </w:r>
      <w:r w:rsidRPr="00BA5BB6">
        <w:t>ployée</w:t>
      </w:r>
      <w:r>
        <w:t xml:space="preserve"> </w:t>
      </w:r>
      <w:r w:rsidRPr="00BA5BB6">
        <w:t>[97] par les Valdôtains tant dans les actes publics que dans la vie courante, depuis l’abandon de la langue latine ; que la langue frança</w:t>
      </w:r>
      <w:r w:rsidRPr="00BA5BB6">
        <w:t>i</w:t>
      </w:r>
      <w:r w:rsidRPr="00BA5BB6">
        <w:t>se n’est pas du folklore, mais le pilier de cette autonomie qui, non se</w:t>
      </w:r>
      <w:r w:rsidRPr="00BA5BB6">
        <w:t>u</w:t>
      </w:r>
      <w:r w:rsidRPr="00BA5BB6">
        <w:t>lement donne des avantages à toutes la communauté, mais l’oblige aussi à des devoirs.</w:t>
      </w:r>
    </w:p>
    <w:p w14:paraId="103EE01D" w14:textId="77777777" w:rsidR="002B1C49" w:rsidRPr="00BA5BB6" w:rsidRDefault="002B1C49" w:rsidP="002B1C49">
      <w:pPr>
        <w:spacing w:before="120" w:after="120"/>
        <w:jc w:val="both"/>
      </w:pPr>
    </w:p>
    <w:p w14:paraId="57286438" w14:textId="77777777" w:rsidR="002B1C49" w:rsidRPr="00BA5BB6" w:rsidRDefault="002B1C49" w:rsidP="002B1C49">
      <w:pPr>
        <w:pStyle w:val="a"/>
      </w:pPr>
      <w:r w:rsidRPr="00BA5BB6">
        <w:t>Conclusion</w:t>
      </w:r>
    </w:p>
    <w:p w14:paraId="43998E36" w14:textId="77777777" w:rsidR="002B1C49" w:rsidRDefault="002B1C49" w:rsidP="002B1C49">
      <w:pPr>
        <w:spacing w:before="120" w:after="120"/>
        <w:jc w:val="both"/>
      </w:pPr>
    </w:p>
    <w:p w14:paraId="74F18D99" w14:textId="77777777" w:rsidR="002B1C49" w:rsidRPr="00BA5BB6" w:rsidRDefault="002B1C49" w:rsidP="002B1C49">
      <w:pPr>
        <w:spacing w:before="120" w:after="120"/>
        <w:jc w:val="both"/>
      </w:pPr>
      <w:r w:rsidRPr="00BA5BB6">
        <w:t>Les débats parlementaires régionaux et l’action multiple, efficace et infatigable des différents comités pour la sauvegarde des traditions françaises, parviennent toutefois à maintenir, dans le Val d’Aoste, une position d’identité culturelle satisfaisante. Mais la vigilance et parfois la lutte ne peuvent cesser ni s’atténuer ; bien au contraire, les députés francophones sont obligés de souligner que le Val d’Aoste ne doit pas perdre une importante langue de communication internationale pour une langue régionale européenne (l’italien) ; ils doivent rappeler que les Valdôtains, loin de renoncer à apprendre, à parler et à écrire cette langue, exigent qu’elle soit enseignée en Val d'Aoste comme une la</w:t>
      </w:r>
      <w:r w:rsidRPr="00BA5BB6">
        <w:t>n</w:t>
      </w:r>
      <w:r w:rsidRPr="00BA5BB6">
        <w:t>gue vivante du pays et non pas comme une langue étrangère ; ils do</w:t>
      </w:r>
      <w:r w:rsidRPr="00BA5BB6">
        <w:t>i</w:t>
      </w:r>
      <w:r w:rsidRPr="00BA5BB6">
        <w:t>vent inviter toute la population qui habite et travaille chez eux à saisir, elle aussi, l’importance de cette réalité et à soutenir le particularisme de leur région, caractérisé par le français, afin que cette immense r</w:t>
      </w:r>
      <w:r w:rsidRPr="00BA5BB6">
        <w:t>i</w:t>
      </w:r>
      <w:r w:rsidRPr="00BA5BB6">
        <w:t>chesse, mise à sa disposition, soit au service d’une véritable élévation socio-culturelle de toute la communauté.</w:t>
      </w:r>
    </w:p>
    <w:p w14:paraId="71D21A91" w14:textId="77777777" w:rsidR="002B1C49" w:rsidRPr="00BA5BB6" w:rsidRDefault="002B1C49" w:rsidP="002B1C49">
      <w:pPr>
        <w:spacing w:before="120" w:after="120"/>
        <w:jc w:val="both"/>
      </w:pPr>
      <w:r w:rsidRPr="00BA5BB6">
        <w:t>Cette lutte et cette vigilance aboutissent à des résultats concrets. Les événements historiques, les frontières imposées par la logique des États sur le dos des communautés, les vingt années dramatiques du fascisme, les mass media, la nécessité de reconstruire matériellement plutôt qu’idéologiquement le peuple valdôtain, sont autant d’étapes qui ont conditionné la vie et la culture de ce peuple. Toutefois, ces dernières années, la renaissance culturelle de la communauté vald</w:t>
      </w:r>
      <w:r w:rsidRPr="00BA5BB6">
        <w:t>ô</w:t>
      </w:r>
      <w:r w:rsidRPr="00BA5BB6">
        <w:t>taine a pris le dessus et la conscience de l’origine, de l'histoire, de la culture qui la rendent différente lui a donné de nouvelles perspectives pour l’avenir et des espoirs nouveaux. La communauté valdôtaine garde aussi le désir d’exprimer l’âme pure et simple du montagnard, sensations et pensées qui viennent de loin et trouvent leur source dans la rencontre intime avec une nature rude mais non contaminée, où l’homme se retrouve à sa juste dimension.</w:t>
      </w:r>
    </w:p>
    <w:p w14:paraId="245233C6" w14:textId="77777777" w:rsidR="002B1C49" w:rsidRPr="00BA5BB6" w:rsidRDefault="002B1C49" w:rsidP="002B1C49">
      <w:pPr>
        <w:spacing w:before="120" w:after="120"/>
        <w:jc w:val="both"/>
      </w:pPr>
    </w:p>
    <w:p w14:paraId="0098F997" w14:textId="77777777" w:rsidR="002B1C49" w:rsidRPr="00BA5BB6" w:rsidRDefault="002B1C49" w:rsidP="002B1C49">
      <w:pPr>
        <w:pStyle w:val="p"/>
      </w:pPr>
      <w:r w:rsidRPr="00BA5BB6">
        <w:t>[98]</w:t>
      </w:r>
    </w:p>
    <w:p w14:paraId="07ABD459" w14:textId="77777777" w:rsidR="002B1C49" w:rsidRPr="00BA5BB6" w:rsidRDefault="002B1C49" w:rsidP="002B1C49">
      <w:pPr>
        <w:pStyle w:val="p"/>
      </w:pPr>
      <w:r w:rsidRPr="00BA5BB6">
        <w:br w:type="page"/>
        <w:t>[99]</w:t>
      </w:r>
    </w:p>
    <w:p w14:paraId="65FE208A" w14:textId="77777777" w:rsidR="002B1C49" w:rsidRPr="001833FC" w:rsidRDefault="002B1C49" w:rsidP="002B1C49">
      <w:pPr>
        <w:jc w:val="both"/>
      </w:pPr>
    </w:p>
    <w:p w14:paraId="61333B0A" w14:textId="77777777" w:rsidR="002B1C49" w:rsidRDefault="002B1C49" w:rsidP="002B1C49">
      <w:pPr>
        <w:jc w:val="both"/>
      </w:pPr>
    </w:p>
    <w:p w14:paraId="056CDC2F" w14:textId="77777777" w:rsidR="002B1C49" w:rsidRPr="001833FC" w:rsidRDefault="002B1C49" w:rsidP="002B1C49">
      <w:pPr>
        <w:jc w:val="both"/>
      </w:pPr>
    </w:p>
    <w:p w14:paraId="3C47999E" w14:textId="77777777" w:rsidR="002B1C49" w:rsidRPr="004545DE" w:rsidRDefault="002B1C49" w:rsidP="002B1C49">
      <w:pPr>
        <w:spacing w:after="120"/>
        <w:ind w:firstLine="0"/>
        <w:jc w:val="center"/>
        <w:rPr>
          <w:sz w:val="24"/>
        </w:rPr>
      </w:pPr>
      <w:bookmarkStart w:id="9" w:name="Critere_no_23_pt_1_texte_0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21DD1220" w14:textId="77777777" w:rsidR="002B1C49" w:rsidRPr="004545DE" w:rsidRDefault="002B1C49" w:rsidP="002B1C49">
      <w:pPr>
        <w:spacing w:after="120"/>
        <w:ind w:firstLine="0"/>
        <w:jc w:val="center"/>
        <w:rPr>
          <w:sz w:val="24"/>
        </w:rPr>
      </w:pPr>
      <w:r>
        <w:rPr>
          <w:b/>
          <w:color w:val="FF0000"/>
          <w:sz w:val="24"/>
        </w:rPr>
        <w:t>LE RÉGIONALISME</w:t>
      </w:r>
    </w:p>
    <w:p w14:paraId="390D134B" w14:textId="77777777" w:rsidR="002B1C49" w:rsidRDefault="002B1C49" w:rsidP="002B1C49">
      <w:pPr>
        <w:pStyle w:val="Titreniveau2"/>
      </w:pPr>
      <w:r w:rsidRPr="00CE123D">
        <w:t>“</w:t>
      </w:r>
      <w:r>
        <w:t>L’avenir</w:t>
      </w:r>
      <w:r>
        <w:br/>
        <w:t>est notre affaire</w:t>
      </w:r>
      <w:r w:rsidRPr="00CE123D">
        <w:t>.</w:t>
      </w:r>
    </w:p>
    <w:p w14:paraId="45A9EA87" w14:textId="77777777" w:rsidR="002B1C49" w:rsidRPr="00CE123D" w:rsidRDefault="002B1C49" w:rsidP="002B1C49">
      <w:pPr>
        <w:pStyle w:val="Titreniveau2st"/>
      </w:pPr>
      <w:r>
        <w:t>Continuité ou discontinuité</w:t>
      </w:r>
      <w:r>
        <w:br/>
        <w:t>d’une œuvre.</w:t>
      </w:r>
      <w:r w:rsidRPr="00CE123D">
        <w:t>”</w:t>
      </w:r>
    </w:p>
    <w:bookmarkEnd w:id="9"/>
    <w:p w14:paraId="2297256C" w14:textId="77777777" w:rsidR="002B1C49" w:rsidRPr="001833FC" w:rsidRDefault="002B1C49" w:rsidP="002B1C49">
      <w:pPr>
        <w:jc w:val="both"/>
        <w:rPr>
          <w:szCs w:val="36"/>
        </w:rPr>
      </w:pPr>
    </w:p>
    <w:p w14:paraId="1B8354B0" w14:textId="77777777" w:rsidR="002B1C49" w:rsidRPr="00E025CF" w:rsidRDefault="002B1C49" w:rsidP="002B1C49">
      <w:pPr>
        <w:pStyle w:val="suite"/>
        <w:rPr>
          <w:b w:val="0"/>
          <w:szCs w:val="36"/>
        </w:rPr>
      </w:pPr>
      <w:r>
        <w:t>Donat GAGNON </w:t>
      </w:r>
      <w:r>
        <w:rPr>
          <w:rStyle w:val="Appelnotedebasdep"/>
          <w:b w:val="0"/>
        </w:rPr>
        <w:footnoteReference w:customMarkFollows="1" w:id="65"/>
        <w:t>*</w:t>
      </w:r>
    </w:p>
    <w:p w14:paraId="18549D1C" w14:textId="77777777" w:rsidR="002B1C49" w:rsidRDefault="002B1C49" w:rsidP="002B1C49">
      <w:pPr>
        <w:jc w:val="both"/>
      </w:pPr>
    </w:p>
    <w:p w14:paraId="011C055B" w14:textId="77777777" w:rsidR="002B1C49" w:rsidRPr="001833FC" w:rsidRDefault="002B1C49" w:rsidP="002B1C49">
      <w:pPr>
        <w:jc w:val="both"/>
      </w:pPr>
    </w:p>
    <w:p w14:paraId="2B0620CB" w14:textId="77777777" w:rsidR="002B1C49" w:rsidRPr="001833FC" w:rsidRDefault="002B1C49" w:rsidP="002B1C49">
      <w:pPr>
        <w:jc w:val="both"/>
      </w:pPr>
    </w:p>
    <w:p w14:paraId="2524D015"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104F8DC9" w14:textId="77777777" w:rsidR="002B1C49" w:rsidRPr="00BA5BB6" w:rsidRDefault="002B1C49" w:rsidP="002B1C49">
      <w:pPr>
        <w:spacing w:before="120" w:after="120"/>
        <w:jc w:val="both"/>
      </w:pPr>
      <w:r w:rsidRPr="00BA5BB6">
        <w:rPr>
          <w:rFonts w:eastAsia="Arial" w:cs="Arial"/>
          <w:bCs/>
          <w:szCs w:val="26"/>
        </w:rPr>
        <w:t>Le</w:t>
      </w:r>
      <w:r w:rsidRPr="00BA5BB6">
        <w:t xml:space="preserve"> récent ouvrage de Denis de Rougemont, </w:t>
      </w:r>
      <w:r w:rsidRPr="00BA5BB6">
        <w:rPr>
          <w:i/>
          <w:iCs/>
        </w:rPr>
        <w:t>L’Avenir est notre a</w:t>
      </w:r>
      <w:r w:rsidRPr="00BA5BB6">
        <w:rPr>
          <w:i/>
          <w:iCs/>
        </w:rPr>
        <w:t>f</w:t>
      </w:r>
      <w:r w:rsidRPr="00BA5BB6">
        <w:rPr>
          <w:i/>
          <w:iCs/>
        </w:rPr>
        <w:t>faire,</w:t>
      </w:r>
      <w:r w:rsidRPr="00BA5BB6">
        <w:t xml:space="preserve"> ne peut certes manquer d’intéresser les milieux philosophiques, sociologiques et politiques. Ce livre paru en 1977 s’inscrit parmi ceux qui alimentent les débats actuels en matière d’avenir écologique et d’organisation sociale.</w:t>
      </w:r>
    </w:p>
    <w:p w14:paraId="56FF132D" w14:textId="77777777" w:rsidR="002B1C49" w:rsidRPr="00BA5BB6" w:rsidRDefault="002B1C49" w:rsidP="002B1C49">
      <w:pPr>
        <w:spacing w:before="120" w:after="120"/>
        <w:jc w:val="both"/>
      </w:pPr>
      <w:r w:rsidRPr="00BA5BB6">
        <w:t>D’origine suisse et âgé de soixante et onze ans, Denis de Roug</w:t>
      </w:r>
      <w:r w:rsidRPr="00BA5BB6">
        <w:t>e</w:t>
      </w:r>
      <w:r w:rsidRPr="00BA5BB6">
        <w:t xml:space="preserve">mont est surtout connu par </w:t>
      </w:r>
      <w:r w:rsidRPr="00BA5BB6">
        <w:rPr>
          <w:i/>
          <w:iCs/>
        </w:rPr>
        <w:t>l’Amour et l'Occident,</w:t>
      </w:r>
      <w:r w:rsidRPr="00BA5BB6">
        <w:t xml:space="preserve"> ouvrage réputé, qui analyse les passions amoureuses de l’Occident depuis l’époque du roman courtois. Nombre de gens qui connaissent cet écrivain à travers ce seul livre sont tentés de penser que son œuvre n’a porté que sur l’étude des passions amoureuses et des mythes auxquels elles donnent lieu. S’il a traité des mythes occidentaux de Tristan et de Don Juan, il faut dire aussi qu’il a été l’un des meilleurs observateurs du nazisme. Alors qu’il était chargé de cours à l’Université de Francfort en 1934, il avait l’occasion d’observer le développement de mythes socio-politiques. D’ailleurs, l’attention qu’il leur consacrait correspondait à son désir de comprendre et d'expliquer pourquoi, dans les relations affectives et politiques, les individus et les collectivités adoptent ce</w:t>
      </w:r>
      <w:r w:rsidRPr="00BA5BB6">
        <w:t>r</w:t>
      </w:r>
      <w:r w:rsidRPr="00BA5BB6">
        <w:t xml:space="preserve">tains comportements. Même dans </w:t>
      </w:r>
      <w:r w:rsidRPr="00BA5BB6">
        <w:rPr>
          <w:i/>
          <w:iCs/>
        </w:rPr>
        <w:t>l’Amour et l’Occident,</w:t>
      </w:r>
      <w:r w:rsidRPr="00BA5BB6">
        <w:t xml:space="preserve"> la dimension politique n’est pas</w:t>
      </w:r>
      <w:r>
        <w:t xml:space="preserve"> exclue. Selon l'auteur, la poésie </w:t>
      </w:r>
      <w:r>
        <w:rPr>
          <w:i/>
          <w:iCs/>
        </w:rPr>
        <w:t xml:space="preserve"> </w:t>
      </w:r>
      <w:r>
        <w:rPr>
          <w:iCs/>
        </w:rPr>
        <w:t>[100]</w:t>
      </w:r>
      <w:r w:rsidRPr="00BA5BB6">
        <w:t xml:space="preserve"> courtoise et la légende de « Tristan et Iseult » étaient une attaque à l’institution chrétienne du « mariage civil et religieux », c</w:t>
      </w:r>
      <w:r w:rsidRPr="00BA5BB6">
        <w:t>a</w:t>
      </w:r>
      <w:r w:rsidRPr="00BA5BB6">
        <w:t>ractérisé par « l’union au sein de la distinction » ;</w:t>
      </w:r>
      <w:r>
        <w:rPr>
          <w:color w:val="000000"/>
        </w:rPr>
        <w:t> </w:t>
      </w:r>
      <w:r>
        <w:rPr>
          <w:rStyle w:val="Appelnotedebasdep"/>
        </w:rPr>
        <w:footnoteReference w:id="66"/>
      </w:r>
      <w:r w:rsidRPr="00BA5BB6">
        <w:t xml:space="preserve"> principe qui con</w:t>
      </w:r>
      <w:r w:rsidRPr="00BA5BB6">
        <w:t>s</w:t>
      </w:r>
      <w:r w:rsidRPr="00BA5BB6">
        <w:t>titue d’ailleurs la pierre angulaire de sa conception politique.</w:t>
      </w:r>
    </w:p>
    <w:p w14:paraId="128F7B8E" w14:textId="77777777" w:rsidR="002B1C49" w:rsidRPr="00BA5BB6" w:rsidRDefault="002B1C49" w:rsidP="002B1C49">
      <w:pPr>
        <w:spacing w:before="120" w:after="120"/>
        <w:jc w:val="both"/>
      </w:pPr>
      <w:r w:rsidRPr="00BA5BB6">
        <w:t>Quand on prend connaissance de cette œuvre qui compte maint</w:t>
      </w:r>
      <w:r w:rsidRPr="00BA5BB6">
        <w:t>e</w:t>
      </w:r>
      <w:r w:rsidRPr="00BA5BB6">
        <w:t>nant plus d'une trentaine d’ouvrages, on est frappé de constater que la plupart traitent de sujets politiques. Depuis ses premiers livres publiés durant les années 1930, il s'est appliqué à construire une pensée polit</w:t>
      </w:r>
      <w:r w:rsidRPr="00BA5BB6">
        <w:t>i</w:t>
      </w:r>
      <w:r w:rsidRPr="00BA5BB6">
        <w:t xml:space="preserve">que qui évite de tomber dans les rationalisations idéologiques et qui permet le développement des personnes en même temps que l'union de leurs diversités. Cette politique est l’expression d’une philosophie personnaliste qui s’est clairement exprimée dans les livres suivants : </w:t>
      </w:r>
      <w:r w:rsidRPr="00BA5BB6">
        <w:rPr>
          <w:i/>
          <w:iCs/>
        </w:rPr>
        <w:t>Politique de la personne, Penser avec les mains, Les mythes de l’amour, Les Personnes du Drame.</w:t>
      </w:r>
      <w:r w:rsidRPr="00BA5BB6">
        <w:t xml:space="preserve"> Ce sont aussi des essais qui refl</w:t>
      </w:r>
      <w:r w:rsidRPr="00BA5BB6">
        <w:t>è</w:t>
      </w:r>
      <w:r w:rsidRPr="00BA5BB6">
        <w:t xml:space="preserve">tent l’époque de la fondation des revues personnalistes, </w:t>
      </w:r>
      <w:r w:rsidRPr="00BA5BB6">
        <w:rPr>
          <w:i/>
          <w:iCs/>
        </w:rPr>
        <w:t>Esprit, l'Ordre nouveau</w:t>
      </w:r>
      <w:r w:rsidRPr="00BA5BB6">
        <w:t xml:space="preserve"> et </w:t>
      </w:r>
      <w:r w:rsidRPr="00BA5BB6">
        <w:rPr>
          <w:i/>
          <w:iCs/>
        </w:rPr>
        <w:t>Hic et Nunc.</w:t>
      </w:r>
      <w:r w:rsidRPr="00BA5BB6">
        <w:t xml:space="preserve"> Les journaux qu’il a rédigés à cette époque sont très riches en observations sur les attitudes politiques ; par exe</w:t>
      </w:r>
      <w:r w:rsidRPr="00BA5BB6">
        <w:t>m</w:t>
      </w:r>
      <w:r w:rsidRPr="00BA5BB6">
        <w:t xml:space="preserve">ple </w:t>
      </w:r>
      <w:r w:rsidRPr="00BA5BB6">
        <w:rPr>
          <w:i/>
          <w:iCs/>
        </w:rPr>
        <w:t>Journal d'Allemagne</w:t>
      </w:r>
      <w:r w:rsidRPr="00BA5BB6">
        <w:t xml:space="preserve"> regarde la montée du nazisme, </w:t>
      </w:r>
      <w:r w:rsidRPr="00BA5BB6">
        <w:rPr>
          <w:i/>
          <w:iCs/>
        </w:rPr>
        <w:t>Journal d’un intellectuel en chômage</w:t>
      </w:r>
      <w:r w:rsidRPr="00BA5BB6">
        <w:t xml:space="preserve"> observe spécialement le comportement polit</w:t>
      </w:r>
      <w:r w:rsidRPr="00BA5BB6">
        <w:t>i</w:t>
      </w:r>
      <w:r w:rsidRPr="00BA5BB6">
        <w:t>que des Français. Ensuite, il y eut toute une série d’essais sur la Sui</w:t>
      </w:r>
      <w:r w:rsidRPr="00BA5BB6">
        <w:t>s</w:t>
      </w:r>
      <w:r w:rsidRPr="00BA5BB6">
        <w:t xml:space="preserve">se, fédération de quelque 25 cantons régionaux. Mais la Suisse, il la prend comme exemple et comme banc d’essai pour une confédération aux dimensions de l'Europe. C’est dans </w:t>
      </w:r>
      <w:r w:rsidRPr="00BA5BB6">
        <w:rPr>
          <w:i/>
          <w:iCs/>
        </w:rPr>
        <w:t xml:space="preserve">Vingt-huit siècles d'Europe </w:t>
      </w:r>
      <w:r w:rsidRPr="00BA5BB6">
        <w:t>qu’il démontre que « l’idée » d’une Europe fédérée revient fréque</w:t>
      </w:r>
      <w:r w:rsidRPr="00BA5BB6">
        <w:t>m</w:t>
      </w:r>
      <w:r w:rsidRPr="00BA5BB6">
        <w:t>ment sous la plume des grands penseurs de l'Occident ; ce projet s'étant en partie réalisé avec ce qu'on appelait la « Chrétienté ». Mais c’est la naissance de l’État-nation qui a mis ce plan en échec. Durant près de six siècles, on a préparé la venue de l’État-nation. Sa naissa</w:t>
      </w:r>
      <w:r w:rsidRPr="00BA5BB6">
        <w:t>n</w:t>
      </w:r>
      <w:r w:rsidRPr="00BA5BB6">
        <w:t>ce qu’il fixe au 20 avril 1792 « lorsque les Girondins... déclarent la guerre au « roi de Hongrie et de Bohême », dernier porteur de la co</w:t>
      </w:r>
      <w:r w:rsidRPr="00BA5BB6">
        <w:t>u</w:t>
      </w:r>
      <w:r w:rsidRPr="00BA5BB6">
        <w:t>ronne du Saint-Empire, dernier symbole d’une communauté eur</w:t>
      </w:r>
      <w:r w:rsidRPr="00BA5BB6">
        <w:t>o</w:t>
      </w:r>
      <w:r w:rsidRPr="00BA5BB6">
        <w:t>péenne en désuétude »,</w:t>
      </w:r>
      <w:r>
        <w:rPr>
          <w:color w:val="000000"/>
        </w:rPr>
        <w:t> </w:t>
      </w:r>
      <w:r>
        <w:rPr>
          <w:rStyle w:val="Appelnotedebasdep"/>
        </w:rPr>
        <w:footnoteReference w:id="67"/>
      </w:r>
      <w:r>
        <w:t xml:space="preserve"> </w:t>
      </w:r>
      <w:r w:rsidRPr="00BA5BB6">
        <w:t>[101]</w:t>
      </w:r>
      <w:r>
        <w:t xml:space="preserve"> </w:t>
      </w:r>
      <w:r w:rsidRPr="00BA5BB6">
        <w:t>marque en même temps le début des guerres nationales et mode</w:t>
      </w:r>
      <w:r w:rsidRPr="00BA5BB6">
        <w:t>r</w:t>
      </w:r>
      <w:r w:rsidRPr="00BA5BB6">
        <w:t>nes. Les menaces de guerres extérieures vont dès lors constituer le prétexte au renforcement des États nati</w:t>
      </w:r>
      <w:r w:rsidRPr="00BA5BB6">
        <w:t>o</w:t>
      </w:r>
      <w:r w:rsidRPr="00BA5BB6">
        <w:t>naux.</w:t>
      </w:r>
    </w:p>
    <w:p w14:paraId="2583BC6C" w14:textId="77777777" w:rsidR="002B1C49" w:rsidRPr="00BA5BB6" w:rsidRDefault="002B1C49" w:rsidP="002B1C49">
      <w:pPr>
        <w:spacing w:before="120" w:after="120"/>
        <w:jc w:val="both"/>
      </w:pPr>
      <w:r w:rsidRPr="00BA5BB6">
        <w:t xml:space="preserve">Egalement, les difficultés intérieures, résultant du refus des ethnies distinctes de se laisser contraindre par des principes uniformisateurs et centralisateurs (langue, idéologie politique, mode de vie, organisation communautaire), fourniront aux États des motifs à l’accroissement de leur puissance et au déclenchement de guerres contre des « ennemis extérieurs ». Ainsi, on est parvenu à la guerre totale et à la création d’États dictatoriaux qu’ils soient de gauche ou de droite. En même temps, cette situation politique est le fruit et le signe des démissions démocratiques des personnes et des communautés régionales. Et c’est de là et du constat de catastrophes possibles au plan écologique que nous devrons partir pour penser l’avenir. Cet avenir, nous devrons le faire si nous choisissons de vivre. C’est de ces problèmes — on ne peut plus réalistes — que nous entretient Denis de Rougemont dans </w:t>
      </w:r>
      <w:r w:rsidRPr="00BA5BB6">
        <w:rPr>
          <w:i/>
          <w:iCs/>
        </w:rPr>
        <w:t>L’Avenir est notre affaire.</w:t>
      </w:r>
    </w:p>
    <w:p w14:paraId="49E039CD" w14:textId="77777777" w:rsidR="002B1C49" w:rsidRPr="00BA5BB6" w:rsidRDefault="002B1C49" w:rsidP="002B1C49">
      <w:pPr>
        <w:spacing w:before="120" w:after="120"/>
        <w:jc w:val="both"/>
      </w:pPr>
      <w:r w:rsidRPr="00BA5BB6">
        <w:t>Bien des questions peuvent se poser devant un titre pareil. Est-ce un manuel de prédictions ? S’agit-il d'un essai de prospective, de fut</w:t>
      </w:r>
      <w:r w:rsidRPr="00BA5BB6">
        <w:t>u</w:t>
      </w:r>
      <w:r w:rsidRPr="00BA5BB6">
        <w:t>rologie, ou un autre de ces ouvrages se complaisant dans différentes formes de « catastrophisme » ? En guise d’amorce de réponse, on pourrait y voir un appel à l'espérance devant les catastrophes qui nous attendent à court ou à moyen terme, si nous ne formulons pas à temps ce que nous désirons du fond du cœur et si nous ne choisissons pas prioritairement de vivre et de faire vivre.</w:t>
      </w:r>
    </w:p>
    <w:p w14:paraId="3A163AA6" w14:textId="77777777" w:rsidR="002B1C49" w:rsidRPr="00BA5BB6" w:rsidRDefault="002B1C49" w:rsidP="002B1C49">
      <w:pPr>
        <w:spacing w:before="120" w:after="120"/>
        <w:jc w:val="both"/>
      </w:pPr>
      <w:r w:rsidRPr="00BA5BB6">
        <w:t>Directeur du « Centre européen de la culture » depuis 1949, Denis de Rougemont est dans un milieu idéal qui lui permet de prendre connaissance d’une documentation de première main sur l’évolution des situations humaines, sociales, économiques et écologiques. Pour cette raison, son livre présente une synthèse fort intelligente des i</w:t>
      </w:r>
      <w:r w:rsidRPr="00BA5BB6">
        <w:t>n</w:t>
      </w:r>
      <w:r w:rsidRPr="00BA5BB6">
        <w:t>quiétudes sociales qui traversent notre monde. Partisan d’une polit</w:t>
      </w:r>
      <w:r w:rsidRPr="00BA5BB6">
        <w:t>i</w:t>
      </w:r>
      <w:r w:rsidRPr="00BA5BB6">
        <w:t>que du « pessimisme actif » ou d’un « activisme sans illusion », il fait la preuve, comme par le passé, qu'il est capable de regarder le péril en face et de prévoir l’ampleur des dégâts qui s'annoncent si nous ne tr</w:t>
      </w:r>
      <w:r w:rsidRPr="00BA5BB6">
        <w:t>a</w:t>
      </w:r>
      <w:r w:rsidRPr="00BA5BB6">
        <w:t>vaillons pas à y remédier. Mais il ne s’arrête pas à l'étape de la</w:t>
      </w:r>
      <w:r>
        <w:t xml:space="preserve"> [102] </w:t>
      </w:r>
      <w:r w:rsidRPr="00BA5BB6">
        <w:t>constatation. Ayant à son crédit une vie de recherche dont l’œuvre témoigne des résultats, il est capable de perspective, c’est-à-dire d’avoir une vue intuitive des vrais besoins et des vraies fins vers le</w:t>
      </w:r>
      <w:r w:rsidRPr="00BA5BB6">
        <w:t>s</w:t>
      </w:r>
      <w:r w:rsidRPr="00BA5BB6">
        <w:t>quels il faudrait nous orienter. Cela ne veut pas du tout dire qu’il veuille répondre pour nous, sa pédagogie étant celle de la liberté. Ce qu’il faut éviter, c’est la liberté du laisser-faire. Il faut même dévelo</w:t>
      </w:r>
      <w:r w:rsidRPr="00BA5BB6">
        <w:t>p</w:t>
      </w:r>
      <w:r w:rsidRPr="00BA5BB6">
        <w:t>per de la méfiance à l’endroit des spécialistes et des techniciens de la méga-machine (pour parler comme Mumford) qui font la promotion de « mensonges en service commandé »</w:t>
      </w:r>
      <w:r>
        <w:rPr>
          <w:color w:val="000000"/>
        </w:rPr>
        <w:t> </w:t>
      </w:r>
      <w:r>
        <w:rPr>
          <w:rStyle w:val="Appelnotedebasdep"/>
        </w:rPr>
        <w:footnoteReference w:id="68"/>
      </w:r>
      <w:r>
        <w:t>.</w:t>
      </w:r>
      <w:r w:rsidRPr="00BA5BB6">
        <w:t xml:space="preserve"> Le développement des ce</w:t>
      </w:r>
      <w:r w:rsidRPr="00BA5BB6">
        <w:t>n</w:t>
      </w:r>
      <w:r w:rsidRPr="00BA5BB6">
        <w:t>trales nucléaires et la construction du « Concorde » en sont des exe</w:t>
      </w:r>
      <w:r w:rsidRPr="00BA5BB6">
        <w:t>m</w:t>
      </w:r>
      <w:r w:rsidRPr="00BA5BB6">
        <w:t>ples éclatants.</w:t>
      </w:r>
    </w:p>
    <w:p w14:paraId="01D4CF98" w14:textId="77777777" w:rsidR="002B1C49" w:rsidRPr="00BA5BB6" w:rsidRDefault="002B1C49" w:rsidP="002B1C49">
      <w:pPr>
        <w:spacing w:before="120" w:after="120"/>
        <w:jc w:val="both"/>
      </w:pPr>
      <w:r w:rsidRPr="00BA5BB6">
        <w:t>Selon lui, la crise de l’énergie est le nouveau prétexte au dévelo</w:t>
      </w:r>
      <w:r w:rsidRPr="00BA5BB6">
        <w:t>p</w:t>
      </w:r>
      <w:r w:rsidRPr="00BA5BB6">
        <w:t>pement d’une plus grande centralisation. Cela se voit à la manière avec laquelle sont repoussés les projets de recherches en énergie autre que nucléaire. On est incapable de voir moins que « grande centrale électrique ». L'énergie éolienne et solaire, de production plus réduite, est découragée, étant contraire aux intérêts de la centralisation. Mais dans une étape plus avancée de la crise, il faudra peut-être choisir e</w:t>
      </w:r>
      <w:r w:rsidRPr="00BA5BB6">
        <w:t>n</w:t>
      </w:r>
      <w:r w:rsidRPr="00BA5BB6">
        <w:t>tre des moyens moins gigantesques de production d’énergie, mais peu polluants, et d’immenses centrales nucléaires qui risquent de conda</w:t>
      </w:r>
      <w:r w:rsidRPr="00BA5BB6">
        <w:t>m</w:t>
      </w:r>
      <w:r w:rsidRPr="00BA5BB6">
        <w:t>ner au dépérissement les générations futures.</w:t>
      </w:r>
    </w:p>
    <w:p w14:paraId="5C2CB32A" w14:textId="77777777" w:rsidR="002B1C49" w:rsidRPr="00BA5BB6" w:rsidRDefault="002B1C49" w:rsidP="002B1C49">
      <w:pPr>
        <w:spacing w:before="120" w:after="120"/>
        <w:jc w:val="both"/>
      </w:pPr>
      <w:r w:rsidRPr="00BA5BB6">
        <w:t xml:space="preserve">Un avenir viable dépendra donc de ce que nous voudrons bien qu’il soit par opposition à la politique du « laisser-faire » menée par les États-nations. En 1962, Denis de Rougemont disait déjà dans les </w:t>
      </w:r>
      <w:r w:rsidRPr="00BA5BB6">
        <w:rPr>
          <w:i/>
          <w:iCs/>
        </w:rPr>
        <w:t>Chances de l'Europe :</w:t>
      </w:r>
    </w:p>
    <w:p w14:paraId="39E22DE6" w14:textId="77777777" w:rsidR="002B1C49" w:rsidRDefault="002B1C49" w:rsidP="002B1C49">
      <w:pPr>
        <w:pStyle w:val="Citation0"/>
      </w:pPr>
    </w:p>
    <w:p w14:paraId="3507A0A7" w14:textId="77777777" w:rsidR="002B1C49" w:rsidRDefault="002B1C49" w:rsidP="002B1C49">
      <w:pPr>
        <w:pStyle w:val="Citation0"/>
        <w:rPr>
          <w:color w:val="000000"/>
        </w:rPr>
      </w:pPr>
      <w:r w:rsidRPr="00BA5BB6">
        <w:t>Que les vraies chances de l’Europe ne dépendent pas d’une ju</w:t>
      </w:r>
      <w:r w:rsidRPr="00BA5BB6">
        <w:t>s</w:t>
      </w:r>
      <w:r w:rsidRPr="00BA5BB6">
        <w:t>te prévision de ce que d’autres feront. Elles dépendent de l’esprit agi</w:t>
      </w:r>
      <w:r w:rsidRPr="00BA5BB6">
        <w:t>s</w:t>
      </w:r>
      <w:r w:rsidRPr="00BA5BB6">
        <w:t>sant par nos mains. Le temps n’est plus pour nous de chercher anxieus</w:t>
      </w:r>
      <w:r w:rsidRPr="00BA5BB6">
        <w:t>e</w:t>
      </w:r>
      <w:r w:rsidRPr="00BA5BB6">
        <w:t>ment à deviner le cours prochain de notre histoire : c’est à le faire que nous sommes appelés.</w:t>
      </w:r>
      <w:r>
        <w:rPr>
          <w:color w:val="000000"/>
        </w:rPr>
        <w:t> </w:t>
      </w:r>
      <w:r>
        <w:rPr>
          <w:rStyle w:val="Appelnotedebasdep"/>
        </w:rPr>
        <w:footnoteReference w:id="69"/>
      </w:r>
    </w:p>
    <w:p w14:paraId="00AB072E" w14:textId="77777777" w:rsidR="002B1C49" w:rsidRPr="00BA5BB6" w:rsidRDefault="002B1C49" w:rsidP="002B1C49">
      <w:pPr>
        <w:pStyle w:val="Citation0"/>
      </w:pPr>
    </w:p>
    <w:p w14:paraId="3C3F2164" w14:textId="77777777" w:rsidR="002B1C49" w:rsidRPr="00BA5BB6" w:rsidRDefault="002B1C49" w:rsidP="002B1C49">
      <w:pPr>
        <w:spacing w:before="120" w:after="120"/>
        <w:jc w:val="both"/>
      </w:pPr>
      <w:r w:rsidRPr="00BA5BB6">
        <w:t xml:space="preserve">Ces mots prononcés depuis déjà quinze ans expriment bien l’intention du livre qui nous intéresse. Ils font aussi écho à un autre de ses livres paru en 1936 et réédité en 1972, </w:t>
      </w:r>
      <w:r w:rsidRPr="00BA5BB6">
        <w:rPr>
          <w:i/>
          <w:iCs/>
        </w:rPr>
        <w:t>Penser avec les mains.</w:t>
      </w:r>
      <w:r w:rsidRPr="00BA5BB6">
        <w:t xml:space="preserve"> Une première lecture de </w:t>
      </w:r>
      <w:r>
        <w:rPr>
          <w:i/>
          <w:iCs/>
        </w:rPr>
        <w:t>l’Ave</w:t>
      </w:r>
      <w:r w:rsidRPr="00BA5BB6">
        <w:rPr>
          <w:i/>
          <w:iCs/>
        </w:rPr>
        <w:t>nir</w:t>
      </w:r>
      <w:r>
        <w:rPr>
          <w:i/>
          <w:iCs/>
        </w:rPr>
        <w:t xml:space="preserve"> </w:t>
      </w:r>
      <w:r w:rsidRPr="00BA5BB6">
        <w:rPr>
          <w:iCs/>
        </w:rPr>
        <w:t>[103]</w:t>
      </w:r>
      <w:r w:rsidRPr="00BA5BB6">
        <w:rPr>
          <w:i/>
          <w:iCs/>
        </w:rPr>
        <w:t xml:space="preserve"> est notre affaire</w:t>
      </w:r>
      <w:r w:rsidRPr="00BA5BB6">
        <w:t xml:space="preserve"> m’avait d'abord donné l'impression d’une di</w:t>
      </w:r>
      <w:r w:rsidRPr="00BA5BB6">
        <w:t>s</w:t>
      </w:r>
      <w:r w:rsidRPr="00BA5BB6">
        <w:t xml:space="preserve">continuité avec ses ouvrages antérieurs. Par exemple, l’optimisme qui caractérisait </w:t>
      </w:r>
      <w:r w:rsidRPr="00BA5BB6">
        <w:rPr>
          <w:i/>
          <w:iCs/>
        </w:rPr>
        <w:t>l’Aventure occidentale de l’homme</w:t>
      </w:r>
      <w:r w:rsidRPr="00BA5BB6">
        <w:t xml:space="preserve"> se</w:t>
      </w:r>
      <w:r w:rsidRPr="00BA5BB6">
        <w:t>m</w:t>
      </w:r>
      <w:r w:rsidRPr="00BA5BB6">
        <w:t>blait s’être atténué considérablement suite à la venue de nouveaux p</w:t>
      </w:r>
      <w:r w:rsidRPr="00BA5BB6">
        <w:t>a</w:t>
      </w:r>
      <w:r w:rsidRPr="00BA5BB6">
        <w:t>ramètres comme le péril écologique, la crise de l’énergie, les désillusions de la « religion de la croissance ». Aujourd’hui, la p</w:t>
      </w:r>
      <w:r w:rsidRPr="00BA5BB6">
        <w:t>o</w:t>
      </w:r>
      <w:r w:rsidRPr="00BA5BB6">
        <w:t>sition paraît beaucoup plus équilibrée et plus fidèle à sa formule initi</w:t>
      </w:r>
      <w:r w:rsidRPr="00BA5BB6">
        <w:t>a</w:t>
      </w:r>
      <w:r w:rsidRPr="00BA5BB6">
        <w:t>le du « pessimisme actif ». Toujours, en face du danger, il refuse la démi</w:t>
      </w:r>
      <w:r w:rsidRPr="00BA5BB6">
        <w:t>s</w:t>
      </w:r>
      <w:r w:rsidRPr="00BA5BB6">
        <w:t>sion et s’efforce de penser les avenues d’une solution. Cela n'est pas de l’optimisme, car l’optimiste croit que les solutions arriveront toutes seules. Mais c’est du « pessimisme actif », en ce sens que la gravité du danger exige une réponse, et cette réponse ne peut venir que de pe</w:t>
      </w:r>
      <w:r w:rsidRPr="00BA5BB6">
        <w:t>r</w:t>
      </w:r>
      <w:r w:rsidRPr="00BA5BB6">
        <w:t>sonnes qui se sentent responsables dans la mesure où elles sont libres. Cela s’associe bien avec sa définition de la personne « comme vocation créatrice »,</w:t>
      </w:r>
      <w:r>
        <w:rPr>
          <w:color w:val="000000"/>
        </w:rPr>
        <w:t> </w:t>
      </w:r>
      <w:r>
        <w:rPr>
          <w:rStyle w:val="Appelnotedebasdep"/>
        </w:rPr>
        <w:footnoteReference w:id="70"/>
      </w:r>
      <w:r w:rsidRPr="00BA5BB6">
        <w:t xml:space="preserve"> et capable « d'engagement » (expre</w:t>
      </w:r>
      <w:r w:rsidRPr="00BA5BB6">
        <w:t>s</w:t>
      </w:r>
      <w:r w:rsidRPr="00BA5BB6">
        <w:t>sion que J.-P. Sa</w:t>
      </w:r>
      <w:r w:rsidRPr="00BA5BB6">
        <w:t>r</w:t>
      </w:r>
      <w:r w:rsidRPr="00BA5BB6">
        <w:t>tre lui a empruntée)</w:t>
      </w:r>
    </w:p>
    <w:p w14:paraId="5CF0BD36" w14:textId="77777777" w:rsidR="002B1C49" w:rsidRPr="00BA5BB6" w:rsidRDefault="002B1C49" w:rsidP="002B1C49">
      <w:pPr>
        <w:spacing w:before="120" w:after="120"/>
        <w:jc w:val="both"/>
      </w:pPr>
      <w:r w:rsidRPr="00BA5BB6">
        <w:t>On ne peut donc pas lui reprocher d’avoir trahi ses principes de b</w:t>
      </w:r>
      <w:r w:rsidRPr="00BA5BB6">
        <w:t>a</w:t>
      </w:r>
      <w:r w:rsidRPr="00BA5BB6">
        <w:t>se ; le mouvement personnaliste avait été fondé en 1932 pour répo</w:t>
      </w:r>
      <w:r w:rsidRPr="00BA5BB6">
        <w:t>n</w:t>
      </w:r>
      <w:r w:rsidRPr="00BA5BB6">
        <w:t>dre à « la spoliation de l’identité profonde de l’homme ».</w:t>
      </w:r>
      <w:r>
        <w:rPr>
          <w:color w:val="000000"/>
        </w:rPr>
        <w:t> </w:t>
      </w:r>
      <w:r>
        <w:rPr>
          <w:rStyle w:val="Appelnotedebasdep"/>
        </w:rPr>
        <w:footnoteReference w:id="71"/>
      </w:r>
      <w:r w:rsidRPr="00BA5BB6">
        <w:t xml:space="preserve"> Nous sommes évidemment d’accord pour dire que ce danger persiste. Nous ajouterons aussi que c'est souvent les marchands de solutions qui font bon marché de la personne humaine. Toute l’œuvre de Denis de Ro</w:t>
      </w:r>
      <w:r w:rsidRPr="00BA5BB6">
        <w:t>u</w:t>
      </w:r>
      <w:r w:rsidRPr="00BA5BB6">
        <w:t>gemont manifeste qu'il s’est toujours refusé à cette tentation. En 1934, il affirmait que « la personne est première », ce qui implique que « le bien de l’ensemble est comme une extension normale du bien partic</w:t>
      </w:r>
      <w:r w:rsidRPr="00BA5BB6">
        <w:t>u</w:t>
      </w:r>
      <w:r w:rsidRPr="00BA5BB6">
        <w:t>lier ».</w:t>
      </w:r>
      <w:r>
        <w:rPr>
          <w:color w:val="000000"/>
        </w:rPr>
        <w:t> </w:t>
      </w:r>
      <w:r>
        <w:rPr>
          <w:rStyle w:val="Appelnotedebasdep"/>
        </w:rPr>
        <w:footnoteReference w:id="72"/>
      </w:r>
      <w:r w:rsidRPr="00BA5BB6">
        <w:t xml:space="preserve"> </w:t>
      </w:r>
      <w:r w:rsidRPr="00BA5BB6">
        <w:rPr>
          <w:i/>
          <w:iCs/>
        </w:rPr>
        <w:t>L'Avenir est notre affaire</w:t>
      </w:r>
      <w:r w:rsidRPr="00BA5BB6">
        <w:t xml:space="preserve"> poursuit cette orientation. S’il est si sévère à l’endroit de l’État-nation, c’est que l’homme y est perdu de vue et y perd sa capacité de participation ; de même s’il critique si d</w:t>
      </w:r>
      <w:r w:rsidRPr="00BA5BB6">
        <w:t>u</w:t>
      </w:r>
      <w:r w:rsidRPr="00BA5BB6">
        <w:t>rement Ford, c’est que ce dernier est le symbole de l’abandon de l’homme au mouvement de la machine et au confort qui fait oublier les</w:t>
      </w:r>
      <w:r>
        <w:t xml:space="preserve"> [104] </w:t>
      </w:r>
      <w:r w:rsidRPr="00BA5BB6">
        <w:t>buts véritables. Quand on passe de la personne à la cité, il faut donc prendre garde d’oublier la personne et de penser à la mani</w:t>
      </w:r>
      <w:r w:rsidRPr="00BA5BB6">
        <w:t>è</w:t>
      </w:r>
      <w:r w:rsidRPr="00BA5BB6">
        <w:t>re de Georges Pompidou qui disait que « gouverner c'est contrai</w:t>
      </w:r>
      <w:r w:rsidRPr="00BA5BB6">
        <w:t>n</w:t>
      </w:r>
      <w:r w:rsidRPr="00BA5BB6">
        <w:t>dre ». Au contraire, selon Denis de Rougemont, « gouverner c’est orienter », et pas en fonction de n’importe quel but :</w:t>
      </w:r>
    </w:p>
    <w:p w14:paraId="1A97BBA7" w14:textId="77777777" w:rsidR="002B1C49" w:rsidRDefault="002B1C49" w:rsidP="002B1C49">
      <w:pPr>
        <w:pStyle w:val="Citation0"/>
      </w:pPr>
    </w:p>
    <w:p w14:paraId="4A06B2E2" w14:textId="77777777" w:rsidR="002B1C49" w:rsidRDefault="002B1C49" w:rsidP="002B1C49">
      <w:pPr>
        <w:pStyle w:val="Citation0"/>
        <w:rPr>
          <w:color w:val="000000"/>
        </w:rPr>
      </w:pPr>
      <w:r w:rsidRPr="00BA5BB6">
        <w:t>Le but ultime de la Cité ou société organisée — telle du moins qu’un Occidental peut la concevoir aujourd’hui — sera de fav</w:t>
      </w:r>
      <w:r w:rsidRPr="00BA5BB6">
        <w:t>o</w:t>
      </w:r>
      <w:r w:rsidRPr="00BA5BB6">
        <w:t>riser en ch</w:t>
      </w:r>
      <w:r w:rsidRPr="00BA5BB6">
        <w:t>a</w:t>
      </w:r>
      <w:r w:rsidRPr="00BA5BB6">
        <w:t>cun la personne, donc le passage de sa virtualité à sa réalité vécue en acte. À cette fin, l’on disposera tout dans la C</w:t>
      </w:r>
      <w:r w:rsidRPr="00BA5BB6">
        <w:t>i</w:t>
      </w:r>
      <w:r w:rsidRPr="00BA5BB6">
        <w:t>té — éducation, lois et morale — en vue de ce progrès seul a</w:t>
      </w:r>
      <w:r w:rsidRPr="00BA5BB6">
        <w:t>u</w:t>
      </w:r>
      <w:r w:rsidRPr="00BA5BB6">
        <w:t>thentique qui est le progrès de l’homme même, non du nombre des choses autour de lui. Plus si</w:t>
      </w:r>
      <w:r w:rsidRPr="00BA5BB6">
        <w:t>m</w:t>
      </w:r>
      <w:r w:rsidRPr="00BA5BB6">
        <w:t>plement : c’est la personne qui est le but de la société, et non pas la vente des autos, comme serait conduit à le penser un enquêteur intell</w:t>
      </w:r>
      <w:r w:rsidRPr="00BA5BB6">
        <w:t>i</w:t>
      </w:r>
      <w:r w:rsidRPr="00BA5BB6">
        <w:t>gent débarqué parmi nous du fond de l’espace.</w:t>
      </w:r>
      <w:r>
        <w:rPr>
          <w:color w:val="000000"/>
        </w:rPr>
        <w:t> </w:t>
      </w:r>
      <w:r>
        <w:rPr>
          <w:rStyle w:val="Appelnotedebasdep"/>
        </w:rPr>
        <w:footnoteReference w:id="73"/>
      </w:r>
    </w:p>
    <w:p w14:paraId="7E09714C" w14:textId="77777777" w:rsidR="002B1C49" w:rsidRPr="00BA5BB6" w:rsidRDefault="002B1C49" w:rsidP="002B1C49">
      <w:pPr>
        <w:pStyle w:val="Citation0"/>
      </w:pPr>
    </w:p>
    <w:p w14:paraId="4B4C71B6" w14:textId="77777777" w:rsidR="002B1C49" w:rsidRPr="00BA5BB6" w:rsidRDefault="002B1C49" w:rsidP="002B1C49">
      <w:pPr>
        <w:spacing w:before="120" w:after="120"/>
        <w:jc w:val="both"/>
      </w:pPr>
      <w:r w:rsidRPr="00BA5BB6">
        <w:t>Mais ce ne sont là que des énoncés de principes, diront certains ; comment passer à la pratique ? Cela manque d’envergure, diront d’autres ; il n’y a pas de place pour la libération collective et la gloire nationale dans une position aussi individualiste. Pourtant, Denis de Rougemont s’est souvent défendu d’être individualiste et libéraliste. L’individu est défini comme la partie d’un tout, alors que la personne vise le tout. La communauté est par conséquent une dimension de la personne. Le tragique, c’est que l’homme a perdu le sens de la co</w:t>
      </w:r>
      <w:r w:rsidRPr="00BA5BB6">
        <w:t>m</w:t>
      </w:r>
      <w:r w:rsidRPr="00BA5BB6">
        <w:t>munauté ; il l’a perdu en s’éloignant des modèles à échelle humaine. Dans les grandes cités, comme dans les organisations très vastes, l’homme perd le sentiment de sa participation, et du même coup le sens de sa responsabilité et de l’engagement personnel. Pour rendre effectives ces attitudes créatrices, il faudrait, selon Denis de Roug</w:t>
      </w:r>
      <w:r w:rsidRPr="00BA5BB6">
        <w:t>e</w:t>
      </w:r>
      <w:r w:rsidRPr="00BA5BB6">
        <w:t>mont, revaloriser des structures plus restreintes, des structures locales, municipales, régionales, de façon à ce qu’elles s’organisent d'une f</w:t>
      </w:r>
      <w:r w:rsidRPr="00BA5BB6">
        <w:t>a</w:t>
      </w:r>
      <w:r w:rsidRPr="00BA5BB6">
        <w:t>çon autonome. La centralisation, prêchée par l’État-nation et au nom du « progrès » et des « gloires » qu’on connaît, fait perdre confiance aux communautés diverses, aux véritables structures de participation. « Il faut donc commencer par restaurer de petites unités de particip</w:t>
      </w:r>
      <w:r w:rsidRPr="00BA5BB6">
        <w:t>a</w:t>
      </w:r>
      <w:r w:rsidRPr="00BA5BB6">
        <w:t>tion. » « Commencer par en bas, ici et là, partout ! »</w:t>
      </w:r>
      <w:r>
        <w:rPr>
          <w:color w:val="000000"/>
        </w:rPr>
        <w:t> </w:t>
      </w:r>
      <w:r>
        <w:rPr>
          <w:rStyle w:val="Appelnotedebasdep"/>
        </w:rPr>
        <w:footnoteReference w:id="74"/>
      </w:r>
      <w:r w:rsidRPr="00BA5BB6">
        <w:t>,</w:t>
      </w:r>
      <w:r>
        <w:t xml:space="preserve"> dit l’auteur. C’est le chemine</w:t>
      </w:r>
      <w:r w:rsidRPr="00BA5BB6">
        <w:t>ment</w:t>
      </w:r>
      <w:r>
        <w:t xml:space="preserve"> </w:t>
      </w:r>
      <w:r w:rsidRPr="00BA5BB6">
        <w:t>[105] normal pour contrer toutes les formes d’étatisme util</w:t>
      </w:r>
      <w:r w:rsidRPr="00BA5BB6">
        <w:t>i</w:t>
      </w:r>
      <w:r w:rsidRPr="00BA5BB6">
        <w:t>sant des mythes à la mode.</w:t>
      </w:r>
    </w:p>
    <w:p w14:paraId="4EB32BC2" w14:textId="77777777" w:rsidR="002B1C49" w:rsidRPr="00BA5BB6" w:rsidRDefault="002B1C49" w:rsidP="002B1C49">
      <w:pPr>
        <w:spacing w:before="120" w:after="120"/>
        <w:jc w:val="both"/>
      </w:pPr>
      <w:r w:rsidRPr="00BA5BB6">
        <w:t>Mais, mettons-nous à la tâche et nous verrons comment la réalis</w:t>
      </w:r>
      <w:r w:rsidRPr="00BA5BB6">
        <w:t>a</w:t>
      </w:r>
      <w:r w:rsidRPr="00BA5BB6">
        <w:t>tion concrète de ce projet personnaliste est devenu révolutionnaire et soulève des tollés d’indignation chez les différents tenants de fla</w:t>
      </w:r>
      <w:r w:rsidRPr="00BA5BB6">
        <w:t>m</w:t>
      </w:r>
      <w:r w:rsidRPr="00BA5BB6">
        <w:t>beaux nationalistes, étatistes, collectivistes. Parce que ceux-ci cra</w:t>
      </w:r>
      <w:r w:rsidRPr="00BA5BB6">
        <w:t>i</w:t>
      </w:r>
      <w:r w:rsidRPr="00BA5BB6">
        <w:t>gnent que leur religion collectiviste perde de l’importance, il y aura toujours des mises en échec à un tel projet. On pourra penser et faire croire que c’est mettre de l'avant un principe de division et mépriser l’unité. Sans s’étendre sur cette question, il y aurait lieu de se dema</w:t>
      </w:r>
      <w:r w:rsidRPr="00BA5BB6">
        <w:t>n</w:t>
      </w:r>
      <w:r w:rsidRPr="00BA5BB6">
        <w:t>der si l’unité prêchée n’est pas bien souvent la parodie de la véritable unité, soit l'uniformité ; ce qui aboutit à l’ignorance des particulari</w:t>
      </w:r>
      <w:r w:rsidRPr="00BA5BB6">
        <w:t>s</w:t>
      </w:r>
      <w:r w:rsidRPr="00BA5BB6">
        <w:t>mes, au mépris des ethnies, au nivellement des cultures et au rejet de ceux qui osent se lever pour défendre leur droit au soleil. Cela est le fruit de la susceptibilité qu’entretient l’État-nation depuis la révolution française. À titre d’exemple, Denis de Rougemont souligne le fait que plus de la moitié des habitants de la France ne comprenait pas la la</w:t>
      </w:r>
      <w:r w:rsidRPr="00BA5BB6">
        <w:t>n</w:t>
      </w:r>
      <w:r w:rsidRPr="00BA5BB6">
        <w:t>gue de l’État à l'époque de l’établissement de l’instruction publique obligatoire. À partir de ce fait, nous pouvons nous imaginer facil</w:t>
      </w:r>
      <w:r w:rsidRPr="00BA5BB6">
        <w:t>e</w:t>
      </w:r>
      <w:r w:rsidRPr="00BA5BB6">
        <w:t>ment à quel point les ethnies furent soumises à la contrainte du syst</w:t>
      </w:r>
      <w:r w:rsidRPr="00BA5BB6">
        <w:t>è</w:t>
      </w:r>
      <w:r w:rsidRPr="00BA5BB6">
        <w:t>me central. Mais ces particularismes peuvent toujours renaître et m</w:t>
      </w:r>
      <w:r w:rsidRPr="00BA5BB6">
        <w:t>a</w:t>
      </w:r>
      <w:r w:rsidRPr="00BA5BB6">
        <w:t>nifester leurs couleurs locales quand l’occasion s’y prête. Cette de</w:t>
      </w:r>
      <w:r w:rsidRPr="00BA5BB6">
        <w:t>s</w:t>
      </w:r>
      <w:r w:rsidRPr="00BA5BB6">
        <w:t>cription caractéristique de la France comme modèle s’applique égal</w:t>
      </w:r>
      <w:r w:rsidRPr="00BA5BB6">
        <w:t>e</w:t>
      </w:r>
      <w:r w:rsidRPr="00BA5BB6">
        <w:t>ment aujourd’hui à l’U.R.S.S. qui « normalise » ses républiques et pays satellites, et défend souvent à ceux-ci de parler leur langue ; comportement qui ne peut qu’entretenir le mécontentement et aboutir à l’appauvrissement culturel et spirituel.</w:t>
      </w:r>
    </w:p>
    <w:p w14:paraId="4AA286BF" w14:textId="77777777" w:rsidR="002B1C49" w:rsidRPr="00BA5BB6" w:rsidRDefault="002B1C49" w:rsidP="002B1C49">
      <w:pPr>
        <w:spacing w:before="120" w:after="120"/>
        <w:jc w:val="both"/>
      </w:pPr>
      <w:r w:rsidRPr="00BA5BB6">
        <w:t>Pour éviter les nivellements dépersonnalisant, le respect de la d</w:t>
      </w:r>
      <w:r w:rsidRPr="00BA5BB6">
        <w:t>i</w:t>
      </w:r>
      <w:r w:rsidRPr="00BA5BB6">
        <w:t>versité est un principe essentiel ; c’est même un principe spirituel qui a été la plupart du temps énoncé comme suit par les personnalistes : l’unité dans la diversité. C’est aussi sur ce principe que repose la conception fédéraliste de Denis de Rougemont. Un fédéralisme, il va sans dire, qui s’appuie sur des régions à peu près autonomes et qui veille à soutenir ces régions (qui peuvent prendre une variété de m</w:t>
      </w:r>
      <w:r w:rsidRPr="00BA5BB6">
        <w:t>o</w:t>
      </w:r>
      <w:r w:rsidRPr="00BA5BB6">
        <w:t>dalités) dans leur existence, et, au besoin, à leur donner de la cohésion et de la force en face</w:t>
      </w:r>
      <w:r>
        <w:t xml:space="preserve"> [106] </w:t>
      </w:r>
      <w:r w:rsidRPr="00BA5BB6">
        <w:t xml:space="preserve">d’un péril commun. « Les petits États sont à la fois trop petits et trop grands », disait-on déjà dans </w:t>
      </w:r>
      <w:r w:rsidRPr="00BA5BB6">
        <w:rPr>
          <w:i/>
          <w:iCs/>
        </w:rPr>
        <w:t>l'Ordre no</w:t>
      </w:r>
      <w:r w:rsidRPr="00BA5BB6">
        <w:rPr>
          <w:i/>
          <w:iCs/>
        </w:rPr>
        <w:t>u</w:t>
      </w:r>
      <w:r w:rsidRPr="00BA5BB6">
        <w:rPr>
          <w:i/>
          <w:iCs/>
        </w:rPr>
        <w:t>veau.</w:t>
      </w:r>
    </w:p>
    <w:p w14:paraId="58181BFC" w14:textId="77777777" w:rsidR="002B1C49" w:rsidRDefault="002B1C49" w:rsidP="002B1C49">
      <w:pPr>
        <w:pStyle w:val="Grillecouleur-Accent1"/>
      </w:pPr>
    </w:p>
    <w:p w14:paraId="2FF68124" w14:textId="77777777" w:rsidR="002B1C49" w:rsidRDefault="002B1C49" w:rsidP="002B1C49">
      <w:pPr>
        <w:pStyle w:val="Citation0"/>
        <w:rPr>
          <w:color w:val="000000"/>
        </w:rPr>
      </w:pPr>
      <w:r w:rsidRPr="00BA5BB6">
        <w:t>Trop petits si l’on prétend borner l'horizon spirituel (de l’homme) aux frontières de l’État-nation ; trop grands si l’on tente d’en faire le lieu de ce contact direct avec la chair et la te</w:t>
      </w:r>
      <w:r w:rsidRPr="00BA5BB6">
        <w:t>r</w:t>
      </w:r>
      <w:r w:rsidRPr="00BA5BB6">
        <w:t>re qui est nécessaire à l’homme.</w:t>
      </w:r>
      <w:r>
        <w:rPr>
          <w:color w:val="000000"/>
        </w:rPr>
        <w:t> </w:t>
      </w:r>
      <w:r>
        <w:rPr>
          <w:rStyle w:val="Appelnotedebasdep"/>
        </w:rPr>
        <w:footnoteReference w:id="75"/>
      </w:r>
    </w:p>
    <w:p w14:paraId="1EC51FD1" w14:textId="77777777" w:rsidR="002B1C49" w:rsidRPr="00BA5BB6" w:rsidRDefault="002B1C49" w:rsidP="002B1C49">
      <w:pPr>
        <w:pStyle w:val="Grillecouleur-Accent1"/>
      </w:pPr>
    </w:p>
    <w:p w14:paraId="0B625152" w14:textId="77777777" w:rsidR="002B1C49" w:rsidRPr="00BA5BB6" w:rsidRDefault="002B1C49" w:rsidP="002B1C49">
      <w:pPr>
        <w:spacing w:before="120" w:after="120"/>
        <w:jc w:val="both"/>
      </w:pPr>
      <w:r w:rsidRPr="00BA5BB6">
        <w:t>Il faut donc, d’une part, que ces « États trop grands » se dissolvent en régions (comme autant de cellules vitales) et, d’autre part, comme disait Prud’hon, « ne rien laisser dans l’indivision ». Voyons là la n</w:t>
      </w:r>
      <w:r w:rsidRPr="00BA5BB6">
        <w:t>é</w:t>
      </w:r>
      <w:r w:rsidRPr="00BA5BB6">
        <w:t>cessité d’une fédération de régions, non d’une fédération d’États et de nations qui se prétendent souverains en tout.</w:t>
      </w:r>
    </w:p>
    <w:p w14:paraId="55D679B3" w14:textId="77777777" w:rsidR="002B1C49" w:rsidRPr="00BA5BB6" w:rsidRDefault="002B1C49" w:rsidP="002B1C49">
      <w:pPr>
        <w:spacing w:before="120" w:after="120"/>
        <w:jc w:val="both"/>
      </w:pPr>
      <w:r w:rsidRPr="00BA5BB6">
        <w:t>« Mais pour fonder une vraie Fédération, il faut partir des hommes non des États, et pratiquement des communes de base en lesquelles l’homme assume sa vocation, j’entends : devient lui-même avec les autres ».</w:t>
      </w:r>
      <w:r>
        <w:rPr>
          <w:color w:val="000000"/>
        </w:rPr>
        <w:t> </w:t>
      </w:r>
      <w:r>
        <w:rPr>
          <w:rStyle w:val="Appelnotedebasdep"/>
        </w:rPr>
        <w:footnoteReference w:id="76"/>
      </w:r>
      <w:r w:rsidRPr="00BA5BB6">
        <w:t xml:space="preserve"> Tel est le cheminement envisagé par Denis de Roug</w:t>
      </w:r>
      <w:r w:rsidRPr="00BA5BB6">
        <w:t>e</w:t>
      </w:r>
      <w:r w:rsidRPr="00BA5BB6">
        <w:t>mont pour établir une vraie fédération et pour éviter le piège de l'ét</w:t>
      </w:r>
      <w:r w:rsidRPr="00BA5BB6">
        <w:t>a</w:t>
      </w:r>
      <w:r w:rsidRPr="00BA5BB6">
        <w:t>tisme. Il ne faut pas seulement défaire l’État-nation avec toutes ses prétentions, il faut aussi le dépasser dans une fédération ouverte (continentale en ce qui concerne l’Europe), une fédération qui so</w:t>
      </w:r>
      <w:r w:rsidRPr="00BA5BB6">
        <w:t>u</w:t>
      </w:r>
      <w:r w:rsidRPr="00BA5BB6">
        <w:t>tienne et garantisse l’autonomie de ces régions, une fédération dont les pouvoirs sont r</w:t>
      </w:r>
      <w:r w:rsidRPr="00BA5BB6">
        <w:t>é</w:t>
      </w:r>
      <w:r w:rsidRPr="00BA5BB6">
        <w:t>partis d’une façon organique exigeant la distin</w:t>
      </w:r>
      <w:r w:rsidRPr="00BA5BB6">
        <w:t>c</w:t>
      </w:r>
      <w:r w:rsidRPr="00BA5BB6">
        <w:t>tion renouvelée des niveaux décisionnels eu égard à la tâche considérée et à la communa</w:t>
      </w:r>
      <w:r w:rsidRPr="00BA5BB6">
        <w:t>u</w:t>
      </w:r>
      <w:r w:rsidRPr="00BA5BB6">
        <w:t>té capable de l’assumer (municipale, régionale ou fédérale). Il n’y a pas de doute que l’ampleur de certains travaux dépasse la capacité et les moyens d’une région. À cela s’ajoute l’entente possible sur ce</w:t>
      </w:r>
      <w:r w:rsidRPr="00BA5BB6">
        <w:t>r</w:t>
      </w:r>
      <w:r w:rsidRPr="00BA5BB6">
        <w:t>tains principes communs permettant l’union et la cohésion organique dans l’action, la cueillette et la distribution des renseignements scie</w:t>
      </w:r>
      <w:r w:rsidRPr="00BA5BB6">
        <w:t>n</w:t>
      </w:r>
      <w:r w:rsidRPr="00BA5BB6">
        <w:t>tifiques et l’information.</w:t>
      </w:r>
    </w:p>
    <w:p w14:paraId="2007A9BC" w14:textId="77777777" w:rsidR="002B1C49" w:rsidRPr="00BA5BB6" w:rsidRDefault="002B1C49" w:rsidP="002B1C49">
      <w:pPr>
        <w:spacing w:before="120" w:after="120"/>
        <w:jc w:val="both"/>
      </w:pPr>
      <w:r w:rsidRPr="00BA5BB6">
        <w:t xml:space="preserve">Certes, nos réflexions sur le dernier livre de Denis de Rougemont, surtout en ce qui concerne son plan fédéraliste, sont loin d’exprimer toute la richesse et les précisions qu’il donne dans les modalités d’application pratiques. Quant à savoir si les thèses développées dans </w:t>
      </w:r>
      <w:r>
        <w:rPr>
          <w:i/>
          <w:iCs/>
        </w:rPr>
        <w:t>l’Ave</w:t>
      </w:r>
      <w:r w:rsidRPr="00BA5BB6">
        <w:rPr>
          <w:i/>
          <w:iCs/>
        </w:rPr>
        <w:t>nir</w:t>
      </w:r>
      <w:r>
        <w:rPr>
          <w:i/>
          <w:iCs/>
        </w:rPr>
        <w:t xml:space="preserve"> </w:t>
      </w:r>
      <w:r w:rsidRPr="00BA5BB6">
        <w:rPr>
          <w:iCs/>
        </w:rPr>
        <w:t>[107]</w:t>
      </w:r>
      <w:r w:rsidRPr="00BA5BB6">
        <w:rPr>
          <w:i/>
          <w:iCs/>
        </w:rPr>
        <w:t xml:space="preserve"> est notre affaire</w:t>
      </w:r>
      <w:r w:rsidRPr="00BA5BB6">
        <w:t xml:space="preserve"> poursuivent ou non des principes énoncés dans des ouvrages antérieurs, notre exposé a apporté une r</w:t>
      </w:r>
      <w:r w:rsidRPr="00BA5BB6">
        <w:t>é</w:t>
      </w:r>
      <w:r w:rsidRPr="00BA5BB6">
        <w:t>ponse affirmat</w:t>
      </w:r>
      <w:r w:rsidRPr="00BA5BB6">
        <w:t>i</w:t>
      </w:r>
      <w:r w:rsidRPr="00BA5BB6">
        <w:t>ve. Et nous ajoutons que l'impression de discontinuité tient à des développements nouveaux et bien documentés qui nous condu</w:t>
      </w:r>
      <w:r w:rsidRPr="00BA5BB6">
        <w:t>i</w:t>
      </w:r>
      <w:r w:rsidRPr="00BA5BB6">
        <w:t>sent de surprise en surprise. Evitant l’écueil de l’idéologie, il nous donne l’exemple d’une pensée incarnée.</w:t>
      </w:r>
    </w:p>
    <w:p w14:paraId="610765BD" w14:textId="77777777" w:rsidR="002B1C49" w:rsidRPr="00BA5BB6" w:rsidRDefault="002B1C49" w:rsidP="002B1C49">
      <w:pPr>
        <w:spacing w:before="120" w:after="120"/>
        <w:jc w:val="both"/>
      </w:pPr>
      <w:r w:rsidRPr="00BA5BB6">
        <w:t>Ce livre nous invite à réfléchir en profondeur à la chose politique. Dans la conjoncture actuelle, nous avons davantage besoin de pe</w:t>
      </w:r>
      <w:r w:rsidRPr="00BA5BB6">
        <w:t>n</w:t>
      </w:r>
      <w:r w:rsidRPr="00BA5BB6">
        <w:t>seurs véritables plutôt que de démagogues qui prétendent détenir les solutions de l’avenir et qui se refusent à nous les dire. La franchise de Denis de Rougemont, la maturité qu’il propose à notre réflexion, sa fidélité à l’Homme à travers une longue réflexion politique sont des garanties supplémentaires de l’intérêt que le lecteur pourra y trouver.</w:t>
      </w:r>
    </w:p>
    <w:p w14:paraId="73D6F8B2" w14:textId="77777777" w:rsidR="002B1C49" w:rsidRPr="00BA5BB6" w:rsidRDefault="002B1C49" w:rsidP="002B1C49">
      <w:pPr>
        <w:spacing w:before="120" w:after="120"/>
        <w:jc w:val="both"/>
        <w:rPr>
          <w:rFonts w:eastAsia="Arial" w:cs="Arial"/>
          <w:szCs w:val="38"/>
        </w:rPr>
      </w:pPr>
    </w:p>
    <w:p w14:paraId="190FBA3B" w14:textId="77777777" w:rsidR="002B1C49" w:rsidRPr="00BA5BB6" w:rsidRDefault="002B1C49" w:rsidP="002B1C49">
      <w:pPr>
        <w:pStyle w:val="p"/>
        <w:rPr>
          <w:rFonts w:eastAsia="Arial"/>
        </w:rPr>
      </w:pPr>
      <w:r w:rsidRPr="00BA5BB6">
        <w:rPr>
          <w:rFonts w:eastAsia="Arial"/>
        </w:rPr>
        <w:t>[108]</w:t>
      </w:r>
    </w:p>
    <w:p w14:paraId="0B681CC3" w14:textId="77777777" w:rsidR="002B1C49" w:rsidRPr="00BA5BB6" w:rsidRDefault="002B1C49" w:rsidP="002B1C49">
      <w:pPr>
        <w:pStyle w:val="p"/>
      </w:pPr>
      <w:r w:rsidRPr="00BA5BB6">
        <w:br w:type="page"/>
        <w:t>[109]</w:t>
      </w:r>
    </w:p>
    <w:p w14:paraId="34242893" w14:textId="77777777" w:rsidR="002B1C49" w:rsidRPr="001833FC" w:rsidRDefault="002B1C49" w:rsidP="002B1C49">
      <w:pPr>
        <w:jc w:val="both"/>
      </w:pPr>
    </w:p>
    <w:p w14:paraId="6A357108" w14:textId="77777777" w:rsidR="002B1C49" w:rsidRDefault="002B1C49" w:rsidP="002B1C49">
      <w:pPr>
        <w:jc w:val="both"/>
      </w:pPr>
    </w:p>
    <w:p w14:paraId="1F3E33BF" w14:textId="77777777" w:rsidR="002B1C49" w:rsidRPr="001833FC" w:rsidRDefault="002B1C49" w:rsidP="002B1C49">
      <w:pPr>
        <w:jc w:val="both"/>
      </w:pPr>
    </w:p>
    <w:p w14:paraId="3053F92F" w14:textId="77777777" w:rsidR="002B1C49" w:rsidRPr="004545DE" w:rsidRDefault="002B1C49" w:rsidP="002B1C49">
      <w:pPr>
        <w:spacing w:after="120"/>
        <w:ind w:firstLine="0"/>
        <w:jc w:val="center"/>
        <w:rPr>
          <w:sz w:val="24"/>
        </w:rPr>
      </w:pPr>
      <w:bookmarkStart w:id="10" w:name="Critere_no_23_pt_1_texte_0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208B4EE7" w14:textId="77777777" w:rsidR="002B1C49" w:rsidRPr="004545DE" w:rsidRDefault="002B1C49" w:rsidP="002B1C49">
      <w:pPr>
        <w:spacing w:after="120"/>
        <w:ind w:firstLine="0"/>
        <w:jc w:val="center"/>
        <w:rPr>
          <w:sz w:val="24"/>
        </w:rPr>
      </w:pPr>
      <w:r>
        <w:rPr>
          <w:b/>
          <w:color w:val="FF0000"/>
          <w:sz w:val="24"/>
        </w:rPr>
        <w:t>LE RÉGIONALISME</w:t>
      </w:r>
    </w:p>
    <w:p w14:paraId="1B5EAAB1" w14:textId="77777777" w:rsidR="002B1C49" w:rsidRDefault="002B1C49" w:rsidP="002B1C49">
      <w:pPr>
        <w:pStyle w:val="Titreniveau2"/>
      </w:pPr>
      <w:r w:rsidRPr="00CE123D">
        <w:t>“</w:t>
      </w:r>
      <w:r>
        <w:t>La région dans</w:t>
      </w:r>
      <w:r>
        <w:br/>
        <w:t>l’écosociété québécoise</w:t>
      </w:r>
      <w:r w:rsidRPr="00CE123D">
        <w:t>.</w:t>
      </w:r>
      <w:r>
        <w:t>”</w:t>
      </w:r>
    </w:p>
    <w:bookmarkEnd w:id="10"/>
    <w:p w14:paraId="19C719AD" w14:textId="77777777" w:rsidR="002B1C49" w:rsidRPr="001833FC" w:rsidRDefault="002B1C49" w:rsidP="002B1C49">
      <w:pPr>
        <w:jc w:val="both"/>
        <w:rPr>
          <w:szCs w:val="36"/>
        </w:rPr>
      </w:pPr>
    </w:p>
    <w:p w14:paraId="0630BF5E" w14:textId="77777777" w:rsidR="002B1C49" w:rsidRPr="00E025CF" w:rsidRDefault="002B1C49" w:rsidP="002B1C49">
      <w:pPr>
        <w:pStyle w:val="suite"/>
        <w:rPr>
          <w:b w:val="0"/>
          <w:szCs w:val="36"/>
        </w:rPr>
      </w:pPr>
      <w:r>
        <w:t>Michel JURDANT </w:t>
      </w:r>
      <w:r>
        <w:rPr>
          <w:rStyle w:val="Appelnotedebasdep"/>
          <w:b w:val="0"/>
        </w:rPr>
        <w:footnoteReference w:customMarkFollows="1" w:id="77"/>
        <w:t>*</w:t>
      </w:r>
    </w:p>
    <w:p w14:paraId="172A317F" w14:textId="77777777" w:rsidR="002B1C49" w:rsidRDefault="002B1C49" w:rsidP="002B1C49">
      <w:pPr>
        <w:jc w:val="both"/>
      </w:pPr>
    </w:p>
    <w:p w14:paraId="48B99F64" w14:textId="77777777" w:rsidR="002B1C49" w:rsidRPr="001833FC" w:rsidRDefault="002B1C49" w:rsidP="002B1C49">
      <w:pPr>
        <w:jc w:val="both"/>
      </w:pPr>
    </w:p>
    <w:p w14:paraId="14249965" w14:textId="77777777" w:rsidR="002B1C49" w:rsidRPr="001833FC" w:rsidRDefault="002B1C49" w:rsidP="002B1C49">
      <w:pPr>
        <w:jc w:val="both"/>
      </w:pPr>
    </w:p>
    <w:p w14:paraId="5B1D77E7"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148DCC4F" w14:textId="77777777" w:rsidR="002B1C49" w:rsidRPr="00BA5BB6" w:rsidRDefault="002B1C49" w:rsidP="002B1C49">
      <w:pPr>
        <w:spacing w:before="120" w:after="120"/>
        <w:jc w:val="both"/>
      </w:pPr>
      <w:r w:rsidRPr="00BA5BB6">
        <w:t>Nous vivons dans un monde où tout est devenu gigantesque : les entreprises, les villes, la technologie, les institutions, les États. La concentration de l’avoir, du savoir et du pouvoir est la conséquence inévitable d’une course à la croissance qui caractérise notre époque. Ce gigantisme et cette concentration ont certes contribué à élever le niveau de vie, mais peut-on en dire autant du mode de vie et du milieu de vie ? N’est-il pas significatif qu’en 1978, nous soyons obligés de reconnaître que les pauvres deviennent de plus en plus pauvres et les riches de plus en plus riches ? Il semble bien que la croissance indu</w:t>
      </w:r>
      <w:r w:rsidRPr="00BA5BB6">
        <w:t>s</w:t>
      </w:r>
      <w:r w:rsidRPr="00BA5BB6">
        <w:t>trielle et économique n’ait pas réussi à réduire les disparités sociales et économiques, au contraire. N’est-il pas aberrant, et surtout profo</w:t>
      </w:r>
      <w:r w:rsidRPr="00BA5BB6">
        <w:t>n</w:t>
      </w:r>
      <w:r w:rsidRPr="00BA5BB6">
        <w:t>dément injuste, sinon scandaleux, qu’un pays comme les États-Unis, avec 6 p. 100 de la population mondiale, consomme à lui seul 40 p. 100 de toutes les ressources naturelles de la planète ? Une telle situ</w:t>
      </w:r>
      <w:r w:rsidRPr="00BA5BB6">
        <w:t>a</w:t>
      </w:r>
      <w:r w:rsidRPr="00BA5BB6">
        <w:t>tion ne peut exister évidemment sans une destruction de l’environnement et un pillage du tiers monde.</w:t>
      </w:r>
    </w:p>
    <w:p w14:paraId="1EE3C20D" w14:textId="77777777" w:rsidR="002B1C49" w:rsidRPr="00BA5BB6" w:rsidRDefault="002B1C49" w:rsidP="002B1C49">
      <w:pPr>
        <w:spacing w:before="120" w:after="120"/>
        <w:jc w:val="both"/>
      </w:pPr>
      <w:r w:rsidRPr="00BA5BB6">
        <w:t>Peut-on encore raisonnablement prétendre que le niveau de vie américain pourrait être étendu à toute l’humanité ? Les ressources n</w:t>
      </w:r>
      <w:r w:rsidRPr="00BA5BB6">
        <w:t>a</w:t>
      </w:r>
      <w:r w:rsidRPr="00BA5BB6">
        <w:t>turelles seraient-elles en quantité suffisante ? Si la croissance écon</w:t>
      </w:r>
      <w:r w:rsidRPr="00BA5BB6">
        <w:t>o</w:t>
      </w:r>
      <w:r w:rsidRPr="00BA5BB6">
        <w:t>mique et technologique de notre pays au cours de ce siècle n'a pas r</w:t>
      </w:r>
      <w:r w:rsidRPr="00BA5BB6">
        <w:t>é</w:t>
      </w:r>
      <w:r w:rsidRPr="00BA5BB6">
        <w:t>ussi à sortir les masses de leur pauvreté, comment peut-on raisonn</w:t>
      </w:r>
      <w:r w:rsidRPr="00BA5BB6">
        <w:t>a</w:t>
      </w:r>
      <w:r>
        <w:t>ble</w:t>
      </w:r>
      <w:r w:rsidRPr="00BA5BB6">
        <w:t>ment</w:t>
      </w:r>
      <w:r>
        <w:t xml:space="preserve"> [110]</w:t>
      </w:r>
      <w:r w:rsidRPr="00BA5BB6">
        <w:t xml:space="preserve"> croire que la poursuite de cette croissance puisse y pa</w:t>
      </w:r>
      <w:r w:rsidRPr="00BA5BB6">
        <w:t>r</w:t>
      </w:r>
      <w:r w:rsidRPr="00BA5BB6">
        <w:t>venir ? Or, c’est bien cela que nous promettent les politiciens, les scientifiques, les économistes et tous les défenseurs du soi-disant Pr</w:t>
      </w:r>
      <w:r w:rsidRPr="00BA5BB6">
        <w:t>o</w:t>
      </w:r>
      <w:r w:rsidRPr="00BA5BB6">
        <w:t>grès ; progrès suivant lequel le bonheur est identifié à la possession de biens matériels et à la jouissance d’un niveau élevé de vie et de consomm</w:t>
      </w:r>
      <w:r w:rsidRPr="00BA5BB6">
        <w:t>a</w:t>
      </w:r>
      <w:r w:rsidRPr="00BA5BB6">
        <w:t>tion.</w:t>
      </w:r>
    </w:p>
    <w:p w14:paraId="22982DEA" w14:textId="77777777" w:rsidR="002B1C49" w:rsidRPr="00BA5BB6" w:rsidRDefault="002B1C49" w:rsidP="002B1C49">
      <w:pPr>
        <w:spacing w:before="120" w:after="120"/>
        <w:jc w:val="both"/>
      </w:pPr>
      <w:r w:rsidRPr="00BA5BB6">
        <w:t>Nous commençons à réaliser qu’une consommation élevée s’accompagne de déséquilibres écologiques de plus en plus graves : pollutions, nuisances spatiales, épuisement des ressources. L’homme, en intervenant de manière brutale dans les ressources de la biosphère, provoque des déséquilibres souvent irréversibles qui sont à l’origine de ce que l’on nomme aujourd’hui la crise de l’environnement. Cette crise montre surtout que l’homme a perdu le sens de la sagesse, sage</w:t>
      </w:r>
      <w:r w:rsidRPr="00BA5BB6">
        <w:t>s</w:t>
      </w:r>
      <w:r w:rsidRPr="00BA5BB6">
        <w:t>se qui faisait dire à Gandhi que « la terre produit assez pour satisfaire les besoins de chacun, mais non pour satisfaire sa cupidité ».</w:t>
      </w:r>
    </w:p>
    <w:p w14:paraId="43261E88" w14:textId="77777777" w:rsidR="002B1C49" w:rsidRPr="00BA5BB6" w:rsidRDefault="002B1C49" w:rsidP="002B1C49">
      <w:pPr>
        <w:spacing w:before="120" w:after="120"/>
        <w:jc w:val="both"/>
      </w:pPr>
      <w:r w:rsidRPr="00BA5BB6">
        <w:t>Nous qui vivons dans l’un des pays les plus riches de la terre, nous en voulons plus, toujours plus, et avec toujours plus d’ardeur. N’est-il pas temps de prendre un temps d'arrêt et d’avouer honnêtement que peut-être nous allons dans une mauvaise direction ? C’est ce que font les écologistes lorsqu’ils préconisent un nouveau style de vie, lor</w:t>
      </w:r>
      <w:r w:rsidRPr="00BA5BB6">
        <w:t>s</w:t>
      </w:r>
      <w:r w:rsidRPr="00BA5BB6">
        <w:t>qu’ils proposent de bâtir un nouveau modèle de société : l’écosociété.</w:t>
      </w:r>
    </w:p>
    <w:p w14:paraId="286E2DE9" w14:textId="77777777" w:rsidR="002B1C49" w:rsidRPr="00BA5BB6" w:rsidRDefault="002B1C49" w:rsidP="002B1C49">
      <w:pPr>
        <w:spacing w:before="120" w:after="120"/>
        <w:jc w:val="both"/>
      </w:pPr>
    </w:p>
    <w:p w14:paraId="25E409B4" w14:textId="77777777" w:rsidR="002B1C49" w:rsidRPr="00BA5BB6" w:rsidRDefault="002B1C49" w:rsidP="002B1C49">
      <w:pPr>
        <w:pStyle w:val="a"/>
      </w:pPr>
      <w:r w:rsidRPr="00BA5BB6">
        <w:t>L’écosociété</w:t>
      </w:r>
    </w:p>
    <w:p w14:paraId="385511DD" w14:textId="77777777" w:rsidR="002B1C49" w:rsidRDefault="002B1C49" w:rsidP="002B1C49">
      <w:pPr>
        <w:spacing w:before="120" w:after="120"/>
        <w:jc w:val="both"/>
      </w:pPr>
    </w:p>
    <w:p w14:paraId="329B0C19" w14:textId="77777777" w:rsidR="002B1C49" w:rsidRPr="00BA5BB6" w:rsidRDefault="002B1C49" w:rsidP="002B1C49">
      <w:pPr>
        <w:spacing w:before="120" w:after="120"/>
        <w:jc w:val="both"/>
      </w:pPr>
      <w:r w:rsidRPr="00BA5BB6">
        <w:t>L’écologie nous enseigne que l’homme partage avec ses sembl</w:t>
      </w:r>
      <w:r w:rsidRPr="00BA5BB6">
        <w:t>a</w:t>
      </w:r>
      <w:r w:rsidRPr="00BA5BB6">
        <w:t>bles et les autres êtres vivants un espace de dimension finie dans l</w:t>
      </w:r>
      <w:r w:rsidRPr="00BA5BB6">
        <w:t>e</w:t>
      </w:r>
      <w:r w:rsidRPr="00BA5BB6">
        <w:t>quel les ressources sont en quantités limitées. La rapidité phénomén</w:t>
      </w:r>
      <w:r w:rsidRPr="00BA5BB6">
        <w:t>a</w:t>
      </w:r>
      <w:r w:rsidRPr="00BA5BB6">
        <w:t>le de la croissance économique, industrielle et technologique imprime une pression indue sur l’ensemble des ressources naturelles de la pl</w:t>
      </w:r>
      <w:r w:rsidRPr="00BA5BB6">
        <w:t>a</w:t>
      </w:r>
      <w:r w:rsidRPr="00BA5BB6">
        <w:t>nète. L’homme en est arrivé à entamer sérieusement ce capital plutôt que d’en extraire les revenus. C’est ce qui nous force à envisager la possibilité d’un chaos énorme résultant d’une surexploitation des re</w:t>
      </w:r>
      <w:r w:rsidRPr="00BA5BB6">
        <w:t>s</w:t>
      </w:r>
      <w:r w:rsidRPr="00BA5BB6">
        <w:t>sources naturelles accompagnée d’un accroissement des inégalités s</w:t>
      </w:r>
      <w:r w:rsidRPr="00BA5BB6">
        <w:t>o</w:t>
      </w:r>
      <w:r w:rsidRPr="00BA5BB6">
        <w:t>ci</w:t>
      </w:r>
      <w:r w:rsidRPr="00BA5BB6">
        <w:t>a</w:t>
      </w:r>
      <w:r w:rsidRPr="00BA5BB6">
        <w:t>les.</w:t>
      </w:r>
    </w:p>
    <w:p w14:paraId="012BF97F" w14:textId="77777777" w:rsidR="002B1C49" w:rsidRPr="00BA5BB6" w:rsidRDefault="002B1C49" w:rsidP="002B1C49">
      <w:pPr>
        <w:spacing w:before="120" w:after="120"/>
        <w:jc w:val="both"/>
      </w:pPr>
      <w:r w:rsidRPr="00BA5BB6">
        <w:t>La prise en considération des limites écologiques de la croissance nous fait réaliser que la société court vers sa propre destruction si elle ne se choisit pas pour objectif de tendre vers plus d’équilibre, plus d’harmonie, plus de</w:t>
      </w:r>
      <w:r>
        <w:t xml:space="preserve"> </w:t>
      </w:r>
      <w:r w:rsidRPr="00BA5BB6">
        <w:t>[111]</w:t>
      </w:r>
      <w:r>
        <w:t xml:space="preserve"> </w:t>
      </w:r>
      <w:r w:rsidRPr="00BA5BB6">
        <w:t>tendresse. L’écologie propose l’écosociété, c’est-à-dire une société qui aura pour caractéristique de respecter les équilibres naturels. Év</w:t>
      </w:r>
      <w:r w:rsidRPr="00BA5BB6">
        <w:t>i</w:t>
      </w:r>
      <w:r w:rsidRPr="00BA5BB6">
        <w:t>demment, une telle société implique un sérieux coup de frein à la croissance : croissance démographique, mais aussi et surtout croissance économique et industrielle. Il s’agit là d’une vér</w:t>
      </w:r>
      <w:r w:rsidRPr="00BA5BB6">
        <w:t>i</w:t>
      </w:r>
      <w:r w:rsidRPr="00BA5BB6">
        <w:t>table révolution culturelle par laquelle les valeurs sociales actuelles (consommation, croissance, richesse matérielle, pouvoir, ordre, profit, individualisme) seront remplacées par de nouvelles valeurs : qualité de vie, justice, paix, harmonie, tendresse, autosuffisance, convivialité, etc.</w:t>
      </w:r>
    </w:p>
    <w:p w14:paraId="0F0F2B85" w14:textId="77777777" w:rsidR="002B1C49" w:rsidRPr="00BA5BB6" w:rsidRDefault="002B1C49" w:rsidP="002B1C49">
      <w:pPr>
        <w:spacing w:before="120" w:after="120"/>
        <w:jc w:val="both"/>
      </w:pPr>
      <w:r w:rsidRPr="00BA5BB6">
        <w:t>Le choix de l’écosociété implique que l’homme réapprenne à être responsable de la terre et qu’il reprenne en main son propre destin afin que les villes, les écoles, les villages, les régions, les administrations soient l’affaire de ceux qui y vivent. L’écosociété implique la fin d’un système de domination technologique que l’homme croyait pouvoir imposer à la nature. L'harmonisation des rapports entre l’homme et son environnement suppose donc le choix d’un mode de vie, d'une structure sociale et d’une technologie qui assurent l'équilibre durable des cycles vitaux de la nature. Enfin, l’écosociété n’est pas un retour en arrière mais, au contraire, elle constitue la seule réponse valable à la société nucléaire qui approche de nous à grands pas et au sein de laquelle le citoyen sera avant tout un consommateur programmé et passif qui comprendra de moins en moins la complexité inouïe d’une civilisation dominée par les scientifiques et les experts de la produ</w:t>
      </w:r>
      <w:r w:rsidRPr="00BA5BB6">
        <w:t>c</w:t>
      </w:r>
      <w:r w:rsidRPr="00BA5BB6">
        <w:t>tion.</w:t>
      </w:r>
    </w:p>
    <w:p w14:paraId="54055180" w14:textId="77777777" w:rsidR="002B1C49" w:rsidRPr="00BA5BB6" w:rsidRDefault="002B1C49" w:rsidP="002B1C49">
      <w:pPr>
        <w:spacing w:before="120" w:after="120"/>
        <w:jc w:val="both"/>
      </w:pPr>
      <w:r>
        <w:br w:type="page"/>
      </w:r>
    </w:p>
    <w:p w14:paraId="6B148C14" w14:textId="77777777" w:rsidR="002B1C49" w:rsidRPr="00BA5BB6" w:rsidRDefault="002B1C49" w:rsidP="002B1C49">
      <w:pPr>
        <w:pStyle w:val="a"/>
      </w:pPr>
      <w:r w:rsidRPr="00BA5BB6">
        <w:t>La région, unité naturelle de l’écosociété</w:t>
      </w:r>
    </w:p>
    <w:p w14:paraId="0E4EC511" w14:textId="77777777" w:rsidR="002B1C49" w:rsidRDefault="002B1C49" w:rsidP="002B1C49">
      <w:pPr>
        <w:spacing w:before="120" w:after="120"/>
        <w:jc w:val="both"/>
      </w:pPr>
    </w:p>
    <w:p w14:paraId="7EEAE2EE" w14:textId="77777777" w:rsidR="002B1C49" w:rsidRPr="00BA5BB6" w:rsidRDefault="002B1C49" w:rsidP="002B1C49">
      <w:pPr>
        <w:spacing w:before="120" w:after="120"/>
        <w:jc w:val="both"/>
      </w:pPr>
      <w:r w:rsidRPr="00BA5BB6">
        <w:t>L’écosociété est une société d’équilibre par opposition à la société industrielle et encore plus à la société nucléaire, qui sont des sociétés de croissance. Cette notion d’équilibre dérive directement des lois de l’écologie qui nous enseignent que toutes les parties constituantes d’un écosystème sont interdépendantes. Toute surconsommation et toute surproduction provoque immanquablement des ruptures d’équilibre qui peuvent entraîner la destruction même de l’écosystème. Comme nous désirons la permanence (c’est-à-dire la survie de notre propre espèce), nous devons consommer et produire avec sagesse, c'est-à-dire avec modération ... ce qui est tout à l’opposé de ce qui</w:t>
      </w:r>
      <w:r>
        <w:t xml:space="preserve"> [112] </w:t>
      </w:r>
      <w:r w:rsidRPr="00BA5BB6">
        <w:t>nous est suggéré dans le cadre de la société industrie</w:t>
      </w:r>
      <w:r w:rsidRPr="00BA5BB6">
        <w:t>l</w:t>
      </w:r>
      <w:r w:rsidRPr="00BA5BB6">
        <w:t>le sans cesse à la poursuite de plus de richesse et qui ignore systém</w:t>
      </w:r>
      <w:r w:rsidRPr="00BA5BB6">
        <w:t>a</w:t>
      </w:r>
      <w:r w:rsidRPr="00BA5BB6">
        <w:t>tiquement la dépendance de l’homme à l’égard du milieu naturel. Pl</w:t>
      </w:r>
      <w:r w:rsidRPr="00BA5BB6">
        <w:t>u</w:t>
      </w:r>
      <w:r w:rsidRPr="00BA5BB6">
        <w:t>tôt que de cult</w:t>
      </w:r>
      <w:r w:rsidRPr="00BA5BB6">
        <w:t>i</w:t>
      </w:r>
      <w:r w:rsidRPr="00BA5BB6">
        <w:t>ver et multiplier les besoins, il est indispensable que nous nous orientions vers la production des seuls biens essentiels afin de dim</w:t>
      </w:r>
      <w:r w:rsidRPr="00BA5BB6">
        <w:t>i</w:t>
      </w:r>
      <w:r w:rsidRPr="00BA5BB6">
        <w:t>nuer notre dépendance à l’égard des forces qui échappent à notre contrôle : forces économiques, technologie, limites intrinsèques de l’environnement lui-même. Une telle approche pourrait sembler austère et rébarbatif si elle ne pouvait s'accompagner d’une amélior</w:t>
      </w:r>
      <w:r w:rsidRPr="00BA5BB6">
        <w:t>a</w:t>
      </w:r>
      <w:r w:rsidRPr="00BA5BB6">
        <w:t>tion qualitative du cadre et du mode de vie.</w:t>
      </w:r>
    </w:p>
    <w:p w14:paraId="1410C8CA" w14:textId="77777777" w:rsidR="002B1C49" w:rsidRPr="00BA5BB6" w:rsidRDefault="002B1C49" w:rsidP="002B1C49">
      <w:pPr>
        <w:spacing w:before="120" w:after="120"/>
        <w:jc w:val="both"/>
      </w:pPr>
      <w:r w:rsidRPr="00BA5BB6">
        <w:t xml:space="preserve">Cette amélioration de la qualité de la vie nécessite, comme l’illustre si éloquemment E.F. Schumacher dans son merveilleux livre </w:t>
      </w:r>
      <w:r w:rsidRPr="00BA5BB6">
        <w:rPr>
          <w:i/>
          <w:iCs/>
        </w:rPr>
        <w:t>Small is beautiful,</w:t>
      </w:r>
      <w:r w:rsidRPr="00BA5BB6">
        <w:t xml:space="preserve"> des structures plus petites, décentralisées et à la mesure de l’homme.</w:t>
      </w:r>
    </w:p>
    <w:p w14:paraId="62F39877" w14:textId="77777777" w:rsidR="002B1C49" w:rsidRDefault="002B1C49" w:rsidP="002B1C49">
      <w:pPr>
        <w:pStyle w:val="Citation0"/>
      </w:pPr>
    </w:p>
    <w:p w14:paraId="362CF814" w14:textId="77777777" w:rsidR="002B1C49" w:rsidRDefault="002B1C49" w:rsidP="002B1C49">
      <w:pPr>
        <w:pStyle w:val="Citation0"/>
      </w:pPr>
      <w:r w:rsidRPr="00BA5BB6">
        <w:t>Les gens ne peuvent être eux-mêmes qu’au sein de petits gro</w:t>
      </w:r>
      <w:r w:rsidRPr="00BA5BB6">
        <w:t>u</w:t>
      </w:r>
      <w:r w:rsidRPr="00BA5BB6">
        <w:t>pes, d’une taille convenable. Il nous faut donc apprendre à pe</w:t>
      </w:r>
      <w:r w:rsidRPr="00BA5BB6">
        <w:t>n</w:t>
      </w:r>
      <w:r w:rsidRPr="00BA5BB6">
        <w:t>ser en te</w:t>
      </w:r>
      <w:r w:rsidRPr="00BA5BB6">
        <w:t>r</w:t>
      </w:r>
      <w:r w:rsidRPr="00BA5BB6">
        <w:t>mes de structure articulée, capable de faire face à une multiplicité de petites unités. Si la pensée économique ne peut saisir cela, elle n’est d’aucune utilité. Si elle ne peut dépasser ses grandes abstractions : revenu national, taux de croissance, rapport capital/avantages, mobilité de la main-d’œuvre, acc</w:t>
      </w:r>
      <w:r w:rsidRPr="00BA5BB6">
        <w:t>u</w:t>
      </w:r>
      <w:r w:rsidRPr="00BA5BB6">
        <w:t>mulation du capital ; si elle ne peut dépasser tout cela pour ét</w:t>
      </w:r>
      <w:r w:rsidRPr="00BA5BB6">
        <w:t>a</w:t>
      </w:r>
      <w:r w:rsidRPr="00BA5BB6">
        <w:t>blir un contact avec les réalités humaines : pa</w:t>
      </w:r>
      <w:r w:rsidRPr="00BA5BB6">
        <w:t>u</w:t>
      </w:r>
      <w:r w:rsidRPr="00BA5BB6">
        <w:t>vreté, frustration, aliénation, désespoir, effondrement social, crime, évasion de la réalité, tension, congestion, laideur et mort spirituelle, mettons alors l’économie au rancart et redémarrons.</w:t>
      </w:r>
    </w:p>
    <w:p w14:paraId="7635F1DA" w14:textId="77777777" w:rsidR="002B1C49" w:rsidRPr="00BA5BB6" w:rsidRDefault="002B1C49" w:rsidP="002B1C49">
      <w:pPr>
        <w:pStyle w:val="Citation0"/>
      </w:pPr>
    </w:p>
    <w:p w14:paraId="0E8C2931" w14:textId="77777777" w:rsidR="002B1C49" w:rsidRPr="00BA5BB6" w:rsidRDefault="002B1C49" w:rsidP="002B1C49">
      <w:pPr>
        <w:spacing w:before="120" w:after="120"/>
        <w:jc w:val="both"/>
      </w:pPr>
      <w:r w:rsidRPr="00BA5BB6">
        <w:t>La poursuite d’une plus grande autonomie locale et régionale est donc l’une des conditions essentielles à l’avènement d’une écosociété qui se veut être une société à dimension humaine. En effet, pour que tous puissent intervenir dans la gestion de leur vie, de leur travail et de leurs loisirs, il est nécessaire que la taille des entreprises et des adm</w:t>
      </w:r>
      <w:r w:rsidRPr="00BA5BB6">
        <w:t>i</w:t>
      </w:r>
      <w:r w:rsidRPr="00BA5BB6">
        <w:t>nistrations soit telle qu’il soit possible de communiquer directement sans avoir à recourir aux énormes « machines » administratives et technocratiques si chères aux sociétés industrielles.</w:t>
      </w:r>
    </w:p>
    <w:p w14:paraId="3214ECFB" w14:textId="77777777" w:rsidR="002B1C49" w:rsidRPr="00BA5BB6" w:rsidRDefault="002B1C49" w:rsidP="002B1C49">
      <w:pPr>
        <w:spacing w:before="120" w:after="120"/>
        <w:jc w:val="both"/>
      </w:pPr>
      <w:r w:rsidRPr="00BA5BB6">
        <w:t>La région constitue à ce titre le cadre privilégié pour un grand nombre de décisions collectives, car elle constitue une entité naturelle, un véritable écosystème et parce qu’elle correspond à une population homogène ethniquement et culturellement. Dans une perspective éc</w:t>
      </w:r>
      <w:r w:rsidRPr="00BA5BB6">
        <w:t>o</w:t>
      </w:r>
      <w:r w:rsidRPr="00BA5BB6">
        <w:t>logique,</w:t>
      </w:r>
      <w:r>
        <w:t xml:space="preserve"> </w:t>
      </w:r>
      <w:r w:rsidRPr="00BA5BB6">
        <w:t>[113]</w:t>
      </w:r>
      <w:r>
        <w:t xml:space="preserve"> </w:t>
      </w:r>
      <w:r w:rsidRPr="00BA5BB6">
        <w:t>la région devient l’unité de référence pour tous les c</w:t>
      </w:r>
      <w:r w:rsidRPr="00BA5BB6">
        <w:t>i</w:t>
      </w:r>
      <w:r w:rsidRPr="00BA5BB6">
        <w:t>toyens. C’est à ce niveau que se prennent la plupart des décisions co</w:t>
      </w:r>
      <w:r w:rsidRPr="00BA5BB6">
        <w:t>l</w:t>
      </w:r>
      <w:r w:rsidRPr="00BA5BB6">
        <w:t>lectives, surtout celles relatives à la planification du développement. A ce titre, la région joue le rôle d'une véritable confédération de vill</w:t>
      </w:r>
      <w:r w:rsidRPr="00BA5BB6">
        <w:t>a</w:t>
      </w:r>
      <w:r w:rsidRPr="00BA5BB6">
        <w:t>ges et de villes, tandis que l'État-nation devient l’organe de planific</w:t>
      </w:r>
      <w:r w:rsidRPr="00BA5BB6">
        <w:t>a</w:t>
      </w:r>
      <w:r w:rsidRPr="00BA5BB6">
        <w:t>tion d’une fédér</w:t>
      </w:r>
      <w:r w:rsidRPr="00BA5BB6">
        <w:t>a</w:t>
      </w:r>
      <w:r w:rsidRPr="00BA5BB6">
        <w:t>tion de régions.</w:t>
      </w:r>
    </w:p>
    <w:p w14:paraId="67D42B27" w14:textId="77777777" w:rsidR="002B1C49" w:rsidRPr="00BA5BB6" w:rsidRDefault="002B1C49" w:rsidP="002B1C49">
      <w:pPr>
        <w:spacing w:before="120" w:after="120"/>
        <w:jc w:val="both"/>
      </w:pPr>
    </w:p>
    <w:p w14:paraId="51886C6E" w14:textId="77777777" w:rsidR="002B1C49" w:rsidRPr="00BA5BB6" w:rsidRDefault="002B1C49" w:rsidP="002B1C49">
      <w:pPr>
        <w:pStyle w:val="a"/>
      </w:pPr>
      <w:r w:rsidRPr="00BA5BB6">
        <w:t>La région dans une écosociété</w:t>
      </w:r>
    </w:p>
    <w:p w14:paraId="79B49C10" w14:textId="77777777" w:rsidR="002B1C49" w:rsidRDefault="002B1C49" w:rsidP="002B1C49">
      <w:pPr>
        <w:spacing w:before="120" w:after="120"/>
        <w:jc w:val="both"/>
      </w:pPr>
    </w:p>
    <w:p w14:paraId="20D4056E" w14:textId="77777777" w:rsidR="002B1C49" w:rsidRPr="00BA5BB6" w:rsidRDefault="002B1C49" w:rsidP="002B1C49">
      <w:pPr>
        <w:spacing w:before="120" w:after="120"/>
        <w:jc w:val="both"/>
      </w:pPr>
      <w:r w:rsidRPr="00BA5BB6">
        <w:t>Dans le but de saisir les grands traits de ce que pourrait être le d</w:t>
      </w:r>
      <w:r w:rsidRPr="00BA5BB6">
        <w:t>é</w:t>
      </w:r>
      <w:r w:rsidRPr="00BA5BB6">
        <w:t>veloppement d’une région autonome dans le cadre d’une société éc</w:t>
      </w:r>
      <w:r w:rsidRPr="00BA5BB6">
        <w:t>o</w:t>
      </w:r>
      <w:r w:rsidRPr="00BA5BB6">
        <w:t>logique, imaginons ce que nous pourrions lire dans un journal de l’Abitibi au début du siècle prochain.</w:t>
      </w:r>
    </w:p>
    <w:p w14:paraId="00E10AEE" w14:textId="77777777" w:rsidR="002B1C49" w:rsidRPr="00BA5BB6" w:rsidRDefault="002B1C49" w:rsidP="002B1C49">
      <w:pPr>
        <w:spacing w:before="120" w:after="120"/>
        <w:jc w:val="both"/>
      </w:pPr>
      <w:r>
        <w:br w:type="page"/>
      </w:r>
    </w:p>
    <w:p w14:paraId="546D0841" w14:textId="77777777" w:rsidR="002B1C49" w:rsidRPr="00BA5BB6" w:rsidRDefault="002B1C49" w:rsidP="002B1C49">
      <w:pPr>
        <w:pStyle w:val="Citation0gras"/>
        <w:rPr>
          <w:szCs w:val="28"/>
        </w:rPr>
      </w:pPr>
      <w:r w:rsidRPr="00BA5BB6">
        <w:rPr>
          <w:szCs w:val="28"/>
        </w:rPr>
        <w:t>LaMotte, Abitibi, 16 janvier 2001</w:t>
      </w:r>
    </w:p>
    <w:p w14:paraId="75E27D81" w14:textId="77777777" w:rsidR="002B1C49" w:rsidRDefault="002B1C49" w:rsidP="002B1C49">
      <w:pPr>
        <w:pStyle w:val="Citation0"/>
      </w:pPr>
    </w:p>
    <w:p w14:paraId="0CF5A5A4" w14:textId="77777777" w:rsidR="002B1C49" w:rsidRDefault="002B1C49" w:rsidP="002B1C49">
      <w:pPr>
        <w:pStyle w:val="Citation0"/>
      </w:pPr>
      <w:r w:rsidRPr="00BA5BB6">
        <w:t>Le cap de 2 millions d’habitants, prévu dans le dernier plan d</w:t>
      </w:r>
      <w:r w:rsidRPr="00BA5BB6">
        <w:t>é</w:t>
      </w:r>
      <w:r w:rsidRPr="00BA5BB6">
        <w:t>ce</w:t>
      </w:r>
      <w:r w:rsidRPr="00BA5BB6">
        <w:t>n</w:t>
      </w:r>
      <w:r w:rsidRPr="00BA5BB6">
        <w:t>nal de développement, vient d’être atteint dans notre région avec seulement un an de retard. Quel bond prodigieux par ra</w:t>
      </w:r>
      <w:r w:rsidRPr="00BA5BB6">
        <w:t>p</w:t>
      </w:r>
      <w:r w:rsidRPr="00BA5BB6">
        <w:t>port aux années '70 au cours desquelles l’avenir des 200 000 habitants de la région était si sombre que la plupart d’entre eux cherchaient à la fuir le plus vite possible ! Et pourtant, cette e</w:t>
      </w:r>
      <w:r w:rsidRPr="00BA5BB6">
        <w:t>x</w:t>
      </w:r>
      <w:r w:rsidRPr="00BA5BB6">
        <w:t>pansion démographique s’est effectuée sans dégradation du m</w:t>
      </w:r>
      <w:r w:rsidRPr="00BA5BB6">
        <w:t>i</w:t>
      </w:r>
      <w:r w:rsidRPr="00BA5BB6">
        <w:t>lieu de vie. Essayons d’analyser les causes pr</w:t>
      </w:r>
      <w:r w:rsidRPr="00BA5BB6">
        <w:t>o</w:t>
      </w:r>
      <w:r w:rsidRPr="00BA5BB6">
        <w:t>fondes de cette évolution spectaculaire.</w:t>
      </w:r>
    </w:p>
    <w:p w14:paraId="46E04E15" w14:textId="77777777" w:rsidR="002B1C49" w:rsidRPr="00BA5BB6" w:rsidRDefault="002B1C49" w:rsidP="002B1C49">
      <w:pPr>
        <w:pStyle w:val="Citation0"/>
      </w:pPr>
    </w:p>
    <w:p w14:paraId="26205CBD" w14:textId="77777777" w:rsidR="002B1C49" w:rsidRPr="00BA5BB6" w:rsidRDefault="002B1C49" w:rsidP="002B1C49">
      <w:pPr>
        <w:pStyle w:val="Citation0"/>
      </w:pPr>
      <w:r w:rsidRPr="00BA5BB6">
        <w:rPr>
          <w:i/>
          <w:iCs/>
        </w:rPr>
        <w:t>Une planification régionale très dynamique a fait suite à la grande crise écologique des années '70 et '80.</w:t>
      </w:r>
    </w:p>
    <w:p w14:paraId="429281B9" w14:textId="77777777" w:rsidR="002B1C49" w:rsidRDefault="002B1C49" w:rsidP="002B1C49">
      <w:pPr>
        <w:pStyle w:val="Citation0"/>
      </w:pPr>
    </w:p>
    <w:p w14:paraId="09875F7E" w14:textId="77777777" w:rsidR="002B1C49" w:rsidRPr="00BA5BB6" w:rsidRDefault="002B1C49" w:rsidP="002B1C49">
      <w:pPr>
        <w:pStyle w:val="Citation0"/>
      </w:pPr>
      <w:r w:rsidRPr="00BA5BB6">
        <w:t>La banqueroute et la pollution inouïe de la région de Montréal (co</w:t>
      </w:r>
      <w:r w:rsidRPr="00BA5BB6">
        <w:t>m</w:t>
      </w:r>
      <w:r w:rsidRPr="00BA5BB6">
        <w:t>me ce fut le cas pour toutes les grandes régions urbaines du monde d’ailleurs) furent à l’origine de cet éveil collectif des Québécois aux problèmes écologiques ; ce qui amena le go</w:t>
      </w:r>
      <w:r w:rsidRPr="00BA5BB6">
        <w:t>u</w:t>
      </w:r>
      <w:r w:rsidRPr="00BA5BB6">
        <w:t>vernement du Québec à mettre en branle une politique de régi</w:t>
      </w:r>
      <w:r w:rsidRPr="00BA5BB6">
        <w:t>o</w:t>
      </w:r>
      <w:r w:rsidRPr="00BA5BB6">
        <w:t>nalisation qui a do</w:t>
      </w:r>
      <w:r w:rsidRPr="00BA5BB6">
        <w:t>n</w:t>
      </w:r>
      <w:r w:rsidRPr="00BA5BB6">
        <w:t>né le signal de départ au développement des trois grandes régions p</w:t>
      </w:r>
      <w:r w:rsidRPr="00BA5BB6">
        <w:t>é</w:t>
      </w:r>
      <w:r w:rsidRPr="00BA5BB6">
        <w:t>riphériques du Québec : l’Abitibi, le Saguenay-Lac-Saint-Jean et la Gaspésie. Premier grand cha</w:t>
      </w:r>
      <w:r w:rsidRPr="00BA5BB6">
        <w:t>n</w:t>
      </w:r>
      <w:r w:rsidRPr="00BA5BB6">
        <w:t>gement : les priorités de développement sont pa</w:t>
      </w:r>
      <w:r w:rsidRPr="00BA5BB6">
        <w:t>s</w:t>
      </w:r>
      <w:r w:rsidRPr="00BA5BB6">
        <w:t>sées du centre (Montréal) à la périphérie (les régions appelées autr</w:t>
      </w:r>
      <w:r w:rsidRPr="00BA5BB6">
        <w:t>e</w:t>
      </w:r>
      <w:r w:rsidRPr="00BA5BB6">
        <w:t>fois « marginales » mais en fait « sous-développées »). Ce fut le point de départ de l’industrialisation accélérée de notre région ; industrial</w:t>
      </w:r>
      <w:r w:rsidRPr="00BA5BB6">
        <w:t>i</w:t>
      </w:r>
      <w:r w:rsidRPr="00BA5BB6">
        <w:t>sation qui toutefois s’est opérée écologiquement, c’est-à-dire « à la chinoise », « sans urbanisation excessive ». La dimension maximale des villes ayant été fixée (à partir des données écologiques et socio-culturelles) à 250</w:t>
      </w:r>
      <w:r>
        <w:t> </w:t>
      </w:r>
      <w:r w:rsidRPr="00BA5BB6">
        <w:t>000 habitants, six villes furent développées et con</w:t>
      </w:r>
      <w:r w:rsidRPr="00BA5BB6">
        <w:t>s</w:t>
      </w:r>
      <w:r w:rsidRPr="00BA5BB6">
        <w:t>tituent aujourd’hui les pôles de croissance de la région : Rouyn, L</w:t>
      </w:r>
      <w:r w:rsidRPr="00BA5BB6">
        <w:t>a</w:t>
      </w:r>
      <w:r w:rsidRPr="00BA5BB6">
        <w:t>Sarre, Val d’Or, Amos et Matagami, en plus de la nouvelle capitale régionale, LaMotte, ont toutes aujourd’hui dépassé le cap des 200 000 habitants.</w:t>
      </w:r>
    </w:p>
    <w:p w14:paraId="29670A9D" w14:textId="77777777" w:rsidR="002B1C49" w:rsidRPr="00BA5BB6" w:rsidRDefault="002B1C49" w:rsidP="002B1C49">
      <w:pPr>
        <w:pStyle w:val="Citation0"/>
      </w:pPr>
      <w:r>
        <w:t>[114]</w:t>
      </w:r>
    </w:p>
    <w:p w14:paraId="710EF875" w14:textId="77777777" w:rsidR="002B1C49" w:rsidRPr="00BA5BB6" w:rsidRDefault="002B1C49" w:rsidP="002B1C49">
      <w:pPr>
        <w:pStyle w:val="Citation0"/>
      </w:pPr>
    </w:p>
    <w:p w14:paraId="665E8F05" w14:textId="77777777" w:rsidR="002B1C49" w:rsidRPr="00BA5BB6" w:rsidRDefault="002B1C49" w:rsidP="002B1C49">
      <w:pPr>
        <w:pStyle w:val="Citation0"/>
      </w:pPr>
      <w:r w:rsidRPr="00BA5BB6">
        <w:rPr>
          <w:i/>
          <w:iCs/>
        </w:rPr>
        <w:t>Les études écologiques du début des années '80</w:t>
      </w:r>
    </w:p>
    <w:p w14:paraId="54A1B005" w14:textId="77777777" w:rsidR="002B1C49" w:rsidRDefault="002B1C49" w:rsidP="002B1C49">
      <w:pPr>
        <w:pStyle w:val="Citation0"/>
      </w:pPr>
    </w:p>
    <w:p w14:paraId="59EA9DA9" w14:textId="77777777" w:rsidR="002B1C49" w:rsidRDefault="002B1C49" w:rsidP="002B1C49">
      <w:pPr>
        <w:pStyle w:val="Citation0"/>
      </w:pPr>
      <w:r w:rsidRPr="00BA5BB6">
        <w:t>La carte écologique de la région, terminée en 1984, constitua la b</w:t>
      </w:r>
      <w:r w:rsidRPr="00BA5BB6">
        <w:t>a</w:t>
      </w:r>
      <w:r w:rsidRPr="00BA5BB6">
        <w:t>se de la planification écologique qui déboucha sur un plan d’aménagement intégré du territoire grâce auquel aujourd’hui chaque acre de terre, chaque cours d’eau et chaque lac est util</w:t>
      </w:r>
      <w:r w:rsidRPr="00BA5BB6">
        <w:t>i</w:t>
      </w:r>
      <w:r w:rsidRPr="00BA5BB6">
        <w:t>sé au maximum par une communauté régionale qui fut la pr</w:t>
      </w:r>
      <w:r w:rsidRPr="00BA5BB6">
        <w:t>e</w:t>
      </w:r>
      <w:r w:rsidRPr="00BA5BB6">
        <w:t>mière au Québec à réaliser que son environnement et ses re</w:t>
      </w:r>
      <w:r w:rsidRPr="00BA5BB6">
        <w:t>s</w:t>
      </w:r>
      <w:r w:rsidRPr="00BA5BB6">
        <w:t>sources constituaient un bien co</w:t>
      </w:r>
      <w:r w:rsidRPr="00BA5BB6">
        <w:t>l</w:t>
      </w:r>
      <w:r w:rsidRPr="00BA5BB6">
        <w:t>lectif. Grâce à ce plan, toutes les terres agricoles sont maintenant cultivées intensivement et on a même assisté à l’expansion du territo</w:t>
      </w:r>
      <w:r w:rsidRPr="00BA5BB6">
        <w:t>i</w:t>
      </w:r>
      <w:r w:rsidRPr="00BA5BB6">
        <w:t>re cultivé jusqu’à Fort Rupert. C’est ainsi que les régions autrefois improductives de Matagami et de Lebel-sur-Quévillon sont a</w:t>
      </w:r>
      <w:r w:rsidRPr="00BA5BB6">
        <w:t>u</w:t>
      </w:r>
      <w:r w:rsidRPr="00BA5BB6">
        <w:t>jourd’hui des zones où l’agriculture est florissante. Les agronomes du mini</w:t>
      </w:r>
      <w:r w:rsidRPr="00BA5BB6">
        <w:t>s</w:t>
      </w:r>
      <w:r w:rsidRPr="00BA5BB6">
        <w:t>tère régional de l’Agriculture nous disent que l'objectif de l’autosuffisance agricole de notre région est atteint à 60</w:t>
      </w:r>
      <w:r>
        <w:t> %</w:t>
      </w:r>
      <w:r w:rsidRPr="00BA5BB6">
        <w:t>.</w:t>
      </w:r>
    </w:p>
    <w:p w14:paraId="18AF412D" w14:textId="77777777" w:rsidR="002B1C49" w:rsidRPr="00BA5BB6" w:rsidRDefault="002B1C49" w:rsidP="002B1C49">
      <w:pPr>
        <w:pStyle w:val="Citation0"/>
      </w:pPr>
    </w:p>
    <w:p w14:paraId="16641A97" w14:textId="77777777" w:rsidR="002B1C49" w:rsidRPr="00BA5BB6" w:rsidRDefault="002B1C49" w:rsidP="002B1C49">
      <w:pPr>
        <w:pStyle w:val="Citation0"/>
      </w:pPr>
      <w:r w:rsidRPr="00BA5BB6">
        <w:rPr>
          <w:i/>
          <w:iCs/>
        </w:rPr>
        <w:t>La crise alimentaire mondiale des années ’70 et '80</w:t>
      </w:r>
      <w:r w:rsidRPr="00BA5BB6">
        <w:t xml:space="preserve"> a débouché sur une série d’accords internationaux qui, en interdisant certa</w:t>
      </w:r>
      <w:r w:rsidRPr="00BA5BB6">
        <w:t>i</w:t>
      </w:r>
      <w:r w:rsidRPr="00BA5BB6">
        <w:t>nes prat</w:t>
      </w:r>
      <w:r w:rsidRPr="00BA5BB6">
        <w:t>i</w:t>
      </w:r>
      <w:r w:rsidRPr="00BA5BB6">
        <w:t>ques comme l’alimentation du bétail par de la farine de poisson et en établissant une politique mondiale des prix des denrées alimentaires, ont contribué grandement à rentabiliser l’agriculture des régions comme la nôtre.</w:t>
      </w:r>
    </w:p>
    <w:p w14:paraId="195CD206" w14:textId="77777777" w:rsidR="002B1C49" w:rsidRPr="00BA5BB6" w:rsidRDefault="002B1C49" w:rsidP="002B1C49">
      <w:pPr>
        <w:pStyle w:val="Citation0"/>
      </w:pPr>
    </w:p>
    <w:p w14:paraId="18F1E861" w14:textId="77777777" w:rsidR="002B1C49" w:rsidRPr="00BA5BB6" w:rsidRDefault="002B1C49" w:rsidP="002B1C49">
      <w:pPr>
        <w:pStyle w:val="Citation0"/>
      </w:pPr>
      <w:r w:rsidRPr="00BA5BB6">
        <w:rPr>
          <w:i/>
          <w:iCs/>
        </w:rPr>
        <w:t>La crise énergétique des années '70 et '80</w:t>
      </w:r>
    </w:p>
    <w:p w14:paraId="136C8D8F" w14:textId="77777777" w:rsidR="002B1C49" w:rsidRDefault="002B1C49" w:rsidP="002B1C49">
      <w:pPr>
        <w:pStyle w:val="Citation0"/>
      </w:pPr>
    </w:p>
    <w:p w14:paraId="467F62E4" w14:textId="77777777" w:rsidR="002B1C49" w:rsidRDefault="002B1C49" w:rsidP="002B1C49">
      <w:pPr>
        <w:pStyle w:val="Citation0"/>
      </w:pPr>
      <w:r w:rsidRPr="00BA5BB6">
        <w:t>En face de la menace de pénurie de pétrole, les gouvernements fédéral et provinciaux ont fini par décider de choisir notre r</w:t>
      </w:r>
      <w:r w:rsidRPr="00BA5BB6">
        <w:t>é</w:t>
      </w:r>
      <w:r w:rsidRPr="00BA5BB6">
        <w:t>gion comme te</w:t>
      </w:r>
      <w:r w:rsidRPr="00BA5BB6">
        <w:t>r</w:t>
      </w:r>
      <w:r w:rsidRPr="00BA5BB6">
        <w:t>ritoire-pilote pour l’établissement d'un réseau moderne de transports en commun, à l'aide des réserves d’énergie hydro-électrique du territoire de la Baie James. C’est ainsi que les six principales agglomér</w:t>
      </w:r>
      <w:r w:rsidRPr="00BA5BB6">
        <w:t>a</w:t>
      </w:r>
      <w:r w:rsidRPr="00BA5BB6">
        <w:t>tions de la région sont maintenant reliées entre elles par des réseaux ultra-rapides de chemins de fer électriques et que les habitants de n</w:t>
      </w:r>
      <w:r w:rsidRPr="00BA5BB6">
        <w:t>o</w:t>
      </w:r>
      <w:r w:rsidRPr="00BA5BB6">
        <w:t>tre région peuvent effectuer les 345 milles du trajet Val d'Or-Montréal en un peu moins de trois heures grâce au « train-bleu » mis en se</w:t>
      </w:r>
      <w:r w:rsidRPr="00BA5BB6">
        <w:t>r</w:t>
      </w:r>
      <w:r w:rsidRPr="00BA5BB6">
        <w:t>vice dès 1989. Cette amélioration dans les transports a contr</w:t>
      </w:r>
      <w:r w:rsidRPr="00BA5BB6">
        <w:t>i</w:t>
      </w:r>
      <w:r w:rsidRPr="00BA5BB6">
        <w:t>bué énorm</w:t>
      </w:r>
      <w:r w:rsidRPr="00BA5BB6">
        <w:t>é</w:t>
      </w:r>
      <w:r w:rsidRPr="00BA5BB6">
        <w:t>ment au bonheur des habitants de notre région qui est devenue d’ailleurs, comme chacun le sait, un pôle d’attraction culturel.</w:t>
      </w:r>
    </w:p>
    <w:p w14:paraId="2001AAA8" w14:textId="77777777" w:rsidR="002B1C49" w:rsidRPr="00BA5BB6" w:rsidRDefault="002B1C49" w:rsidP="002B1C49">
      <w:pPr>
        <w:pStyle w:val="Citation0"/>
      </w:pPr>
    </w:p>
    <w:p w14:paraId="7AFCC319" w14:textId="77777777" w:rsidR="002B1C49" w:rsidRPr="00BA5BB6" w:rsidRDefault="002B1C49" w:rsidP="002B1C49">
      <w:pPr>
        <w:pStyle w:val="Citation0"/>
      </w:pPr>
      <w:r w:rsidRPr="00BA5BB6">
        <w:rPr>
          <w:i/>
          <w:iCs/>
        </w:rPr>
        <w:t>La nouvelle mentalité écologique</w:t>
      </w:r>
      <w:r w:rsidRPr="00BA5BB6">
        <w:t xml:space="preserve"> contribua grandement au su</w:t>
      </w:r>
      <w:r w:rsidRPr="00BA5BB6">
        <w:t>c</w:t>
      </w:r>
      <w:r w:rsidRPr="00BA5BB6">
        <w:t>cès du développement de notre région. Cette nouvelle mentalité nous fit a</w:t>
      </w:r>
      <w:r w:rsidRPr="00BA5BB6">
        <w:t>c</w:t>
      </w:r>
      <w:r w:rsidRPr="00BA5BB6">
        <w:t>cepter de nouvelles valeurs concernant la qualité de la vie. Nous avons appris à vivre collectivement et c’est par la poursuite d’une qualité de vie collective plutôt qu’individuelle que nous avons réussi à compenser ce que nous avons pe</w:t>
      </w:r>
      <w:r w:rsidRPr="00BA5BB6">
        <w:t>r</w:t>
      </w:r>
      <w:r w:rsidRPr="00BA5BB6">
        <w:t>dus ?) : notre soi-disant « niveau de vie » des années '70.</w:t>
      </w:r>
    </w:p>
    <w:p w14:paraId="4DD58EA4" w14:textId="77777777" w:rsidR="002B1C49" w:rsidRPr="00BA5BB6" w:rsidRDefault="002B1C49" w:rsidP="002B1C49">
      <w:pPr>
        <w:pStyle w:val="Citation0"/>
      </w:pPr>
      <w:r w:rsidRPr="00BA5BB6">
        <w:rPr>
          <w:i/>
          <w:iCs/>
        </w:rPr>
        <w:t>L’exode urbain</w:t>
      </w:r>
      <w:r w:rsidRPr="00BA5BB6">
        <w:t xml:space="preserve"> des années ’90 a définitivement pris le pas sur l’exode rural qui caractérisait les années ’50 à '75. Le milieu de vie des gra</w:t>
      </w:r>
      <w:r w:rsidRPr="00BA5BB6">
        <w:t>n</w:t>
      </w:r>
      <w:r w:rsidRPr="00BA5BB6">
        <w:t>des villes était devenu si intolérable que, malgré leur haut « niveau de vie », des dizaines de milliers de gens, surtout parmi les jeunes, sont venus dans notre région s'y établir en permanence. Ne peut-on pas voir là la juste revanche de la nature sur la technique qui croyait la vaincre ?</w:t>
      </w:r>
    </w:p>
    <w:p w14:paraId="14CE0D76" w14:textId="77777777" w:rsidR="002B1C49" w:rsidRPr="00BA5BB6" w:rsidRDefault="002B1C49" w:rsidP="002B1C49">
      <w:pPr>
        <w:pStyle w:val="p"/>
      </w:pPr>
      <w:r w:rsidRPr="00BA5BB6">
        <w:br w:type="page"/>
        <w:t>[115]</w:t>
      </w:r>
    </w:p>
    <w:p w14:paraId="3FE72037" w14:textId="77777777" w:rsidR="002B1C49" w:rsidRPr="001833FC" w:rsidRDefault="002B1C49" w:rsidP="002B1C49">
      <w:pPr>
        <w:jc w:val="both"/>
      </w:pPr>
    </w:p>
    <w:p w14:paraId="20CBA83D" w14:textId="77777777" w:rsidR="002B1C49" w:rsidRDefault="002B1C49" w:rsidP="002B1C49">
      <w:pPr>
        <w:jc w:val="both"/>
      </w:pPr>
    </w:p>
    <w:p w14:paraId="4001DFDC" w14:textId="77777777" w:rsidR="002B1C49" w:rsidRPr="001833FC" w:rsidRDefault="002B1C49" w:rsidP="002B1C49">
      <w:pPr>
        <w:jc w:val="both"/>
      </w:pPr>
    </w:p>
    <w:p w14:paraId="22F5E180" w14:textId="77777777" w:rsidR="002B1C49" w:rsidRPr="004545DE" w:rsidRDefault="002B1C49" w:rsidP="002B1C49">
      <w:pPr>
        <w:spacing w:after="120"/>
        <w:ind w:firstLine="0"/>
        <w:jc w:val="center"/>
        <w:rPr>
          <w:sz w:val="24"/>
        </w:rPr>
      </w:pPr>
      <w:bookmarkStart w:id="11" w:name="Critere_no_23_pt_1_texte_10"/>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4DD8B887" w14:textId="77777777" w:rsidR="002B1C49" w:rsidRPr="004545DE" w:rsidRDefault="002B1C49" w:rsidP="002B1C49">
      <w:pPr>
        <w:spacing w:after="120"/>
        <w:ind w:firstLine="0"/>
        <w:jc w:val="center"/>
        <w:rPr>
          <w:sz w:val="24"/>
        </w:rPr>
      </w:pPr>
      <w:r>
        <w:rPr>
          <w:b/>
          <w:color w:val="FF0000"/>
          <w:sz w:val="24"/>
        </w:rPr>
        <w:t>LE RÉGIONALISME</w:t>
      </w:r>
    </w:p>
    <w:p w14:paraId="0E2BE265" w14:textId="77777777" w:rsidR="002B1C49" w:rsidRDefault="002B1C49" w:rsidP="002B1C49">
      <w:pPr>
        <w:pStyle w:val="Titreniveau2"/>
      </w:pPr>
      <w:r w:rsidRPr="00CE123D">
        <w:t>“</w:t>
      </w:r>
      <w:r>
        <w:t>L’Abitibi-Témiscamingue</w:t>
      </w:r>
      <w:r>
        <w:br/>
        <w:t>et la régionalisation</w:t>
      </w:r>
      <w:r w:rsidRPr="00CE123D">
        <w:t>.</w:t>
      </w:r>
      <w:r>
        <w:t>”</w:t>
      </w:r>
    </w:p>
    <w:bookmarkEnd w:id="11"/>
    <w:p w14:paraId="4498FDE1" w14:textId="77777777" w:rsidR="002B1C49" w:rsidRPr="001833FC" w:rsidRDefault="002B1C49" w:rsidP="002B1C49">
      <w:pPr>
        <w:jc w:val="both"/>
        <w:rPr>
          <w:szCs w:val="36"/>
        </w:rPr>
      </w:pPr>
    </w:p>
    <w:p w14:paraId="3C507BA0" w14:textId="77777777" w:rsidR="002B1C49" w:rsidRPr="00E025CF" w:rsidRDefault="002B1C49" w:rsidP="002B1C49">
      <w:pPr>
        <w:pStyle w:val="suite"/>
        <w:rPr>
          <w:b w:val="0"/>
          <w:szCs w:val="36"/>
        </w:rPr>
      </w:pPr>
      <w:r>
        <w:t>Jean KEAN </w:t>
      </w:r>
      <w:r>
        <w:rPr>
          <w:rStyle w:val="Appelnotedebasdep"/>
          <w:b w:val="0"/>
        </w:rPr>
        <w:footnoteReference w:customMarkFollows="1" w:id="78"/>
        <w:t>*</w:t>
      </w:r>
    </w:p>
    <w:p w14:paraId="76A38FA0" w14:textId="77777777" w:rsidR="002B1C49" w:rsidRDefault="002B1C49" w:rsidP="002B1C49">
      <w:pPr>
        <w:jc w:val="both"/>
      </w:pPr>
    </w:p>
    <w:p w14:paraId="7BC9D98B" w14:textId="77777777" w:rsidR="002B1C49" w:rsidRPr="001833FC" w:rsidRDefault="002B1C49" w:rsidP="002B1C49">
      <w:pPr>
        <w:jc w:val="both"/>
      </w:pPr>
    </w:p>
    <w:p w14:paraId="09ABA368" w14:textId="77777777" w:rsidR="002B1C49" w:rsidRPr="001833FC" w:rsidRDefault="002B1C49" w:rsidP="002B1C49">
      <w:pPr>
        <w:jc w:val="both"/>
      </w:pPr>
    </w:p>
    <w:p w14:paraId="18A894A4"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165B127A" w14:textId="77777777" w:rsidR="002B1C49" w:rsidRDefault="002B1C49" w:rsidP="002B1C49">
      <w:pPr>
        <w:spacing w:before="120" w:after="120"/>
        <w:jc w:val="both"/>
      </w:pPr>
      <w:r w:rsidRPr="00BA5BB6">
        <w:t>Les 28 et 29 mai derniers se tenait à Ville-Marie, aux frontières du Québec et de l'Ontario, le congrès annuel du Conseil régional de dév</w:t>
      </w:r>
      <w:r w:rsidRPr="00BA5BB6">
        <w:t>e</w:t>
      </w:r>
      <w:r w:rsidRPr="00BA5BB6">
        <w:t>loppement de l’Abitibi-Témiscamingue (CRDAT). Le thème en était la régionalisation. Thème d’actualité et d’importance s’il en fut, pui</w:t>
      </w:r>
      <w:r w:rsidRPr="00BA5BB6">
        <w:t>s</w:t>
      </w:r>
      <w:r w:rsidRPr="00BA5BB6">
        <w:t>que la régionalisation s’inscrit dans les politiques majeures du go</w:t>
      </w:r>
      <w:r w:rsidRPr="00BA5BB6">
        <w:t>u</w:t>
      </w:r>
      <w:r w:rsidRPr="00BA5BB6">
        <w:t>vernement québécois. Des exposés, discussions et interventions de toutes sortes, quelques idées maîtresses se dégagent qui reflètent — grâce à la représentativité du CRDAT — les préoccupations et les e</w:t>
      </w:r>
      <w:r w:rsidRPr="00BA5BB6">
        <w:t>s</w:t>
      </w:r>
      <w:r w:rsidRPr="00BA5BB6">
        <w:t>poirs de l’ensemble de la population. Conscients des problèmes réels et du potentiel de la région, les citoyens et leurs représentants fondent de grands espoirs dans ce projet qu’ils considèrent comme la meille</w:t>
      </w:r>
      <w:r w:rsidRPr="00BA5BB6">
        <w:t>u</w:t>
      </w:r>
      <w:r w:rsidRPr="00BA5BB6">
        <w:t>re, sinon la seule voie réaliste pour l’épanouissement de l’ensemble du Québec. Mais ce vaste espoir ne va pas sans crainte d’être dupés dans cette entreprise d’instaurer une démocratie locale. Aussi, est-il apparu nécessaire de déterminer les conditions et les acteurs pouvant assurer le succès d’un tel projet. C'est donc de façon rationnelle et réaliste qu'on entend collaborer avec le gouvernement pour bâtir une région et un pays prospères.</w:t>
      </w:r>
    </w:p>
    <w:p w14:paraId="3EE07CF4" w14:textId="77777777" w:rsidR="002B1C49" w:rsidRPr="00BA5BB6" w:rsidRDefault="002B1C49" w:rsidP="002B1C49">
      <w:pPr>
        <w:spacing w:before="120" w:after="120"/>
        <w:jc w:val="both"/>
      </w:pPr>
    </w:p>
    <w:p w14:paraId="4526840B" w14:textId="77777777" w:rsidR="002B1C49" w:rsidRPr="00BA5BB6" w:rsidRDefault="002B1C49" w:rsidP="002B1C49">
      <w:pPr>
        <w:pStyle w:val="a"/>
      </w:pPr>
      <w:r w:rsidRPr="00BA5BB6">
        <w:t>La conjoncture économique</w:t>
      </w:r>
    </w:p>
    <w:p w14:paraId="71A466F2" w14:textId="77777777" w:rsidR="002B1C49" w:rsidRDefault="002B1C49" w:rsidP="002B1C49">
      <w:pPr>
        <w:spacing w:before="120" w:after="120"/>
        <w:jc w:val="both"/>
      </w:pPr>
    </w:p>
    <w:p w14:paraId="4B0E40A8" w14:textId="77777777" w:rsidR="002B1C49" w:rsidRPr="00BA5BB6" w:rsidRDefault="002B1C49" w:rsidP="002B1C49">
      <w:pPr>
        <w:spacing w:before="120" w:after="120"/>
        <w:jc w:val="both"/>
      </w:pPr>
      <w:r w:rsidRPr="00BA5BB6">
        <w:t>Déséquilibrée, dépendante et précaire, l’économie du Nord-Ouest québécois inquiète la population en général et plus particulièrement les organismes et autorités chargés de la protéger et d’en accroître le potentiel. Quel que soit le</w:t>
      </w:r>
      <w:r>
        <w:t xml:space="preserve"> [116] </w:t>
      </w:r>
      <w:r w:rsidRPr="00BA5BB6">
        <w:t>champ économique considéré, il y a crise ou tout au moins déficiences graves. Les causes d’une telle situ</w:t>
      </w:r>
      <w:r w:rsidRPr="00BA5BB6">
        <w:t>a</w:t>
      </w:r>
      <w:r w:rsidRPr="00BA5BB6">
        <w:t>tion en sont pourtant app</w:t>
      </w:r>
      <w:r w:rsidRPr="00BA5BB6">
        <w:t>a</w:t>
      </w:r>
      <w:r w:rsidRPr="00BA5BB6">
        <w:t>rentes, sinon claires et précises. En premier lieu, il y a l’isolement géographique — et par suite économique et humain — de cette région. De plus, un développement régional inc</w:t>
      </w:r>
      <w:r w:rsidRPr="00BA5BB6">
        <w:t>o</w:t>
      </w:r>
      <w:r w:rsidRPr="00BA5BB6">
        <w:t>hérent et l’éparpillement domiciliaire accroissent inutilement les coûts de tout projet. Pour ce qui est des mines, des forêts et de l’agriculture, on constate un manque évident de planification et d’exploitation r</w:t>
      </w:r>
      <w:r w:rsidRPr="00BA5BB6">
        <w:t>a</w:t>
      </w:r>
      <w:r w:rsidRPr="00BA5BB6">
        <w:t>tionnelle. Quant au système nerveux de toute économie, le réseau ro</w:t>
      </w:r>
      <w:r w:rsidRPr="00BA5BB6">
        <w:t>u</w:t>
      </w:r>
      <w:r w:rsidRPr="00BA5BB6">
        <w:t>tier, auquel s’ajoutent les réseaux fe</w:t>
      </w:r>
      <w:r w:rsidRPr="00BA5BB6">
        <w:t>r</w:t>
      </w:r>
      <w:r w:rsidRPr="00BA5BB6">
        <w:t>roviaires et aériens, parce qu’il échappe au contrôle des autorités loc</w:t>
      </w:r>
      <w:r w:rsidRPr="00BA5BB6">
        <w:t>a</w:t>
      </w:r>
      <w:r w:rsidRPr="00BA5BB6">
        <w:t>les, il demeure limité, inefficace et contribue à paralyser la plupart des activités économiques.</w:t>
      </w:r>
    </w:p>
    <w:p w14:paraId="7CD358DA" w14:textId="77777777" w:rsidR="002B1C49" w:rsidRPr="00BA5BB6" w:rsidRDefault="002B1C49" w:rsidP="002B1C49">
      <w:pPr>
        <w:spacing w:before="120" w:after="120"/>
        <w:jc w:val="both"/>
      </w:pPr>
      <w:r w:rsidRPr="00BA5BB6">
        <w:t>Une telle conjoncture a eu pour conséquence le chômage et l’exode — 9% depuis 10 ans — d’une partie de la population. La qualité m</w:t>
      </w:r>
      <w:r w:rsidRPr="00BA5BB6">
        <w:t>ê</w:t>
      </w:r>
      <w:r w:rsidRPr="00BA5BB6">
        <w:t>me de la vie s’en est trouvée affectée. On manque de facilités pour accéder aux services élémentaires de la santé, de l’éducation, des communications, des sports et des loisirs. Au niveau de l’information en général, on est nettement défavorisé. Ainsi, seul Radio-Nord, cha</w:t>
      </w:r>
      <w:r w:rsidRPr="00BA5BB6">
        <w:t>î</w:t>
      </w:r>
      <w:r w:rsidRPr="00BA5BB6">
        <w:t>ne française de télévision, peut faire concurrence à deux chaînes a</w:t>
      </w:r>
      <w:r w:rsidRPr="00BA5BB6">
        <w:t>n</w:t>
      </w:r>
      <w:r w:rsidRPr="00BA5BB6">
        <w:t>glaises ontariennes. De plus, on peut remarquer l’insuffisance de la presse écrite et l’absence de l’ONF.</w:t>
      </w:r>
    </w:p>
    <w:p w14:paraId="53048BA5" w14:textId="77777777" w:rsidR="002B1C49" w:rsidRPr="00BA5BB6" w:rsidRDefault="002B1C49" w:rsidP="002B1C49">
      <w:pPr>
        <w:spacing w:before="120" w:after="120"/>
        <w:jc w:val="both"/>
      </w:pPr>
      <w:r w:rsidRPr="00BA5BB6">
        <w:t>Il serait cependant trop facile d’imputer aux habitants seuls de l’Abitibi-Témiscamingue la cause de leurs problèmes. Les politiques gouvernementales sont peu généreuses et souvent inadaptées aux b</w:t>
      </w:r>
      <w:r w:rsidRPr="00BA5BB6">
        <w:t>e</w:t>
      </w:r>
      <w:r w:rsidRPr="00BA5BB6">
        <w:t>soins et à la situation particulière de la région. Exemple concret d’espoir déçu en ce domaine : pour des raisons diverses, l’Abitibi-Témiscamingue s’est vue exclue des retombées économiques du g</w:t>
      </w:r>
      <w:r w:rsidRPr="00BA5BB6">
        <w:t>i</w:t>
      </w:r>
      <w:r w:rsidRPr="00BA5BB6">
        <w:t>gantesque projet hydro-électrique de la Baie James, retombées qui auraient pu diversifier et consolider une économie périclitante et de plus en plus sclérosée.</w:t>
      </w:r>
    </w:p>
    <w:p w14:paraId="706E1ADF" w14:textId="77777777" w:rsidR="002B1C49" w:rsidRPr="00BA5BB6" w:rsidRDefault="002B1C49" w:rsidP="002B1C49">
      <w:pPr>
        <w:spacing w:before="120" w:after="120"/>
        <w:jc w:val="both"/>
      </w:pPr>
      <w:r w:rsidRPr="00BA5BB6">
        <w:t>Si un tel état de chose existe et subsiste, ce n’est pas que l’Abitibi-Témiscamingue manque de potentiel. Bien au contraire ! Une région au si vaste territoire et aux richesses et ressources si diversifiées, ne peut être privée d’avenir. Les centres urbains, parce que bien répartis sur le territoire, peuvent permettre un développement qui, s’irradiant, ne pourrait être qu’équilibré et bénéfique. Enfin, un sentiment naissant chez les jeunes serait à exploiter à condition</w:t>
      </w:r>
      <w:r>
        <w:t xml:space="preserve"> </w:t>
      </w:r>
      <w:r w:rsidRPr="00BA5BB6">
        <w:t>[117]</w:t>
      </w:r>
      <w:r>
        <w:t xml:space="preserve"> </w:t>
      </w:r>
      <w:r w:rsidRPr="00BA5BB6">
        <w:t>de leur donner les moyens de déployer leur créativité et leur dyn</w:t>
      </w:r>
      <w:r w:rsidRPr="00BA5BB6">
        <w:t>a</w:t>
      </w:r>
      <w:r w:rsidRPr="00BA5BB6">
        <w:t>misme, soit un désir profond et sincère de s’installer dans leur région pour y vivre et s’épanouir.</w:t>
      </w:r>
    </w:p>
    <w:p w14:paraId="4B09C65C" w14:textId="77777777" w:rsidR="002B1C49" w:rsidRPr="00BA5BB6" w:rsidRDefault="002B1C49" w:rsidP="002B1C49">
      <w:pPr>
        <w:spacing w:before="120" w:after="120"/>
        <w:jc w:val="both"/>
      </w:pPr>
    </w:p>
    <w:p w14:paraId="510BA03F" w14:textId="77777777" w:rsidR="002B1C49" w:rsidRPr="00BA5BB6" w:rsidRDefault="002B1C49" w:rsidP="002B1C49">
      <w:pPr>
        <w:pStyle w:val="a"/>
      </w:pPr>
      <w:r w:rsidRPr="00BA5BB6">
        <w:t>Craintes et espoirs</w:t>
      </w:r>
    </w:p>
    <w:p w14:paraId="460F6F25" w14:textId="77777777" w:rsidR="002B1C49" w:rsidRPr="00BA5BB6" w:rsidRDefault="002B1C49" w:rsidP="002B1C49">
      <w:pPr>
        <w:spacing w:before="120" w:after="120"/>
        <w:jc w:val="both"/>
      </w:pPr>
    </w:p>
    <w:p w14:paraId="5927CB9C" w14:textId="77777777" w:rsidR="002B1C49" w:rsidRPr="00BA5BB6" w:rsidRDefault="002B1C49" w:rsidP="002B1C49">
      <w:pPr>
        <w:spacing w:before="120" w:after="120"/>
        <w:jc w:val="both"/>
      </w:pPr>
      <w:r w:rsidRPr="00BA5BB6">
        <w:t>Compte tenu des problèmes et des besoins spécifiques de l'Abitibi-Témiscamingue — besoins de planification, de développement, de stabilité, de communication et de mesures gouvernementales réalistes — on peut facilement imaginer l’espoir que peut faire naître chez les citoyens, les organismes et les entreprises de cette région, la nouvelle politique de régionalisation mise de l’avant par le gouvernement qu</w:t>
      </w:r>
      <w:r w:rsidRPr="00BA5BB6">
        <w:t>é</w:t>
      </w:r>
      <w:r w:rsidRPr="00BA5BB6">
        <w:t>bécois actuel.</w:t>
      </w:r>
    </w:p>
    <w:p w14:paraId="66BB1276" w14:textId="77777777" w:rsidR="002B1C49" w:rsidRPr="00BA5BB6" w:rsidRDefault="002B1C49" w:rsidP="002B1C49">
      <w:pPr>
        <w:spacing w:before="120" w:after="120"/>
        <w:jc w:val="both"/>
      </w:pPr>
      <w:r w:rsidRPr="00BA5BB6">
        <w:t>Mais cet espoir en ce vaste programme de prise en main de son destin et d’organisation de son milieu de vie ne va pas, chez ces gens habitués à ne récolter que les restes de tout projet, sans crainte devant des pièges possibles. Ainsi, on ne veut pas que la régionalisation ne permette aux pouvoirs locaux que d’administrer la voirie, d'aménager le territoire et de gérer d’autres services connexes. On refuse égal</w:t>
      </w:r>
      <w:r w:rsidRPr="00BA5BB6">
        <w:t>e</w:t>
      </w:r>
      <w:r w:rsidRPr="00BA5BB6">
        <w:t>ment que ce projet ne soit que l’occasion d'éduquer et de soigner les jeunes pour ensuite organiser leur exode. On craint, de surcroît, que l’exploitation des ressources régionales ne se fasse qu’au profit des autres. En somme, on ne veut pas que la régionalisation soit une faç</w:t>
      </w:r>
      <w:r w:rsidRPr="00BA5BB6">
        <w:t>a</w:t>
      </w:r>
      <w:r w:rsidRPr="00BA5BB6">
        <w:t>de pour déléguer dans les régions des fonctionnaires « plénipotentiaires » ou un maquillage pour refiler à ces mêmes r</w:t>
      </w:r>
      <w:r w:rsidRPr="00BA5BB6">
        <w:t>é</w:t>
      </w:r>
      <w:r w:rsidRPr="00BA5BB6">
        <w:t>gions les problèmes insolubles dont l’État central ne sait trop co</w:t>
      </w:r>
      <w:r w:rsidRPr="00BA5BB6">
        <w:t>m</w:t>
      </w:r>
      <w:r w:rsidRPr="00BA5BB6">
        <w:t>ment se défaire.</w:t>
      </w:r>
    </w:p>
    <w:p w14:paraId="31C01D33" w14:textId="77777777" w:rsidR="002B1C49" w:rsidRPr="00BA5BB6" w:rsidRDefault="002B1C49" w:rsidP="002B1C49">
      <w:pPr>
        <w:spacing w:before="120" w:after="120"/>
        <w:jc w:val="both"/>
      </w:pPr>
      <w:r w:rsidRPr="00BA5BB6">
        <w:t>L’espoir véritable en la régionalisation réside dans le projet d’une mise en valeur de l’ensemble des ressources humaines et physiques pour un avenir prospère. À l’heure actuelle, le projet de régionalis</w:t>
      </w:r>
      <w:r w:rsidRPr="00BA5BB6">
        <w:t>a</w:t>
      </w:r>
      <w:r w:rsidRPr="00BA5BB6">
        <w:t>tion tel que défini par la politique gouvernementale se fera par étapes dont les deux principales sont la déconcentration et la décentralisation. De façon générale, il s’agit pour le gouvernement de se départir de certains de ses pouvoirs et de certaines de ses ressources fiscales et de confier aux citoyens des responsabilités actuellement et traditionne</w:t>
      </w:r>
      <w:r w:rsidRPr="00BA5BB6">
        <w:t>l</w:t>
      </w:r>
      <w:r w:rsidRPr="00BA5BB6">
        <w:t>lement de son ressort. Le vœu des organismes de l’Abitibi-Témiscamingue, dont le Conseil régional de développement est le plus authentique porte-parole, est qu’à court terme les ministères et soci</w:t>
      </w:r>
      <w:r w:rsidRPr="00BA5BB6">
        <w:t>é</w:t>
      </w:r>
      <w:r w:rsidRPr="00BA5BB6">
        <w:t>tés parapubliques s’implantent dans les régions. De</w:t>
      </w:r>
      <w:r>
        <w:t xml:space="preserve"> [118] </w:t>
      </w:r>
      <w:r w:rsidRPr="00BA5BB6">
        <w:t>plus, to</w:t>
      </w:r>
      <w:r w:rsidRPr="00BA5BB6">
        <w:t>u</w:t>
      </w:r>
      <w:r w:rsidRPr="00BA5BB6">
        <w:t>jours selon le vœu du CRDAT, on désire que soit dava</w:t>
      </w:r>
      <w:r w:rsidRPr="00BA5BB6">
        <w:t>n</w:t>
      </w:r>
      <w:r w:rsidRPr="00BA5BB6">
        <w:t>tage poussée l’utilisation des organismes existants (municipaux, sc</w:t>
      </w:r>
      <w:r w:rsidRPr="00BA5BB6">
        <w:t>o</w:t>
      </w:r>
      <w:r w:rsidRPr="00BA5BB6">
        <w:t>laires, etc.) en leur attribuant plus de pouvoirs et enfin que soit mis en place un m</w:t>
      </w:r>
      <w:r w:rsidRPr="00BA5BB6">
        <w:t>é</w:t>
      </w:r>
      <w:r w:rsidRPr="00BA5BB6">
        <w:t>canisme de sensibilisation de la population aux problèmes qui la concernent.</w:t>
      </w:r>
    </w:p>
    <w:p w14:paraId="322CE952" w14:textId="77777777" w:rsidR="002B1C49" w:rsidRPr="00BA5BB6" w:rsidRDefault="002B1C49" w:rsidP="002B1C49">
      <w:pPr>
        <w:spacing w:before="120" w:after="120"/>
        <w:jc w:val="both"/>
      </w:pPr>
      <w:r w:rsidRPr="00BA5BB6">
        <w:t>Plus concrètement et pour l’immédiat, le découpage et l’aménagement du territoire — première étape de ce projet global de régionalisation — préoccupent beaucoup les autorités locales. Selon elles, l’aménagement devrait permettre aux citoyens de participer à l’organisation des ressources de leur territoire et d’obtenir les moyens nécessaires pour répondre à leurs besoins. Pour réaliser cela, il faut cependant que les citoyens délimitent des unités territoriales auxque</w:t>
      </w:r>
      <w:r w:rsidRPr="00BA5BB6">
        <w:t>l</w:t>
      </w:r>
      <w:r w:rsidRPr="00BA5BB6">
        <w:t>les ils peuvent s’identifier spontanément. L’aménagement, la revalor</w:t>
      </w:r>
      <w:r w:rsidRPr="00BA5BB6">
        <w:t>i</w:t>
      </w:r>
      <w:r w:rsidRPr="00BA5BB6">
        <w:t>sation du pouvoir local et la fiscalité municipale — dont la réforme est en cours — apparaissent dès lors comme les parties intégrantes du projet de la régionalisation. Celle-ci, sous ses différents aspects, n’en reste pas moins — et on en demeure conscient — une orientation et un projet à long terme dont l’aboutissement devra être le développ</w:t>
      </w:r>
      <w:r w:rsidRPr="00BA5BB6">
        <w:t>e</w:t>
      </w:r>
      <w:r w:rsidRPr="00BA5BB6">
        <w:t>ment maximal des individus, des groupes et des régions.</w:t>
      </w:r>
    </w:p>
    <w:p w14:paraId="7FFFC6AD" w14:textId="77777777" w:rsidR="002B1C49" w:rsidRPr="00BA5BB6" w:rsidRDefault="002B1C49" w:rsidP="002B1C49">
      <w:pPr>
        <w:spacing w:before="120" w:after="120"/>
        <w:jc w:val="both"/>
      </w:pPr>
    </w:p>
    <w:p w14:paraId="1275DD87" w14:textId="77777777" w:rsidR="002B1C49" w:rsidRPr="00BA5BB6" w:rsidRDefault="002B1C49" w:rsidP="002B1C49">
      <w:pPr>
        <w:pStyle w:val="a"/>
      </w:pPr>
      <w:r w:rsidRPr="00BA5BB6">
        <w:t>Les conditions de réalisation</w:t>
      </w:r>
    </w:p>
    <w:p w14:paraId="4EC02F20" w14:textId="77777777" w:rsidR="002B1C49" w:rsidRDefault="002B1C49" w:rsidP="002B1C49">
      <w:pPr>
        <w:spacing w:before="120" w:after="120"/>
        <w:jc w:val="both"/>
      </w:pPr>
    </w:p>
    <w:p w14:paraId="3DDCC979" w14:textId="77777777" w:rsidR="002B1C49" w:rsidRPr="00BA5BB6" w:rsidRDefault="002B1C49" w:rsidP="002B1C49">
      <w:pPr>
        <w:spacing w:before="120" w:after="120"/>
        <w:jc w:val="both"/>
      </w:pPr>
      <w:r w:rsidRPr="00BA5BB6">
        <w:t>II semble évident au CRDAT qu’une série de conditions est néce</w:t>
      </w:r>
      <w:r w:rsidRPr="00BA5BB6">
        <w:t>s</w:t>
      </w:r>
      <w:r w:rsidRPr="00BA5BB6">
        <w:t>saire pour la réalisation et le succès de la régionalisation. Il ne s’agit pas d’un projet idéaliste et encore moins folklorique, mais d’un projet d’avenir concret dont il faut être convaincu de l’importance et des i</w:t>
      </w:r>
      <w:r w:rsidRPr="00BA5BB6">
        <w:t>m</w:t>
      </w:r>
      <w:r w:rsidRPr="00BA5BB6">
        <w:t>plications. Et cette conviction doit s’enraciner dans une conception, c’est-à-dire dans une régionalisation des esprits. À ce double point de vue de la conviction et de la conception, un problème important su</w:t>
      </w:r>
      <w:r w:rsidRPr="00BA5BB6">
        <w:t>r</w:t>
      </w:r>
      <w:r w:rsidRPr="00BA5BB6">
        <w:t>git : seulement 10% de la population est bien informée de la régional</w:t>
      </w:r>
      <w:r w:rsidRPr="00BA5BB6">
        <w:t>i</w:t>
      </w:r>
      <w:r w:rsidRPr="00BA5BB6">
        <w:t>sation. Il y a donc un manque de diffusion de l’information et un clo</w:t>
      </w:r>
      <w:r w:rsidRPr="00BA5BB6">
        <w:t>i</w:t>
      </w:r>
      <w:r w:rsidRPr="00BA5BB6">
        <w:t>sonnement des groupes qu’il faudra corriger.</w:t>
      </w:r>
    </w:p>
    <w:p w14:paraId="5A2A018B" w14:textId="77777777" w:rsidR="002B1C49" w:rsidRPr="00BA5BB6" w:rsidRDefault="002B1C49" w:rsidP="002B1C49">
      <w:pPr>
        <w:spacing w:before="120" w:after="120"/>
        <w:jc w:val="both"/>
      </w:pPr>
      <w:r w:rsidRPr="00BA5BB6">
        <w:t>Autre condition : le respect des régions, c’est-à-dire de leurs b</w:t>
      </w:r>
      <w:r w:rsidRPr="00BA5BB6">
        <w:t>e</w:t>
      </w:r>
      <w:r w:rsidRPr="00BA5BB6">
        <w:t>soins, de leur rythme et de leur identité. Les politiques doivent être axées sur les vocations économiques régionales — et non uniquement sur des programmes sociaux globaux — et conséquemment varier s</w:t>
      </w:r>
      <w:r w:rsidRPr="00BA5BB6">
        <w:t>e</w:t>
      </w:r>
      <w:r w:rsidRPr="00BA5BB6">
        <w:t>lon les régions. Pour ce faire, il faut non seulement connaître mais r</w:t>
      </w:r>
      <w:r w:rsidRPr="00BA5BB6">
        <w:t>e</w:t>
      </w:r>
      <w:r>
        <w:t>pen</w:t>
      </w:r>
      <w:r w:rsidRPr="00BA5BB6">
        <w:t>ser</w:t>
      </w:r>
      <w:r>
        <w:t xml:space="preserve"> </w:t>
      </w:r>
      <w:r w:rsidRPr="00BA5BB6">
        <w:t>[119] les structures existantes. Il faut saisir pleinement la pr</w:t>
      </w:r>
      <w:r w:rsidRPr="00BA5BB6">
        <w:t>o</w:t>
      </w:r>
      <w:r w:rsidRPr="00BA5BB6">
        <w:t>blématique économique afin d’être en mesure de déterminer les prior</w:t>
      </w:r>
      <w:r w:rsidRPr="00BA5BB6">
        <w:t>i</w:t>
      </w:r>
      <w:r w:rsidRPr="00BA5BB6">
        <w:t>tés. Car il faut faire des choix et tout choix valable s’effectue dans le réalisme, c’est-à-dire en tenant compte des ressources humaines, ph</w:t>
      </w:r>
      <w:r w:rsidRPr="00BA5BB6">
        <w:t>y</w:t>
      </w:r>
      <w:r w:rsidRPr="00BA5BB6">
        <w:t>siques et pécuniaires dont on dispose. À cet égard, l’intérêt général doit to</w:t>
      </w:r>
      <w:r w:rsidRPr="00BA5BB6">
        <w:t>u</w:t>
      </w:r>
      <w:r w:rsidRPr="00BA5BB6">
        <w:t>jours l’emporter sur les intérêts particuliers.</w:t>
      </w:r>
    </w:p>
    <w:p w14:paraId="188A227E" w14:textId="77777777" w:rsidR="002B1C49" w:rsidRPr="00BA5BB6" w:rsidRDefault="002B1C49" w:rsidP="002B1C49">
      <w:pPr>
        <w:spacing w:before="120" w:after="120"/>
        <w:jc w:val="both"/>
      </w:pPr>
      <w:r w:rsidRPr="00BA5BB6">
        <w:t>De plus, de nombreuses consultations entre des interlocuteurs r</w:t>
      </w:r>
      <w:r w:rsidRPr="00BA5BB6">
        <w:t>é</w:t>
      </w:r>
      <w:r w:rsidRPr="00BA5BB6">
        <w:t xml:space="preserve">gionaux, au rôle et au mandat précis, peuvent seules permettre une connaissance exacte des réalités socio-économiques et un consensus minimal sur les objectifs à atteindre, deux conditions </w:t>
      </w:r>
      <w:r w:rsidRPr="00BA5BB6">
        <w:rPr>
          <w:i/>
          <w:iCs/>
        </w:rPr>
        <w:t>sine qua non</w:t>
      </w:r>
      <w:r w:rsidRPr="00BA5BB6">
        <w:t xml:space="preserve"> pour se donner les moyens réalistes de penser et d’orienter le dév</w:t>
      </w:r>
      <w:r w:rsidRPr="00BA5BB6">
        <w:t>e</w:t>
      </w:r>
      <w:r w:rsidRPr="00BA5BB6">
        <w:t>loppement économique d’une région avec le plus grand coefficient de succès. Dernière condition : les régions doivent posséder des pouvoirs concrets, c’est-à-dire des sources autonomes de financement. La r</w:t>
      </w:r>
      <w:r w:rsidRPr="00BA5BB6">
        <w:t>é</w:t>
      </w:r>
      <w:r w:rsidRPr="00BA5BB6">
        <w:t>gionalisation des ressources, des capitaux et des budgets n’en pourra être que plus bénéfique.</w:t>
      </w:r>
    </w:p>
    <w:p w14:paraId="0659EBF5" w14:textId="77777777" w:rsidR="002B1C49" w:rsidRPr="00BA5BB6" w:rsidRDefault="002B1C49" w:rsidP="002B1C49">
      <w:pPr>
        <w:spacing w:before="120" w:after="120"/>
        <w:jc w:val="both"/>
      </w:pPr>
      <w:r w:rsidRPr="00BA5BB6">
        <w:t>Somme toute, la régionalisation se réalisera si ces conditions sont remplies et si elles s'appuient sur le dynamisme du milieu et le respect des étapes à franchir. Eviter d’aller trop vite, éviter de s’engager dans une régionalisation à outrance semble en effet la volonté des respo</w:t>
      </w:r>
      <w:r w:rsidRPr="00BA5BB6">
        <w:t>n</w:t>
      </w:r>
      <w:r w:rsidRPr="00BA5BB6">
        <w:t>sables de ce projet en Abitibi-Témiscamingue.</w:t>
      </w:r>
    </w:p>
    <w:p w14:paraId="42BDC19D" w14:textId="77777777" w:rsidR="002B1C49" w:rsidRPr="00BA5BB6" w:rsidRDefault="002B1C49" w:rsidP="002B1C49">
      <w:pPr>
        <w:spacing w:before="120" w:after="120"/>
        <w:jc w:val="both"/>
      </w:pPr>
      <w:r>
        <w:br w:type="page"/>
      </w:r>
    </w:p>
    <w:p w14:paraId="04B972F0" w14:textId="77777777" w:rsidR="002B1C49" w:rsidRPr="00BA5BB6" w:rsidRDefault="002B1C49" w:rsidP="002B1C49">
      <w:pPr>
        <w:pStyle w:val="a"/>
      </w:pPr>
      <w:r w:rsidRPr="00BA5BB6">
        <w:t>Les acteurs régionaux</w:t>
      </w:r>
    </w:p>
    <w:p w14:paraId="597B1EED" w14:textId="77777777" w:rsidR="002B1C49" w:rsidRDefault="002B1C49" w:rsidP="002B1C49">
      <w:pPr>
        <w:spacing w:before="120" w:after="120"/>
        <w:jc w:val="both"/>
      </w:pPr>
    </w:p>
    <w:p w14:paraId="635E5DB6" w14:textId="77777777" w:rsidR="002B1C49" w:rsidRPr="00BA5BB6" w:rsidRDefault="002B1C49" w:rsidP="002B1C49">
      <w:pPr>
        <w:spacing w:before="120" w:after="120"/>
        <w:jc w:val="both"/>
      </w:pPr>
      <w:r w:rsidRPr="00BA5BB6">
        <w:t>Face à un projet d’une telle envergure, il a semblé nécessaire de déterminer quels pourraient être dans les régions les principaux a</w:t>
      </w:r>
      <w:r w:rsidRPr="00BA5BB6">
        <w:t>c</w:t>
      </w:r>
      <w:r w:rsidRPr="00BA5BB6">
        <w:t>teurs. D’emblée, le CRDAT apparut aux yeux de tous comme l’interlocuteur le plus qualifié pour l’élaboration et la mise en place d’orientations et de mécanismes nouveaux. En effet, le CRDAT bén</w:t>
      </w:r>
      <w:r w:rsidRPr="00BA5BB6">
        <w:t>é</w:t>
      </w:r>
      <w:r w:rsidRPr="00BA5BB6">
        <w:t>ficie de l’appui de la population : il n’est qu’à constater son haut degré de représentativité. D’ailleurs — et selon le désir même du gouve</w:t>
      </w:r>
      <w:r w:rsidRPr="00BA5BB6">
        <w:t>r</w:t>
      </w:r>
      <w:r w:rsidRPr="00BA5BB6">
        <w:t>nement — plus un Conseil régional de développement (CRD) sera représentatif, plus il constituera une voix importante et plus il lui sera facile de devenir l’interlocuteur privilégié auprès des ministères i</w:t>
      </w:r>
      <w:r w:rsidRPr="00BA5BB6">
        <w:t>m</w:t>
      </w:r>
      <w:r w:rsidRPr="00BA5BB6">
        <w:t>pliqués dans la r</w:t>
      </w:r>
      <w:r w:rsidRPr="00BA5BB6">
        <w:t>é</w:t>
      </w:r>
      <w:r w:rsidRPr="00BA5BB6">
        <w:t>gionalisation. Source inépuisable de renseignements, carrefour d’un potentiel humain divers et spécialisé, le CRDAT coll</w:t>
      </w:r>
      <w:r w:rsidRPr="00BA5BB6">
        <w:t>a</w:t>
      </w:r>
      <w:r w:rsidRPr="00BA5BB6">
        <w:t>borera à tous les points de vue avec les ministères et sociétés parap</w:t>
      </w:r>
      <w:r w:rsidRPr="00BA5BB6">
        <w:t>u</w:t>
      </w:r>
      <w:r w:rsidRPr="00BA5BB6">
        <w:t>bliques. De plus, le CRDAT peut</w:t>
      </w:r>
      <w:r>
        <w:t xml:space="preserve"> [120] </w:t>
      </w:r>
      <w:r w:rsidRPr="00BA5BB6">
        <w:t>constituer l’intermédiaire par excellence entre la population et les ministères. D’une part, il inform</w:t>
      </w:r>
      <w:r w:rsidRPr="00BA5BB6">
        <w:t>e</w:t>
      </w:r>
      <w:r w:rsidRPr="00BA5BB6">
        <w:t>ra les citoyens des orientations et des programmes gouvernementaux et, d’autre part, il transmettra au go</w:t>
      </w:r>
      <w:r w:rsidRPr="00BA5BB6">
        <w:t>u</w:t>
      </w:r>
      <w:r w:rsidRPr="00BA5BB6">
        <w:t>vernement et fera valoir les désirs et les projets de ces mêmes c</w:t>
      </w:r>
      <w:r w:rsidRPr="00BA5BB6">
        <w:t>i</w:t>
      </w:r>
      <w:r w:rsidRPr="00BA5BB6">
        <w:t>toyens. Organisme consultatif régional, son rôle est donc de défendre les intérêts des gens de l'Abitibi-Témiscamingue et de faire pression pour que, le processus de la r</w:t>
      </w:r>
      <w:r w:rsidRPr="00BA5BB6">
        <w:t>é</w:t>
      </w:r>
      <w:r w:rsidRPr="00BA5BB6">
        <w:t>gionalisation une fois mis en branle, celle-ci progresse et atteigne ses buts.</w:t>
      </w:r>
    </w:p>
    <w:p w14:paraId="363DF35F" w14:textId="77777777" w:rsidR="002B1C49" w:rsidRPr="00BA5BB6" w:rsidRDefault="002B1C49" w:rsidP="002B1C49">
      <w:pPr>
        <w:spacing w:before="120" w:after="120"/>
        <w:jc w:val="both"/>
      </w:pPr>
      <w:r w:rsidRPr="00BA5BB6">
        <w:t>En plus du CRDAT, un autre organisme semble appelé à jouer un rôle de plus en plus important. Il s’agit des conseils de comtés. Avant de bouleverser et de renverser toutes les structures, il peut être prof</w:t>
      </w:r>
      <w:r w:rsidRPr="00BA5BB6">
        <w:t>i</w:t>
      </w:r>
      <w:r w:rsidRPr="00BA5BB6">
        <w:t>table d'étudier celles qui sont déjà en place et d’en exploiter au max</w:t>
      </w:r>
      <w:r w:rsidRPr="00BA5BB6">
        <w:t>i</w:t>
      </w:r>
      <w:r w:rsidRPr="00BA5BB6">
        <w:t>mum les possibilités. Une institution vieille d’un siècle, comme les conseils de comtés, possède sans nul doute une expérience qui lui permettrait mieux que tout autre organisme d’accomplir un travail e</w:t>
      </w:r>
      <w:r w:rsidRPr="00BA5BB6">
        <w:t>f</w:t>
      </w:r>
      <w:r w:rsidRPr="00BA5BB6">
        <w:t>ficace. Deux conditions préalables cependant : premièrement, que le gouvernement les fasse accéder graduellement à des pouvoirs no</w:t>
      </w:r>
      <w:r w:rsidRPr="00BA5BB6">
        <w:t>u</w:t>
      </w:r>
      <w:r w:rsidRPr="00BA5BB6">
        <w:t>veaux tels que la gestion des ressources et des services collectifs et le développement économique et touristique. Deuxièmement, qu’il leur accorde les ressources financières permettant l'exercice de ces po</w:t>
      </w:r>
      <w:r w:rsidRPr="00BA5BB6">
        <w:t>u</w:t>
      </w:r>
      <w:r w:rsidRPr="00BA5BB6">
        <w:t>voirs.</w:t>
      </w:r>
    </w:p>
    <w:p w14:paraId="01AE5EB4" w14:textId="77777777" w:rsidR="002B1C49" w:rsidRPr="00BA5BB6" w:rsidRDefault="002B1C49" w:rsidP="002B1C49">
      <w:pPr>
        <w:spacing w:before="120" w:after="120"/>
        <w:jc w:val="both"/>
      </w:pPr>
      <w:r w:rsidRPr="00BA5BB6">
        <w:t>Le projet même de la régionalisation ne saurait prendre tout son sens sans la participation des citoyens. Les associations et regroup</w:t>
      </w:r>
      <w:r w:rsidRPr="00BA5BB6">
        <w:t>e</w:t>
      </w:r>
      <w:r w:rsidRPr="00BA5BB6">
        <w:t>ments de citoyens constituent donc un acteur de première importance et qu'on ne peut négliger. La population doit s'impliquer dans les plans de développement régionaux et même les élaborer — quitte à être s</w:t>
      </w:r>
      <w:r w:rsidRPr="00BA5BB6">
        <w:t>e</w:t>
      </w:r>
      <w:r w:rsidRPr="00BA5BB6">
        <w:t>condée par des fonctionnaires spécialisés — afin que les politiques correspondent à ses besoins propres. De plus, les citoyens, dans leurs projets, doivent dépasser le stade des idées et de l’élaboration pour accéder à celui de la mise sur pied, en tenant compte de deux critères : la création d’emplois et l’autofinancement progressif.</w:t>
      </w:r>
    </w:p>
    <w:p w14:paraId="1973D50B" w14:textId="77777777" w:rsidR="002B1C49" w:rsidRPr="00BA5BB6" w:rsidRDefault="002B1C49" w:rsidP="002B1C49">
      <w:pPr>
        <w:spacing w:before="120" w:after="120"/>
        <w:jc w:val="both"/>
      </w:pPr>
      <w:r w:rsidRPr="00BA5BB6">
        <w:t>Ainsi donc, en Abitibi-Témiscamingue, se fait sentir la nécessité d’avoir des organismes régionaux représentatifs puissants face à l’intervention du gouvernement. On désire même qu'à long terme, tous les secteurs représentatifs d’une région se fusionnent en un seul organisme qui aurait à œuvrer à l’intérieur d’une future conférence administrative décentralisée, sorte de parlement régional.</w:t>
      </w:r>
    </w:p>
    <w:p w14:paraId="0BC0BC93" w14:textId="77777777" w:rsidR="002B1C49" w:rsidRPr="00BA5BB6" w:rsidRDefault="002B1C49" w:rsidP="002B1C49">
      <w:pPr>
        <w:spacing w:before="120" w:after="120"/>
        <w:jc w:val="both"/>
      </w:pPr>
      <w:r w:rsidRPr="00BA5BB6">
        <w:t>[121]</w:t>
      </w:r>
    </w:p>
    <w:p w14:paraId="7C0F1902" w14:textId="77777777" w:rsidR="002B1C49" w:rsidRPr="00BA5BB6" w:rsidRDefault="002B1C49" w:rsidP="002B1C49">
      <w:pPr>
        <w:spacing w:before="120" w:after="120"/>
        <w:jc w:val="both"/>
      </w:pPr>
    </w:p>
    <w:p w14:paraId="6A3F581C" w14:textId="77777777" w:rsidR="002B1C49" w:rsidRPr="00BA5BB6" w:rsidRDefault="002B1C49" w:rsidP="002B1C49">
      <w:pPr>
        <w:pStyle w:val="a"/>
      </w:pPr>
      <w:r w:rsidRPr="00BA5BB6">
        <w:t>Conclusion</w:t>
      </w:r>
    </w:p>
    <w:p w14:paraId="1B242A14" w14:textId="77777777" w:rsidR="002B1C49" w:rsidRPr="00BA5BB6" w:rsidRDefault="002B1C49" w:rsidP="002B1C49">
      <w:pPr>
        <w:spacing w:before="120" w:after="120"/>
        <w:jc w:val="both"/>
      </w:pPr>
    </w:p>
    <w:p w14:paraId="556EF710" w14:textId="77777777" w:rsidR="002B1C49" w:rsidRPr="00BA5BB6" w:rsidRDefault="002B1C49" w:rsidP="002B1C49">
      <w:pPr>
        <w:spacing w:before="120" w:after="120"/>
        <w:jc w:val="both"/>
      </w:pPr>
      <w:r w:rsidRPr="00BA5BB6">
        <w:t>Si, hier, il fallait bûcher, défricher et creuser pour bâtir et progre</w:t>
      </w:r>
      <w:r w:rsidRPr="00BA5BB6">
        <w:t>s</w:t>
      </w:r>
      <w:r w:rsidRPr="00BA5BB6">
        <w:t>ser en Abitibi-Témiscamingue, aujourd'hui, il faut plutôt planifier, aménager et négocier. La régionalisation apparaît donc comme le pr</w:t>
      </w:r>
      <w:r w:rsidRPr="00BA5BB6">
        <w:t>o</w:t>
      </w:r>
      <w:r w:rsidRPr="00BA5BB6">
        <w:t>jet le plus propre à répondre à ces nouvelles exigences et comme la condition essentielle pour atteindre le statut de pays développé. R</w:t>
      </w:r>
      <w:r w:rsidRPr="00BA5BB6">
        <w:t>e</w:t>
      </w:r>
      <w:r w:rsidRPr="00BA5BB6">
        <w:t>cours à l’homme, à son milieu et à ses responsabilités, elle est un choix sur une façon de vivre en commun et d’organiser cette vie en commun. Le rapprochement entre le gouvernement et les citoyens, qui est fond</w:t>
      </w:r>
      <w:r w:rsidRPr="00BA5BB6">
        <w:t>a</w:t>
      </w:r>
      <w:r w:rsidRPr="00BA5BB6">
        <w:t>mentalement l’esprit et le cœur de ce projet, donnera une nouvelle v</w:t>
      </w:r>
      <w:r w:rsidRPr="00BA5BB6">
        <w:t>i</w:t>
      </w:r>
      <w:r w:rsidRPr="00BA5BB6">
        <w:t>gueur et un accroissement de réalité à ce que l'on appelle la démocr</w:t>
      </w:r>
      <w:r w:rsidRPr="00BA5BB6">
        <w:t>a</w:t>
      </w:r>
      <w:r w:rsidRPr="00BA5BB6">
        <w:t>tie.</w:t>
      </w:r>
    </w:p>
    <w:p w14:paraId="1D090AB0" w14:textId="77777777" w:rsidR="002B1C49" w:rsidRPr="00BA5BB6" w:rsidRDefault="002B1C49" w:rsidP="002B1C49">
      <w:pPr>
        <w:pStyle w:val="p"/>
      </w:pPr>
      <w:r w:rsidRPr="00BA5BB6">
        <w:t>[122]</w:t>
      </w:r>
    </w:p>
    <w:p w14:paraId="7EEBCEA9" w14:textId="77777777" w:rsidR="002B1C49" w:rsidRPr="00BA5BB6" w:rsidRDefault="002B1C49" w:rsidP="002B1C49">
      <w:pPr>
        <w:pStyle w:val="p"/>
        <w:rPr>
          <w:szCs w:val="28"/>
        </w:rPr>
      </w:pPr>
      <w:r w:rsidRPr="00BA5BB6">
        <w:br w:type="page"/>
      </w:r>
      <w:r w:rsidRPr="00BA5BB6">
        <w:rPr>
          <w:szCs w:val="28"/>
        </w:rPr>
        <w:t>[123]</w:t>
      </w:r>
    </w:p>
    <w:p w14:paraId="37642999" w14:textId="77777777" w:rsidR="002B1C49" w:rsidRPr="001833FC" w:rsidRDefault="002B1C49" w:rsidP="002B1C49">
      <w:pPr>
        <w:jc w:val="both"/>
      </w:pPr>
    </w:p>
    <w:p w14:paraId="189CA455" w14:textId="77777777" w:rsidR="002B1C49" w:rsidRDefault="002B1C49" w:rsidP="002B1C49">
      <w:pPr>
        <w:jc w:val="both"/>
      </w:pPr>
    </w:p>
    <w:p w14:paraId="4C590ADF" w14:textId="77777777" w:rsidR="002B1C49" w:rsidRPr="001833FC" w:rsidRDefault="002B1C49" w:rsidP="002B1C49">
      <w:pPr>
        <w:jc w:val="both"/>
      </w:pPr>
    </w:p>
    <w:p w14:paraId="0F02FD7B" w14:textId="77777777" w:rsidR="002B1C49" w:rsidRPr="004545DE" w:rsidRDefault="002B1C49" w:rsidP="002B1C49">
      <w:pPr>
        <w:spacing w:after="120"/>
        <w:ind w:firstLine="0"/>
        <w:jc w:val="center"/>
        <w:rPr>
          <w:sz w:val="24"/>
        </w:rPr>
      </w:pPr>
      <w:bookmarkStart w:id="12" w:name="Critere_no_23_pt_1_texte_1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00C323D1" w14:textId="77777777" w:rsidR="002B1C49" w:rsidRPr="004545DE" w:rsidRDefault="002B1C49" w:rsidP="002B1C49">
      <w:pPr>
        <w:spacing w:after="120"/>
        <w:ind w:firstLine="0"/>
        <w:jc w:val="center"/>
        <w:rPr>
          <w:sz w:val="24"/>
        </w:rPr>
      </w:pPr>
      <w:r>
        <w:rPr>
          <w:b/>
          <w:color w:val="FF0000"/>
          <w:sz w:val="24"/>
        </w:rPr>
        <w:t>LE RÉGIONALISME</w:t>
      </w:r>
    </w:p>
    <w:p w14:paraId="5941AB04" w14:textId="77777777" w:rsidR="002B1C49" w:rsidRDefault="002B1C49" w:rsidP="002B1C49">
      <w:pPr>
        <w:pStyle w:val="Titreniveau2"/>
      </w:pPr>
      <w:r w:rsidRPr="00CE123D">
        <w:t>“</w:t>
      </w:r>
      <w:r>
        <w:t>La région – le sacré</w:t>
      </w:r>
      <w:r w:rsidRPr="00CE123D">
        <w:t>.</w:t>
      </w:r>
      <w:r>
        <w:t>”</w:t>
      </w:r>
    </w:p>
    <w:bookmarkEnd w:id="12"/>
    <w:p w14:paraId="474AAB18" w14:textId="77777777" w:rsidR="002B1C49" w:rsidRPr="001833FC" w:rsidRDefault="002B1C49" w:rsidP="002B1C49">
      <w:pPr>
        <w:jc w:val="both"/>
        <w:rPr>
          <w:szCs w:val="36"/>
        </w:rPr>
      </w:pPr>
    </w:p>
    <w:p w14:paraId="16929994" w14:textId="77777777" w:rsidR="002B1C49" w:rsidRPr="00E025CF" w:rsidRDefault="002B1C49" w:rsidP="002B1C49">
      <w:pPr>
        <w:pStyle w:val="suite"/>
        <w:rPr>
          <w:b w:val="0"/>
          <w:szCs w:val="36"/>
        </w:rPr>
      </w:pPr>
      <w:r>
        <w:t>Roland HOUDE </w:t>
      </w:r>
      <w:r>
        <w:rPr>
          <w:rStyle w:val="Appelnotedebasdep"/>
          <w:b w:val="0"/>
        </w:rPr>
        <w:footnoteReference w:customMarkFollows="1" w:id="79"/>
        <w:t>*</w:t>
      </w:r>
    </w:p>
    <w:p w14:paraId="111A7EC9" w14:textId="77777777" w:rsidR="002B1C49" w:rsidRDefault="002B1C49" w:rsidP="002B1C49">
      <w:pPr>
        <w:jc w:val="both"/>
      </w:pPr>
    </w:p>
    <w:p w14:paraId="407EAB74" w14:textId="77777777" w:rsidR="002B1C49" w:rsidRPr="001833FC" w:rsidRDefault="002B1C49" w:rsidP="002B1C49">
      <w:pPr>
        <w:jc w:val="both"/>
      </w:pPr>
    </w:p>
    <w:p w14:paraId="56845117" w14:textId="77777777" w:rsidR="002B1C49" w:rsidRPr="001833FC" w:rsidRDefault="002B1C49" w:rsidP="002B1C49">
      <w:pPr>
        <w:jc w:val="both"/>
      </w:pPr>
    </w:p>
    <w:p w14:paraId="2D27B1EE"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66E1B161" w14:textId="77777777" w:rsidR="002B1C49" w:rsidRPr="00BA5BB6" w:rsidRDefault="002B1C49" w:rsidP="002B1C49">
      <w:pPr>
        <w:spacing w:before="120" w:after="120"/>
        <w:jc w:val="both"/>
      </w:pPr>
      <w:r w:rsidRPr="00BA5BB6">
        <w:rPr>
          <w:szCs w:val="26"/>
        </w:rPr>
        <w:t>Prospérité</w:t>
      </w:r>
      <w:r w:rsidRPr="00BA5BB6">
        <w:t xml:space="preserve"> et métropole, ce sera toujours la grande fête. Région et dépression attirent l’attention. À tout bout de champ. Qu’est-ce qui cloche dans l’esprit de clocher ?</w:t>
      </w:r>
    </w:p>
    <w:p w14:paraId="7B5EBFBC" w14:textId="77777777" w:rsidR="002B1C49" w:rsidRPr="00BA5BB6" w:rsidRDefault="002B1C49" w:rsidP="002B1C49">
      <w:pPr>
        <w:spacing w:before="120" w:after="120"/>
        <w:jc w:val="both"/>
      </w:pPr>
      <w:r w:rsidRPr="00BA5BB6">
        <w:t>Il y a un peu plus de dix ans au Québec, M. Roland Parenteau consignait un « fait » qu’il qualifiait de fondamental : « ... tous les points du territoire n’ont pas la même aptitude à se développer. » Dans l’optique d’une « génération » des richesses régionales ou ce</w:t>
      </w:r>
      <w:r w:rsidRPr="00BA5BB6">
        <w:t>n</w:t>
      </w:r>
      <w:r w:rsidRPr="00BA5BB6">
        <w:t>trales — d’un certain ordre économique fort discutable d’ailleurs —, ou d’une régénération idéale, « rationnelle » (dit-il), enchantée (pe</w:t>
      </w:r>
      <w:r w:rsidRPr="00BA5BB6">
        <w:t>n</w:t>
      </w:r>
      <w:r w:rsidRPr="00BA5BB6">
        <w:t>sons-nous), l’économiste n’hésitait pas à s’imaginer que</w:t>
      </w:r>
    </w:p>
    <w:p w14:paraId="7CEE85E8" w14:textId="77777777" w:rsidR="002B1C49" w:rsidRDefault="002B1C49" w:rsidP="002B1C49">
      <w:pPr>
        <w:pStyle w:val="Citation0"/>
      </w:pPr>
    </w:p>
    <w:p w14:paraId="659403CC" w14:textId="77777777" w:rsidR="002B1C49" w:rsidRDefault="002B1C49" w:rsidP="002B1C49">
      <w:pPr>
        <w:pStyle w:val="Citation0"/>
        <w:rPr>
          <w:color w:val="000000"/>
        </w:rPr>
      </w:pPr>
      <w:r w:rsidRPr="00BA5BB6">
        <w:t>en somme, s’il fallait, en 1966, recommencer le peuplement du Qu</w:t>
      </w:r>
      <w:r w:rsidRPr="00BA5BB6">
        <w:t>é</w:t>
      </w:r>
      <w:r w:rsidRPr="00BA5BB6">
        <w:t>bec sur une base rationnelle, on procéderait tout autrement qu’on ne l’a fait au cours de l’histoire. On réduirait la dispe</w:t>
      </w:r>
      <w:r w:rsidRPr="00BA5BB6">
        <w:t>r</w:t>
      </w:r>
      <w:r w:rsidRPr="00BA5BB6">
        <w:t>sion au min</w:t>
      </w:r>
      <w:r w:rsidRPr="00BA5BB6">
        <w:t>i</w:t>
      </w:r>
      <w:r w:rsidRPr="00BA5BB6">
        <w:t>mum, en regroupant la population dans des zones urbaines disposant de tous les services exigés par la popul</w:t>
      </w:r>
      <w:r w:rsidRPr="00BA5BB6">
        <w:t>a</w:t>
      </w:r>
      <w:r w:rsidRPr="00BA5BB6">
        <w:t>tion.</w:t>
      </w:r>
      <w:r>
        <w:rPr>
          <w:color w:val="000000"/>
        </w:rPr>
        <w:t> </w:t>
      </w:r>
      <w:r>
        <w:rPr>
          <w:rStyle w:val="Appelnotedebasdep"/>
        </w:rPr>
        <w:footnoteReference w:id="80"/>
      </w:r>
    </w:p>
    <w:p w14:paraId="7A62A650" w14:textId="77777777" w:rsidR="002B1C49" w:rsidRPr="00BA5BB6" w:rsidRDefault="002B1C49" w:rsidP="002B1C49">
      <w:pPr>
        <w:pStyle w:val="Citation0"/>
      </w:pPr>
    </w:p>
    <w:p w14:paraId="359338E9" w14:textId="77777777" w:rsidR="002B1C49" w:rsidRPr="00BA5BB6" w:rsidRDefault="002B1C49" w:rsidP="002B1C49">
      <w:pPr>
        <w:spacing w:before="120" w:after="120"/>
        <w:jc w:val="both"/>
      </w:pPr>
      <w:r w:rsidRPr="00BA5BB6">
        <w:t>Il en serait donc des services, dans cette île enchantée, comme des générations spontanées. Mais dans ce texte une autre question surgit : qui est « on » ? qui sommes-nous ? des points de territoire ? des se</w:t>
      </w:r>
      <w:r w:rsidRPr="00BA5BB6">
        <w:t>n</w:t>
      </w:r>
      <w:r w:rsidRPr="00BA5BB6">
        <w:t>teurs de terroir ? des enclaves ou des esclaves ? des quartiers de vie ou des vies de quartier ? Pourtant et malgré tout, nous le savons. Nous sommes à peu près tous des Bordeleaux. Malgré le macadam.</w:t>
      </w:r>
    </w:p>
    <w:p w14:paraId="6BFB0135" w14:textId="77777777" w:rsidR="002B1C49" w:rsidRDefault="002B1C49" w:rsidP="002B1C49">
      <w:pPr>
        <w:spacing w:before="120" w:after="120"/>
        <w:jc w:val="both"/>
      </w:pPr>
    </w:p>
    <w:p w14:paraId="176A41CC" w14:textId="77777777" w:rsidR="002B1C49" w:rsidRDefault="002B1C49" w:rsidP="002B1C49">
      <w:pPr>
        <w:pStyle w:val="Citation0"/>
        <w:rPr>
          <w:color w:val="000000"/>
        </w:rPr>
      </w:pPr>
      <w:r w:rsidRPr="00BA5BB6">
        <w:t>Chaque matin, ils quittent les faubourgs où ils vivent en exil pour regagner le pays. Drôle de pays ! Un pays d’où l’on part souvent et d’où l’on voudrait partir plus souvent encore pour</w:t>
      </w:r>
      <w:r>
        <w:t xml:space="preserve">  [124] </w:t>
      </w:r>
      <w:r w:rsidRPr="00BA5BB6">
        <w:t>aller en voir d'autres. Mais c’est une patrie quand même s’il faut en avoir une au lieu de la chercher. C’est aussi un état à lui tout seul…</w:t>
      </w:r>
      <w:r>
        <w:rPr>
          <w:color w:val="000000"/>
        </w:rPr>
        <w:t> </w:t>
      </w:r>
      <w:r>
        <w:rPr>
          <w:rStyle w:val="Appelnotedebasdep"/>
        </w:rPr>
        <w:footnoteReference w:id="81"/>
      </w:r>
    </w:p>
    <w:p w14:paraId="626AE62E" w14:textId="77777777" w:rsidR="002B1C49" w:rsidRPr="00BA5BB6" w:rsidRDefault="002B1C49" w:rsidP="002B1C49">
      <w:pPr>
        <w:pStyle w:val="Citation0"/>
      </w:pPr>
    </w:p>
    <w:p w14:paraId="3A0D5FF5" w14:textId="77777777" w:rsidR="002B1C49" w:rsidRPr="00BA5BB6" w:rsidRDefault="002B1C49" w:rsidP="002B1C49">
      <w:pPr>
        <w:spacing w:before="120" w:after="120"/>
        <w:jc w:val="both"/>
      </w:pPr>
      <w:r w:rsidRPr="00BA5BB6">
        <w:t>L’histoire barbotte dans les remous régionaux. On va vers, on vient de... Régions, rayons. Signification, vectorisation. Les régions sont légions, pas lésions. Comtés, contrées, parties de pays, du globe ; pr</w:t>
      </w:r>
      <w:r w:rsidRPr="00BA5BB6">
        <w:t>o</w:t>
      </w:r>
      <w:r w:rsidRPr="00BA5BB6">
        <w:t>vinces, états, territoires, circonscriptions ; espace, étendue, lieu, cl</w:t>
      </w:r>
      <w:r w:rsidRPr="00BA5BB6">
        <w:t>i</w:t>
      </w:r>
      <w:r w:rsidRPr="00BA5BB6">
        <w:t xml:space="preserve">mat ; la terre, le fer, l’or, l’amiante, le tabac, le nickel, les bleuets, le sarrasin ; régions du corps, de l’âme, de la mort, du ciel, du feu, de la douleur, du rêve. Nous allons vers les capitales. Nous venons d’une région. Capitale de la douleur ou foyer de l’entr’amour. La région n’est jamais hors saison. Elle n’est pas l’expression d’une culture qu’elle extériorise. La région structure la culture. La pensée se forme et se reconnaît aux embouchures. Partielle et partiale. Pourquoi pas ? Et puis après ? Ce qu’il a été </w:t>
      </w:r>
      <w:r w:rsidRPr="00BA5BB6">
        <w:rPr>
          <w:i/>
          <w:iCs/>
        </w:rPr>
        <w:t>donné</w:t>
      </w:r>
      <w:r w:rsidRPr="00BA5BB6">
        <w:t xml:space="preserve"> à chacun d’être : </w:t>
      </w:r>
      <w:r w:rsidRPr="00BA5BB6">
        <w:rPr>
          <w:i/>
          <w:iCs/>
        </w:rPr>
        <w:t>don d'une r</w:t>
      </w:r>
      <w:r w:rsidRPr="00BA5BB6">
        <w:rPr>
          <w:i/>
          <w:iCs/>
        </w:rPr>
        <w:t>é</w:t>
      </w:r>
      <w:r w:rsidRPr="00BA5BB6">
        <w:rPr>
          <w:i/>
          <w:iCs/>
        </w:rPr>
        <w:t>gion.</w:t>
      </w:r>
    </w:p>
    <w:p w14:paraId="2E270D67" w14:textId="77777777" w:rsidR="002B1C49" w:rsidRPr="00BA5BB6" w:rsidRDefault="002B1C49" w:rsidP="002B1C49">
      <w:pPr>
        <w:spacing w:before="120" w:after="120"/>
        <w:jc w:val="both"/>
      </w:pPr>
      <w:r w:rsidRPr="00BA5BB6">
        <w:t xml:space="preserve">C’est l’intérieur même du pays où tout se passe à </w:t>
      </w:r>
      <w:r w:rsidRPr="00BA5BB6">
        <w:rPr>
          <w:i/>
          <w:iCs/>
        </w:rPr>
        <w:t>découvert.</w:t>
      </w:r>
      <w:r w:rsidRPr="00BA5BB6">
        <w:t xml:space="preserve"> Où tout se découvre, où on fait ce qu’on fait. Où on est fait comme on naît. La coupe du fleuve, le seing des saintes et des saints. Haut et bas. Amont et aval. Avec ou sans Mgr Laflèche, la Mauricie n’a jamais été la mort ici. Le lieu du dire est la Capitale. Le lieu du faire est le R</w:t>
      </w:r>
      <w:r w:rsidRPr="00BA5BB6">
        <w:t>é</w:t>
      </w:r>
      <w:r w:rsidRPr="00BA5BB6">
        <w:t>gional.</w:t>
      </w:r>
    </w:p>
    <w:p w14:paraId="2B39E244" w14:textId="77777777" w:rsidR="002B1C49" w:rsidRPr="00BA5BB6" w:rsidRDefault="002B1C49" w:rsidP="002B1C49">
      <w:pPr>
        <w:spacing w:before="120" w:after="120"/>
        <w:jc w:val="both"/>
      </w:pPr>
      <w:r w:rsidRPr="00BA5BB6">
        <w:t>Aux embouchures du sacré et du profane. Du politique et du rel</w:t>
      </w:r>
      <w:r w:rsidRPr="00BA5BB6">
        <w:t>i</w:t>
      </w:r>
      <w:r w:rsidRPr="00BA5BB6">
        <w:t>gieux. De l’hôtel de ville et de l’église. Jour et nuit. C’est remarqu</w:t>
      </w:r>
      <w:r w:rsidRPr="00BA5BB6">
        <w:t>a</w:t>
      </w:r>
      <w:r w:rsidRPr="00BA5BB6">
        <w:t>ble.</w:t>
      </w:r>
    </w:p>
    <w:p w14:paraId="66AA06DE" w14:textId="77777777" w:rsidR="002B1C49" w:rsidRDefault="002B1C49" w:rsidP="002B1C49">
      <w:pPr>
        <w:pStyle w:val="Citation0"/>
      </w:pPr>
    </w:p>
    <w:p w14:paraId="23D66D62" w14:textId="77777777" w:rsidR="002B1C49" w:rsidRDefault="002B1C49" w:rsidP="002B1C49">
      <w:pPr>
        <w:pStyle w:val="Citation0"/>
        <w:rPr>
          <w:color w:val="000000"/>
        </w:rPr>
      </w:pPr>
      <w:r w:rsidRPr="00BA5BB6">
        <w:t>Voici le « rang », voici l’église de bois ; voici encore, se pre</w:t>
      </w:r>
      <w:r w:rsidRPr="00BA5BB6">
        <w:t>s</w:t>
      </w:r>
      <w:r w:rsidRPr="00BA5BB6">
        <w:t>sant sur la place, des paysans aux rudes et francs visages, p</w:t>
      </w:r>
      <w:r w:rsidRPr="00BA5BB6">
        <w:t>a</w:t>
      </w:r>
      <w:r w:rsidRPr="00BA5BB6">
        <w:t>reils aux leurs, simples et gais comme eux. Est-ce l’église de Saint-Tite ? Celle de Saint-Léonard ? Peu importe, c’est une p</w:t>
      </w:r>
      <w:r w:rsidRPr="00BA5BB6">
        <w:t>a</w:t>
      </w:r>
      <w:r w:rsidRPr="00BA5BB6">
        <w:t>roisse du vieux pays, la leur puisqu’ils la reconnaissent.</w:t>
      </w:r>
      <w:r>
        <w:rPr>
          <w:color w:val="000000"/>
        </w:rPr>
        <w:t> </w:t>
      </w:r>
      <w:r>
        <w:rPr>
          <w:rStyle w:val="Appelnotedebasdep"/>
        </w:rPr>
        <w:footnoteReference w:id="82"/>
      </w:r>
    </w:p>
    <w:p w14:paraId="742F104E" w14:textId="77777777" w:rsidR="002B1C49" w:rsidRPr="00BA5BB6" w:rsidRDefault="002B1C49" w:rsidP="002B1C49">
      <w:pPr>
        <w:pStyle w:val="Citation0"/>
      </w:pPr>
    </w:p>
    <w:p w14:paraId="4C917A05" w14:textId="77777777" w:rsidR="002B1C49" w:rsidRPr="00BA5BB6" w:rsidRDefault="002B1C49" w:rsidP="002B1C49">
      <w:pPr>
        <w:spacing w:before="120" w:after="120"/>
        <w:jc w:val="both"/>
      </w:pPr>
      <w:r w:rsidRPr="00BA5BB6">
        <w:t>Il est peu d’études québécoises plus passionnantes que celles qui se rapportent à la région dans laquelle hommes et femmes aiment vivre et mourir. Mais c’est peut-être aussi pourquoi il est peu d’études sur « la région ». S’il existe un jour une histoire de l’image que le québ</w:t>
      </w:r>
      <w:r w:rsidRPr="00BA5BB6">
        <w:t>é</w:t>
      </w:r>
      <w:r w:rsidRPr="00BA5BB6">
        <w:t>cois s’est forgé</w:t>
      </w:r>
      <w:r>
        <w:t xml:space="preserve"> </w:t>
      </w:r>
      <w:r w:rsidRPr="00BA5BB6">
        <w:t>[125]</w:t>
      </w:r>
      <w:r>
        <w:t xml:space="preserve"> </w:t>
      </w:r>
      <w:r w:rsidRPr="00BA5BB6">
        <w:t xml:space="preserve">du bonheur, elle devra tenir compte des modèles trifluviens, Albert Tessier (1895-1976), Clément Marchand, Raymond Douville, Louis-D. Durand (1888-1965). Modèles d’érotisation de la vie régionale. Modèle de celui qui verse sa vie pour une région qui était capable de la remplir. Se </w:t>
      </w:r>
      <w:r w:rsidRPr="00BA5BB6">
        <w:rPr>
          <w:i/>
          <w:iCs/>
        </w:rPr>
        <w:t>consacrer</w:t>
      </w:r>
      <w:r w:rsidRPr="00BA5BB6">
        <w:t xml:space="preserve"> à sa région est ce qu’un h</w:t>
      </w:r>
      <w:r w:rsidRPr="00BA5BB6">
        <w:t>u</w:t>
      </w:r>
      <w:r w:rsidRPr="00BA5BB6">
        <w:t>main peut faire de plus actif. Le reste ne sera qu’exister sans plus ; c’est ce que font les autres. Vivre ou se consacrer à vivre. C’est une déclaration.</w:t>
      </w:r>
    </w:p>
    <w:p w14:paraId="0402EB0F" w14:textId="77777777" w:rsidR="002B1C49" w:rsidRPr="00BA5BB6" w:rsidRDefault="002B1C49" w:rsidP="002B1C49">
      <w:pPr>
        <w:spacing w:before="120" w:after="120"/>
        <w:jc w:val="both"/>
      </w:pPr>
      <w:r w:rsidRPr="00BA5BB6">
        <w:t>Bien entendu, on s'est souvent étendu sur les aspects utilitaires des concentrations humaines : appartenance à une souche, à une race, i</w:t>
      </w:r>
      <w:r w:rsidRPr="00BA5BB6">
        <w:t>n</w:t>
      </w:r>
      <w:r w:rsidRPr="00BA5BB6">
        <w:t>terdépendance des fonctions sociales, solidarités dans l’existence, la survie, la conscription, le danger. On décrira facilement les différentes manières dont ces problèmes sont résolus eu égard à l’époque, aux besoins, aux chemins, au climat, à l’évolution technique, à la prospér</w:t>
      </w:r>
      <w:r w:rsidRPr="00BA5BB6">
        <w:t>i</w:t>
      </w:r>
      <w:r w:rsidRPr="00BA5BB6">
        <w:t>té nationale ... brutale. Il est peu de textes sur certaines données pe</w:t>
      </w:r>
      <w:r w:rsidRPr="00BA5BB6">
        <w:t>r</w:t>
      </w:r>
      <w:r w:rsidRPr="00BA5BB6">
        <w:t>manentes qui se manifestent partout et de tout temps. Sur tout ce qui découle du sacré.</w:t>
      </w:r>
    </w:p>
    <w:p w14:paraId="7F005EBC" w14:textId="77777777" w:rsidR="002B1C49" w:rsidRPr="00BA5BB6" w:rsidRDefault="002B1C49" w:rsidP="002B1C49">
      <w:pPr>
        <w:spacing w:before="120" w:after="120"/>
        <w:jc w:val="both"/>
      </w:pPr>
      <w:r w:rsidRPr="00BA5BB6">
        <w:t>Le sacré peut être assumé par des hommes et leurs actes, mais il peut également être recélé par des objets, par des lieux ainsi que par des espaces de temps. Une division du temps est l'opposition entre le jour et la nuit. Le jour est généralement consacré aux activités prof</w:t>
      </w:r>
      <w:r w:rsidRPr="00BA5BB6">
        <w:t>a</w:t>
      </w:r>
      <w:r w:rsidRPr="00BA5BB6">
        <w:t>nes ou à celles qui ressortissent au sacré bénéfique, la nuit étant rése</w:t>
      </w:r>
      <w:r w:rsidRPr="00BA5BB6">
        <w:t>r</w:t>
      </w:r>
      <w:r w:rsidRPr="00BA5BB6">
        <w:t>vée aux activités individuelles ou collectives qui mettent en jeu des forces dangereuses, celles de la politique, de la magie ou de l'amour. Les heures du jour et de la nuit ne sont pas, non plus, équivalentes. Les fêtes introduisent aussi une modification du temps. Le temps des fêtes s’oppose au temps profane et modifie le comportement des gens. L’activité économique cesse, elle est remplacée par des cérémonies rituelles, le loisir ou l'orgie, les richesses accumulées sont détruites ou dépensées. La fête se manifeste en outre par le rassemblement de la collectivité en certains lieux rendus attractifs par le sacré qu’ils rec</w:t>
      </w:r>
      <w:r w:rsidRPr="00BA5BB6">
        <w:t>è</w:t>
      </w:r>
      <w:r w:rsidRPr="00BA5BB6">
        <w:t>lent. L’itinéraire, le pèlerinage, le voyage.</w:t>
      </w:r>
    </w:p>
    <w:p w14:paraId="4C3F4CA8" w14:textId="77777777" w:rsidR="002B1C49" w:rsidRPr="00BA5BB6" w:rsidRDefault="002B1C49" w:rsidP="002B1C49">
      <w:pPr>
        <w:spacing w:before="120" w:after="120"/>
        <w:jc w:val="both"/>
      </w:pPr>
      <w:r w:rsidRPr="00BA5BB6">
        <w:t>Toutes les concentrations, ni tous les lieux ne peuvent être conçus comme équivalents, l’espace social n’est pas homogène. Certains sont favorables, d'autres néfastes. Aussi les agglomérations sont souvent orientées suivant des directions ou des directives choisies comme fo</w:t>
      </w:r>
      <w:r w:rsidRPr="00BA5BB6">
        <w:t>n</w:t>
      </w:r>
      <w:r>
        <w:t>damen</w:t>
      </w:r>
      <w:r w:rsidRPr="00BA5BB6">
        <w:t>tales.</w:t>
      </w:r>
      <w:r>
        <w:t xml:space="preserve"> [126]</w:t>
      </w:r>
      <w:r w:rsidRPr="00BA5BB6">
        <w:t xml:space="preserve"> Par qui ? Pourquoi ? Toujours ou jamais, par part</w:t>
      </w:r>
      <w:r w:rsidRPr="00BA5BB6">
        <w:t>i</w:t>
      </w:r>
      <w:r w:rsidRPr="00BA5BB6">
        <w:t>cip</w:t>
      </w:r>
      <w:r w:rsidRPr="00BA5BB6">
        <w:t>a</w:t>
      </w:r>
      <w:r w:rsidRPr="00BA5BB6">
        <w:t>tion ?</w:t>
      </w:r>
    </w:p>
    <w:p w14:paraId="336C9456" w14:textId="77777777" w:rsidR="002B1C49" w:rsidRPr="00BA5BB6" w:rsidRDefault="002B1C49" w:rsidP="002B1C49">
      <w:pPr>
        <w:spacing w:before="120" w:after="120"/>
        <w:jc w:val="both"/>
      </w:pPr>
      <w:r w:rsidRPr="00BA5BB6">
        <w:t>L’orientation régionale a le plus souvent des justifications religie</w:t>
      </w:r>
      <w:r w:rsidRPr="00BA5BB6">
        <w:t>u</w:t>
      </w:r>
      <w:r w:rsidRPr="00BA5BB6">
        <w:t>ses ou politiques, mais elle répond vraisemblablement à des tropi</w:t>
      </w:r>
      <w:r w:rsidRPr="00BA5BB6">
        <w:t>s</w:t>
      </w:r>
      <w:r w:rsidRPr="00BA5BB6">
        <w:t>mes. Car les petites patries ne sont pas de simples rassemblements d’habitations et d’édifices, réunis uniquement pour des raisons prat</w:t>
      </w:r>
      <w:r w:rsidRPr="00BA5BB6">
        <w:t>i</w:t>
      </w:r>
      <w:r w:rsidRPr="00BA5BB6">
        <w:t>ques ou économiques. Elles ne sont pas de simples « machines à hab</w:t>
      </w:r>
      <w:r w:rsidRPr="00BA5BB6">
        <w:t>i</w:t>
      </w:r>
      <w:r w:rsidRPr="00BA5BB6">
        <w:t>ter en groupe ». Au-delà de la satisfaction des besoins immédiats, leur structure est fortement imprégnée par les représentations que les h</w:t>
      </w:r>
      <w:r w:rsidRPr="00BA5BB6">
        <w:t>u</w:t>
      </w:r>
      <w:r w:rsidRPr="00BA5BB6">
        <w:t>mains ont de leur vie en société et des liens qui les unissent à la gra</w:t>
      </w:r>
      <w:r w:rsidRPr="00BA5BB6">
        <w:t>n</w:t>
      </w:r>
      <w:r w:rsidRPr="00BA5BB6">
        <w:t>de patrie.</w:t>
      </w:r>
    </w:p>
    <w:p w14:paraId="67836FC5" w14:textId="77777777" w:rsidR="002B1C49" w:rsidRPr="00BA5BB6" w:rsidRDefault="002B1C49" w:rsidP="002B1C49">
      <w:pPr>
        <w:spacing w:before="120" w:after="120"/>
        <w:jc w:val="both"/>
      </w:pPr>
      <w:r w:rsidRPr="00BA5BB6">
        <w:t xml:space="preserve">Sera dit alors régionaliste celui qui a l’art de déceler l’importance relative des problèmes matériels et des besoins culturels d’une région, et d’étudier les </w:t>
      </w:r>
      <w:r w:rsidRPr="00BA5BB6">
        <w:rPr>
          <w:i/>
          <w:iCs/>
        </w:rPr>
        <w:t>localisations judicieuses</w:t>
      </w:r>
      <w:r w:rsidRPr="00BA5BB6">
        <w:t xml:space="preserve"> de différents éléments qui doivent satisfaire la totalité des besoins d’une région.</w:t>
      </w:r>
    </w:p>
    <w:p w14:paraId="3863D22D" w14:textId="77777777" w:rsidR="002B1C49" w:rsidRPr="00BA5BB6" w:rsidRDefault="002B1C49" w:rsidP="002B1C49">
      <w:pPr>
        <w:spacing w:before="120" w:after="120"/>
        <w:jc w:val="both"/>
      </w:pPr>
      <w:r w:rsidRPr="00BA5BB6">
        <w:t>Pourquoi faut-il qu’une région ne puisse reprendre force que par la dépression des régions voisines ? En serait-il des régions comme des hommes et des chapelles ?</w:t>
      </w:r>
    </w:p>
    <w:p w14:paraId="6882DA9E" w14:textId="77777777" w:rsidR="002B1C49" w:rsidRPr="00BA5BB6" w:rsidRDefault="002B1C49" w:rsidP="002B1C49">
      <w:pPr>
        <w:spacing w:before="120" w:after="120"/>
        <w:jc w:val="both"/>
      </w:pPr>
      <w:r>
        <w:br w:type="page"/>
      </w:r>
      <w:r w:rsidRPr="00BA5BB6">
        <w:t>Est et sera région tout endroit où innovation et rénovation ne seront pas synonymes de destruction.</w:t>
      </w:r>
    </w:p>
    <w:p w14:paraId="7F09CA2B" w14:textId="77777777" w:rsidR="002B1C49" w:rsidRPr="00BA5BB6" w:rsidRDefault="002B1C49" w:rsidP="002B1C49">
      <w:pPr>
        <w:spacing w:before="120" w:after="120"/>
        <w:jc w:val="both"/>
      </w:pPr>
      <w:r w:rsidRPr="00BA5BB6">
        <w:t>La métropole ou capitale sera toujours couronnée d'épines. Mais même là, une vérité vitale s’applique : la conscience du naufrage r</w:t>
      </w:r>
      <w:r w:rsidRPr="00BA5BB6">
        <w:t>é</w:t>
      </w:r>
      <w:r w:rsidRPr="00BA5BB6">
        <w:t>gional est déjà le salut régional.</w:t>
      </w:r>
    </w:p>
    <w:p w14:paraId="359DCD9B" w14:textId="77777777" w:rsidR="002B1C49" w:rsidRDefault="002B1C49" w:rsidP="002B1C49">
      <w:pPr>
        <w:pStyle w:val="p"/>
      </w:pPr>
    </w:p>
    <w:p w14:paraId="01E58210" w14:textId="77777777" w:rsidR="002B1C49" w:rsidRPr="00BA5BB6" w:rsidRDefault="002B1C49" w:rsidP="002B1C49">
      <w:pPr>
        <w:pStyle w:val="p"/>
      </w:pPr>
      <w:r w:rsidRPr="00BA5BB6">
        <w:br w:type="page"/>
        <w:t>[127]</w:t>
      </w:r>
    </w:p>
    <w:p w14:paraId="5CBB4F9E" w14:textId="77777777" w:rsidR="002B1C49" w:rsidRPr="001833FC" w:rsidRDefault="002B1C49" w:rsidP="002B1C49">
      <w:pPr>
        <w:jc w:val="both"/>
      </w:pPr>
    </w:p>
    <w:p w14:paraId="18EA35E6" w14:textId="77777777" w:rsidR="002B1C49" w:rsidRDefault="002B1C49" w:rsidP="002B1C49">
      <w:pPr>
        <w:jc w:val="both"/>
      </w:pPr>
    </w:p>
    <w:p w14:paraId="6C226655" w14:textId="77777777" w:rsidR="002B1C49" w:rsidRPr="001833FC" w:rsidRDefault="002B1C49" w:rsidP="002B1C49">
      <w:pPr>
        <w:jc w:val="both"/>
      </w:pPr>
    </w:p>
    <w:p w14:paraId="7EBCCA67" w14:textId="77777777" w:rsidR="002B1C49" w:rsidRPr="004545DE" w:rsidRDefault="002B1C49" w:rsidP="002B1C49">
      <w:pPr>
        <w:spacing w:after="120"/>
        <w:ind w:firstLine="0"/>
        <w:jc w:val="center"/>
        <w:rPr>
          <w:sz w:val="24"/>
        </w:rPr>
      </w:pPr>
      <w:bookmarkStart w:id="13" w:name="Critere_no_23_pt_1_texte_1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2BADD79E" w14:textId="77777777" w:rsidR="002B1C49" w:rsidRPr="004545DE" w:rsidRDefault="002B1C49" w:rsidP="002B1C49">
      <w:pPr>
        <w:spacing w:after="120"/>
        <w:ind w:firstLine="0"/>
        <w:jc w:val="center"/>
        <w:rPr>
          <w:sz w:val="24"/>
        </w:rPr>
      </w:pPr>
      <w:r>
        <w:rPr>
          <w:b/>
          <w:color w:val="FF0000"/>
          <w:sz w:val="24"/>
        </w:rPr>
        <w:t>LE RÉGIONALISME</w:t>
      </w:r>
    </w:p>
    <w:p w14:paraId="4735882A" w14:textId="77777777" w:rsidR="002B1C49" w:rsidRDefault="002B1C49" w:rsidP="002B1C49">
      <w:pPr>
        <w:pStyle w:val="Titreniveau2"/>
      </w:pPr>
      <w:r w:rsidRPr="00CE123D">
        <w:t>“</w:t>
      </w:r>
      <w:r>
        <w:t>Un berger</w:t>
      </w:r>
      <w:r>
        <w:br/>
        <w:t>à St-Jude, P.Q</w:t>
      </w:r>
      <w:r w:rsidRPr="00CE123D">
        <w:t>.</w:t>
      </w:r>
      <w:r>
        <w:t>”</w:t>
      </w:r>
    </w:p>
    <w:bookmarkEnd w:id="13"/>
    <w:p w14:paraId="6BB57CD6" w14:textId="77777777" w:rsidR="002B1C49" w:rsidRPr="001833FC" w:rsidRDefault="002B1C49" w:rsidP="002B1C49">
      <w:pPr>
        <w:jc w:val="both"/>
        <w:rPr>
          <w:szCs w:val="36"/>
        </w:rPr>
      </w:pPr>
    </w:p>
    <w:p w14:paraId="2C8305D2" w14:textId="77777777" w:rsidR="002B1C49" w:rsidRPr="00E025CF" w:rsidRDefault="002B1C49" w:rsidP="002B1C49">
      <w:pPr>
        <w:pStyle w:val="suite"/>
        <w:rPr>
          <w:b w:val="0"/>
          <w:szCs w:val="36"/>
        </w:rPr>
      </w:pPr>
      <w:r>
        <w:t>Pierre CARRIER</w:t>
      </w:r>
    </w:p>
    <w:p w14:paraId="3983084E" w14:textId="77777777" w:rsidR="002B1C49" w:rsidRDefault="002B1C49" w:rsidP="002B1C49">
      <w:pPr>
        <w:jc w:val="both"/>
      </w:pPr>
    </w:p>
    <w:p w14:paraId="72E268F5" w14:textId="77777777" w:rsidR="002B1C49" w:rsidRPr="001833FC" w:rsidRDefault="002B1C49" w:rsidP="002B1C49">
      <w:pPr>
        <w:jc w:val="both"/>
      </w:pPr>
    </w:p>
    <w:p w14:paraId="72E169EC" w14:textId="77777777" w:rsidR="002B1C49" w:rsidRPr="001833FC" w:rsidRDefault="002B1C49" w:rsidP="002B1C49">
      <w:pPr>
        <w:jc w:val="both"/>
      </w:pPr>
    </w:p>
    <w:p w14:paraId="4CA98ABB" w14:textId="77777777" w:rsidR="002B1C49" w:rsidRPr="001833FC" w:rsidRDefault="002B1C49" w:rsidP="002B1C49">
      <w:pPr>
        <w:jc w:val="both"/>
      </w:pPr>
    </w:p>
    <w:p w14:paraId="1F3BF57D"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5A456FCF" w14:textId="77777777" w:rsidR="002B1C49" w:rsidRPr="00BA5BB6" w:rsidRDefault="002B1C49" w:rsidP="002B1C49">
      <w:pPr>
        <w:spacing w:before="120" w:after="120"/>
        <w:jc w:val="both"/>
      </w:pPr>
      <w:r w:rsidRPr="00BA5BB6">
        <w:rPr>
          <w:szCs w:val="26"/>
        </w:rPr>
        <w:t>Odeur</w:t>
      </w:r>
      <w:r w:rsidRPr="00BA5BB6">
        <w:t xml:space="preserve"> de pétrole. Décibels d’enfer. Hot-dog à la vapeur. Tourbi</w:t>
      </w:r>
      <w:r w:rsidRPr="00BA5BB6">
        <w:t>l</w:t>
      </w:r>
      <w:r w:rsidRPr="00BA5BB6">
        <w:t>lon de consommateurs. Jogging de télévision. Lourdeur de bureaucr</w:t>
      </w:r>
      <w:r w:rsidRPr="00BA5BB6">
        <w:t>a</w:t>
      </w:r>
      <w:r w:rsidRPr="00BA5BB6">
        <w:t>tes. Illusions de schizophrènes. Couloirs de poubelles. Buildings d’artifices. Nullité et médiocrité. Des stades engraissés de béton pour me faire oublier. Une douzaine de roses soufflées pour Madame.</w:t>
      </w:r>
    </w:p>
    <w:p w14:paraId="34DF4944" w14:textId="77777777" w:rsidR="002B1C49" w:rsidRPr="00BA5BB6" w:rsidRDefault="002B1C49" w:rsidP="002B1C49">
      <w:pPr>
        <w:spacing w:before="120" w:after="120"/>
        <w:jc w:val="both"/>
      </w:pPr>
      <w:r w:rsidRPr="00BA5BB6">
        <w:t>Graduellement, l’enfant revint. Goût de tendresse. Goût de manger de la terre, de jouer dans le sable. Sensualité des doigts qui touchent, jouissance de la main qui produit. Repos du bras qui a forcé. Sérénité du cœur assouvi.</w:t>
      </w:r>
    </w:p>
    <w:p w14:paraId="750A9336" w14:textId="77777777" w:rsidR="002B1C49" w:rsidRPr="00BA5BB6" w:rsidRDefault="002B1C49" w:rsidP="002B1C49">
      <w:pPr>
        <w:spacing w:before="120" w:after="120"/>
        <w:jc w:val="both"/>
      </w:pPr>
      <w:r w:rsidRPr="00BA5BB6">
        <w:t>La ville est tellement devenue ville, qu’elle m’a rappelé que le bonheur existait... ailleurs.</w:t>
      </w:r>
    </w:p>
    <w:p w14:paraId="31BE72D5" w14:textId="77777777" w:rsidR="002B1C49" w:rsidRPr="00BA5BB6" w:rsidRDefault="002B1C49" w:rsidP="002B1C49">
      <w:pPr>
        <w:spacing w:before="120" w:after="120"/>
        <w:jc w:val="both"/>
      </w:pPr>
      <w:r w:rsidRPr="00BA5BB6">
        <w:t>Petit baluchon, me voici, gens de la campagne. Bonjour vous tous, que vous êtes beaux, que vous avez de beaux oiseaux, de belles forêts, de belles rivières, de beaux couchers</w:t>
      </w:r>
      <w:r>
        <w:rPr>
          <w:color w:val="000000"/>
        </w:rPr>
        <w:t> </w:t>
      </w:r>
      <w:r>
        <w:rPr>
          <w:rStyle w:val="Appelnotedebasdep"/>
        </w:rPr>
        <w:footnoteReference w:id="83"/>
      </w:r>
      <w:r w:rsidRPr="00BA5BB6">
        <w:t xml:space="preserve"> de soleil, de beaux ...</w:t>
      </w:r>
    </w:p>
    <w:p w14:paraId="724824BA" w14:textId="77777777" w:rsidR="002B1C49" w:rsidRPr="00BA5BB6" w:rsidRDefault="002B1C49" w:rsidP="002B1C49">
      <w:pPr>
        <w:spacing w:before="120" w:after="120"/>
        <w:jc w:val="both"/>
      </w:pPr>
    </w:p>
    <w:p w14:paraId="54B5DB1F" w14:textId="77777777" w:rsidR="002B1C49" w:rsidRPr="00BA5BB6" w:rsidRDefault="002B1C49" w:rsidP="002B1C49">
      <w:pPr>
        <w:pStyle w:val="a"/>
      </w:pPr>
      <w:r w:rsidRPr="00BA5BB6">
        <w:t>St-Jude</w:t>
      </w:r>
    </w:p>
    <w:p w14:paraId="5FA40F4C" w14:textId="77777777" w:rsidR="002B1C49" w:rsidRDefault="002B1C49" w:rsidP="002B1C49">
      <w:pPr>
        <w:spacing w:before="120" w:after="120"/>
        <w:jc w:val="both"/>
      </w:pPr>
    </w:p>
    <w:p w14:paraId="33EBCB0D" w14:textId="77777777" w:rsidR="002B1C49" w:rsidRPr="00BA5BB6" w:rsidRDefault="002B1C49" w:rsidP="002B1C49">
      <w:pPr>
        <w:spacing w:before="120" w:after="120"/>
        <w:jc w:val="both"/>
      </w:pPr>
      <w:r w:rsidRPr="00BA5BB6">
        <w:t>Je choisis St-Jude par hasard, et non parce qu’on nous a appris que c'était le patron des causes désespérées. Il y a des dizaines d’autres St-Jude au Québec.</w:t>
      </w:r>
    </w:p>
    <w:p w14:paraId="77D96F89" w14:textId="77777777" w:rsidR="002B1C49" w:rsidRPr="00BA5BB6" w:rsidRDefault="002B1C49" w:rsidP="002B1C49">
      <w:pPr>
        <w:spacing w:before="120" w:after="120"/>
        <w:jc w:val="both"/>
      </w:pPr>
      <w:r w:rsidRPr="00BA5BB6">
        <w:t>St-Jude se nourrit de contradictions, se définit même par ses contradictions.</w:t>
      </w:r>
    </w:p>
    <w:p w14:paraId="6B98D55A" w14:textId="77777777" w:rsidR="002B1C49" w:rsidRPr="00BA5BB6" w:rsidRDefault="002B1C49" w:rsidP="002B1C49">
      <w:pPr>
        <w:spacing w:before="120" w:after="120"/>
        <w:jc w:val="both"/>
      </w:pPr>
      <w:r w:rsidRPr="00BA5BB6">
        <w:t>C’est un village à vocation agricole. Et pourtant, des cartes err</w:t>
      </w:r>
      <w:r w:rsidRPr="00BA5BB6">
        <w:t>o</w:t>
      </w:r>
      <w:r w:rsidRPr="00BA5BB6">
        <w:t>nées et désuètes des ministères continuent de le considérer comme un endroit impropre à la culture dans presque sa totalité,</w:t>
      </w:r>
      <w:r>
        <w:t xml:space="preserve"> et donc de le priver de subven</w:t>
      </w:r>
      <w:r w:rsidRPr="00BA5BB6">
        <w:t>tions</w:t>
      </w:r>
      <w:r>
        <w:t xml:space="preserve"> [128]</w:t>
      </w:r>
      <w:r w:rsidRPr="00BA5BB6">
        <w:t xml:space="preserve"> considérées partout comme des droits. Quand on sait que le revenu du cultivateur de St-Jude est parmi les plus élevés de la région. Travail de la terre, envers et contre tous, avec succès, pour les têtes dures.</w:t>
      </w:r>
    </w:p>
    <w:p w14:paraId="613DBDD4" w14:textId="77777777" w:rsidR="002B1C49" w:rsidRPr="00BA5BB6" w:rsidRDefault="002B1C49" w:rsidP="002B1C49">
      <w:pPr>
        <w:spacing w:before="120" w:after="120"/>
        <w:jc w:val="both"/>
      </w:pPr>
      <w:r w:rsidRPr="00BA5BB6">
        <w:t>Pour le reste, la majorité, il n’y a plus qu’à vendre. Dans un rang particulier, seulement cette année, le nombre des producteurs laitiers est passé de 7 à 2. Pas d’encouragement, pas d’aide, pas de relève. Isolement. Ce rang typique, malgré des récoltes-record de maïs-grain, est condamné à brève échéance. Les valeurs urbaines s’y installent : des roulottes, un centre d’équitation, etc. Cet exemple démontre pou</w:t>
      </w:r>
      <w:r w:rsidRPr="00BA5BB6">
        <w:t>r</w:t>
      </w:r>
      <w:r w:rsidRPr="00BA5BB6">
        <w:t>quoi St-Jude n’a pas vécu, il a survécu. St-Jude n’a pas vécu de sylv</w:t>
      </w:r>
      <w:r w:rsidRPr="00BA5BB6">
        <w:t>i</w:t>
      </w:r>
      <w:r w:rsidRPr="00BA5BB6">
        <w:t>culture, il a survécu par la coupe du bois. St-Jude ne peut pas toujours vivre de sa terre, il exporte sa couche de surface. Ce sont les pics de sable, les « cours à scrap », la pollution érigée en système.</w:t>
      </w:r>
    </w:p>
    <w:p w14:paraId="18A849A8" w14:textId="77777777" w:rsidR="002B1C49" w:rsidRPr="00BA5BB6" w:rsidRDefault="002B1C49" w:rsidP="002B1C49">
      <w:pPr>
        <w:spacing w:before="120" w:after="120"/>
        <w:jc w:val="both"/>
      </w:pPr>
      <w:r w:rsidRPr="00BA5BB6">
        <w:t>L’eau est infectée, les assurances coûtent cher, le lait a de la diff</w:t>
      </w:r>
      <w:r w:rsidRPr="00BA5BB6">
        <w:t>i</w:t>
      </w:r>
      <w:r w:rsidRPr="00BA5BB6">
        <w:t>culté à se classer, le développement domiciliaire est plutôt de type chalet pour travailleurs de l’extérieur. Cercle vicieux, puisqu’on haut lieu on exige une certaine population pour donner de l’eau.</w:t>
      </w:r>
    </w:p>
    <w:p w14:paraId="0B1E6B21" w14:textId="77777777" w:rsidR="002B1C49" w:rsidRPr="00BA5BB6" w:rsidRDefault="002B1C49" w:rsidP="002B1C49">
      <w:pPr>
        <w:spacing w:before="120" w:after="120"/>
        <w:jc w:val="both"/>
      </w:pPr>
      <w:r w:rsidRPr="00BA5BB6">
        <w:t>Le Ministre de l’Agriculture dit qu’il va bientôt protéger les terres agricoles. Le Ministre des Affaires Urbaines dit qu’il n’est pas que</w:t>
      </w:r>
      <w:r w:rsidRPr="00BA5BB6">
        <w:t>s</w:t>
      </w:r>
      <w:r w:rsidRPr="00BA5BB6">
        <w:t>tion d’empêcher la libre entreprise.</w:t>
      </w:r>
    </w:p>
    <w:p w14:paraId="29009433" w14:textId="77777777" w:rsidR="002B1C49" w:rsidRPr="00BA5BB6" w:rsidRDefault="002B1C49" w:rsidP="002B1C49">
      <w:pPr>
        <w:spacing w:before="120" w:after="120"/>
        <w:jc w:val="both"/>
      </w:pPr>
      <w:r w:rsidRPr="00BA5BB6">
        <w:t>Déserté par sa jeunesse, ou plutôt par sa relève, isolé et menacé à la fois, St-Jude s’est peu à peu refermé sur lui-même.</w:t>
      </w:r>
    </w:p>
    <w:p w14:paraId="16423FBF" w14:textId="77777777" w:rsidR="002B1C49" w:rsidRPr="00BA5BB6" w:rsidRDefault="002B1C49" w:rsidP="002B1C49">
      <w:pPr>
        <w:spacing w:before="120" w:after="120"/>
        <w:jc w:val="both"/>
      </w:pPr>
      <w:r>
        <w:br w:type="page"/>
      </w:r>
    </w:p>
    <w:p w14:paraId="0694465A" w14:textId="77777777" w:rsidR="002B1C49" w:rsidRPr="00BA5BB6" w:rsidRDefault="002B1C49" w:rsidP="002B1C49">
      <w:pPr>
        <w:pStyle w:val="a"/>
      </w:pPr>
      <w:r w:rsidRPr="00BA5BB6">
        <w:t>Je me présente</w:t>
      </w:r>
    </w:p>
    <w:p w14:paraId="015B9482" w14:textId="77777777" w:rsidR="002B1C49" w:rsidRDefault="002B1C49" w:rsidP="002B1C49">
      <w:pPr>
        <w:spacing w:before="120" w:after="120"/>
        <w:jc w:val="both"/>
      </w:pPr>
    </w:p>
    <w:p w14:paraId="315D0057" w14:textId="77777777" w:rsidR="002B1C49" w:rsidRPr="00BA5BB6" w:rsidRDefault="002B1C49" w:rsidP="002B1C49">
      <w:pPr>
        <w:spacing w:before="120" w:after="120"/>
        <w:jc w:val="both"/>
      </w:pPr>
      <w:r w:rsidRPr="00BA5BB6">
        <w:t>Au fait, j’ai oublié de me présenter. Je m’appelle Pierre. Je m’étais juré que je ne ferais jamais d’enfants de ville. J’ai maintenant un fils. Je fais l’élevage du mouton. Je fais également de la culture, et tous les soirs je dois écouter la météo du Canal 10, parce que Radio-Canada, porte-parole de l’unité canadienne, tient à me dire dans le même trente secondes ce qu’il fera comme temps à 3,000 kilomètres d’ici. J’ai mis deux ans à bâtir cette ferme, et à m’intégrer au village. J'ai quelque chose à vous raconter, mais n’allez pas le répéter, parce que St-Jude pourrait devenir une ville.</w:t>
      </w:r>
    </w:p>
    <w:p w14:paraId="57E2DD86" w14:textId="77777777" w:rsidR="002B1C49" w:rsidRPr="00BA5BB6" w:rsidRDefault="002B1C49" w:rsidP="002B1C49">
      <w:pPr>
        <w:spacing w:before="120" w:after="120"/>
        <w:jc w:val="both"/>
      </w:pPr>
      <w:r w:rsidRPr="00BA5BB6">
        <w:t>Moi, je m’appelle Serge. Je suis biologiste. Je ne connaissais pas Pierre avant de venir, ni les autres. C’est le</w:t>
      </w:r>
      <w:r>
        <w:t xml:space="preserve"> </w:t>
      </w:r>
      <w:r w:rsidRPr="00BA5BB6">
        <w:t>[129]</w:t>
      </w:r>
      <w:r>
        <w:t xml:space="preserve"> </w:t>
      </w:r>
      <w:r w:rsidRPr="00BA5BB6">
        <w:t>bœuf de boucherie qui m’intéresse. Lorsque mon premier veau était sur le point de naître, j’ai fait venir le vétérinaire, parce que je croyais que la vache perdait sa vessie : c’étaient seulement les eaux qui so</w:t>
      </w:r>
      <w:r w:rsidRPr="00BA5BB6">
        <w:t>r</w:t>
      </w:r>
      <w:r w:rsidRPr="00BA5BB6">
        <w:t>taient. Mais là, vous devriez voir ma dernière génisse.</w:t>
      </w:r>
    </w:p>
    <w:p w14:paraId="355953CE" w14:textId="77777777" w:rsidR="002B1C49" w:rsidRPr="00BA5BB6" w:rsidRDefault="002B1C49" w:rsidP="002B1C49">
      <w:pPr>
        <w:spacing w:before="120" w:after="120"/>
        <w:jc w:val="both"/>
      </w:pPr>
      <w:r w:rsidRPr="00BA5BB6">
        <w:t>Moi, je m’appelle Yves. C'est la culture du maïs qui m’intéresse. Ce n’est pas rentable, et je devrai garder mon job de vendeur. Mais, au moins, le soir, je respire.</w:t>
      </w:r>
    </w:p>
    <w:p w14:paraId="3EF0DA35" w14:textId="77777777" w:rsidR="002B1C49" w:rsidRPr="00BA5BB6" w:rsidRDefault="002B1C49" w:rsidP="002B1C49">
      <w:pPr>
        <w:spacing w:before="120" w:after="120"/>
        <w:jc w:val="both"/>
      </w:pPr>
      <w:r w:rsidRPr="00BA5BB6">
        <w:t>Moi, je m’appelle Jacques. Vétérinaire. J’ai vécu deux ans dans le bois, à redécouvrir les merveilles de la forêt, ses raisons, sa philos</w:t>
      </w:r>
      <w:r w:rsidRPr="00BA5BB6">
        <w:t>o</w:t>
      </w:r>
      <w:r w:rsidRPr="00BA5BB6">
        <w:t>phie, ses amours. Saviez-vous que la forêt est un maître à penser ? Venez me voir, je vous raconterai tout ça.</w:t>
      </w:r>
    </w:p>
    <w:p w14:paraId="38EFEAF6" w14:textId="77777777" w:rsidR="002B1C49" w:rsidRPr="00BA5BB6" w:rsidRDefault="002B1C49" w:rsidP="002B1C49">
      <w:pPr>
        <w:spacing w:before="120" w:after="120"/>
        <w:jc w:val="both"/>
      </w:pPr>
      <w:r w:rsidRPr="00BA5BB6">
        <w:t>Et moi, c’est Robert, syndicaliste ; Michel, photographe ; Odette, géologue ; Ginette, jardinière ; Jacqueline, travailleuse sociale ; Pierre, ingénieur ; Louise, professeur ; René, biologiste ; Marie-Andrée, éd</w:t>
      </w:r>
      <w:r w:rsidRPr="00BA5BB6">
        <w:t>u</w:t>
      </w:r>
      <w:r w:rsidRPr="00BA5BB6">
        <w:t>catrice ; etc.</w:t>
      </w:r>
    </w:p>
    <w:p w14:paraId="6715B2AF" w14:textId="77777777" w:rsidR="002B1C49" w:rsidRPr="00BA5BB6" w:rsidRDefault="002B1C49" w:rsidP="002B1C49">
      <w:pPr>
        <w:spacing w:before="120" w:after="120"/>
        <w:jc w:val="both"/>
      </w:pPr>
      <w:r w:rsidRPr="00BA5BB6">
        <w:t>Moi, j’arrive de partout. Je ne veux rien bousculer. Je veux seul</w:t>
      </w:r>
      <w:r w:rsidRPr="00BA5BB6">
        <w:t>e</w:t>
      </w:r>
      <w:r w:rsidRPr="00BA5BB6">
        <w:t>ment réapprendre, et vivre. Et aider au développement de St-Jude pour qu’il demeure tel qu’il est.</w:t>
      </w:r>
    </w:p>
    <w:p w14:paraId="4674E32D" w14:textId="77777777" w:rsidR="002B1C49" w:rsidRPr="00BA5BB6" w:rsidRDefault="002B1C49" w:rsidP="002B1C49">
      <w:pPr>
        <w:spacing w:before="120" w:after="120"/>
        <w:jc w:val="both"/>
      </w:pPr>
      <w:r>
        <w:br w:type="page"/>
      </w:r>
    </w:p>
    <w:p w14:paraId="0D3C1C01" w14:textId="77777777" w:rsidR="002B1C49" w:rsidRPr="00BA5BB6" w:rsidRDefault="002B1C49" w:rsidP="002B1C49">
      <w:pPr>
        <w:pStyle w:val="a"/>
      </w:pPr>
      <w:r w:rsidRPr="00BA5BB6">
        <w:t>Les conseils</w:t>
      </w:r>
    </w:p>
    <w:p w14:paraId="560AFFFE" w14:textId="77777777" w:rsidR="002B1C49" w:rsidRPr="00BA5BB6" w:rsidRDefault="002B1C49" w:rsidP="002B1C49">
      <w:pPr>
        <w:spacing w:before="120" w:after="120"/>
        <w:jc w:val="both"/>
      </w:pPr>
    </w:p>
    <w:p w14:paraId="7F0BA4DC" w14:textId="77777777" w:rsidR="002B1C49" w:rsidRPr="00BA5BB6" w:rsidRDefault="002B1C49" w:rsidP="002B1C49">
      <w:pPr>
        <w:spacing w:before="120" w:after="120"/>
        <w:jc w:val="both"/>
      </w:pPr>
      <w:r w:rsidRPr="00BA5BB6">
        <w:t>Bienvenue chez nous !</w:t>
      </w:r>
    </w:p>
    <w:p w14:paraId="7CC09A35" w14:textId="77777777" w:rsidR="002B1C49" w:rsidRPr="00BA5BB6" w:rsidRDefault="002B1C49" w:rsidP="002B1C49">
      <w:pPr>
        <w:spacing w:before="120" w:after="120"/>
        <w:jc w:val="both"/>
      </w:pPr>
      <w:r w:rsidRPr="00BA5BB6">
        <w:t>Tu devrais semer du foin : c’est une bonne terre à foin. Mets-y de l’engrais et ça va pousser. Tu devrais enterrer ton foin, et tu aurais moins besoin d’engrais. Mets du fumier, ça va coûter moins chef en engrais. Ce serait mieux de semer des céréales, ça rapporte plus. Moi, j’enlèverais les cinquante centimètres de sable partout, je ferais de l’argent en le vendant, puis je sèmerais : ça ne pousse pas dans le s</w:t>
      </w:r>
      <w:r w:rsidRPr="00BA5BB6">
        <w:t>a</w:t>
      </w:r>
      <w:r w:rsidRPr="00BA5BB6">
        <w:t>ble. Mais non, les meilleures terres à maïs sont les sablonneuses. Fais faire des fossés et ça va pousser. Les fossés, c’est anachronique ; c’est le drain souterrain qu’il faut installer. Ce serait une bonne terre si elle était cultivée comme il faut : achète-toi un bon tracteur avec une cha</w:t>
      </w:r>
      <w:r w:rsidRPr="00BA5BB6">
        <w:t>r</w:t>
      </w:r>
      <w:r w:rsidRPr="00BA5BB6">
        <w:t>rue à trois versoirs. En fait, il faut trois tracteurs : un petit pour les commissions, un gros pour travailler, et un moyen pour le cas où le gros briserait ; et puis, un moyen, c’est toujours utile. Et mets tes grains à treize centimètres l’un de l’autre, la récolte va être plus abo</w:t>
      </w:r>
      <w:r w:rsidRPr="00BA5BB6">
        <w:t>n</w:t>
      </w:r>
      <w:r w:rsidRPr="00BA5BB6">
        <w:t>dante. Moi, je les mettrais à dix-huit centimètres, pour que le soleil fasse plus effet. A treize,</w:t>
      </w:r>
      <w:r>
        <w:t xml:space="preserve"> [130] </w:t>
      </w:r>
      <w:r w:rsidRPr="00BA5BB6">
        <w:t>c’est mieux, mais avec 800 kilos d’engrais à l’hectare. Non, 600 c’est assez. Pourquoi pas du foin ?</w:t>
      </w:r>
    </w:p>
    <w:p w14:paraId="03E8E110" w14:textId="77777777" w:rsidR="002B1C49" w:rsidRPr="00BA5BB6" w:rsidRDefault="002B1C49" w:rsidP="002B1C49">
      <w:pPr>
        <w:spacing w:before="120" w:after="120"/>
        <w:jc w:val="both"/>
      </w:pPr>
      <w:r w:rsidRPr="00BA5BB6">
        <w:t>Et, qu’est-ce que l’on fait quand on n’a pas de fumier ? Ou de p</w:t>
      </w:r>
      <w:r w:rsidRPr="00BA5BB6">
        <w:t>e</w:t>
      </w:r>
      <w:r w:rsidRPr="00BA5BB6">
        <w:t>tit-moyen-gros tracteur ? Ou de semoir ? On demande où l’on peut en trouver.</w:t>
      </w:r>
    </w:p>
    <w:p w14:paraId="180ED564" w14:textId="77777777" w:rsidR="002B1C49" w:rsidRPr="00BA5BB6" w:rsidRDefault="002B1C49" w:rsidP="002B1C49">
      <w:pPr>
        <w:spacing w:before="120" w:after="120"/>
        <w:jc w:val="both"/>
      </w:pPr>
    </w:p>
    <w:p w14:paraId="0C1D281C" w14:textId="77777777" w:rsidR="002B1C49" w:rsidRPr="00BA5BB6" w:rsidRDefault="002B1C49" w:rsidP="002B1C49">
      <w:pPr>
        <w:pStyle w:val="a"/>
      </w:pPr>
      <w:r w:rsidRPr="00BA5BB6">
        <w:t>Le commerce et le mythe du bon campagnard</w:t>
      </w:r>
    </w:p>
    <w:p w14:paraId="55987849" w14:textId="77777777" w:rsidR="002B1C49" w:rsidRDefault="002B1C49" w:rsidP="002B1C49">
      <w:pPr>
        <w:spacing w:before="120" w:after="120"/>
        <w:jc w:val="both"/>
      </w:pPr>
    </w:p>
    <w:p w14:paraId="554B789C" w14:textId="77777777" w:rsidR="002B1C49" w:rsidRPr="00BA5BB6" w:rsidRDefault="002B1C49" w:rsidP="002B1C49">
      <w:pPr>
        <w:spacing w:before="120" w:after="120"/>
        <w:jc w:val="both"/>
      </w:pPr>
      <w:r w:rsidRPr="00BA5BB6">
        <w:t>Forcément sauvage, le rural cherchera à exploiter la manne que r</w:t>
      </w:r>
      <w:r w:rsidRPr="00BA5BB6">
        <w:t>e</w:t>
      </w:r>
      <w:r w:rsidRPr="00BA5BB6">
        <w:t>pr</w:t>
      </w:r>
      <w:r w:rsidRPr="00BA5BB6">
        <w:t>é</w:t>
      </w:r>
      <w:r w:rsidRPr="00BA5BB6">
        <w:t>sente l'immigrant urbain. Profiter beaucoup de quelqu’un, ce n’est pas le voler ; parce que le gars de la ville a gagné facilement son a</w:t>
      </w:r>
      <w:r w:rsidRPr="00BA5BB6">
        <w:t>r</w:t>
      </w:r>
      <w:r w:rsidRPr="00BA5BB6">
        <w:t>gent...</w:t>
      </w:r>
    </w:p>
    <w:p w14:paraId="4B5EEEAF" w14:textId="77777777" w:rsidR="002B1C49" w:rsidRPr="00BA5BB6" w:rsidRDefault="002B1C49" w:rsidP="002B1C49">
      <w:pPr>
        <w:spacing w:before="120" w:after="120"/>
        <w:jc w:val="both"/>
      </w:pPr>
      <w:r w:rsidRPr="00BA5BB6">
        <w:t>C’est au travers des mesquineries qu’une grande découverte frappe la naïveté enfantine : le monde n'est pas divisé en méchants de la ville et bons de la campagne. Il y a des classes sociales partout : des o</w:t>
      </w:r>
      <w:r w:rsidRPr="00BA5BB6">
        <w:t>u</w:t>
      </w:r>
      <w:r w:rsidRPr="00BA5BB6">
        <w:t>vriers, des artisans, des gros producteurs-patrons, des créateurs, des producteurs, des consommateurs, des sangsues, des grenouilles, des taupes, des poules et des coqs, des bœufs et des vaches, des pies, des oies, des canards, des cochons, des mouffettes et, pourquoi pas, des agneaux, des moutons, des moutons noirs, des brebis galeuses, des béliers pur-sang, etc.</w:t>
      </w:r>
    </w:p>
    <w:p w14:paraId="13F78CA3" w14:textId="77777777" w:rsidR="002B1C49" w:rsidRPr="00BA5BB6" w:rsidRDefault="002B1C49" w:rsidP="002B1C49">
      <w:pPr>
        <w:spacing w:before="120" w:after="120"/>
        <w:jc w:val="both"/>
      </w:pPr>
      <w:r w:rsidRPr="00BA5BB6">
        <w:t>Le citoyen rural moyen va chercher à vous refiler l’une de ses vieilles bricoles, dont plus personne ne veut, ou qui est utile encore, mais à condition de vous la vendre un peu plus cher que sa valeur r</w:t>
      </w:r>
      <w:r w:rsidRPr="00BA5BB6">
        <w:t>é</w:t>
      </w:r>
      <w:r w:rsidRPr="00BA5BB6">
        <w:t>elle. Lui, il s’en trouvera une autre, plus neuve, à moindre prix, parce qu’il fait partie du réseau. À moins qu’il ne vous achète quelque ch</w:t>
      </w:r>
      <w:r w:rsidRPr="00BA5BB6">
        <w:t>o</w:t>
      </w:r>
      <w:r w:rsidRPr="00BA5BB6">
        <w:t>se : mais là, il a un client à qui il revendra plus cher, peut-être même que ce sera à votre ami.</w:t>
      </w:r>
    </w:p>
    <w:p w14:paraId="1ADB139F" w14:textId="77777777" w:rsidR="002B1C49" w:rsidRPr="00BA5BB6" w:rsidRDefault="002B1C49" w:rsidP="002B1C49">
      <w:pPr>
        <w:spacing w:before="120" w:after="120"/>
        <w:jc w:val="both"/>
      </w:pPr>
    </w:p>
    <w:p w14:paraId="618C7C66" w14:textId="77777777" w:rsidR="002B1C49" w:rsidRPr="00BA5BB6" w:rsidRDefault="002B1C49" w:rsidP="002B1C49">
      <w:pPr>
        <w:pStyle w:val="a"/>
      </w:pPr>
      <w:r w:rsidRPr="00BA5BB6">
        <w:t>Respect et crédibilité</w:t>
      </w:r>
    </w:p>
    <w:p w14:paraId="658D3363" w14:textId="77777777" w:rsidR="002B1C49" w:rsidRDefault="002B1C49" w:rsidP="002B1C49">
      <w:pPr>
        <w:spacing w:before="120" w:after="120"/>
        <w:jc w:val="both"/>
      </w:pPr>
    </w:p>
    <w:p w14:paraId="74F9511A" w14:textId="77777777" w:rsidR="002B1C49" w:rsidRPr="00BA5BB6" w:rsidRDefault="002B1C49" w:rsidP="002B1C49">
      <w:pPr>
        <w:spacing w:before="120" w:after="120"/>
        <w:jc w:val="both"/>
      </w:pPr>
      <w:r w:rsidRPr="00BA5BB6">
        <w:t>Pour faire partie du réseau, il faut se faire respecter, gagner de la cr</w:t>
      </w:r>
      <w:r w:rsidRPr="00BA5BB6">
        <w:t>é</w:t>
      </w:r>
      <w:r w:rsidRPr="00BA5BB6">
        <w:t>dibilité.</w:t>
      </w:r>
    </w:p>
    <w:p w14:paraId="1BA9411E" w14:textId="77777777" w:rsidR="002B1C49" w:rsidRPr="00BA5BB6" w:rsidRDefault="002B1C49" w:rsidP="002B1C49">
      <w:pPr>
        <w:spacing w:before="120" w:after="120"/>
        <w:jc w:val="both"/>
      </w:pPr>
      <w:r w:rsidRPr="00BA5BB6">
        <w:t>Le plus difficile, c’est de se faire respecter. Ne pas être plus consommateur des restants agricoles surévalués que des produits des grandes chaînes de magasins. Les outils de travail ne sont pas des jouets.</w:t>
      </w:r>
    </w:p>
    <w:p w14:paraId="4733DA50" w14:textId="77777777" w:rsidR="002B1C49" w:rsidRPr="00BA5BB6" w:rsidRDefault="002B1C49" w:rsidP="002B1C49">
      <w:pPr>
        <w:spacing w:before="120" w:after="120"/>
        <w:jc w:val="both"/>
      </w:pPr>
      <w:r w:rsidRPr="00BA5BB6">
        <w:t>C’est la force de caractère qui fait gagner le respect, et l’expérience surtout. Quand on est naturellement naïf, il est difficile d’envoyer promener un quelconque profiteur d’occasion ; il est encore plus diff</w:t>
      </w:r>
      <w:r w:rsidRPr="00BA5BB6">
        <w:t>i</w:t>
      </w:r>
      <w:r w:rsidRPr="00BA5BB6">
        <w:t>cile par la suite, quand vous n’êtes plus un anonyme, de vous en faire un allié.</w:t>
      </w:r>
    </w:p>
    <w:p w14:paraId="2B4B14AB" w14:textId="77777777" w:rsidR="002B1C49" w:rsidRPr="00BA5BB6" w:rsidRDefault="002B1C49" w:rsidP="002B1C49">
      <w:pPr>
        <w:spacing w:before="120" w:after="120"/>
        <w:jc w:val="both"/>
      </w:pPr>
      <w:r w:rsidRPr="00BA5BB6">
        <w:t>[131]</w:t>
      </w:r>
    </w:p>
    <w:p w14:paraId="7A64A348" w14:textId="77777777" w:rsidR="002B1C49" w:rsidRPr="00BA5BB6" w:rsidRDefault="002B1C49" w:rsidP="002B1C49">
      <w:pPr>
        <w:spacing w:before="120" w:after="120"/>
        <w:jc w:val="both"/>
      </w:pPr>
      <w:r w:rsidRPr="00BA5BB6">
        <w:t>Le monde rural, comme le monde urbain, est fortement atteint par les valeurs inhérentes au système capitaliste : le travail, l’ambition, la réussite, les relations sociales. Se battre, même de façon forcenée, pour des idées ne vous fait pas gagner de la crédibilité dans un village, sauf dans un petit cercle d’initiés. Bien souvent, la crédibilité est s</w:t>
      </w:r>
      <w:r w:rsidRPr="00BA5BB6">
        <w:t>u</w:t>
      </w:r>
      <w:r w:rsidRPr="00BA5BB6">
        <w:t>perficielle. Le pire crétin peut être crédible, parce qu’il a réussi : gro</w:t>
      </w:r>
      <w:r w:rsidRPr="00BA5BB6">
        <w:t>s</w:t>
      </w:r>
      <w:r w:rsidRPr="00BA5BB6">
        <w:t>se automobile, prix à l’exposition régionale, tapis mur à mur, nouvelle construction. Mais le summum, c’est le beau maïs ou le plus gros tra</w:t>
      </w:r>
      <w:r w:rsidRPr="00BA5BB6">
        <w:t>c</w:t>
      </w:r>
      <w:r w:rsidRPr="00BA5BB6">
        <w:t>teur : là vous avez réussi, là on vous offrira un poste de responsabil</w:t>
      </w:r>
      <w:r w:rsidRPr="00BA5BB6">
        <w:t>i</w:t>
      </w:r>
      <w:r w:rsidRPr="00BA5BB6">
        <w:t>tés. Là, vous pourrez remettre en question cet achat massif de roses urbaines que l’on remet, à la porte de l’église, le jour de la Fête des Mères, aux femmes du village.</w:t>
      </w:r>
    </w:p>
    <w:p w14:paraId="01D90615" w14:textId="77777777" w:rsidR="002B1C49" w:rsidRPr="00BA5BB6" w:rsidRDefault="002B1C49" w:rsidP="002B1C49">
      <w:pPr>
        <w:spacing w:before="120" w:after="120"/>
        <w:jc w:val="both"/>
      </w:pPr>
    </w:p>
    <w:p w14:paraId="7DCB1018" w14:textId="77777777" w:rsidR="002B1C49" w:rsidRPr="00BA5BB6" w:rsidRDefault="002B1C49" w:rsidP="002B1C49">
      <w:pPr>
        <w:pStyle w:val="a"/>
      </w:pPr>
      <w:r w:rsidRPr="00BA5BB6">
        <w:t>Le parrain</w:t>
      </w:r>
    </w:p>
    <w:p w14:paraId="723558F6" w14:textId="77777777" w:rsidR="002B1C49" w:rsidRDefault="002B1C49" w:rsidP="002B1C49">
      <w:pPr>
        <w:spacing w:before="120" w:after="120"/>
        <w:jc w:val="both"/>
      </w:pPr>
    </w:p>
    <w:p w14:paraId="03A2CA09" w14:textId="77777777" w:rsidR="002B1C49" w:rsidRPr="00BA5BB6" w:rsidRDefault="002B1C49" w:rsidP="002B1C49">
      <w:pPr>
        <w:spacing w:before="120" w:after="120"/>
        <w:jc w:val="both"/>
      </w:pPr>
      <w:r w:rsidRPr="00BA5BB6">
        <w:t>Ah ! j’oubliais, et vous alliez être trompés. Il y a votre parrain. Ch</w:t>
      </w:r>
      <w:r w:rsidRPr="00BA5BB6">
        <w:t>a</w:t>
      </w:r>
      <w:r w:rsidRPr="00BA5BB6">
        <w:t>que nouvel arrivant a son parrain. Vous le connaissez plus, et il vous connaît plus. Ordinairement, c’est celui qui, par hasard, est votre vo</w:t>
      </w:r>
      <w:r w:rsidRPr="00BA5BB6">
        <w:t>i</w:t>
      </w:r>
      <w:r w:rsidRPr="00BA5BB6">
        <w:t>sin. C'est votre nouveau père.</w:t>
      </w:r>
    </w:p>
    <w:p w14:paraId="172D67B4" w14:textId="77777777" w:rsidR="002B1C49" w:rsidRPr="00BA5BB6" w:rsidRDefault="002B1C49" w:rsidP="002B1C49">
      <w:pPr>
        <w:spacing w:before="120" w:after="120"/>
        <w:jc w:val="both"/>
      </w:pPr>
      <w:r w:rsidRPr="00BA5BB6">
        <w:t>Il aura la réponse à tout. Foncièrement généreux, c’est gratuit</w:t>
      </w:r>
      <w:r w:rsidRPr="00BA5BB6">
        <w:t>e</w:t>
      </w:r>
      <w:r w:rsidRPr="00BA5BB6">
        <w:t>ment qu’il va réparer la pompe brisée, enseigner l’utilisation d’un o</w:t>
      </w:r>
      <w:r w:rsidRPr="00BA5BB6">
        <w:t>u</w:t>
      </w:r>
      <w:r w:rsidRPr="00BA5BB6">
        <w:t>til, garder le bébé pendant cette période de transition où vous devez encore aller veiller en ville le samedi soir.</w:t>
      </w:r>
    </w:p>
    <w:p w14:paraId="43F03337" w14:textId="77777777" w:rsidR="002B1C49" w:rsidRPr="00BA5BB6" w:rsidRDefault="002B1C49" w:rsidP="002B1C49">
      <w:pPr>
        <w:spacing w:before="120" w:after="120"/>
        <w:jc w:val="both"/>
      </w:pPr>
      <w:r w:rsidRPr="00BA5BB6">
        <w:t>Peu à peu, il vous fera des révélations, vous initiera à la petite hi</w:t>
      </w:r>
      <w:r w:rsidRPr="00BA5BB6">
        <w:t>s</w:t>
      </w:r>
      <w:r w:rsidRPr="00BA5BB6">
        <w:t>toire, parlera en bien de vous à ses amis, à ses parents. Et le cercle s’agrandira, sans contrôle de votre part.</w:t>
      </w:r>
    </w:p>
    <w:p w14:paraId="70E9A21D" w14:textId="77777777" w:rsidR="002B1C49" w:rsidRPr="00BA5BB6" w:rsidRDefault="002B1C49" w:rsidP="002B1C49">
      <w:pPr>
        <w:spacing w:before="120" w:after="120"/>
        <w:jc w:val="both"/>
      </w:pPr>
      <w:r w:rsidRPr="00BA5BB6">
        <w:t>Votre parrain vous regarde. Calme. Patient. Jamais il ne va vous critiquer. Il vous écoute, vous raconte, vous suggère. Mais il est avare de conseils. Il vous faut les lui demander.</w:t>
      </w:r>
    </w:p>
    <w:p w14:paraId="4DFD2A45" w14:textId="77777777" w:rsidR="002B1C49" w:rsidRPr="00BA5BB6" w:rsidRDefault="002B1C49" w:rsidP="002B1C49">
      <w:pPr>
        <w:spacing w:before="120" w:after="120"/>
        <w:jc w:val="both"/>
      </w:pPr>
      <w:r w:rsidRPr="00BA5BB6">
        <w:t>Et il vous prête ses machines agricoles, son camion. Il vous appr</w:t>
      </w:r>
      <w:r w:rsidRPr="00BA5BB6">
        <w:t>é</w:t>
      </w:r>
      <w:r w:rsidRPr="00BA5BB6">
        <w:t>cie. Vous l’appréciez.</w:t>
      </w:r>
    </w:p>
    <w:p w14:paraId="044B7D1A" w14:textId="77777777" w:rsidR="002B1C49" w:rsidRPr="00BA5BB6" w:rsidRDefault="002B1C49" w:rsidP="002B1C49">
      <w:pPr>
        <w:spacing w:before="120" w:after="120"/>
        <w:jc w:val="both"/>
      </w:pPr>
      <w:r w:rsidRPr="00BA5BB6">
        <w:t>La famille de votre voisin est heureuse, saine, extraordinaire.</w:t>
      </w:r>
    </w:p>
    <w:p w14:paraId="5F0AEE5D" w14:textId="77777777" w:rsidR="002B1C49" w:rsidRPr="00BA5BB6" w:rsidRDefault="002B1C49" w:rsidP="002B1C49">
      <w:pPr>
        <w:spacing w:before="120" w:after="120"/>
        <w:jc w:val="both"/>
      </w:pPr>
      <w:r w:rsidRPr="00BA5BB6">
        <w:t>Ce sont eux les vrais habitants de St-Jude.</w:t>
      </w:r>
    </w:p>
    <w:p w14:paraId="41674E29" w14:textId="77777777" w:rsidR="002B1C49" w:rsidRPr="00BA5BB6" w:rsidRDefault="002B1C49" w:rsidP="002B1C49">
      <w:pPr>
        <w:spacing w:before="120" w:after="120"/>
        <w:jc w:val="both"/>
      </w:pPr>
      <w:r w:rsidRPr="00BA5BB6">
        <w:t>Mais tout le monde ne peut pas être votre voisin ...</w:t>
      </w:r>
    </w:p>
    <w:p w14:paraId="332E55B5" w14:textId="77777777" w:rsidR="002B1C49" w:rsidRPr="00BA5BB6" w:rsidRDefault="002B1C49" w:rsidP="002B1C49">
      <w:pPr>
        <w:spacing w:before="120" w:after="120"/>
        <w:jc w:val="both"/>
      </w:pPr>
      <w:r>
        <w:br w:type="page"/>
        <w:t>[132]</w:t>
      </w:r>
    </w:p>
    <w:p w14:paraId="139AE04A" w14:textId="77777777" w:rsidR="002B1C49" w:rsidRPr="00BA5BB6" w:rsidRDefault="002B1C49" w:rsidP="002B1C49">
      <w:pPr>
        <w:spacing w:before="120" w:after="120"/>
        <w:jc w:val="both"/>
      </w:pPr>
    </w:p>
    <w:p w14:paraId="379B4110" w14:textId="77777777" w:rsidR="002B1C49" w:rsidRPr="00BA5BB6" w:rsidRDefault="002B1C49" w:rsidP="002B1C49">
      <w:pPr>
        <w:pStyle w:val="a"/>
      </w:pPr>
      <w:r w:rsidRPr="00BA5BB6">
        <w:t>Le paradis du crédit agricole</w:t>
      </w:r>
    </w:p>
    <w:p w14:paraId="5A1BD5E8" w14:textId="77777777" w:rsidR="002B1C49" w:rsidRDefault="002B1C49" w:rsidP="002B1C49">
      <w:pPr>
        <w:spacing w:before="120" w:after="120"/>
        <w:jc w:val="both"/>
      </w:pPr>
    </w:p>
    <w:p w14:paraId="78EA0FFA" w14:textId="77777777" w:rsidR="002B1C49" w:rsidRPr="00BA5BB6" w:rsidRDefault="002B1C49" w:rsidP="002B1C49">
      <w:pPr>
        <w:spacing w:before="120" w:after="120"/>
        <w:jc w:val="both"/>
      </w:pPr>
      <w:r w:rsidRPr="00BA5BB6">
        <w:t>Ce n'est quand même pas à votre voisin à vous faire vivre. Un jour, il vous faut bien oublier vos réserves sur le crédit, parce que vos r</w:t>
      </w:r>
      <w:r w:rsidRPr="00BA5BB6">
        <w:t>é</w:t>
      </w:r>
      <w:r w:rsidRPr="00BA5BB6">
        <w:t>serves bancaires, elles, sont épuisées depuis longtemps.</w:t>
      </w:r>
    </w:p>
    <w:p w14:paraId="4673DCD6" w14:textId="77777777" w:rsidR="002B1C49" w:rsidRPr="00BA5BB6" w:rsidRDefault="002B1C49" w:rsidP="002B1C49">
      <w:pPr>
        <w:spacing w:before="120" w:after="120"/>
        <w:jc w:val="both"/>
      </w:pPr>
      <w:r w:rsidRPr="00BA5BB6">
        <w:t>Le Crédit agricole, c’est le paradis qui permet de réaliser tous ses rêves. St-Pierre, de son vrai nom, m’y accueille : « Je ne crois pas au mouton ». Je lui explique que moi non plus, mais que je crois en moi, que mon projet est sérieux, cartésien, vérifié, ne peut pas ne pas réu</w:t>
      </w:r>
      <w:r w:rsidRPr="00BA5BB6">
        <w:t>s</w:t>
      </w:r>
      <w:r w:rsidRPr="00BA5BB6">
        <w:t>sir, que le Québec ne produit que 4% de sa consommation ovine, etc. A bout d’arguments, il se résigne : il lui faudra remplir son devoir, ses papiers, ses formules, ses petites cases, il viendra.</w:t>
      </w:r>
    </w:p>
    <w:p w14:paraId="65EBD0B0" w14:textId="77777777" w:rsidR="002B1C49" w:rsidRPr="00BA5BB6" w:rsidRDefault="002B1C49" w:rsidP="002B1C49">
      <w:pPr>
        <w:spacing w:before="120" w:after="120"/>
        <w:jc w:val="both"/>
      </w:pPr>
      <w:r w:rsidRPr="00BA5BB6">
        <w:t>1,2,3,4,5 semaines d’inquiétudes, d’espérances, d'attente. St-Pierre, viendrez-vous me donner la grâce ? Je viens. Carte de mode, verres fumés, bien assis dans sa grosse automobile propre, il va voir le te</w:t>
      </w:r>
      <w:r w:rsidRPr="00BA5BB6">
        <w:t>r</w:t>
      </w:r>
      <w:r w:rsidRPr="00BA5BB6">
        <w:t>rain. Retour aux bâtiments, photographies Polaroid d’un bâtiment cr</w:t>
      </w:r>
      <w:r w:rsidRPr="00BA5BB6">
        <w:t>o</w:t>
      </w:r>
      <w:r w:rsidRPr="00BA5BB6">
        <w:t>che, il entre dans la maison. Dix centimètres de formules à remplir ; je suis prêt.</w:t>
      </w:r>
    </w:p>
    <w:p w14:paraId="22B1CCB3" w14:textId="77777777" w:rsidR="002B1C49" w:rsidRPr="00BA5BB6" w:rsidRDefault="002B1C49" w:rsidP="002B1C49">
      <w:pPr>
        <w:spacing w:before="120" w:after="120"/>
        <w:jc w:val="both"/>
      </w:pPr>
      <w:r w:rsidRPr="00BA5BB6">
        <w:t>Trois heures plus tard.</w:t>
      </w:r>
    </w:p>
    <w:p w14:paraId="1A06C3EC" w14:textId="77777777" w:rsidR="002B1C49" w:rsidRPr="00BA5BB6" w:rsidRDefault="002B1C49" w:rsidP="002B1C49">
      <w:pPr>
        <w:spacing w:before="120" w:after="120"/>
        <w:jc w:val="both"/>
      </w:pPr>
      <w:r w:rsidRPr="00BA5BB6">
        <w:t>— Alors, St-Pierre, verrai-je Dieu ?</w:t>
      </w:r>
    </w:p>
    <w:p w14:paraId="109706DC" w14:textId="77777777" w:rsidR="002B1C49" w:rsidRPr="00BA5BB6" w:rsidRDefault="002B1C49" w:rsidP="002B1C49">
      <w:pPr>
        <w:spacing w:before="120" w:after="120"/>
        <w:jc w:val="both"/>
      </w:pPr>
      <w:r w:rsidRPr="00BA5BB6">
        <w:t>— Je ne crois pas au mouton.</w:t>
      </w:r>
    </w:p>
    <w:p w14:paraId="0CEEDC66" w14:textId="77777777" w:rsidR="002B1C49" w:rsidRPr="00BA5BB6" w:rsidRDefault="002B1C49" w:rsidP="002B1C49">
      <w:pPr>
        <w:spacing w:before="120" w:after="120"/>
        <w:jc w:val="both"/>
      </w:pPr>
      <w:r w:rsidRPr="00BA5BB6">
        <w:t>— Pourquoi ?</w:t>
      </w:r>
    </w:p>
    <w:p w14:paraId="4289EA8E" w14:textId="77777777" w:rsidR="002B1C49" w:rsidRPr="00BA5BB6" w:rsidRDefault="002B1C49" w:rsidP="002B1C49">
      <w:pPr>
        <w:spacing w:before="120" w:after="120"/>
        <w:jc w:val="both"/>
      </w:pPr>
      <w:r w:rsidRPr="00BA5BB6">
        <w:t>— C’est pas rentable.</w:t>
      </w:r>
    </w:p>
    <w:p w14:paraId="3FF81796" w14:textId="77777777" w:rsidR="002B1C49" w:rsidRPr="00BA5BB6" w:rsidRDefault="002B1C49" w:rsidP="002B1C49">
      <w:pPr>
        <w:spacing w:before="120" w:after="120"/>
        <w:jc w:val="both"/>
      </w:pPr>
      <w:r w:rsidRPr="00BA5BB6">
        <w:t>— Je viens de prouver que c’est rentable.</w:t>
      </w:r>
    </w:p>
    <w:p w14:paraId="2BADB2B4" w14:textId="77777777" w:rsidR="002B1C49" w:rsidRPr="00BA5BB6" w:rsidRDefault="002B1C49" w:rsidP="002B1C49">
      <w:pPr>
        <w:spacing w:before="120" w:after="120"/>
        <w:jc w:val="both"/>
      </w:pPr>
      <w:r w:rsidRPr="00BA5BB6">
        <w:t>— Tu n’as pas assez prévu de dépenses. Par exemple, tu n’as pas prévu de sortie automatique pour le fumier quotidien.</w:t>
      </w:r>
    </w:p>
    <w:p w14:paraId="41AD7BBB" w14:textId="77777777" w:rsidR="002B1C49" w:rsidRPr="00BA5BB6" w:rsidRDefault="002B1C49" w:rsidP="002B1C49">
      <w:pPr>
        <w:spacing w:before="120" w:after="120"/>
        <w:jc w:val="both"/>
      </w:pPr>
      <w:r w:rsidRPr="00BA5BB6">
        <w:t>— Monsieur, c’est de l’élevage de mouton. On ne sort pas le f</w:t>
      </w:r>
      <w:r w:rsidRPr="00BA5BB6">
        <w:t>u</w:t>
      </w:r>
      <w:r w:rsidRPr="00BA5BB6">
        <w:t>mier tous les jours. C’est seulement au printemps, qu’en tracteur ...</w:t>
      </w:r>
    </w:p>
    <w:p w14:paraId="377094B1" w14:textId="77777777" w:rsidR="002B1C49" w:rsidRPr="00BA5BB6" w:rsidRDefault="002B1C49" w:rsidP="002B1C49">
      <w:pPr>
        <w:spacing w:before="120" w:after="120"/>
        <w:jc w:val="both"/>
      </w:pPr>
      <w:r w:rsidRPr="00BA5BB6">
        <w:t>— Je vais m’informer de ça. De toute façon, je ne crois pas au mouton.</w:t>
      </w:r>
    </w:p>
    <w:p w14:paraId="75052962" w14:textId="77777777" w:rsidR="002B1C49" w:rsidRPr="00BA5BB6" w:rsidRDefault="002B1C49" w:rsidP="002B1C49">
      <w:pPr>
        <w:spacing w:before="120" w:after="120"/>
        <w:jc w:val="both"/>
      </w:pPr>
      <w:r w:rsidRPr="00BA5BB6">
        <w:t>1, 2 semaines plus tard.</w:t>
      </w:r>
    </w:p>
    <w:p w14:paraId="621181B2" w14:textId="77777777" w:rsidR="002B1C49" w:rsidRPr="00BA5BB6" w:rsidRDefault="002B1C49" w:rsidP="002B1C49">
      <w:pPr>
        <w:spacing w:before="120" w:after="120"/>
        <w:jc w:val="both"/>
      </w:pPr>
      <w:r w:rsidRPr="00BA5BB6">
        <w:t>— Alors St-Pierre ?</w:t>
      </w:r>
    </w:p>
    <w:p w14:paraId="54A9757C" w14:textId="77777777" w:rsidR="002B1C49" w:rsidRPr="00BA5BB6" w:rsidRDefault="002B1C49" w:rsidP="002B1C49">
      <w:pPr>
        <w:spacing w:before="120" w:after="120"/>
        <w:jc w:val="both"/>
      </w:pPr>
      <w:r w:rsidRPr="00BA5BB6">
        <w:t>— Je ne crois pas au mouton.</w:t>
      </w:r>
    </w:p>
    <w:p w14:paraId="040CFE80" w14:textId="77777777" w:rsidR="002B1C49" w:rsidRPr="00BA5BB6" w:rsidRDefault="002B1C49" w:rsidP="002B1C49">
      <w:pPr>
        <w:spacing w:before="120" w:after="120"/>
        <w:jc w:val="both"/>
      </w:pPr>
      <w:r w:rsidRPr="00BA5BB6">
        <w:t>— Vous n’avez pas de spécialiste du mouton chez vous ? E</w:t>
      </w:r>
      <w:r w:rsidRPr="00BA5BB6">
        <w:t>n</w:t>
      </w:r>
      <w:r w:rsidRPr="00BA5BB6">
        <w:t>voyez-le.</w:t>
      </w:r>
    </w:p>
    <w:p w14:paraId="018C2FEC" w14:textId="77777777" w:rsidR="002B1C49" w:rsidRPr="00BA5BB6" w:rsidRDefault="002B1C49" w:rsidP="002B1C49">
      <w:pPr>
        <w:spacing w:before="120" w:after="120"/>
        <w:jc w:val="both"/>
      </w:pPr>
      <w:r w:rsidRPr="00BA5BB6">
        <w:t>Et le spécialiste du mouton de venir. Le grand spécialiste constate, après quatre heures, que le projet est rentable. Il va faire un rapport positif.</w:t>
      </w:r>
    </w:p>
    <w:p w14:paraId="7A1725C8" w14:textId="77777777" w:rsidR="002B1C49" w:rsidRPr="00BA5BB6" w:rsidRDefault="002B1C49" w:rsidP="002B1C49">
      <w:pPr>
        <w:spacing w:before="120" w:after="120"/>
        <w:jc w:val="both"/>
      </w:pPr>
      <w:r w:rsidRPr="00BA5BB6">
        <w:t>[133]</w:t>
      </w:r>
    </w:p>
    <w:p w14:paraId="65115A93" w14:textId="77777777" w:rsidR="002B1C49" w:rsidRPr="00BA5BB6" w:rsidRDefault="002B1C49" w:rsidP="002B1C49">
      <w:pPr>
        <w:spacing w:before="120" w:after="120"/>
        <w:jc w:val="both"/>
      </w:pPr>
      <w:r w:rsidRPr="00BA5BB6">
        <w:t>1, 2 semaines plus tard.</w:t>
      </w:r>
    </w:p>
    <w:p w14:paraId="65CC9497" w14:textId="77777777" w:rsidR="002B1C49" w:rsidRPr="00BA5BB6" w:rsidRDefault="002B1C49" w:rsidP="002B1C49">
      <w:pPr>
        <w:spacing w:before="120" w:after="120"/>
        <w:jc w:val="both"/>
      </w:pPr>
      <w:r w:rsidRPr="00BA5BB6">
        <w:t>— Alors St-Pierre ?</w:t>
      </w:r>
    </w:p>
    <w:p w14:paraId="746D40DD" w14:textId="77777777" w:rsidR="002B1C49" w:rsidRPr="00BA5BB6" w:rsidRDefault="002B1C49" w:rsidP="002B1C49">
      <w:pPr>
        <w:spacing w:before="120" w:after="120"/>
        <w:jc w:val="both"/>
      </w:pPr>
      <w:r w:rsidRPr="00BA5BB6">
        <w:t>— Je ne crois pas au mouton. Et puis, tes bâtiments sont finis.</w:t>
      </w:r>
    </w:p>
    <w:p w14:paraId="1E5E6096" w14:textId="77777777" w:rsidR="002B1C49" w:rsidRPr="00BA5BB6" w:rsidRDefault="002B1C49" w:rsidP="002B1C49">
      <w:pPr>
        <w:spacing w:before="120" w:after="120"/>
        <w:jc w:val="both"/>
      </w:pPr>
      <w:r w:rsidRPr="00BA5BB6">
        <w:t>— Monsieur, connaissez-vous ça les bâtiments ? Avez-vous un spécialiste des bâtiments dans votre boîte ?</w:t>
      </w:r>
    </w:p>
    <w:p w14:paraId="25AC2F8A" w14:textId="77777777" w:rsidR="002B1C49" w:rsidRPr="00BA5BB6" w:rsidRDefault="002B1C49" w:rsidP="002B1C49">
      <w:pPr>
        <w:spacing w:before="120" w:after="120"/>
        <w:jc w:val="both"/>
      </w:pPr>
      <w:r w:rsidRPr="00BA5BB6">
        <w:t>Et le grand spécialiste des bâtiments de venir. Ingénieur, agron</w:t>
      </w:r>
      <w:r w:rsidRPr="00BA5BB6">
        <w:t>o</w:t>
      </w:r>
      <w:r w:rsidRPr="00BA5BB6">
        <w:t>me, fils de paysan, il croit qu’ils sont parfaits pour le mouton, que mes prévisions de dépenses sont justes, etc. Le rapport sera positif.</w:t>
      </w:r>
    </w:p>
    <w:p w14:paraId="59A87AD4" w14:textId="77777777" w:rsidR="002B1C49" w:rsidRPr="00BA5BB6" w:rsidRDefault="002B1C49" w:rsidP="002B1C49">
      <w:pPr>
        <w:spacing w:before="120" w:after="120"/>
        <w:jc w:val="both"/>
      </w:pPr>
      <w:r w:rsidRPr="00BA5BB6">
        <w:t>1,2 semaines plus tard.</w:t>
      </w:r>
    </w:p>
    <w:p w14:paraId="2F7CEB9C" w14:textId="77777777" w:rsidR="002B1C49" w:rsidRPr="00BA5BB6" w:rsidRDefault="002B1C49" w:rsidP="002B1C49">
      <w:pPr>
        <w:spacing w:before="120" w:after="120"/>
        <w:jc w:val="both"/>
      </w:pPr>
      <w:r w:rsidRPr="00BA5BB6">
        <w:t>— Alors St-Pierre ?</w:t>
      </w:r>
    </w:p>
    <w:p w14:paraId="66679C48" w14:textId="77777777" w:rsidR="002B1C49" w:rsidRPr="00BA5BB6" w:rsidRDefault="002B1C49" w:rsidP="002B1C49">
      <w:pPr>
        <w:spacing w:before="120" w:after="120"/>
        <w:jc w:val="both"/>
      </w:pPr>
      <w:r w:rsidRPr="00BA5BB6">
        <w:t>— Je ne crois pas au mouton. Et puis, à St-Jude, ça ne pousse pas. Sur nos cartes, c’est indiqué que les terres sont de sable.</w:t>
      </w:r>
    </w:p>
    <w:p w14:paraId="2FE3637A" w14:textId="77777777" w:rsidR="002B1C49" w:rsidRPr="00BA5BB6" w:rsidRDefault="002B1C49" w:rsidP="002B1C49">
      <w:pPr>
        <w:spacing w:before="120" w:after="120"/>
        <w:jc w:val="both"/>
      </w:pPr>
      <w:r w:rsidRPr="00BA5BB6">
        <w:t>— Avez-vous un spécialiste des cultures ? Il pourrait venir voir si ça pousse.</w:t>
      </w:r>
    </w:p>
    <w:p w14:paraId="416C19AF" w14:textId="77777777" w:rsidR="002B1C49" w:rsidRPr="00BA5BB6" w:rsidRDefault="002B1C49" w:rsidP="002B1C49">
      <w:pPr>
        <w:spacing w:before="120" w:after="120"/>
        <w:jc w:val="both"/>
      </w:pPr>
      <w:r w:rsidRPr="00BA5BB6">
        <w:t>Et le grand spécialiste des cultures de venir. Il amène trois ét</w:t>
      </w:r>
      <w:r w:rsidRPr="00BA5BB6">
        <w:t>u</w:t>
      </w:r>
      <w:r w:rsidRPr="00BA5BB6">
        <w:t>diants. Eh bien !, oui, le maïs est très beau. Il va lui aussi faire un ra</w:t>
      </w:r>
      <w:r w:rsidRPr="00BA5BB6">
        <w:t>p</w:t>
      </w:r>
      <w:r w:rsidRPr="00BA5BB6">
        <w:t>port favorable.</w:t>
      </w:r>
    </w:p>
    <w:p w14:paraId="6B222AA9" w14:textId="77777777" w:rsidR="002B1C49" w:rsidRPr="00BA5BB6" w:rsidRDefault="002B1C49" w:rsidP="002B1C49">
      <w:pPr>
        <w:spacing w:before="120" w:after="120"/>
        <w:jc w:val="both"/>
      </w:pPr>
      <w:r w:rsidRPr="00BA5BB6">
        <w:t>1,2 semaines plus tard.</w:t>
      </w:r>
    </w:p>
    <w:p w14:paraId="18CB784D" w14:textId="77777777" w:rsidR="002B1C49" w:rsidRPr="00BA5BB6" w:rsidRDefault="002B1C49" w:rsidP="002B1C49">
      <w:pPr>
        <w:spacing w:before="120" w:after="120"/>
        <w:jc w:val="both"/>
      </w:pPr>
      <w:r w:rsidRPr="00BA5BB6">
        <w:t>— Alors St-Pierre ?</w:t>
      </w:r>
    </w:p>
    <w:p w14:paraId="50D2F2D2" w14:textId="77777777" w:rsidR="002B1C49" w:rsidRPr="00BA5BB6" w:rsidRDefault="002B1C49" w:rsidP="002B1C49">
      <w:pPr>
        <w:spacing w:before="120" w:after="120"/>
        <w:jc w:val="both"/>
      </w:pPr>
      <w:r w:rsidRPr="00BA5BB6">
        <w:t>— Je ne crois pas au mouton.</w:t>
      </w:r>
    </w:p>
    <w:p w14:paraId="47BA3BC1" w14:textId="77777777" w:rsidR="002B1C49" w:rsidRPr="00BA5BB6" w:rsidRDefault="002B1C49" w:rsidP="002B1C49">
      <w:pPr>
        <w:spacing w:before="120" w:after="120"/>
        <w:jc w:val="both"/>
      </w:pPr>
      <w:r w:rsidRPr="00BA5BB6">
        <w:t>Là, je me fâche. J’arrive en trombe à la tour d’ivoire. J’ouvre les bureaux, sors les trois spécialistes de leur quotidien, et les réunis qu</w:t>
      </w:r>
      <w:r w:rsidRPr="00BA5BB6">
        <w:t>a</w:t>
      </w:r>
      <w:r w:rsidRPr="00BA5BB6">
        <w:t>tre heures durant. Nous revoyons chaque ligne du projet. Puis, nous quatre, convoquons St-Pierre et lui présentons le projet.</w:t>
      </w:r>
    </w:p>
    <w:p w14:paraId="4E93304E" w14:textId="77777777" w:rsidR="002B1C49" w:rsidRPr="00BA5BB6" w:rsidRDefault="002B1C49" w:rsidP="002B1C49">
      <w:pPr>
        <w:spacing w:before="120" w:after="120"/>
        <w:jc w:val="both"/>
      </w:pPr>
      <w:r w:rsidRPr="00BA5BB6">
        <w:t>C’est ici que j’arrête mon histoire. Parce que je veux vous éviter toutes les réflexions stupides entendues, les racontars sur la vie privée des éleveurs qui ont réussi, les déformations de chiffres, les visites à Québec chez les fonctionnaires, ex-petits politiciens de province. Pa</w:t>
      </w:r>
      <w:r w:rsidRPr="00BA5BB6">
        <w:t>r</w:t>
      </w:r>
      <w:r w:rsidRPr="00BA5BB6">
        <w:t>ce que c’est triste. Parce que vous auriez le goût de ne pas me croire.</w:t>
      </w:r>
    </w:p>
    <w:p w14:paraId="7FB10E54" w14:textId="77777777" w:rsidR="002B1C49" w:rsidRPr="00BA5BB6" w:rsidRDefault="002B1C49" w:rsidP="002B1C49">
      <w:pPr>
        <w:spacing w:before="120" w:after="120"/>
        <w:jc w:val="both"/>
      </w:pPr>
      <w:r w:rsidRPr="00BA5BB6">
        <w:t>Les gens de St-Jude m’ont cru. Parce que l'un a dû vendre ses v</w:t>
      </w:r>
      <w:r w:rsidRPr="00BA5BB6">
        <w:t>a</w:t>
      </w:r>
      <w:r w:rsidRPr="00BA5BB6">
        <w:t>ches canadiennes vu que St-Pierre ne croyait qu’aux Holsteins. Parce que l’autre a dû construire une grange neuve, alors qu’il ne voulait qu’acheter quelques arpents de terre. Parce qu’un troisième ...</w:t>
      </w:r>
    </w:p>
    <w:p w14:paraId="467F9F3B" w14:textId="77777777" w:rsidR="002B1C49" w:rsidRPr="00BA5BB6" w:rsidRDefault="002B1C49" w:rsidP="002B1C49">
      <w:pPr>
        <w:spacing w:before="120" w:after="120"/>
        <w:jc w:val="both"/>
      </w:pPr>
      <w:r>
        <w:t>[134]</w:t>
      </w:r>
    </w:p>
    <w:p w14:paraId="290C77DF" w14:textId="77777777" w:rsidR="002B1C49" w:rsidRPr="00BA5BB6" w:rsidRDefault="002B1C49" w:rsidP="002B1C49">
      <w:pPr>
        <w:spacing w:before="120" w:after="120"/>
        <w:jc w:val="both"/>
      </w:pPr>
    </w:p>
    <w:p w14:paraId="5E5F6CE4" w14:textId="77777777" w:rsidR="002B1C49" w:rsidRPr="00BA5BB6" w:rsidRDefault="002B1C49" w:rsidP="002B1C49">
      <w:pPr>
        <w:pStyle w:val="a"/>
      </w:pPr>
      <w:r w:rsidRPr="00BA5BB6">
        <w:t>La balle-molle</w:t>
      </w:r>
    </w:p>
    <w:p w14:paraId="0DE16097" w14:textId="77777777" w:rsidR="002B1C49" w:rsidRDefault="002B1C49" w:rsidP="002B1C49">
      <w:pPr>
        <w:spacing w:before="120" w:after="120"/>
        <w:jc w:val="both"/>
      </w:pPr>
    </w:p>
    <w:p w14:paraId="1A433AB4" w14:textId="77777777" w:rsidR="002B1C49" w:rsidRPr="00BA5BB6" w:rsidRDefault="002B1C49" w:rsidP="002B1C49">
      <w:pPr>
        <w:spacing w:before="120" w:after="120"/>
        <w:jc w:val="both"/>
      </w:pPr>
      <w:r w:rsidRPr="00BA5BB6">
        <w:t>Chaque village a son organisation de loisirs, ses sports préférés. Ici, ce sont la balle-molle l’été, le hockey l'hiver.</w:t>
      </w:r>
    </w:p>
    <w:p w14:paraId="202FC78F" w14:textId="77777777" w:rsidR="002B1C49" w:rsidRPr="00BA5BB6" w:rsidRDefault="002B1C49" w:rsidP="002B1C49">
      <w:pPr>
        <w:spacing w:before="120" w:after="120"/>
        <w:jc w:val="both"/>
      </w:pPr>
      <w:r w:rsidRPr="00BA5BB6">
        <w:t>Il n’y a pas de classes sociales, pas d’urbains ni de ruraux, pas d’intellectuels ni de praticiens.</w:t>
      </w:r>
    </w:p>
    <w:p w14:paraId="64078D51" w14:textId="77777777" w:rsidR="002B1C49" w:rsidRPr="00BA5BB6" w:rsidRDefault="002B1C49" w:rsidP="002B1C49">
      <w:pPr>
        <w:spacing w:before="120" w:after="120"/>
        <w:jc w:val="both"/>
      </w:pPr>
      <w:r w:rsidRPr="00BA5BB6">
        <w:t>On se prend au jeu. Il n’y a plus de réunion le mercredi soir. Le village s’y réunit s’il fait beau, les joueurs seulement s’il fait moins beau.</w:t>
      </w:r>
    </w:p>
    <w:p w14:paraId="10C54A80" w14:textId="77777777" w:rsidR="002B1C49" w:rsidRPr="00BA5BB6" w:rsidRDefault="002B1C49" w:rsidP="002B1C49">
      <w:pPr>
        <w:spacing w:before="120" w:after="120"/>
        <w:jc w:val="both"/>
      </w:pPr>
      <w:r w:rsidRPr="00BA5BB6">
        <w:t>Chez les spectateurs, on hurle, on se moque gentiment, on appla</w:t>
      </w:r>
      <w:r w:rsidRPr="00BA5BB6">
        <w:t>u</w:t>
      </w:r>
      <w:r w:rsidRPr="00BA5BB6">
        <w:t>dit, on est partisan. L’ennemi du jour est l'allié du soir, et vice versa.</w:t>
      </w:r>
    </w:p>
    <w:p w14:paraId="7BC7BD74" w14:textId="77777777" w:rsidR="002B1C49" w:rsidRPr="00BA5BB6" w:rsidRDefault="002B1C49" w:rsidP="002B1C49">
      <w:pPr>
        <w:spacing w:before="120" w:after="120"/>
        <w:jc w:val="both"/>
      </w:pPr>
      <w:r w:rsidRPr="00BA5BB6">
        <w:t>Chez les joueurs, on relaxe, on imite quelques gestes des profe</w:t>
      </w:r>
      <w:r w:rsidRPr="00BA5BB6">
        <w:t>s</w:t>
      </w:r>
      <w:r w:rsidRPr="00BA5BB6">
        <w:t>sionnels, on se donne des conseils. Puis on court, on crie, on encour</w:t>
      </w:r>
      <w:r w:rsidRPr="00BA5BB6">
        <w:t>a</w:t>
      </w:r>
      <w:r w:rsidRPr="00BA5BB6">
        <w:t>ge, on fait des conciliabules. Enfin, c’est la bière autour de laquelle, durant deux heures, on se raconte mille fois les exploits de la dernière heure.</w:t>
      </w:r>
    </w:p>
    <w:p w14:paraId="38BC0ABF" w14:textId="77777777" w:rsidR="002B1C49" w:rsidRPr="00BA5BB6" w:rsidRDefault="002B1C49" w:rsidP="002B1C49">
      <w:pPr>
        <w:spacing w:before="120" w:after="120"/>
        <w:jc w:val="both"/>
      </w:pPr>
      <w:r w:rsidRPr="00BA5BB6">
        <w:t>La balle-molle, c’est le plaisir, l’intégration, la sérénité, l’amitié. Est-ce un opium ? On y a du plaisir, point. C’est un droit. Pitié pour les gens heureux.</w:t>
      </w:r>
    </w:p>
    <w:p w14:paraId="20F501C1" w14:textId="77777777" w:rsidR="002B1C49" w:rsidRPr="00BA5BB6" w:rsidRDefault="002B1C49" w:rsidP="002B1C49">
      <w:pPr>
        <w:spacing w:before="120" w:after="120"/>
        <w:jc w:val="both"/>
      </w:pPr>
      <w:r>
        <w:br w:type="page"/>
      </w:r>
    </w:p>
    <w:p w14:paraId="7250FDB6" w14:textId="77777777" w:rsidR="002B1C49" w:rsidRPr="00BA5BB6" w:rsidRDefault="002B1C49" w:rsidP="002B1C49">
      <w:pPr>
        <w:pStyle w:val="a"/>
      </w:pPr>
      <w:r w:rsidRPr="00BA5BB6">
        <w:t>La mort</w:t>
      </w:r>
    </w:p>
    <w:p w14:paraId="28221C97" w14:textId="77777777" w:rsidR="002B1C49" w:rsidRDefault="002B1C49" w:rsidP="002B1C49">
      <w:pPr>
        <w:spacing w:before="120" w:after="120"/>
        <w:jc w:val="both"/>
      </w:pPr>
    </w:p>
    <w:p w14:paraId="3FAF8EDE" w14:textId="77777777" w:rsidR="002B1C49" w:rsidRPr="00BA5BB6" w:rsidRDefault="002B1C49" w:rsidP="002B1C49">
      <w:pPr>
        <w:spacing w:before="120" w:after="120"/>
        <w:jc w:val="both"/>
      </w:pPr>
      <w:r w:rsidRPr="00BA5BB6">
        <w:t>À St-Jude, les vieux vivent plus vieux, j’en suis sûr. Parce qu’ils ne sont pas rejetés, casés dans un hospice de non rentables. Autour d’un crachoir, pipe à la bouche, ils se bercent et discutent tous les jours. Ils ne veulent pas mourir, parce que ça leur ferait manquer les dernières nouvelles.</w:t>
      </w:r>
    </w:p>
    <w:p w14:paraId="4D08B576" w14:textId="77777777" w:rsidR="002B1C49" w:rsidRPr="00BA5BB6" w:rsidRDefault="002B1C49" w:rsidP="002B1C49">
      <w:pPr>
        <w:spacing w:before="120" w:after="120"/>
        <w:jc w:val="both"/>
      </w:pPr>
      <w:r w:rsidRPr="00BA5BB6">
        <w:t>Il meurt plus de jeunes à St-Jude que de vieux. Parce que la vie est quand même dure. Un tel est happé par une souffleuse à neige à Mo</w:t>
      </w:r>
      <w:r w:rsidRPr="00BA5BB6">
        <w:t>n</w:t>
      </w:r>
      <w:r w:rsidRPr="00BA5BB6">
        <w:t>tréal. Un autre meurt parce que sa vieille auto a perdu une roue. Un autre, cultivateur, s’est tué à l’ouvrage, avec le temps, parce qu’il vo</w:t>
      </w:r>
      <w:r w:rsidRPr="00BA5BB6">
        <w:t>u</w:t>
      </w:r>
      <w:r w:rsidRPr="00BA5BB6">
        <w:t>lait que sa famille soit heureuse, plus tard. Un autre ...</w:t>
      </w:r>
    </w:p>
    <w:p w14:paraId="62264F66" w14:textId="77777777" w:rsidR="002B1C49" w:rsidRPr="00BA5BB6" w:rsidRDefault="002B1C49" w:rsidP="002B1C49">
      <w:pPr>
        <w:spacing w:before="120" w:after="120"/>
        <w:jc w:val="both"/>
      </w:pPr>
      <w:r w:rsidRPr="00BA5BB6">
        <w:t>Il y aura beaucoup de monde à l’enterrement. Parce qu’à St-Jude, on ne meurt pas anonymement. Parce qu’à St-Jude, malgré vos d</w:t>
      </w:r>
      <w:r w:rsidRPr="00BA5BB6">
        <w:t>é</w:t>
      </w:r>
      <w:r w:rsidRPr="00BA5BB6">
        <w:t>fauts, on vous a bien apprécié. Parce que, si Jean s’est tué à l’usine, c’est Jacques qui continue petit à petit de se tuer à l’usine. Parce que si Régis s’est tué en moto, il y a encore Guy qui fait de la moto. Parce que c’est la dernière fois qu’on parle à Joseph, mort il y a trois jours, et il faut qu’il garde un bon souvenir des survivants. Tu te souviens, Joseph, de ce soir à la balle-molle où ...</w:t>
      </w:r>
    </w:p>
    <w:p w14:paraId="72C0EC98" w14:textId="77777777" w:rsidR="002B1C49" w:rsidRPr="00BA5BB6" w:rsidRDefault="002B1C49" w:rsidP="002B1C49">
      <w:pPr>
        <w:pStyle w:val="p"/>
      </w:pPr>
      <w:r w:rsidRPr="00BA5BB6">
        <w:br w:type="page"/>
        <w:t>[135]</w:t>
      </w:r>
    </w:p>
    <w:p w14:paraId="6E417CAD" w14:textId="77777777" w:rsidR="002B1C49" w:rsidRPr="001833FC" w:rsidRDefault="002B1C49" w:rsidP="002B1C49">
      <w:pPr>
        <w:jc w:val="both"/>
      </w:pPr>
    </w:p>
    <w:p w14:paraId="6158E39E" w14:textId="77777777" w:rsidR="002B1C49" w:rsidRDefault="002B1C49" w:rsidP="002B1C49">
      <w:pPr>
        <w:jc w:val="both"/>
      </w:pPr>
    </w:p>
    <w:p w14:paraId="2A211E75" w14:textId="77777777" w:rsidR="002B1C49" w:rsidRPr="001833FC" w:rsidRDefault="002B1C49" w:rsidP="002B1C49">
      <w:pPr>
        <w:jc w:val="both"/>
      </w:pPr>
    </w:p>
    <w:p w14:paraId="539A4439" w14:textId="77777777" w:rsidR="002B1C49" w:rsidRPr="004545DE" w:rsidRDefault="002B1C49" w:rsidP="002B1C49">
      <w:pPr>
        <w:spacing w:after="120"/>
        <w:ind w:firstLine="0"/>
        <w:jc w:val="center"/>
        <w:rPr>
          <w:sz w:val="24"/>
        </w:rPr>
      </w:pPr>
      <w:bookmarkStart w:id="14" w:name="Critere_no_23_pt_1_texte_1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603810C0" w14:textId="77777777" w:rsidR="002B1C49" w:rsidRPr="004545DE" w:rsidRDefault="002B1C49" w:rsidP="002B1C49">
      <w:pPr>
        <w:spacing w:after="120"/>
        <w:ind w:firstLine="0"/>
        <w:jc w:val="center"/>
        <w:rPr>
          <w:sz w:val="24"/>
        </w:rPr>
      </w:pPr>
      <w:r>
        <w:rPr>
          <w:b/>
          <w:color w:val="FF0000"/>
          <w:sz w:val="24"/>
        </w:rPr>
        <w:t>LE RÉGIONALISME</w:t>
      </w:r>
    </w:p>
    <w:p w14:paraId="61E791FB" w14:textId="77777777" w:rsidR="002B1C49" w:rsidRDefault="002B1C49" w:rsidP="002B1C49">
      <w:pPr>
        <w:pStyle w:val="Titreniveau2"/>
      </w:pPr>
      <w:r>
        <w:t>LES PROVINCES</w:t>
      </w:r>
      <w:r>
        <w:br/>
        <w:t>DU QUÉBEC</w:t>
      </w:r>
      <w:r w:rsidRPr="00CE123D">
        <w:t>.</w:t>
      </w:r>
    </w:p>
    <w:bookmarkEnd w:id="14"/>
    <w:p w14:paraId="0BD82A2C" w14:textId="77777777" w:rsidR="002B1C49" w:rsidRPr="001833FC" w:rsidRDefault="002B1C49" w:rsidP="002B1C49">
      <w:pPr>
        <w:jc w:val="both"/>
        <w:rPr>
          <w:szCs w:val="36"/>
        </w:rPr>
      </w:pPr>
    </w:p>
    <w:p w14:paraId="7ED6813E" w14:textId="77777777" w:rsidR="002B1C49" w:rsidRPr="001833FC" w:rsidRDefault="002B1C49" w:rsidP="002B1C49">
      <w:pPr>
        <w:jc w:val="both"/>
      </w:pPr>
    </w:p>
    <w:p w14:paraId="06292E9F" w14:textId="77777777" w:rsidR="002B1C49" w:rsidRPr="001833FC" w:rsidRDefault="002B1C49" w:rsidP="002B1C49">
      <w:pPr>
        <w:jc w:val="both"/>
      </w:pPr>
    </w:p>
    <w:p w14:paraId="74EE506B" w14:textId="77777777" w:rsidR="002B1C49" w:rsidRPr="001833FC" w:rsidRDefault="002B1C49" w:rsidP="002B1C49">
      <w:pPr>
        <w:jc w:val="both"/>
      </w:pPr>
    </w:p>
    <w:p w14:paraId="758FFDB9"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30058EEE" w14:textId="77777777" w:rsidR="002B1C49" w:rsidRPr="0051786F" w:rsidRDefault="002B1C49" w:rsidP="002B1C49">
      <w:pPr>
        <w:spacing w:before="120" w:after="120"/>
        <w:jc w:val="both"/>
        <w:rPr>
          <w:color w:val="000090"/>
        </w:rPr>
      </w:pPr>
      <w:r w:rsidRPr="0051786F">
        <w:rPr>
          <w:color w:val="000090"/>
        </w:rPr>
        <w:t>Nos cartes qui divisent le pays en comtés, me font un peu penser à celles de la France républicaine où les départements masquent les provinces. Le comté n’est pas une mesure géographique ; il groupe des électeurs et cela est si vrai que ses dimensions varient à chaque recensement. Nous assistons alors à des regroupements, à l’apparition de nouveaux comtés, à la réunion de certains ; par exemple le vieux comté de Chambly qui a déjà élu Papineau, vient d’être démembré ; on y a taillé le comté de Longueuil et les restants ont été refoulés vers Rouville, formant avec celui-ci un nouveau comté nommé Chambly-Rouville. Toutes ces manipulations régularisant le suffrage universel traduisent un souci politique fort honnête ; elles n'aboutissent pas moins à faire de nos cartes géographiques un casse-tête, embrouill</w:t>
      </w:r>
      <w:r w:rsidRPr="0051786F">
        <w:rPr>
          <w:color w:val="000090"/>
        </w:rPr>
        <w:t>a</w:t>
      </w:r>
      <w:r w:rsidRPr="0051786F">
        <w:rPr>
          <w:color w:val="000090"/>
        </w:rPr>
        <w:t>mini d’autant plus fumeux que nous avons deux gouvernements qui taillent et divisent le pays chacun à sa façon. Au moins en France de</w:t>
      </w:r>
      <w:r w:rsidRPr="0051786F">
        <w:rPr>
          <w:color w:val="000090"/>
        </w:rPr>
        <w:t>r</w:t>
      </w:r>
      <w:r w:rsidRPr="0051786F">
        <w:rPr>
          <w:color w:val="000090"/>
        </w:rPr>
        <w:t>rière les départements subsistent les vieilles structures provinciales. Ici il n’en est rien. On a bien tenté de diviser le pays en régions. Le terme est vague et ne s’applique à la géographie que par son adjectif ; on dira : une école régionale pour marquer qu’elle dessert un certain territoire. Si l’on veut parler français la région est,</w:t>
      </w:r>
    </w:p>
    <w:p w14:paraId="60490984" w14:textId="77777777" w:rsidR="002B1C49" w:rsidRPr="0051786F" w:rsidRDefault="002B1C49" w:rsidP="002B1C49">
      <w:pPr>
        <w:spacing w:before="120" w:after="120"/>
        <w:jc w:val="both"/>
        <w:rPr>
          <w:color w:val="000090"/>
        </w:rPr>
      </w:pPr>
    </w:p>
    <w:p w14:paraId="6CFEEA9C" w14:textId="77777777" w:rsidR="002B1C49" w:rsidRPr="0051786F" w:rsidRDefault="002B1C49" w:rsidP="002B1C49">
      <w:pPr>
        <w:spacing w:before="120" w:after="120"/>
        <w:ind w:left="1080" w:hanging="360"/>
        <w:jc w:val="both"/>
        <w:rPr>
          <w:color w:val="000090"/>
        </w:rPr>
      </w:pPr>
      <w:r w:rsidRPr="0051786F">
        <w:rPr>
          <w:color w:val="000090"/>
        </w:rPr>
        <w:t>1.</w:t>
      </w:r>
      <w:r w:rsidRPr="0051786F">
        <w:rPr>
          <w:color w:val="000090"/>
        </w:rPr>
        <w:tab/>
        <w:t>une grande étendue de pays : les régions polaires,</w:t>
      </w:r>
    </w:p>
    <w:p w14:paraId="0A7B64D3" w14:textId="77777777" w:rsidR="002B1C49" w:rsidRPr="0051786F" w:rsidRDefault="002B1C49" w:rsidP="002B1C49">
      <w:pPr>
        <w:spacing w:before="120" w:after="120"/>
        <w:ind w:left="1080" w:hanging="360"/>
        <w:jc w:val="both"/>
        <w:rPr>
          <w:color w:val="000090"/>
        </w:rPr>
      </w:pPr>
      <w:r w:rsidRPr="0051786F">
        <w:rPr>
          <w:color w:val="000090"/>
        </w:rPr>
        <w:t>2.</w:t>
      </w:r>
      <w:r w:rsidRPr="0051786F">
        <w:rPr>
          <w:color w:val="000090"/>
        </w:rPr>
        <w:tab/>
        <w:t>les parties du ciel : la région du zodiaque,</w:t>
      </w:r>
    </w:p>
    <w:p w14:paraId="3AD7B9C3" w14:textId="77777777" w:rsidR="002B1C49" w:rsidRPr="0051786F" w:rsidRDefault="002B1C49" w:rsidP="002B1C49">
      <w:pPr>
        <w:spacing w:before="120" w:after="120"/>
        <w:ind w:left="1080" w:hanging="360"/>
        <w:jc w:val="both"/>
        <w:rPr>
          <w:color w:val="000090"/>
        </w:rPr>
      </w:pPr>
      <w:r w:rsidRPr="0051786F">
        <w:rPr>
          <w:color w:val="000090"/>
        </w:rPr>
        <w:t>3.</w:t>
      </w:r>
      <w:r w:rsidRPr="0051786F">
        <w:rPr>
          <w:color w:val="000090"/>
        </w:rPr>
        <w:tab/>
        <w:t>les couches de l’atmosphère,</w:t>
      </w:r>
    </w:p>
    <w:p w14:paraId="00FE2FC8" w14:textId="77777777" w:rsidR="002B1C49" w:rsidRPr="0051786F" w:rsidRDefault="002B1C49" w:rsidP="002B1C49">
      <w:pPr>
        <w:spacing w:before="120" w:after="120"/>
        <w:ind w:left="1080" w:hanging="360"/>
        <w:jc w:val="both"/>
        <w:rPr>
          <w:color w:val="000090"/>
        </w:rPr>
      </w:pPr>
      <w:r w:rsidRPr="0051786F">
        <w:rPr>
          <w:color w:val="000090"/>
        </w:rPr>
        <w:t>4.</w:t>
      </w:r>
      <w:r w:rsidRPr="0051786F">
        <w:rPr>
          <w:color w:val="000090"/>
        </w:rPr>
        <w:tab/>
        <w:t>le point où l’on s’élève dans certaines sciences : les hautes régions de la philosophie,</w:t>
      </w:r>
    </w:p>
    <w:p w14:paraId="327BB924" w14:textId="77777777" w:rsidR="002B1C49" w:rsidRPr="0051786F" w:rsidRDefault="002B1C49" w:rsidP="002B1C49">
      <w:pPr>
        <w:spacing w:before="120" w:after="120"/>
        <w:ind w:left="1080" w:hanging="360"/>
        <w:jc w:val="both"/>
        <w:rPr>
          <w:color w:val="000090"/>
        </w:rPr>
      </w:pPr>
      <w:r w:rsidRPr="0051786F">
        <w:rPr>
          <w:color w:val="000090"/>
        </w:rPr>
        <w:t>5.</w:t>
      </w:r>
      <w:r w:rsidRPr="0051786F">
        <w:rPr>
          <w:color w:val="000090"/>
        </w:rPr>
        <w:tab/>
        <w:t>en anatomie un espace déterminé de la surface du corps : la r</w:t>
      </w:r>
      <w:r w:rsidRPr="0051786F">
        <w:rPr>
          <w:color w:val="000090"/>
        </w:rPr>
        <w:t>é</w:t>
      </w:r>
      <w:r w:rsidRPr="0051786F">
        <w:rPr>
          <w:color w:val="000090"/>
        </w:rPr>
        <w:t>gion pectorale.</w:t>
      </w:r>
    </w:p>
    <w:p w14:paraId="4F7A575F" w14:textId="77777777" w:rsidR="002B1C49" w:rsidRPr="0051786F" w:rsidRDefault="002B1C49" w:rsidP="002B1C49">
      <w:pPr>
        <w:spacing w:before="120" w:after="120"/>
        <w:jc w:val="both"/>
        <w:rPr>
          <w:color w:val="000090"/>
        </w:rPr>
      </w:pPr>
    </w:p>
    <w:p w14:paraId="2376ACD2" w14:textId="77777777" w:rsidR="002B1C49" w:rsidRPr="0051786F" w:rsidRDefault="002B1C49" w:rsidP="002B1C49">
      <w:pPr>
        <w:spacing w:before="120" w:after="120"/>
        <w:jc w:val="both"/>
        <w:rPr>
          <w:color w:val="000090"/>
        </w:rPr>
      </w:pPr>
      <w:r w:rsidRPr="0051786F">
        <w:rPr>
          <w:color w:val="000090"/>
        </w:rPr>
        <w:t>Rien de plus ! Voyez votre Larousse.</w:t>
      </w:r>
    </w:p>
    <w:p w14:paraId="1AD0B33B" w14:textId="77777777" w:rsidR="002B1C49" w:rsidRPr="0051786F" w:rsidRDefault="002B1C49" w:rsidP="002B1C49">
      <w:pPr>
        <w:spacing w:before="120" w:after="120"/>
        <w:jc w:val="both"/>
        <w:rPr>
          <w:color w:val="000090"/>
        </w:rPr>
      </w:pPr>
      <w:r w:rsidRPr="0051786F">
        <w:rPr>
          <w:color w:val="000090"/>
        </w:rPr>
        <w:t>Si donc le comté est une perversion politique de la cartographie, la région telle qu’on l’entend une foutaise qui n’est même pas française, il ne reste pour diviser le pays d’une façon claire, nette, impérieuse qu’une mesure : la province. Et qu’on ne cherche pas des échappato</w:t>
      </w:r>
      <w:r w:rsidRPr="0051786F">
        <w:rPr>
          <w:color w:val="000090"/>
        </w:rPr>
        <w:t>i</w:t>
      </w:r>
      <w:r w:rsidRPr="0051786F">
        <w:rPr>
          <w:color w:val="000090"/>
        </w:rPr>
        <w:t>res : le royaume du Saguenay, par exemple ! Pourquoi pas alors le d</w:t>
      </w:r>
      <w:r w:rsidRPr="0051786F">
        <w:rPr>
          <w:color w:val="000090"/>
        </w:rPr>
        <w:t>u</w:t>
      </w:r>
      <w:r w:rsidRPr="0051786F">
        <w:rPr>
          <w:color w:val="000090"/>
        </w:rPr>
        <w:t>c</w:t>
      </w:r>
      <w:r>
        <w:rPr>
          <w:color w:val="000090"/>
        </w:rPr>
        <w:t>hé de la Mauricie dont l’Honora</w:t>
      </w:r>
      <w:r w:rsidRPr="0051786F">
        <w:rPr>
          <w:color w:val="000090"/>
        </w:rPr>
        <w:t>ble</w:t>
      </w:r>
      <w:r>
        <w:rPr>
          <w:color w:val="000090"/>
        </w:rPr>
        <w:t xml:space="preserve"> [136]</w:t>
      </w:r>
      <w:r w:rsidRPr="0051786F">
        <w:rPr>
          <w:color w:val="000090"/>
        </w:rPr>
        <w:t xml:space="preserve"> Duplessis aurait pu être le duc ou le duce ? Le Saguenay est une province, la Mauricie en est une autre. Il me semble que nous sommes en ce pays depuis assez lon</w:t>
      </w:r>
      <w:r w:rsidRPr="0051786F">
        <w:rPr>
          <w:color w:val="000090"/>
        </w:rPr>
        <w:t>g</w:t>
      </w:r>
      <w:r w:rsidRPr="0051786F">
        <w:rPr>
          <w:color w:val="000090"/>
        </w:rPr>
        <w:t>temps pour pouvoir appeler un chien : un chien, un fromage : un fr</w:t>
      </w:r>
      <w:r w:rsidRPr="0051786F">
        <w:rPr>
          <w:color w:val="000090"/>
        </w:rPr>
        <w:t>o</w:t>
      </w:r>
      <w:r w:rsidRPr="0051786F">
        <w:rPr>
          <w:color w:val="000090"/>
        </w:rPr>
        <w:t>mage, un pays : un pays et une province : une province ! Que si après cela on veut manger le chien à la place du fromage, il ne s’agira que d’une confusion de plus.</w:t>
      </w:r>
    </w:p>
    <w:p w14:paraId="5378A816" w14:textId="77777777" w:rsidR="002B1C49" w:rsidRDefault="002B1C49" w:rsidP="002B1C49">
      <w:pPr>
        <w:spacing w:before="120" w:after="120"/>
        <w:ind w:left="1440"/>
        <w:jc w:val="both"/>
        <w:rPr>
          <w:color w:val="000090"/>
        </w:rPr>
      </w:pPr>
    </w:p>
    <w:p w14:paraId="56D54309" w14:textId="77777777" w:rsidR="002B1C49" w:rsidRPr="0051786F" w:rsidRDefault="002B1C49" w:rsidP="002B1C49">
      <w:pPr>
        <w:spacing w:before="120" w:after="120"/>
        <w:ind w:left="1440"/>
        <w:jc w:val="both"/>
        <w:rPr>
          <w:color w:val="000090"/>
        </w:rPr>
      </w:pPr>
      <w:r w:rsidRPr="0051786F">
        <w:rPr>
          <w:color w:val="000090"/>
        </w:rPr>
        <w:t xml:space="preserve">Jacques </w:t>
      </w:r>
      <w:r w:rsidRPr="0051786F">
        <w:rPr>
          <w:smallCaps/>
          <w:color w:val="000090"/>
        </w:rPr>
        <w:t>Ferron,</w:t>
      </w:r>
      <w:r w:rsidRPr="0051786F">
        <w:rPr>
          <w:color w:val="000090"/>
        </w:rPr>
        <w:t xml:space="preserve"> dans la </w:t>
      </w:r>
      <w:r w:rsidRPr="0051786F">
        <w:rPr>
          <w:i/>
          <w:iCs/>
          <w:color w:val="000090"/>
        </w:rPr>
        <w:t xml:space="preserve">Revue Socialiste, </w:t>
      </w:r>
      <w:r w:rsidRPr="0051786F">
        <w:rPr>
          <w:color w:val="000090"/>
        </w:rPr>
        <w:t xml:space="preserve">hiver 1959-60 ; reproduit dans </w:t>
      </w:r>
      <w:r w:rsidRPr="0051786F">
        <w:rPr>
          <w:i/>
          <w:iCs/>
          <w:color w:val="000090"/>
        </w:rPr>
        <w:t>Escarmouches,</w:t>
      </w:r>
      <w:r w:rsidRPr="0051786F">
        <w:rPr>
          <w:color w:val="000090"/>
        </w:rPr>
        <w:t xml:space="preserve"> t. 1, Montréal, L</w:t>
      </w:r>
      <w:r w:rsidRPr="0051786F">
        <w:rPr>
          <w:color w:val="000090"/>
        </w:rPr>
        <w:t>e</w:t>
      </w:r>
      <w:r w:rsidRPr="0051786F">
        <w:rPr>
          <w:color w:val="000090"/>
        </w:rPr>
        <w:t>méac, 1975.</w:t>
      </w:r>
    </w:p>
    <w:p w14:paraId="4E799173" w14:textId="77777777" w:rsidR="002B1C49" w:rsidRPr="00BA5BB6" w:rsidRDefault="002B1C49" w:rsidP="002B1C49">
      <w:pPr>
        <w:spacing w:before="120" w:after="120"/>
        <w:jc w:val="both"/>
      </w:pPr>
    </w:p>
    <w:p w14:paraId="28CDD92C" w14:textId="77777777" w:rsidR="002B1C49" w:rsidRPr="00BA5BB6" w:rsidRDefault="002B1C49" w:rsidP="002B1C49">
      <w:pPr>
        <w:pBdr>
          <w:top w:val="single" w:sz="24" w:space="1" w:color="auto"/>
        </w:pBdr>
        <w:spacing w:before="120" w:after="120"/>
        <w:ind w:left="720" w:right="720" w:firstLine="0"/>
        <w:jc w:val="both"/>
      </w:pPr>
    </w:p>
    <w:p w14:paraId="7C113224" w14:textId="77777777" w:rsidR="002B1C49" w:rsidRDefault="002B1C49" w:rsidP="002B1C49">
      <w:pPr>
        <w:pStyle w:val="p"/>
      </w:pPr>
      <w:r>
        <w:br w:type="page"/>
        <w:t>[136]</w:t>
      </w:r>
    </w:p>
    <w:p w14:paraId="3ABD8205" w14:textId="77777777" w:rsidR="002B1C49" w:rsidRPr="001833FC" w:rsidRDefault="002B1C49" w:rsidP="002B1C49">
      <w:pPr>
        <w:jc w:val="both"/>
      </w:pPr>
    </w:p>
    <w:p w14:paraId="1331C5DF" w14:textId="77777777" w:rsidR="002B1C49" w:rsidRDefault="002B1C49" w:rsidP="002B1C49">
      <w:pPr>
        <w:jc w:val="both"/>
      </w:pPr>
    </w:p>
    <w:p w14:paraId="7780BD7F" w14:textId="77777777" w:rsidR="002B1C49" w:rsidRPr="001833FC" w:rsidRDefault="002B1C49" w:rsidP="002B1C49">
      <w:pPr>
        <w:jc w:val="both"/>
      </w:pPr>
    </w:p>
    <w:p w14:paraId="20F2A7E6" w14:textId="77777777" w:rsidR="002B1C49" w:rsidRPr="004545DE" w:rsidRDefault="002B1C49" w:rsidP="002B1C49">
      <w:pPr>
        <w:spacing w:after="120"/>
        <w:ind w:firstLine="0"/>
        <w:jc w:val="center"/>
        <w:rPr>
          <w:sz w:val="24"/>
        </w:rPr>
      </w:pPr>
      <w:bookmarkStart w:id="15" w:name="Critere_no_23_pt_1_texte_13a"/>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181FF8A6" w14:textId="77777777" w:rsidR="002B1C49" w:rsidRPr="004545DE" w:rsidRDefault="002B1C49" w:rsidP="002B1C49">
      <w:pPr>
        <w:spacing w:after="120"/>
        <w:ind w:firstLine="0"/>
        <w:jc w:val="center"/>
        <w:rPr>
          <w:sz w:val="24"/>
        </w:rPr>
      </w:pPr>
      <w:r>
        <w:rPr>
          <w:b/>
          <w:color w:val="FF0000"/>
          <w:sz w:val="24"/>
        </w:rPr>
        <w:t>LE RÉGIONALISME</w:t>
      </w:r>
      <w:r>
        <w:rPr>
          <w:b/>
          <w:color w:val="FF0000"/>
          <w:sz w:val="24"/>
        </w:rPr>
        <w:br/>
      </w:r>
      <w:r w:rsidRPr="00F23D1F">
        <w:rPr>
          <w:b/>
          <w:color w:val="0000FF"/>
          <w:sz w:val="24"/>
        </w:rPr>
        <w:t>LES PROVINCES DU QUÉBEC</w:t>
      </w:r>
    </w:p>
    <w:p w14:paraId="1D92C6D5" w14:textId="77777777" w:rsidR="002B1C49" w:rsidRDefault="002B1C49" w:rsidP="002B1C49">
      <w:pPr>
        <w:pStyle w:val="Titreniveau2"/>
      </w:pPr>
      <w:r w:rsidRPr="00CE123D">
        <w:t>“</w:t>
      </w:r>
      <w:r>
        <w:t>Provinces ou régions</w:t>
      </w:r>
      <w:r w:rsidRPr="00CE123D">
        <w:t>.</w:t>
      </w:r>
      <w:r>
        <w:t>”</w:t>
      </w:r>
    </w:p>
    <w:bookmarkEnd w:id="15"/>
    <w:p w14:paraId="22E29AA5" w14:textId="77777777" w:rsidR="002B1C49" w:rsidRPr="001833FC" w:rsidRDefault="002B1C49" w:rsidP="002B1C49">
      <w:pPr>
        <w:jc w:val="both"/>
        <w:rPr>
          <w:szCs w:val="36"/>
        </w:rPr>
      </w:pPr>
    </w:p>
    <w:p w14:paraId="6A53676F" w14:textId="77777777" w:rsidR="002B1C49" w:rsidRPr="00E025CF" w:rsidRDefault="002B1C49" w:rsidP="002B1C49">
      <w:pPr>
        <w:pStyle w:val="suite"/>
        <w:rPr>
          <w:b w:val="0"/>
          <w:szCs w:val="36"/>
        </w:rPr>
      </w:pPr>
      <w:r>
        <w:t>Richard DUBÉ </w:t>
      </w:r>
      <w:r>
        <w:rPr>
          <w:rStyle w:val="Appelnotedebasdep"/>
          <w:b w:val="0"/>
        </w:rPr>
        <w:footnoteReference w:customMarkFollows="1" w:id="84"/>
        <w:t>*</w:t>
      </w:r>
    </w:p>
    <w:p w14:paraId="1CB3EFB5" w14:textId="77777777" w:rsidR="002B1C49" w:rsidRDefault="002B1C49" w:rsidP="002B1C49">
      <w:pPr>
        <w:jc w:val="both"/>
      </w:pPr>
    </w:p>
    <w:p w14:paraId="3DFFB930" w14:textId="77777777" w:rsidR="002B1C49" w:rsidRPr="001833FC" w:rsidRDefault="002B1C49" w:rsidP="002B1C49">
      <w:pPr>
        <w:jc w:val="both"/>
      </w:pPr>
    </w:p>
    <w:p w14:paraId="16703664" w14:textId="77777777" w:rsidR="002B1C49" w:rsidRPr="001833FC" w:rsidRDefault="002B1C49" w:rsidP="002B1C49">
      <w:pPr>
        <w:jc w:val="both"/>
      </w:pPr>
    </w:p>
    <w:p w14:paraId="69E34689" w14:textId="77777777" w:rsidR="002B1C49" w:rsidRPr="001833FC" w:rsidRDefault="002B1C49" w:rsidP="002B1C49">
      <w:pPr>
        <w:jc w:val="both"/>
      </w:pPr>
    </w:p>
    <w:p w14:paraId="4F15D60D"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13C19A3A" w14:textId="77777777" w:rsidR="002B1C49" w:rsidRPr="00BA5BB6" w:rsidRDefault="002B1C49" w:rsidP="002B1C49">
      <w:pPr>
        <w:spacing w:before="120" w:after="120"/>
        <w:jc w:val="both"/>
      </w:pPr>
      <w:r w:rsidRPr="00BA5BB6">
        <w:rPr>
          <w:szCs w:val="24"/>
        </w:rPr>
        <w:t>La</w:t>
      </w:r>
      <w:r w:rsidRPr="00BA5BB6">
        <w:t xml:space="preserve"> langue est vivante. Elle structure le réel par souci d'efficacité, de simplicité, voire même de commodité. Mais les hommes qui la pa</w:t>
      </w:r>
      <w:r w:rsidRPr="00BA5BB6">
        <w:t>r</w:t>
      </w:r>
      <w:r w:rsidRPr="00BA5BB6">
        <w:t>lent lui font subir des distorsions. Ils multiplient les ambivalences pour entretenir à bon escient des ambiguïtés. Un véritable salmigo</w:t>
      </w:r>
      <w:r w:rsidRPr="00BA5BB6">
        <w:t>n</w:t>
      </w:r>
      <w:r w:rsidRPr="00BA5BB6">
        <w:t>dis.</w:t>
      </w:r>
    </w:p>
    <w:p w14:paraId="05464CF6" w14:textId="77777777" w:rsidR="002B1C49" w:rsidRPr="00BA5BB6" w:rsidRDefault="002B1C49" w:rsidP="002B1C49">
      <w:pPr>
        <w:spacing w:before="120" w:after="120"/>
        <w:jc w:val="both"/>
      </w:pPr>
      <w:r w:rsidRPr="00BA5BB6">
        <w:t>L’histoire de ce pays en est la preuve. Les querelles politiques sont d'abord et avant tout des batailles sémantiques. On évoque pour d</w:t>
      </w:r>
      <w:r w:rsidRPr="00BA5BB6">
        <w:t>é</w:t>
      </w:r>
      <w:r w:rsidRPr="00BA5BB6">
        <w:t>fendre son point de vue le sens réel de tel mot, la signification premi</w:t>
      </w:r>
      <w:r w:rsidRPr="00BA5BB6">
        <w:t>è</w:t>
      </w:r>
      <w:r w:rsidRPr="00BA5BB6">
        <w:t>re de tel autre. Chacun fait appel à son dictionnaire, à ses connaissa</w:t>
      </w:r>
      <w:r w:rsidRPr="00BA5BB6">
        <w:t>n</w:t>
      </w:r>
      <w:r w:rsidRPr="00BA5BB6">
        <w:t>ces étymologiques pour justifier la vérité qu’il défend et le parti qu’il représente. Les dictionnaires d'usage s’accommodent mal des réalités historiques. L'univers politique se joue du langage pour confondre des réalités, surtout les réalités géographiques. Le terme région est pol</w:t>
      </w:r>
      <w:r w:rsidRPr="00BA5BB6">
        <w:t>y</w:t>
      </w:r>
      <w:r w:rsidRPr="00BA5BB6">
        <w:t>sémique.</w:t>
      </w:r>
      <w:r>
        <w:t xml:space="preserve"> </w:t>
      </w:r>
      <w:r w:rsidRPr="00BA5BB6">
        <w:t>[137]</w:t>
      </w:r>
      <w:r>
        <w:t xml:space="preserve"> </w:t>
      </w:r>
      <w:r w:rsidRPr="00BA5BB6">
        <w:t>Il illustre par la négation qu’il sous-tend, par le refus de représenter la réalité, cette difficulté de nommer le pays, de reco</w:t>
      </w:r>
      <w:r w:rsidRPr="00BA5BB6">
        <w:t>n</w:t>
      </w:r>
      <w:r w:rsidRPr="00BA5BB6">
        <w:t>naître les petits pays, les provinces, nos provinces intérieures.</w:t>
      </w:r>
    </w:p>
    <w:p w14:paraId="75031B15" w14:textId="77777777" w:rsidR="002B1C49" w:rsidRPr="00BA5BB6" w:rsidRDefault="002B1C49" w:rsidP="002B1C49">
      <w:pPr>
        <w:spacing w:before="120" w:after="120"/>
        <w:jc w:val="both"/>
      </w:pPr>
      <w:r w:rsidRPr="00BA5BB6">
        <w:t>L’histoire de nos régimes politiques explique en partie cette conf</w:t>
      </w:r>
      <w:r w:rsidRPr="00BA5BB6">
        <w:t>u</w:t>
      </w:r>
      <w:r w:rsidRPr="00BA5BB6">
        <w:t>sion du langage. La période française se caractérise surtout par l’absence ou la suppression du gouvernement local. Les Français e</w:t>
      </w:r>
      <w:r w:rsidRPr="00BA5BB6">
        <w:t>n</w:t>
      </w:r>
      <w:r w:rsidRPr="00BA5BB6">
        <w:t>voyés au pays pour assurer le gouvernement de la colonie favorisaient cette tendance à la centralisation administrative en faveur de Paris. Une conception différente de gouvernement amène les Anglais à m</w:t>
      </w:r>
      <w:r w:rsidRPr="00BA5BB6">
        <w:t>o</w:t>
      </w:r>
      <w:r w:rsidRPr="00BA5BB6">
        <w:t>difier les structures administratives. La longue expérience britannique de l’auto-administration (self-government) explique ce changement d’attitude. Lord Durham, dans son célèbre rapport,</w:t>
      </w:r>
      <w:r>
        <w:rPr>
          <w:color w:val="000000"/>
        </w:rPr>
        <w:t> </w:t>
      </w:r>
      <w:r>
        <w:rPr>
          <w:rStyle w:val="Appelnotedebasdep"/>
        </w:rPr>
        <w:footnoteReference w:id="85"/>
      </w:r>
      <w:r w:rsidRPr="00BA5BB6">
        <w:t xml:space="preserve"> analyse les stru</w:t>
      </w:r>
      <w:r w:rsidRPr="00BA5BB6">
        <w:t>c</w:t>
      </w:r>
      <w:r w:rsidRPr="00BA5BB6">
        <w:t>tures administratives du Bas Canada :</w:t>
      </w:r>
    </w:p>
    <w:p w14:paraId="1332EACB" w14:textId="77777777" w:rsidR="002B1C49" w:rsidRDefault="002B1C49" w:rsidP="002B1C49">
      <w:pPr>
        <w:pStyle w:val="Citation0"/>
      </w:pPr>
    </w:p>
    <w:p w14:paraId="23663275" w14:textId="77777777" w:rsidR="002B1C49" w:rsidRPr="00BA5BB6" w:rsidRDefault="002B1C49" w:rsidP="002B1C49">
      <w:pPr>
        <w:pStyle w:val="Citation0"/>
      </w:pPr>
      <w:r w:rsidRPr="00BA5BB6">
        <w:t>Mais si le système est si mal organisé et tellement imparfait, au siège du gouvernement, il est facile de croire que l’on ne jouit pas, ailleurs dans la province, d’une administration vigoureuse ou compl</w:t>
      </w:r>
      <w:r w:rsidRPr="00BA5BB6">
        <w:t>è</w:t>
      </w:r>
      <w:r w:rsidRPr="00BA5BB6">
        <w:t>te. De fait, il ne semble pas exister, au-delà des murs de Québec, d’administration régulière.</w:t>
      </w:r>
    </w:p>
    <w:p w14:paraId="22AA7BA3" w14:textId="77777777" w:rsidR="002B1C49" w:rsidRPr="00BA5BB6" w:rsidRDefault="002B1C49" w:rsidP="002B1C49">
      <w:pPr>
        <w:pStyle w:val="Grillecouleur-Accent1"/>
      </w:pPr>
      <w:r w:rsidRPr="00BA5BB6">
        <w:t>... Il n’y a jamais eu, en vérité, dans le Bas Canada, aucune institution réunissant une partie de la population dans un but administratif ; par ailleurs, aucune des divisions du pays n’a été conçue dans ce but. Les grandes divisions, appelées « districts », ne sont que des divisions judiciaires ; les comtés ne sont autre chose que des divisions parl</w:t>
      </w:r>
      <w:r w:rsidRPr="00BA5BB6">
        <w:t>e</w:t>
      </w:r>
      <w:r w:rsidRPr="00BA5BB6">
        <w:t>mentaires, car ils ne paraissent pas avoir été formés pour d’autres fins que l’élection des membres de la Chambre d’Assemblée ; et, pendant la pr</w:t>
      </w:r>
      <w:r w:rsidRPr="00BA5BB6">
        <w:t>é</w:t>
      </w:r>
      <w:r w:rsidRPr="00BA5BB6">
        <w:t>sente suspension du gouvernement représentatif, ils se prése</w:t>
      </w:r>
      <w:r w:rsidRPr="00BA5BB6">
        <w:t>n</w:t>
      </w:r>
      <w:r w:rsidRPr="00BA5BB6">
        <w:t>tent tout simplement comme des divisions géographiques arb</w:t>
      </w:r>
      <w:r w:rsidRPr="00BA5BB6">
        <w:t>i</w:t>
      </w:r>
      <w:r w:rsidRPr="00BA5BB6">
        <w:t>traires et sans but pratique. On ne trouve pas de centuries (hu</w:t>
      </w:r>
      <w:r w:rsidRPr="00BA5BB6">
        <w:t>n</w:t>
      </w:r>
      <w:r w:rsidRPr="00BA5BB6">
        <w:t>dreds) ni de div</w:t>
      </w:r>
      <w:r w:rsidRPr="00BA5BB6">
        <w:t>i</w:t>
      </w:r>
      <w:r w:rsidRPr="00BA5BB6">
        <w:t>sions de comtés correspondantes. Les paroisses ne sont que des divisions ecclésiastiques qui peuvent être cha</w:t>
      </w:r>
      <w:r w:rsidRPr="00BA5BB6">
        <w:t>n</w:t>
      </w:r>
      <w:r w:rsidRPr="00BA5BB6">
        <w:t>gées par les évêques cath</w:t>
      </w:r>
      <w:r w:rsidRPr="00BA5BB6">
        <w:t>o</w:t>
      </w:r>
      <w:r w:rsidRPr="00BA5BB6">
        <w:t>liques. La seule institution ayant la nature d’une administration locale où le peuple ait voix au ch</w:t>
      </w:r>
      <w:r w:rsidRPr="00BA5BB6">
        <w:t>a</w:t>
      </w:r>
      <w:r w:rsidRPr="00BA5BB6">
        <w:t>pitre est la fabrique, qui s’occupe des rép</w:t>
      </w:r>
      <w:r w:rsidRPr="00BA5BB6">
        <w:t>a</w:t>
      </w:r>
      <w:r w:rsidRPr="00BA5BB6">
        <w:t>rations aux églises catholiques.</w:t>
      </w:r>
    </w:p>
    <w:p w14:paraId="0155DA7C" w14:textId="77777777" w:rsidR="002B1C49" w:rsidRPr="00BA5BB6" w:rsidRDefault="002B1C49" w:rsidP="002B1C49">
      <w:pPr>
        <w:pStyle w:val="Grillecouleur-Accent1"/>
      </w:pPr>
      <w:r w:rsidRPr="00BA5BB6">
        <w:t>Les cantons sont entièrement habités par une population d’origine britannique et américaine : et on peut dire qu’il s’agit de divisions ét</w:t>
      </w:r>
      <w:r w:rsidRPr="00BA5BB6">
        <w:t>a</w:t>
      </w:r>
      <w:r w:rsidRPr="00BA5BB6">
        <w:t>blies uniquement pour des fins d’arpentage.</w:t>
      </w:r>
    </w:p>
    <w:p w14:paraId="55AB7859" w14:textId="77777777" w:rsidR="002B1C49" w:rsidRDefault="002B1C49" w:rsidP="002B1C49">
      <w:pPr>
        <w:spacing w:before="120" w:after="120"/>
        <w:jc w:val="both"/>
      </w:pPr>
    </w:p>
    <w:p w14:paraId="2E34DC1B" w14:textId="77777777" w:rsidR="002B1C49" w:rsidRPr="00BA5BB6" w:rsidRDefault="002B1C49" w:rsidP="002B1C49">
      <w:pPr>
        <w:spacing w:before="120" w:after="120"/>
        <w:jc w:val="both"/>
      </w:pPr>
      <w:r>
        <w:t>[138]</w:t>
      </w:r>
    </w:p>
    <w:p w14:paraId="3CECBAB8" w14:textId="77777777" w:rsidR="002B1C49" w:rsidRPr="00BA5BB6" w:rsidRDefault="002B1C49" w:rsidP="002B1C49">
      <w:pPr>
        <w:spacing w:before="120" w:after="120"/>
        <w:jc w:val="both"/>
      </w:pPr>
      <w:r w:rsidRPr="00BA5BB6">
        <w:t>Les événements historiques, les constitutions successives cont</w:t>
      </w:r>
      <w:r w:rsidRPr="00BA5BB6">
        <w:t>i</w:t>
      </w:r>
      <w:r w:rsidRPr="00BA5BB6">
        <w:t>nuent d’ajouter à la confusion. Les deux niveaux de gouvernements, fédéral et provincial, découpent le pays, le morcellent, le rapiècent, l’assemblent et le structurent. Les 1558 cantons du Québec se subdiv</w:t>
      </w:r>
      <w:r w:rsidRPr="00BA5BB6">
        <w:t>i</w:t>
      </w:r>
      <w:r w:rsidRPr="00BA5BB6">
        <w:t>sent en 110 comtés provinciaux et 75 comtés fédéraux. Le territoire québécois est à son tour divisé en 10 régions administratives le 29 mars 1966. On avait fait appel à l’histoire pour nommer et désigner les districts électoraux (comtés), tandis que la magie du nombre imp</w:t>
      </w:r>
      <w:r w:rsidRPr="00BA5BB6">
        <w:t>o</w:t>
      </w:r>
      <w:r w:rsidRPr="00BA5BB6">
        <w:t>se maintenant la numérotation des régions administratives : de un à dix tout simplement, car le nombre n’engage à rien. Il est aseptisant, ne dit rien du contenu, ne nomme rien. Il n’identifie rien, il classifie dans l'ordre en retenant d’abord le zéro qui précède le chiffre. Québec par exemple est dans la région zéro trois. Selon les organismes ou les besoins, on modifie le nombre des régions. A l’occasion des jeux du Québec, on parle des 18 régions. Il faut chercher pour trouver que la région 04 (Trois-Rivières) et la région 06 (Montréal) ont été subdiv</w:t>
      </w:r>
      <w:r w:rsidRPr="00BA5BB6">
        <w:t>i</w:t>
      </w:r>
      <w:r w:rsidRPr="00BA5BB6">
        <w:t>sées. Le chiffre est facile ; il découpe.</w:t>
      </w:r>
    </w:p>
    <w:p w14:paraId="60C4068C" w14:textId="77777777" w:rsidR="002B1C49" w:rsidRPr="00BA5BB6" w:rsidRDefault="002B1C49" w:rsidP="002B1C49">
      <w:pPr>
        <w:spacing w:before="120" w:after="120"/>
        <w:jc w:val="both"/>
      </w:pPr>
      <w:r w:rsidRPr="00BA5BB6">
        <w:t>Sans références aux réalités historiques, la région identifie un r</w:t>
      </w:r>
      <w:r w:rsidRPr="00BA5BB6">
        <w:t>e</w:t>
      </w:r>
      <w:r w:rsidRPr="00BA5BB6">
        <w:t>groupement selon les besoins de la structure à définir. Ses principes d'organisation sont extérieurs au milieu à structurer. On parle alors plus facilement de collectivité. La grande région administrative abolit les liens que l’histoire a tissés, les découpages naturels ou arbitraires que les populations ont précisés au cours des ans. Elle substitue aux frontières connues des communautés de nouvelles limites fragiles et souvent plus arbitraires.</w:t>
      </w:r>
    </w:p>
    <w:p w14:paraId="5B3C23AA" w14:textId="77777777" w:rsidR="002B1C49" w:rsidRPr="00BA5BB6" w:rsidRDefault="002B1C49" w:rsidP="002B1C49">
      <w:pPr>
        <w:spacing w:before="120" w:after="120"/>
        <w:jc w:val="both"/>
      </w:pPr>
      <w:r w:rsidRPr="00BA5BB6">
        <w:t>Cette profusion des vocables : cantons (limites territoriales), co</w:t>
      </w:r>
      <w:r w:rsidRPr="00BA5BB6">
        <w:t>m</w:t>
      </w:r>
      <w:r w:rsidRPr="00BA5BB6">
        <w:t>tés (districts électoraux provinciaux et fédéraux), régions administr</w:t>
      </w:r>
      <w:r w:rsidRPr="00BA5BB6">
        <w:t>a</w:t>
      </w:r>
      <w:r w:rsidRPr="00BA5BB6">
        <w:t>tives, semble oublier une réalité plus profonde qui unit l’homme au sol par l’histoire, les traditions, les coutumes, le parler et la géogr</w:t>
      </w:r>
      <w:r w:rsidRPr="00BA5BB6">
        <w:t>a</w:t>
      </w:r>
      <w:r w:rsidRPr="00BA5BB6">
        <w:t>phie : le petit pays, la province.</w:t>
      </w:r>
    </w:p>
    <w:p w14:paraId="2D3125CC" w14:textId="77777777" w:rsidR="002B1C49" w:rsidRPr="00BA5BB6" w:rsidRDefault="002B1C49" w:rsidP="002B1C49">
      <w:pPr>
        <w:spacing w:before="120" w:after="120"/>
        <w:jc w:val="both"/>
      </w:pPr>
      <w:r w:rsidRPr="00BA5BB6">
        <w:t>La notion de pays effraie, celle de province dérange. Il faut les év</w:t>
      </w:r>
      <w:r w:rsidRPr="00BA5BB6">
        <w:t>i</w:t>
      </w:r>
      <w:r w:rsidRPr="00BA5BB6">
        <w:t xml:space="preserve">ter, les nuancer, même si elles sont très vivantes et que par le passé des écrivains les employaient. À preuve, Damase Potvin en 1931 avec son </w:t>
      </w:r>
      <w:r w:rsidRPr="00BA5BB6">
        <w:rPr>
          <w:i/>
          <w:iCs/>
        </w:rPr>
        <w:t>Plaisant pays de Saguenay,</w:t>
      </w:r>
      <w:r w:rsidRPr="00BA5BB6">
        <w:t xml:space="preserve"> Emile Benoît en 1938 dans </w:t>
      </w:r>
      <w:r w:rsidRPr="00BA5BB6">
        <w:rPr>
          <w:i/>
          <w:iCs/>
        </w:rPr>
        <w:t xml:space="preserve">l’Abitibi pays de l'or </w:t>
      </w:r>
      <w:r w:rsidRPr="00BA5BB6">
        <w:t xml:space="preserve">et Raoul Blanchard en 1949 dans </w:t>
      </w:r>
      <w:r w:rsidRPr="00BA5BB6">
        <w:rPr>
          <w:i/>
          <w:iCs/>
        </w:rPr>
        <w:t xml:space="preserve">Les pays de l’Ottawa. </w:t>
      </w:r>
      <w:r w:rsidRPr="00BA5BB6">
        <w:t>Mais les gens du peuple ne numérotent pas ; ils continuent de parler des gaspésiens, des beaucerons et des abitibiens.</w:t>
      </w:r>
    </w:p>
    <w:p w14:paraId="5183D24F" w14:textId="77777777" w:rsidR="002B1C49" w:rsidRPr="00BA5BB6" w:rsidRDefault="002B1C49" w:rsidP="002B1C49">
      <w:pPr>
        <w:spacing w:before="120" w:after="120"/>
        <w:jc w:val="both"/>
      </w:pPr>
      <w:r w:rsidRPr="00BA5BB6">
        <w:t>[139]</w:t>
      </w:r>
    </w:p>
    <w:p w14:paraId="4927FA50" w14:textId="77777777" w:rsidR="002B1C49" w:rsidRPr="00BA5BB6" w:rsidRDefault="002B1C49" w:rsidP="002B1C49">
      <w:pPr>
        <w:spacing w:before="120" w:after="120"/>
        <w:jc w:val="both"/>
      </w:pPr>
      <w:r w:rsidRPr="00BA5BB6">
        <w:t>Il est vrai que l’adjectif découlant de la réalité de la province, de celle qu’on évite à nommer parce qu’il serait dangereux de la reco</w:t>
      </w:r>
      <w:r w:rsidRPr="00BA5BB6">
        <w:t>n</w:t>
      </w:r>
      <w:r w:rsidRPr="00BA5BB6">
        <w:t>naître, est plutôt rare. Viendra le jour où l’on dira simplement une bleuetière jeannoise (Lac St-Jean), une poissonnerie gaspésienne, de l’artisanat charlevoisien. On s’est bien permis un jour de parler du s</w:t>
      </w:r>
      <w:r w:rsidRPr="00BA5BB6">
        <w:t>u</w:t>
      </w:r>
      <w:r w:rsidRPr="00BA5BB6">
        <w:t>cre de pays, de l’étoffe de pays. La tradition littéraire rapporte que l'expression « que beau ce pays là » explique les origines du mot et de la province de la Beauce.</w:t>
      </w:r>
    </w:p>
    <w:p w14:paraId="1DBAB232" w14:textId="77777777" w:rsidR="002B1C49" w:rsidRPr="00BA5BB6" w:rsidRDefault="002B1C49" w:rsidP="002B1C49">
      <w:pPr>
        <w:spacing w:before="120" w:after="120"/>
        <w:jc w:val="both"/>
      </w:pPr>
      <w:r w:rsidRPr="00BA5BB6">
        <w:t>Si le terme région est administratif, le mot province par contre a</w:t>
      </w:r>
      <w:r w:rsidRPr="00BA5BB6">
        <w:t>f</w:t>
      </w:r>
      <w:r w:rsidRPr="00BA5BB6">
        <w:t>firme les réalités d’enracinement sur un même sol de communautés humaines.</w:t>
      </w:r>
    </w:p>
    <w:p w14:paraId="1E52E78E" w14:textId="77777777" w:rsidR="002B1C49" w:rsidRDefault="002B1C49" w:rsidP="002B1C49">
      <w:pPr>
        <w:pStyle w:val="p"/>
      </w:pPr>
      <w:r>
        <w:br w:type="page"/>
        <w:t>[139]</w:t>
      </w:r>
    </w:p>
    <w:p w14:paraId="6D89FFAF" w14:textId="77777777" w:rsidR="002B1C49" w:rsidRPr="001833FC" w:rsidRDefault="002B1C49" w:rsidP="002B1C49">
      <w:pPr>
        <w:jc w:val="both"/>
      </w:pPr>
    </w:p>
    <w:p w14:paraId="6222D941" w14:textId="77777777" w:rsidR="002B1C49" w:rsidRDefault="002B1C49" w:rsidP="002B1C49">
      <w:pPr>
        <w:jc w:val="both"/>
      </w:pPr>
    </w:p>
    <w:p w14:paraId="6DF5760A" w14:textId="77777777" w:rsidR="002B1C49" w:rsidRPr="001833FC" w:rsidRDefault="002B1C49" w:rsidP="002B1C49">
      <w:pPr>
        <w:jc w:val="both"/>
      </w:pPr>
    </w:p>
    <w:p w14:paraId="7CBE5F41" w14:textId="77777777" w:rsidR="002B1C49" w:rsidRPr="004545DE" w:rsidRDefault="002B1C49" w:rsidP="002B1C49">
      <w:pPr>
        <w:spacing w:after="120"/>
        <w:ind w:firstLine="0"/>
        <w:jc w:val="center"/>
        <w:rPr>
          <w:sz w:val="24"/>
        </w:rPr>
      </w:pPr>
      <w:bookmarkStart w:id="16" w:name="Critere_no_23_pt_1_texte_13b"/>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2E594A1C" w14:textId="77777777" w:rsidR="002B1C49" w:rsidRPr="004545DE" w:rsidRDefault="002B1C49" w:rsidP="002B1C49">
      <w:pPr>
        <w:spacing w:after="120"/>
        <w:ind w:firstLine="0"/>
        <w:jc w:val="center"/>
        <w:rPr>
          <w:sz w:val="24"/>
        </w:rPr>
      </w:pPr>
      <w:r>
        <w:rPr>
          <w:b/>
          <w:color w:val="FF0000"/>
          <w:sz w:val="24"/>
        </w:rPr>
        <w:t>LE RÉGIONALISME</w:t>
      </w:r>
      <w:r>
        <w:rPr>
          <w:b/>
          <w:color w:val="FF0000"/>
          <w:sz w:val="24"/>
        </w:rPr>
        <w:br/>
      </w:r>
      <w:r w:rsidRPr="00F23D1F">
        <w:rPr>
          <w:b/>
          <w:color w:val="0000FF"/>
          <w:sz w:val="24"/>
        </w:rPr>
        <w:t>LES PROVINCES DU QUÉBEC</w:t>
      </w:r>
    </w:p>
    <w:p w14:paraId="327CD3A3" w14:textId="77777777" w:rsidR="002B1C49" w:rsidRDefault="002B1C49" w:rsidP="002B1C49">
      <w:pPr>
        <w:pStyle w:val="Titreniveau2"/>
      </w:pPr>
      <w:r w:rsidRPr="00CE123D">
        <w:t>“</w:t>
      </w:r>
      <w:r>
        <w:t>Des mots, des cartes,</w:t>
      </w:r>
      <w:r>
        <w:br/>
        <w:t>des chiffres</w:t>
      </w:r>
      <w:r w:rsidRPr="00CE123D">
        <w:t>.</w:t>
      </w:r>
      <w:r>
        <w:t>”</w:t>
      </w:r>
    </w:p>
    <w:bookmarkEnd w:id="16"/>
    <w:p w14:paraId="79CFE848" w14:textId="77777777" w:rsidR="002B1C49" w:rsidRPr="001833FC" w:rsidRDefault="002B1C49" w:rsidP="002B1C49">
      <w:pPr>
        <w:jc w:val="both"/>
        <w:rPr>
          <w:szCs w:val="36"/>
        </w:rPr>
      </w:pPr>
    </w:p>
    <w:p w14:paraId="380F0AB7" w14:textId="77777777" w:rsidR="002B1C49" w:rsidRPr="00E025CF" w:rsidRDefault="002B1C49" w:rsidP="002B1C49">
      <w:pPr>
        <w:pStyle w:val="suite"/>
        <w:rPr>
          <w:b w:val="0"/>
          <w:szCs w:val="36"/>
        </w:rPr>
      </w:pPr>
      <w:r>
        <w:t>Jacques GAGNON</w:t>
      </w:r>
      <w:r>
        <w:rPr>
          <w:szCs w:val="24"/>
        </w:rPr>
        <w:t> </w:t>
      </w:r>
      <w:r>
        <w:rPr>
          <w:rStyle w:val="Appelnotedebasdep"/>
          <w:szCs w:val="24"/>
        </w:rPr>
        <w:footnoteReference w:customMarkFollows="1" w:id="86"/>
        <w:t>*</w:t>
      </w:r>
    </w:p>
    <w:p w14:paraId="341AF25C" w14:textId="77777777" w:rsidR="002B1C49" w:rsidRDefault="002B1C49" w:rsidP="002B1C49">
      <w:pPr>
        <w:jc w:val="both"/>
      </w:pPr>
    </w:p>
    <w:p w14:paraId="08D09223" w14:textId="77777777" w:rsidR="002B1C49" w:rsidRPr="001833FC" w:rsidRDefault="002B1C49" w:rsidP="002B1C49">
      <w:pPr>
        <w:jc w:val="both"/>
      </w:pPr>
    </w:p>
    <w:p w14:paraId="4482EC9B" w14:textId="77777777" w:rsidR="002B1C49" w:rsidRPr="001833FC" w:rsidRDefault="002B1C49" w:rsidP="002B1C49">
      <w:pPr>
        <w:jc w:val="both"/>
      </w:pPr>
    </w:p>
    <w:p w14:paraId="6DBBD05F" w14:textId="77777777" w:rsidR="002B1C49" w:rsidRPr="001833FC" w:rsidRDefault="002B1C49" w:rsidP="002B1C49">
      <w:pPr>
        <w:jc w:val="both"/>
      </w:pPr>
    </w:p>
    <w:p w14:paraId="5935B316"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7C244674" w14:textId="77777777" w:rsidR="002B1C49" w:rsidRPr="00BA5BB6" w:rsidRDefault="002B1C49" w:rsidP="002B1C49">
      <w:pPr>
        <w:spacing w:before="120" w:after="120"/>
        <w:jc w:val="both"/>
      </w:pPr>
      <w:r w:rsidRPr="00BA5BB6">
        <w:t>En 1867, les divisions intérieures du Québec étaient simples. Au comté de recensement correspondaient le comté municipal, le comté provincial et le comté fédéral. À</w:t>
      </w:r>
      <w:r>
        <w:t xml:space="preserve"> </w:t>
      </w:r>
      <w:r w:rsidRPr="00BA5BB6">
        <w:t>[140] cette structure civile, s’est ajoutée une superstructure religieuse, le diocèse, puis la province e</w:t>
      </w:r>
      <w:r w:rsidRPr="00BA5BB6">
        <w:t>c</w:t>
      </w:r>
      <w:r w:rsidRPr="00BA5BB6">
        <w:t>clésiastique.</w:t>
      </w:r>
    </w:p>
    <w:p w14:paraId="16AFCCD3" w14:textId="77777777" w:rsidR="002B1C49" w:rsidRPr="00BA5BB6" w:rsidRDefault="002B1C49" w:rsidP="002B1C49">
      <w:pPr>
        <w:spacing w:before="120" w:after="120"/>
        <w:jc w:val="both"/>
      </w:pPr>
      <w:r w:rsidRPr="00BA5BB6">
        <w:t>Le comté de recensement et le comté municipal sont restés sens</w:t>
      </w:r>
      <w:r w:rsidRPr="00BA5BB6">
        <w:t>i</w:t>
      </w:r>
      <w:r w:rsidRPr="00BA5BB6">
        <w:t>blement les mêmes alors que le comté provincial et le comté fédéral se sont beaucoup modifiés par suite des changements démographiques du dernier siècle. Quant au diocèse et à la province ecclésiastique, ils ont perdu de leur importance administrative au fur et à mesure que l’Eglise abandonnait à l’administration civile des fonctions comme le bien-être social, la santé et l’éducation.</w:t>
      </w:r>
    </w:p>
    <w:p w14:paraId="715177B7" w14:textId="77777777" w:rsidR="002B1C49" w:rsidRPr="00BA5BB6" w:rsidRDefault="002B1C49" w:rsidP="002B1C49">
      <w:pPr>
        <w:spacing w:before="120" w:after="120"/>
        <w:jc w:val="both"/>
      </w:pPr>
      <w:r w:rsidRPr="00BA5BB6">
        <w:t>Au ministère québécois de l’industrie et du Commerce, on imagina un regroupement des comtés en dix régions économiques dont les frontières correspondaient aux comtés de recensement. Jusque-là, pas de problème. Mais en 1966, on décida à Québec de remodeler les r</w:t>
      </w:r>
      <w:r w:rsidRPr="00BA5BB6">
        <w:t>é</w:t>
      </w:r>
      <w:r w:rsidRPr="00BA5BB6">
        <w:t>gions, cette fois sur la base des « pôles d’attraction et leurs zones d’influence ».</w:t>
      </w:r>
    </w:p>
    <w:p w14:paraId="5D6AA91B" w14:textId="77777777" w:rsidR="002B1C49" w:rsidRPr="00BA5BB6" w:rsidRDefault="002B1C49" w:rsidP="002B1C49">
      <w:pPr>
        <w:spacing w:before="120" w:after="120"/>
        <w:jc w:val="both"/>
      </w:pPr>
      <w:r w:rsidRPr="00BA5BB6">
        <w:t>Ces nouvelles régions administratives gardent sensiblement les mêmes noms que les anciennes régions économiques, mais leurs fro</w:t>
      </w:r>
      <w:r w:rsidRPr="00BA5BB6">
        <w:t>n</w:t>
      </w:r>
      <w:r w:rsidRPr="00BA5BB6">
        <w:t>tières ne respectent plus celles des comtés de recensement ou comtés municipaux. Qui plus est, les déséquilibres qui se manifestaient entre les diverses régions (poids démographique et dimension territoriale) s’accentuent au profit des régions les plus peuplées. Si la région de Montréal perd deux comtés (Labelle et Nicolet) et la moitié de deux autres comtés (Montcalm et Joliette), par contre elle gagne deux co</w:t>
      </w:r>
      <w:r w:rsidRPr="00BA5BB6">
        <w:t>m</w:t>
      </w:r>
      <w:r w:rsidRPr="00BA5BB6">
        <w:t>tés entiers (Shefford et Brome) et la moitié de deux autres comtés (Berthier et Maskinongé). Le cas de la région de Québec est encore plus flagrant. Cette région perd la moitié du comté de Québec, mais elle gagne la moitié de trois autres comtés (Mégantic, Wolfe et Fro</w:t>
      </w:r>
      <w:r w:rsidRPr="00BA5BB6">
        <w:t>n</w:t>
      </w:r>
      <w:r w:rsidRPr="00BA5BB6">
        <w:t>tenac) et cinq comtés entiers (Rivière du Loup, Témiscouata, Kamo</w:t>
      </w:r>
      <w:r w:rsidRPr="00BA5BB6">
        <w:t>u</w:t>
      </w:r>
      <w:r w:rsidRPr="00BA5BB6">
        <w:t>raska, L’Islet et Montmagny) !</w:t>
      </w:r>
    </w:p>
    <w:p w14:paraId="5FE653F0" w14:textId="77777777" w:rsidR="002B1C49" w:rsidRPr="00BA5BB6" w:rsidRDefault="002B1C49" w:rsidP="002B1C49">
      <w:pPr>
        <w:spacing w:before="120" w:after="120"/>
        <w:jc w:val="both"/>
      </w:pPr>
    </w:p>
    <w:p w14:paraId="222F03F1" w14:textId="77777777" w:rsidR="002B1C49" w:rsidRPr="00BA5BB6" w:rsidRDefault="002B1C49" w:rsidP="002B1C49">
      <w:pPr>
        <w:pStyle w:val="a"/>
      </w:pPr>
      <w:r w:rsidRPr="00BA5BB6">
        <w:t>Une première solution</w:t>
      </w:r>
    </w:p>
    <w:p w14:paraId="00B701A8" w14:textId="77777777" w:rsidR="002B1C49" w:rsidRPr="00BA5BB6" w:rsidRDefault="002B1C49" w:rsidP="002B1C49">
      <w:pPr>
        <w:spacing w:before="120" w:after="120"/>
        <w:jc w:val="both"/>
      </w:pPr>
    </w:p>
    <w:p w14:paraId="07C739FD" w14:textId="77777777" w:rsidR="002B1C49" w:rsidRPr="00BA5BB6" w:rsidRDefault="002B1C49" w:rsidP="002B1C49">
      <w:pPr>
        <w:spacing w:before="120" w:after="120"/>
        <w:jc w:val="both"/>
      </w:pPr>
      <w:r w:rsidRPr="00BA5BB6">
        <w:t>La solution est simple : il faut remplacer les régions administrat</w:t>
      </w:r>
      <w:r w:rsidRPr="00BA5BB6">
        <w:t>i</w:t>
      </w:r>
      <w:r w:rsidRPr="00BA5BB6">
        <w:t>ves par les régions économiques qui les ont précédées. Ne retenons des régions administratives que deux éléments : le regroupement des 23 comtés de la région de Montréal et des 2 comtés du Montréal m</w:t>
      </w:r>
      <w:r w:rsidRPr="00BA5BB6">
        <w:t>é</w:t>
      </w:r>
      <w:r w:rsidRPr="00BA5BB6">
        <w:t>tropolitain en une seule région ; la division de la Côte-Nord et du Te</w:t>
      </w:r>
      <w:r w:rsidRPr="00BA5BB6">
        <w:t>r</w:t>
      </w:r>
      <w:r w:rsidRPr="00BA5BB6">
        <w:t>r</w:t>
      </w:r>
      <w:r w:rsidRPr="00BA5BB6">
        <w:t>i</w:t>
      </w:r>
      <w:r w:rsidRPr="00BA5BB6">
        <w:t>toire du Nouveau</w:t>
      </w:r>
      <w:r>
        <w:t>-Québec en deux régions distinc</w:t>
      </w:r>
      <w:r w:rsidRPr="00BA5BB6">
        <w:t>tes.</w:t>
      </w:r>
      <w:r>
        <w:t xml:space="preserve"> </w:t>
      </w:r>
      <w:r w:rsidRPr="00BA5BB6">
        <w:t>[141] Cette solution favorise les comparaisons statistiques puisque les régions ne comprennent plus que des comtés de recensement e</w:t>
      </w:r>
      <w:r w:rsidRPr="00BA5BB6">
        <w:t>n</w:t>
      </w:r>
      <w:r w:rsidRPr="00BA5BB6">
        <w:t>tiers et elle réduit les déséquilibres actuels, (voir tableau I) Mais est-ce là une mesure suffisante ? Car il y a encore des déséquilibres importants d’une r</w:t>
      </w:r>
      <w:r w:rsidRPr="00BA5BB6">
        <w:t>é</w:t>
      </w:r>
      <w:r w:rsidRPr="00BA5BB6">
        <w:t>gion à l’autre.</w:t>
      </w:r>
    </w:p>
    <w:p w14:paraId="01085BFB" w14:textId="77777777" w:rsidR="002B1C49" w:rsidRPr="00BA5BB6" w:rsidRDefault="002B1C49" w:rsidP="002B1C49">
      <w:pPr>
        <w:spacing w:before="120" w:after="120"/>
        <w:jc w:val="both"/>
      </w:pPr>
      <w:r w:rsidRPr="00BA5BB6">
        <w:t>Il y a bien sûr des inégalités inévitables : par exemple, Montréal (56% de la population et 3% du territoire) versus le Nouveau-Québec (moins de 1% de la population et 46% du territoire). Les relations sont presque inversement proportionnelles. Mais le cas des autres régions est plus ambigu. Pourquoi deux petites régions avec un demi-million et plus d’habitants (Québec et Cantons de l’Est) ? pourquoi quatre r</w:t>
      </w:r>
      <w:r w:rsidRPr="00BA5BB6">
        <w:t>é</w:t>
      </w:r>
      <w:r w:rsidRPr="00BA5BB6">
        <w:t>gions moyennes avec quelques centaines de milliers d’habitants (Ma</w:t>
      </w:r>
      <w:r w:rsidRPr="00BA5BB6">
        <w:t>u</w:t>
      </w:r>
      <w:r w:rsidRPr="00BA5BB6">
        <w:t>ricie, Outaouais, Saguenay, Gaspésie) ? pourquoi deux grandes r</w:t>
      </w:r>
      <w:r w:rsidRPr="00BA5BB6">
        <w:t>é</w:t>
      </w:r>
      <w:r w:rsidRPr="00BA5BB6">
        <w:t>gions avec moins de 200 000 habitants (Côte-Nord et Nord-Ouest) ? Ne peut-on procéder à certains regroupements pour plus de cohére</w:t>
      </w:r>
      <w:r w:rsidRPr="00BA5BB6">
        <w:t>n</w:t>
      </w:r>
      <w:r w:rsidRPr="00BA5BB6">
        <w:t>ce ?</w:t>
      </w:r>
    </w:p>
    <w:p w14:paraId="38BD6C96" w14:textId="77777777" w:rsidR="002B1C49" w:rsidRPr="00BA5BB6" w:rsidRDefault="002B1C49" w:rsidP="002B1C49">
      <w:pPr>
        <w:spacing w:before="120" w:after="120"/>
        <w:jc w:val="both"/>
      </w:pPr>
    </w:p>
    <w:p w14:paraId="55FB81C2" w14:textId="77777777" w:rsidR="002B1C49" w:rsidRPr="00BA5BB6" w:rsidRDefault="002B1C49" w:rsidP="002B1C49">
      <w:pPr>
        <w:pStyle w:val="a"/>
      </w:pPr>
      <w:r w:rsidRPr="00BA5BB6">
        <w:t>Une seconde solution</w:t>
      </w:r>
    </w:p>
    <w:p w14:paraId="2CADD335" w14:textId="77777777" w:rsidR="002B1C49" w:rsidRDefault="002B1C49" w:rsidP="002B1C49">
      <w:pPr>
        <w:spacing w:before="120" w:after="120"/>
        <w:jc w:val="both"/>
      </w:pPr>
    </w:p>
    <w:p w14:paraId="238C6907" w14:textId="77777777" w:rsidR="002B1C49" w:rsidRPr="00BA5BB6" w:rsidRDefault="002B1C49" w:rsidP="002B1C49">
      <w:pPr>
        <w:spacing w:before="120" w:after="120"/>
        <w:jc w:val="both"/>
      </w:pPr>
      <w:r w:rsidRPr="00BA5BB6">
        <w:t>Reconsidérons la carte des pôles d’attraction et zones d’influence qui a servi à la confection des régions administratives avec les résu</w:t>
      </w:r>
      <w:r w:rsidRPr="00BA5BB6">
        <w:t>l</w:t>
      </w:r>
      <w:r w:rsidRPr="00BA5BB6">
        <w:t>tats que l'on sait. Il y a quand même moyen de faire une lecture diff</w:t>
      </w:r>
      <w:r w:rsidRPr="00BA5BB6">
        <w:t>é</w:t>
      </w:r>
      <w:r w:rsidRPr="00BA5BB6">
        <w:t>rente de cette carte pour en tirer des enseignements nouveaux. Si on inscrit cette carte dans une grille démographique, on constate les ph</w:t>
      </w:r>
      <w:r w:rsidRPr="00BA5BB6">
        <w:t>é</w:t>
      </w:r>
      <w:r w:rsidRPr="00BA5BB6">
        <w:t>nom</w:t>
      </w:r>
      <w:r w:rsidRPr="00BA5BB6">
        <w:t>è</w:t>
      </w:r>
      <w:r w:rsidRPr="00BA5BB6">
        <w:t>nes suivants :</w:t>
      </w:r>
    </w:p>
    <w:p w14:paraId="5CA6040A" w14:textId="77777777" w:rsidR="002B1C49" w:rsidRDefault="002B1C49" w:rsidP="002B1C49">
      <w:pPr>
        <w:spacing w:before="120" w:after="120"/>
        <w:ind w:left="720" w:hanging="360"/>
        <w:jc w:val="both"/>
      </w:pPr>
    </w:p>
    <w:p w14:paraId="67F5CCF2" w14:textId="77777777" w:rsidR="002B1C49" w:rsidRPr="00BA5BB6" w:rsidRDefault="002B1C49" w:rsidP="002B1C49">
      <w:pPr>
        <w:spacing w:before="120" w:after="120"/>
        <w:ind w:left="720" w:hanging="360"/>
        <w:jc w:val="both"/>
      </w:pPr>
      <w:r w:rsidRPr="00BA5BB6">
        <w:t>-</w:t>
      </w:r>
      <w:r w:rsidRPr="00BA5BB6">
        <w:tab/>
        <w:t>concentration autour de Montréal de pôles secondaires : Jolie</w:t>
      </w:r>
      <w:r w:rsidRPr="00BA5BB6">
        <w:t>t</w:t>
      </w:r>
      <w:r w:rsidRPr="00BA5BB6">
        <w:t>te, Sorel, Saint-Hyacinthe, Saint-Jean, Valleyfield, Saint-Jérôme ;</w:t>
      </w:r>
    </w:p>
    <w:p w14:paraId="5BC44D88" w14:textId="77777777" w:rsidR="002B1C49" w:rsidRPr="00BA5BB6" w:rsidRDefault="002B1C49" w:rsidP="002B1C49">
      <w:pPr>
        <w:spacing w:before="120" w:after="120"/>
        <w:ind w:left="720" w:hanging="360"/>
        <w:jc w:val="both"/>
      </w:pPr>
      <w:r w:rsidRPr="00BA5BB6">
        <w:t>-</w:t>
      </w:r>
      <w:r w:rsidRPr="00BA5BB6">
        <w:tab/>
        <w:t>dispersion au sud de Québec de pôles primaires et secondaires : Trois-Rivières et Sherbrooke ; Shawinigan, Drummondville, Victori</w:t>
      </w:r>
      <w:r w:rsidRPr="00BA5BB6">
        <w:t>a</w:t>
      </w:r>
      <w:r w:rsidRPr="00BA5BB6">
        <w:t>ville, Thetford, Saint-Georges, Granby ;</w:t>
      </w:r>
    </w:p>
    <w:p w14:paraId="14DF50A5" w14:textId="77777777" w:rsidR="002B1C49" w:rsidRPr="00BA5BB6" w:rsidRDefault="002B1C49" w:rsidP="002B1C49">
      <w:pPr>
        <w:spacing w:before="120" w:after="120"/>
        <w:ind w:left="720" w:hanging="360"/>
        <w:jc w:val="both"/>
      </w:pPr>
      <w:r w:rsidRPr="00BA5BB6">
        <w:t>-</w:t>
      </w:r>
      <w:r w:rsidRPr="00BA5BB6">
        <w:tab/>
        <w:t>isolement d’un pôle primaire à l’ouest : Hull ;</w:t>
      </w:r>
    </w:p>
    <w:p w14:paraId="5625958B" w14:textId="77777777" w:rsidR="002B1C49" w:rsidRPr="00BA5BB6" w:rsidRDefault="002B1C49" w:rsidP="002B1C49">
      <w:pPr>
        <w:spacing w:before="120" w:after="120"/>
        <w:ind w:left="720" w:hanging="360"/>
        <w:jc w:val="both"/>
      </w:pPr>
      <w:r w:rsidRPr="00BA5BB6">
        <w:t>-</w:t>
      </w:r>
      <w:r w:rsidRPr="00BA5BB6">
        <w:tab/>
        <w:t>isolement d’un pôle primaire au centre : Chicoutimi ;</w:t>
      </w:r>
    </w:p>
    <w:p w14:paraId="7AE6D9E6" w14:textId="77777777" w:rsidR="002B1C49" w:rsidRPr="00BA5BB6" w:rsidRDefault="002B1C49" w:rsidP="002B1C49">
      <w:pPr>
        <w:spacing w:before="120" w:after="120"/>
        <w:ind w:left="720" w:hanging="360"/>
        <w:jc w:val="both"/>
      </w:pPr>
      <w:r w:rsidRPr="00BA5BB6">
        <w:t>-</w:t>
      </w:r>
      <w:r w:rsidRPr="00BA5BB6">
        <w:tab/>
        <w:t>isolement d’un pôle (tertiaire) à l’est : Sept-Iles ;</w:t>
      </w:r>
    </w:p>
    <w:p w14:paraId="054235AF" w14:textId="77777777" w:rsidR="002B1C49" w:rsidRPr="00BA5BB6" w:rsidRDefault="002B1C49" w:rsidP="002B1C49">
      <w:pPr>
        <w:spacing w:before="120" w:after="120"/>
        <w:ind w:left="720" w:hanging="360"/>
        <w:jc w:val="both"/>
      </w:pPr>
      <w:r w:rsidRPr="00BA5BB6">
        <w:t>-</w:t>
      </w:r>
      <w:r w:rsidRPr="00BA5BB6">
        <w:tab/>
        <w:t>isolement d’un pôle primaire au nord : Schefferville.</w:t>
      </w:r>
    </w:p>
    <w:p w14:paraId="5812280E" w14:textId="77777777" w:rsidR="002B1C49" w:rsidRPr="00BA5BB6" w:rsidRDefault="002B1C49" w:rsidP="002B1C49">
      <w:pPr>
        <w:spacing w:before="120" w:after="120"/>
        <w:jc w:val="both"/>
      </w:pPr>
    </w:p>
    <w:p w14:paraId="4B9784BD" w14:textId="77777777" w:rsidR="002B1C49" w:rsidRPr="003D03A4" w:rsidRDefault="002B1C49" w:rsidP="002B1C49">
      <w:pPr>
        <w:spacing w:before="120" w:after="120"/>
        <w:jc w:val="both"/>
        <w:rPr>
          <w:bCs/>
          <w:szCs w:val="28"/>
        </w:rPr>
      </w:pPr>
      <w:r w:rsidRPr="003D03A4">
        <w:rPr>
          <w:bCs/>
          <w:szCs w:val="28"/>
        </w:rPr>
        <w:t>La solution saute aux yeux :</w:t>
      </w:r>
    </w:p>
    <w:p w14:paraId="0ECC36D5" w14:textId="77777777" w:rsidR="002B1C49" w:rsidRDefault="002B1C49" w:rsidP="002B1C49">
      <w:pPr>
        <w:spacing w:before="120" w:after="120"/>
        <w:jc w:val="both"/>
      </w:pPr>
    </w:p>
    <w:p w14:paraId="4B6039A2" w14:textId="77777777" w:rsidR="002B1C49" w:rsidRDefault="002B1C49" w:rsidP="002B1C49">
      <w:pPr>
        <w:numPr>
          <w:ilvl w:val="0"/>
          <w:numId w:val="30"/>
        </w:numPr>
        <w:spacing w:before="120" w:after="120"/>
        <w:jc w:val="both"/>
      </w:pPr>
      <w:r w:rsidRPr="00BA5BB6">
        <w:t>pour faire contrepoids à la concentration montréalaise (le Sud-Ouest), il faut relier à Québec les régions</w:t>
      </w:r>
      <w:r>
        <w:t xml:space="preserve"> </w:t>
      </w:r>
    </w:p>
    <w:p w14:paraId="458FD4CB" w14:textId="77777777" w:rsidR="002B1C49" w:rsidRPr="00BA5BB6" w:rsidRDefault="002B1C49" w:rsidP="002B1C49">
      <w:pPr>
        <w:spacing w:before="120" w:after="120"/>
        <w:jc w:val="both"/>
      </w:pPr>
    </w:p>
    <w:p w14:paraId="39E33A86" w14:textId="77777777" w:rsidR="002B1C49" w:rsidRDefault="002B1C49" w:rsidP="002B1C49">
      <w:pPr>
        <w:pStyle w:val="figtitre"/>
      </w:pPr>
      <w:r>
        <w:t>TABLEAU I</w:t>
      </w:r>
    </w:p>
    <w:p w14:paraId="5D490B28" w14:textId="77777777" w:rsidR="002B1C49" w:rsidRPr="00BA5BB6" w:rsidRDefault="002B1C49" w:rsidP="002B1C49">
      <w:pPr>
        <w:pStyle w:val="figtitrest"/>
      </w:pPr>
      <w:r w:rsidRPr="00BA5BB6">
        <w:t>LES DIX RÉGIONS DU QUÉBEC</w:t>
      </w:r>
    </w:p>
    <w:tbl>
      <w:tblPr>
        <w:tblOverlap w:val="never"/>
        <w:tblW w:w="9180" w:type="dxa"/>
        <w:tblInd w:w="-1250" w:type="dxa"/>
        <w:tblLayout w:type="fixed"/>
        <w:tblCellMar>
          <w:left w:w="10" w:type="dxa"/>
          <w:right w:w="10" w:type="dxa"/>
        </w:tblCellMar>
        <w:tblLook w:val="04A0" w:firstRow="1" w:lastRow="0" w:firstColumn="1" w:lastColumn="0" w:noHBand="0" w:noVBand="1"/>
      </w:tblPr>
      <w:tblGrid>
        <w:gridCol w:w="3060"/>
        <w:gridCol w:w="2520"/>
        <w:gridCol w:w="1440"/>
        <w:gridCol w:w="1170"/>
        <w:gridCol w:w="990"/>
      </w:tblGrid>
      <w:tr w:rsidR="002B1C49" w:rsidRPr="00BA5BB6" w14:paraId="207AB4AE" w14:textId="77777777">
        <w:tblPrEx>
          <w:tblCellMar>
            <w:top w:w="0" w:type="dxa"/>
            <w:bottom w:w="0" w:type="dxa"/>
          </w:tblCellMar>
        </w:tblPrEx>
        <w:tc>
          <w:tcPr>
            <w:tcW w:w="3060" w:type="dxa"/>
            <w:tcBorders>
              <w:top w:val="single" w:sz="4" w:space="0" w:color="auto"/>
              <w:left w:val="single" w:sz="4" w:space="0" w:color="auto"/>
            </w:tcBorders>
            <w:shd w:val="clear" w:color="auto" w:fill="EEECE1"/>
            <w:vAlign w:val="center"/>
          </w:tcPr>
          <w:p w14:paraId="563DED9F" w14:textId="77777777" w:rsidR="002B1C49" w:rsidRPr="00BA5BB6" w:rsidRDefault="002B1C49" w:rsidP="002B1C49">
            <w:pPr>
              <w:spacing w:before="120" w:after="120"/>
              <w:ind w:left="170" w:firstLine="0"/>
              <w:jc w:val="both"/>
              <w:rPr>
                <w:sz w:val="24"/>
              </w:rPr>
            </w:pPr>
            <w:r w:rsidRPr="00BA5BB6">
              <w:rPr>
                <w:sz w:val="24"/>
              </w:rPr>
              <w:br w:type="page"/>
            </w:r>
            <w:r w:rsidRPr="00BA5BB6">
              <w:rPr>
                <w:bCs/>
                <w:sz w:val="24"/>
              </w:rPr>
              <w:t>Régions économiques</w:t>
            </w:r>
          </w:p>
        </w:tc>
        <w:tc>
          <w:tcPr>
            <w:tcW w:w="2520" w:type="dxa"/>
            <w:tcBorders>
              <w:top w:val="single" w:sz="4" w:space="0" w:color="auto"/>
            </w:tcBorders>
            <w:shd w:val="clear" w:color="auto" w:fill="EEECE1"/>
            <w:vAlign w:val="center"/>
          </w:tcPr>
          <w:p w14:paraId="20D1E2C7" w14:textId="77777777" w:rsidR="002B1C49" w:rsidRPr="00BA5BB6" w:rsidRDefault="002B1C49" w:rsidP="002B1C49">
            <w:pPr>
              <w:spacing w:before="120" w:after="120"/>
              <w:ind w:firstLine="0"/>
              <w:jc w:val="center"/>
              <w:rPr>
                <w:sz w:val="24"/>
              </w:rPr>
            </w:pPr>
            <w:r w:rsidRPr="00BA5BB6">
              <w:rPr>
                <w:bCs/>
                <w:sz w:val="24"/>
              </w:rPr>
              <w:t>Régions administrat</w:t>
            </w:r>
            <w:r w:rsidRPr="00BA5BB6">
              <w:rPr>
                <w:bCs/>
                <w:sz w:val="24"/>
              </w:rPr>
              <w:t>i</w:t>
            </w:r>
            <w:r w:rsidRPr="00BA5BB6">
              <w:rPr>
                <w:bCs/>
                <w:sz w:val="24"/>
              </w:rPr>
              <w:t>ves</w:t>
            </w:r>
          </w:p>
        </w:tc>
        <w:tc>
          <w:tcPr>
            <w:tcW w:w="3600" w:type="dxa"/>
            <w:gridSpan w:val="3"/>
            <w:tcBorders>
              <w:top w:val="single" w:sz="4" w:space="0" w:color="auto"/>
              <w:right w:val="single" w:sz="4" w:space="0" w:color="auto"/>
            </w:tcBorders>
            <w:shd w:val="clear" w:color="auto" w:fill="EEECE1"/>
            <w:vAlign w:val="center"/>
          </w:tcPr>
          <w:p w14:paraId="2EF5A2FE" w14:textId="77777777" w:rsidR="002B1C49" w:rsidRPr="00BA5BB6" w:rsidRDefault="002B1C49" w:rsidP="002B1C49">
            <w:pPr>
              <w:spacing w:before="120" w:after="120"/>
              <w:ind w:firstLine="0"/>
              <w:jc w:val="center"/>
              <w:rPr>
                <w:sz w:val="24"/>
              </w:rPr>
            </w:pPr>
            <w:r w:rsidRPr="00BA5BB6">
              <w:rPr>
                <w:bCs/>
                <w:sz w:val="24"/>
              </w:rPr>
              <w:t>Régions socio-économiques</w:t>
            </w:r>
          </w:p>
        </w:tc>
      </w:tr>
      <w:tr w:rsidR="002B1C49" w:rsidRPr="00BA5BB6" w14:paraId="336A10B4" w14:textId="77777777">
        <w:tblPrEx>
          <w:tblCellMar>
            <w:top w:w="0" w:type="dxa"/>
            <w:bottom w:w="0" w:type="dxa"/>
          </w:tblCellMar>
        </w:tblPrEx>
        <w:trPr>
          <w:cantSplit/>
          <w:trHeight w:val="1448"/>
        </w:trPr>
        <w:tc>
          <w:tcPr>
            <w:tcW w:w="3060" w:type="dxa"/>
            <w:tcBorders>
              <w:top w:val="single" w:sz="4" w:space="0" w:color="auto"/>
              <w:left w:val="single" w:sz="4" w:space="0" w:color="auto"/>
            </w:tcBorders>
            <w:shd w:val="clear" w:color="auto" w:fill="EEECE1"/>
          </w:tcPr>
          <w:p w14:paraId="1E7238DA" w14:textId="77777777" w:rsidR="002B1C49" w:rsidRPr="00BA5BB6" w:rsidRDefault="002B1C49" w:rsidP="002B1C49">
            <w:pPr>
              <w:spacing w:before="120" w:after="120"/>
              <w:ind w:firstLine="0"/>
              <w:jc w:val="both"/>
              <w:rPr>
                <w:sz w:val="24"/>
                <w:szCs w:val="10"/>
              </w:rPr>
            </w:pPr>
          </w:p>
        </w:tc>
        <w:tc>
          <w:tcPr>
            <w:tcW w:w="2520" w:type="dxa"/>
            <w:tcBorders>
              <w:top w:val="single" w:sz="4" w:space="0" w:color="auto"/>
            </w:tcBorders>
            <w:shd w:val="clear" w:color="auto" w:fill="EEECE1"/>
          </w:tcPr>
          <w:p w14:paraId="1EFBBB2B" w14:textId="77777777" w:rsidR="002B1C49" w:rsidRPr="00BA5BB6" w:rsidRDefault="002B1C49" w:rsidP="002B1C49">
            <w:pPr>
              <w:spacing w:before="120" w:after="120"/>
              <w:ind w:firstLine="0"/>
              <w:jc w:val="both"/>
              <w:rPr>
                <w:sz w:val="24"/>
                <w:szCs w:val="10"/>
              </w:rPr>
            </w:pPr>
          </w:p>
        </w:tc>
        <w:tc>
          <w:tcPr>
            <w:tcW w:w="1440" w:type="dxa"/>
            <w:tcBorders>
              <w:top w:val="single" w:sz="4" w:space="0" w:color="auto"/>
            </w:tcBorders>
            <w:shd w:val="clear" w:color="auto" w:fill="EEECE1"/>
            <w:textDirection w:val="btLr"/>
            <w:vAlign w:val="center"/>
          </w:tcPr>
          <w:p w14:paraId="3A482E66" w14:textId="77777777" w:rsidR="002B1C49" w:rsidRPr="00BA5BB6" w:rsidRDefault="002B1C49" w:rsidP="002B1C49">
            <w:pPr>
              <w:spacing w:before="120" w:after="120"/>
              <w:ind w:left="113" w:right="113" w:firstLine="0"/>
              <w:rPr>
                <w:sz w:val="24"/>
              </w:rPr>
            </w:pPr>
            <w:r w:rsidRPr="00BA5BB6">
              <w:rPr>
                <w:bCs/>
                <w:sz w:val="24"/>
              </w:rPr>
              <w:t>Nombre de comtés</w:t>
            </w:r>
          </w:p>
        </w:tc>
        <w:tc>
          <w:tcPr>
            <w:tcW w:w="1170" w:type="dxa"/>
            <w:tcBorders>
              <w:top w:val="single" w:sz="4" w:space="0" w:color="auto"/>
            </w:tcBorders>
            <w:shd w:val="clear" w:color="auto" w:fill="EEECE1"/>
            <w:textDirection w:val="btLr"/>
            <w:vAlign w:val="center"/>
          </w:tcPr>
          <w:p w14:paraId="7E28C75B" w14:textId="77777777" w:rsidR="002B1C49" w:rsidRPr="00BA5BB6" w:rsidRDefault="002B1C49" w:rsidP="002B1C49">
            <w:pPr>
              <w:spacing w:before="120" w:after="120"/>
              <w:ind w:left="113" w:right="113" w:firstLine="0"/>
              <w:rPr>
                <w:sz w:val="24"/>
              </w:rPr>
            </w:pPr>
            <w:r w:rsidRPr="00BA5BB6">
              <w:rPr>
                <w:bCs/>
                <w:sz w:val="24"/>
              </w:rPr>
              <w:t>Superf</w:t>
            </w:r>
            <w:r w:rsidRPr="00BA5BB6">
              <w:rPr>
                <w:bCs/>
                <w:sz w:val="24"/>
              </w:rPr>
              <w:t>i</w:t>
            </w:r>
            <w:r w:rsidRPr="00BA5BB6">
              <w:rPr>
                <w:bCs/>
                <w:sz w:val="24"/>
              </w:rPr>
              <w:t>cie</w:t>
            </w:r>
          </w:p>
        </w:tc>
        <w:tc>
          <w:tcPr>
            <w:tcW w:w="990" w:type="dxa"/>
            <w:tcBorders>
              <w:top w:val="single" w:sz="4" w:space="0" w:color="auto"/>
              <w:bottom w:val="single" w:sz="4" w:space="0" w:color="auto"/>
              <w:right w:val="single" w:sz="4" w:space="0" w:color="auto"/>
            </w:tcBorders>
            <w:shd w:val="clear" w:color="auto" w:fill="EEECE1"/>
            <w:textDirection w:val="btLr"/>
            <w:vAlign w:val="center"/>
          </w:tcPr>
          <w:p w14:paraId="7D74F91F" w14:textId="77777777" w:rsidR="002B1C49" w:rsidRPr="00BA5BB6" w:rsidRDefault="002B1C49" w:rsidP="002B1C49">
            <w:pPr>
              <w:spacing w:before="120" w:after="120"/>
              <w:ind w:left="113" w:right="113" w:firstLine="0"/>
              <w:rPr>
                <w:sz w:val="24"/>
              </w:rPr>
            </w:pPr>
            <w:r w:rsidRPr="00BA5BB6">
              <w:rPr>
                <w:bCs/>
                <w:sz w:val="24"/>
              </w:rPr>
              <w:t>Pop</w:t>
            </w:r>
            <w:r w:rsidRPr="00BA5BB6">
              <w:rPr>
                <w:bCs/>
                <w:sz w:val="24"/>
              </w:rPr>
              <w:t>u</w:t>
            </w:r>
            <w:r w:rsidRPr="00BA5BB6">
              <w:rPr>
                <w:bCs/>
                <w:sz w:val="24"/>
              </w:rPr>
              <w:t>lation</w:t>
            </w:r>
          </w:p>
          <w:p w14:paraId="0B861F43" w14:textId="77777777" w:rsidR="002B1C49" w:rsidRPr="00BA5BB6" w:rsidRDefault="002B1C49" w:rsidP="002B1C49">
            <w:pPr>
              <w:spacing w:before="120" w:after="120"/>
              <w:ind w:left="113" w:right="113" w:firstLine="0"/>
              <w:rPr>
                <w:sz w:val="24"/>
              </w:rPr>
            </w:pPr>
            <w:r w:rsidRPr="00BA5BB6">
              <w:rPr>
                <w:bCs/>
                <w:sz w:val="24"/>
              </w:rPr>
              <w:t>(1971)</w:t>
            </w:r>
          </w:p>
        </w:tc>
      </w:tr>
      <w:tr w:rsidR="002B1C49" w:rsidRPr="00BA5BB6" w14:paraId="379B0D67" w14:textId="77777777">
        <w:tblPrEx>
          <w:tblCellMar>
            <w:top w:w="0" w:type="dxa"/>
            <w:bottom w:w="0" w:type="dxa"/>
          </w:tblCellMar>
        </w:tblPrEx>
        <w:tc>
          <w:tcPr>
            <w:tcW w:w="3060" w:type="dxa"/>
            <w:tcBorders>
              <w:top w:val="single" w:sz="4" w:space="0" w:color="auto"/>
              <w:left w:val="single" w:sz="4" w:space="0" w:color="auto"/>
            </w:tcBorders>
            <w:shd w:val="clear" w:color="auto" w:fill="FFFFFF"/>
            <w:vAlign w:val="bottom"/>
          </w:tcPr>
          <w:p w14:paraId="070F882F" w14:textId="77777777" w:rsidR="002B1C49" w:rsidRPr="00BA5BB6" w:rsidRDefault="002B1C49" w:rsidP="002B1C49">
            <w:pPr>
              <w:spacing w:before="120" w:after="120"/>
              <w:ind w:left="530" w:hanging="370"/>
              <w:rPr>
                <w:sz w:val="24"/>
              </w:rPr>
            </w:pPr>
            <w:r w:rsidRPr="00BA5BB6">
              <w:rPr>
                <w:sz w:val="24"/>
              </w:rPr>
              <w:t>1</w:t>
            </w:r>
            <w:r w:rsidRPr="00BA5BB6">
              <w:rPr>
                <w:sz w:val="24"/>
              </w:rPr>
              <w:tab/>
              <w:t>Gaspé, Rive Sud,</w:t>
            </w:r>
            <w:r w:rsidRPr="00BA5BB6">
              <w:rPr>
                <w:sz w:val="24"/>
              </w:rPr>
              <w:br/>
              <w:t>Iles de la Madeleine</w:t>
            </w:r>
          </w:p>
        </w:tc>
        <w:tc>
          <w:tcPr>
            <w:tcW w:w="2520" w:type="dxa"/>
            <w:tcBorders>
              <w:top w:val="single" w:sz="4" w:space="0" w:color="auto"/>
            </w:tcBorders>
            <w:shd w:val="clear" w:color="auto" w:fill="FFFFFF"/>
            <w:vAlign w:val="bottom"/>
          </w:tcPr>
          <w:p w14:paraId="79E82ECA" w14:textId="77777777" w:rsidR="002B1C49" w:rsidRPr="00BA5BB6" w:rsidRDefault="002B1C49" w:rsidP="002B1C49">
            <w:pPr>
              <w:spacing w:before="120" w:after="120"/>
              <w:ind w:left="530" w:hanging="370"/>
              <w:rPr>
                <w:sz w:val="24"/>
              </w:rPr>
            </w:pPr>
            <w:r w:rsidRPr="00BA5BB6">
              <w:rPr>
                <w:sz w:val="24"/>
              </w:rPr>
              <w:t>1</w:t>
            </w:r>
            <w:r w:rsidRPr="00BA5BB6">
              <w:rPr>
                <w:sz w:val="24"/>
              </w:rPr>
              <w:tab/>
              <w:t>Bas St-Laurent, Ga</w:t>
            </w:r>
            <w:r w:rsidRPr="00BA5BB6">
              <w:rPr>
                <w:sz w:val="24"/>
              </w:rPr>
              <w:t>s</w:t>
            </w:r>
            <w:r w:rsidRPr="00BA5BB6">
              <w:rPr>
                <w:sz w:val="24"/>
              </w:rPr>
              <w:t>pésie</w:t>
            </w:r>
          </w:p>
        </w:tc>
        <w:tc>
          <w:tcPr>
            <w:tcW w:w="1440" w:type="dxa"/>
            <w:tcBorders>
              <w:top w:val="single" w:sz="4" w:space="0" w:color="auto"/>
            </w:tcBorders>
            <w:shd w:val="clear" w:color="auto" w:fill="FFFFFF"/>
            <w:vAlign w:val="bottom"/>
          </w:tcPr>
          <w:p w14:paraId="5B57F2AB" w14:textId="77777777" w:rsidR="002B1C49" w:rsidRPr="00BA5BB6" w:rsidRDefault="002B1C49" w:rsidP="002B1C49">
            <w:pPr>
              <w:spacing w:before="120" w:after="120"/>
              <w:ind w:firstLine="0"/>
              <w:rPr>
                <w:sz w:val="24"/>
              </w:rPr>
            </w:pPr>
            <w:r w:rsidRPr="00BA5BB6">
              <w:rPr>
                <w:sz w:val="24"/>
              </w:rPr>
              <w:t>12 comtés</w:t>
            </w:r>
          </w:p>
        </w:tc>
        <w:tc>
          <w:tcPr>
            <w:tcW w:w="1170" w:type="dxa"/>
            <w:tcBorders>
              <w:top w:val="single" w:sz="4" w:space="0" w:color="auto"/>
            </w:tcBorders>
            <w:shd w:val="clear" w:color="auto" w:fill="FFFFFF"/>
            <w:vAlign w:val="bottom"/>
          </w:tcPr>
          <w:p w14:paraId="58056A8D" w14:textId="77777777" w:rsidR="002B1C49" w:rsidRPr="00BA5BB6" w:rsidRDefault="002B1C49" w:rsidP="002B1C49">
            <w:pPr>
              <w:spacing w:before="120" w:after="120"/>
              <w:ind w:firstLine="0"/>
              <w:rPr>
                <w:sz w:val="24"/>
              </w:rPr>
            </w:pPr>
            <w:r w:rsidRPr="00BA5BB6">
              <w:rPr>
                <w:sz w:val="24"/>
              </w:rPr>
              <w:t>3.4%</w:t>
            </w:r>
          </w:p>
        </w:tc>
        <w:tc>
          <w:tcPr>
            <w:tcW w:w="990" w:type="dxa"/>
            <w:tcBorders>
              <w:top w:val="single" w:sz="4" w:space="0" w:color="auto"/>
              <w:right w:val="single" w:sz="4" w:space="0" w:color="auto"/>
            </w:tcBorders>
            <w:shd w:val="clear" w:color="auto" w:fill="FFFFFF"/>
            <w:vAlign w:val="bottom"/>
          </w:tcPr>
          <w:p w14:paraId="62D59AA8" w14:textId="77777777" w:rsidR="002B1C49" w:rsidRPr="00BA5BB6" w:rsidRDefault="002B1C49" w:rsidP="002B1C49">
            <w:pPr>
              <w:spacing w:before="120" w:after="120"/>
              <w:ind w:firstLine="0"/>
              <w:rPr>
                <w:sz w:val="24"/>
              </w:rPr>
            </w:pPr>
            <w:r w:rsidRPr="00BA5BB6">
              <w:rPr>
                <w:sz w:val="24"/>
              </w:rPr>
              <w:t>6.2%</w:t>
            </w:r>
          </w:p>
        </w:tc>
      </w:tr>
      <w:tr w:rsidR="002B1C49" w:rsidRPr="00BA5BB6" w14:paraId="1CC80447" w14:textId="77777777">
        <w:tblPrEx>
          <w:tblCellMar>
            <w:top w:w="0" w:type="dxa"/>
            <w:bottom w:w="0" w:type="dxa"/>
          </w:tblCellMar>
        </w:tblPrEx>
        <w:tc>
          <w:tcPr>
            <w:tcW w:w="3060" w:type="dxa"/>
            <w:tcBorders>
              <w:left w:val="single" w:sz="4" w:space="0" w:color="auto"/>
            </w:tcBorders>
            <w:shd w:val="clear" w:color="auto" w:fill="FFFFFF"/>
          </w:tcPr>
          <w:p w14:paraId="525DF13F" w14:textId="77777777" w:rsidR="002B1C49" w:rsidRPr="00BA5BB6" w:rsidRDefault="002B1C49" w:rsidP="002B1C49">
            <w:pPr>
              <w:spacing w:before="40" w:after="40"/>
              <w:ind w:left="530" w:hanging="370"/>
              <w:rPr>
                <w:sz w:val="24"/>
              </w:rPr>
            </w:pPr>
            <w:r w:rsidRPr="00BA5BB6">
              <w:rPr>
                <w:sz w:val="24"/>
              </w:rPr>
              <w:t>2</w:t>
            </w:r>
            <w:r w:rsidRPr="00BA5BB6">
              <w:rPr>
                <w:sz w:val="24"/>
              </w:rPr>
              <w:tab/>
              <w:t>Chicoutimi</w:t>
            </w:r>
            <w:r w:rsidRPr="00BA5BB6">
              <w:rPr>
                <w:sz w:val="24"/>
              </w:rPr>
              <w:br/>
              <w:t>Lac Saint-Jean</w:t>
            </w:r>
          </w:p>
        </w:tc>
        <w:tc>
          <w:tcPr>
            <w:tcW w:w="2520" w:type="dxa"/>
            <w:shd w:val="clear" w:color="auto" w:fill="FFFFFF"/>
          </w:tcPr>
          <w:p w14:paraId="78FCED01" w14:textId="77777777" w:rsidR="002B1C49" w:rsidRPr="00BA5BB6" w:rsidRDefault="002B1C49" w:rsidP="002B1C49">
            <w:pPr>
              <w:spacing w:before="40" w:after="40"/>
              <w:ind w:left="530" w:hanging="370"/>
              <w:rPr>
                <w:sz w:val="24"/>
              </w:rPr>
            </w:pPr>
            <w:r w:rsidRPr="00BA5BB6">
              <w:rPr>
                <w:sz w:val="24"/>
              </w:rPr>
              <w:t>2</w:t>
            </w:r>
            <w:r w:rsidRPr="00BA5BB6">
              <w:rPr>
                <w:sz w:val="24"/>
              </w:rPr>
              <w:tab/>
              <w:t>Saguenay, Lac Saint-Jean</w:t>
            </w:r>
          </w:p>
        </w:tc>
        <w:tc>
          <w:tcPr>
            <w:tcW w:w="1440" w:type="dxa"/>
            <w:shd w:val="clear" w:color="auto" w:fill="FFFFFF"/>
            <w:vAlign w:val="bottom"/>
          </w:tcPr>
          <w:p w14:paraId="1A1D2784" w14:textId="77777777" w:rsidR="002B1C49" w:rsidRPr="00BA5BB6" w:rsidRDefault="002B1C49" w:rsidP="002B1C49">
            <w:pPr>
              <w:spacing w:before="40" w:after="40"/>
              <w:ind w:firstLine="0"/>
              <w:rPr>
                <w:sz w:val="24"/>
              </w:rPr>
            </w:pPr>
            <w:r w:rsidRPr="00BA5BB6">
              <w:rPr>
                <w:sz w:val="24"/>
              </w:rPr>
              <w:t>3 comtés</w:t>
            </w:r>
          </w:p>
        </w:tc>
        <w:tc>
          <w:tcPr>
            <w:tcW w:w="1170" w:type="dxa"/>
            <w:shd w:val="clear" w:color="auto" w:fill="FFFFFF"/>
            <w:vAlign w:val="bottom"/>
          </w:tcPr>
          <w:p w14:paraId="6B81B902" w14:textId="77777777" w:rsidR="002B1C49" w:rsidRPr="00BA5BB6" w:rsidRDefault="002B1C49" w:rsidP="002B1C49">
            <w:pPr>
              <w:spacing w:before="40" w:after="40"/>
              <w:ind w:firstLine="0"/>
              <w:rPr>
                <w:sz w:val="24"/>
              </w:rPr>
            </w:pPr>
            <w:r w:rsidRPr="00BA5BB6">
              <w:rPr>
                <w:sz w:val="24"/>
              </w:rPr>
              <w:t>7.8%</w:t>
            </w:r>
          </w:p>
        </w:tc>
        <w:tc>
          <w:tcPr>
            <w:tcW w:w="990" w:type="dxa"/>
            <w:tcBorders>
              <w:right w:val="single" w:sz="4" w:space="0" w:color="auto"/>
            </w:tcBorders>
            <w:shd w:val="clear" w:color="auto" w:fill="FFFFFF"/>
            <w:vAlign w:val="bottom"/>
          </w:tcPr>
          <w:p w14:paraId="6AA37B8F" w14:textId="77777777" w:rsidR="002B1C49" w:rsidRPr="00BA5BB6" w:rsidRDefault="002B1C49" w:rsidP="002B1C49">
            <w:pPr>
              <w:spacing w:before="40" w:after="40"/>
              <w:ind w:firstLine="0"/>
              <w:rPr>
                <w:sz w:val="24"/>
              </w:rPr>
            </w:pPr>
            <w:r w:rsidRPr="00BA5BB6">
              <w:rPr>
                <w:sz w:val="24"/>
              </w:rPr>
              <w:t>4,4%</w:t>
            </w:r>
          </w:p>
        </w:tc>
      </w:tr>
      <w:tr w:rsidR="002B1C49" w:rsidRPr="00BA5BB6" w14:paraId="2D675DED" w14:textId="77777777">
        <w:tblPrEx>
          <w:tblCellMar>
            <w:top w:w="0" w:type="dxa"/>
            <w:bottom w:w="0" w:type="dxa"/>
          </w:tblCellMar>
        </w:tblPrEx>
        <w:tc>
          <w:tcPr>
            <w:tcW w:w="3060" w:type="dxa"/>
            <w:tcBorders>
              <w:left w:val="single" w:sz="4" w:space="0" w:color="auto"/>
            </w:tcBorders>
            <w:shd w:val="clear" w:color="auto" w:fill="FFFFFF"/>
          </w:tcPr>
          <w:p w14:paraId="4058DDC7" w14:textId="77777777" w:rsidR="002B1C49" w:rsidRPr="00BA5BB6" w:rsidRDefault="002B1C49" w:rsidP="002B1C49">
            <w:pPr>
              <w:spacing w:before="40" w:after="40"/>
              <w:ind w:left="530" w:hanging="370"/>
              <w:rPr>
                <w:sz w:val="24"/>
              </w:rPr>
            </w:pPr>
            <w:r w:rsidRPr="00BA5BB6">
              <w:rPr>
                <w:sz w:val="24"/>
              </w:rPr>
              <w:t>3</w:t>
            </w:r>
            <w:r w:rsidRPr="00BA5BB6">
              <w:rPr>
                <w:sz w:val="24"/>
              </w:rPr>
              <w:tab/>
            </w:r>
            <w:r w:rsidRPr="00BA5BB6">
              <w:rPr>
                <w:i/>
                <w:iCs/>
                <w:sz w:val="24"/>
              </w:rPr>
              <w:t>Québec</w:t>
            </w:r>
          </w:p>
        </w:tc>
        <w:tc>
          <w:tcPr>
            <w:tcW w:w="2520" w:type="dxa"/>
            <w:shd w:val="clear" w:color="auto" w:fill="FFFFFF"/>
          </w:tcPr>
          <w:p w14:paraId="2C40E7CC" w14:textId="77777777" w:rsidR="002B1C49" w:rsidRPr="00BA5BB6" w:rsidRDefault="002B1C49" w:rsidP="002B1C49">
            <w:pPr>
              <w:spacing w:before="40" w:after="40"/>
              <w:ind w:left="530" w:hanging="370"/>
              <w:rPr>
                <w:sz w:val="24"/>
              </w:rPr>
            </w:pPr>
            <w:r w:rsidRPr="00BA5BB6">
              <w:rPr>
                <w:sz w:val="24"/>
              </w:rPr>
              <w:t>3</w:t>
            </w:r>
            <w:r w:rsidRPr="00BA5BB6">
              <w:rPr>
                <w:sz w:val="24"/>
              </w:rPr>
              <w:tab/>
              <w:t>Québec</w:t>
            </w:r>
          </w:p>
        </w:tc>
        <w:tc>
          <w:tcPr>
            <w:tcW w:w="1440" w:type="dxa"/>
            <w:shd w:val="clear" w:color="auto" w:fill="FFFFFF"/>
          </w:tcPr>
          <w:p w14:paraId="5109420B" w14:textId="77777777" w:rsidR="002B1C49" w:rsidRPr="00BA5BB6" w:rsidRDefault="002B1C49" w:rsidP="002B1C49">
            <w:pPr>
              <w:spacing w:before="40" w:after="40"/>
              <w:ind w:firstLine="0"/>
              <w:rPr>
                <w:sz w:val="24"/>
              </w:rPr>
            </w:pPr>
            <w:r w:rsidRPr="00BA5BB6">
              <w:rPr>
                <w:sz w:val="24"/>
              </w:rPr>
              <w:t>11 comtés</w:t>
            </w:r>
          </w:p>
        </w:tc>
        <w:tc>
          <w:tcPr>
            <w:tcW w:w="1170" w:type="dxa"/>
            <w:shd w:val="clear" w:color="auto" w:fill="FFFFFF"/>
          </w:tcPr>
          <w:p w14:paraId="6B377E07" w14:textId="77777777" w:rsidR="002B1C49" w:rsidRPr="00BA5BB6" w:rsidRDefault="002B1C49" w:rsidP="002B1C49">
            <w:pPr>
              <w:spacing w:before="40" w:after="40"/>
              <w:ind w:firstLine="0"/>
              <w:rPr>
                <w:sz w:val="24"/>
              </w:rPr>
            </w:pPr>
            <w:r w:rsidRPr="00BA5BB6">
              <w:rPr>
                <w:sz w:val="24"/>
              </w:rPr>
              <w:t>2.3%</w:t>
            </w:r>
          </w:p>
        </w:tc>
        <w:tc>
          <w:tcPr>
            <w:tcW w:w="990" w:type="dxa"/>
            <w:tcBorders>
              <w:right w:val="single" w:sz="4" w:space="0" w:color="auto"/>
            </w:tcBorders>
            <w:shd w:val="clear" w:color="auto" w:fill="FFFFFF"/>
          </w:tcPr>
          <w:p w14:paraId="4AEAD12C" w14:textId="77777777" w:rsidR="002B1C49" w:rsidRPr="00BA5BB6" w:rsidRDefault="002B1C49" w:rsidP="002B1C49">
            <w:pPr>
              <w:spacing w:before="40" w:after="40"/>
              <w:ind w:firstLine="0"/>
              <w:rPr>
                <w:sz w:val="24"/>
              </w:rPr>
            </w:pPr>
            <w:r w:rsidRPr="00BA5BB6">
              <w:rPr>
                <w:sz w:val="24"/>
              </w:rPr>
              <w:t>12.3%</w:t>
            </w:r>
          </w:p>
        </w:tc>
      </w:tr>
      <w:tr w:rsidR="002B1C49" w:rsidRPr="00BA5BB6" w14:paraId="4010F05F" w14:textId="77777777">
        <w:tblPrEx>
          <w:tblCellMar>
            <w:top w:w="0" w:type="dxa"/>
            <w:bottom w:w="0" w:type="dxa"/>
          </w:tblCellMar>
        </w:tblPrEx>
        <w:tc>
          <w:tcPr>
            <w:tcW w:w="3060" w:type="dxa"/>
            <w:tcBorders>
              <w:left w:val="single" w:sz="4" w:space="0" w:color="auto"/>
            </w:tcBorders>
            <w:shd w:val="clear" w:color="auto" w:fill="FFFFFF"/>
          </w:tcPr>
          <w:p w14:paraId="718B17E0" w14:textId="77777777" w:rsidR="002B1C49" w:rsidRPr="00BA5BB6" w:rsidRDefault="002B1C49" w:rsidP="002B1C49">
            <w:pPr>
              <w:spacing w:before="40" w:after="40"/>
              <w:ind w:left="530" w:hanging="370"/>
              <w:rPr>
                <w:sz w:val="24"/>
              </w:rPr>
            </w:pPr>
            <w:r w:rsidRPr="00BA5BB6">
              <w:rPr>
                <w:sz w:val="24"/>
              </w:rPr>
              <w:t>4</w:t>
            </w:r>
            <w:r w:rsidRPr="00BA5BB6">
              <w:rPr>
                <w:sz w:val="24"/>
              </w:rPr>
              <w:tab/>
              <w:t>Trois-Rivières</w:t>
            </w:r>
          </w:p>
        </w:tc>
        <w:tc>
          <w:tcPr>
            <w:tcW w:w="2520" w:type="dxa"/>
            <w:shd w:val="clear" w:color="auto" w:fill="FFFFFF"/>
          </w:tcPr>
          <w:p w14:paraId="001FD0DC" w14:textId="77777777" w:rsidR="002B1C49" w:rsidRPr="00BA5BB6" w:rsidRDefault="002B1C49" w:rsidP="002B1C49">
            <w:pPr>
              <w:spacing w:before="40" w:after="40"/>
              <w:ind w:left="530" w:hanging="370"/>
              <w:rPr>
                <w:sz w:val="24"/>
              </w:rPr>
            </w:pPr>
            <w:r w:rsidRPr="00BA5BB6">
              <w:rPr>
                <w:sz w:val="24"/>
              </w:rPr>
              <w:t>4</w:t>
            </w:r>
            <w:r w:rsidRPr="00BA5BB6">
              <w:rPr>
                <w:sz w:val="24"/>
              </w:rPr>
              <w:tab/>
              <w:t>Trois-Rivières</w:t>
            </w:r>
          </w:p>
        </w:tc>
        <w:tc>
          <w:tcPr>
            <w:tcW w:w="1440" w:type="dxa"/>
            <w:shd w:val="clear" w:color="auto" w:fill="FFFFFF"/>
          </w:tcPr>
          <w:p w14:paraId="5F9C2B5D" w14:textId="77777777" w:rsidR="002B1C49" w:rsidRPr="00BA5BB6" w:rsidRDefault="002B1C49" w:rsidP="002B1C49">
            <w:pPr>
              <w:spacing w:before="40" w:after="40"/>
              <w:ind w:firstLine="0"/>
              <w:rPr>
                <w:sz w:val="24"/>
              </w:rPr>
            </w:pPr>
            <w:r w:rsidRPr="00BA5BB6">
              <w:rPr>
                <w:sz w:val="24"/>
              </w:rPr>
              <w:t>5 comtés</w:t>
            </w:r>
          </w:p>
        </w:tc>
        <w:tc>
          <w:tcPr>
            <w:tcW w:w="1170" w:type="dxa"/>
            <w:shd w:val="clear" w:color="auto" w:fill="FFFFFF"/>
          </w:tcPr>
          <w:p w14:paraId="05386568" w14:textId="77777777" w:rsidR="002B1C49" w:rsidRPr="00BA5BB6" w:rsidRDefault="002B1C49" w:rsidP="002B1C49">
            <w:pPr>
              <w:spacing w:before="40" w:after="40"/>
              <w:ind w:firstLine="0"/>
              <w:rPr>
                <w:sz w:val="24"/>
              </w:rPr>
            </w:pPr>
            <w:r w:rsidRPr="00BA5BB6">
              <w:rPr>
                <w:sz w:val="24"/>
              </w:rPr>
              <w:t>2.9%</w:t>
            </w:r>
          </w:p>
        </w:tc>
        <w:tc>
          <w:tcPr>
            <w:tcW w:w="990" w:type="dxa"/>
            <w:tcBorders>
              <w:right w:val="single" w:sz="4" w:space="0" w:color="auto"/>
            </w:tcBorders>
            <w:shd w:val="clear" w:color="auto" w:fill="FFFFFF"/>
          </w:tcPr>
          <w:p w14:paraId="5F9707BE" w14:textId="77777777" w:rsidR="002B1C49" w:rsidRPr="00BA5BB6" w:rsidRDefault="002B1C49" w:rsidP="002B1C49">
            <w:pPr>
              <w:spacing w:before="40" w:after="40"/>
              <w:ind w:firstLine="0"/>
              <w:rPr>
                <w:sz w:val="24"/>
              </w:rPr>
            </w:pPr>
            <w:r w:rsidRPr="00BA5BB6">
              <w:rPr>
                <w:sz w:val="24"/>
              </w:rPr>
              <w:t>5.0%</w:t>
            </w:r>
          </w:p>
        </w:tc>
      </w:tr>
      <w:tr w:rsidR="002B1C49" w:rsidRPr="00BA5BB6" w14:paraId="4292A90E" w14:textId="77777777">
        <w:tblPrEx>
          <w:tblCellMar>
            <w:top w:w="0" w:type="dxa"/>
            <w:bottom w:w="0" w:type="dxa"/>
          </w:tblCellMar>
        </w:tblPrEx>
        <w:tc>
          <w:tcPr>
            <w:tcW w:w="3060" w:type="dxa"/>
            <w:tcBorders>
              <w:left w:val="single" w:sz="4" w:space="0" w:color="auto"/>
            </w:tcBorders>
            <w:shd w:val="clear" w:color="auto" w:fill="FFFFFF"/>
            <w:vAlign w:val="bottom"/>
          </w:tcPr>
          <w:p w14:paraId="64E23903" w14:textId="77777777" w:rsidR="002B1C49" w:rsidRPr="00BA5BB6" w:rsidRDefault="002B1C49" w:rsidP="002B1C49">
            <w:pPr>
              <w:spacing w:before="40" w:after="40"/>
              <w:ind w:left="530" w:hanging="370"/>
              <w:rPr>
                <w:sz w:val="24"/>
              </w:rPr>
            </w:pPr>
            <w:r w:rsidRPr="00BA5BB6">
              <w:rPr>
                <w:sz w:val="24"/>
              </w:rPr>
              <w:t>5</w:t>
            </w:r>
            <w:r w:rsidRPr="00BA5BB6">
              <w:rPr>
                <w:sz w:val="24"/>
              </w:rPr>
              <w:tab/>
              <w:t>Cantons de l’Est</w:t>
            </w:r>
          </w:p>
        </w:tc>
        <w:tc>
          <w:tcPr>
            <w:tcW w:w="2520" w:type="dxa"/>
            <w:shd w:val="clear" w:color="auto" w:fill="FFFFFF"/>
            <w:vAlign w:val="bottom"/>
          </w:tcPr>
          <w:p w14:paraId="55B21363" w14:textId="77777777" w:rsidR="002B1C49" w:rsidRPr="00BA5BB6" w:rsidRDefault="002B1C49" w:rsidP="002B1C49">
            <w:pPr>
              <w:spacing w:before="40" w:after="40"/>
              <w:ind w:left="530" w:hanging="370"/>
              <w:rPr>
                <w:sz w:val="24"/>
              </w:rPr>
            </w:pPr>
            <w:r w:rsidRPr="00BA5BB6">
              <w:rPr>
                <w:sz w:val="24"/>
              </w:rPr>
              <w:t>5</w:t>
            </w:r>
            <w:r w:rsidRPr="00BA5BB6">
              <w:rPr>
                <w:sz w:val="24"/>
              </w:rPr>
              <w:tab/>
              <w:t>Cantons de l’Est</w:t>
            </w:r>
          </w:p>
        </w:tc>
        <w:tc>
          <w:tcPr>
            <w:tcW w:w="1440" w:type="dxa"/>
            <w:shd w:val="clear" w:color="auto" w:fill="FFFFFF"/>
            <w:vAlign w:val="bottom"/>
          </w:tcPr>
          <w:p w14:paraId="2B9E9B00" w14:textId="77777777" w:rsidR="002B1C49" w:rsidRPr="00BA5BB6" w:rsidRDefault="002B1C49" w:rsidP="002B1C49">
            <w:pPr>
              <w:spacing w:before="40" w:after="40"/>
              <w:ind w:firstLine="0"/>
              <w:rPr>
                <w:sz w:val="24"/>
              </w:rPr>
            </w:pPr>
            <w:r w:rsidRPr="00BA5BB6">
              <w:rPr>
                <w:sz w:val="24"/>
              </w:rPr>
              <w:t>11 comtés</w:t>
            </w:r>
          </w:p>
        </w:tc>
        <w:tc>
          <w:tcPr>
            <w:tcW w:w="1170" w:type="dxa"/>
            <w:shd w:val="clear" w:color="auto" w:fill="FFFFFF"/>
            <w:vAlign w:val="bottom"/>
          </w:tcPr>
          <w:p w14:paraId="7EAD2743" w14:textId="77777777" w:rsidR="002B1C49" w:rsidRPr="00BA5BB6" w:rsidRDefault="002B1C49" w:rsidP="002B1C49">
            <w:pPr>
              <w:spacing w:before="40" w:after="40"/>
              <w:ind w:firstLine="0"/>
              <w:rPr>
                <w:sz w:val="24"/>
              </w:rPr>
            </w:pPr>
            <w:r w:rsidRPr="00BA5BB6">
              <w:rPr>
                <w:sz w:val="24"/>
              </w:rPr>
              <w:t>1.4%</w:t>
            </w:r>
          </w:p>
        </w:tc>
        <w:tc>
          <w:tcPr>
            <w:tcW w:w="990" w:type="dxa"/>
            <w:tcBorders>
              <w:right w:val="single" w:sz="4" w:space="0" w:color="auto"/>
            </w:tcBorders>
            <w:shd w:val="clear" w:color="auto" w:fill="FFFFFF"/>
            <w:vAlign w:val="bottom"/>
          </w:tcPr>
          <w:p w14:paraId="53C8347E" w14:textId="77777777" w:rsidR="002B1C49" w:rsidRPr="00BA5BB6" w:rsidRDefault="002B1C49" w:rsidP="002B1C49">
            <w:pPr>
              <w:spacing w:before="40" w:after="40"/>
              <w:ind w:firstLine="0"/>
              <w:rPr>
                <w:sz w:val="24"/>
              </w:rPr>
            </w:pPr>
            <w:r w:rsidRPr="00BA5BB6">
              <w:rPr>
                <w:sz w:val="24"/>
              </w:rPr>
              <w:t>8.2%</w:t>
            </w:r>
          </w:p>
        </w:tc>
      </w:tr>
      <w:tr w:rsidR="002B1C49" w:rsidRPr="00BA5BB6" w14:paraId="6A9BC209" w14:textId="77777777">
        <w:tblPrEx>
          <w:tblCellMar>
            <w:top w:w="0" w:type="dxa"/>
            <w:bottom w:w="0" w:type="dxa"/>
          </w:tblCellMar>
        </w:tblPrEx>
        <w:tc>
          <w:tcPr>
            <w:tcW w:w="3060" w:type="dxa"/>
            <w:tcBorders>
              <w:left w:val="single" w:sz="4" w:space="0" w:color="auto"/>
            </w:tcBorders>
            <w:shd w:val="clear" w:color="auto" w:fill="FFFFFF"/>
            <w:vAlign w:val="bottom"/>
          </w:tcPr>
          <w:p w14:paraId="0F6C4B6A" w14:textId="77777777" w:rsidR="002B1C49" w:rsidRPr="00BA5BB6" w:rsidRDefault="002B1C49" w:rsidP="002B1C49">
            <w:pPr>
              <w:spacing w:before="40" w:after="40"/>
              <w:ind w:left="530" w:hanging="370"/>
              <w:rPr>
                <w:sz w:val="24"/>
              </w:rPr>
            </w:pPr>
            <w:r w:rsidRPr="00BA5BB6">
              <w:rPr>
                <w:sz w:val="24"/>
              </w:rPr>
              <w:t>6</w:t>
            </w:r>
            <w:r w:rsidRPr="00BA5BB6">
              <w:rPr>
                <w:sz w:val="24"/>
              </w:rPr>
              <w:tab/>
              <w:t>Montréal</w:t>
            </w:r>
          </w:p>
        </w:tc>
        <w:tc>
          <w:tcPr>
            <w:tcW w:w="2520" w:type="dxa"/>
            <w:shd w:val="clear" w:color="auto" w:fill="FFFFFF"/>
            <w:vAlign w:val="bottom"/>
          </w:tcPr>
          <w:p w14:paraId="4895E65E" w14:textId="77777777" w:rsidR="002B1C49" w:rsidRPr="00BA5BB6" w:rsidRDefault="002B1C49" w:rsidP="002B1C49">
            <w:pPr>
              <w:spacing w:before="40" w:after="40"/>
              <w:ind w:left="530" w:hanging="370"/>
              <w:rPr>
                <w:sz w:val="24"/>
              </w:rPr>
            </w:pPr>
            <w:r w:rsidRPr="00BA5BB6">
              <w:rPr>
                <w:sz w:val="24"/>
              </w:rPr>
              <w:t>6</w:t>
            </w:r>
            <w:r w:rsidRPr="00BA5BB6">
              <w:rPr>
                <w:sz w:val="24"/>
              </w:rPr>
              <w:tab/>
              <w:t>Montréal</w:t>
            </w:r>
          </w:p>
        </w:tc>
        <w:tc>
          <w:tcPr>
            <w:tcW w:w="1440" w:type="dxa"/>
            <w:shd w:val="clear" w:color="auto" w:fill="FFFFFF"/>
            <w:vAlign w:val="bottom"/>
          </w:tcPr>
          <w:p w14:paraId="39B37B37" w14:textId="77777777" w:rsidR="002B1C49" w:rsidRPr="00BA5BB6" w:rsidRDefault="002B1C49" w:rsidP="002B1C49">
            <w:pPr>
              <w:spacing w:before="40" w:after="40"/>
              <w:ind w:firstLine="0"/>
              <w:rPr>
                <w:sz w:val="24"/>
              </w:rPr>
            </w:pPr>
            <w:r w:rsidRPr="00BA5BB6">
              <w:rPr>
                <w:sz w:val="24"/>
              </w:rPr>
              <w:t>25 comtés</w:t>
            </w:r>
          </w:p>
        </w:tc>
        <w:tc>
          <w:tcPr>
            <w:tcW w:w="1170" w:type="dxa"/>
            <w:shd w:val="clear" w:color="auto" w:fill="FFFFFF"/>
            <w:vAlign w:val="bottom"/>
          </w:tcPr>
          <w:p w14:paraId="358AC95E" w14:textId="77777777" w:rsidR="002B1C49" w:rsidRPr="00BA5BB6" w:rsidRDefault="002B1C49" w:rsidP="002B1C49">
            <w:pPr>
              <w:spacing w:before="40" w:after="40"/>
              <w:ind w:firstLine="0"/>
              <w:rPr>
                <w:sz w:val="24"/>
              </w:rPr>
            </w:pPr>
            <w:r w:rsidRPr="00BA5BB6">
              <w:rPr>
                <w:sz w:val="24"/>
              </w:rPr>
              <w:t>2.8%</w:t>
            </w:r>
          </w:p>
        </w:tc>
        <w:tc>
          <w:tcPr>
            <w:tcW w:w="990" w:type="dxa"/>
            <w:tcBorders>
              <w:right w:val="single" w:sz="4" w:space="0" w:color="auto"/>
            </w:tcBorders>
            <w:shd w:val="clear" w:color="auto" w:fill="FFFFFF"/>
            <w:vAlign w:val="bottom"/>
          </w:tcPr>
          <w:p w14:paraId="285BF391" w14:textId="77777777" w:rsidR="002B1C49" w:rsidRPr="00BA5BB6" w:rsidRDefault="002B1C49" w:rsidP="002B1C49">
            <w:pPr>
              <w:spacing w:before="40" w:after="40"/>
              <w:ind w:firstLine="0"/>
              <w:rPr>
                <w:sz w:val="24"/>
              </w:rPr>
            </w:pPr>
            <w:r w:rsidRPr="00BA5BB6">
              <w:rPr>
                <w:sz w:val="24"/>
              </w:rPr>
              <w:t>55.7%</w:t>
            </w:r>
          </w:p>
        </w:tc>
      </w:tr>
      <w:tr w:rsidR="002B1C49" w:rsidRPr="00BA5BB6" w14:paraId="00727FE9" w14:textId="77777777">
        <w:tblPrEx>
          <w:tblCellMar>
            <w:top w:w="0" w:type="dxa"/>
            <w:bottom w:w="0" w:type="dxa"/>
          </w:tblCellMar>
        </w:tblPrEx>
        <w:tc>
          <w:tcPr>
            <w:tcW w:w="3060" w:type="dxa"/>
            <w:tcBorders>
              <w:left w:val="single" w:sz="4" w:space="0" w:color="auto"/>
            </w:tcBorders>
            <w:shd w:val="clear" w:color="auto" w:fill="FFFFFF"/>
            <w:vAlign w:val="bottom"/>
          </w:tcPr>
          <w:p w14:paraId="746FD498" w14:textId="77777777" w:rsidR="002B1C49" w:rsidRPr="00BA5BB6" w:rsidRDefault="002B1C49" w:rsidP="002B1C49">
            <w:pPr>
              <w:spacing w:before="40" w:after="40"/>
              <w:ind w:left="530" w:hanging="370"/>
              <w:rPr>
                <w:sz w:val="24"/>
              </w:rPr>
            </w:pPr>
            <w:r w:rsidRPr="00BA5BB6">
              <w:rPr>
                <w:sz w:val="24"/>
              </w:rPr>
              <w:t xml:space="preserve">7 </w:t>
            </w:r>
            <w:r w:rsidRPr="00BA5BB6">
              <w:rPr>
                <w:sz w:val="24"/>
              </w:rPr>
              <w:tab/>
              <w:t>Montréal métr</w:t>
            </w:r>
            <w:r w:rsidRPr="00BA5BB6">
              <w:rPr>
                <w:sz w:val="24"/>
              </w:rPr>
              <w:t>o</w:t>
            </w:r>
            <w:r w:rsidRPr="00BA5BB6">
              <w:rPr>
                <w:sz w:val="24"/>
              </w:rPr>
              <w:t>politain</w:t>
            </w:r>
          </w:p>
        </w:tc>
        <w:tc>
          <w:tcPr>
            <w:tcW w:w="2520" w:type="dxa"/>
            <w:shd w:val="clear" w:color="auto" w:fill="FFFFFF"/>
          </w:tcPr>
          <w:p w14:paraId="013BB8B1" w14:textId="77777777" w:rsidR="002B1C49" w:rsidRPr="00BA5BB6" w:rsidRDefault="002B1C49" w:rsidP="002B1C49">
            <w:pPr>
              <w:spacing w:before="40" w:after="40"/>
              <w:ind w:left="530" w:hanging="370"/>
              <w:rPr>
                <w:sz w:val="24"/>
                <w:szCs w:val="10"/>
              </w:rPr>
            </w:pPr>
          </w:p>
        </w:tc>
        <w:tc>
          <w:tcPr>
            <w:tcW w:w="1440" w:type="dxa"/>
            <w:shd w:val="clear" w:color="auto" w:fill="FFFFFF"/>
          </w:tcPr>
          <w:p w14:paraId="6B29204F" w14:textId="77777777" w:rsidR="002B1C49" w:rsidRPr="00BA5BB6" w:rsidRDefault="002B1C49" w:rsidP="002B1C49">
            <w:pPr>
              <w:spacing w:before="40" w:after="40"/>
              <w:ind w:firstLine="0"/>
              <w:rPr>
                <w:sz w:val="24"/>
                <w:szCs w:val="10"/>
              </w:rPr>
            </w:pPr>
          </w:p>
        </w:tc>
        <w:tc>
          <w:tcPr>
            <w:tcW w:w="1170" w:type="dxa"/>
            <w:shd w:val="clear" w:color="auto" w:fill="FFFFFF"/>
          </w:tcPr>
          <w:p w14:paraId="23C977E1" w14:textId="77777777" w:rsidR="002B1C49" w:rsidRPr="00BA5BB6" w:rsidRDefault="002B1C49" w:rsidP="002B1C49">
            <w:pPr>
              <w:spacing w:before="40" w:after="40"/>
              <w:ind w:firstLine="0"/>
              <w:rPr>
                <w:sz w:val="24"/>
                <w:szCs w:val="10"/>
              </w:rPr>
            </w:pPr>
          </w:p>
        </w:tc>
        <w:tc>
          <w:tcPr>
            <w:tcW w:w="990" w:type="dxa"/>
            <w:tcBorders>
              <w:right w:val="single" w:sz="4" w:space="0" w:color="auto"/>
            </w:tcBorders>
            <w:shd w:val="clear" w:color="auto" w:fill="FFFFFF"/>
          </w:tcPr>
          <w:p w14:paraId="0308B774" w14:textId="77777777" w:rsidR="002B1C49" w:rsidRPr="00BA5BB6" w:rsidRDefault="002B1C49" w:rsidP="002B1C49">
            <w:pPr>
              <w:spacing w:before="40" w:after="40"/>
              <w:ind w:firstLine="0"/>
              <w:rPr>
                <w:sz w:val="24"/>
                <w:szCs w:val="10"/>
              </w:rPr>
            </w:pPr>
          </w:p>
        </w:tc>
      </w:tr>
      <w:tr w:rsidR="002B1C49" w:rsidRPr="00BA5BB6" w14:paraId="30C41FFE" w14:textId="77777777">
        <w:tblPrEx>
          <w:tblCellMar>
            <w:top w:w="0" w:type="dxa"/>
            <w:bottom w:w="0" w:type="dxa"/>
          </w:tblCellMar>
        </w:tblPrEx>
        <w:tc>
          <w:tcPr>
            <w:tcW w:w="3060" w:type="dxa"/>
            <w:tcBorders>
              <w:left w:val="single" w:sz="4" w:space="0" w:color="auto"/>
            </w:tcBorders>
            <w:shd w:val="clear" w:color="auto" w:fill="FFFFFF"/>
          </w:tcPr>
          <w:p w14:paraId="43A1CBEA" w14:textId="77777777" w:rsidR="002B1C49" w:rsidRPr="00BA5BB6" w:rsidRDefault="002B1C49" w:rsidP="002B1C49">
            <w:pPr>
              <w:spacing w:before="40" w:after="40"/>
              <w:ind w:left="530" w:hanging="370"/>
              <w:rPr>
                <w:sz w:val="24"/>
              </w:rPr>
            </w:pPr>
            <w:r w:rsidRPr="00BA5BB6">
              <w:rPr>
                <w:sz w:val="24"/>
              </w:rPr>
              <w:t>8</w:t>
            </w:r>
            <w:r w:rsidRPr="00BA5BB6">
              <w:rPr>
                <w:sz w:val="24"/>
              </w:rPr>
              <w:tab/>
              <w:t>Outaouais</w:t>
            </w:r>
          </w:p>
        </w:tc>
        <w:tc>
          <w:tcPr>
            <w:tcW w:w="2520" w:type="dxa"/>
            <w:shd w:val="clear" w:color="auto" w:fill="FFFFFF"/>
          </w:tcPr>
          <w:p w14:paraId="3118984F" w14:textId="77777777" w:rsidR="002B1C49" w:rsidRPr="00BA5BB6" w:rsidRDefault="002B1C49" w:rsidP="002B1C49">
            <w:pPr>
              <w:spacing w:before="40" w:after="40"/>
              <w:ind w:left="530" w:hanging="370"/>
              <w:rPr>
                <w:sz w:val="24"/>
              </w:rPr>
            </w:pPr>
            <w:r w:rsidRPr="00BA5BB6">
              <w:rPr>
                <w:sz w:val="24"/>
              </w:rPr>
              <w:t>7</w:t>
            </w:r>
            <w:r w:rsidRPr="00BA5BB6">
              <w:rPr>
                <w:sz w:val="24"/>
              </w:rPr>
              <w:tab/>
              <w:t>Outaouais</w:t>
            </w:r>
          </w:p>
        </w:tc>
        <w:tc>
          <w:tcPr>
            <w:tcW w:w="1440" w:type="dxa"/>
            <w:shd w:val="clear" w:color="auto" w:fill="FFFFFF"/>
          </w:tcPr>
          <w:p w14:paraId="1797E04D" w14:textId="77777777" w:rsidR="002B1C49" w:rsidRPr="00BA5BB6" w:rsidRDefault="002B1C49" w:rsidP="002B1C49">
            <w:pPr>
              <w:spacing w:before="40" w:after="40"/>
              <w:ind w:firstLine="0"/>
              <w:rPr>
                <w:sz w:val="24"/>
              </w:rPr>
            </w:pPr>
            <w:r w:rsidRPr="00BA5BB6">
              <w:rPr>
                <w:sz w:val="24"/>
              </w:rPr>
              <w:t>4 comtés</w:t>
            </w:r>
          </w:p>
        </w:tc>
        <w:tc>
          <w:tcPr>
            <w:tcW w:w="1170" w:type="dxa"/>
            <w:shd w:val="clear" w:color="auto" w:fill="FFFFFF"/>
          </w:tcPr>
          <w:p w14:paraId="38849608" w14:textId="77777777" w:rsidR="002B1C49" w:rsidRPr="00BA5BB6" w:rsidRDefault="002B1C49" w:rsidP="002B1C49">
            <w:pPr>
              <w:spacing w:before="40" w:after="40"/>
              <w:ind w:firstLine="0"/>
              <w:rPr>
                <w:sz w:val="24"/>
              </w:rPr>
            </w:pPr>
            <w:r w:rsidRPr="00BA5BB6">
              <w:rPr>
                <w:sz w:val="24"/>
              </w:rPr>
              <w:t>2.5%</w:t>
            </w:r>
          </w:p>
        </w:tc>
        <w:tc>
          <w:tcPr>
            <w:tcW w:w="990" w:type="dxa"/>
            <w:tcBorders>
              <w:right w:val="single" w:sz="4" w:space="0" w:color="auto"/>
            </w:tcBorders>
            <w:shd w:val="clear" w:color="auto" w:fill="FFFFFF"/>
          </w:tcPr>
          <w:p w14:paraId="517C8340" w14:textId="77777777" w:rsidR="002B1C49" w:rsidRPr="00BA5BB6" w:rsidRDefault="002B1C49" w:rsidP="002B1C49">
            <w:pPr>
              <w:spacing w:before="40" w:after="40"/>
              <w:ind w:firstLine="0"/>
              <w:rPr>
                <w:sz w:val="24"/>
              </w:rPr>
            </w:pPr>
            <w:r w:rsidRPr="00BA5BB6">
              <w:rPr>
                <w:sz w:val="24"/>
              </w:rPr>
              <w:t>3.6%</w:t>
            </w:r>
          </w:p>
        </w:tc>
      </w:tr>
      <w:tr w:rsidR="002B1C49" w:rsidRPr="00BA5BB6" w14:paraId="1B8C6AC4" w14:textId="77777777">
        <w:tblPrEx>
          <w:tblCellMar>
            <w:top w:w="0" w:type="dxa"/>
            <w:bottom w:w="0" w:type="dxa"/>
          </w:tblCellMar>
        </w:tblPrEx>
        <w:tc>
          <w:tcPr>
            <w:tcW w:w="3060" w:type="dxa"/>
            <w:tcBorders>
              <w:left w:val="single" w:sz="4" w:space="0" w:color="auto"/>
            </w:tcBorders>
            <w:shd w:val="clear" w:color="auto" w:fill="FFFFFF"/>
            <w:vAlign w:val="bottom"/>
          </w:tcPr>
          <w:p w14:paraId="6F0C22C5" w14:textId="77777777" w:rsidR="002B1C49" w:rsidRPr="00BA5BB6" w:rsidRDefault="002B1C49" w:rsidP="002B1C49">
            <w:pPr>
              <w:spacing w:before="40" w:after="40"/>
              <w:ind w:left="530" w:hanging="370"/>
              <w:rPr>
                <w:sz w:val="24"/>
              </w:rPr>
            </w:pPr>
            <w:r w:rsidRPr="00BA5BB6">
              <w:rPr>
                <w:sz w:val="24"/>
              </w:rPr>
              <w:t>9</w:t>
            </w:r>
            <w:r w:rsidRPr="00BA5BB6">
              <w:rPr>
                <w:sz w:val="24"/>
              </w:rPr>
              <w:tab/>
              <w:t>Abitibi-Témiscamingue</w:t>
            </w:r>
          </w:p>
        </w:tc>
        <w:tc>
          <w:tcPr>
            <w:tcW w:w="2520" w:type="dxa"/>
            <w:shd w:val="clear" w:color="auto" w:fill="FFFFFF"/>
          </w:tcPr>
          <w:p w14:paraId="3F9ED50E" w14:textId="77777777" w:rsidR="002B1C49" w:rsidRPr="00BA5BB6" w:rsidRDefault="002B1C49" w:rsidP="002B1C49">
            <w:pPr>
              <w:spacing w:before="40" w:after="40"/>
              <w:ind w:left="530" w:hanging="370"/>
              <w:rPr>
                <w:sz w:val="24"/>
              </w:rPr>
            </w:pPr>
            <w:r w:rsidRPr="00BA5BB6">
              <w:rPr>
                <w:sz w:val="24"/>
              </w:rPr>
              <w:t>8</w:t>
            </w:r>
            <w:r w:rsidRPr="00BA5BB6">
              <w:rPr>
                <w:sz w:val="24"/>
              </w:rPr>
              <w:tab/>
              <w:t>Nord-Ouest</w:t>
            </w:r>
          </w:p>
        </w:tc>
        <w:tc>
          <w:tcPr>
            <w:tcW w:w="1440" w:type="dxa"/>
            <w:shd w:val="clear" w:color="auto" w:fill="FFFFFF"/>
            <w:vAlign w:val="bottom"/>
          </w:tcPr>
          <w:p w14:paraId="4B604CBB" w14:textId="77777777" w:rsidR="002B1C49" w:rsidRPr="00BA5BB6" w:rsidRDefault="002B1C49" w:rsidP="002B1C49">
            <w:pPr>
              <w:spacing w:before="40" w:after="40"/>
              <w:ind w:firstLine="0"/>
              <w:rPr>
                <w:sz w:val="24"/>
              </w:rPr>
            </w:pPr>
            <w:r w:rsidRPr="00BA5BB6">
              <w:rPr>
                <w:sz w:val="24"/>
              </w:rPr>
              <w:t>2 comtés et</w:t>
            </w:r>
          </w:p>
          <w:p w14:paraId="486C892F" w14:textId="77777777" w:rsidR="002B1C49" w:rsidRPr="00BA5BB6" w:rsidRDefault="002B1C49" w:rsidP="002B1C49">
            <w:pPr>
              <w:spacing w:before="40" w:after="40"/>
              <w:ind w:firstLine="0"/>
              <w:rPr>
                <w:sz w:val="24"/>
              </w:rPr>
            </w:pPr>
            <w:r w:rsidRPr="00BA5BB6">
              <w:rPr>
                <w:sz w:val="24"/>
              </w:rPr>
              <w:t>2 territo</w:t>
            </w:r>
            <w:r w:rsidRPr="00BA5BB6">
              <w:rPr>
                <w:sz w:val="24"/>
              </w:rPr>
              <w:t>i</w:t>
            </w:r>
            <w:r w:rsidRPr="00BA5BB6">
              <w:rPr>
                <w:sz w:val="24"/>
              </w:rPr>
              <w:t>res</w:t>
            </w:r>
          </w:p>
        </w:tc>
        <w:tc>
          <w:tcPr>
            <w:tcW w:w="1170" w:type="dxa"/>
            <w:shd w:val="clear" w:color="auto" w:fill="FFFFFF"/>
            <w:vAlign w:val="bottom"/>
          </w:tcPr>
          <w:p w14:paraId="06D7B575" w14:textId="77777777" w:rsidR="002B1C49" w:rsidRPr="00BA5BB6" w:rsidRDefault="002B1C49" w:rsidP="002B1C49">
            <w:pPr>
              <w:spacing w:before="40" w:after="40"/>
              <w:ind w:firstLine="0"/>
              <w:rPr>
                <w:sz w:val="24"/>
              </w:rPr>
            </w:pPr>
            <w:r w:rsidRPr="00BA5BB6">
              <w:rPr>
                <w:sz w:val="24"/>
              </w:rPr>
              <w:t>16.8%</w:t>
            </w:r>
          </w:p>
        </w:tc>
        <w:tc>
          <w:tcPr>
            <w:tcW w:w="990" w:type="dxa"/>
            <w:tcBorders>
              <w:right w:val="single" w:sz="4" w:space="0" w:color="auto"/>
            </w:tcBorders>
            <w:shd w:val="clear" w:color="auto" w:fill="FFFFFF"/>
            <w:vAlign w:val="bottom"/>
          </w:tcPr>
          <w:p w14:paraId="1C58F3C4" w14:textId="77777777" w:rsidR="002B1C49" w:rsidRPr="00BA5BB6" w:rsidRDefault="002B1C49" w:rsidP="002B1C49">
            <w:pPr>
              <w:spacing w:before="40" w:after="40"/>
              <w:ind w:firstLine="0"/>
              <w:rPr>
                <w:sz w:val="24"/>
              </w:rPr>
            </w:pPr>
            <w:r w:rsidRPr="00BA5BB6">
              <w:rPr>
                <w:sz w:val="24"/>
              </w:rPr>
              <w:t>2.8%</w:t>
            </w:r>
          </w:p>
        </w:tc>
      </w:tr>
      <w:tr w:rsidR="002B1C49" w:rsidRPr="00BA5BB6" w14:paraId="46929DA8" w14:textId="77777777">
        <w:tblPrEx>
          <w:tblCellMar>
            <w:top w:w="0" w:type="dxa"/>
            <w:bottom w:w="0" w:type="dxa"/>
          </w:tblCellMar>
        </w:tblPrEx>
        <w:tc>
          <w:tcPr>
            <w:tcW w:w="3060" w:type="dxa"/>
            <w:tcBorders>
              <w:left w:val="single" w:sz="4" w:space="0" w:color="auto"/>
            </w:tcBorders>
            <w:shd w:val="clear" w:color="auto" w:fill="FFFFFF"/>
          </w:tcPr>
          <w:p w14:paraId="74E89C65" w14:textId="77777777" w:rsidR="002B1C49" w:rsidRPr="00BA5BB6" w:rsidRDefault="002B1C49" w:rsidP="002B1C49">
            <w:pPr>
              <w:spacing w:before="40" w:after="40"/>
              <w:ind w:left="530" w:hanging="370"/>
              <w:rPr>
                <w:sz w:val="24"/>
              </w:rPr>
            </w:pPr>
            <w:r w:rsidRPr="00BA5BB6">
              <w:rPr>
                <w:sz w:val="24"/>
              </w:rPr>
              <w:t>10</w:t>
            </w:r>
            <w:r w:rsidRPr="00BA5BB6">
              <w:rPr>
                <w:sz w:val="24"/>
              </w:rPr>
              <w:tab/>
              <w:t>Côte-Nord</w:t>
            </w:r>
          </w:p>
        </w:tc>
        <w:tc>
          <w:tcPr>
            <w:tcW w:w="2520" w:type="dxa"/>
            <w:shd w:val="clear" w:color="auto" w:fill="FFFFFF"/>
          </w:tcPr>
          <w:p w14:paraId="1AC4BB91" w14:textId="77777777" w:rsidR="002B1C49" w:rsidRPr="00BA5BB6" w:rsidRDefault="002B1C49" w:rsidP="002B1C49">
            <w:pPr>
              <w:spacing w:before="40" w:after="40"/>
              <w:ind w:left="530" w:hanging="370"/>
              <w:rPr>
                <w:sz w:val="24"/>
              </w:rPr>
            </w:pPr>
            <w:r w:rsidRPr="00BA5BB6">
              <w:rPr>
                <w:sz w:val="24"/>
              </w:rPr>
              <w:t>9</w:t>
            </w:r>
            <w:r w:rsidRPr="00BA5BB6">
              <w:rPr>
                <w:sz w:val="24"/>
              </w:rPr>
              <w:tab/>
              <w:t>Côte-Nord</w:t>
            </w:r>
          </w:p>
        </w:tc>
        <w:tc>
          <w:tcPr>
            <w:tcW w:w="1440" w:type="dxa"/>
            <w:shd w:val="clear" w:color="auto" w:fill="FFFFFF"/>
          </w:tcPr>
          <w:p w14:paraId="085C5A4F" w14:textId="77777777" w:rsidR="002B1C49" w:rsidRPr="00BA5BB6" w:rsidRDefault="002B1C49" w:rsidP="002B1C49">
            <w:pPr>
              <w:spacing w:before="40" w:after="40"/>
              <w:ind w:firstLine="0"/>
              <w:rPr>
                <w:sz w:val="24"/>
                <w:szCs w:val="10"/>
              </w:rPr>
            </w:pPr>
          </w:p>
        </w:tc>
        <w:tc>
          <w:tcPr>
            <w:tcW w:w="1170" w:type="dxa"/>
            <w:shd w:val="clear" w:color="auto" w:fill="FFFFFF"/>
          </w:tcPr>
          <w:p w14:paraId="5A0137C1" w14:textId="77777777" w:rsidR="002B1C49" w:rsidRPr="00BA5BB6" w:rsidRDefault="002B1C49" w:rsidP="002B1C49">
            <w:pPr>
              <w:spacing w:before="40" w:after="40"/>
              <w:ind w:firstLine="0"/>
              <w:rPr>
                <w:sz w:val="24"/>
                <w:szCs w:val="10"/>
              </w:rPr>
            </w:pPr>
          </w:p>
        </w:tc>
        <w:tc>
          <w:tcPr>
            <w:tcW w:w="990" w:type="dxa"/>
            <w:tcBorders>
              <w:right w:val="single" w:sz="4" w:space="0" w:color="auto"/>
            </w:tcBorders>
            <w:shd w:val="clear" w:color="auto" w:fill="FFFFFF"/>
          </w:tcPr>
          <w:p w14:paraId="7BC4C3A5" w14:textId="77777777" w:rsidR="002B1C49" w:rsidRPr="00BA5BB6" w:rsidRDefault="002B1C49" w:rsidP="002B1C49">
            <w:pPr>
              <w:spacing w:before="40" w:after="40"/>
              <w:ind w:firstLine="0"/>
              <w:rPr>
                <w:sz w:val="24"/>
                <w:szCs w:val="10"/>
              </w:rPr>
            </w:pPr>
          </w:p>
        </w:tc>
      </w:tr>
      <w:tr w:rsidR="002B1C49" w:rsidRPr="00BA5BB6" w14:paraId="241120E7" w14:textId="77777777">
        <w:tblPrEx>
          <w:tblCellMar>
            <w:top w:w="0" w:type="dxa"/>
            <w:bottom w:w="0" w:type="dxa"/>
          </w:tblCellMar>
        </w:tblPrEx>
        <w:tc>
          <w:tcPr>
            <w:tcW w:w="3060" w:type="dxa"/>
            <w:tcBorders>
              <w:left w:val="single" w:sz="4" w:space="0" w:color="auto"/>
            </w:tcBorders>
            <w:shd w:val="clear" w:color="auto" w:fill="FFFFFF"/>
            <w:vAlign w:val="bottom"/>
          </w:tcPr>
          <w:p w14:paraId="01B714AB" w14:textId="77777777" w:rsidR="002B1C49" w:rsidRPr="00BA5BB6" w:rsidRDefault="002B1C49" w:rsidP="002B1C49">
            <w:pPr>
              <w:spacing w:before="40" w:after="40"/>
              <w:ind w:left="530" w:hanging="370"/>
              <w:rPr>
                <w:sz w:val="24"/>
              </w:rPr>
            </w:pPr>
            <w:r w:rsidRPr="00BA5BB6">
              <w:rPr>
                <w:sz w:val="24"/>
              </w:rPr>
              <w:t>Nouveau-Québec</w:t>
            </w:r>
          </w:p>
        </w:tc>
        <w:tc>
          <w:tcPr>
            <w:tcW w:w="2520" w:type="dxa"/>
            <w:shd w:val="clear" w:color="auto" w:fill="FFFFFF"/>
          </w:tcPr>
          <w:p w14:paraId="67A0A768" w14:textId="77777777" w:rsidR="002B1C49" w:rsidRPr="00BA5BB6" w:rsidRDefault="002B1C49" w:rsidP="002B1C49">
            <w:pPr>
              <w:spacing w:before="40" w:after="40"/>
              <w:ind w:left="530" w:hanging="370"/>
              <w:rPr>
                <w:sz w:val="24"/>
                <w:szCs w:val="10"/>
              </w:rPr>
            </w:pPr>
          </w:p>
        </w:tc>
        <w:tc>
          <w:tcPr>
            <w:tcW w:w="1440" w:type="dxa"/>
            <w:shd w:val="clear" w:color="auto" w:fill="FFFFFF"/>
            <w:vAlign w:val="bottom"/>
          </w:tcPr>
          <w:p w14:paraId="19431EF9" w14:textId="77777777" w:rsidR="002B1C49" w:rsidRPr="00BA5BB6" w:rsidRDefault="002B1C49" w:rsidP="002B1C49">
            <w:pPr>
              <w:spacing w:before="40" w:after="40"/>
              <w:ind w:firstLine="0"/>
              <w:rPr>
                <w:sz w:val="24"/>
              </w:rPr>
            </w:pPr>
            <w:r w:rsidRPr="00BA5BB6">
              <w:rPr>
                <w:sz w:val="24"/>
              </w:rPr>
              <w:t>1 comté</w:t>
            </w:r>
          </w:p>
        </w:tc>
        <w:tc>
          <w:tcPr>
            <w:tcW w:w="1170" w:type="dxa"/>
            <w:shd w:val="clear" w:color="auto" w:fill="FFFFFF"/>
            <w:vAlign w:val="bottom"/>
          </w:tcPr>
          <w:p w14:paraId="3F07E6F0" w14:textId="77777777" w:rsidR="002B1C49" w:rsidRPr="00BA5BB6" w:rsidRDefault="002B1C49" w:rsidP="002B1C49">
            <w:pPr>
              <w:spacing w:before="40" w:after="40"/>
              <w:ind w:firstLine="0"/>
              <w:rPr>
                <w:sz w:val="24"/>
              </w:rPr>
            </w:pPr>
            <w:r w:rsidRPr="00BA5BB6">
              <w:rPr>
                <w:sz w:val="24"/>
              </w:rPr>
              <w:t>14.5%</w:t>
            </w:r>
          </w:p>
        </w:tc>
        <w:tc>
          <w:tcPr>
            <w:tcW w:w="990" w:type="dxa"/>
            <w:tcBorders>
              <w:right w:val="single" w:sz="4" w:space="0" w:color="auto"/>
            </w:tcBorders>
            <w:shd w:val="clear" w:color="auto" w:fill="FFFFFF"/>
            <w:vAlign w:val="bottom"/>
          </w:tcPr>
          <w:p w14:paraId="2D334CAC" w14:textId="77777777" w:rsidR="002B1C49" w:rsidRPr="00BA5BB6" w:rsidRDefault="002B1C49" w:rsidP="002B1C49">
            <w:pPr>
              <w:spacing w:before="40" w:after="40"/>
              <w:ind w:firstLine="0"/>
              <w:rPr>
                <w:sz w:val="24"/>
              </w:rPr>
            </w:pPr>
            <w:r w:rsidRPr="00BA5BB6">
              <w:rPr>
                <w:sz w:val="24"/>
              </w:rPr>
              <w:t>1.7%</w:t>
            </w:r>
          </w:p>
        </w:tc>
      </w:tr>
      <w:tr w:rsidR="002B1C49" w:rsidRPr="00BA5BB6" w14:paraId="35F9A3D2" w14:textId="77777777">
        <w:tblPrEx>
          <w:tblCellMar>
            <w:top w:w="0" w:type="dxa"/>
            <w:bottom w:w="0" w:type="dxa"/>
          </w:tblCellMar>
        </w:tblPrEx>
        <w:tc>
          <w:tcPr>
            <w:tcW w:w="3060" w:type="dxa"/>
            <w:tcBorders>
              <w:left w:val="single" w:sz="4" w:space="0" w:color="auto"/>
              <w:bottom w:val="single" w:sz="4" w:space="0" w:color="auto"/>
            </w:tcBorders>
            <w:shd w:val="clear" w:color="auto" w:fill="FFFFFF"/>
          </w:tcPr>
          <w:p w14:paraId="4027FD28" w14:textId="77777777" w:rsidR="002B1C49" w:rsidRPr="00BA5BB6" w:rsidRDefault="002B1C49" w:rsidP="002B1C49">
            <w:pPr>
              <w:spacing w:before="120" w:after="120"/>
              <w:ind w:left="530" w:hanging="370"/>
              <w:rPr>
                <w:sz w:val="24"/>
                <w:szCs w:val="10"/>
              </w:rPr>
            </w:pPr>
          </w:p>
        </w:tc>
        <w:tc>
          <w:tcPr>
            <w:tcW w:w="2520" w:type="dxa"/>
            <w:tcBorders>
              <w:bottom w:val="single" w:sz="4" w:space="0" w:color="auto"/>
            </w:tcBorders>
            <w:shd w:val="clear" w:color="auto" w:fill="FFFFFF"/>
          </w:tcPr>
          <w:p w14:paraId="5927CD0F" w14:textId="77777777" w:rsidR="002B1C49" w:rsidRPr="00BA5BB6" w:rsidRDefault="002B1C49" w:rsidP="002B1C49">
            <w:pPr>
              <w:spacing w:before="120" w:after="120"/>
              <w:ind w:left="530" w:hanging="370"/>
              <w:rPr>
                <w:sz w:val="24"/>
              </w:rPr>
            </w:pPr>
            <w:r w:rsidRPr="00BA5BB6">
              <w:rPr>
                <w:sz w:val="24"/>
              </w:rPr>
              <w:t>10</w:t>
            </w:r>
            <w:r w:rsidRPr="00BA5BB6">
              <w:rPr>
                <w:sz w:val="24"/>
              </w:rPr>
              <w:tab/>
              <w:t>Nouveau-Québec</w:t>
            </w:r>
          </w:p>
        </w:tc>
        <w:tc>
          <w:tcPr>
            <w:tcW w:w="1440" w:type="dxa"/>
            <w:tcBorders>
              <w:bottom w:val="single" w:sz="4" w:space="0" w:color="auto"/>
            </w:tcBorders>
            <w:shd w:val="clear" w:color="auto" w:fill="FFFFFF"/>
          </w:tcPr>
          <w:p w14:paraId="66F29702" w14:textId="77777777" w:rsidR="002B1C49" w:rsidRPr="00BA5BB6" w:rsidRDefault="002B1C49" w:rsidP="002B1C49">
            <w:pPr>
              <w:spacing w:before="120" w:after="120"/>
              <w:ind w:firstLine="0"/>
              <w:rPr>
                <w:sz w:val="24"/>
              </w:rPr>
            </w:pPr>
            <w:r w:rsidRPr="00BA5BB6">
              <w:rPr>
                <w:sz w:val="24"/>
              </w:rPr>
              <w:t>1 territoire</w:t>
            </w:r>
          </w:p>
        </w:tc>
        <w:tc>
          <w:tcPr>
            <w:tcW w:w="1170" w:type="dxa"/>
            <w:tcBorders>
              <w:bottom w:val="single" w:sz="4" w:space="0" w:color="auto"/>
            </w:tcBorders>
            <w:shd w:val="clear" w:color="auto" w:fill="FFFFFF"/>
          </w:tcPr>
          <w:p w14:paraId="03980A69" w14:textId="77777777" w:rsidR="002B1C49" w:rsidRPr="00BA5BB6" w:rsidRDefault="002B1C49" w:rsidP="002B1C49">
            <w:pPr>
              <w:spacing w:before="120" w:after="120"/>
              <w:ind w:firstLine="0"/>
              <w:rPr>
                <w:sz w:val="24"/>
              </w:rPr>
            </w:pPr>
            <w:r w:rsidRPr="00BA5BB6">
              <w:rPr>
                <w:sz w:val="24"/>
              </w:rPr>
              <w:t>45.6%</w:t>
            </w:r>
          </w:p>
        </w:tc>
        <w:tc>
          <w:tcPr>
            <w:tcW w:w="990" w:type="dxa"/>
            <w:tcBorders>
              <w:bottom w:val="single" w:sz="4" w:space="0" w:color="auto"/>
              <w:right w:val="single" w:sz="4" w:space="0" w:color="auto"/>
            </w:tcBorders>
            <w:shd w:val="clear" w:color="auto" w:fill="FFFFFF"/>
          </w:tcPr>
          <w:p w14:paraId="7AD41A15" w14:textId="77777777" w:rsidR="002B1C49" w:rsidRPr="00BA5BB6" w:rsidRDefault="002B1C49" w:rsidP="002B1C49">
            <w:pPr>
              <w:spacing w:before="120" w:after="120"/>
              <w:ind w:firstLine="0"/>
              <w:rPr>
                <w:sz w:val="24"/>
              </w:rPr>
            </w:pPr>
            <w:r w:rsidRPr="00BA5BB6">
              <w:rPr>
                <w:sz w:val="24"/>
              </w:rPr>
              <w:t>0.1%</w:t>
            </w:r>
          </w:p>
        </w:tc>
      </w:tr>
    </w:tbl>
    <w:p w14:paraId="450E836F" w14:textId="77777777" w:rsidR="002B1C49" w:rsidRDefault="002B1C49" w:rsidP="002B1C49">
      <w:pPr>
        <w:spacing w:before="120" w:after="120"/>
        <w:jc w:val="both"/>
      </w:pPr>
      <w:r>
        <w:br w:type="page"/>
      </w:r>
      <w:r w:rsidRPr="00BA5BB6">
        <w:t>[143]</w:t>
      </w:r>
    </w:p>
    <w:p w14:paraId="58D5127D" w14:textId="77777777" w:rsidR="002B1C49" w:rsidRPr="00BA5BB6" w:rsidRDefault="002B1C49" w:rsidP="002B1C49">
      <w:pPr>
        <w:spacing w:before="120" w:after="120"/>
        <w:jc w:val="both"/>
      </w:pPr>
    </w:p>
    <w:p w14:paraId="01332519" w14:textId="77777777" w:rsidR="002B1C49" w:rsidRPr="00BA5BB6" w:rsidRDefault="002B1C49" w:rsidP="002B1C49">
      <w:pPr>
        <w:spacing w:before="120" w:after="120"/>
        <w:ind w:left="720" w:hanging="360"/>
        <w:jc w:val="both"/>
      </w:pPr>
      <w:r w:rsidRPr="00BA5BB6">
        <w:t>-</w:t>
      </w:r>
      <w:r w:rsidRPr="00BA5BB6">
        <w:tab/>
        <w:t>limitrophes de la Mauricie et des Cantons de l’Est (le Sud-Est) ;</w:t>
      </w:r>
    </w:p>
    <w:p w14:paraId="2222E1D6" w14:textId="77777777" w:rsidR="002B1C49" w:rsidRPr="00BA5BB6" w:rsidRDefault="002B1C49" w:rsidP="002B1C49">
      <w:pPr>
        <w:spacing w:before="120" w:after="120"/>
        <w:ind w:left="720" w:hanging="360"/>
        <w:jc w:val="both"/>
      </w:pPr>
      <w:r w:rsidRPr="00BA5BB6">
        <w:t>-</w:t>
      </w:r>
      <w:r w:rsidRPr="00BA5BB6">
        <w:tab/>
        <w:t>au nord de ces deux provinces sudistes de Montréal et de Qu</w:t>
      </w:r>
      <w:r w:rsidRPr="00BA5BB6">
        <w:t>é</w:t>
      </w:r>
      <w:r w:rsidRPr="00BA5BB6">
        <w:t>bec, il faut constituer trois provinces médianes de poids comp</w:t>
      </w:r>
      <w:r w:rsidRPr="00BA5BB6">
        <w:t>a</w:t>
      </w:r>
      <w:r w:rsidRPr="00BA5BB6">
        <w:t>rables : l’Ouest, composé de deux régions ; le Centre, avec une seule région ; l’Est, composé de deux autres régions ;</w:t>
      </w:r>
    </w:p>
    <w:p w14:paraId="2F3E9999" w14:textId="77777777" w:rsidR="002B1C49" w:rsidRPr="00BA5BB6" w:rsidRDefault="002B1C49" w:rsidP="002B1C49">
      <w:pPr>
        <w:spacing w:before="120" w:after="120"/>
        <w:ind w:left="720" w:hanging="360"/>
        <w:jc w:val="both"/>
      </w:pPr>
      <w:r w:rsidRPr="00BA5BB6">
        <w:t>-</w:t>
      </w:r>
      <w:r w:rsidRPr="00BA5BB6">
        <w:tab/>
        <w:t>enfin, au nord du nord, un territoire : le Nouveau-Québec.</w:t>
      </w:r>
    </w:p>
    <w:p w14:paraId="0F97532C" w14:textId="77777777" w:rsidR="002B1C49" w:rsidRPr="00BA5BB6" w:rsidRDefault="002B1C49" w:rsidP="002B1C49">
      <w:pPr>
        <w:spacing w:before="120" w:after="120"/>
        <w:ind w:left="720" w:hanging="360"/>
        <w:jc w:val="both"/>
      </w:pPr>
      <w:r w:rsidRPr="00BA5BB6">
        <w:t>-</w:t>
      </w:r>
      <w:r w:rsidRPr="00BA5BB6">
        <w:tab/>
        <w:t>(voir tableau II).</w:t>
      </w:r>
    </w:p>
    <w:p w14:paraId="3B5E6CE1" w14:textId="77777777" w:rsidR="002B1C49" w:rsidRPr="00BA5BB6" w:rsidRDefault="002B1C49" w:rsidP="002B1C49">
      <w:pPr>
        <w:spacing w:before="120" w:after="120"/>
        <w:jc w:val="both"/>
      </w:pPr>
    </w:p>
    <w:p w14:paraId="3083C42D" w14:textId="77777777" w:rsidR="002B1C49" w:rsidRPr="00BA5BB6" w:rsidRDefault="002B1C49" w:rsidP="002B1C49">
      <w:pPr>
        <w:spacing w:before="120" w:after="120"/>
        <w:jc w:val="both"/>
      </w:pPr>
      <w:r w:rsidRPr="00BA5BB6">
        <w:t>Cette seconde solution, complémentaire de la première, nous pe</w:t>
      </w:r>
      <w:r w:rsidRPr="00BA5BB6">
        <w:t>r</w:t>
      </w:r>
      <w:r w:rsidRPr="00BA5BB6">
        <w:t>met de conserver les régions, tout en corrigeant les inégalités les plus criantes. Quant aux actuelles régions administratives, elles ont fait leur temps. Comme l’écrivaient Jacques Girard et Marc Lemieux dans leur présentation des régions administratives dans l’Annuaire du Qu</w:t>
      </w:r>
      <w:r w:rsidRPr="00BA5BB6">
        <w:t>é</w:t>
      </w:r>
      <w:r w:rsidRPr="00BA5BB6">
        <w:t>bec 1966-1967, p. 755, « cette nouvelle définition territoriale n’est pas immuable et devrait normalement évoluer en tenant compte des ense</w:t>
      </w:r>
      <w:r w:rsidRPr="00BA5BB6">
        <w:t>i</w:t>
      </w:r>
      <w:r w:rsidRPr="00BA5BB6">
        <w:t>gnements qui se dégageront de son usage »...</w:t>
      </w:r>
    </w:p>
    <w:p w14:paraId="4A09B8A1" w14:textId="77777777" w:rsidR="002B1C49" w:rsidRPr="00BA5BB6" w:rsidRDefault="002B1C49" w:rsidP="002B1C49">
      <w:pPr>
        <w:spacing w:before="120" w:after="120"/>
        <w:jc w:val="both"/>
      </w:pPr>
      <w:r w:rsidRPr="00BA5BB6">
        <w:br w:type="page"/>
      </w:r>
    </w:p>
    <w:p w14:paraId="71FCE0DC" w14:textId="77777777" w:rsidR="002B1C49" w:rsidRDefault="002B1C49" w:rsidP="002B1C49">
      <w:pPr>
        <w:pStyle w:val="figtitre"/>
      </w:pPr>
      <w:r>
        <w:t>TABLEAU II.</w:t>
      </w:r>
    </w:p>
    <w:p w14:paraId="0D4B591A" w14:textId="77777777" w:rsidR="002B1C49" w:rsidRPr="00BA5BB6" w:rsidRDefault="002B1C49" w:rsidP="002B1C49">
      <w:pPr>
        <w:pStyle w:val="figtitrest"/>
      </w:pPr>
      <w:r w:rsidRPr="00BA5BB6">
        <w:t>LES SIX PROVINCES DU QUÉBEC</w:t>
      </w: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2430"/>
        <w:gridCol w:w="1170"/>
        <w:gridCol w:w="900"/>
        <w:gridCol w:w="1440"/>
        <w:gridCol w:w="2430"/>
      </w:tblGrid>
      <w:tr w:rsidR="002B1C49" w:rsidRPr="00BA5BB6" w14:paraId="38766561" w14:textId="77777777">
        <w:tblPrEx>
          <w:tblCellMar>
            <w:top w:w="0" w:type="dxa"/>
            <w:bottom w:w="0" w:type="dxa"/>
          </w:tblCellMar>
        </w:tblPrEx>
        <w:trPr>
          <w:cantSplit/>
          <w:trHeight w:val="1709"/>
        </w:trPr>
        <w:tc>
          <w:tcPr>
            <w:tcW w:w="2430" w:type="dxa"/>
            <w:tcBorders>
              <w:top w:val="single" w:sz="4" w:space="0" w:color="auto"/>
              <w:bottom w:val="single" w:sz="4" w:space="0" w:color="auto"/>
            </w:tcBorders>
            <w:shd w:val="clear" w:color="auto" w:fill="EEECE1"/>
            <w:vAlign w:val="center"/>
          </w:tcPr>
          <w:p w14:paraId="1EA5F39E" w14:textId="77777777" w:rsidR="002B1C49" w:rsidRPr="00BA5BB6" w:rsidRDefault="002B1C49" w:rsidP="002B1C49">
            <w:pPr>
              <w:spacing w:before="120" w:after="120"/>
              <w:ind w:firstLine="0"/>
              <w:jc w:val="both"/>
              <w:rPr>
                <w:sz w:val="24"/>
              </w:rPr>
            </w:pPr>
            <w:r w:rsidRPr="00BA5BB6">
              <w:rPr>
                <w:b/>
                <w:bCs/>
                <w:sz w:val="24"/>
              </w:rPr>
              <w:t>Régions</w:t>
            </w:r>
          </w:p>
        </w:tc>
        <w:tc>
          <w:tcPr>
            <w:tcW w:w="1170" w:type="dxa"/>
            <w:tcBorders>
              <w:top w:val="single" w:sz="4" w:space="0" w:color="auto"/>
              <w:bottom w:val="single" w:sz="4" w:space="0" w:color="auto"/>
            </w:tcBorders>
            <w:shd w:val="clear" w:color="auto" w:fill="EEECE1"/>
            <w:textDirection w:val="btLr"/>
            <w:vAlign w:val="center"/>
          </w:tcPr>
          <w:p w14:paraId="5F7FBE93" w14:textId="77777777" w:rsidR="002B1C49" w:rsidRPr="00BA5BB6" w:rsidRDefault="002B1C49" w:rsidP="002B1C49">
            <w:pPr>
              <w:spacing w:before="120" w:after="120"/>
              <w:ind w:left="113" w:right="113" w:firstLine="0"/>
              <w:rPr>
                <w:sz w:val="24"/>
              </w:rPr>
            </w:pPr>
            <w:r w:rsidRPr="00BA5BB6">
              <w:rPr>
                <w:b/>
                <w:bCs/>
                <w:sz w:val="24"/>
              </w:rPr>
              <w:t>Provi</w:t>
            </w:r>
            <w:r w:rsidRPr="00BA5BB6">
              <w:rPr>
                <w:b/>
                <w:bCs/>
                <w:sz w:val="24"/>
              </w:rPr>
              <w:t>n</w:t>
            </w:r>
            <w:r w:rsidRPr="00BA5BB6">
              <w:rPr>
                <w:b/>
                <w:bCs/>
                <w:sz w:val="24"/>
              </w:rPr>
              <w:t>ces</w:t>
            </w:r>
          </w:p>
        </w:tc>
        <w:tc>
          <w:tcPr>
            <w:tcW w:w="900" w:type="dxa"/>
            <w:tcBorders>
              <w:top w:val="single" w:sz="4" w:space="0" w:color="auto"/>
              <w:bottom w:val="single" w:sz="4" w:space="0" w:color="auto"/>
            </w:tcBorders>
            <w:shd w:val="clear" w:color="auto" w:fill="EEECE1"/>
            <w:textDirection w:val="btLr"/>
            <w:vAlign w:val="center"/>
          </w:tcPr>
          <w:p w14:paraId="42BF06DC" w14:textId="77777777" w:rsidR="002B1C49" w:rsidRPr="00BA5BB6" w:rsidRDefault="002B1C49" w:rsidP="002B1C49">
            <w:pPr>
              <w:spacing w:before="120" w:after="120"/>
              <w:ind w:left="113" w:right="113" w:firstLine="0"/>
              <w:rPr>
                <w:sz w:val="24"/>
              </w:rPr>
            </w:pPr>
            <w:r w:rsidRPr="00BA5BB6">
              <w:rPr>
                <w:b/>
                <w:bCs/>
                <w:sz w:val="24"/>
              </w:rPr>
              <w:t>S</w:t>
            </w:r>
            <w:r w:rsidRPr="00BA5BB6">
              <w:rPr>
                <w:b/>
                <w:bCs/>
                <w:sz w:val="24"/>
              </w:rPr>
              <w:t>u</w:t>
            </w:r>
            <w:r w:rsidRPr="00BA5BB6">
              <w:rPr>
                <w:b/>
                <w:bCs/>
                <w:sz w:val="24"/>
              </w:rPr>
              <w:t>perf</w:t>
            </w:r>
            <w:r w:rsidRPr="00BA5BB6">
              <w:rPr>
                <w:b/>
                <w:bCs/>
                <w:sz w:val="24"/>
              </w:rPr>
              <w:t>i</w:t>
            </w:r>
            <w:r w:rsidRPr="00BA5BB6">
              <w:rPr>
                <w:b/>
                <w:bCs/>
                <w:sz w:val="24"/>
              </w:rPr>
              <w:t>cie</w:t>
            </w:r>
          </w:p>
        </w:tc>
        <w:tc>
          <w:tcPr>
            <w:tcW w:w="1440" w:type="dxa"/>
            <w:tcBorders>
              <w:top w:val="single" w:sz="4" w:space="0" w:color="auto"/>
              <w:bottom w:val="single" w:sz="4" w:space="0" w:color="auto"/>
            </w:tcBorders>
            <w:shd w:val="clear" w:color="auto" w:fill="EEECE1"/>
            <w:textDirection w:val="btLr"/>
            <w:vAlign w:val="center"/>
          </w:tcPr>
          <w:p w14:paraId="3577109F" w14:textId="77777777" w:rsidR="002B1C49" w:rsidRPr="00BA5BB6" w:rsidRDefault="002B1C49" w:rsidP="002B1C49">
            <w:pPr>
              <w:spacing w:before="120" w:after="120"/>
              <w:ind w:left="113" w:right="113" w:firstLine="0"/>
              <w:rPr>
                <w:sz w:val="24"/>
              </w:rPr>
            </w:pPr>
            <w:r w:rsidRPr="00BA5BB6">
              <w:rPr>
                <w:b/>
                <w:bCs/>
                <w:sz w:val="24"/>
              </w:rPr>
              <w:t>Popul</w:t>
            </w:r>
            <w:r w:rsidRPr="00BA5BB6">
              <w:rPr>
                <w:b/>
                <w:bCs/>
                <w:sz w:val="24"/>
              </w:rPr>
              <w:t>a</w:t>
            </w:r>
            <w:r w:rsidRPr="00BA5BB6">
              <w:rPr>
                <w:b/>
                <w:bCs/>
                <w:sz w:val="24"/>
              </w:rPr>
              <w:t>tion</w:t>
            </w:r>
          </w:p>
        </w:tc>
        <w:tc>
          <w:tcPr>
            <w:tcW w:w="2430" w:type="dxa"/>
            <w:tcBorders>
              <w:top w:val="single" w:sz="4" w:space="0" w:color="auto"/>
              <w:bottom w:val="single" w:sz="4" w:space="0" w:color="auto"/>
            </w:tcBorders>
            <w:shd w:val="clear" w:color="auto" w:fill="EEECE1"/>
            <w:textDirection w:val="btLr"/>
            <w:vAlign w:val="center"/>
          </w:tcPr>
          <w:p w14:paraId="33C5706A" w14:textId="77777777" w:rsidR="002B1C49" w:rsidRPr="00BA5BB6" w:rsidRDefault="002B1C49" w:rsidP="002B1C49">
            <w:pPr>
              <w:spacing w:before="120" w:after="120"/>
              <w:ind w:left="113" w:right="113" w:firstLine="0"/>
              <w:rPr>
                <w:sz w:val="24"/>
              </w:rPr>
            </w:pPr>
            <w:r w:rsidRPr="00BA5BB6">
              <w:rPr>
                <w:b/>
                <w:bCs/>
                <w:sz w:val="24"/>
              </w:rPr>
              <w:t>Economie</w:t>
            </w:r>
          </w:p>
        </w:tc>
      </w:tr>
      <w:tr w:rsidR="002B1C49" w:rsidRPr="00BA5BB6" w14:paraId="671F1E92" w14:textId="77777777">
        <w:tblPrEx>
          <w:tblCellMar>
            <w:top w:w="0" w:type="dxa"/>
            <w:bottom w:w="0" w:type="dxa"/>
          </w:tblCellMar>
        </w:tblPrEx>
        <w:tc>
          <w:tcPr>
            <w:tcW w:w="2430" w:type="dxa"/>
            <w:tcBorders>
              <w:top w:val="single" w:sz="4" w:space="0" w:color="auto"/>
            </w:tcBorders>
            <w:shd w:val="clear" w:color="auto" w:fill="FFFFFF"/>
            <w:vAlign w:val="center"/>
          </w:tcPr>
          <w:p w14:paraId="311C1008" w14:textId="77777777" w:rsidR="002B1C49" w:rsidRPr="00BA5BB6" w:rsidRDefault="002B1C49" w:rsidP="002B1C49">
            <w:pPr>
              <w:spacing w:before="120" w:after="120"/>
              <w:ind w:left="440" w:hanging="360"/>
              <w:rPr>
                <w:sz w:val="24"/>
              </w:rPr>
            </w:pPr>
            <w:r w:rsidRPr="00BA5BB6">
              <w:rPr>
                <w:sz w:val="24"/>
              </w:rPr>
              <w:t>10</w:t>
            </w:r>
            <w:r w:rsidRPr="00BA5BB6">
              <w:rPr>
                <w:sz w:val="24"/>
              </w:rPr>
              <w:tab/>
              <w:t>No</w:t>
            </w:r>
            <w:r w:rsidRPr="00BA5BB6">
              <w:rPr>
                <w:sz w:val="24"/>
              </w:rPr>
              <w:t>u</w:t>
            </w:r>
            <w:r w:rsidRPr="00BA5BB6">
              <w:rPr>
                <w:sz w:val="24"/>
              </w:rPr>
              <w:t>veau-Québec</w:t>
            </w:r>
          </w:p>
        </w:tc>
        <w:tc>
          <w:tcPr>
            <w:tcW w:w="1170" w:type="dxa"/>
            <w:tcBorders>
              <w:top w:val="single" w:sz="4" w:space="0" w:color="auto"/>
            </w:tcBorders>
            <w:shd w:val="clear" w:color="auto" w:fill="FFFFFF"/>
            <w:vAlign w:val="center"/>
          </w:tcPr>
          <w:p w14:paraId="1C9FDBEC" w14:textId="77777777" w:rsidR="002B1C49" w:rsidRPr="00BA5BB6" w:rsidRDefault="002B1C49" w:rsidP="002B1C49">
            <w:pPr>
              <w:spacing w:before="120" w:after="120"/>
              <w:ind w:firstLine="0"/>
              <w:rPr>
                <w:sz w:val="24"/>
              </w:rPr>
            </w:pPr>
            <w:r w:rsidRPr="00BA5BB6">
              <w:rPr>
                <w:sz w:val="24"/>
              </w:rPr>
              <w:t>Nord</w:t>
            </w:r>
          </w:p>
        </w:tc>
        <w:tc>
          <w:tcPr>
            <w:tcW w:w="900" w:type="dxa"/>
            <w:tcBorders>
              <w:top w:val="single" w:sz="4" w:space="0" w:color="auto"/>
            </w:tcBorders>
            <w:shd w:val="clear" w:color="auto" w:fill="FFFFFF"/>
            <w:vAlign w:val="center"/>
          </w:tcPr>
          <w:p w14:paraId="3BC4BE7B" w14:textId="77777777" w:rsidR="002B1C49" w:rsidRPr="00BA5BB6" w:rsidRDefault="002B1C49" w:rsidP="002B1C49">
            <w:pPr>
              <w:spacing w:before="120" w:after="120"/>
              <w:ind w:firstLine="0"/>
              <w:rPr>
                <w:sz w:val="24"/>
              </w:rPr>
            </w:pPr>
            <w:r w:rsidRPr="00BA5BB6">
              <w:rPr>
                <w:sz w:val="24"/>
              </w:rPr>
              <w:t>46%</w:t>
            </w:r>
          </w:p>
        </w:tc>
        <w:tc>
          <w:tcPr>
            <w:tcW w:w="1440" w:type="dxa"/>
            <w:tcBorders>
              <w:top w:val="single" w:sz="4" w:space="0" w:color="auto"/>
            </w:tcBorders>
            <w:shd w:val="clear" w:color="auto" w:fill="FFFFFF"/>
          </w:tcPr>
          <w:p w14:paraId="05CC550C" w14:textId="77777777" w:rsidR="002B1C49" w:rsidRPr="00BA5BB6" w:rsidRDefault="002B1C49" w:rsidP="002B1C49">
            <w:pPr>
              <w:spacing w:before="120" w:after="120"/>
              <w:ind w:firstLine="0"/>
              <w:rPr>
                <w:sz w:val="24"/>
              </w:rPr>
            </w:pPr>
            <w:r w:rsidRPr="00BA5BB6">
              <w:rPr>
                <w:sz w:val="24"/>
              </w:rPr>
              <w:t>moins de 1%</w:t>
            </w:r>
          </w:p>
        </w:tc>
        <w:tc>
          <w:tcPr>
            <w:tcW w:w="2430" w:type="dxa"/>
            <w:tcBorders>
              <w:top w:val="single" w:sz="4" w:space="0" w:color="auto"/>
            </w:tcBorders>
            <w:shd w:val="clear" w:color="auto" w:fill="FFFFFF"/>
            <w:vAlign w:val="center"/>
          </w:tcPr>
          <w:p w14:paraId="0AE7511B" w14:textId="77777777" w:rsidR="002B1C49" w:rsidRPr="00BA5BB6" w:rsidRDefault="002B1C49" w:rsidP="002B1C49">
            <w:pPr>
              <w:spacing w:before="120" w:after="120"/>
              <w:ind w:firstLine="0"/>
              <w:rPr>
                <w:sz w:val="24"/>
              </w:rPr>
            </w:pPr>
            <w:r w:rsidRPr="00BA5BB6">
              <w:rPr>
                <w:sz w:val="24"/>
              </w:rPr>
              <w:t>Primaire</w:t>
            </w:r>
          </w:p>
        </w:tc>
      </w:tr>
      <w:tr w:rsidR="002B1C49" w:rsidRPr="00BA5BB6" w14:paraId="1EC109AC" w14:textId="77777777">
        <w:tblPrEx>
          <w:tblCellMar>
            <w:top w:w="0" w:type="dxa"/>
            <w:bottom w:w="0" w:type="dxa"/>
          </w:tblCellMar>
        </w:tblPrEx>
        <w:tc>
          <w:tcPr>
            <w:tcW w:w="2430" w:type="dxa"/>
            <w:shd w:val="clear" w:color="auto" w:fill="FFFFFF"/>
          </w:tcPr>
          <w:p w14:paraId="2FE4B5DC" w14:textId="77777777" w:rsidR="002B1C49" w:rsidRPr="00BA5BB6" w:rsidRDefault="002B1C49" w:rsidP="002B1C49">
            <w:pPr>
              <w:spacing w:before="120" w:after="120"/>
              <w:ind w:left="440" w:hanging="360"/>
              <w:rPr>
                <w:sz w:val="24"/>
              </w:rPr>
            </w:pPr>
            <w:r w:rsidRPr="00BA5BB6">
              <w:rPr>
                <w:sz w:val="24"/>
              </w:rPr>
              <w:t>1</w:t>
            </w:r>
            <w:r w:rsidRPr="00BA5BB6">
              <w:rPr>
                <w:sz w:val="24"/>
              </w:rPr>
              <w:tab/>
              <w:t>Bas St-Laurent Gaspésie</w:t>
            </w:r>
          </w:p>
          <w:p w14:paraId="74218532" w14:textId="77777777" w:rsidR="002B1C49" w:rsidRPr="00BA5BB6" w:rsidRDefault="002B1C49" w:rsidP="002B1C49">
            <w:pPr>
              <w:spacing w:before="120" w:after="120"/>
              <w:ind w:left="440" w:hanging="360"/>
              <w:rPr>
                <w:sz w:val="24"/>
              </w:rPr>
            </w:pPr>
            <w:r w:rsidRPr="00BA5BB6">
              <w:rPr>
                <w:sz w:val="24"/>
              </w:rPr>
              <w:t>9</w:t>
            </w:r>
            <w:r w:rsidRPr="00BA5BB6">
              <w:rPr>
                <w:sz w:val="24"/>
              </w:rPr>
              <w:tab/>
              <w:t>Côte-Nord</w:t>
            </w:r>
          </w:p>
        </w:tc>
        <w:tc>
          <w:tcPr>
            <w:tcW w:w="1170" w:type="dxa"/>
            <w:shd w:val="clear" w:color="auto" w:fill="FFFFFF"/>
          </w:tcPr>
          <w:p w14:paraId="44FFCBEB" w14:textId="77777777" w:rsidR="002B1C49" w:rsidRPr="00BA5BB6" w:rsidRDefault="002B1C49" w:rsidP="002B1C49">
            <w:pPr>
              <w:spacing w:before="120" w:after="120"/>
              <w:ind w:firstLine="0"/>
              <w:rPr>
                <w:sz w:val="24"/>
              </w:rPr>
            </w:pPr>
            <w:r w:rsidRPr="00BA5BB6">
              <w:rPr>
                <w:sz w:val="24"/>
              </w:rPr>
              <w:t>Est</w:t>
            </w:r>
          </w:p>
        </w:tc>
        <w:tc>
          <w:tcPr>
            <w:tcW w:w="900" w:type="dxa"/>
            <w:shd w:val="clear" w:color="auto" w:fill="FFFFFF"/>
          </w:tcPr>
          <w:p w14:paraId="243EE0D9" w14:textId="77777777" w:rsidR="002B1C49" w:rsidRPr="00BA5BB6" w:rsidRDefault="002B1C49" w:rsidP="002B1C49">
            <w:pPr>
              <w:spacing w:before="120" w:after="120"/>
              <w:ind w:firstLine="0"/>
              <w:rPr>
                <w:sz w:val="24"/>
              </w:rPr>
            </w:pPr>
            <w:r w:rsidRPr="00BA5BB6">
              <w:rPr>
                <w:sz w:val="24"/>
              </w:rPr>
              <w:t>18%</w:t>
            </w:r>
          </w:p>
        </w:tc>
        <w:tc>
          <w:tcPr>
            <w:tcW w:w="1440" w:type="dxa"/>
            <w:shd w:val="clear" w:color="auto" w:fill="FFFFFF"/>
          </w:tcPr>
          <w:p w14:paraId="1B449C95" w14:textId="77777777" w:rsidR="002B1C49" w:rsidRPr="00BA5BB6" w:rsidRDefault="002B1C49" w:rsidP="002B1C49">
            <w:pPr>
              <w:spacing w:before="120" w:after="120"/>
              <w:ind w:firstLine="0"/>
              <w:rPr>
                <w:sz w:val="24"/>
              </w:rPr>
            </w:pPr>
            <w:r w:rsidRPr="00BA5BB6">
              <w:rPr>
                <w:sz w:val="24"/>
              </w:rPr>
              <w:t>8%</w:t>
            </w:r>
          </w:p>
        </w:tc>
        <w:tc>
          <w:tcPr>
            <w:tcW w:w="2430" w:type="dxa"/>
            <w:shd w:val="clear" w:color="auto" w:fill="FFFFFF"/>
          </w:tcPr>
          <w:p w14:paraId="3237B900" w14:textId="77777777" w:rsidR="002B1C49" w:rsidRPr="00BA5BB6" w:rsidRDefault="002B1C49" w:rsidP="002B1C49">
            <w:pPr>
              <w:spacing w:before="120" w:after="120"/>
              <w:ind w:firstLine="0"/>
              <w:rPr>
                <w:sz w:val="24"/>
              </w:rPr>
            </w:pPr>
            <w:r w:rsidRPr="00BA5BB6">
              <w:rPr>
                <w:sz w:val="24"/>
              </w:rPr>
              <w:t>Primaire</w:t>
            </w:r>
          </w:p>
        </w:tc>
      </w:tr>
      <w:tr w:rsidR="002B1C49" w:rsidRPr="00BA5BB6" w14:paraId="65D76095" w14:textId="77777777">
        <w:tblPrEx>
          <w:tblCellMar>
            <w:top w:w="0" w:type="dxa"/>
            <w:bottom w:w="0" w:type="dxa"/>
          </w:tblCellMar>
        </w:tblPrEx>
        <w:tc>
          <w:tcPr>
            <w:tcW w:w="2430" w:type="dxa"/>
            <w:shd w:val="clear" w:color="auto" w:fill="FFFFFF"/>
          </w:tcPr>
          <w:p w14:paraId="6E9CC8B3" w14:textId="77777777" w:rsidR="002B1C49" w:rsidRPr="00BA5BB6" w:rsidRDefault="002B1C49" w:rsidP="002B1C49">
            <w:pPr>
              <w:spacing w:before="120" w:after="120"/>
              <w:ind w:left="440" w:hanging="360"/>
              <w:rPr>
                <w:sz w:val="24"/>
              </w:rPr>
            </w:pPr>
            <w:r w:rsidRPr="00BA5BB6">
              <w:rPr>
                <w:sz w:val="24"/>
              </w:rPr>
              <w:t>7</w:t>
            </w:r>
            <w:r w:rsidRPr="00BA5BB6">
              <w:rPr>
                <w:sz w:val="24"/>
              </w:rPr>
              <w:tab/>
              <w:t>O</w:t>
            </w:r>
            <w:r w:rsidRPr="00BA5BB6">
              <w:rPr>
                <w:sz w:val="24"/>
              </w:rPr>
              <w:t>u</w:t>
            </w:r>
            <w:r w:rsidRPr="00BA5BB6">
              <w:rPr>
                <w:sz w:val="24"/>
              </w:rPr>
              <w:t>taouais</w:t>
            </w:r>
          </w:p>
        </w:tc>
        <w:tc>
          <w:tcPr>
            <w:tcW w:w="1170" w:type="dxa"/>
            <w:shd w:val="clear" w:color="auto" w:fill="FFFFFF"/>
          </w:tcPr>
          <w:p w14:paraId="0FCC643B" w14:textId="77777777" w:rsidR="002B1C49" w:rsidRPr="00BA5BB6" w:rsidRDefault="002B1C49" w:rsidP="002B1C49">
            <w:pPr>
              <w:spacing w:before="120" w:after="120"/>
              <w:ind w:firstLine="0"/>
              <w:rPr>
                <w:sz w:val="24"/>
              </w:rPr>
            </w:pPr>
            <w:r w:rsidRPr="00BA5BB6">
              <w:rPr>
                <w:sz w:val="24"/>
              </w:rPr>
              <w:t>Ouest</w:t>
            </w:r>
          </w:p>
        </w:tc>
        <w:tc>
          <w:tcPr>
            <w:tcW w:w="900" w:type="dxa"/>
            <w:shd w:val="clear" w:color="auto" w:fill="FFFFFF"/>
          </w:tcPr>
          <w:p w14:paraId="2F2DDFCF" w14:textId="77777777" w:rsidR="002B1C49" w:rsidRPr="00BA5BB6" w:rsidRDefault="002B1C49" w:rsidP="002B1C49">
            <w:pPr>
              <w:spacing w:before="120" w:after="120"/>
              <w:ind w:firstLine="0"/>
              <w:rPr>
                <w:sz w:val="24"/>
              </w:rPr>
            </w:pPr>
            <w:r w:rsidRPr="00BA5BB6">
              <w:rPr>
                <w:sz w:val="24"/>
              </w:rPr>
              <w:t>19%</w:t>
            </w:r>
          </w:p>
        </w:tc>
        <w:tc>
          <w:tcPr>
            <w:tcW w:w="1440" w:type="dxa"/>
            <w:shd w:val="clear" w:color="auto" w:fill="FFFFFF"/>
          </w:tcPr>
          <w:p w14:paraId="0DEFE0C5" w14:textId="77777777" w:rsidR="002B1C49" w:rsidRPr="00BA5BB6" w:rsidRDefault="002B1C49" w:rsidP="002B1C49">
            <w:pPr>
              <w:spacing w:before="120" w:after="120"/>
              <w:ind w:firstLine="0"/>
              <w:rPr>
                <w:sz w:val="24"/>
              </w:rPr>
            </w:pPr>
            <w:r w:rsidRPr="00BA5BB6">
              <w:rPr>
                <w:sz w:val="24"/>
              </w:rPr>
              <w:t>6%</w:t>
            </w:r>
          </w:p>
        </w:tc>
        <w:tc>
          <w:tcPr>
            <w:tcW w:w="2430" w:type="dxa"/>
            <w:shd w:val="clear" w:color="auto" w:fill="FFFFFF"/>
          </w:tcPr>
          <w:p w14:paraId="468E8D81" w14:textId="77777777" w:rsidR="002B1C49" w:rsidRPr="00BA5BB6" w:rsidRDefault="002B1C49" w:rsidP="002B1C49">
            <w:pPr>
              <w:spacing w:before="120" w:after="120"/>
              <w:ind w:firstLine="0"/>
              <w:rPr>
                <w:sz w:val="24"/>
              </w:rPr>
            </w:pPr>
            <w:r w:rsidRPr="00BA5BB6">
              <w:rPr>
                <w:sz w:val="24"/>
              </w:rPr>
              <w:t>Primaire</w:t>
            </w:r>
          </w:p>
        </w:tc>
      </w:tr>
      <w:tr w:rsidR="002B1C49" w:rsidRPr="00BA5BB6" w14:paraId="45EF1A26" w14:textId="77777777">
        <w:tblPrEx>
          <w:tblCellMar>
            <w:top w:w="0" w:type="dxa"/>
            <w:bottom w:w="0" w:type="dxa"/>
          </w:tblCellMar>
        </w:tblPrEx>
        <w:tc>
          <w:tcPr>
            <w:tcW w:w="2430" w:type="dxa"/>
            <w:shd w:val="clear" w:color="auto" w:fill="FFFFFF"/>
          </w:tcPr>
          <w:p w14:paraId="12A1225A" w14:textId="77777777" w:rsidR="002B1C49" w:rsidRPr="00BA5BB6" w:rsidRDefault="002B1C49" w:rsidP="002B1C49">
            <w:pPr>
              <w:spacing w:before="120" w:after="120"/>
              <w:ind w:left="440" w:hanging="360"/>
              <w:rPr>
                <w:sz w:val="24"/>
              </w:rPr>
            </w:pPr>
            <w:r w:rsidRPr="00BA5BB6">
              <w:rPr>
                <w:sz w:val="24"/>
              </w:rPr>
              <w:t>8</w:t>
            </w:r>
            <w:r w:rsidRPr="00BA5BB6">
              <w:rPr>
                <w:sz w:val="24"/>
              </w:rPr>
              <w:tab/>
              <w:t>Nord-Ouest</w:t>
            </w:r>
          </w:p>
        </w:tc>
        <w:tc>
          <w:tcPr>
            <w:tcW w:w="1170" w:type="dxa"/>
            <w:shd w:val="clear" w:color="auto" w:fill="FFFFFF"/>
          </w:tcPr>
          <w:p w14:paraId="4AAF9197" w14:textId="77777777" w:rsidR="002B1C49" w:rsidRPr="00BA5BB6" w:rsidRDefault="002B1C49" w:rsidP="002B1C49">
            <w:pPr>
              <w:spacing w:before="120" w:after="120"/>
              <w:ind w:firstLine="0"/>
              <w:rPr>
                <w:sz w:val="24"/>
                <w:szCs w:val="10"/>
              </w:rPr>
            </w:pPr>
          </w:p>
        </w:tc>
        <w:tc>
          <w:tcPr>
            <w:tcW w:w="900" w:type="dxa"/>
            <w:shd w:val="clear" w:color="auto" w:fill="FFFFFF"/>
          </w:tcPr>
          <w:p w14:paraId="4C711EDA" w14:textId="77777777" w:rsidR="002B1C49" w:rsidRPr="00BA5BB6" w:rsidRDefault="002B1C49" w:rsidP="002B1C49">
            <w:pPr>
              <w:spacing w:before="120" w:after="120"/>
              <w:ind w:firstLine="0"/>
              <w:rPr>
                <w:sz w:val="24"/>
                <w:szCs w:val="10"/>
              </w:rPr>
            </w:pPr>
          </w:p>
        </w:tc>
        <w:tc>
          <w:tcPr>
            <w:tcW w:w="1440" w:type="dxa"/>
            <w:shd w:val="clear" w:color="auto" w:fill="FFFFFF"/>
          </w:tcPr>
          <w:p w14:paraId="2AB97899" w14:textId="77777777" w:rsidR="002B1C49" w:rsidRPr="00BA5BB6" w:rsidRDefault="002B1C49" w:rsidP="002B1C49">
            <w:pPr>
              <w:spacing w:before="120" w:after="120"/>
              <w:ind w:firstLine="0"/>
              <w:rPr>
                <w:sz w:val="24"/>
                <w:szCs w:val="10"/>
              </w:rPr>
            </w:pPr>
          </w:p>
        </w:tc>
        <w:tc>
          <w:tcPr>
            <w:tcW w:w="2430" w:type="dxa"/>
            <w:shd w:val="clear" w:color="auto" w:fill="FFFFFF"/>
          </w:tcPr>
          <w:p w14:paraId="28545289" w14:textId="77777777" w:rsidR="002B1C49" w:rsidRPr="00BA5BB6" w:rsidRDefault="002B1C49" w:rsidP="002B1C49">
            <w:pPr>
              <w:spacing w:before="120" w:after="120"/>
              <w:ind w:firstLine="0"/>
              <w:rPr>
                <w:sz w:val="24"/>
              </w:rPr>
            </w:pPr>
            <w:r w:rsidRPr="00BA5BB6">
              <w:rPr>
                <w:sz w:val="24"/>
              </w:rPr>
              <w:t>Tertiaire</w:t>
            </w:r>
          </w:p>
        </w:tc>
      </w:tr>
      <w:tr w:rsidR="002B1C49" w:rsidRPr="00BA5BB6" w14:paraId="64FD34C5" w14:textId="77777777">
        <w:tblPrEx>
          <w:tblCellMar>
            <w:top w:w="0" w:type="dxa"/>
            <w:bottom w:w="0" w:type="dxa"/>
          </w:tblCellMar>
        </w:tblPrEx>
        <w:tc>
          <w:tcPr>
            <w:tcW w:w="2430" w:type="dxa"/>
            <w:shd w:val="clear" w:color="auto" w:fill="FFFFFF"/>
          </w:tcPr>
          <w:p w14:paraId="00CB0F7B" w14:textId="77777777" w:rsidR="002B1C49" w:rsidRPr="00BA5BB6" w:rsidRDefault="002B1C49" w:rsidP="002B1C49">
            <w:pPr>
              <w:spacing w:before="120" w:after="120"/>
              <w:ind w:left="440" w:hanging="360"/>
              <w:rPr>
                <w:sz w:val="24"/>
              </w:rPr>
            </w:pPr>
            <w:r w:rsidRPr="00BA5BB6">
              <w:rPr>
                <w:sz w:val="24"/>
              </w:rPr>
              <w:t>2</w:t>
            </w:r>
            <w:r w:rsidRPr="00BA5BB6">
              <w:rPr>
                <w:sz w:val="24"/>
              </w:rPr>
              <w:tab/>
              <w:t>Sagu</w:t>
            </w:r>
            <w:r w:rsidRPr="00BA5BB6">
              <w:rPr>
                <w:sz w:val="24"/>
              </w:rPr>
              <w:t>e</w:t>
            </w:r>
            <w:r w:rsidRPr="00BA5BB6">
              <w:rPr>
                <w:sz w:val="24"/>
              </w:rPr>
              <w:t>nay, Lac St-Jean</w:t>
            </w:r>
          </w:p>
        </w:tc>
        <w:tc>
          <w:tcPr>
            <w:tcW w:w="1170" w:type="dxa"/>
            <w:shd w:val="clear" w:color="auto" w:fill="FFFFFF"/>
          </w:tcPr>
          <w:p w14:paraId="091D95D6" w14:textId="77777777" w:rsidR="002B1C49" w:rsidRPr="00BA5BB6" w:rsidRDefault="002B1C49" w:rsidP="002B1C49">
            <w:pPr>
              <w:spacing w:before="120" w:after="120"/>
              <w:ind w:firstLine="0"/>
              <w:rPr>
                <w:sz w:val="24"/>
              </w:rPr>
            </w:pPr>
            <w:r w:rsidRPr="00BA5BB6">
              <w:rPr>
                <w:sz w:val="24"/>
              </w:rPr>
              <w:t>Centre</w:t>
            </w:r>
          </w:p>
        </w:tc>
        <w:tc>
          <w:tcPr>
            <w:tcW w:w="900" w:type="dxa"/>
            <w:shd w:val="clear" w:color="auto" w:fill="FFFFFF"/>
          </w:tcPr>
          <w:p w14:paraId="4F09F667" w14:textId="77777777" w:rsidR="002B1C49" w:rsidRPr="00BA5BB6" w:rsidRDefault="002B1C49" w:rsidP="002B1C49">
            <w:pPr>
              <w:spacing w:before="120" w:after="120"/>
              <w:ind w:firstLine="0"/>
              <w:rPr>
                <w:sz w:val="24"/>
              </w:rPr>
            </w:pPr>
            <w:r w:rsidRPr="00BA5BB6">
              <w:rPr>
                <w:sz w:val="24"/>
              </w:rPr>
              <w:t>8%</w:t>
            </w:r>
          </w:p>
        </w:tc>
        <w:tc>
          <w:tcPr>
            <w:tcW w:w="1440" w:type="dxa"/>
            <w:shd w:val="clear" w:color="auto" w:fill="FFFFFF"/>
          </w:tcPr>
          <w:p w14:paraId="4C3EB395" w14:textId="77777777" w:rsidR="002B1C49" w:rsidRPr="00BA5BB6" w:rsidRDefault="002B1C49" w:rsidP="002B1C49">
            <w:pPr>
              <w:spacing w:before="120" w:after="120"/>
              <w:ind w:firstLine="0"/>
              <w:rPr>
                <w:sz w:val="24"/>
              </w:rPr>
            </w:pPr>
            <w:r w:rsidRPr="00BA5BB6">
              <w:rPr>
                <w:sz w:val="24"/>
              </w:rPr>
              <w:t>4%</w:t>
            </w:r>
          </w:p>
        </w:tc>
        <w:tc>
          <w:tcPr>
            <w:tcW w:w="2430" w:type="dxa"/>
            <w:shd w:val="clear" w:color="auto" w:fill="FFFFFF"/>
          </w:tcPr>
          <w:p w14:paraId="1C7C3B57" w14:textId="77777777" w:rsidR="002B1C49" w:rsidRPr="00BA5BB6" w:rsidRDefault="002B1C49" w:rsidP="002B1C49">
            <w:pPr>
              <w:spacing w:before="120" w:after="120"/>
              <w:ind w:firstLine="0"/>
              <w:rPr>
                <w:sz w:val="24"/>
              </w:rPr>
            </w:pPr>
            <w:r w:rsidRPr="00BA5BB6">
              <w:rPr>
                <w:sz w:val="24"/>
              </w:rPr>
              <w:t>Primaire Secondaire</w:t>
            </w:r>
          </w:p>
        </w:tc>
      </w:tr>
      <w:tr w:rsidR="002B1C49" w:rsidRPr="00BA5BB6" w14:paraId="24AD785D" w14:textId="77777777">
        <w:tblPrEx>
          <w:tblCellMar>
            <w:top w:w="0" w:type="dxa"/>
            <w:bottom w:w="0" w:type="dxa"/>
          </w:tblCellMar>
        </w:tblPrEx>
        <w:tc>
          <w:tcPr>
            <w:tcW w:w="2430" w:type="dxa"/>
            <w:shd w:val="clear" w:color="auto" w:fill="FFFFFF"/>
          </w:tcPr>
          <w:p w14:paraId="60DE644C" w14:textId="77777777" w:rsidR="002B1C49" w:rsidRPr="00BA5BB6" w:rsidRDefault="002B1C49" w:rsidP="002B1C49">
            <w:pPr>
              <w:spacing w:before="120" w:after="120"/>
              <w:ind w:left="440" w:hanging="360"/>
              <w:rPr>
                <w:sz w:val="24"/>
              </w:rPr>
            </w:pPr>
            <w:r w:rsidRPr="00BA5BB6">
              <w:rPr>
                <w:sz w:val="24"/>
              </w:rPr>
              <w:t>3</w:t>
            </w:r>
            <w:r w:rsidRPr="00BA5BB6">
              <w:rPr>
                <w:sz w:val="24"/>
              </w:rPr>
              <w:tab/>
              <w:t>Québec</w:t>
            </w:r>
          </w:p>
        </w:tc>
        <w:tc>
          <w:tcPr>
            <w:tcW w:w="1170" w:type="dxa"/>
            <w:shd w:val="clear" w:color="auto" w:fill="FFFFFF"/>
          </w:tcPr>
          <w:p w14:paraId="4EBAA5AE" w14:textId="77777777" w:rsidR="002B1C49" w:rsidRPr="00BA5BB6" w:rsidRDefault="002B1C49" w:rsidP="002B1C49">
            <w:pPr>
              <w:spacing w:before="120" w:after="120"/>
              <w:ind w:firstLine="0"/>
              <w:rPr>
                <w:sz w:val="24"/>
                <w:szCs w:val="10"/>
              </w:rPr>
            </w:pPr>
          </w:p>
        </w:tc>
        <w:tc>
          <w:tcPr>
            <w:tcW w:w="900" w:type="dxa"/>
            <w:shd w:val="clear" w:color="auto" w:fill="FFFFFF"/>
          </w:tcPr>
          <w:p w14:paraId="6972D787" w14:textId="77777777" w:rsidR="002B1C49" w:rsidRPr="00BA5BB6" w:rsidRDefault="002B1C49" w:rsidP="002B1C49">
            <w:pPr>
              <w:spacing w:before="120" w:after="120"/>
              <w:ind w:firstLine="0"/>
              <w:rPr>
                <w:sz w:val="24"/>
                <w:szCs w:val="10"/>
              </w:rPr>
            </w:pPr>
          </w:p>
        </w:tc>
        <w:tc>
          <w:tcPr>
            <w:tcW w:w="1440" w:type="dxa"/>
            <w:shd w:val="clear" w:color="auto" w:fill="FFFFFF"/>
          </w:tcPr>
          <w:p w14:paraId="75C355A5" w14:textId="77777777" w:rsidR="002B1C49" w:rsidRPr="00BA5BB6" w:rsidRDefault="002B1C49" w:rsidP="002B1C49">
            <w:pPr>
              <w:spacing w:before="120" w:after="120"/>
              <w:ind w:firstLine="0"/>
              <w:rPr>
                <w:sz w:val="24"/>
                <w:szCs w:val="10"/>
              </w:rPr>
            </w:pPr>
          </w:p>
        </w:tc>
        <w:tc>
          <w:tcPr>
            <w:tcW w:w="2430" w:type="dxa"/>
            <w:shd w:val="clear" w:color="auto" w:fill="FFFFFF"/>
          </w:tcPr>
          <w:p w14:paraId="61B98197" w14:textId="77777777" w:rsidR="002B1C49" w:rsidRPr="00BA5BB6" w:rsidRDefault="002B1C49" w:rsidP="002B1C49">
            <w:pPr>
              <w:spacing w:before="120" w:after="120"/>
              <w:ind w:firstLine="0"/>
              <w:rPr>
                <w:sz w:val="24"/>
              </w:rPr>
            </w:pPr>
            <w:r w:rsidRPr="00BA5BB6">
              <w:rPr>
                <w:sz w:val="24"/>
              </w:rPr>
              <w:t>Primaire</w:t>
            </w:r>
          </w:p>
        </w:tc>
      </w:tr>
      <w:tr w:rsidR="002B1C49" w:rsidRPr="00BA5BB6" w14:paraId="1ED27BF9" w14:textId="77777777">
        <w:tblPrEx>
          <w:tblCellMar>
            <w:top w:w="0" w:type="dxa"/>
            <w:bottom w:w="0" w:type="dxa"/>
          </w:tblCellMar>
        </w:tblPrEx>
        <w:tc>
          <w:tcPr>
            <w:tcW w:w="2430" w:type="dxa"/>
            <w:shd w:val="clear" w:color="auto" w:fill="FFFFFF"/>
          </w:tcPr>
          <w:p w14:paraId="2DEF60F4" w14:textId="77777777" w:rsidR="002B1C49" w:rsidRPr="00BA5BB6" w:rsidRDefault="002B1C49" w:rsidP="002B1C49">
            <w:pPr>
              <w:spacing w:before="120" w:after="120"/>
              <w:ind w:left="440" w:hanging="360"/>
              <w:rPr>
                <w:sz w:val="24"/>
              </w:rPr>
            </w:pPr>
            <w:r w:rsidRPr="00BA5BB6">
              <w:rPr>
                <w:sz w:val="24"/>
              </w:rPr>
              <w:t>4</w:t>
            </w:r>
            <w:r w:rsidRPr="00BA5BB6">
              <w:rPr>
                <w:sz w:val="24"/>
              </w:rPr>
              <w:tab/>
              <w:t>Trois-Rivières</w:t>
            </w:r>
          </w:p>
        </w:tc>
        <w:tc>
          <w:tcPr>
            <w:tcW w:w="1170" w:type="dxa"/>
            <w:shd w:val="clear" w:color="auto" w:fill="FFFFFF"/>
          </w:tcPr>
          <w:p w14:paraId="536729F6" w14:textId="77777777" w:rsidR="002B1C49" w:rsidRPr="00BA5BB6" w:rsidRDefault="002B1C49" w:rsidP="002B1C49">
            <w:pPr>
              <w:spacing w:before="120" w:after="120"/>
              <w:ind w:firstLine="0"/>
              <w:rPr>
                <w:sz w:val="24"/>
              </w:rPr>
            </w:pPr>
            <w:r w:rsidRPr="00BA5BB6">
              <w:rPr>
                <w:sz w:val="24"/>
              </w:rPr>
              <w:t>Sud-Est</w:t>
            </w:r>
          </w:p>
        </w:tc>
        <w:tc>
          <w:tcPr>
            <w:tcW w:w="900" w:type="dxa"/>
            <w:shd w:val="clear" w:color="auto" w:fill="FFFFFF"/>
          </w:tcPr>
          <w:p w14:paraId="37C19A7C" w14:textId="77777777" w:rsidR="002B1C49" w:rsidRPr="00BA5BB6" w:rsidRDefault="002B1C49" w:rsidP="002B1C49">
            <w:pPr>
              <w:spacing w:before="120" w:after="120"/>
              <w:ind w:firstLine="0"/>
              <w:rPr>
                <w:sz w:val="24"/>
              </w:rPr>
            </w:pPr>
            <w:r w:rsidRPr="00BA5BB6">
              <w:rPr>
                <w:sz w:val="24"/>
              </w:rPr>
              <w:t>6%</w:t>
            </w:r>
          </w:p>
        </w:tc>
        <w:tc>
          <w:tcPr>
            <w:tcW w:w="1440" w:type="dxa"/>
            <w:shd w:val="clear" w:color="auto" w:fill="FFFFFF"/>
          </w:tcPr>
          <w:p w14:paraId="195051E7" w14:textId="77777777" w:rsidR="002B1C49" w:rsidRPr="00BA5BB6" w:rsidRDefault="002B1C49" w:rsidP="002B1C49">
            <w:pPr>
              <w:spacing w:before="120" w:after="120"/>
              <w:ind w:firstLine="0"/>
              <w:rPr>
                <w:sz w:val="24"/>
              </w:rPr>
            </w:pPr>
            <w:r w:rsidRPr="00BA5BB6">
              <w:rPr>
                <w:sz w:val="24"/>
              </w:rPr>
              <w:t>25%</w:t>
            </w:r>
          </w:p>
        </w:tc>
        <w:tc>
          <w:tcPr>
            <w:tcW w:w="2430" w:type="dxa"/>
            <w:shd w:val="clear" w:color="auto" w:fill="FFFFFF"/>
          </w:tcPr>
          <w:p w14:paraId="3962D001" w14:textId="77777777" w:rsidR="002B1C49" w:rsidRPr="00BA5BB6" w:rsidRDefault="002B1C49" w:rsidP="002B1C49">
            <w:pPr>
              <w:spacing w:before="120" w:after="120"/>
              <w:ind w:firstLine="0"/>
              <w:rPr>
                <w:sz w:val="24"/>
              </w:rPr>
            </w:pPr>
            <w:r w:rsidRPr="00BA5BB6">
              <w:rPr>
                <w:sz w:val="24"/>
              </w:rPr>
              <w:t>Secondaire</w:t>
            </w:r>
          </w:p>
        </w:tc>
      </w:tr>
      <w:tr w:rsidR="002B1C49" w:rsidRPr="00BA5BB6" w14:paraId="4EAEB39F" w14:textId="77777777">
        <w:tblPrEx>
          <w:tblCellMar>
            <w:top w:w="0" w:type="dxa"/>
            <w:bottom w:w="0" w:type="dxa"/>
          </w:tblCellMar>
        </w:tblPrEx>
        <w:tc>
          <w:tcPr>
            <w:tcW w:w="2430" w:type="dxa"/>
            <w:shd w:val="clear" w:color="auto" w:fill="FFFFFF"/>
          </w:tcPr>
          <w:p w14:paraId="0BEACF7C" w14:textId="77777777" w:rsidR="002B1C49" w:rsidRPr="00BA5BB6" w:rsidRDefault="002B1C49" w:rsidP="002B1C49">
            <w:pPr>
              <w:spacing w:before="120" w:after="120"/>
              <w:ind w:left="440" w:hanging="360"/>
              <w:rPr>
                <w:sz w:val="24"/>
              </w:rPr>
            </w:pPr>
            <w:r w:rsidRPr="00BA5BB6">
              <w:rPr>
                <w:sz w:val="24"/>
              </w:rPr>
              <w:t>5</w:t>
            </w:r>
            <w:r w:rsidRPr="00BA5BB6">
              <w:rPr>
                <w:sz w:val="24"/>
              </w:rPr>
              <w:tab/>
              <w:t>Cantons de l’Est</w:t>
            </w:r>
          </w:p>
        </w:tc>
        <w:tc>
          <w:tcPr>
            <w:tcW w:w="1170" w:type="dxa"/>
            <w:shd w:val="clear" w:color="auto" w:fill="FFFFFF"/>
          </w:tcPr>
          <w:p w14:paraId="4A267B39" w14:textId="77777777" w:rsidR="002B1C49" w:rsidRPr="00BA5BB6" w:rsidRDefault="002B1C49" w:rsidP="002B1C49">
            <w:pPr>
              <w:spacing w:before="120" w:after="120"/>
              <w:ind w:firstLine="0"/>
              <w:rPr>
                <w:sz w:val="24"/>
                <w:szCs w:val="10"/>
              </w:rPr>
            </w:pPr>
          </w:p>
        </w:tc>
        <w:tc>
          <w:tcPr>
            <w:tcW w:w="900" w:type="dxa"/>
            <w:shd w:val="clear" w:color="auto" w:fill="FFFFFF"/>
          </w:tcPr>
          <w:p w14:paraId="415215DE" w14:textId="77777777" w:rsidR="002B1C49" w:rsidRPr="00BA5BB6" w:rsidRDefault="002B1C49" w:rsidP="002B1C49">
            <w:pPr>
              <w:spacing w:before="120" w:after="120"/>
              <w:ind w:firstLine="0"/>
              <w:rPr>
                <w:sz w:val="24"/>
                <w:szCs w:val="10"/>
              </w:rPr>
            </w:pPr>
          </w:p>
        </w:tc>
        <w:tc>
          <w:tcPr>
            <w:tcW w:w="1440" w:type="dxa"/>
            <w:shd w:val="clear" w:color="auto" w:fill="FFFFFF"/>
          </w:tcPr>
          <w:p w14:paraId="051DCF87" w14:textId="77777777" w:rsidR="002B1C49" w:rsidRPr="00BA5BB6" w:rsidRDefault="002B1C49" w:rsidP="002B1C49">
            <w:pPr>
              <w:spacing w:before="120" w:after="120"/>
              <w:ind w:firstLine="0"/>
              <w:rPr>
                <w:sz w:val="24"/>
                <w:szCs w:val="10"/>
              </w:rPr>
            </w:pPr>
          </w:p>
        </w:tc>
        <w:tc>
          <w:tcPr>
            <w:tcW w:w="2430" w:type="dxa"/>
            <w:shd w:val="clear" w:color="auto" w:fill="FFFFFF"/>
          </w:tcPr>
          <w:p w14:paraId="63AF1468" w14:textId="77777777" w:rsidR="002B1C49" w:rsidRPr="00BA5BB6" w:rsidRDefault="002B1C49" w:rsidP="002B1C49">
            <w:pPr>
              <w:spacing w:before="120" w:after="120"/>
              <w:ind w:firstLine="0"/>
              <w:rPr>
                <w:sz w:val="24"/>
              </w:rPr>
            </w:pPr>
            <w:r w:rsidRPr="00BA5BB6">
              <w:rPr>
                <w:sz w:val="24"/>
              </w:rPr>
              <w:t>Tertiaire</w:t>
            </w:r>
          </w:p>
        </w:tc>
      </w:tr>
      <w:tr w:rsidR="002B1C49" w:rsidRPr="00BA5BB6" w14:paraId="526EC2C6" w14:textId="77777777">
        <w:tblPrEx>
          <w:tblCellMar>
            <w:top w:w="0" w:type="dxa"/>
            <w:bottom w:w="0" w:type="dxa"/>
          </w:tblCellMar>
        </w:tblPrEx>
        <w:tc>
          <w:tcPr>
            <w:tcW w:w="2430" w:type="dxa"/>
            <w:tcBorders>
              <w:bottom w:val="single" w:sz="4" w:space="0" w:color="auto"/>
            </w:tcBorders>
            <w:shd w:val="clear" w:color="auto" w:fill="FFFFFF"/>
          </w:tcPr>
          <w:p w14:paraId="1F2DAC70" w14:textId="77777777" w:rsidR="002B1C49" w:rsidRPr="00BA5BB6" w:rsidRDefault="002B1C49" w:rsidP="002B1C49">
            <w:pPr>
              <w:spacing w:before="120" w:after="120"/>
              <w:ind w:left="440" w:hanging="360"/>
              <w:rPr>
                <w:sz w:val="24"/>
              </w:rPr>
            </w:pPr>
            <w:r w:rsidRPr="00BA5BB6">
              <w:rPr>
                <w:sz w:val="24"/>
              </w:rPr>
              <w:t>6</w:t>
            </w:r>
            <w:r w:rsidRPr="00BA5BB6">
              <w:rPr>
                <w:sz w:val="24"/>
              </w:rPr>
              <w:tab/>
              <w:t>Mo</w:t>
            </w:r>
            <w:r w:rsidRPr="00BA5BB6">
              <w:rPr>
                <w:sz w:val="24"/>
              </w:rPr>
              <w:t>n</w:t>
            </w:r>
            <w:r w:rsidRPr="00BA5BB6">
              <w:rPr>
                <w:sz w:val="24"/>
              </w:rPr>
              <w:t>tréal</w:t>
            </w:r>
          </w:p>
        </w:tc>
        <w:tc>
          <w:tcPr>
            <w:tcW w:w="1170" w:type="dxa"/>
            <w:tcBorders>
              <w:bottom w:val="single" w:sz="4" w:space="0" w:color="auto"/>
            </w:tcBorders>
            <w:shd w:val="clear" w:color="auto" w:fill="FFFFFF"/>
          </w:tcPr>
          <w:p w14:paraId="363CF7B7" w14:textId="77777777" w:rsidR="002B1C49" w:rsidRPr="00BA5BB6" w:rsidRDefault="002B1C49" w:rsidP="002B1C49">
            <w:pPr>
              <w:spacing w:before="120" w:after="120"/>
              <w:ind w:firstLine="0"/>
              <w:rPr>
                <w:sz w:val="24"/>
              </w:rPr>
            </w:pPr>
            <w:r w:rsidRPr="00BA5BB6">
              <w:rPr>
                <w:sz w:val="24"/>
              </w:rPr>
              <w:t>Sud-Ouest</w:t>
            </w:r>
          </w:p>
        </w:tc>
        <w:tc>
          <w:tcPr>
            <w:tcW w:w="900" w:type="dxa"/>
            <w:tcBorders>
              <w:bottom w:val="single" w:sz="4" w:space="0" w:color="auto"/>
            </w:tcBorders>
            <w:shd w:val="clear" w:color="auto" w:fill="FFFFFF"/>
          </w:tcPr>
          <w:p w14:paraId="5BF7F5B4" w14:textId="77777777" w:rsidR="002B1C49" w:rsidRPr="00BA5BB6" w:rsidRDefault="002B1C49" w:rsidP="002B1C49">
            <w:pPr>
              <w:spacing w:before="120" w:after="120"/>
              <w:ind w:firstLine="0"/>
              <w:rPr>
                <w:sz w:val="24"/>
              </w:rPr>
            </w:pPr>
            <w:r w:rsidRPr="00BA5BB6">
              <w:rPr>
                <w:sz w:val="24"/>
              </w:rPr>
              <w:t>3%</w:t>
            </w:r>
          </w:p>
        </w:tc>
        <w:tc>
          <w:tcPr>
            <w:tcW w:w="1440" w:type="dxa"/>
            <w:tcBorders>
              <w:bottom w:val="single" w:sz="4" w:space="0" w:color="auto"/>
            </w:tcBorders>
            <w:shd w:val="clear" w:color="auto" w:fill="FFFFFF"/>
          </w:tcPr>
          <w:p w14:paraId="5299EC81" w14:textId="77777777" w:rsidR="002B1C49" w:rsidRPr="00BA5BB6" w:rsidRDefault="002B1C49" w:rsidP="002B1C49">
            <w:pPr>
              <w:spacing w:before="120" w:after="120"/>
              <w:ind w:firstLine="0"/>
              <w:rPr>
                <w:sz w:val="24"/>
              </w:rPr>
            </w:pPr>
            <w:r w:rsidRPr="00BA5BB6">
              <w:rPr>
                <w:sz w:val="24"/>
              </w:rPr>
              <w:t>56%</w:t>
            </w:r>
          </w:p>
        </w:tc>
        <w:tc>
          <w:tcPr>
            <w:tcW w:w="2430" w:type="dxa"/>
            <w:tcBorders>
              <w:bottom w:val="single" w:sz="4" w:space="0" w:color="auto"/>
            </w:tcBorders>
            <w:shd w:val="clear" w:color="auto" w:fill="FFFFFF"/>
          </w:tcPr>
          <w:p w14:paraId="76130333" w14:textId="77777777" w:rsidR="002B1C49" w:rsidRPr="00BA5BB6" w:rsidRDefault="002B1C49" w:rsidP="002B1C49">
            <w:pPr>
              <w:spacing w:before="120" w:after="120"/>
              <w:ind w:firstLine="0"/>
              <w:rPr>
                <w:sz w:val="24"/>
              </w:rPr>
            </w:pPr>
            <w:r w:rsidRPr="00BA5BB6">
              <w:rPr>
                <w:sz w:val="24"/>
              </w:rPr>
              <w:t>Primaire Secondaire Te</w:t>
            </w:r>
            <w:r w:rsidRPr="00BA5BB6">
              <w:rPr>
                <w:sz w:val="24"/>
              </w:rPr>
              <w:t>r</w:t>
            </w:r>
            <w:r w:rsidRPr="00BA5BB6">
              <w:rPr>
                <w:sz w:val="24"/>
              </w:rPr>
              <w:t>tiaire</w:t>
            </w:r>
          </w:p>
        </w:tc>
      </w:tr>
    </w:tbl>
    <w:p w14:paraId="7E32FA85" w14:textId="77777777" w:rsidR="002B1C49" w:rsidRPr="00BA5BB6" w:rsidRDefault="002B1C49" w:rsidP="002B1C49">
      <w:pPr>
        <w:spacing w:before="120" w:after="120"/>
        <w:jc w:val="both"/>
      </w:pPr>
    </w:p>
    <w:p w14:paraId="04C1C34C" w14:textId="77777777" w:rsidR="002B1C49" w:rsidRDefault="002B1C49" w:rsidP="002B1C49">
      <w:pPr>
        <w:pStyle w:val="p"/>
      </w:pPr>
      <w:r w:rsidRPr="00BA5BB6">
        <w:br w:type="page"/>
        <w:t>[144]</w:t>
      </w:r>
    </w:p>
    <w:p w14:paraId="186DDB35" w14:textId="77777777" w:rsidR="002B1C49" w:rsidRPr="00BA5BB6" w:rsidRDefault="002B1C49" w:rsidP="002B1C49">
      <w:pPr>
        <w:pStyle w:val="p"/>
      </w:pPr>
    </w:p>
    <w:p w14:paraId="497F3441" w14:textId="77777777" w:rsidR="002B1C49" w:rsidRPr="00BA5BB6" w:rsidRDefault="002B1C49" w:rsidP="002B1C49">
      <w:pPr>
        <w:pStyle w:val="figtitre"/>
      </w:pPr>
      <w:r>
        <w:t>A. Les régions socio-économiques</w:t>
      </w:r>
    </w:p>
    <w:p w14:paraId="30047DB4" w14:textId="77777777" w:rsidR="002B1C49" w:rsidRPr="00BA5BB6" w:rsidRDefault="00BF687E" w:rsidP="002B1C49">
      <w:pPr>
        <w:pStyle w:val="fig"/>
      </w:pPr>
      <w:r>
        <w:drawing>
          <wp:inline distT="0" distB="0" distL="0" distR="0" wp14:anchorId="48E044B2" wp14:editId="5EB84A3D">
            <wp:extent cx="5071745" cy="373189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1745" cy="3731895"/>
                    </a:xfrm>
                    <a:prstGeom prst="rect">
                      <a:avLst/>
                    </a:prstGeom>
                    <a:noFill/>
                    <a:ln>
                      <a:noFill/>
                    </a:ln>
                  </pic:spPr>
                </pic:pic>
              </a:graphicData>
            </a:graphic>
          </wp:inline>
        </w:drawing>
      </w:r>
    </w:p>
    <w:p w14:paraId="37571EEF" w14:textId="77777777" w:rsidR="002B1C49" w:rsidRDefault="002B1C49" w:rsidP="002B1C49">
      <w:pPr>
        <w:pStyle w:val="p"/>
      </w:pPr>
      <w:r w:rsidRPr="00BA5BB6">
        <w:br w:type="page"/>
        <w:t>[145]</w:t>
      </w:r>
    </w:p>
    <w:p w14:paraId="244A87AD" w14:textId="77777777" w:rsidR="002B1C49" w:rsidRPr="00BA5BB6" w:rsidRDefault="002B1C49" w:rsidP="002B1C49">
      <w:pPr>
        <w:pStyle w:val="p"/>
      </w:pPr>
    </w:p>
    <w:p w14:paraId="5A43AAF3" w14:textId="77777777" w:rsidR="002B1C49" w:rsidRPr="00BA5BB6" w:rsidRDefault="002B1C49" w:rsidP="002B1C49">
      <w:pPr>
        <w:pStyle w:val="figtitre"/>
      </w:pPr>
      <w:r>
        <w:t>B. Les pôles d’attraction</w:t>
      </w:r>
    </w:p>
    <w:p w14:paraId="71020178" w14:textId="77777777" w:rsidR="002B1C49" w:rsidRPr="00BA5BB6" w:rsidRDefault="00BF687E" w:rsidP="002B1C49">
      <w:pPr>
        <w:pStyle w:val="fig"/>
      </w:pPr>
      <w:r>
        <w:drawing>
          <wp:inline distT="0" distB="0" distL="0" distR="0" wp14:anchorId="5F04DD60" wp14:editId="58AD9632">
            <wp:extent cx="5135245" cy="3519170"/>
            <wp:effectExtent l="25400" t="25400" r="8255" b="1143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5245" cy="3519170"/>
                    </a:xfrm>
                    <a:prstGeom prst="rect">
                      <a:avLst/>
                    </a:prstGeom>
                    <a:noFill/>
                    <a:ln w="19050" cmpd="sng">
                      <a:solidFill>
                        <a:srgbClr val="000000"/>
                      </a:solidFill>
                      <a:miter lim="800000"/>
                      <a:headEnd/>
                      <a:tailEnd/>
                    </a:ln>
                    <a:effectLst/>
                  </pic:spPr>
                </pic:pic>
              </a:graphicData>
            </a:graphic>
          </wp:inline>
        </w:drawing>
      </w:r>
    </w:p>
    <w:p w14:paraId="74FF4696" w14:textId="77777777" w:rsidR="002B1C49" w:rsidRDefault="002B1C49" w:rsidP="002B1C49">
      <w:pPr>
        <w:pStyle w:val="p"/>
      </w:pPr>
      <w:r w:rsidRPr="00BA5BB6">
        <w:br w:type="page"/>
        <w:t>[146]</w:t>
      </w:r>
    </w:p>
    <w:p w14:paraId="0043DB36" w14:textId="77777777" w:rsidR="002B1C49" w:rsidRPr="00BA5BB6" w:rsidRDefault="002B1C49" w:rsidP="002B1C49">
      <w:pPr>
        <w:pStyle w:val="p"/>
      </w:pPr>
    </w:p>
    <w:p w14:paraId="463D5DB0" w14:textId="77777777" w:rsidR="002B1C49" w:rsidRPr="00BA5BB6" w:rsidRDefault="002B1C49" w:rsidP="002B1C49">
      <w:pPr>
        <w:pStyle w:val="figtitre"/>
      </w:pPr>
      <w:r>
        <w:t>C. Les provinces du Québec</w:t>
      </w:r>
    </w:p>
    <w:p w14:paraId="3B40162F" w14:textId="77777777" w:rsidR="002B1C49" w:rsidRPr="00BA5BB6" w:rsidRDefault="00BF687E" w:rsidP="002B1C49">
      <w:pPr>
        <w:pStyle w:val="fig"/>
      </w:pPr>
      <w:r>
        <w:drawing>
          <wp:inline distT="0" distB="0" distL="0" distR="0" wp14:anchorId="1667F2B4" wp14:editId="2CD6A481">
            <wp:extent cx="5029200" cy="37211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721100"/>
                    </a:xfrm>
                    <a:prstGeom prst="rect">
                      <a:avLst/>
                    </a:prstGeom>
                    <a:noFill/>
                    <a:ln>
                      <a:noFill/>
                    </a:ln>
                  </pic:spPr>
                </pic:pic>
              </a:graphicData>
            </a:graphic>
          </wp:inline>
        </w:drawing>
      </w:r>
    </w:p>
    <w:p w14:paraId="249FEADC" w14:textId="77777777" w:rsidR="002B1C49" w:rsidRPr="00BA5BB6" w:rsidRDefault="002B1C49" w:rsidP="002B1C49">
      <w:pPr>
        <w:pStyle w:val="p"/>
      </w:pPr>
      <w:r w:rsidRPr="00BA5BB6">
        <w:br w:type="page"/>
        <w:t>[147]</w:t>
      </w:r>
    </w:p>
    <w:p w14:paraId="2601AEF9" w14:textId="77777777" w:rsidR="002B1C49" w:rsidRPr="00BA5BB6" w:rsidRDefault="002B1C49" w:rsidP="002B1C49">
      <w:pPr>
        <w:spacing w:before="120" w:after="120"/>
        <w:jc w:val="both"/>
      </w:pPr>
    </w:p>
    <w:p w14:paraId="29A25103" w14:textId="77777777" w:rsidR="002B1C49" w:rsidRPr="00BA5BB6" w:rsidRDefault="002B1C49" w:rsidP="002B1C49">
      <w:pPr>
        <w:spacing w:before="120" w:after="120"/>
        <w:jc w:val="both"/>
      </w:pPr>
      <w:r w:rsidRPr="00F23D1F">
        <w:rPr>
          <w:rFonts w:eastAsia="Georgia" w:cs="Georgia"/>
          <w:b/>
          <w:color w:val="FF0000"/>
        </w:rPr>
        <w:t>Les chiffres</w:t>
      </w:r>
      <w:r w:rsidRPr="00BA5BB6">
        <w:rPr>
          <w:rFonts w:eastAsia="Georgia" w:cs="Georgia"/>
        </w:rPr>
        <w:t>*</w:t>
      </w:r>
    </w:p>
    <w:tbl>
      <w:tblPr>
        <w:tblOverlap w:val="never"/>
        <w:tblW w:w="0" w:type="auto"/>
        <w:tblLayout w:type="fixed"/>
        <w:tblCellMar>
          <w:left w:w="10" w:type="dxa"/>
          <w:right w:w="10" w:type="dxa"/>
        </w:tblCellMar>
        <w:tblLook w:val="04A0" w:firstRow="1" w:lastRow="0" w:firstColumn="1" w:lastColumn="0" w:noHBand="0" w:noVBand="1"/>
      </w:tblPr>
      <w:tblGrid>
        <w:gridCol w:w="2496"/>
        <w:gridCol w:w="2041"/>
        <w:gridCol w:w="1863"/>
        <w:gridCol w:w="1530"/>
      </w:tblGrid>
      <w:tr w:rsidR="002B1C49" w:rsidRPr="00BA5BB6" w14:paraId="79F7E177" w14:textId="77777777">
        <w:tblPrEx>
          <w:tblCellMar>
            <w:top w:w="0" w:type="dxa"/>
            <w:bottom w:w="0" w:type="dxa"/>
          </w:tblCellMar>
        </w:tblPrEx>
        <w:tc>
          <w:tcPr>
            <w:tcW w:w="4537" w:type="dxa"/>
            <w:gridSpan w:val="2"/>
            <w:tcBorders>
              <w:top w:val="single" w:sz="4" w:space="0" w:color="auto"/>
              <w:left w:val="single" w:sz="4" w:space="0" w:color="auto"/>
            </w:tcBorders>
            <w:shd w:val="clear" w:color="auto" w:fill="EEECE1"/>
            <w:vAlign w:val="center"/>
          </w:tcPr>
          <w:p w14:paraId="530AAFAA" w14:textId="77777777" w:rsidR="002B1C49" w:rsidRPr="00BA5BB6" w:rsidRDefault="002B1C49" w:rsidP="002B1C49">
            <w:pPr>
              <w:spacing w:before="60" w:after="60"/>
              <w:ind w:firstLine="0"/>
              <w:rPr>
                <w:sz w:val="24"/>
              </w:rPr>
            </w:pPr>
            <w:r w:rsidRPr="00BA5BB6">
              <w:rPr>
                <w:b/>
                <w:bCs/>
                <w:sz w:val="24"/>
              </w:rPr>
              <w:t>A. Province</w:t>
            </w:r>
          </w:p>
        </w:tc>
        <w:tc>
          <w:tcPr>
            <w:tcW w:w="1863" w:type="dxa"/>
            <w:tcBorders>
              <w:top w:val="single" w:sz="4" w:space="0" w:color="auto"/>
            </w:tcBorders>
            <w:shd w:val="clear" w:color="auto" w:fill="EEECE1"/>
            <w:vAlign w:val="bottom"/>
          </w:tcPr>
          <w:p w14:paraId="5C01E2D9" w14:textId="77777777" w:rsidR="002B1C49" w:rsidRPr="00BA5BB6" w:rsidRDefault="002B1C49" w:rsidP="002B1C49">
            <w:pPr>
              <w:spacing w:before="60" w:after="60"/>
              <w:ind w:firstLine="0"/>
              <w:rPr>
                <w:sz w:val="24"/>
              </w:rPr>
            </w:pPr>
            <w:r w:rsidRPr="00BA5BB6">
              <w:rPr>
                <w:b/>
                <w:bCs/>
                <w:sz w:val="24"/>
              </w:rPr>
              <w:t>Superficie (mi.</w:t>
            </w:r>
            <w:r w:rsidRPr="00BA5BB6">
              <w:rPr>
                <w:b/>
                <w:bCs/>
                <w:sz w:val="24"/>
                <w:vertAlign w:val="superscript"/>
              </w:rPr>
              <w:t>2</w:t>
            </w:r>
            <w:r w:rsidRPr="00BA5BB6">
              <w:rPr>
                <w:b/>
                <w:bCs/>
                <w:sz w:val="24"/>
              </w:rPr>
              <w:t>)</w:t>
            </w:r>
          </w:p>
        </w:tc>
        <w:tc>
          <w:tcPr>
            <w:tcW w:w="1530" w:type="dxa"/>
            <w:tcBorders>
              <w:top w:val="single" w:sz="4" w:space="0" w:color="auto"/>
              <w:right w:val="single" w:sz="4" w:space="0" w:color="auto"/>
            </w:tcBorders>
            <w:shd w:val="clear" w:color="auto" w:fill="EEECE1"/>
          </w:tcPr>
          <w:p w14:paraId="4F6893B8" w14:textId="77777777" w:rsidR="002B1C49" w:rsidRPr="00BA5BB6" w:rsidRDefault="002B1C49" w:rsidP="002B1C49">
            <w:pPr>
              <w:spacing w:before="60" w:after="60"/>
              <w:ind w:firstLine="0"/>
              <w:rPr>
                <w:sz w:val="24"/>
              </w:rPr>
            </w:pPr>
            <w:r w:rsidRPr="00BA5BB6">
              <w:rPr>
                <w:b/>
                <w:bCs/>
                <w:sz w:val="24"/>
              </w:rPr>
              <w:t>Population</w:t>
            </w:r>
          </w:p>
        </w:tc>
      </w:tr>
      <w:tr w:rsidR="002B1C49" w:rsidRPr="00BA5BB6" w14:paraId="274A2935" w14:textId="77777777">
        <w:tblPrEx>
          <w:tblCellMar>
            <w:top w:w="0" w:type="dxa"/>
            <w:bottom w:w="0" w:type="dxa"/>
          </w:tblCellMar>
        </w:tblPrEx>
        <w:tc>
          <w:tcPr>
            <w:tcW w:w="2496" w:type="dxa"/>
            <w:tcBorders>
              <w:top w:val="single" w:sz="4" w:space="0" w:color="auto"/>
              <w:left w:val="single" w:sz="4" w:space="0" w:color="auto"/>
            </w:tcBorders>
            <w:shd w:val="clear" w:color="auto" w:fill="FFFFFF"/>
            <w:vAlign w:val="center"/>
          </w:tcPr>
          <w:p w14:paraId="35919A73" w14:textId="77777777" w:rsidR="002B1C49" w:rsidRPr="00BA5BB6" w:rsidRDefault="002B1C49" w:rsidP="002B1C49">
            <w:pPr>
              <w:spacing w:before="60" w:after="60"/>
              <w:ind w:firstLine="0"/>
              <w:rPr>
                <w:sz w:val="24"/>
              </w:rPr>
            </w:pPr>
            <w:r w:rsidRPr="00BA5BB6">
              <w:rPr>
                <w:sz w:val="24"/>
              </w:rPr>
              <w:t>(Labrador)</w:t>
            </w:r>
          </w:p>
        </w:tc>
        <w:tc>
          <w:tcPr>
            <w:tcW w:w="2041" w:type="dxa"/>
            <w:tcBorders>
              <w:top w:val="single" w:sz="4" w:space="0" w:color="auto"/>
            </w:tcBorders>
            <w:shd w:val="clear" w:color="auto" w:fill="FFFFFF"/>
          </w:tcPr>
          <w:p w14:paraId="2DDF104F" w14:textId="77777777" w:rsidR="002B1C49" w:rsidRPr="00BA5BB6" w:rsidRDefault="002B1C49" w:rsidP="002B1C49">
            <w:pPr>
              <w:spacing w:before="60" w:after="60"/>
              <w:ind w:firstLine="0"/>
              <w:rPr>
                <w:sz w:val="24"/>
                <w:szCs w:val="10"/>
              </w:rPr>
            </w:pPr>
          </w:p>
        </w:tc>
        <w:tc>
          <w:tcPr>
            <w:tcW w:w="1863" w:type="dxa"/>
            <w:tcBorders>
              <w:top w:val="single" w:sz="4" w:space="0" w:color="auto"/>
            </w:tcBorders>
            <w:shd w:val="clear" w:color="auto" w:fill="FFFFFF"/>
            <w:vAlign w:val="center"/>
          </w:tcPr>
          <w:p w14:paraId="61817B11" w14:textId="77777777" w:rsidR="002B1C49" w:rsidRPr="00BA5BB6" w:rsidRDefault="002B1C49" w:rsidP="002B1C49">
            <w:pPr>
              <w:spacing w:before="60" w:after="60"/>
              <w:ind w:firstLine="0"/>
              <w:rPr>
                <w:sz w:val="24"/>
              </w:rPr>
            </w:pPr>
            <w:r w:rsidRPr="00BA5BB6">
              <w:rPr>
                <w:sz w:val="24"/>
              </w:rPr>
              <w:t>102,486</w:t>
            </w:r>
          </w:p>
        </w:tc>
        <w:tc>
          <w:tcPr>
            <w:tcW w:w="1530" w:type="dxa"/>
            <w:tcBorders>
              <w:top w:val="single" w:sz="4" w:space="0" w:color="auto"/>
              <w:right w:val="single" w:sz="4" w:space="0" w:color="auto"/>
            </w:tcBorders>
            <w:shd w:val="clear" w:color="auto" w:fill="FFFFFF"/>
            <w:vAlign w:val="center"/>
          </w:tcPr>
          <w:p w14:paraId="3F5B293F" w14:textId="77777777" w:rsidR="002B1C49" w:rsidRPr="00BA5BB6" w:rsidRDefault="002B1C49" w:rsidP="002B1C49">
            <w:pPr>
              <w:spacing w:before="60" w:after="60"/>
              <w:ind w:firstLine="0"/>
              <w:rPr>
                <w:sz w:val="24"/>
              </w:rPr>
            </w:pPr>
            <w:r w:rsidRPr="00BA5BB6">
              <w:rPr>
                <w:sz w:val="24"/>
              </w:rPr>
              <w:t>28,166</w:t>
            </w:r>
          </w:p>
        </w:tc>
      </w:tr>
      <w:tr w:rsidR="002B1C49" w:rsidRPr="00BA5BB6" w14:paraId="47C1FF57" w14:textId="77777777">
        <w:tblPrEx>
          <w:tblCellMar>
            <w:top w:w="0" w:type="dxa"/>
            <w:bottom w:w="0" w:type="dxa"/>
          </w:tblCellMar>
        </w:tblPrEx>
        <w:tc>
          <w:tcPr>
            <w:tcW w:w="2496" w:type="dxa"/>
            <w:tcBorders>
              <w:left w:val="single" w:sz="4" w:space="0" w:color="auto"/>
            </w:tcBorders>
            <w:shd w:val="clear" w:color="auto" w:fill="FFFFFF"/>
            <w:vAlign w:val="bottom"/>
          </w:tcPr>
          <w:p w14:paraId="631BAF7E" w14:textId="77777777" w:rsidR="002B1C49" w:rsidRPr="00BA5BB6" w:rsidRDefault="002B1C49" w:rsidP="002B1C49">
            <w:pPr>
              <w:spacing w:before="60" w:after="60"/>
              <w:ind w:firstLine="0"/>
              <w:rPr>
                <w:sz w:val="24"/>
              </w:rPr>
            </w:pPr>
            <w:r w:rsidRPr="00BA5BB6">
              <w:rPr>
                <w:sz w:val="24"/>
              </w:rPr>
              <w:t>Province du Nord</w:t>
            </w:r>
          </w:p>
        </w:tc>
        <w:tc>
          <w:tcPr>
            <w:tcW w:w="2041" w:type="dxa"/>
            <w:shd w:val="clear" w:color="auto" w:fill="FFFFFF"/>
          </w:tcPr>
          <w:p w14:paraId="38285B6D" w14:textId="77777777" w:rsidR="002B1C49" w:rsidRPr="00BA5BB6" w:rsidRDefault="002B1C49" w:rsidP="002B1C49">
            <w:pPr>
              <w:spacing w:before="60" w:after="60"/>
              <w:ind w:firstLine="0"/>
              <w:rPr>
                <w:sz w:val="24"/>
                <w:szCs w:val="10"/>
              </w:rPr>
            </w:pPr>
          </w:p>
        </w:tc>
        <w:tc>
          <w:tcPr>
            <w:tcW w:w="1863" w:type="dxa"/>
            <w:shd w:val="clear" w:color="auto" w:fill="FFFFFF"/>
            <w:vAlign w:val="bottom"/>
          </w:tcPr>
          <w:p w14:paraId="7F483897" w14:textId="77777777" w:rsidR="002B1C49" w:rsidRPr="00BA5BB6" w:rsidRDefault="002B1C49" w:rsidP="002B1C49">
            <w:pPr>
              <w:spacing w:before="60" w:after="60"/>
              <w:ind w:firstLine="0"/>
              <w:rPr>
                <w:sz w:val="24"/>
              </w:rPr>
            </w:pPr>
            <w:r w:rsidRPr="00BA5BB6">
              <w:rPr>
                <w:sz w:val="24"/>
              </w:rPr>
              <w:t>239,335</w:t>
            </w:r>
          </w:p>
        </w:tc>
        <w:tc>
          <w:tcPr>
            <w:tcW w:w="1530" w:type="dxa"/>
            <w:tcBorders>
              <w:right w:val="single" w:sz="4" w:space="0" w:color="auto"/>
            </w:tcBorders>
            <w:shd w:val="clear" w:color="auto" w:fill="FFFFFF"/>
            <w:vAlign w:val="bottom"/>
          </w:tcPr>
          <w:p w14:paraId="10AFEA73" w14:textId="77777777" w:rsidR="002B1C49" w:rsidRPr="00BA5BB6" w:rsidRDefault="002B1C49" w:rsidP="002B1C49">
            <w:pPr>
              <w:spacing w:before="60" w:after="60"/>
              <w:ind w:firstLine="0"/>
              <w:rPr>
                <w:sz w:val="24"/>
              </w:rPr>
            </w:pPr>
            <w:r w:rsidRPr="00BA5BB6">
              <w:rPr>
                <w:sz w:val="24"/>
              </w:rPr>
              <w:t>10,002</w:t>
            </w:r>
          </w:p>
        </w:tc>
      </w:tr>
      <w:tr w:rsidR="002B1C49" w:rsidRPr="00BA5BB6" w14:paraId="4DA1967B" w14:textId="77777777">
        <w:tblPrEx>
          <w:tblCellMar>
            <w:top w:w="0" w:type="dxa"/>
            <w:bottom w:w="0" w:type="dxa"/>
          </w:tblCellMar>
        </w:tblPrEx>
        <w:tc>
          <w:tcPr>
            <w:tcW w:w="2496" w:type="dxa"/>
            <w:tcBorders>
              <w:left w:val="single" w:sz="4" w:space="0" w:color="auto"/>
            </w:tcBorders>
            <w:shd w:val="clear" w:color="auto" w:fill="FFFFFF"/>
            <w:vAlign w:val="bottom"/>
          </w:tcPr>
          <w:p w14:paraId="786D83F8" w14:textId="77777777" w:rsidR="002B1C49" w:rsidRPr="00BA5BB6" w:rsidRDefault="002B1C49" w:rsidP="002B1C49">
            <w:pPr>
              <w:spacing w:before="60" w:after="60"/>
              <w:ind w:firstLine="0"/>
              <w:rPr>
                <w:sz w:val="24"/>
              </w:rPr>
            </w:pPr>
            <w:r w:rsidRPr="00BA5BB6">
              <w:rPr>
                <w:sz w:val="24"/>
              </w:rPr>
              <w:t>Province de l’Est</w:t>
            </w:r>
          </w:p>
        </w:tc>
        <w:tc>
          <w:tcPr>
            <w:tcW w:w="2041" w:type="dxa"/>
            <w:shd w:val="clear" w:color="auto" w:fill="FFFFFF"/>
          </w:tcPr>
          <w:p w14:paraId="1C6CB95B" w14:textId="77777777" w:rsidR="002B1C49" w:rsidRPr="00BA5BB6" w:rsidRDefault="002B1C49" w:rsidP="002B1C49">
            <w:pPr>
              <w:spacing w:before="60" w:after="60"/>
              <w:ind w:firstLine="0"/>
              <w:rPr>
                <w:sz w:val="24"/>
                <w:szCs w:val="10"/>
              </w:rPr>
            </w:pPr>
          </w:p>
        </w:tc>
        <w:tc>
          <w:tcPr>
            <w:tcW w:w="1863" w:type="dxa"/>
            <w:shd w:val="clear" w:color="auto" w:fill="FFFFFF"/>
            <w:vAlign w:val="bottom"/>
          </w:tcPr>
          <w:p w14:paraId="120FA011" w14:textId="77777777" w:rsidR="002B1C49" w:rsidRPr="00BA5BB6" w:rsidRDefault="002B1C49" w:rsidP="002B1C49">
            <w:pPr>
              <w:spacing w:before="60" w:after="60"/>
              <w:ind w:firstLine="0"/>
              <w:rPr>
                <w:sz w:val="24"/>
              </w:rPr>
            </w:pPr>
            <w:r w:rsidRPr="00BA5BB6">
              <w:rPr>
                <w:sz w:val="24"/>
              </w:rPr>
              <w:t>93,903</w:t>
            </w:r>
          </w:p>
        </w:tc>
        <w:tc>
          <w:tcPr>
            <w:tcW w:w="1530" w:type="dxa"/>
            <w:tcBorders>
              <w:right w:val="single" w:sz="4" w:space="0" w:color="auto"/>
            </w:tcBorders>
            <w:shd w:val="clear" w:color="auto" w:fill="FFFFFF"/>
            <w:vAlign w:val="bottom"/>
          </w:tcPr>
          <w:p w14:paraId="7C7C7501" w14:textId="77777777" w:rsidR="002B1C49" w:rsidRPr="00BA5BB6" w:rsidRDefault="002B1C49" w:rsidP="002B1C49">
            <w:pPr>
              <w:spacing w:before="60" w:after="60"/>
              <w:ind w:firstLine="0"/>
              <w:rPr>
                <w:sz w:val="24"/>
              </w:rPr>
            </w:pPr>
            <w:r w:rsidRPr="00BA5BB6">
              <w:rPr>
                <w:sz w:val="24"/>
              </w:rPr>
              <w:t>476,570</w:t>
            </w:r>
          </w:p>
        </w:tc>
      </w:tr>
      <w:tr w:rsidR="002B1C49" w:rsidRPr="00BA5BB6" w14:paraId="342DD2F2" w14:textId="77777777">
        <w:tblPrEx>
          <w:tblCellMar>
            <w:top w:w="0" w:type="dxa"/>
            <w:bottom w:w="0" w:type="dxa"/>
          </w:tblCellMar>
        </w:tblPrEx>
        <w:tc>
          <w:tcPr>
            <w:tcW w:w="2496" w:type="dxa"/>
            <w:tcBorders>
              <w:left w:val="single" w:sz="4" w:space="0" w:color="auto"/>
            </w:tcBorders>
            <w:shd w:val="clear" w:color="auto" w:fill="FFFFFF"/>
            <w:vAlign w:val="bottom"/>
          </w:tcPr>
          <w:p w14:paraId="4B16D4E9" w14:textId="77777777" w:rsidR="002B1C49" w:rsidRPr="00BA5BB6" w:rsidRDefault="002B1C49" w:rsidP="002B1C49">
            <w:pPr>
              <w:spacing w:before="60" w:after="60"/>
              <w:ind w:firstLine="0"/>
              <w:rPr>
                <w:sz w:val="24"/>
              </w:rPr>
            </w:pPr>
            <w:r w:rsidRPr="00BA5BB6">
              <w:rPr>
                <w:sz w:val="24"/>
              </w:rPr>
              <w:t>Province de l’Ouest</w:t>
            </w:r>
          </w:p>
        </w:tc>
        <w:tc>
          <w:tcPr>
            <w:tcW w:w="2041" w:type="dxa"/>
            <w:shd w:val="clear" w:color="auto" w:fill="FFFFFF"/>
          </w:tcPr>
          <w:p w14:paraId="45F2BB85" w14:textId="77777777" w:rsidR="002B1C49" w:rsidRPr="00BA5BB6" w:rsidRDefault="002B1C49" w:rsidP="002B1C49">
            <w:pPr>
              <w:spacing w:before="60" w:after="60"/>
              <w:ind w:firstLine="0"/>
              <w:rPr>
                <w:sz w:val="24"/>
                <w:szCs w:val="10"/>
              </w:rPr>
            </w:pPr>
          </w:p>
        </w:tc>
        <w:tc>
          <w:tcPr>
            <w:tcW w:w="1863" w:type="dxa"/>
            <w:shd w:val="clear" w:color="auto" w:fill="FFFFFF"/>
            <w:vAlign w:val="bottom"/>
          </w:tcPr>
          <w:p w14:paraId="0C10C518" w14:textId="77777777" w:rsidR="002B1C49" w:rsidRPr="00BA5BB6" w:rsidRDefault="002B1C49" w:rsidP="002B1C49">
            <w:pPr>
              <w:spacing w:before="60" w:after="60"/>
              <w:ind w:firstLine="0"/>
              <w:rPr>
                <w:sz w:val="24"/>
              </w:rPr>
            </w:pPr>
            <w:r w:rsidRPr="00BA5BB6">
              <w:rPr>
                <w:sz w:val="24"/>
              </w:rPr>
              <w:t>101,335</w:t>
            </w:r>
          </w:p>
        </w:tc>
        <w:tc>
          <w:tcPr>
            <w:tcW w:w="1530" w:type="dxa"/>
            <w:tcBorders>
              <w:right w:val="single" w:sz="4" w:space="0" w:color="auto"/>
            </w:tcBorders>
            <w:shd w:val="clear" w:color="auto" w:fill="FFFFFF"/>
            <w:vAlign w:val="bottom"/>
          </w:tcPr>
          <w:p w14:paraId="7A65F325" w14:textId="77777777" w:rsidR="002B1C49" w:rsidRPr="00BA5BB6" w:rsidRDefault="002B1C49" w:rsidP="002B1C49">
            <w:pPr>
              <w:spacing w:before="60" w:after="60"/>
              <w:ind w:firstLine="0"/>
              <w:rPr>
                <w:sz w:val="24"/>
              </w:rPr>
            </w:pPr>
            <w:r w:rsidRPr="00BA5BB6">
              <w:rPr>
                <w:sz w:val="24"/>
              </w:rPr>
              <w:t>383,938</w:t>
            </w:r>
          </w:p>
        </w:tc>
      </w:tr>
      <w:tr w:rsidR="002B1C49" w:rsidRPr="00BA5BB6" w14:paraId="0BD906C2" w14:textId="77777777">
        <w:tblPrEx>
          <w:tblCellMar>
            <w:top w:w="0" w:type="dxa"/>
            <w:bottom w:w="0" w:type="dxa"/>
          </w:tblCellMar>
        </w:tblPrEx>
        <w:tc>
          <w:tcPr>
            <w:tcW w:w="2496" w:type="dxa"/>
            <w:tcBorders>
              <w:left w:val="single" w:sz="4" w:space="0" w:color="auto"/>
            </w:tcBorders>
            <w:shd w:val="clear" w:color="auto" w:fill="FFFFFF"/>
            <w:vAlign w:val="bottom"/>
          </w:tcPr>
          <w:p w14:paraId="5D02552B" w14:textId="77777777" w:rsidR="002B1C49" w:rsidRPr="00BA5BB6" w:rsidRDefault="002B1C49" w:rsidP="002B1C49">
            <w:pPr>
              <w:spacing w:before="60" w:after="60"/>
              <w:ind w:firstLine="0"/>
              <w:rPr>
                <w:sz w:val="24"/>
              </w:rPr>
            </w:pPr>
            <w:r w:rsidRPr="00BA5BB6">
              <w:rPr>
                <w:sz w:val="24"/>
              </w:rPr>
              <w:t>Province du Centre</w:t>
            </w:r>
          </w:p>
        </w:tc>
        <w:tc>
          <w:tcPr>
            <w:tcW w:w="2041" w:type="dxa"/>
            <w:shd w:val="clear" w:color="auto" w:fill="FFFFFF"/>
          </w:tcPr>
          <w:p w14:paraId="3D8A48DC" w14:textId="77777777" w:rsidR="002B1C49" w:rsidRPr="00BA5BB6" w:rsidRDefault="002B1C49" w:rsidP="002B1C49">
            <w:pPr>
              <w:spacing w:before="60" w:after="60"/>
              <w:ind w:firstLine="0"/>
              <w:rPr>
                <w:sz w:val="24"/>
                <w:szCs w:val="10"/>
              </w:rPr>
            </w:pPr>
          </w:p>
        </w:tc>
        <w:tc>
          <w:tcPr>
            <w:tcW w:w="1863" w:type="dxa"/>
            <w:shd w:val="clear" w:color="auto" w:fill="FFFFFF"/>
            <w:vAlign w:val="bottom"/>
          </w:tcPr>
          <w:p w14:paraId="7D19EB85" w14:textId="77777777" w:rsidR="002B1C49" w:rsidRPr="00BA5BB6" w:rsidRDefault="002B1C49" w:rsidP="002B1C49">
            <w:pPr>
              <w:spacing w:before="60" w:after="60"/>
              <w:ind w:firstLine="0"/>
              <w:rPr>
                <w:sz w:val="24"/>
              </w:rPr>
            </w:pPr>
            <w:r w:rsidRPr="00BA5BB6">
              <w:rPr>
                <w:sz w:val="24"/>
              </w:rPr>
              <w:t>40,906</w:t>
            </w:r>
          </w:p>
        </w:tc>
        <w:tc>
          <w:tcPr>
            <w:tcW w:w="1530" w:type="dxa"/>
            <w:tcBorders>
              <w:right w:val="single" w:sz="4" w:space="0" w:color="auto"/>
            </w:tcBorders>
            <w:shd w:val="clear" w:color="auto" w:fill="FFFFFF"/>
            <w:vAlign w:val="bottom"/>
          </w:tcPr>
          <w:p w14:paraId="666D5815" w14:textId="77777777" w:rsidR="002B1C49" w:rsidRPr="00BA5BB6" w:rsidRDefault="002B1C49" w:rsidP="002B1C49">
            <w:pPr>
              <w:spacing w:before="60" w:after="60"/>
              <w:ind w:firstLine="0"/>
              <w:rPr>
                <w:sz w:val="24"/>
              </w:rPr>
            </w:pPr>
            <w:r w:rsidRPr="00BA5BB6">
              <w:rPr>
                <w:sz w:val="24"/>
              </w:rPr>
              <w:t>265,642</w:t>
            </w:r>
          </w:p>
        </w:tc>
      </w:tr>
      <w:tr w:rsidR="002B1C49" w:rsidRPr="00BA5BB6" w14:paraId="08028004" w14:textId="77777777">
        <w:tblPrEx>
          <w:tblCellMar>
            <w:top w:w="0" w:type="dxa"/>
            <w:bottom w:w="0" w:type="dxa"/>
          </w:tblCellMar>
        </w:tblPrEx>
        <w:tc>
          <w:tcPr>
            <w:tcW w:w="2496" w:type="dxa"/>
            <w:tcBorders>
              <w:left w:val="single" w:sz="4" w:space="0" w:color="auto"/>
            </w:tcBorders>
            <w:shd w:val="clear" w:color="auto" w:fill="FFFFFF"/>
            <w:vAlign w:val="center"/>
          </w:tcPr>
          <w:p w14:paraId="1FE4EDE3" w14:textId="77777777" w:rsidR="002B1C49" w:rsidRPr="00BA5BB6" w:rsidRDefault="002B1C49" w:rsidP="002B1C49">
            <w:pPr>
              <w:spacing w:before="60" w:after="60"/>
              <w:ind w:firstLine="0"/>
              <w:rPr>
                <w:sz w:val="24"/>
              </w:rPr>
            </w:pPr>
            <w:r w:rsidRPr="00BA5BB6">
              <w:rPr>
                <w:sz w:val="24"/>
              </w:rPr>
              <w:t>Province du Sud-Eest</w:t>
            </w:r>
          </w:p>
        </w:tc>
        <w:tc>
          <w:tcPr>
            <w:tcW w:w="2041" w:type="dxa"/>
            <w:shd w:val="clear" w:color="auto" w:fill="FFFFFF"/>
          </w:tcPr>
          <w:p w14:paraId="2C86D3CA" w14:textId="77777777" w:rsidR="002B1C49" w:rsidRPr="00BA5BB6" w:rsidRDefault="002B1C49" w:rsidP="002B1C49">
            <w:pPr>
              <w:spacing w:before="60" w:after="60"/>
              <w:ind w:firstLine="0"/>
              <w:rPr>
                <w:sz w:val="24"/>
                <w:szCs w:val="10"/>
              </w:rPr>
            </w:pPr>
          </w:p>
        </w:tc>
        <w:tc>
          <w:tcPr>
            <w:tcW w:w="1863" w:type="dxa"/>
            <w:shd w:val="clear" w:color="auto" w:fill="FFFFFF"/>
            <w:vAlign w:val="center"/>
          </w:tcPr>
          <w:p w14:paraId="4B77BA4F" w14:textId="77777777" w:rsidR="002B1C49" w:rsidRPr="00BA5BB6" w:rsidRDefault="002B1C49" w:rsidP="002B1C49">
            <w:pPr>
              <w:spacing w:before="60" w:after="60"/>
              <w:ind w:firstLine="0"/>
              <w:rPr>
                <w:sz w:val="24"/>
              </w:rPr>
            </w:pPr>
            <w:r w:rsidRPr="00BA5BB6">
              <w:rPr>
                <w:sz w:val="24"/>
              </w:rPr>
              <w:t>34,176</w:t>
            </w:r>
          </w:p>
        </w:tc>
        <w:tc>
          <w:tcPr>
            <w:tcW w:w="1530" w:type="dxa"/>
            <w:tcBorders>
              <w:right w:val="single" w:sz="4" w:space="0" w:color="auto"/>
            </w:tcBorders>
            <w:shd w:val="clear" w:color="auto" w:fill="FFFFFF"/>
            <w:vAlign w:val="center"/>
          </w:tcPr>
          <w:p w14:paraId="4B333EF1" w14:textId="77777777" w:rsidR="002B1C49" w:rsidRPr="00BA5BB6" w:rsidRDefault="002B1C49" w:rsidP="002B1C49">
            <w:pPr>
              <w:spacing w:before="60" w:after="60"/>
              <w:ind w:firstLine="0"/>
              <w:rPr>
                <w:sz w:val="24"/>
              </w:rPr>
            </w:pPr>
            <w:r w:rsidRPr="00BA5BB6">
              <w:rPr>
                <w:sz w:val="24"/>
              </w:rPr>
              <w:t>1,536,129</w:t>
            </w:r>
          </w:p>
        </w:tc>
      </w:tr>
      <w:tr w:rsidR="002B1C49" w:rsidRPr="00BA5BB6" w14:paraId="1FB2A076" w14:textId="77777777">
        <w:tblPrEx>
          <w:tblCellMar>
            <w:top w:w="0" w:type="dxa"/>
            <w:bottom w:w="0" w:type="dxa"/>
          </w:tblCellMar>
        </w:tblPrEx>
        <w:tc>
          <w:tcPr>
            <w:tcW w:w="2496" w:type="dxa"/>
            <w:tcBorders>
              <w:left w:val="single" w:sz="4" w:space="0" w:color="auto"/>
            </w:tcBorders>
            <w:shd w:val="clear" w:color="auto" w:fill="FFFFFF"/>
            <w:vAlign w:val="center"/>
          </w:tcPr>
          <w:p w14:paraId="62F5D279" w14:textId="77777777" w:rsidR="002B1C49" w:rsidRPr="00BA5BB6" w:rsidRDefault="002B1C49" w:rsidP="002B1C49">
            <w:pPr>
              <w:spacing w:before="60" w:after="60"/>
              <w:ind w:firstLine="0"/>
              <w:rPr>
                <w:sz w:val="24"/>
              </w:rPr>
            </w:pPr>
            <w:r w:rsidRPr="00BA5BB6">
              <w:rPr>
                <w:sz w:val="24"/>
              </w:rPr>
              <w:t>Province du Sud-Ouest</w:t>
            </w:r>
          </w:p>
        </w:tc>
        <w:tc>
          <w:tcPr>
            <w:tcW w:w="2041" w:type="dxa"/>
            <w:shd w:val="clear" w:color="auto" w:fill="FFFFFF"/>
          </w:tcPr>
          <w:p w14:paraId="0B984E91" w14:textId="77777777" w:rsidR="002B1C49" w:rsidRPr="00BA5BB6" w:rsidRDefault="002B1C49" w:rsidP="002B1C49">
            <w:pPr>
              <w:spacing w:before="60" w:after="60"/>
              <w:ind w:firstLine="0"/>
              <w:rPr>
                <w:sz w:val="24"/>
                <w:szCs w:val="10"/>
              </w:rPr>
            </w:pPr>
          </w:p>
        </w:tc>
        <w:tc>
          <w:tcPr>
            <w:tcW w:w="1863" w:type="dxa"/>
            <w:shd w:val="clear" w:color="auto" w:fill="FFFFFF"/>
            <w:vAlign w:val="center"/>
          </w:tcPr>
          <w:p w14:paraId="6D0AC5A6" w14:textId="77777777" w:rsidR="002B1C49" w:rsidRPr="00BA5BB6" w:rsidRDefault="002B1C49" w:rsidP="002B1C49">
            <w:pPr>
              <w:spacing w:before="60" w:after="60"/>
              <w:ind w:firstLine="0"/>
              <w:rPr>
                <w:sz w:val="24"/>
              </w:rPr>
            </w:pPr>
            <w:r w:rsidRPr="00BA5BB6">
              <w:rPr>
                <w:sz w:val="24"/>
              </w:rPr>
              <w:t>14,800</w:t>
            </w:r>
          </w:p>
        </w:tc>
        <w:tc>
          <w:tcPr>
            <w:tcW w:w="1530" w:type="dxa"/>
            <w:tcBorders>
              <w:right w:val="single" w:sz="4" w:space="0" w:color="auto"/>
            </w:tcBorders>
            <w:shd w:val="clear" w:color="auto" w:fill="FFFFFF"/>
            <w:vAlign w:val="center"/>
          </w:tcPr>
          <w:p w14:paraId="514D5B41" w14:textId="77777777" w:rsidR="002B1C49" w:rsidRPr="00BA5BB6" w:rsidRDefault="002B1C49" w:rsidP="002B1C49">
            <w:pPr>
              <w:spacing w:before="60" w:after="60"/>
              <w:ind w:firstLine="0"/>
              <w:rPr>
                <w:sz w:val="24"/>
              </w:rPr>
            </w:pPr>
            <w:r w:rsidRPr="00BA5BB6">
              <w:rPr>
                <w:sz w:val="24"/>
              </w:rPr>
              <w:t>3,355,483</w:t>
            </w:r>
          </w:p>
        </w:tc>
      </w:tr>
      <w:tr w:rsidR="002B1C49" w:rsidRPr="00BA5BB6" w14:paraId="1C87CAB4" w14:textId="77777777">
        <w:tblPrEx>
          <w:tblCellMar>
            <w:top w:w="0" w:type="dxa"/>
            <w:bottom w:w="0" w:type="dxa"/>
          </w:tblCellMar>
        </w:tblPrEx>
        <w:tc>
          <w:tcPr>
            <w:tcW w:w="7930" w:type="dxa"/>
            <w:gridSpan w:val="4"/>
            <w:tcBorders>
              <w:top w:val="single" w:sz="4" w:space="0" w:color="auto"/>
              <w:left w:val="single" w:sz="4" w:space="0" w:color="auto"/>
              <w:right w:val="single" w:sz="4" w:space="0" w:color="auto"/>
            </w:tcBorders>
            <w:shd w:val="clear" w:color="auto" w:fill="FFFFFF"/>
          </w:tcPr>
          <w:p w14:paraId="22C28C29" w14:textId="77777777" w:rsidR="002B1C49" w:rsidRPr="00BA5BB6" w:rsidRDefault="002B1C49" w:rsidP="002B1C49">
            <w:pPr>
              <w:spacing w:before="60" w:after="60"/>
              <w:ind w:firstLine="0"/>
              <w:rPr>
                <w:sz w:val="24"/>
                <w:szCs w:val="10"/>
              </w:rPr>
            </w:pPr>
          </w:p>
        </w:tc>
      </w:tr>
      <w:tr w:rsidR="002B1C49" w:rsidRPr="00BA5BB6" w14:paraId="6E0F9712" w14:textId="77777777">
        <w:tblPrEx>
          <w:tblCellMar>
            <w:top w:w="0" w:type="dxa"/>
            <w:bottom w:w="0" w:type="dxa"/>
          </w:tblCellMar>
        </w:tblPrEx>
        <w:tc>
          <w:tcPr>
            <w:tcW w:w="2496" w:type="dxa"/>
            <w:tcBorders>
              <w:left w:val="single" w:sz="4" w:space="0" w:color="auto"/>
            </w:tcBorders>
            <w:shd w:val="clear" w:color="auto" w:fill="EEECE1"/>
          </w:tcPr>
          <w:p w14:paraId="20780BA6" w14:textId="77777777" w:rsidR="002B1C49" w:rsidRPr="00BA5BB6" w:rsidRDefault="002B1C49" w:rsidP="002B1C49">
            <w:pPr>
              <w:spacing w:before="60" w:after="60"/>
              <w:ind w:firstLine="0"/>
              <w:rPr>
                <w:sz w:val="24"/>
              </w:rPr>
            </w:pPr>
            <w:r w:rsidRPr="00BA5BB6">
              <w:rPr>
                <w:b/>
                <w:bCs/>
                <w:sz w:val="24"/>
              </w:rPr>
              <w:t>B. Province</w:t>
            </w:r>
          </w:p>
        </w:tc>
        <w:tc>
          <w:tcPr>
            <w:tcW w:w="2041" w:type="dxa"/>
            <w:shd w:val="clear" w:color="auto" w:fill="EEECE1"/>
          </w:tcPr>
          <w:p w14:paraId="386391E2" w14:textId="77777777" w:rsidR="002B1C49" w:rsidRPr="00BA5BB6" w:rsidRDefault="002B1C49" w:rsidP="002B1C49">
            <w:pPr>
              <w:spacing w:before="60" w:after="60"/>
              <w:ind w:firstLine="0"/>
              <w:rPr>
                <w:sz w:val="24"/>
              </w:rPr>
            </w:pPr>
            <w:r w:rsidRPr="00BA5BB6">
              <w:rPr>
                <w:b/>
                <w:bCs/>
                <w:sz w:val="24"/>
              </w:rPr>
              <w:t>Région</w:t>
            </w:r>
          </w:p>
        </w:tc>
        <w:tc>
          <w:tcPr>
            <w:tcW w:w="1863" w:type="dxa"/>
            <w:shd w:val="clear" w:color="auto" w:fill="EEECE1"/>
            <w:vAlign w:val="bottom"/>
          </w:tcPr>
          <w:p w14:paraId="5EE055E1" w14:textId="77777777" w:rsidR="002B1C49" w:rsidRPr="00BA5BB6" w:rsidRDefault="002B1C49" w:rsidP="002B1C49">
            <w:pPr>
              <w:spacing w:before="60" w:after="60"/>
              <w:ind w:firstLine="0"/>
              <w:rPr>
                <w:sz w:val="24"/>
              </w:rPr>
            </w:pPr>
            <w:r w:rsidRPr="00BA5BB6">
              <w:rPr>
                <w:b/>
                <w:bCs/>
                <w:sz w:val="24"/>
              </w:rPr>
              <w:t>Superficie (mi.</w:t>
            </w:r>
            <w:r w:rsidRPr="00BA5BB6">
              <w:rPr>
                <w:b/>
                <w:bCs/>
                <w:sz w:val="24"/>
                <w:vertAlign w:val="superscript"/>
              </w:rPr>
              <w:t>2</w:t>
            </w:r>
            <w:r w:rsidRPr="00BA5BB6">
              <w:rPr>
                <w:b/>
                <w:bCs/>
                <w:sz w:val="24"/>
              </w:rPr>
              <w:t>)</w:t>
            </w:r>
          </w:p>
        </w:tc>
        <w:tc>
          <w:tcPr>
            <w:tcW w:w="1530" w:type="dxa"/>
            <w:tcBorders>
              <w:right w:val="single" w:sz="4" w:space="0" w:color="auto"/>
            </w:tcBorders>
            <w:shd w:val="clear" w:color="auto" w:fill="EEECE1"/>
          </w:tcPr>
          <w:p w14:paraId="5F4B7D37" w14:textId="77777777" w:rsidR="002B1C49" w:rsidRPr="00BA5BB6" w:rsidRDefault="002B1C49" w:rsidP="002B1C49">
            <w:pPr>
              <w:spacing w:before="60" w:after="60"/>
              <w:ind w:firstLine="0"/>
              <w:rPr>
                <w:sz w:val="24"/>
              </w:rPr>
            </w:pPr>
            <w:r w:rsidRPr="00BA5BB6">
              <w:rPr>
                <w:b/>
                <w:bCs/>
                <w:sz w:val="24"/>
              </w:rPr>
              <w:t>Population</w:t>
            </w:r>
          </w:p>
        </w:tc>
      </w:tr>
      <w:tr w:rsidR="002B1C49" w:rsidRPr="00BA5BB6" w14:paraId="06FC5EEA" w14:textId="77777777">
        <w:tblPrEx>
          <w:tblCellMar>
            <w:top w:w="0" w:type="dxa"/>
            <w:bottom w:w="0" w:type="dxa"/>
          </w:tblCellMar>
        </w:tblPrEx>
        <w:tc>
          <w:tcPr>
            <w:tcW w:w="2496" w:type="dxa"/>
            <w:tcBorders>
              <w:top w:val="single" w:sz="4" w:space="0" w:color="auto"/>
              <w:left w:val="single" w:sz="4" w:space="0" w:color="auto"/>
            </w:tcBorders>
            <w:shd w:val="clear" w:color="auto" w:fill="FFFFFF"/>
            <w:vAlign w:val="center"/>
          </w:tcPr>
          <w:p w14:paraId="6723838D" w14:textId="77777777" w:rsidR="002B1C49" w:rsidRPr="00BA5BB6" w:rsidRDefault="002B1C49" w:rsidP="002B1C49">
            <w:pPr>
              <w:spacing w:before="60" w:after="60"/>
              <w:ind w:firstLine="0"/>
              <w:rPr>
                <w:sz w:val="24"/>
              </w:rPr>
            </w:pPr>
            <w:r w:rsidRPr="00BA5BB6">
              <w:rPr>
                <w:sz w:val="24"/>
              </w:rPr>
              <w:t>Province du Nord</w:t>
            </w:r>
          </w:p>
        </w:tc>
        <w:tc>
          <w:tcPr>
            <w:tcW w:w="2041" w:type="dxa"/>
            <w:tcBorders>
              <w:top w:val="single" w:sz="4" w:space="0" w:color="auto"/>
            </w:tcBorders>
            <w:shd w:val="clear" w:color="auto" w:fill="FFFFFF"/>
          </w:tcPr>
          <w:p w14:paraId="587A955B" w14:textId="77777777" w:rsidR="002B1C49" w:rsidRPr="00BA5BB6" w:rsidRDefault="002B1C49" w:rsidP="002B1C49">
            <w:pPr>
              <w:spacing w:before="60" w:after="60"/>
              <w:ind w:firstLine="0"/>
              <w:rPr>
                <w:sz w:val="24"/>
                <w:szCs w:val="10"/>
              </w:rPr>
            </w:pPr>
          </w:p>
        </w:tc>
        <w:tc>
          <w:tcPr>
            <w:tcW w:w="1863" w:type="dxa"/>
            <w:tcBorders>
              <w:top w:val="single" w:sz="4" w:space="0" w:color="auto"/>
            </w:tcBorders>
            <w:shd w:val="clear" w:color="auto" w:fill="FFFFFF"/>
            <w:vAlign w:val="center"/>
          </w:tcPr>
          <w:p w14:paraId="71C0BBCB" w14:textId="77777777" w:rsidR="002B1C49" w:rsidRPr="00BA5BB6" w:rsidRDefault="002B1C49" w:rsidP="002B1C49">
            <w:pPr>
              <w:spacing w:before="60" w:after="60"/>
              <w:ind w:firstLine="0"/>
              <w:rPr>
                <w:sz w:val="24"/>
              </w:rPr>
            </w:pPr>
            <w:r w:rsidRPr="00BA5BB6">
              <w:rPr>
                <w:sz w:val="24"/>
              </w:rPr>
              <w:t>239,335</w:t>
            </w:r>
          </w:p>
        </w:tc>
        <w:tc>
          <w:tcPr>
            <w:tcW w:w="1530" w:type="dxa"/>
            <w:tcBorders>
              <w:top w:val="single" w:sz="4" w:space="0" w:color="auto"/>
              <w:right w:val="single" w:sz="4" w:space="0" w:color="auto"/>
            </w:tcBorders>
            <w:shd w:val="clear" w:color="auto" w:fill="FFFFFF"/>
            <w:vAlign w:val="center"/>
          </w:tcPr>
          <w:p w14:paraId="09F13EA1" w14:textId="77777777" w:rsidR="002B1C49" w:rsidRPr="00BA5BB6" w:rsidRDefault="002B1C49" w:rsidP="002B1C49">
            <w:pPr>
              <w:spacing w:before="60" w:after="60"/>
              <w:ind w:firstLine="0"/>
              <w:rPr>
                <w:sz w:val="24"/>
              </w:rPr>
            </w:pPr>
            <w:r w:rsidRPr="00BA5BB6">
              <w:rPr>
                <w:sz w:val="24"/>
              </w:rPr>
              <w:t>10,002</w:t>
            </w:r>
          </w:p>
        </w:tc>
      </w:tr>
      <w:tr w:rsidR="002B1C49" w:rsidRPr="00BA5BB6" w14:paraId="2E4BEE00" w14:textId="77777777">
        <w:tblPrEx>
          <w:tblCellMar>
            <w:top w:w="0" w:type="dxa"/>
            <w:bottom w:w="0" w:type="dxa"/>
          </w:tblCellMar>
        </w:tblPrEx>
        <w:tc>
          <w:tcPr>
            <w:tcW w:w="2496" w:type="dxa"/>
            <w:tcBorders>
              <w:left w:val="single" w:sz="4" w:space="0" w:color="auto"/>
            </w:tcBorders>
            <w:shd w:val="clear" w:color="auto" w:fill="FFFFFF"/>
            <w:vAlign w:val="bottom"/>
          </w:tcPr>
          <w:p w14:paraId="1AD1E1DF" w14:textId="77777777" w:rsidR="002B1C49" w:rsidRPr="00BA5BB6" w:rsidRDefault="002B1C49" w:rsidP="002B1C49">
            <w:pPr>
              <w:spacing w:before="60" w:after="60"/>
              <w:ind w:firstLine="0"/>
              <w:rPr>
                <w:sz w:val="24"/>
              </w:rPr>
            </w:pPr>
            <w:r w:rsidRPr="00BA5BB6">
              <w:rPr>
                <w:sz w:val="24"/>
              </w:rPr>
              <w:t>Province de l’Est</w:t>
            </w:r>
          </w:p>
        </w:tc>
        <w:tc>
          <w:tcPr>
            <w:tcW w:w="2041" w:type="dxa"/>
            <w:shd w:val="clear" w:color="auto" w:fill="FFFFFF"/>
            <w:vAlign w:val="bottom"/>
          </w:tcPr>
          <w:p w14:paraId="00D2D798" w14:textId="77777777" w:rsidR="002B1C49" w:rsidRPr="00BA5BB6" w:rsidRDefault="002B1C49" w:rsidP="002B1C49">
            <w:pPr>
              <w:spacing w:before="60" w:after="60"/>
              <w:ind w:firstLine="0"/>
              <w:rPr>
                <w:sz w:val="24"/>
              </w:rPr>
            </w:pPr>
            <w:r w:rsidRPr="00BA5BB6">
              <w:rPr>
                <w:sz w:val="24"/>
              </w:rPr>
              <w:t>Côte-Nord</w:t>
            </w:r>
          </w:p>
        </w:tc>
        <w:tc>
          <w:tcPr>
            <w:tcW w:w="1863" w:type="dxa"/>
            <w:shd w:val="clear" w:color="auto" w:fill="FFFFFF"/>
            <w:vAlign w:val="bottom"/>
          </w:tcPr>
          <w:p w14:paraId="33A5A2CF" w14:textId="77777777" w:rsidR="002B1C49" w:rsidRPr="00BA5BB6" w:rsidRDefault="002B1C49" w:rsidP="002B1C49">
            <w:pPr>
              <w:spacing w:before="60" w:after="60"/>
              <w:ind w:firstLine="0"/>
              <w:rPr>
                <w:sz w:val="24"/>
              </w:rPr>
            </w:pPr>
            <w:r w:rsidRPr="00BA5BB6">
              <w:rPr>
                <w:sz w:val="24"/>
              </w:rPr>
              <w:t>75,841</w:t>
            </w:r>
          </w:p>
        </w:tc>
        <w:tc>
          <w:tcPr>
            <w:tcW w:w="1530" w:type="dxa"/>
            <w:tcBorders>
              <w:right w:val="single" w:sz="4" w:space="0" w:color="auto"/>
            </w:tcBorders>
            <w:shd w:val="clear" w:color="auto" w:fill="FFFFFF"/>
            <w:vAlign w:val="bottom"/>
          </w:tcPr>
          <w:p w14:paraId="7463A8B4" w14:textId="77777777" w:rsidR="002B1C49" w:rsidRPr="00BA5BB6" w:rsidRDefault="002B1C49" w:rsidP="002B1C49">
            <w:pPr>
              <w:spacing w:before="60" w:after="60"/>
              <w:ind w:firstLine="0"/>
              <w:rPr>
                <w:sz w:val="24"/>
              </w:rPr>
            </w:pPr>
            <w:r w:rsidRPr="00BA5BB6">
              <w:rPr>
                <w:sz w:val="24"/>
              </w:rPr>
              <w:t>101,270</w:t>
            </w:r>
          </w:p>
        </w:tc>
      </w:tr>
      <w:tr w:rsidR="002B1C49" w:rsidRPr="00BA5BB6" w14:paraId="47102260" w14:textId="77777777">
        <w:tblPrEx>
          <w:tblCellMar>
            <w:top w:w="0" w:type="dxa"/>
            <w:bottom w:w="0" w:type="dxa"/>
          </w:tblCellMar>
        </w:tblPrEx>
        <w:tc>
          <w:tcPr>
            <w:tcW w:w="2496" w:type="dxa"/>
            <w:tcBorders>
              <w:left w:val="single" w:sz="4" w:space="0" w:color="auto"/>
            </w:tcBorders>
            <w:shd w:val="clear" w:color="auto" w:fill="FFFFFF"/>
          </w:tcPr>
          <w:p w14:paraId="31F647BF" w14:textId="77777777" w:rsidR="002B1C49" w:rsidRPr="00BA5BB6" w:rsidRDefault="002B1C49" w:rsidP="002B1C49">
            <w:pPr>
              <w:spacing w:before="60" w:after="60"/>
              <w:ind w:firstLine="0"/>
              <w:rPr>
                <w:sz w:val="24"/>
                <w:szCs w:val="10"/>
              </w:rPr>
            </w:pPr>
          </w:p>
        </w:tc>
        <w:tc>
          <w:tcPr>
            <w:tcW w:w="2041" w:type="dxa"/>
            <w:shd w:val="clear" w:color="auto" w:fill="FFFFFF"/>
          </w:tcPr>
          <w:p w14:paraId="502B4ABE" w14:textId="77777777" w:rsidR="002B1C49" w:rsidRPr="00BA5BB6" w:rsidRDefault="002B1C49" w:rsidP="002B1C49">
            <w:pPr>
              <w:spacing w:before="60" w:after="60"/>
              <w:ind w:firstLine="0"/>
              <w:rPr>
                <w:sz w:val="24"/>
              </w:rPr>
            </w:pPr>
            <w:r w:rsidRPr="00BA5BB6">
              <w:rPr>
                <w:sz w:val="24"/>
              </w:rPr>
              <w:t>Gaspésie et</w:t>
            </w:r>
            <w:r w:rsidRPr="00BA5BB6">
              <w:rPr>
                <w:sz w:val="24"/>
              </w:rPr>
              <w:br/>
              <w:t>Bas St-Laurent</w:t>
            </w:r>
          </w:p>
        </w:tc>
        <w:tc>
          <w:tcPr>
            <w:tcW w:w="1863" w:type="dxa"/>
            <w:shd w:val="clear" w:color="auto" w:fill="FFFFFF"/>
            <w:vAlign w:val="center"/>
          </w:tcPr>
          <w:p w14:paraId="27DF4B7E" w14:textId="77777777" w:rsidR="002B1C49" w:rsidRPr="00BA5BB6" w:rsidRDefault="002B1C49" w:rsidP="002B1C49">
            <w:pPr>
              <w:spacing w:before="60" w:after="60"/>
              <w:ind w:firstLine="0"/>
              <w:rPr>
                <w:sz w:val="24"/>
              </w:rPr>
            </w:pPr>
            <w:r w:rsidRPr="00BA5BB6">
              <w:rPr>
                <w:sz w:val="24"/>
              </w:rPr>
              <w:t>17,862</w:t>
            </w:r>
          </w:p>
        </w:tc>
        <w:tc>
          <w:tcPr>
            <w:tcW w:w="1530" w:type="dxa"/>
            <w:tcBorders>
              <w:right w:val="single" w:sz="4" w:space="0" w:color="auto"/>
            </w:tcBorders>
            <w:shd w:val="clear" w:color="auto" w:fill="FFFFFF"/>
            <w:vAlign w:val="center"/>
          </w:tcPr>
          <w:p w14:paraId="3C5FECE7" w14:textId="77777777" w:rsidR="002B1C49" w:rsidRPr="00BA5BB6" w:rsidRDefault="002B1C49" w:rsidP="002B1C49">
            <w:pPr>
              <w:spacing w:before="60" w:after="60"/>
              <w:ind w:firstLine="0"/>
              <w:rPr>
                <w:sz w:val="24"/>
              </w:rPr>
            </w:pPr>
            <w:r w:rsidRPr="00BA5BB6">
              <w:rPr>
                <w:sz w:val="24"/>
              </w:rPr>
              <w:t>375,300</w:t>
            </w:r>
          </w:p>
        </w:tc>
      </w:tr>
      <w:tr w:rsidR="002B1C49" w:rsidRPr="00BA5BB6" w14:paraId="608DB54F" w14:textId="77777777">
        <w:tblPrEx>
          <w:tblCellMar>
            <w:top w:w="0" w:type="dxa"/>
            <w:bottom w:w="0" w:type="dxa"/>
          </w:tblCellMar>
        </w:tblPrEx>
        <w:tc>
          <w:tcPr>
            <w:tcW w:w="2496" w:type="dxa"/>
            <w:tcBorders>
              <w:left w:val="single" w:sz="4" w:space="0" w:color="auto"/>
            </w:tcBorders>
            <w:shd w:val="clear" w:color="auto" w:fill="FFFFFF"/>
            <w:vAlign w:val="bottom"/>
          </w:tcPr>
          <w:p w14:paraId="51038927" w14:textId="77777777" w:rsidR="002B1C49" w:rsidRPr="00BA5BB6" w:rsidRDefault="002B1C49" w:rsidP="002B1C49">
            <w:pPr>
              <w:spacing w:before="60" w:after="60"/>
              <w:ind w:firstLine="0"/>
              <w:rPr>
                <w:sz w:val="24"/>
              </w:rPr>
            </w:pPr>
            <w:r w:rsidRPr="00BA5BB6">
              <w:rPr>
                <w:sz w:val="24"/>
              </w:rPr>
              <w:t>Province de l’Ouest</w:t>
            </w:r>
          </w:p>
        </w:tc>
        <w:tc>
          <w:tcPr>
            <w:tcW w:w="2041" w:type="dxa"/>
            <w:shd w:val="clear" w:color="auto" w:fill="FFFFFF"/>
            <w:vAlign w:val="bottom"/>
          </w:tcPr>
          <w:p w14:paraId="0FB17390" w14:textId="77777777" w:rsidR="002B1C49" w:rsidRPr="00BA5BB6" w:rsidRDefault="002B1C49" w:rsidP="002B1C49">
            <w:pPr>
              <w:spacing w:before="60" w:after="60"/>
              <w:ind w:firstLine="0"/>
              <w:rPr>
                <w:sz w:val="24"/>
              </w:rPr>
            </w:pPr>
            <w:r w:rsidRPr="00BA5BB6">
              <w:rPr>
                <w:sz w:val="24"/>
              </w:rPr>
              <w:t>Nord-Ouest</w:t>
            </w:r>
          </w:p>
        </w:tc>
        <w:tc>
          <w:tcPr>
            <w:tcW w:w="1863" w:type="dxa"/>
            <w:shd w:val="clear" w:color="auto" w:fill="FFFFFF"/>
            <w:vAlign w:val="bottom"/>
          </w:tcPr>
          <w:p w14:paraId="25AB1F59" w14:textId="77777777" w:rsidR="002B1C49" w:rsidRPr="00BA5BB6" w:rsidRDefault="002B1C49" w:rsidP="002B1C49">
            <w:pPr>
              <w:spacing w:before="60" w:after="60"/>
              <w:ind w:firstLine="0"/>
              <w:rPr>
                <w:sz w:val="24"/>
              </w:rPr>
            </w:pPr>
            <w:r w:rsidRPr="00BA5BB6">
              <w:rPr>
                <w:sz w:val="24"/>
              </w:rPr>
              <w:t>88,108</w:t>
            </w:r>
          </w:p>
        </w:tc>
        <w:tc>
          <w:tcPr>
            <w:tcW w:w="1530" w:type="dxa"/>
            <w:tcBorders>
              <w:right w:val="single" w:sz="4" w:space="0" w:color="auto"/>
            </w:tcBorders>
            <w:shd w:val="clear" w:color="auto" w:fill="FFFFFF"/>
            <w:vAlign w:val="bottom"/>
          </w:tcPr>
          <w:p w14:paraId="30DE707A" w14:textId="77777777" w:rsidR="002B1C49" w:rsidRPr="00BA5BB6" w:rsidRDefault="002B1C49" w:rsidP="002B1C49">
            <w:pPr>
              <w:spacing w:before="60" w:after="60"/>
              <w:ind w:firstLine="0"/>
              <w:rPr>
                <w:sz w:val="24"/>
              </w:rPr>
            </w:pPr>
            <w:r w:rsidRPr="00BA5BB6">
              <w:rPr>
                <w:sz w:val="24"/>
              </w:rPr>
              <w:t>166,900</w:t>
            </w:r>
          </w:p>
        </w:tc>
      </w:tr>
      <w:tr w:rsidR="002B1C49" w:rsidRPr="00BA5BB6" w14:paraId="461101FB" w14:textId="77777777">
        <w:tblPrEx>
          <w:tblCellMar>
            <w:top w:w="0" w:type="dxa"/>
            <w:bottom w:w="0" w:type="dxa"/>
          </w:tblCellMar>
        </w:tblPrEx>
        <w:tc>
          <w:tcPr>
            <w:tcW w:w="2496" w:type="dxa"/>
            <w:tcBorders>
              <w:left w:val="single" w:sz="4" w:space="0" w:color="auto"/>
            </w:tcBorders>
            <w:shd w:val="clear" w:color="auto" w:fill="FFFFFF"/>
          </w:tcPr>
          <w:p w14:paraId="3771925C" w14:textId="77777777" w:rsidR="002B1C49" w:rsidRPr="00BA5BB6" w:rsidRDefault="002B1C49" w:rsidP="002B1C49">
            <w:pPr>
              <w:spacing w:before="60" w:after="60"/>
              <w:ind w:firstLine="0"/>
              <w:rPr>
                <w:sz w:val="24"/>
                <w:szCs w:val="10"/>
              </w:rPr>
            </w:pPr>
          </w:p>
        </w:tc>
        <w:tc>
          <w:tcPr>
            <w:tcW w:w="2041" w:type="dxa"/>
            <w:shd w:val="clear" w:color="auto" w:fill="FFFFFF"/>
          </w:tcPr>
          <w:p w14:paraId="1B08942A" w14:textId="77777777" w:rsidR="002B1C49" w:rsidRPr="00BA5BB6" w:rsidRDefault="002B1C49" w:rsidP="002B1C49">
            <w:pPr>
              <w:spacing w:before="60" w:after="60"/>
              <w:ind w:firstLine="0"/>
              <w:rPr>
                <w:sz w:val="24"/>
              </w:rPr>
            </w:pPr>
            <w:r w:rsidRPr="00BA5BB6">
              <w:rPr>
                <w:sz w:val="24"/>
              </w:rPr>
              <w:t>Outaouais</w:t>
            </w:r>
          </w:p>
        </w:tc>
        <w:tc>
          <w:tcPr>
            <w:tcW w:w="1863" w:type="dxa"/>
            <w:shd w:val="clear" w:color="auto" w:fill="FFFFFF"/>
          </w:tcPr>
          <w:p w14:paraId="3328C056" w14:textId="77777777" w:rsidR="002B1C49" w:rsidRPr="00BA5BB6" w:rsidRDefault="002B1C49" w:rsidP="002B1C49">
            <w:pPr>
              <w:spacing w:before="60" w:after="60"/>
              <w:ind w:firstLine="0"/>
              <w:rPr>
                <w:sz w:val="24"/>
              </w:rPr>
            </w:pPr>
            <w:r w:rsidRPr="00BA5BB6">
              <w:rPr>
                <w:sz w:val="24"/>
              </w:rPr>
              <w:t>13,227</w:t>
            </w:r>
          </w:p>
        </w:tc>
        <w:tc>
          <w:tcPr>
            <w:tcW w:w="1530" w:type="dxa"/>
            <w:tcBorders>
              <w:right w:val="single" w:sz="4" w:space="0" w:color="auto"/>
            </w:tcBorders>
            <w:shd w:val="clear" w:color="auto" w:fill="FFFFFF"/>
          </w:tcPr>
          <w:p w14:paraId="3D677C1C" w14:textId="77777777" w:rsidR="002B1C49" w:rsidRPr="00BA5BB6" w:rsidRDefault="002B1C49" w:rsidP="002B1C49">
            <w:pPr>
              <w:spacing w:before="60" w:after="60"/>
              <w:ind w:firstLine="0"/>
              <w:rPr>
                <w:sz w:val="24"/>
              </w:rPr>
            </w:pPr>
            <w:r w:rsidRPr="00BA5BB6">
              <w:rPr>
                <w:sz w:val="24"/>
              </w:rPr>
              <w:t>217,038</w:t>
            </w:r>
          </w:p>
        </w:tc>
      </w:tr>
      <w:tr w:rsidR="002B1C49" w:rsidRPr="00BA5BB6" w14:paraId="386A8D4A" w14:textId="77777777">
        <w:tblPrEx>
          <w:tblCellMar>
            <w:top w:w="0" w:type="dxa"/>
            <w:bottom w:w="0" w:type="dxa"/>
          </w:tblCellMar>
        </w:tblPrEx>
        <w:tc>
          <w:tcPr>
            <w:tcW w:w="2496" w:type="dxa"/>
            <w:tcBorders>
              <w:left w:val="single" w:sz="4" w:space="0" w:color="auto"/>
            </w:tcBorders>
            <w:shd w:val="clear" w:color="auto" w:fill="FFFFFF"/>
            <w:vAlign w:val="center"/>
          </w:tcPr>
          <w:p w14:paraId="1585E2C9" w14:textId="77777777" w:rsidR="002B1C49" w:rsidRPr="00BA5BB6" w:rsidRDefault="002B1C49" w:rsidP="002B1C49">
            <w:pPr>
              <w:spacing w:before="60" w:after="60"/>
              <w:ind w:firstLine="0"/>
              <w:rPr>
                <w:sz w:val="24"/>
              </w:rPr>
            </w:pPr>
            <w:r w:rsidRPr="00BA5BB6">
              <w:rPr>
                <w:sz w:val="24"/>
              </w:rPr>
              <w:t>Province du Centre</w:t>
            </w:r>
          </w:p>
        </w:tc>
        <w:tc>
          <w:tcPr>
            <w:tcW w:w="2041" w:type="dxa"/>
            <w:shd w:val="clear" w:color="auto" w:fill="FFFFFF"/>
            <w:vAlign w:val="center"/>
          </w:tcPr>
          <w:p w14:paraId="4C5A0260" w14:textId="77777777" w:rsidR="002B1C49" w:rsidRPr="00BA5BB6" w:rsidRDefault="002B1C49" w:rsidP="002B1C49">
            <w:pPr>
              <w:spacing w:before="60" w:after="60"/>
              <w:ind w:firstLine="0"/>
              <w:rPr>
                <w:sz w:val="24"/>
              </w:rPr>
            </w:pPr>
            <w:r w:rsidRPr="00BA5BB6">
              <w:rPr>
                <w:sz w:val="24"/>
              </w:rPr>
              <w:t>—</w:t>
            </w:r>
          </w:p>
        </w:tc>
        <w:tc>
          <w:tcPr>
            <w:tcW w:w="1863" w:type="dxa"/>
            <w:shd w:val="clear" w:color="auto" w:fill="FFFFFF"/>
            <w:vAlign w:val="center"/>
          </w:tcPr>
          <w:p w14:paraId="3419F00C" w14:textId="77777777" w:rsidR="002B1C49" w:rsidRPr="00BA5BB6" w:rsidRDefault="002B1C49" w:rsidP="002B1C49">
            <w:pPr>
              <w:spacing w:before="60" w:after="60"/>
              <w:ind w:firstLine="0"/>
              <w:rPr>
                <w:sz w:val="24"/>
              </w:rPr>
            </w:pPr>
            <w:r w:rsidRPr="00BA5BB6">
              <w:rPr>
                <w:sz w:val="24"/>
              </w:rPr>
              <w:t>40,906</w:t>
            </w:r>
          </w:p>
        </w:tc>
        <w:tc>
          <w:tcPr>
            <w:tcW w:w="1530" w:type="dxa"/>
            <w:tcBorders>
              <w:right w:val="single" w:sz="4" w:space="0" w:color="auto"/>
            </w:tcBorders>
            <w:shd w:val="clear" w:color="auto" w:fill="FFFFFF"/>
            <w:vAlign w:val="center"/>
          </w:tcPr>
          <w:p w14:paraId="621AC7A9" w14:textId="77777777" w:rsidR="002B1C49" w:rsidRPr="00BA5BB6" w:rsidRDefault="002B1C49" w:rsidP="002B1C49">
            <w:pPr>
              <w:spacing w:before="60" w:after="60"/>
              <w:ind w:firstLine="0"/>
              <w:rPr>
                <w:sz w:val="24"/>
              </w:rPr>
            </w:pPr>
            <w:r w:rsidRPr="00BA5BB6">
              <w:rPr>
                <w:sz w:val="24"/>
              </w:rPr>
              <w:t>265,642</w:t>
            </w:r>
          </w:p>
        </w:tc>
      </w:tr>
      <w:tr w:rsidR="002B1C49" w:rsidRPr="00BA5BB6" w14:paraId="3540C543" w14:textId="77777777">
        <w:tblPrEx>
          <w:tblCellMar>
            <w:top w:w="0" w:type="dxa"/>
            <w:bottom w:w="0" w:type="dxa"/>
          </w:tblCellMar>
        </w:tblPrEx>
        <w:tc>
          <w:tcPr>
            <w:tcW w:w="2496" w:type="dxa"/>
            <w:tcBorders>
              <w:left w:val="single" w:sz="4" w:space="0" w:color="auto"/>
            </w:tcBorders>
            <w:shd w:val="clear" w:color="auto" w:fill="FFFFFF"/>
            <w:vAlign w:val="bottom"/>
          </w:tcPr>
          <w:p w14:paraId="6ABB2320" w14:textId="77777777" w:rsidR="002B1C49" w:rsidRPr="00BA5BB6" w:rsidRDefault="002B1C49" w:rsidP="002B1C49">
            <w:pPr>
              <w:spacing w:before="60" w:after="60"/>
              <w:ind w:firstLine="0"/>
              <w:rPr>
                <w:sz w:val="24"/>
              </w:rPr>
            </w:pPr>
            <w:r w:rsidRPr="00BA5BB6">
              <w:rPr>
                <w:sz w:val="24"/>
              </w:rPr>
              <w:t>Province du Sud-Est</w:t>
            </w:r>
          </w:p>
        </w:tc>
        <w:tc>
          <w:tcPr>
            <w:tcW w:w="2041" w:type="dxa"/>
            <w:shd w:val="clear" w:color="auto" w:fill="FFFFFF"/>
            <w:vAlign w:val="bottom"/>
          </w:tcPr>
          <w:p w14:paraId="283F7B43" w14:textId="77777777" w:rsidR="002B1C49" w:rsidRPr="00BA5BB6" w:rsidRDefault="002B1C49" w:rsidP="002B1C49">
            <w:pPr>
              <w:spacing w:before="60" w:after="60"/>
              <w:ind w:firstLine="0"/>
              <w:rPr>
                <w:sz w:val="24"/>
              </w:rPr>
            </w:pPr>
            <w:r w:rsidRPr="00BA5BB6">
              <w:rPr>
                <w:sz w:val="24"/>
              </w:rPr>
              <w:t>Mauricie</w:t>
            </w:r>
          </w:p>
        </w:tc>
        <w:tc>
          <w:tcPr>
            <w:tcW w:w="1863" w:type="dxa"/>
            <w:shd w:val="clear" w:color="auto" w:fill="FFFFFF"/>
            <w:vAlign w:val="bottom"/>
          </w:tcPr>
          <w:p w14:paraId="26687DC0" w14:textId="77777777" w:rsidR="002B1C49" w:rsidRPr="00BA5BB6" w:rsidRDefault="002B1C49" w:rsidP="002B1C49">
            <w:pPr>
              <w:spacing w:before="60" w:after="60"/>
              <w:ind w:firstLine="0"/>
              <w:rPr>
                <w:sz w:val="24"/>
              </w:rPr>
            </w:pPr>
            <w:r w:rsidRPr="00BA5BB6">
              <w:rPr>
                <w:sz w:val="24"/>
              </w:rPr>
              <w:t>15,066</w:t>
            </w:r>
          </w:p>
        </w:tc>
        <w:tc>
          <w:tcPr>
            <w:tcW w:w="1530" w:type="dxa"/>
            <w:shd w:val="clear" w:color="auto" w:fill="FFFFFF"/>
            <w:vAlign w:val="bottom"/>
          </w:tcPr>
          <w:p w14:paraId="11AD0260" w14:textId="77777777" w:rsidR="002B1C49" w:rsidRPr="00BA5BB6" w:rsidRDefault="002B1C49" w:rsidP="002B1C49">
            <w:pPr>
              <w:spacing w:before="60" w:after="60"/>
              <w:ind w:firstLine="0"/>
              <w:rPr>
                <w:sz w:val="24"/>
              </w:rPr>
            </w:pPr>
            <w:r w:rsidRPr="00BA5BB6">
              <w:rPr>
                <w:sz w:val="24"/>
              </w:rPr>
              <w:t>300,065</w:t>
            </w:r>
          </w:p>
        </w:tc>
      </w:tr>
      <w:tr w:rsidR="002B1C49" w:rsidRPr="00BA5BB6" w14:paraId="5F6C422C" w14:textId="77777777">
        <w:tblPrEx>
          <w:tblCellMar>
            <w:top w:w="0" w:type="dxa"/>
            <w:bottom w:w="0" w:type="dxa"/>
          </w:tblCellMar>
        </w:tblPrEx>
        <w:tc>
          <w:tcPr>
            <w:tcW w:w="2496" w:type="dxa"/>
            <w:tcBorders>
              <w:left w:val="single" w:sz="4" w:space="0" w:color="auto"/>
            </w:tcBorders>
            <w:shd w:val="clear" w:color="auto" w:fill="FFFFFF"/>
          </w:tcPr>
          <w:p w14:paraId="10DC7183" w14:textId="77777777" w:rsidR="002B1C49" w:rsidRPr="00BA5BB6" w:rsidRDefault="002B1C49" w:rsidP="002B1C49">
            <w:pPr>
              <w:spacing w:before="60" w:after="60"/>
              <w:ind w:firstLine="0"/>
              <w:rPr>
                <w:sz w:val="24"/>
                <w:szCs w:val="10"/>
              </w:rPr>
            </w:pPr>
          </w:p>
        </w:tc>
        <w:tc>
          <w:tcPr>
            <w:tcW w:w="2041" w:type="dxa"/>
            <w:shd w:val="clear" w:color="auto" w:fill="FFFFFF"/>
            <w:vAlign w:val="bottom"/>
          </w:tcPr>
          <w:p w14:paraId="73FB5DB8" w14:textId="77777777" w:rsidR="002B1C49" w:rsidRPr="00BA5BB6" w:rsidRDefault="002B1C49" w:rsidP="002B1C49">
            <w:pPr>
              <w:spacing w:before="60" w:after="60"/>
              <w:ind w:firstLine="0"/>
              <w:rPr>
                <w:sz w:val="24"/>
              </w:rPr>
            </w:pPr>
            <w:r w:rsidRPr="00BA5BB6">
              <w:rPr>
                <w:sz w:val="24"/>
              </w:rPr>
              <w:t>Québec</w:t>
            </w:r>
          </w:p>
        </w:tc>
        <w:tc>
          <w:tcPr>
            <w:tcW w:w="1863" w:type="dxa"/>
            <w:shd w:val="clear" w:color="auto" w:fill="FFFFFF"/>
            <w:vAlign w:val="bottom"/>
          </w:tcPr>
          <w:p w14:paraId="0D473F5A" w14:textId="77777777" w:rsidR="002B1C49" w:rsidRPr="00BA5BB6" w:rsidRDefault="002B1C49" w:rsidP="002B1C49">
            <w:pPr>
              <w:spacing w:before="60" w:after="60"/>
              <w:ind w:firstLine="0"/>
              <w:rPr>
                <w:sz w:val="24"/>
              </w:rPr>
            </w:pPr>
            <w:r w:rsidRPr="00BA5BB6">
              <w:rPr>
                <w:sz w:val="24"/>
              </w:rPr>
              <w:t>11,956</w:t>
            </w:r>
          </w:p>
        </w:tc>
        <w:tc>
          <w:tcPr>
            <w:tcW w:w="1530" w:type="dxa"/>
            <w:shd w:val="clear" w:color="auto" w:fill="FFFFFF"/>
            <w:vAlign w:val="bottom"/>
          </w:tcPr>
          <w:p w14:paraId="01561B91" w14:textId="77777777" w:rsidR="002B1C49" w:rsidRPr="00BA5BB6" w:rsidRDefault="002B1C49" w:rsidP="002B1C49">
            <w:pPr>
              <w:spacing w:before="60" w:after="60"/>
              <w:ind w:firstLine="0"/>
              <w:rPr>
                <w:sz w:val="24"/>
              </w:rPr>
            </w:pPr>
            <w:r w:rsidRPr="00BA5BB6">
              <w:rPr>
                <w:sz w:val="24"/>
              </w:rPr>
              <w:t>741,067</w:t>
            </w:r>
          </w:p>
        </w:tc>
      </w:tr>
      <w:tr w:rsidR="002B1C49" w:rsidRPr="00BA5BB6" w14:paraId="145AA7DE" w14:textId="77777777">
        <w:tblPrEx>
          <w:tblCellMar>
            <w:top w:w="0" w:type="dxa"/>
            <w:bottom w:w="0" w:type="dxa"/>
          </w:tblCellMar>
        </w:tblPrEx>
        <w:tc>
          <w:tcPr>
            <w:tcW w:w="2496" w:type="dxa"/>
            <w:tcBorders>
              <w:left w:val="single" w:sz="4" w:space="0" w:color="auto"/>
            </w:tcBorders>
            <w:shd w:val="clear" w:color="auto" w:fill="FFFFFF"/>
          </w:tcPr>
          <w:p w14:paraId="57336A2D" w14:textId="77777777" w:rsidR="002B1C49" w:rsidRPr="00BA5BB6" w:rsidRDefault="002B1C49" w:rsidP="002B1C49">
            <w:pPr>
              <w:spacing w:before="60" w:after="60"/>
              <w:ind w:firstLine="0"/>
              <w:rPr>
                <w:sz w:val="24"/>
                <w:szCs w:val="10"/>
              </w:rPr>
            </w:pPr>
          </w:p>
        </w:tc>
        <w:tc>
          <w:tcPr>
            <w:tcW w:w="2041" w:type="dxa"/>
            <w:shd w:val="clear" w:color="auto" w:fill="FFFFFF"/>
          </w:tcPr>
          <w:p w14:paraId="6A7D1DA2" w14:textId="77777777" w:rsidR="002B1C49" w:rsidRPr="00BA5BB6" w:rsidRDefault="002B1C49" w:rsidP="002B1C49">
            <w:pPr>
              <w:spacing w:before="60" w:after="60"/>
              <w:ind w:firstLine="0"/>
              <w:rPr>
                <w:sz w:val="24"/>
              </w:rPr>
            </w:pPr>
            <w:r w:rsidRPr="00BA5BB6">
              <w:rPr>
                <w:sz w:val="24"/>
              </w:rPr>
              <w:t>Cantons de l’Est</w:t>
            </w:r>
          </w:p>
        </w:tc>
        <w:tc>
          <w:tcPr>
            <w:tcW w:w="1863" w:type="dxa"/>
            <w:shd w:val="clear" w:color="auto" w:fill="FFFFFF"/>
          </w:tcPr>
          <w:p w14:paraId="5CE6AF29" w14:textId="77777777" w:rsidR="002B1C49" w:rsidRPr="00BA5BB6" w:rsidRDefault="002B1C49" w:rsidP="002B1C49">
            <w:pPr>
              <w:spacing w:before="60" w:after="60"/>
              <w:ind w:firstLine="0"/>
              <w:rPr>
                <w:sz w:val="24"/>
              </w:rPr>
            </w:pPr>
            <w:r w:rsidRPr="00BA5BB6">
              <w:rPr>
                <w:sz w:val="24"/>
              </w:rPr>
              <w:t>7,154</w:t>
            </w:r>
          </w:p>
        </w:tc>
        <w:tc>
          <w:tcPr>
            <w:tcW w:w="1530" w:type="dxa"/>
            <w:shd w:val="clear" w:color="auto" w:fill="FFFFFF"/>
          </w:tcPr>
          <w:p w14:paraId="18DA9389" w14:textId="77777777" w:rsidR="002B1C49" w:rsidRPr="00BA5BB6" w:rsidRDefault="002B1C49" w:rsidP="002B1C49">
            <w:pPr>
              <w:spacing w:before="60" w:after="60"/>
              <w:ind w:firstLine="0"/>
              <w:rPr>
                <w:sz w:val="24"/>
              </w:rPr>
            </w:pPr>
            <w:r w:rsidRPr="00BA5BB6">
              <w:rPr>
                <w:sz w:val="24"/>
              </w:rPr>
              <w:t>494,997</w:t>
            </w:r>
          </w:p>
        </w:tc>
      </w:tr>
      <w:tr w:rsidR="002B1C49" w:rsidRPr="00BA5BB6" w14:paraId="40320750" w14:textId="77777777">
        <w:tblPrEx>
          <w:tblCellMar>
            <w:top w:w="0" w:type="dxa"/>
            <w:bottom w:w="0" w:type="dxa"/>
          </w:tblCellMar>
        </w:tblPrEx>
        <w:tc>
          <w:tcPr>
            <w:tcW w:w="2496" w:type="dxa"/>
            <w:tcBorders>
              <w:left w:val="single" w:sz="4" w:space="0" w:color="auto"/>
              <w:bottom w:val="single" w:sz="4" w:space="0" w:color="auto"/>
            </w:tcBorders>
            <w:shd w:val="clear" w:color="auto" w:fill="FFFFFF"/>
            <w:vAlign w:val="center"/>
          </w:tcPr>
          <w:p w14:paraId="74E6B2DB" w14:textId="77777777" w:rsidR="002B1C49" w:rsidRPr="00BA5BB6" w:rsidRDefault="002B1C49" w:rsidP="002B1C49">
            <w:pPr>
              <w:spacing w:before="60" w:after="60"/>
              <w:ind w:firstLine="0"/>
              <w:rPr>
                <w:sz w:val="24"/>
              </w:rPr>
            </w:pPr>
            <w:r w:rsidRPr="00BA5BB6">
              <w:rPr>
                <w:sz w:val="24"/>
              </w:rPr>
              <w:t>Province du Sud-Ouest</w:t>
            </w:r>
          </w:p>
        </w:tc>
        <w:tc>
          <w:tcPr>
            <w:tcW w:w="2041" w:type="dxa"/>
            <w:tcBorders>
              <w:bottom w:val="single" w:sz="4" w:space="0" w:color="auto"/>
            </w:tcBorders>
            <w:shd w:val="clear" w:color="auto" w:fill="FFFFFF"/>
            <w:vAlign w:val="center"/>
          </w:tcPr>
          <w:p w14:paraId="51687923" w14:textId="77777777" w:rsidR="002B1C49" w:rsidRPr="00BA5BB6" w:rsidRDefault="002B1C49" w:rsidP="002B1C49">
            <w:pPr>
              <w:spacing w:before="60" w:after="60"/>
              <w:ind w:firstLine="0"/>
              <w:rPr>
                <w:sz w:val="24"/>
              </w:rPr>
            </w:pPr>
            <w:r w:rsidRPr="00BA5BB6">
              <w:rPr>
                <w:sz w:val="24"/>
              </w:rPr>
              <w:t>—</w:t>
            </w:r>
          </w:p>
        </w:tc>
        <w:tc>
          <w:tcPr>
            <w:tcW w:w="1863" w:type="dxa"/>
            <w:tcBorders>
              <w:bottom w:val="single" w:sz="4" w:space="0" w:color="auto"/>
            </w:tcBorders>
            <w:shd w:val="clear" w:color="auto" w:fill="FFFFFF"/>
            <w:vAlign w:val="center"/>
          </w:tcPr>
          <w:p w14:paraId="2FFC1E0A" w14:textId="77777777" w:rsidR="002B1C49" w:rsidRPr="00BA5BB6" w:rsidRDefault="002B1C49" w:rsidP="002B1C49">
            <w:pPr>
              <w:spacing w:before="60" w:after="60"/>
              <w:ind w:firstLine="0"/>
              <w:rPr>
                <w:sz w:val="24"/>
              </w:rPr>
            </w:pPr>
            <w:r w:rsidRPr="00BA5BB6">
              <w:rPr>
                <w:sz w:val="24"/>
              </w:rPr>
              <w:t>14,800</w:t>
            </w:r>
          </w:p>
        </w:tc>
        <w:tc>
          <w:tcPr>
            <w:tcW w:w="1530" w:type="dxa"/>
            <w:tcBorders>
              <w:bottom w:val="single" w:sz="4" w:space="0" w:color="auto"/>
            </w:tcBorders>
            <w:shd w:val="clear" w:color="auto" w:fill="FFFFFF"/>
            <w:vAlign w:val="center"/>
          </w:tcPr>
          <w:p w14:paraId="761935CE" w14:textId="77777777" w:rsidR="002B1C49" w:rsidRPr="00BA5BB6" w:rsidRDefault="002B1C49" w:rsidP="002B1C49">
            <w:pPr>
              <w:spacing w:before="60" w:after="60"/>
              <w:ind w:firstLine="0"/>
              <w:rPr>
                <w:sz w:val="24"/>
              </w:rPr>
            </w:pPr>
            <w:r w:rsidRPr="00BA5BB6">
              <w:rPr>
                <w:sz w:val="24"/>
              </w:rPr>
              <w:t>3,355,483</w:t>
            </w:r>
          </w:p>
        </w:tc>
      </w:tr>
    </w:tbl>
    <w:p w14:paraId="5A4F5C0E" w14:textId="77777777" w:rsidR="002B1C49" w:rsidRPr="00BA5BB6" w:rsidRDefault="002B1C49" w:rsidP="002B1C49">
      <w:pPr>
        <w:spacing w:before="120" w:after="120"/>
        <w:jc w:val="both"/>
      </w:pPr>
    </w:p>
    <w:p w14:paraId="318B76AE" w14:textId="77777777" w:rsidR="002B1C49" w:rsidRPr="00BA5BB6" w:rsidRDefault="002B1C49" w:rsidP="002B1C49">
      <w:pPr>
        <w:spacing w:before="120" w:after="120"/>
        <w:jc w:val="both"/>
        <w:rPr>
          <w:sz w:val="24"/>
        </w:rPr>
      </w:pPr>
      <w:r w:rsidRPr="00BA5BB6">
        <w:rPr>
          <w:sz w:val="24"/>
        </w:rPr>
        <w:t xml:space="preserve">* Les chiffres sont tirés du bulletin SG-1, </w:t>
      </w:r>
      <w:r w:rsidRPr="00BA5BB6">
        <w:rPr>
          <w:i/>
          <w:iCs/>
          <w:sz w:val="24"/>
        </w:rPr>
        <w:t>Géographie,</w:t>
      </w:r>
      <w:r w:rsidRPr="00BA5BB6">
        <w:rPr>
          <w:sz w:val="24"/>
        </w:rPr>
        <w:t xml:space="preserve"> Recensement du Can</w:t>
      </w:r>
      <w:r w:rsidRPr="00BA5BB6">
        <w:rPr>
          <w:sz w:val="24"/>
        </w:rPr>
        <w:t>a</w:t>
      </w:r>
      <w:r w:rsidRPr="00BA5BB6">
        <w:rPr>
          <w:sz w:val="24"/>
        </w:rPr>
        <w:t>da 1971, cat. 98,701, juin 1973.</w:t>
      </w:r>
    </w:p>
    <w:p w14:paraId="4E54B2C6" w14:textId="77777777" w:rsidR="002B1C49" w:rsidRPr="00BA5BB6" w:rsidRDefault="002B1C49" w:rsidP="002B1C49">
      <w:pPr>
        <w:pStyle w:val="p"/>
      </w:pPr>
      <w:r w:rsidRPr="00BA5BB6">
        <w:br w:type="page"/>
      </w:r>
      <w:r>
        <w:t>[148]</w:t>
      </w:r>
    </w:p>
    <w:p w14:paraId="225B2D4C" w14:textId="77777777" w:rsidR="002B1C49" w:rsidRPr="00BA5BB6" w:rsidRDefault="002B1C49" w:rsidP="002B1C49">
      <w:pPr>
        <w:spacing w:before="120" w:after="120"/>
        <w:jc w:val="both"/>
      </w:pPr>
    </w:p>
    <w:tbl>
      <w:tblPr>
        <w:tblOverlap w:val="never"/>
        <w:tblW w:w="0" w:type="auto"/>
        <w:tblInd w:w="-1520" w:type="dxa"/>
        <w:tblLayout w:type="fixed"/>
        <w:tblCellMar>
          <w:left w:w="10" w:type="dxa"/>
          <w:right w:w="10" w:type="dxa"/>
        </w:tblCellMar>
        <w:tblLook w:val="04A0" w:firstRow="1" w:lastRow="0" w:firstColumn="1" w:lastColumn="0" w:noHBand="0" w:noVBand="1"/>
      </w:tblPr>
      <w:tblGrid>
        <w:gridCol w:w="1980"/>
        <w:gridCol w:w="1620"/>
        <w:gridCol w:w="2700"/>
        <w:gridCol w:w="1800"/>
        <w:gridCol w:w="1350"/>
      </w:tblGrid>
      <w:tr w:rsidR="002B1C49" w:rsidRPr="00BA5BB6" w14:paraId="0D3CBD22" w14:textId="77777777">
        <w:tblPrEx>
          <w:tblCellMar>
            <w:top w:w="0" w:type="dxa"/>
            <w:bottom w:w="0" w:type="dxa"/>
          </w:tblCellMar>
        </w:tblPrEx>
        <w:trPr>
          <w:tblHeader/>
        </w:trPr>
        <w:tc>
          <w:tcPr>
            <w:tcW w:w="1980" w:type="dxa"/>
            <w:tcBorders>
              <w:top w:val="single" w:sz="4" w:space="0" w:color="auto"/>
              <w:bottom w:val="single" w:sz="4" w:space="0" w:color="auto"/>
            </w:tcBorders>
            <w:shd w:val="clear" w:color="auto" w:fill="EEECE1"/>
            <w:vAlign w:val="center"/>
          </w:tcPr>
          <w:p w14:paraId="1EE58E82" w14:textId="77777777" w:rsidR="002B1C49" w:rsidRPr="00BA5BB6" w:rsidRDefault="002B1C49" w:rsidP="002B1C49">
            <w:pPr>
              <w:spacing w:before="120" w:after="120"/>
              <w:ind w:firstLine="0"/>
              <w:jc w:val="both"/>
              <w:rPr>
                <w:sz w:val="24"/>
              </w:rPr>
            </w:pPr>
            <w:r w:rsidRPr="00BA5BB6">
              <w:rPr>
                <w:bCs/>
                <w:sz w:val="24"/>
              </w:rPr>
              <w:t>C. Province</w:t>
            </w:r>
          </w:p>
        </w:tc>
        <w:tc>
          <w:tcPr>
            <w:tcW w:w="1620" w:type="dxa"/>
            <w:tcBorders>
              <w:top w:val="single" w:sz="4" w:space="0" w:color="auto"/>
              <w:bottom w:val="single" w:sz="4" w:space="0" w:color="auto"/>
            </w:tcBorders>
            <w:shd w:val="clear" w:color="auto" w:fill="EEECE1"/>
            <w:vAlign w:val="center"/>
          </w:tcPr>
          <w:p w14:paraId="6798D928" w14:textId="77777777" w:rsidR="002B1C49" w:rsidRPr="00BA5BB6" w:rsidRDefault="002B1C49" w:rsidP="002B1C49">
            <w:pPr>
              <w:spacing w:before="120" w:after="120"/>
              <w:ind w:firstLine="0"/>
              <w:jc w:val="both"/>
              <w:rPr>
                <w:sz w:val="24"/>
              </w:rPr>
            </w:pPr>
            <w:r w:rsidRPr="00BA5BB6">
              <w:rPr>
                <w:bCs/>
                <w:sz w:val="24"/>
              </w:rPr>
              <w:t>Région</w:t>
            </w:r>
          </w:p>
        </w:tc>
        <w:tc>
          <w:tcPr>
            <w:tcW w:w="2700" w:type="dxa"/>
            <w:tcBorders>
              <w:top w:val="single" w:sz="4" w:space="0" w:color="auto"/>
              <w:bottom w:val="single" w:sz="4" w:space="0" w:color="auto"/>
            </w:tcBorders>
            <w:shd w:val="clear" w:color="auto" w:fill="EEECE1"/>
            <w:vAlign w:val="center"/>
          </w:tcPr>
          <w:p w14:paraId="6DCFBBC1" w14:textId="77777777" w:rsidR="002B1C49" w:rsidRPr="00BA5BB6" w:rsidRDefault="002B1C49" w:rsidP="002B1C49">
            <w:pPr>
              <w:spacing w:before="120" w:after="120"/>
              <w:ind w:firstLine="0"/>
              <w:jc w:val="both"/>
              <w:rPr>
                <w:sz w:val="24"/>
              </w:rPr>
            </w:pPr>
            <w:r w:rsidRPr="00BA5BB6">
              <w:rPr>
                <w:bCs/>
                <w:sz w:val="24"/>
              </w:rPr>
              <w:t>Comtés</w:t>
            </w:r>
          </w:p>
        </w:tc>
        <w:tc>
          <w:tcPr>
            <w:tcW w:w="1800" w:type="dxa"/>
            <w:tcBorders>
              <w:top w:val="single" w:sz="4" w:space="0" w:color="auto"/>
              <w:bottom w:val="single" w:sz="4" w:space="0" w:color="auto"/>
            </w:tcBorders>
            <w:shd w:val="clear" w:color="auto" w:fill="EEECE1"/>
            <w:vAlign w:val="bottom"/>
          </w:tcPr>
          <w:p w14:paraId="5562CE5A" w14:textId="77777777" w:rsidR="002B1C49" w:rsidRPr="00BA5BB6" w:rsidRDefault="002B1C49" w:rsidP="002B1C49">
            <w:pPr>
              <w:spacing w:before="120" w:after="120"/>
              <w:ind w:firstLine="0"/>
              <w:jc w:val="both"/>
              <w:rPr>
                <w:sz w:val="24"/>
              </w:rPr>
            </w:pPr>
            <w:r w:rsidRPr="00BA5BB6">
              <w:rPr>
                <w:bCs/>
                <w:sz w:val="24"/>
              </w:rPr>
              <w:t>Superficie (mi.</w:t>
            </w:r>
            <w:r w:rsidRPr="00BA5BB6">
              <w:rPr>
                <w:bCs/>
                <w:sz w:val="24"/>
                <w:vertAlign w:val="superscript"/>
              </w:rPr>
              <w:t>2</w:t>
            </w:r>
            <w:r w:rsidRPr="00BA5BB6">
              <w:rPr>
                <w:bCs/>
                <w:sz w:val="24"/>
              </w:rPr>
              <w:t>)</w:t>
            </w:r>
          </w:p>
        </w:tc>
        <w:tc>
          <w:tcPr>
            <w:tcW w:w="1350" w:type="dxa"/>
            <w:tcBorders>
              <w:top w:val="single" w:sz="4" w:space="0" w:color="auto"/>
              <w:bottom w:val="single" w:sz="4" w:space="0" w:color="auto"/>
              <w:right w:val="single" w:sz="4" w:space="0" w:color="auto"/>
            </w:tcBorders>
            <w:shd w:val="clear" w:color="auto" w:fill="EEECE1"/>
          </w:tcPr>
          <w:p w14:paraId="4A933A9F" w14:textId="77777777" w:rsidR="002B1C49" w:rsidRPr="00BA5BB6" w:rsidRDefault="002B1C49" w:rsidP="002B1C49">
            <w:pPr>
              <w:spacing w:before="120" w:after="120"/>
              <w:ind w:firstLine="0"/>
              <w:jc w:val="both"/>
              <w:rPr>
                <w:sz w:val="24"/>
              </w:rPr>
            </w:pPr>
            <w:r w:rsidRPr="00BA5BB6">
              <w:rPr>
                <w:bCs/>
                <w:sz w:val="24"/>
              </w:rPr>
              <w:t>Popul</w:t>
            </w:r>
            <w:r w:rsidRPr="00BA5BB6">
              <w:rPr>
                <w:bCs/>
                <w:sz w:val="24"/>
              </w:rPr>
              <w:t>a</w:t>
            </w:r>
            <w:r w:rsidRPr="00BA5BB6">
              <w:rPr>
                <w:bCs/>
                <w:sz w:val="24"/>
              </w:rPr>
              <w:t>tion</w:t>
            </w:r>
          </w:p>
        </w:tc>
      </w:tr>
      <w:tr w:rsidR="002B1C49" w:rsidRPr="00BA5BB6" w14:paraId="37C41930" w14:textId="77777777">
        <w:tblPrEx>
          <w:tblCellMar>
            <w:top w:w="0" w:type="dxa"/>
            <w:bottom w:w="0" w:type="dxa"/>
          </w:tblCellMar>
        </w:tblPrEx>
        <w:tc>
          <w:tcPr>
            <w:tcW w:w="1980" w:type="dxa"/>
            <w:tcBorders>
              <w:top w:val="single" w:sz="4" w:space="0" w:color="auto"/>
            </w:tcBorders>
            <w:shd w:val="clear" w:color="auto" w:fill="FFFFFF"/>
          </w:tcPr>
          <w:p w14:paraId="6E306CE2" w14:textId="77777777" w:rsidR="002B1C49" w:rsidRPr="00BA5BB6" w:rsidRDefault="002B1C49" w:rsidP="002B1C49">
            <w:pPr>
              <w:spacing w:before="120"/>
              <w:ind w:firstLine="0"/>
              <w:rPr>
                <w:sz w:val="24"/>
              </w:rPr>
            </w:pPr>
            <w:r w:rsidRPr="00BA5BB6">
              <w:rPr>
                <w:sz w:val="24"/>
              </w:rPr>
              <w:t>Province du Nord</w:t>
            </w:r>
          </w:p>
        </w:tc>
        <w:tc>
          <w:tcPr>
            <w:tcW w:w="1620" w:type="dxa"/>
            <w:tcBorders>
              <w:top w:val="single" w:sz="4" w:space="0" w:color="auto"/>
            </w:tcBorders>
            <w:shd w:val="clear" w:color="auto" w:fill="FFFFFF"/>
          </w:tcPr>
          <w:p w14:paraId="52CE0865" w14:textId="77777777" w:rsidR="002B1C49" w:rsidRPr="00BA5BB6" w:rsidRDefault="002B1C49" w:rsidP="002B1C49">
            <w:pPr>
              <w:spacing w:before="120"/>
              <w:ind w:firstLine="0"/>
              <w:rPr>
                <w:sz w:val="24"/>
              </w:rPr>
            </w:pPr>
            <w:r w:rsidRPr="00BA5BB6">
              <w:rPr>
                <w:sz w:val="24"/>
              </w:rPr>
              <w:t>—</w:t>
            </w:r>
          </w:p>
        </w:tc>
        <w:tc>
          <w:tcPr>
            <w:tcW w:w="2700" w:type="dxa"/>
            <w:tcBorders>
              <w:top w:val="single" w:sz="4" w:space="0" w:color="auto"/>
            </w:tcBorders>
            <w:shd w:val="clear" w:color="auto" w:fill="FFFFFF"/>
          </w:tcPr>
          <w:p w14:paraId="4524F2EB" w14:textId="77777777" w:rsidR="002B1C49" w:rsidRPr="00BA5BB6" w:rsidRDefault="002B1C49" w:rsidP="002B1C49">
            <w:pPr>
              <w:spacing w:before="120"/>
              <w:ind w:firstLine="0"/>
              <w:rPr>
                <w:sz w:val="24"/>
              </w:rPr>
            </w:pPr>
            <w:r w:rsidRPr="00BA5BB6">
              <w:rPr>
                <w:sz w:val="24"/>
              </w:rPr>
              <w:t>Territoire</w:t>
            </w:r>
          </w:p>
        </w:tc>
        <w:tc>
          <w:tcPr>
            <w:tcW w:w="1800" w:type="dxa"/>
            <w:tcBorders>
              <w:top w:val="single" w:sz="4" w:space="0" w:color="auto"/>
            </w:tcBorders>
            <w:shd w:val="clear" w:color="auto" w:fill="FFFFFF"/>
          </w:tcPr>
          <w:p w14:paraId="3587EE40" w14:textId="77777777" w:rsidR="002B1C49" w:rsidRPr="00BA5BB6" w:rsidRDefault="002B1C49" w:rsidP="002B1C49">
            <w:pPr>
              <w:spacing w:before="120"/>
              <w:ind w:firstLine="0"/>
              <w:rPr>
                <w:sz w:val="24"/>
              </w:rPr>
            </w:pPr>
            <w:r w:rsidRPr="00BA5BB6">
              <w:rPr>
                <w:sz w:val="24"/>
              </w:rPr>
              <w:t>239,335</w:t>
            </w:r>
          </w:p>
        </w:tc>
        <w:tc>
          <w:tcPr>
            <w:tcW w:w="1350" w:type="dxa"/>
            <w:tcBorders>
              <w:top w:val="single" w:sz="4" w:space="0" w:color="auto"/>
              <w:right w:val="single" w:sz="4" w:space="0" w:color="auto"/>
            </w:tcBorders>
            <w:shd w:val="clear" w:color="auto" w:fill="FFFFFF"/>
          </w:tcPr>
          <w:p w14:paraId="3ACBCEAA" w14:textId="77777777" w:rsidR="002B1C49" w:rsidRPr="00BA5BB6" w:rsidRDefault="002B1C49" w:rsidP="002B1C49">
            <w:pPr>
              <w:spacing w:before="120"/>
              <w:ind w:firstLine="0"/>
              <w:rPr>
                <w:sz w:val="24"/>
              </w:rPr>
            </w:pPr>
            <w:r w:rsidRPr="00BA5BB6">
              <w:rPr>
                <w:sz w:val="24"/>
              </w:rPr>
              <w:t>10,002</w:t>
            </w:r>
          </w:p>
        </w:tc>
      </w:tr>
      <w:tr w:rsidR="002B1C49" w:rsidRPr="00BA5BB6" w14:paraId="441CA6C4" w14:textId="77777777">
        <w:tblPrEx>
          <w:tblCellMar>
            <w:top w:w="0" w:type="dxa"/>
            <w:bottom w:w="0" w:type="dxa"/>
          </w:tblCellMar>
        </w:tblPrEx>
        <w:tc>
          <w:tcPr>
            <w:tcW w:w="1980" w:type="dxa"/>
            <w:vMerge w:val="restart"/>
            <w:shd w:val="clear" w:color="auto" w:fill="FFFFFF"/>
          </w:tcPr>
          <w:p w14:paraId="79072093" w14:textId="77777777" w:rsidR="002B1C49" w:rsidRPr="00BA5BB6" w:rsidRDefault="002B1C49" w:rsidP="002B1C49">
            <w:pPr>
              <w:spacing w:before="120"/>
              <w:ind w:firstLine="0"/>
              <w:rPr>
                <w:sz w:val="24"/>
              </w:rPr>
            </w:pPr>
            <w:r w:rsidRPr="00BA5BB6">
              <w:rPr>
                <w:sz w:val="24"/>
              </w:rPr>
              <w:t>Province de l’Est</w:t>
            </w:r>
          </w:p>
        </w:tc>
        <w:tc>
          <w:tcPr>
            <w:tcW w:w="1620" w:type="dxa"/>
            <w:shd w:val="clear" w:color="auto" w:fill="FFFFFF"/>
          </w:tcPr>
          <w:p w14:paraId="217994F3" w14:textId="77777777" w:rsidR="002B1C49" w:rsidRPr="00BA5BB6" w:rsidRDefault="002B1C49" w:rsidP="002B1C49">
            <w:pPr>
              <w:spacing w:before="120"/>
              <w:ind w:firstLine="0"/>
              <w:rPr>
                <w:sz w:val="24"/>
              </w:rPr>
            </w:pPr>
            <w:r w:rsidRPr="00BA5BB6">
              <w:rPr>
                <w:sz w:val="24"/>
              </w:rPr>
              <w:t>Côte-Nord</w:t>
            </w:r>
          </w:p>
        </w:tc>
        <w:tc>
          <w:tcPr>
            <w:tcW w:w="2700" w:type="dxa"/>
            <w:shd w:val="clear" w:color="auto" w:fill="FFFFFF"/>
            <w:vAlign w:val="bottom"/>
          </w:tcPr>
          <w:p w14:paraId="5053F755" w14:textId="77777777" w:rsidR="002B1C49" w:rsidRPr="00BA5BB6" w:rsidRDefault="002B1C49" w:rsidP="002B1C49">
            <w:pPr>
              <w:spacing w:before="120"/>
              <w:ind w:firstLine="0"/>
              <w:rPr>
                <w:sz w:val="24"/>
              </w:rPr>
            </w:pPr>
            <w:r w:rsidRPr="00BA5BB6">
              <w:rPr>
                <w:sz w:val="24"/>
              </w:rPr>
              <w:t>Saguenay</w:t>
            </w:r>
            <w:r w:rsidRPr="00BA5BB6">
              <w:rPr>
                <w:sz w:val="24"/>
              </w:rPr>
              <w:br/>
              <w:t>(moins Nouveau-Québec)</w:t>
            </w:r>
          </w:p>
        </w:tc>
        <w:tc>
          <w:tcPr>
            <w:tcW w:w="1800" w:type="dxa"/>
            <w:shd w:val="clear" w:color="auto" w:fill="FFFFFF"/>
          </w:tcPr>
          <w:p w14:paraId="4044558A" w14:textId="77777777" w:rsidR="002B1C49" w:rsidRPr="00BA5BB6" w:rsidRDefault="002B1C49" w:rsidP="002B1C49">
            <w:pPr>
              <w:spacing w:before="120"/>
              <w:ind w:firstLine="0"/>
              <w:rPr>
                <w:sz w:val="24"/>
              </w:rPr>
            </w:pPr>
            <w:r w:rsidRPr="00BA5BB6">
              <w:rPr>
                <w:sz w:val="24"/>
              </w:rPr>
              <w:t>75,841</w:t>
            </w:r>
          </w:p>
        </w:tc>
        <w:tc>
          <w:tcPr>
            <w:tcW w:w="1350" w:type="dxa"/>
            <w:tcBorders>
              <w:right w:val="single" w:sz="4" w:space="0" w:color="auto"/>
            </w:tcBorders>
            <w:shd w:val="clear" w:color="auto" w:fill="FFFFFF"/>
          </w:tcPr>
          <w:p w14:paraId="18926AEC" w14:textId="77777777" w:rsidR="002B1C49" w:rsidRPr="00BA5BB6" w:rsidRDefault="002B1C49" w:rsidP="002B1C49">
            <w:pPr>
              <w:spacing w:before="120"/>
              <w:ind w:firstLine="0"/>
              <w:rPr>
                <w:sz w:val="24"/>
              </w:rPr>
            </w:pPr>
            <w:r w:rsidRPr="00BA5BB6">
              <w:rPr>
                <w:sz w:val="24"/>
              </w:rPr>
              <w:t>101,270</w:t>
            </w:r>
          </w:p>
        </w:tc>
      </w:tr>
      <w:tr w:rsidR="002B1C49" w:rsidRPr="00BA5BB6" w14:paraId="096F30D6" w14:textId="77777777">
        <w:tblPrEx>
          <w:tblCellMar>
            <w:top w:w="0" w:type="dxa"/>
            <w:bottom w:w="0" w:type="dxa"/>
          </w:tblCellMar>
        </w:tblPrEx>
        <w:tc>
          <w:tcPr>
            <w:tcW w:w="1980" w:type="dxa"/>
            <w:vMerge/>
            <w:shd w:val="clear" w:color="auto" w:fill="FFFFFF"/>
          </w:tcPr>
          <w:p w14:paraId="1A368E8A" w14:textId="77777777" w:rsidR="002B1C49" w:rsidRPr="00BA5BB6" w:rsidRDefault="002B1C49" w:rsidP="002B1C49">
            <w:pPr>
              <w:ind w:firstLine="0"/>
              <w:rPr>
                <w:sz w:val="24"/>
                <w:szCs w:val="10"/>
              </w:rPr>
            </w:pPr>
          </w:p>
        </w:tc>
        <w:tc>
          <w:tcPr>
            <w:tcW w:w="1620" w:type="dxa"/>
            <w:vMerge w:val="restart"/>
            <w:shd w:val="clear" w:color="auto" w:fill="FFFFFF"/>
          </w:tcPr>
          <w:p w14:paraId="3A06F5BC" w14:textId="77777777" w:rsidR="002B1C49" w:rsidRPr="00BA5BB6" w:rsidRDefault="002B1C49" w:rsidP="002B1C49">
            <w:pPr>
              <w:ind w:firstLine="0"/>
              <w:rPr>
                <w:sz w:val="24"/>
              </w:rPr>
            </w:pPr>
            <w:r w:rsidRPr="00BA5BB6">
              <w:rPr>
                <w:sz w:val="24"/>
              </w:rPr>
              <w:t>Gaspésie</w:t>
            </w:r>
            <w:r w:rsidRPr="00BA5BB6">
              <w:rPr>
                <w:sz w:val="24"/>
              </w:rPr>
              <w:br/>
              <w:t>Bas St-Laurent</w:t>
            </w:r>
          </w:p>
        </w:tc>
        <w:tc>
          <w:tcPr>
            <w:tcW w:w="2700" w:type="dxa"/>
            <w:tcBorders>
              <w:bottom w:val="nil"/>
            </w:tcBorders>
            <w:shd w:val="clear" w:color="auto" w:fill="FFFFFF"/>
          </w:tcPr>
          <w:p w14:paraId="380E1094" w14:textId="77777777" w:rsidR="002B1C49" w:rsidRPr="00BA5BB6" w:rsidRDefault="002B1C49" w:rsidP="002B1C49">
            <w:pPr>
              <w:ind w:firstLine="0"/>
              <w:rPr>
                <w:sz w:val="24"/>
              </w:rPr>
            </w:pPr>
            <w:r w:rsidRPr="00BA5BB6">
              <w:rPr>
                <w:sz w:val="24"/>
              </w:rPr>
              <w:t>Iles de la Madeleine</w:t>
            </w:r>
          </w:p>
        </w:tc>
        <w:tc>
          <w:tcPr>
            <w:tcW w:w="1800" w:type="dxa"/>
            <w:tcBorders>
              <w:bottom w:val="nil"/>
            </w:tcBorders>
            <w:shd w:val="clear" w:color="auto" w:fill="FFFFFF"/>
          </w:tcPr>
          <w:p w14:paraId="0E9ECB18" w14:textId="77777777" w:rsidR="002B1C49" w:rsidRPr="00BA5BB6" w:rsidRDefault="002B1C49" w:rsidP="002B1C49">
            <w:pPr>
              <w:ind w:firstLine="0"/>
              <w:rPr>
                <w:sz w:val="24"/>
                <w:szCs w:val="10"/>
              </w:rPr>
            </w:pPr>
            <w:r w:rsidRPr="00BA5BB6">
              <w:rPr>
                <w:sz w:val="24"/>
              </w:rPr>
              <w:t>78</w:t>
            </w:r>
          </w:p>
        </w:tc>
        <w:tc>
          <w:tcPr>
            <w:tcW w:w="1350" w:type="dxa"/>
            <w:tcBorders>
              <w:bottom w:val="nil"/>
              <w:right w:val="single" w:sz="4" w:space="0" w:color="auto"/>
            </w:tcBorders>
            <w:shd w:val="clear" w:color="auto" w:fill="FFFFFF"/>
          </w:tcPr>
          <w:p w14:paraId="7CE21C93" w14:textId="77777777" w:rsidR="002B1C49" w:rsidRPr="00BA5BB6" w:rsidRDefault="002B1C49" w:rsidP="002B1C49">
            <w:pPr>
              <w:ind w:firstLine="0"/>
              <w:rPr>
                <w:sz w:val="24"/>
                <w:szCs w:val="10"/>
              </w:rPr>
            </w:pPr>
            <w:r w:rsidRPr="00BA5BB6">
              <w:rPr>
                <w:sz w:val="24"/>
              </w:rPr>
              <w:t>13,303</w:t>
            </w:r>
          </w:p>
        </w:tc>
      </w:tr>
      <w:tr w:rsidR="002B1C49" w:rsidRPr="00BA5BB6" w14:paraId="7A372C5E" w14:textId="77777777">
        <w:tblPrEx>
          <w:tblCellMar>
            <w:top w:w="0" w:type="dxa"/>
            <w:bottom w:w="0" w:type="dxa"/>
          </w:tblCellMar>
        </w:tblPrEx>
        <w:tc>
          <w:tcPr>
            <w:tcW w:w="1980" w:type="dxa"/>
            <w:vMerge/>
            <w:shd w:val="clear" w:color="auto" w:fill="FFFFFF"/>
          </w:tcPr>
          <w:p w14:paraId="09B137EB" w14:textId="77777777" w:rsidR="002B1C49" w:rsidRPr="00BA5BB6" w:rsidRDefault="002B1C49" w:rsidP="002B1C49">
            <w:pPr>
              <w:ind w:firstLine="0"/>
              <w:rPr>
                <w:sz w:val="24"/>
                <w:szCs w:val="10"/>
              </w:rPr>
            </w:pPr>
          </w:p>
        </w:tc>
        <w:tc>
          <w:tcPr>
            <w:tcW w:w="1620" w:type="dxa"/>
            <w:vMerge/>
            <w:shd w:val="clear" w:color="auto" w:fill="FFFFFF"/>
            <w:vAlign w:val="bottom"/>
          </w:tcPr>
          <w:p w14:paraId="6EBAF25B" w14:textId="77777777" w:rsidR="002B1C49" w:rsidRPr="00BA5BB6" w:rsidRDefault="002B1C49" w:rsidP="002B1C49">
            <w:pPr>
              <w:ind w:firstLine="0"/>
              <w:rPr>
                <w:sz w:val="24"/>
              </w:rPr>
            </w:pPr>
          </w:p>
        </w:tc>
        <w:tc>
          <w:tcPr>
            <w:tcW w:w="2700" w:type="dxa"/>
            <w:shd w:val="clear" w:color="auto" w:fill="FFFFFF"/>
            <w:vAlign w:val="bottom"/>
          </w:tcPr>
          <w:p w14:paraId="14F091E9" w14:textId="77777777" w:rsidR="002B1C49" w:rsidRPr="00BA5BB6" w:rsidRDefault="002B1C49" w:rsidP="002B1C49">
            <w:pPr>
              <w:ind w:firstLine="0"/>
              <w:rPr>
                <w:sz w:val="24"/>
              </w:rPr>
            </w:pPr>
            <w:r w:rsidRPr="00BA5BB6">
              <w:rPr>
                <w:sz w:val="24"/>
              </w:rPr>
              <w:t>Gaspé-Est</w:t>
            </w:r>
          </w:p>
        </w:tc>
        <w:tc>
          <w:tcPr>
            <w:tcW w:w="1800" w:type="dxa"/>
            <w:shd w:val="clear" w:color="auto" w:fill="FFFFFF"/>
            <w:vAlign w:val="bottom"/>
          </w:tcPr>
          <w:p w14:paraId="6C1A4D11" w14:textId="77777777" w:rsidR="002B1C49" w:rsidRPr="00BA5BB6" w:rsidRDefault="002B1C49" w:rsidP="002B1C49">
            <w:pPr>
              <w:ind w:firstLine="0"/>
              <w:rPr>
                <w:sz w:val="24"/>
              </w:rPr>
            </w:pPr>
            <w:r w:rsidRPr="00BA5BB6">
              <w:rPr>
                <w:sz w:val="24"/>
              </w:rPr>
              <w:t>2,331</w:t>
            </w:r>
          </w:p>
        </w:tc>
        <w:tc>
          <w:tcPr>
            <w:tcW w:w="1350" w:type="dxa"/>
            <w:tcBorders>
              <w:right w:val="single" w:sz="4" w:space="0" w:color="auto"/>
            </w:tcBorders>
            <w:shd w:val="clear" w:color="auto" w:fill="FFFFFF"/>
            <w:vAlign w:val="bottom"/>
          </w:tcPr>
          <w:p w14:paraId="480B7292" w14:textId="77777777" w:rsidR="002B1C49" w:rsidRPr="00BA5BB6" w:rsidRDefault="002B1C49" w:rsidP="002B1C49">
            <w:pPr>
              <w:ind w:firstLine="0"/>
              <w:rPr>
                <w:sz w:val="24"/>
              </w:rPr>
            </w:pPr>
            <w:r w:rsidRPr="00BA5BB6">
              <w:rPr>
                <w:sz w:val="24"/>
              </w:rPr>
              <w:t>41,727</w:t>
            </w:r>
          </w:p>
        </w:tc>
      </w:tr>
      <w:tr w:rsidR="002B1C49" w:rsidRPr="00BA5BB6" w14:paraId="5BFB042F" w14:textId="77777777">
        <w:tblPrEx>
          <w:tblCellMar>
            <w:top w:w="0" w:type="dxa"/>
            <w:bottom w:w="0" w:type="dxa"/>
          </w:tblCellMar>
        </w:tblPrEx>
        <w:tc>
          <w:tcPr>
            <w:tcW w:w="1980" w:type="dxa"/>
            <w:vMerge/>
            <w:shd w:val="clear" w:color="auto" w:fill="FFFFFF"/>
          </w:tcPr>
          <w:p w14:paraId="31AE107B" w14:textId="77777777" w:rsidR="002B1C49" w:rsidRPr="00BA5BB6" w:rsidRDefault="002B1C49" w:rsidP="002B1C49">
            <w:pPr>
              <w:ind w:firstLine="0"/>
              <w:rPr>
                <w:sz w:val="24"/>
                <w:szCs w:val="10"/>
              </w:rPr>
            </w:pPr>
          </w:p>
        </w:tc>
        <w:tc>
          <w:tcPr>
            <w:tcW w:w="1620" w:type="dxa"/>
            <w:vMerge/>
            <w:shd w:val="clear" w:color="auto" w:fill="FFFFFF"/>
          </w:tcPr>
          <w:p w14:paraId="7DBAFBBF" w14:textId="77777777" w:rsidR="002B1C49" w:rsidRPr="00BA5BB6" w:rsidRDefault="002B1C49" w:rsidP="002B1C49">
            <w:pPr>
              <w:ind w:firstLine="0"/>
              <w:rPr>
                <w:sz w:val="24"/>
                <w:szCs w:val="10"/>
              </w:rPr>
            </w:pPr>
          </w:p>
        </w:tc>
        <w:tc>
          <w:tcPr>
            <w:tcW w:w="2700" w:type="dxa"/>
            <w:shd w:val="clear" w:color="auto" w:fill="FFFFFF"/>
          </w:tcPr>
          <w:p w14:paraId="0958D004" w14:textId="77777777" w:rsidR="002B1C49" w:rsidRPr="00BA5BB6" w:rsidRDefault="002B1C49" w:rsidP="002B1C49">
            <w:pPr>
              <w:ind w:firstLine="0"/>
              <w:rPr>
                <w:sz w:val="24"/>
              </w:rPr>
            </w:pPr>
            <w:r w:rsidRPr="00BA5BB6">
              <w:rPr>
                <w:sz w:val="24"/>
              </w:rPr>
              <w:t>Gaspé-Ouest</w:t>
            </w:r>
          </w:p>
        </w:tc>
        <w:tc>
          <w:tcPr>
            <w:tcW w:w="1800" w:type="dxa"/>
            <w:shd w:val="clear" w:color="auto" w:fill="FFFFFF"/>
          </w:tcPr>
          <w:p w14:paraId="2F30E639" w14:textId="77777777" w:rsidR="002B1C49" w:rsidRPr="00BA5BB6" w:rsidRDefault="002B1C49" w:rsidP="002B1C49">
            <w:pPr>
              <w:ind w:firstLine="0"/>
              <w:rPr>
                <w:sz w:val="24"/>
              </w:rPr>
            </w:pPr>
            <w:r w:rsidRPr="00BA5BB6">
              <w:rPr>
                <w:sz w:val="24"/>
              </w:rPr>
              <w:t>2,274</w:t>
            </w:r>
          </w:p>
        </w:tc>
        <w:tc>
          <w:tcPr>
            <w:tcW w:w="1350" w:type="dxa"/>
            <w:tcBorders>
              <w:right w:val="single" w:sz="4" w:space="0" w:color="auto"/>
            </w:tcBorders>
            <w:shd w:val="clear" w:color="auto" w:fill="FFFFFF"/>
          </w:tcPr>
          <w:p w14:paraId="01FCD81A" w14:textId="77777777" w:rsidR="002B1C49" w:rsidRPr="00BA5BB6" w:rsidRDefault="002B1C49" w:rsidP="002B1C49">
            <w:pPr>
              <w:ind w:firstLine="0"/>
              <w:rPr>
                <w:sz w:val="24"/>
              </w:rPr>
            </w:pPr>
            <w:r w:rsidRPr="00BA5BB6">
              <w:rPr>
                <w:sz w:val="24"/>
              </w:rPr>
              <w:t>18,754</w:t>
            </w:r>
          </w:p>
        </w:tc>
      </w:tr>
      <w:tr w:rsidR="002B1C49" w:rsidRPr="00BA5BB6" w14:paraId="25148536" w14:textId="77777777">
        <w:tblPrEx>
          <w:tblCellMar>
            <w:top w:w="0" w:type="dxa"/>
            <w:bottom w:w="0" w:type="dxa"/>
          </w:tblCellMar>
        </w:tblPrEx>
        <w:tc>
          <w:tcPr>
            <w:tcW w:w="1980" w:type="dxa"/>
            <w:vMerge/>
            <w:shd w:val="clear" w:color="auto" w:fill="FFFFFF"/>
          </w:tcPr>
          <w:p w14:paraId="47DC5565" w14:textId="77777777" w:rsidR="002B1C49" w:rsidRPr="00BA5BB6" w:rsidRDefault="002B1C49" w:rsidP="002B1C49">
            <w:pPr>
              <w:ind w:firstLine="0"/>
              <w:rPr>
                <w:sz w:val="24"/>
                <w:szCs w:val="10"/>
              </w:rPr>
            </w:pPr>
          </w:p>
        </w:tc>
        <w:tc>
          <w:tcPr>
            <w:tcW w:w="1620" w:type="dxa"/>
            <w:vMerge/>
            <w:shd w:val="clear" w:color="auto" w:fill="FFFFFF"/>
          </w:tcPr>
          <w:p w14:paraId="6AC4D7C2" w14:textId="77777777" w:rsidR="002B1C49" w:rsidRPr="00BA5BB6" w:rsidRDefault="002B1C49" w:rsidP="002B1C49">
            <w:pPr>
              <w:ind w:firstLine="0"/>
              <w:rPr>
                <w:sz w:val="24"/>
                <w:szCs w:val="10"/>
              </w:rPr>
            </w:pPr>
          </w:p>
        </w:tc>
        <w:tc>
          <w:tcPr>
            <w:tcW w:w="2700" w:type="dxa"/>
            <w:shd w:val="clear" w:color="auto" w:fill="FFFFFF"/>
          </w:tcPr>
          <w:p w14:paraId="1C96260A" w14:textId="77777777" w:rsidR="002B1C49" w:rsidRPr="00BA5BB6" w:rsidRDefault="002B1C49" w:rsidP="002B1C49">
            <w:pPr>
              <w:ind w:firstLine="0"/>
              <w:rPr>
                <w:sz w:val="24"/>
              </w:rPr>
            </w:pPr>
            <w:r w:rsidRPr="00BA5BB6">
              <w:rPr>
                <w:sz w:val="24"/>
              </w:rPr>
              <w:t>Bonaventure</w:t>
            </w:r>
          </w:p>
        </w:tc>
        <w:tc>
          <w:tcPr>
            <w:tcW w:w="1800" w:type="dxa"/>
            <w:shd w:val="clear" w:color="auto" w:fill="FFFFFF"/>
          </w:tcPr>
          <w:p w14:paraId="473E0B26" w14:textId="77777777" w:rsidR="002B1C49" w:rsidRPr="00BA5BB6" w:rsidRDefault="002B1C49" w:rsidP="002B1C49">
            <w:pPr>
              <w:ind w:firstLine="0"/>
              <w:rPr>
                <w:sz w:val="24"/>
              </w:rPr>
            </w:pPr>
            <w:r w:rsidRPr="00BA5BB6">
              <w:rPr>
                <w:sz w:val="24"/>
              </w:rPr>
              <w:t>3,463</w:t>
            </w:r>
          </w:p>
        </w:tc>
        <w:tc>
          <w:tcPr>
            <w:tcW w:w="1350" w:type="dxa"/>
            <w:tcBorders>
              <w:right w:val="single" w:sz="4" w:space="0" w:color="auto"/>
            </w:tcBorders>
            <w:shd w:val="clear" w:color="auto" w:fill="FFFFFF"/>
          </w:tcPr>
          <w:p w14:paraId="323E8F84" w14:textId="77777777" w:rsidR="002B1C49" w:rsidRPr="00BA5BB6" w:rsidRDefault="002B1C49" w:rsidP="002B1C49">
            <w:pPr>
              <w:ind w:firstLine="0"/>
              <w:rPr>
                <w:sz w:val="24"/>
              </w:rPr>
            </w:pPr>
            <w:r w:rsidRPr="00BA5BB6">
              <w:rPr>
                <w:sz w:val="24"/>
              </w:rPr>
              <w:t>41,701</w:t>
            </w:r>
          </w:p>
        </w:tc>
      </w:tr>
      <w:tr w:rsidR="002B1C49" w:rsidRPr="00BA5BB6" w14:paraId="14555FF2" w14:textId="77777777">
        <w:tblPrEx>
          <w:tblCellMar>
            <w:top w:w="0" w:type="dxa"/>
            <w:bottom w:w="0" w:type="dxa"/>
          </w:tblCellMar>
        </w:tblPrEx>
        <w:tc>
          <w:tcPr>
            <w:tcW w:w="1980" w:type="dxa"/>
            <w:vMerge/>
            <w:shd w:val="clear" w:color="auto" w:fill="FFFFFF"/>
          </w:tcPr>
          <w:p w14:paraId="1F471C52" w14:textId="77777777" w:rsidR="002B1C49" w:rsidRPr="00BA5BB6" w:rsidRDefault="002B1C49" w:rsidP="002B1C49">
            <w:pPr>
              <w:ind w:firstLine="0"/>
              <w:rPr>
                <w:sz w:val="24"/>
                <w:szCs w:val="10"/>
              </w:rPr>
            </w:pPr>
          </w:p>
        </w:tc>
        <w:tc>
          <w:tcPr>
            <w:tcW w:w="1620" w:type="dxa"/>
            <w:vMerge/>
            <w:shd w:val="clear" w:color="auto" w:fill="FFFFFF"/>
          </w:tcPr>
          <w:p w14:paraId="06163602" w14:textId="77777777" w:rsidR="002B1C49" w:rsidRPr="00BA5BB6" w:rsidRDefault="002B1C49" w:rsidP="002B1C49">
            <w:pPr>
              <w:ind w:firstLine="0"/>
              <w:rPr>
                <w:sz w:val="24"/>
                <w:szCs w:val="10"/>
              </w:rPr>
            </w:pPr>
          </w:p>
        </w:tc>
        <w:tc>
          <w:tcPr>
            <w:tcW w:w="2700" w:type="dxa"/>
            <w:shd w:val="clear" w:color="auto" w:fill="FFFFFF"/>
          </w:tcPr>
          <w:p w14:paraId="1D229164" w14:textId="77777777" w:rsidR="002B1C49" w:rsidRPr="00BA5BB6" w:rsidRDefault="002B1C49" w:rsidP="002B1C49">
            <w:pPr>
              <w:ind w:firstLine="0"/>
              <w:rPr>
                <w:sz w:val="24"/>
              </w:rPr>
            </w:pPr>
            <w:r w:rsidRPr="00BA5BB6">
              <w:rPr>
                <w:sz w:val="24"/>
              </w:rPr>
              <w:t>Matapedia</w:t>
            </w:r>
          </w:p>
        </w:tc>
        <w:tc>
          <w:tcPr>
            <w:tcW w:w="1800" w:type="dxa"/>
            <w:shd w:val="clear" w:color="auto" w:fill="FFFFFF"/>
          </w:tcPr>
          <w:p w14:paraId="523078AD" w14:textId="77777777" w:rsidR="002B1C49" w:rsidRPr="00BA5BB6" w:rsidRDefault="002B1C49" w:rsidP="002B1C49">
            <w:pPr>
              <w:ind w:firstLine="0"/>
              <w:rPr>
                <w:sz w:val="24"/>
              </w:rPr>
            </w:pPr>
            <w:r w:rsidRPr="00BA5BB6">
              <w:rPr>
                <w:sz w:val="24"/>
              </w:rPr>
              <w:t>1,685</w:t>
            </w:r>
          </w:p>
        </w:tc>
        <w:tc>
          <w:tcPr>
            <w:tcW w:w="1350" w:type="dxa"/>
            <w:tcBorders>
              <w:right w:val="single" w:sz="4" w:space="0" w:color="auto"/>
            </w:tcBorders>
            <w:shd w:val="clear" w:color="auto" w:fill="FFFFFF"/>
          </w:tcPr>
          <w:p w14:paraId="28926C66" w14:textId="77777777" w:rsidR="002B1C49" w:rsidRPr="00BA5BB6" w:rsidRDefault="002B1C49" w:rsidP="002B1C49">
            <w:pPr>
              <w:ind w:firstLine="0"/>
              <w:rPr>
                <w:sz w:val="24"/>
              </w:rPr>
            </w:pPr>
            <w:r w:rsidRPr="00BA5BB6">
              <w:rPr>
                <w:sz w:val="24"/>
              </w:rPr>
              <w:t>26,856</w:t>
            </w:r>
          </w:p>
        </w:tc>
      </w:tr>
      <w:tr w:rsidR="002B1C49" w:rsidRPr="00BA5BB6" w14:paraId="095EDEC6" w14:textId="77777777">
        <w:tblPrEx>
          <w:tblCellMar>
            <w:top w:w="0" w:type="dxa"/>
            <w:bottom w:w="0" w:type="dxa"/>
          </w:tblCellMar>
        </w:tblPrEx>
        <w:tc>
          <w:tcPr>
            <w:tcW w:w="1980" w:type="dxa"/>
            <w:vMerge/>
            <w:shd w:val="clear" w:color="auto" w:fill="FFFFFF"/>
          </w:tcPr>
          <w:p w14:paraId="2A4E870E" w14:textId="77777777" w:rsidR="002B1C49" w:rsidRPr="00BA5BB6" w:rsidRDefault="002B1C49" w:rsidP="002B1C49">
            <w:pPr>
              <w:ind w:firstLine="0"/>
              <w:rPr>
                <w:sz w:val="24"/>
                <w:szCs w:val="10"/>
              </w:rPr>
            </w:pPr>
          </w:p>
        </w:tc>
        <w:tc>
          <w:tcPr>
            <w:tcW w:w="1620" w:type="dxa"/>
            <w:vMerge/>
            <w:shd w:val="clear" w:color="auto" w:fill="FFFFFF"/>
          </w:tcPr>
          <w:p w14:paraId="219FEA25" w14:textId="77777777" w:rsidR="002B1C49" w:rsidRPr="00BA5BB6" w:rsidRDefault="002B1C49" w:rsidP="002B1C49">
            <w:pPr>
              <w:ind w:firstLine="0"/>
              <w:rPr>
                <w:sz w:val="24"/>
                <w:szCs w:val="10"/>
              </w:rPr>
            </w:pPr>
          </w:p>
        </w:tc>
        <w:tc>
          <w:tcPr>
            <w:tcW w:w="2700" w:type="dxa"/>
            <w:shd w:val="clear" w:color="auto" w:fill="FFFFFF"/>
          </w:tcPr>
          <w:p w14:paraId="0EE660EA" w14:textId="77777777" w:rsidR="002B1C49" w:rsidRPr="00BA5BB6" w:rsidRDefault="002B1C49" w:rsidP="002B1C49">
            <w:pPr>
              <w:ind w:firstLine="0"/>
              <w:rPr>
                <w:sz w:val="24"/>
              </w:rPr>
            </w:pPr>
            <w:r w:rsidRPr="00BA5BB6">
              <w:rPr>
                <w:sz w:val="24"/>
              </w:rPr>
              <w:t>Matane</w:t>
            </w:r>
          </w:p>
        </w:tc>
        <w:tc>
          <w:tcPr>
            <w:tcW w:w="1800" w:type="dxa"/>
            <w:shd w:val="clear" w:color="auto" w:fill="FFFFFF"/>
          </w:tcPr>
          <w:p w14:paraId="3720B1D2" w14:textId="77777777" w:rsidR="002B1C49" w:rsidRPr="00BA5BB6" w:rsidRDefault="002B1C49" w:rsidP="002B1C49">
            <w:pPr>
              <w:ind w:firstLine="0"/>
              <w:rPr>
                <w:sz w:val="24"/>
              </w:rPr>
            </w:pPr>
            <w:r w:rsidRPr="00BA5BB6">
              <w:rPr>
                <w:sz w:val="24"/>
              </w:rPr>
              <w:t>1,740</w:t>
            </w:r>
          </w:p>
        </w:tc>
        <w:tc>
          <w:tcPr>
            <w:tcW w:w="1350" w:type="dxa"/>
            <w:tcBorders>
              <w:right w:val="single" w:sz="4" w:space="0" w:color="auto"/>
            </w:tcBorders>
            <w:shd w:val="clear" w:color="auto" w:fill="FFFFFF"/>
          </w:tcPr>
          <w:p w14:paraId="7C52A3B2" w14:textId="77777777" w:rsidR="002B1C49" w:rsidRPr="00BA5BB6" w:rsidRDefault="002B1C49" w:rsidP="002B1C49">
            <w:pPr>
              <w:ind w:firstLine="0"/>
              <w:rPr>
                <w:sz w:val="24"/>
              </w:rPr>
            </w:pPr>
            <w:r w:rsidRPr="00BA5BB6">
              <w:rPr>
                <w:sz w:val="24"/>
              </w:rPr>
              <w:t>30,261</w:t>
            </w:r>
          </w:p>
        </w:tc>
      </w:tr>
      <w:tr w:rsidR="002B1C49" w:rsidRPr="00BA5BB6" w14:paraId="1074E168" w14:textId="77777777">
        <w:tblPrEx>
          <w:tblCellMar>
            <w:top w:w="0" w:type="dxa"/>
            <w:bottom w:w="0" w:type="dxa"/>
          </w:tblCellMar>
        </w:tblPrEx>
        <w:tc>
          <w:tcPr>
            <w:tcW w:w="1980" w:type="dxa"/>
            <w:vMerge/>
            <w:shd w:val="clear" w:color="auto" w:fill="FFFFFF"/>
          </w:tcPr>
          <w:p w14:paraId="17951631" w14:textId="77777777" w:rsidR="002B1C49" w:rsidRPr="00BA5BB6" w:rsidRDefault="002B1C49" w:rsidP="002B1C49">
            <w:pPr>
              <w:ind w:firstLine="0"/>
              <w:rPr>
                <w:sz w:val="24"/>
                <w:szCs w:val="10"/>
              </w:rPr>
            </w:pPr>
          </w:p>
        </w:tc>
        <w:tc>
          <w:tcPr>
            <w:tcW w:w="1620" w:type="dxa"/>
            <w:vMerge/>
            <w:shd w:val="clear" w:color="auto" w:fill="FFFFFF"/>
          </w:tcPr>
          <w:p w14:paraId="4D811B7C" w14:textId="77777777" w:rsidR="002B1C49" w:rsidRPr="00BA5BB6" w:rsidRDefault="002B1C49" w:rsidP="002B1C49">
            <w:pPr>
              <w:ind w:firstLine="0"/>
              <w:rPr>
                <w:sz w:val="24"/>
                <w:szCs w:val="10"/>
              </w:rPr>
            </w:pPr>
          </w:p>
        </w:tc>
        <w:tc>
          <w:tcPr>
            <w:tcW w:w="2700" w:type="dxa"/>
            <w:shd w:val="clear" w:color="auto" w:fill="FFFFFF"/>
            <w:vAlign w:val="bottom"/>
          </w:tcPr>
          <w:p w14:paraId="6D083B09" w14:textId="77777777" w:rsidR="002B1C49" w:rsidRPr="00BA5BB6" w:rsidRDefault="002B1C49" w:rsidP="002B1C49">
            <w:pPr>
              <w:ind w:firstLine="0"/>
              <w:rPr>
                <w:sz w:val="24"/>
              </w:rPr>
            </w:pPr>
            <w:r w:rsidRPr="00BA5BB6">
              <w:rPr>
                <w:sz w:val="24"/>
              </w:rPr>
              <w:t>Rimouski</w:t>
            </w:r>
          </w:p>
        </w:tc>
        <w:tc>
          <w:tcPr>
            <w:tcW w:w="1800" w:type="dxa"/>
            <w:shd w:val="clear" w:color="auto" w:fill="FFFFFF"/>
            <w:vAlign w:val="bottom"/>
          </w:tcPr>
          <w:p w14:paraId="6FCDC40C" w14:textId="77777777" w:rsidR="002B1C49" w:rsidRPr="00BA5BB6" w:rsidRDefault="002B1C49" w:rsidP="002B1C49">
            <w:pPr>
              <w:ind w:firstLine="0"/>
              <w:rPr>
                <w:sz w:val="24"/>
              </w:rPr>
            </w:pPr>
            <w:r w:rsidRPr="00BA5BB6">
              <w:rPr>
                <w:sz w:val="24"/>
              </w:rPr>
              <w:t>2,057</w:t>
            </w:r>
          </w:p>
        </w:tc>
        <w:tc>
          <w:tcPr>
            <w:tcW w:w="1350" w:type="dxa"/>
            <w:tcBorders>
              <w:right w:val="single" w:sz="4" w:space="0" w:color="auto"/>
            </w:tcBorders>
            <w:shd w:val="clear" w:color="auto" w:fill="FFFFFF"/>
            <w:vAlign w:val="bottom"/>
          </w:tcPr>
          <w:p w14:paraId="43E70342" w14:textId="77777777" w:rsidR="002B1C49" w:rsidRPr="00BA5BB6" w:rsidRDefault="002B1C49" w:rsidP="002B1C49">
            <w:pPr>
              <w:ind w:firstLine="0"/>
              <w:rPr>
                <w:sz w:val="24"/>
              </w:rPr>
            </w:pPr>
            <w:r w:rsidRPr="00BA5BB6">
              <w:rPr>
                <w:sz w:val="24"/>
              </w:rPr>
              <w:t>64,263</w:t>
            </w:r>
          </w:p>
        </w:tc>
      </w:tr>
      <w:tr w:rsidR="002B1C49" w:rsidRPr="00BA5BB6" w14:paraId="19A50ACF" w14:textId="77777777">
        <w:tblPrEx>
          <w:tblCellMar>
            <w:top w:w="0" w:type="dxa"/>
            <w:bottom w:w="0" w:type="dxa"/>
          </w:tblCellMar>
        </w:tblPrEx>
        <w:tc>
          <w:tcPr>
            <w:tcW w:w="1980" w:type="dxa"/>
            <w:vMerge/>
            <w:shd w:val="clear" w:color="auto" w:fill="FFFFFF"/>
          </w:tcPr>
          <w:p w14:paraId="6EF811DE" w14:textId="77777777" w:rsidR="002B1C49" w:rsidRPr="00BA5BB6" w:rsidRDefault="002B1C49" w:rsidP="002B1C49">
            <w:pPr>
              <w:ind w:firstLine="0"/>
              <w:rPr>
                <w:sz w:val="24"/>
                <w:szCs w:val="10"/>
              </w:rPr>
            </w:pPr>
          </w:p>
        </w:tc>
        <w:tc>
          <w:tcPr>
            <w:tcW w:w="1620" w:type="dxa"/>
            <w:vMerge/>
            <w:shd w:val="clear" w:color="auto" w:fill="FFFFFF"/>
          </w:tcPr>
          <w:p w14:paraId="3DD26F9A" w14:textId="77777777" w:rsidR="002B1C49" w:rsidRPr="00BA5BB6" w:rsidRDefault="002B1C49" w:rsidP="002B1C49">
            <w:pPr>
              <w:ind w:firstLine="0"/>
              <w:rPr>
                <w:sz w:val="24"/>
                <w:szCs w:val="10"/>
              </w:rPr>
            </w:pPr>
          </w:p>
        </w:tc>
        <w:tc>
          <w:tcPr>
            <w:tcW w:w="2700" w:type="dxa"/>
            <w:shd w:val="clear" w:color="auto" w:fill="FFFFFF"/>
          </w:tcPr>
          <w:p w14:paraId="4D104DD2" w14:textId="77777777" w:rsidR="002B1C49" w:rsidRPr="00BA5BB6" w:rsidRDefault="002B1C49" w:rsidP="002B1C49">
            <w:pPr>
              <w:ind w:firstLine="0"/>
              <w:rPr>
                <w:sz w:val="24"/>
              </w:rPr>
            </w:pPr>
            <w:r w:rsidRPr="00BA5BB6">
              <w:rPr>
                <w:sz w:val="24"/>
              </w:rPr>
              <w:t>Rivière du Loup</w:t>
            </w:r>
          </w:p>
        </w:tc>
        <w:tc>
          <w:tcPr>
            <w:tcW w:w="1800" w:type="dxa"/>
            <w:shd w:val="clear" w:color="auto" w:fill="FFFFFF"/>
          </w:tcPr>
          <w:p w14:paraId="05865A31" w14:textId="77777777" w:rsidR="002B1C49" w:rsidRPr="00BA5BB6" w:rsidRDefault="002B1C49" w:rsidP="002B1C49">
            <w:pPr>
              <w:ind w:firstLine="0"/>
              <w:rPr>
                <w:sz w:val="24"/>
              </w:rPr>
            </w:pPr>
            <w:r w:rsidRPr="00BA5BB6">
              <w:rPr>
                <w:sz w:val="24"/>
              </w:rPr>
              <w:t>704</w:t>
            </w:r>
          </w:p>
        </w:tc>
        <w:tc>
          <w:tcPr>
            <w:tcW w:w="1350" w:type="dxa"/>
            <w:tcBorders>
              <w:right w:val="single" w:sz="4" w:space="0" w:color="auto"/>
            </w:tcBorders>
            <w:shd w:val="clear" w:color="auto" w:fill="FFFFFF"/>
          </w:tcPr>
          <w:p w14:paraId="0E3EC8AB" w14:textId="77777777" w:rsidR="002B1C49" w:rsidRPr="00BA5BB6" w:rsidRDefault="002B1C49" w:rsidP="002B1C49">
            <w:pPr>
              <w:ind w:firstLine="0"/>
              <w:rPr>
                <w:sz w:val="24"/>
              </w:rPr>
            </w:pPr>
            <w:r w:rsidRPr="00BA5BB6">
              <w:rPr>
                <w:sz w:val="24"/>
              </w:rPr>
              <w:t>39.488</w:t>
            </w:r>
          </w:p>
        </w:tc>
      </w:tr>
      <w:tr w:rsidR="002B1C49" w:rsidRPr="00BA5BB6" w14:paraId="6393B36E" w14:textId="77777777">
        <w:tblPrEx>
          <w:tblCellMar>
            <w:top w:w="0" w:type="dxa"/>
            <w:bottom w:w="0" w:type="dxa"/>
          </w:tblCellMar>
        </w:tblPrEx>
        <w:tc>
          <w:tcPr>
            <w:tcW w:w="1980" w:type="dxa"/>
            <w:vMerge/>
            <w:shd w:val="clear" w:color="auto" w:fill="FFFFFF"/>
          </w:tcPr>
          <w:p w14:paraId="6B9C7400" w14:textId="77777777" w:rsidR="002B1C49" w:rsidRPr="00BA5BB6" w:rsidRDefault="002B1C49" w:rsidP="002B1C49">
            <w:pPr>
              <w:ind w:firstLine="0"/>
              <w:rPr>
                <w:sz w:val="24"/>
                <w:szCs w:val="10"/>
              </w:rPr>
            </w:pPr>
          </w:p>
        </w:tc>
        <w:tc>
          <w:tcPr>
            <w:tcW w:w="1620" w:type="dxa"/>
            <w:vMerge/>
            <w:shd w:val="clear" w:color="auto" w:fill="FFFFFF"/>
          </w:tcPr>
          <w:p w14:paraId="6C1B04CE" w14:textId="77777777" w:rsidR="002B1C49" w:rsidRPr="00BA5BB6" w:rsidRDefault="002B1C49" w:rsidP="002B1C49">
            <w:pPr>
              <w:ind w:firstLine="0"/>
              <w:rPr>
                <w:sz w:val="24"/>
                <w:szCs w:val="10"/>
              </w:rPr>
            </w:pPr>
          </w:p>
        </w:tc>
        <w:tc>
          <w:tcPr>
            <w:tcW w:w="2700" w:type="dxa"/>
            <w:shd w:val="clear" w:color="auto" w:fill="FFFFFF"/>
          </w:tcPr>
          <w:p w14:paraId="639446C0" w14:textId="77777777" w:rsidR="002B1C49" w:rsidRPr="00BA5BB6" w:rsidRDefault="002B1C49" w:rsidP="002B1C49">
            <w:pPr>
              <w:ind w:firstLine="0"/>
              <w:rPr>
                <w:sz w:val="24"/>
              </w:rPr>
            </w:pPr>
            <w:r w:rsidRPr="00BA5BB6">
              <w:rPr>
                <w:sz w:val="24"/>
              </w:rPr>
              <w:t>Témiscouata</w:t>
            </w:r>
          </w:p>
        </w:tc>
        <w:tc>
          <w:tcPr>
            <w:tcW w:w="1800" w:type="dxa"/>
            <w:shd w:val="clear" w:color="auto" w:fill="FFFFFF"/>
          </w:tcPr>
          <w:p w14:paraId="4A6B0D97" w14:textId="77777777" w:rsidR="002B1C49" w:rsidRPr="00BA5BB6" w:rsidRDefault="002B1C49" w:rsidP="002B1C49">
            <w:pPr>
              <w:ind w:firstLine="0"/>
              <w:rPr>
                <w:sz w:val="24"/>
              </w:rPr>
            </w:pPr>
            <w:r w:rsidRPr="00BA5BB6">
              <w:rPr>
                <w:sz w:val="24"/>
              </w:rPr>
              <w:t>1,136</w:t>
            </w:r>
          </w:p>
        </w:tc>
        <w:tc>
          <w:tcPr>
            <w:tcW w:w="1350" w:type="dxa"/>
            <w:tcBorders>
              <w:right w:val="single" w:sz="4" w:space="0" w:color="auto"/>
            </w:tcBorders>
            <w:shd w:val="clear" w:color="auto" w:fill="FFFFFF"/>
          </w:tcPr>
          <w:p w14:paraId="07F52B88" w14:textId="77777777" w:rsidR="002B1C49" w:rsidRPr="00BA5BB6" w:rsidRDefault="002B1C49" w:rsidP="002B1C49">
            <w:pPr>
              <w:ind w:firstLine="0"/>
              <w:rPr>
                <w:sz w:val="24"/>
              </w:rPr>
            </w:pPr>
            <w:r w:rsidRPr="00BA5BB6">
              <w:rPr>
                <w:sz w:val="24"/>
              </w:rPr>
              <w:t>23,189</w:t>
            </w:r>
          </w:p>
        </w:tc>
      </w:tr>
      <w:tr w:rsidR="002B1C49" w:rsidRPr="00BA5BB6" w14:paraId="11579843" w14:textId="77777777">
        <w:tblPrEx>
          <w:tblCellMar>
            <w:top w:w="0" w:type="dxa"/>
            <w:bottom w:w="0" w:type="dxa"/>
          </w:tblCellMar>
        </w:tblPrEx>
        <w:tc>
          <w:tcPr>
            <w:tcW w:w="1980" w:type="dxa"/>
            <w:vMerge/>
            <w:shd w:val="clear" w:color="auto" w:fill="FFFFFF"/>
          </w:tcPr>
          <w:p w14:paraId="3457778D" w14:textId="77777777" w:rsidR="002B1C49" w:rsidRPr="00BA5BB6" w:rsidRDefault="002B1C49" w:rsidP="002B1C49">
            <w:pPr>
              <w:ind w:firstLine="0"/>
              <w:rPr>
                <w:sz w:val="24"/>
                <w:szCs w:val="10"/>
              </w:rPr>
            </w:pPr>
          </w:p>
        </w:tc>
        <w:tc>
          <w:tcPr>
            <w:tcW w:w="1620" w:type="dxa"/>
            <w:vMerge/>
            <w:shd w:val="clear" w:color="auto" w:fill="FFFFFF"/>
          </w:tcPr>
          <w:p w14:paraId="1A9227FA" w14:textId="77777777" w:rsidR="002B1C49" w:rsidRPr="00BA5BB6" w:rsidRDefault="002B1C49" w:rsidP="002B1C49">
            <w:pPr>
              <w:ind w:firstLine="0"/>
              <w:rPr>
                <w:sz w:val="24"/>
                <w:szCs w:val="10"/>
              </w:rPr>
            </w:pPr>
          </w:p>
        </w:tc>
        <w:tc>
          <w:tcPr>
            <w:tcW w:w="2700" w:type="dxa"/>
            <w:shd w:val="clear" w:color="auto" w:fill="FFFFFF"/>
          </w:tcPr>
          <w:p w14:paraId="74146DCB" w14:textId="77777777" w:rsidR="002B1C49" w:rsidRPr="00BA5BB6" w:rsidRDefault="002B1C49" w:rsidP="002B1C49">
            <w:pPr>
              <w:ind w:firstLine="0"/>
              <w:rPr>
                <w:sz w:val="24"/>
              </w:rPr>
            </w:pPr>
            <w:r w:rsidRPr="00BA5BB6">
              <w:rPr>
                <w:sz w:val="24"/>
              </w:rPr>
              <w:t>Kamouraska</w:t>
            </w:r>
          </w:p>
        </w:tc>
        <w:tc>
          <w:tcPr>
            <w:tcW w:w="1800" w:type="dxa"/>
            <w:shd w:val="clear" w:color="auto" w:fill="FFFFFF"/>
          </w:tcPr>
          <w:p w14:paraId="4EC50BFE" w14:textId="77777777" w:rsidR="002B1C49" w:rsidRPr="00BA5BB6" w:rsidRDefault="002B1C49" w:rsidP="002B1C49">
            <w:pPr>
              <w:ind w:firstLine="0"/>
              <w:rPr>
                <w:sz w:val="24"/>
              </w:rPr>
            </w:pPr>
            <w:r w:rsidRPr="00BA5BB6">
              <w:rPr>
                <w:sz w:val="24"/>
              </w:rPr>
              <w:t>938</w:t>
            </w:r>
          </w:p>
        </w:tc>
        <w:tc>
          <w:tcPr>
            <w:tcW w:w="1350" w:type="dxa"/>
            <w:tcBorders>
              <w:right w:val="single" w:sz="4" w:space="0" w:color="auto"/>
            </w:tcBorders>
            <w:shd w:val="clear" w:color="auto" w:fill="FFFFFF"/>
          </w:tcPr>
          <w:p w14:paraId="7869E3DD" w14:textId="77777777" w:rsidR="002B1C49" w:rsidRPr="00BA5BB6" w:rsidRDefault="002B1C49" w:rsidP="002B1C49">
            <w:pPr>
              <w:ind w:firstLine="0"/>
              <w:rPr>
                <w:sz w:val="24"/>
              </w:rPr>
            </w:pPr>
            <w:r w:rsidRPr="00BA5BB6">
              <w:rPr>
                <w:sz w:val="24"/>
              </w:rPr>
              <w:t>26,264</w:t>
            </w:r>
          </w:p>
        </w:tc>
      </w:tr>
      <w:tr w:rsidR="002B1C49" w:rsidRPr="00BA5BB6" w14:paraId="16C6F72C" w14:textId="77777777">
        <w:tblPrEx>
          <w:tblCellMar>
            <w:top w:w="0" w:type="dxa"/>
            <w:bottom w:w="0" w:type="dxa"/>
          </w:tblCellMar>
        </w:tblPrEx>
        <w:tc>
          <w:tcPr>
            <w:tcW w:w="1980" w:type="dxa"/>
            <w:vMerge/>
            <w:shd w:val="clear" w:color="auto" w:fill="FFFFFF"/>
          </w:tcPr>
          <w:p w14:paraId="6879094B" w14:textId="77777777" w:rsidR="002B1C49" w:rsidRPr="00BA5BB6" w:rsidRDefault="002B1C49" w:rsidP="002B1C49">
            <w:pPr>
              <w:ind w:firstLine="0"/>
              <w:rPr>
                <w:sz w:val="24"/>
                <w:szCs w:val="10"/>
              </w:rPr>
            </w:pPr>
          </w:p>
        </w:tc>
        <w:tc>
          <w:tcPr>
            <w:tcW w:w="1620" w:type="dxa"/>
            <w:vMerge/>
            <w:shd w:val="clear" w:color="auto" w:fill="FFFFFF"/>
          </w:tcPr>
          <w:p w14:paraId="066682FA" w14:textId="77777777" w:rsidR="002B1C49" w:rsidRPr="00BA5BB6" w:rsidRDefault="002B1C49" w:rsidP="002B1C49">
            <w:pPr>
              <w:ind w:firstLine="0"/>
              <w:rPr>
                <w:sz w:val="24"/>
                <w:szCs w:val="10"/>
              </w:rPr>
            </w:pPr>
          </w:p>
        </w:tc>
        <w:tc>
          <w:tcPr>
            <w:tcW w:w="2700" w:type="dxa"/>
            <w:shd w:val="clear" w:color="auto" w:fill="FFFFFF"/>
          </w:tcPr>
          <w:p w14:paraId="25BB668C" w14:textId="77777777" w:rsidR="002B1C49" w:rsidRPr="00BA5BB6" w:rsidRDefault="002B1C49" w:rsidP="002B1C49">
            <w:pPr>
              <w:ind w:firstLine="0"/>
              <w:rPr>
                <w:sz w:val="24"/>
              </w:rPr>
            </w:pPr>
            <w:r w:rsidRPr="00BA5BB6">
              <w:rPr>
                <w:sz w:val="24"/>
              </w:rPr>
              <w:t>L'Islet</w:t>
            </w:r>
          </w:p>
        </w:tc>
        <w:tc>
          <w:tcPr>
            <w:tcW w:w="1800" w:type="dxa"/>
            <w:shd w:val="clear" w:color="auto" w:fill="FFFFFF"/>
          </w:tcPr>
          <w:p w14:paraId="2159C567" w14:textId="77777777" w:rsidR="002B1C49" w:rsidRPr="00BA5BB6" w:rsidRDefault="002B1C49" w:rsidP="002B1C49">
            <w:pPr>
              <w:ind w:firstLine="0"/>
              <w:rPr>
                <w:sz w:val="24"/>
              </w:rPr>
            </w:pPr>
            <w:r w:rsidRPr="00BA5BB6">
              <w:rPr>
                <w:sz w:val="24"/>
              </w:rPr>
              <w:t>801</w:t>
            </w:r>
          </w:p>
        </w:tc>
        <w:tc>
          <w:tcPr>
            <w:tcW w:w="1350" w:type="dxa"/>
            <w:tcBorders>
              <w:right w:val="single" w:sz="4" w:space="0" w:color="auto"/>
            </w:tcBorders>
            <w:shd w:val="clear" w:color="auto" w:fill="FFFFFF"/>
          </w:tcPr>
          <w:p w14:paraId="0BF6D145" w14:textId="77777777" w:rsidR="002B1C49" w:rsidRPr="00BA5BB6" w:rsidRDefault="002B1C49" w:rsidP="002B1C49">
            <w:pPr>
              <w:ind w:firstLine="0"/>
              <w:rPr>
                <w:sz w:val="24"/>
              </w:rPr>
            </w:pPr>
            <w:r w:rsidRPr="00BA5BB6">
              <w:rPr>
                <w:sz w:val="24"/>
              </w:rPr>
              <w:t>23,187</w:t>
            </w:r>
          </w:p>
        </w:tc>
      </w:tr>
      <w:tr w:rsidR="002B1C49" w:rsidRPr="00BA5BB6" w14:paraId="0631640D" w14:textId="77777777">
        <w:tblPrEx>
          <w:tblCellMar>
            <w:top w:w="0" w:type="dxa"/>
            <w:bottom w:w="0" w:type="dxa"/>
          </w:tblCellMar>
        </w:tblPrEx>
        <w:tc>
          <w:tcPr>
            <w:tcW w:w="1980" w:type="dxa"/>
            <w:vMerge/>
            <w:shd w:val="clear" w:color="auto" w:fill="FFFFFF"/>
          </w:tcPr>
          <w:p w14:paraId="6A0501D0" w14:textId="77777777" w:rsidR="002B1C49" w:rsidRPr="00BA5BB6" w:rsidRDefault="002B1C49" w:rsidP="002B1C49">
            <w:pPr>
              <w:ind w:firstLine="0"/>
              <w:rPr>
                <w:sz w:val="24"/>
                <w:szCs w:val="10"/>
              </w:rPr>
            </w:pPr>
          </w:p>
        </w:tc>
        <w:tc>
          <w:tcPr>
            <w:tcW w:w="1620" w:type="dxa"/>
            <w:vMerge/>
            <w:shd w:val="clear" w:color="auto" w:fill="FFFFFF"/>
          </w:tcPr>
          <w:p w14:paraId="5D23768E" w14:textId="77777777" w:rsidR="002B1C49" w:rsidRPr="00BA5BB6" w:rsidRDefault="002B1C49" w:rsidP="002B1C49">
            <w:pPr>
              <w:ind w:firstLine="0"/>
              <w:rPr>
                <w:sz w:val="24"/>
                <w:szCs w:val="10"/>
              </w:rPr>
            </w:pPr>
          </w:p>
        </w:tc>
        <w:tc>
          <w:tcPr>
            <w:tcW w:w="2700" w:type="dxa"/>
            <w:shd w:val="clear" w:color="auto" w:fill="FFFFFF"/>
          </w:tcPr>
          <w:p w14:paraId="3488184D" w14:textId="77777777" w:rsidR="002B1C49" w:rsidRPr="00BA5BB6" w:rsidRDefault="002B1C49" w:rsidP="002B1C49">
            <w:pPr>
              <w:ind w:firstLine="0"/>
              <w:rPr>
                <w:sz w:val="24"/>
              </w:rPr>
            </w:pPr>
            <w:r w:rsidRPr="00BA5BB6">
              <w:rPr>
                <w:sz w:val="24"/>
              </w:rPr>
              <w:t>Montmagny</w:t>
            </w:r>
          </w:p>
        </w:tc>
        <w:tc>
          <w:tcPr>
            <w:tcW w:w="1800" w:type="dxa"/>
            <w:shd w:val="clear" w:color="auto" w:fill="FFFFFF"/>
          </w:tcPr>
          <w:p w14:paraId="64191F55" w14:textId="77777777" w:rsidR="002B1C49" w:rsidRPr="00BA5BB6" w:rsidRDefault="002B1C49" w:rsidP="002B1C49">
            <w:pPr>
              <w:ind w:firstLine="0"/>
              <w:rPr>
                <w:sz w:val="24"/>
              </w:rPr>
            </w:pPr>
            <w:r w:rsidRPr="00BA5BB6">
              <w:rPr>
                <w:sz w:val="24"/>
              </w:rPr>
              <w:t>654</w:t>
            </w:r>
          </w:p>
        </w:tc>
        <w:tc>
          <w:tcPr>
            <w:tcW w:w="1350" w:type="dxa"/>
            <w:tcBorders>
              <w:right w:val="single" w:sz="4" w:space="0" w:color="auto"/>
            </w:tcBorders>
            <w:shd w:val="clear" w:color="auto" w:fill="FFFFFF"/>
          </w:tcPr>
          <w:p w14:paraId="32D3E628" w14:textId="77777777" w:rsidR="002B1C49" w:rsidRPr="00BA5BB6" w:rsidRDefault="002B1C49" w:rsidP="002B1C49">
            <w:pPr>
              <w:ind w:firstLine="0"/>
              <w:rPr>
                <w:sz w:val="24"/>
              </w:rPr>
            </w:pPr>
            <w:r w:rsidRPr="00BA5BB6">
              <w:rPr>
                <w:sz w:val="24"/>
              </w:rPr>
              <w:t>26,307</w:t>
            </w:r>
          </w:p>
        </w:tc>
      </w:tr>
      <w:tr w:rsidR="002B1C49" w:rsidRPr="00BA5BB6" w14:paraId="65AAF2BC" w14:textId="77777777">
        <w:tblPrEx>
          <w:tblCellMar>
            <w:top w:w="0" w:type="dxa"/>
            <w:bottom w:w="0" w:type="dxa"/>
          </w:tblCellMar>
        </w:tblPrEx>
        <w:tc>
          <w:tcPr>
            <w:tcW w:w="1980" w:type="dxa"/>
            <w:vMerge w:val="restart"/>
            <w:tcBorders>
              <w:top w:val="single" w:sz="4" w:space="0" w:color="auto"/>
            </w:tcBorders>
            <w:shd w:val="clear" w:color="auto" w:fill="FFFFFF"/>
          </w:tcPr>
          <w:p w14:paraId="2FD80032" w14:textId="77777777" w:rsidR="002B1C49" w:rsidRPr="00BA5BB6" w:rsidRDefault="002B1C49" w:rsidP="002B1C49">
            <w:pPr>
              <w:spacing w:before="120"/>
              <w:ind w:firstLine="0"/>
              <w:rPr>
                <w:sz w:val="24"/>
              </w:rPr>
            </w:pPr>
            <w:r w:rsidRPr="00BA5BB6">
              <w:rPr>
                <w:sz w:val="24"/>
              </w:rPr>
              <w:t>Province de l’Ouest</w:t>
            </w:r>
          </w:p>
        </w:tc>
        <w:tc>
          <w:tcPr>
            <w:tcW w:w="1620" w:type="dxa"/>
            <w:vMerge w:val="restart"/>
            <w:tcBorders>
              <w:top w:val="single" w:sz="4" w:space="0" w:color="auto"/>
            </w:tcBorders>
            <w:shd w:val="clear" w:color="auto" w:fill="FFFFFF"/>
          </w:tcPr>
          <w:p w14:paraId="0C8C3DDB" w14:textId="77777777" w:rsidR="002B1C49" w:rsidRPr="00BA5BB6" w:rsidRDefault="002B1C49" w:rsidP="002B1C49">
            <w:pPr>
              <w:spacing w:before="120"/>
              <w:ind w:firstLine="0"/>
              <w:rPr>
                <w:sz w:val="24"/>
              </w:rPr>
            </w:pPr>
            <w:r w:rsidRPr="00BA5BB6">
              <w:rPr>
                <w:sz w:val="24"/>
              </w:rPr>
              <w:t>Nord-Ouest</w:t>
            </w:r>
          </w:p>
        </w:tc>
        <w:tc>
          <w:tcPr>
            <w:tcW w:w="2700" w:type="dxa"/>
            <w:tcBorders>
              <w:top w:val="single" w:sz="4" w:space="0" w:color="auto"/>
            </w:tcBorders>
            <w:shd w:val="clear" w:color="auto" w:fill="FFFFFF"/>
            <w:vAlign w:val="bottom"/>
          </w:tcPr>
          <w:p w14:paraId="7B2DBD2B" w14:textId="77777777" w:rsidR="002B1C49" w:rsidRPr="00BA5BB6" w:rsidRDefault="002B1C49" w:rsidP="002B1C49">
            <w:pPr>
              <w:spacing w:before="120"/>
              <w:ind w:firstLine="0"/>
              <w:rPr>
                <w:sz w:val="24"/>
              </w:rPr>
            </w:pPr>
            <w:r w:rsidRPr="00BA5BB6">
              <w:rPr>
                <w:sz w:val="24"/>
              </w:rPr>
              <w:t>Témiscamingue</w:t>
            </w:r>
          </w:p>
        </w:tc>
        <w:tc>
          <w:tcPr>
            <w:tcW w:w="1800" w:type="dxa"/>
            <w:tcBorders>
              <w:top w:val="single" w:sz="4" w:space="0" w:color="auto"/>
            </w:tcBorders>
            <w:shd w:val="clear" w:color="auto" w:fill="FFFFFF"/>
            <w:vAlign w:val="bottom"/>
          </w:tcPr>
          <w:p w14:paraId="24BF06D2" w14:textId="77777777" w:rsidR="002B1C49" w:rsidRPr="00BA5BB6" w:rsidRDefault="002B1C49" w:rsidP="002B1C49">
            <w:pPr>
              <w:spacing w:before="120"/>
              <w:ind w:firstLine="0"/>
              <w:rPr>
                <w:sz w:val="24"/>
              </w:rPr>
            </w:pPr>
            <w:r w:rsidRPr="00BA5BB6">
              <w:rPr>
                <w:sz w:val="24"/>
              </w:rPr>
              <w:t>9,447</w:t>
            </w:r>
          </w:p>
        </w:tc>
        <w:tc>
          <w:tcPr>
            <w:tcW w:w="1350" w:type="dxa"/>
            <w:tcBorders>
              <w:top w:val="single" w:sz="4" w:space="0" w:color="auto"/>
              <w:right w:val="single" w:sz="4" w:space="0" w:color="auto"/>
            </w:tcBorders>
            <w:shd w:val="clear" w:color="auto" w:fill="FFFFFF"/>
            <w:vAlign w:val="bottom"/>
          </w:tcPr>
          <w:p w14:paraId="4F7564DB" w14:textId="77777777" w:rsidR="002B1C49" w:rsidRPr="00BA5BB6" w:rsidRDefault="002B1C49" w:rsidP="002B1C49">
            <w:pPr>
              <w:spacing w:before="120"/>
              <w:ind w:firstLine="0"/>
              <w:rPr>
                <w:sz w:val="24"/>
              </w:rPr>
            </w:pPr>
            <w:r w:rsidRPr="00BA5BB6">
              <w:rPr>
                <w:sz w:val="24"/>
              </w:rPr>
              <w:t>54,656</w:t>
            </w:r>
          </w:p>
        </w:tc>
      </w:tr>
      <w:tr w:rsidR="002B1C49" w:rsidRPr="00BA5BB6" w14:paraId="4053FF1B" w14:textId="77777777">
        <w:tblPrEx>
          <w:tblCellMar>
            <w:top w:w="0" w:type="dxa"/>
            <w:bottom w:w="0" w:type="dxa"/>
          </w:tblCellMar>
        </w:tblPrEx>
        <w:tc>
          <w:tcPr>
            <w:tcW w:w="1980" w:type="dxa"/>
            <w:vMerge/>
            <w:shd w:val="clear" w:color="auto" w:fill="FFFFFF"/>
          </w:tcPr>
          <w:p w14:paraId="6A2EF395" w14:textId="77777777" w:rsidR="002B1C49" w:rsidRPr="00BA5BB6" w:rsidRDefault="002B1C49" w:rsidP="002B1C49">
            <w:pPr>
              <w:ind w:firstLine="0"/>
              <w:rPr>
                <w:sz w:val="24"/>
              </w:rPr>
            </w:pPr>
          </w:p>
        </w:tc>
        <w:tc>
          <w:tcPr>
            <w:tcW w:w="1620" w:type="dxa"/>
            <w:vMerge/>
            <w:shd w:val="clear" w:color="auto" w:fill="FFFFFF"/>
          </w:tcPr>
          <w:p w14:paraId="26437A71" w14:textId="77777777" w:rsidR="002B1C49" w:rsidRPr="00BA5BB6" w:rsidRDefault="002B1C49" w:rsidP="002B1C49">
            <w:pPr>
              <w:ind w:firstLine="0"/>
              <w:rPr>
                <w:sz w:val="24"/>
                <w:szCs w:val="10"/>
              </w:rPr>
            </w:pPr>
          </w:p>
        </w:tc>
        <w:tc>
          <w:tcPr>
            <w:tcW w:w="2700" w:type="dxa"/>
            <w:shd w:val="clear" w:color="auto" w:fill="FFFFFF"/>
          </w:tcPr>
          <w:p w14:paraId="05BCF654" w14:textId="77777777" w:rsidR="002B1C49" w:rsidRPr="00BA5BB6" w:rsidRDefault="002B1C49" w:rsidP="002B1C49">
            <w:pPr>
              <w:ind w:firstLine="0"/>
              <w:rPr>
                <w:sz w:val="24"/>
              </w:rPr>
            </w:pPr>
            <w:r w:rsidRPr="00BA5BB6">
              <w:rPr>
                <w:sz w:val="24"/>
              </w:rPr>
              <w:t>Abitibi</w:t>
            </w:r>
          </w:p>
        </w:tc>
        <w:tc>
          <w:tcPr>
            <w:tcW w:w="1800" w:type="dxa"/>
            <w:shd w:val="clear" w:color="auto" w:fill="FFFFFF"/>
          </w:tcPr>
          <w:p w14:paraId="3D42AD9D" w14:textId="77777777" w:rsidR="002B1C49" w:rsidRPr="00BA5BB6" w:rsidRDefault="002B1C49" w:rsidP="002B1C49">
            <w:pPr>
              <w:ind w:firstLine="0"/>
              <w:rPr>
                <w:sz w:val="24"/>
              </w:rPr>
            </w:pPr>
            <w:r w:rsidRPr="00BA5BB6">
              <w:rPr>
                <w:sz w:val="24"/>
              </w:rPr>
              <w:t>78,661</w:t>
            </w:r>
          </w:p>
        </w:tc>
        <w:tc>
          <w:tcPr>
            <w:tcW w:w="1350" w:type="dxa"/>
            <w:tcBorders>
              <w:right w:val="single" w:sz="4" w:space="0" w:color="auto"/>
            </w:tcBorders>
            <w:shd w:val="clear" w:color="auto" w:fill="FFFFFF"/>
          </w:tcPr>
          <w:p w14:paraId="420B233F" w14:textId="77777777" w:rsidR="002B1C49" w:rsidRPr="00BA5BB6" w:rsidRDefault="002B1C49" w:rsidP="002B1C49">
            <w:pPr>
              <w:ind w:firstLine="0"/>
              <w:rPr>
                <w:sz w:val="24"/>
              </w:rPr>
            </w:pPr>
            <w:r w:rsidRPr="00BA5BB6">
              <w:rPr>
                <w:sz w:val="24"/>
              </w:rPr>
              <w:t>112,244</w:t>
            </w:r>
          </w:p>
        </w:tc>
      </w:tr>
      <w:tr w:rsidR="002B1C49" w:rsidRPr="00BA5BB6" w14:paraId="05D2AE6A" w14:textId="77777777">
        <w:tblPrEx>
          <w:tblCellMar>
            <w:top w:w="0" w:type="dxa"/>
            <w:bottom w:w="0" w:type="dxa"/>
          </w:tblCellMar>
        </w:tblPrEx>
        <w:tc>
          <w:tcPr>
            <w:tcW w:w="1980" w:type="dxa"/>
            <w:vMerge/>
            <w:shd w:val="clear" w:color="auto" w:fill="FFFFFF"/>
          </w:tcPr>
          <w:p w14:paraId="716E72C4" w14:textId="77777777" w:rsidR="002B1C49" w:rsidRPr="00BA5BB6" w:rsidRDefault="002B1C49" w:rsidP="002B1C49">
            <w:pPr>
              <w:ind w:firstLine="0"/>
              <w:rPr>
                <w:sz w:val="24"/>
              </w:rPr>
            </w:pPr>
          </w:p>
        </w:tc>
        <w:tc>
          <w:tcPr>
            <w:tcW w:w="1620" w:type="dxa"/>
            <w:vMerge/>
            <w:shd w:val="clear" w:color="auto" w:fill="FFFFFF"/>
          </w:tcPr>
          <w:p w14:paraId="3535BFBE" w14:textId="77777777" w:rsidR="002B1C49" w:rsidRPr="00BA5BB6" w:rsidRDefault="002B1C49" w:rsidP="002B1C49">
            <w:pPr>
              <w:ind w:firstLine="0"/>
              <w:rPr>
                <w:sz w:val="24"/>
                <w:szCs w:val="10"/>
              </w:rPr>
            </w:pPr>
          </w:p>
        </w:tc>
        <w:tc>
          <w:tcPr>
            <w:tcW w:w="2700" w:type="dxa"/>
            <w:shd w:val="clear" w:color="auto" w:fill="FFFFFF"/>
          </w:tcPr>
          <w:p w14:paraId="6A099D49" w14:textId="77777777" w:rsidR="002B1C49" w:rsidRPr="00BA5BB6" w:rsidRDefault="002B1C49" w:rsidP="002B1C49">
            <w:pPr>
              <w:ind w:firstLine="0"/>
              <w:rPr>
                <w:sz w:val="24"/>
              </w:rPr>
            </w:pPr>
            <w:r w:rsidRPr="00BA5BB6">
              <w:rPr>
                <w:sz w:val="24"/>
              </w:rPr>
              <w:t>Papineau</w:t>
            </w:r>
          </w:p>
        </w:tc>
        <w:tc>
          <w:tcPr>
            <w:tcW w:w="1800" w:type="dxa"/>
            <w:shd w:val="clear" w:color="auto" w:fill="FFFFFF"/>
          </w:tcPr>
          <w:p w14:paraId="0DE3DB61" w14:textId="77777777" w:rsidR="002B1C49" w:rsidRPr="00BA5BB6" w:rsidRDefault="002B1C49" w:rsidP="002B1C49">
            <w:pPr>
              <w:ind w:firstLine="0"/>
              <w:rPr>
                <w:sz w:val="24"/>
              </w:rPr>
            </w:pPr>
            <w:r w:rsidRPr="00BA5BB6">
              <w:rPr>
                <w:sz w:val="24"/>
              </w:rPr>
              <w:t>1,384</w:t>
            </w:r>
          </w:p>
        </w:tc>
        <w:tc>
          <w:tcPr>
            <w:tcW w:w="1350" w:type="dxa"/>
            <w:tcBorders>
              <w:right w:val="single" w:sz="4" w:space="0" w:color="auto"/>
            </w:tcBorders>
            <w:shd w:val="clear" w:color="auto" w:fill="FFFFFF"/>
          </w:tcPr>
          <w:p w14:paraId="7963D441" w14:textId="77777777" w:rsidR="002B1C49" w:rsidRPr="00BA5BB6" w:rsidRDefault="002B1C49" w:rsidP="002B1C49">
            <w:pPr>
              <w:ind w:firstLine="0"/>
              <w:rPr>
                <w:sz w:val="24"/>
              </w:rPr>
            </w:pPr>
            <w:r w:rsidRPr="00BA5BB6">
              <w:rPr>
                <w:sz w:val="24"/>
              </w:rPr>
              <w:t>31,793</w:t>
            </w:r>
          </w:p>
        </w:tc>
      </w:tr>
      <w:tr w:rsidR="002B1C49" w:rsidRPr="00BA5BB6" w14:paraId="3910FE0F" w14:textId="77777777">
        <w:tblPrEx>
          <w:tblCellMar>
            <w:top w:w="0" w:type="dxa"/>
            <w:bottom w:w="0" w:type="dxa"/>
          </w:tblCellMar>
        </w:tblPrEx>
        <w:tc>
          <w:tcPr>
            <w:tcW w:w="1980" w:type="dxa"/>
            <w:vMerge/>
            <w:shd w:val="clear" w:color="auto" w:fill="FFFFFF"/>
          </w:tcPr>
          <w:p w14:paraId="7E79C217" w14:textId="77777777" w:rsidR="002B1C49" w:rsidRPr="00BA5BB6" w:rsidRDefault="002B1C49" w:rsidP="002B1C49">
            <w:pPr>
              <w:ind w:firstLine="0"/>
              <w:rPr>
                <w:sz w:val="24"/>
                <w:szCs w:val="10"/>
              </w:rPr>
            </w:pPr>
          </w:p>
        </w:tc>
        <w:tc>
          <w:tcPr>
            <w:tcW w:w="1620" w:type="dxa"/>
            <w:vMerge w:val="restart"/>
            <w:shd w:val="clear" w:color="auto" w:fill="FFFFFF"/>
          </w:tcPr>
          <w:p w14:paraId="2017E54B" w14:textId="77777777" w:rsidR="002B1C49" w:rsidRPr="00BA5BB6" w:rsidRDefault="002B1C49" w:rsidP="002B1C49">
            <w:pPr>
              <w:ind w:firstLine="0"/>
              <w:rPr>
                <w:sz w:val="24"/>
              </w:rPr>
            </w:pPr>
            <w:r w:rsidRPr="00BA5BB6">
              <w:rPr>
                <w:sz w:val="24"/>
              </w:rPr>
              <w:t>Outaouais</w:t>
            </w:r>
          </w:p>
        </w:tc>
        <w:tc>
          <w:tcPr>
            <w:tcW w:w="2700" w:type="dxa"/>
            <w:shd w:val="clear" w:color="auto" w:fill="FFFFFF"/>
            <w:vAlign w:val="bottom"/>
          </w:tcPr>
          <w:p w14:paraId="4FC42851" w14:textId="77777777" w:rsidR="002B1C49" w:rsidRPr="00BA5BB6" w:rsidRDefault="002B1C49" w:rsidP="002B1C49">
            <w:pPr>
              <w:ind w:firstLine="0"/>
              <w:rPr>
                <w:sz w:val="24"/>
              </w:rPr>
            </w:pPr>
            <w:r w:rsidRPr="00BA5BB6">
              <w:rPr>
                <w:sz w:val="24"/>
              </w:rPr>
              <w:t>Gatineau</w:t>
            </w:r>
          </w:p>
        </w:tc>
        <w:tc>
          <w:tcPr>
            <w:tcW w:w="1800" w:type="dxa"/>
            <w:shd w:val="clear" w:color="auto" w:fill="FFFFFF"/>
            <w:vAlign w:val="bottom"/>
          </w:tcPr>
          <w:p w14:paraId="334B7C80" w14:textId="77777777" w:rsidR="002B1C49" w:rsidRPr="00BA5BB6" w:rsidRDefault="002B1C49" w:rsidP="002B1C49">
            <w:pPr>
              <w:ind w:firstLine="0"/>
              <w:rPr>
                <w:sz w:val="24"/>
              </w:rPr>
            </w:pPr>
            <w:r w:rsidRPr="00BA5BB6">
              <w:rPr>
                <w:sz w:val="24"/>
              </w:rPr>
              <w:t>1,852</w:t>
            </w:r>
          </w:p>
        </w:tc>
        <w:tc>
          <w:tcPr>
            <w:tcW w:w="1350" w:type="dxa"/>
            <w:tcBorders>
              <w:right w:val="single" w:sz="4" w:space="0" w:color="auto"/>
            </w:tcBorders>
            <w:shd w:val="clear" w:color="auto" w:fill="FFFFFF"/>
            <w:vAlign w:val="bottom"/>
          </w:tcPr>
          <w:p w14:paraId="71F40281" w14:textId="77777777" w:rsidR="002B1C49" w:rsidRPr="00BA5BB6" w:rsidRDefault="002B1C49" w:rsidP="002B1C49">
            <w:pPr>
              <w:ind w:firstLine="0"/>
              <w:rPr>
                <w:sz w:val="24"/>
              </w:rPr>
            </w:pPr>
            <w:r w:rsidRPr="00BA5BB6">
              <w:rPr>
                <w:sz w:val="24"/>
              </w:rPr>
              <w:t>55,729</w:t>
            </w:r>
          </w:p>
        </w:tc>
      </w:tr>
      <w:tr w:rsidR="002B1C49" w:rsidRPr="00BA5BB6" w14:paraId="5729EDD8" w14:textId="77777777">
        <w:tblPrEx>
          <w:tblCellMar>
            <w:top w:w="0" w:type="dxa"/>
            <w:bottom w:w="0" w:type="dxa"/>
          </w:tblCellMar>
        </w:tblPrEx>
        <w:tc>
          <w:tcPr>
            <w:tcW w:w="1980" w:type="dxa"/>
            <w:vMerge/>
            <w:shd w:val="clear" w:color="auto" w:fill="FFFFFF"/>
          </w:tcPr>
          <w:p w14:paraId="5BEF4E34" w14:textId="77777777" w:rsidR="002B1C49" w:rsidRPr="00BA5BB6" w:rsidRDefault="002B1C49" w:rsidP="002B1C49">
            <w:pPr>
              <w:ind w:firstLine="0"/>
              <w:rPr>
                <w:sz w:val="24"/>
                <w:szCs w:val="10"/>
              </w:rPr>
            </w:pPr>
          </w:p>
        </w:tc>
        <w:tc>
          <w:tcPr>
            <w:tcW w:w="1620" w:type="dxa"/>
            <w:vMerge/>
            <w:shd w:val="clear" w:color="auto" w:fill="FFFFFF"/>
          </w:tcPr>
          <w:p w14:paraId="0698090B" w14:textId="77777777" w:rsidR="002B1C49" w:rsidRPr="00BA5BB6" w:rsidRDefault="002B1C49" w:rsidP="002B1C49">
            <w:pPr>
              <w:ind w:firstLine="0"/>
              <w:rPr>
                <w:sz w:val="24"/>
                <w:szCs w:val="10"/>
              </w:rPr>
            </w:pPr>
          </w:p>
        </w:tc>
        <w:tc>
          <w:tcPr>
            <w:tcW w:w="2700" w:type="dxa"/>
            <w:shd w:val="clear" w:color="auto" w:fill="FFFFFF"/>
            <w:vAlign w:val="bottom"/>
          </w:tcPr>
          <w:p w14:paraId="119FB0E8" w14:textId="77777777" w:rsidR="002B1C49" w:rsidRPr="00BA5BB6" w:rsidRDefault="002B1C49" w:rsidP="002B1C49">
            <w:pPr>
              <w:ind w:firstLine="0"/>
              <w:rPr>
                <w:sz w:val="24"/>
              </w:rPr>
            </w:pPr>
            <w:r w:rsidRPr="00BA5BB6">
              <w:rPr>
                <w:sz w:val="24"/>
              </w:rPr>
              <w:t>Hull</w:t>
            </w:r>
          </w:p>
        </w:tc>
        <w:tc>
          <w:tcPr>
            <w:tcW w:w="1800" w:type="dxa"/>
            <w:shd w:val="clear" w:color="auto" w:fill="FFFFFF"/>
            <w:vAlign w:val="bottom"/>
          </w:tcPr>
          <w:p w14:paraId="365279D1" w14:textId="77777777" w:rsidR="002B1C49" w:rsidRPr="00BA5BB6" w:rsidRDefault="002B1C49" w:rsidP="002B1C49">
            <w:pPr>
              <w:ind w:firstLine="0"/>
              <w:rPr>
                <w:sz w:val="24"/>
              </w:rPr>
            </w:pPr>
            <w:r w:rsidRPr="00BA5BB6">
              <w:rPr>
                <w:sz w:val="24"/>
              </w:rPr>
              <w:t>143</w:t>
            </w:r>
          </w:p>
        </w:tc>
        <w:tc>
          <w:tcPr>
            <w:tcW w:w="1350" w:type="dxa"/>
            <w:tcBorders>
              <w:right w:val="single" w:sz="4" w:space="0" w:color="auto"/>
            </w:tcBorders>
            <w:shd w:val="clear" w:color="auto" w:fill="FFFFFF"/>
            <w:vAlign w:val="bottom"/>
          </w:tcPr>
          <w:p w14:paraId="15180FFC" w14:textId="77777777" w:rsidR="002B1C49" w:rsidRPr="00BA5BB6" w:rsidRDefault="002B1C49" w:rsidP="002B1C49">
            <w:pPr>
              <w:ind w:firstLine="0"/>
              <w:rPr>
                <w:sz w:val="24"/>
              </w:rPr>
            </w:pPr>
            <w:r w:rsidRPr="00BA5BB6">
              <w:rPr>
                <w:sz w:val="24"/>
              </w:rPr>
              <w:t>109,946</w:t>
            </w:r>
          </w:p>
        </w:tc>
      </w:tr>
      <w:tr w:rsidR="002B1C49" w:rsidRPr="00BA5BB6" w14:paraId="1F500AB6" w14:textId="77777777">
        <w:tblPrEx>
          <w:tblCellMar>
            <w:top w:w="0" w:type="dxa"/>
            <w:bottom w:w="0" w:type="dxa"/>
          </w:tblCellMar>
        </w:tblPrEx>
        <w:tc>
          <w:tcPr>
            <w:tcW w:w="1980" w:type="dxa"/>
            <w:vMerge/>
            <w:shd w:val="clear" w:color="auto" w:fill="FFFFFF"/>
          </w:tcPr>
          <w:p w14:paraId="7E965341" w14:textId="77777777" w:rsidR="002B1C49" w:rsidRPr="00BA5BB6" w:rsidRDefault="002B1C49" w:rsidP="002B1C49">
            <w:pPr>
              <w:ind w:firstLine="0"/>
              <w:rPr>
                <w:sz w:val="24"/>
                <w:szCs w:val="10"/>
              </w:rPr>
            </w:pPr>
          </w:p>
        </w:tc>
        <w:tc>
          <w:tcPr>
            <w:tcW w:w="1620" w:type="dxa"/>
            <w:vMerge/>
            <w:shd w:val="clear" w:color="auto" w:fill="FFFFFF"/>
          </w:tcPr>
          <w:p w14:paraId="6804D202" w14:textId="77777777" w:rsidR="002B1C49" w:rsidRPr="00BA5BB6" w:rsidRDefault="002B1C49" w:rsidP="002B1C49">
            <w:pPr>
              <w:ind w:firstLine="0"/>
              <w:rPr>
                <w:sz w:val="24"/>
                <w:szCs w:val="10"/>
              </w:rPr>
            </w:pPr>
          </w:p>
        </w:tc>
        <w:tc>
          <w:tcPr>
            <w:tcW w:w="2700" w:type="dxa"/>
            <w:shd w:val="clear" w:color="auto" w:fill="FFFFFF"/>
          </w:tcPr>
          <w:p w14:paraId="1BF97810" w14:textId="77777777" w:rsidR="002B1C49" w:rsidRPr="00BA5BB6" w:rsidRDefault="002B1C49" w:rsidP="002B1C49">
            <w:pPr>
              <w:ind w:firstLine="0"/>
              <w:rPr>
                <w:sz w:val="24"/>
              </w:rPr>
            </w:pPr>
            <w:r w:rsidRPr="00BA5BB6">
              <w:rPr>
                <w:sz w:val="24"/>
              </w:rPr>
              <w:t>Pontiac</w:t>
            </w:r>
          </w:p>
        </w:tc>
        <w:tc>
          <w:tcPr>
            <w:tcW w:w="1800" w:type="dxa"/>
            <w:shd w:val="clear" w:color="auto" w:fill="FFFFFF"/>
          </w:tcPr>
          <w:p w14:paraId="4C7FAF6A" w14:textId="77777777" w:rsidR="002B1C49" w:rsidRPr="00BA5BB6" w:rsidRDefault="002B1C49" w:rsidP="002B1C49">
            <w:pPr>
              <w:ind w:firstLine="0"/>
              <w:rPr>
                <w:sz w:val="24"/>
              </w:rPr>
            </w:pPr>
            <w:r w:rsidRPr="00BA5BB6">
              <w:rPr>
                <w:sz w:val="24"/>
              </w:rPr>
              <w:t>9,848</w:t>
            </w:r>
          </w:p>
        </w:tc>
        <w:tc>
          <w:tcPr>
            <w:tcW w:w="1350" w:type="dxa"/>
            <w:tcBorders>
              <w:right w:val="single" w:sz="4" w:space="0" w:color="auto"/>
            </w:tcBorders>
            <w:shd w:val="clear" w:color="auto" w:fill="FFFFFF"/>
          </w:tcPr>
          <w:p w14:paraId="597958C9" w14:textId="77777777" w:rsidR="002B1C49" w:rsidRPr="00BA5BB6" w:rsidRDefault="002B1C49" w:rsidP="002B1C49">
            <w:pPr>
              <w:ind w:firstLine="0"/>
              <w:rPr>
                <w:sz w:val="24"/>
              </w:rPr>
            </w:pPr>
            <w:r w:rsidRPr="00BA5BB6">
              <w:rPr>
                <w:sz w:val="24"/>
              </w:rPr>
              <w:t>19,570</w:t>
            </w:r>
          </w:p>
        </w:tc>
      </w:tr>
      <w:tr w:rsidR="002B1C49" w:rsidRPr="00BA5BB6" w14:paraId="7F974317" w14:textId="77777777">
        <w:tblPrEx>
          <w:tblCellMar>
            <w:top w:w="0" w:type="dxa"/>
            <w:bottom w:w="0" w:type="dxa"/>
          </w:tblCellMar>
        </w:tblPrEx>
        <w:tc>
          <w:tcPr>
            <w:tcW w:w="1980" w:type="dxa"/>
            <w:vMerge w:val="restart"/>
            <w:tcBorders>
              <w:top w:val="single" w:sz="4" w:space="0" w:color="auto"/>
            </w:tcBorders>
            <w:shd w:val="clear" w:color="auto" w:fill="FFFFFF"/>
          </w:tcPr>
          <w:p w14:paraId="5CB7ACFA" w14:textId="77777777" w:rsidR="002B1C49" w:rsidRPr="00BA5BB6" w:rsidRDefault="002B1C49" w:rsidP="002B1C49">
            <w:pPr>
              <w:spacing w:before="120"/>
              <w:ind w:firstLine="0"/>
              <w:rPr>
                <w:sz w:val="24"/>
              </w:rPr>
            </w:pPr>
            <w:r w:rsidRPr="00BA5BB6">
              <w:rPr>
                <w:sz w:val="24"/>
              </w:rPr>
              <w:t>Province du Centre</w:t>
            </w:r>
          </w:p>
        </w:tc>
        <w:tc>
          <w:tcPr>
            <w:tcW w:w="1620" w:type="dxa"/>
            <w:tcBorders>
              <w:top w:val="single" w:sz="4" w:space="0" w:color="auto"/>
            </w:tcBorders>
            <w:shd w:val="clear" w:color="auto" w:fill="FFFFFF"/>
            <w:vAlign w:val="bottom"/>
          </w:tcPr>
          <w:p w14:paraId="0D73C9E4" w14:textId="77777777" w:rsidR="002B1C49" w:rsidRPr="00BA5BB6" w:rsidRDefault="002B1C49" w:rsidP="002B1C49">
            <w:pPr>
              <w:spacing w:before="120"/>
              <w:ind w:firstLine="0"/>
              <w:rPr>
                <w:sz w:val="24"/>
              </w:rPr>
            </w:pPr>
          </w:p>
        </w:tc>
        <w:tc>
          <w:tcPr>
            <w:tcW w:w="2700" w:type="dxa"/>
            <w:tcBorders>
              <w:top w:val="single" w:sz="4" w:space="0" w:color="auto"/>
            </w:tcBorders>
            <w:shd w:val="clear" w:color="auto" w:fill="FFFFFF"/>
            <w:vAlign w:val="bottom"/>
          </w:tcPr>
          <w:p w14:paraId="2E14E5DA" w14:textId="77777777" w:rsidR="002B1C49" w:rsidRPr="00BA5BB6" w:rsidRDefault="002B1C49" w:rsidP="002B1C49">
            <w:pPr>
              <w:spacing w:before="120"/>
              <w:ind w:firstLine="0"/>
              <w:rPr>
                <w:sz w:val="24"/>
              </w:rPr>
            </w:pPr>
            <w:r w:rsidRPr="00BA5BB6">
              <w:rPr>
                <w:sz w:val="24"/>
              </w:rPr>
              <w:t>Lac St-Jean O.</w:t>
            </w:r>
          </w:p>
        </w:tc>
        <w:tc>
          <w:tcPr>
            <w:tcW w:w="1800" w:type="dxa"/>
            <w:tcBorders>
              <w:top w:val="single" w:sz="4" w:space="0" w:color="auto"/>
            </w:tcBorders>
            <w:shd w:val="clear" w:color="auto" w:fill="FFFFFF"/>
            <w:vAlign w:val="bottom"/>
          </w:tcPr>
          <w:p w14:paraId="72C2B49C" w14:textId="77777777" w:rsidR="002B1C49" w:rsidRPr="00BA5BB6" w:rsidRDefault="002B1C49" w:rsidP="002B1C49">
            <w:pPr>
              <w:spacing w:before="120"/>
              <w:ind w:firstLine="0"/>
              <w:rPr>
                <w:sz w:val="24"/>
              </w:rPr>
            </w:pPr>
            <w:r w:rsidRPr="00BA5BB6">
              <w:rPr>
                <w:sz w:val="24"/>
              </w:rPr>
              <w:t>22,571</w:t>
            </w:r>
          </w:p>
        </w:tc>
        <w:tc>
          <w:tcPr>
            <w:tcW w:w="1350" w:type="dxa"/>
            <w:tcBorders>
              <w:top w:val="single" w:sz="4" w:space="0" w:color="auto"/>
              <w:right w:val="single" w:sz="4" w:space="0" w:color="auto"/>
            </w:tcBorders>
            <w:shd w:val="clear" w:color="auto" w:fill="FFFFFF"/>
            <w:vAlign w:val="bottom"/>
          </w:tcPr>
          <w:p w14:paraId="3297AB66" w14:textId="77777777" w:rsidR="002B1C49" w:rsidRPr="00BA5BB6" w:rsidRDefault="002B1C49" w:rsidP="002B1C49">
            <w:pPr>
              <w:spacing w:before="120"/>
              <w:ind w:firstLine="0"/>
              <w:rPr>
                <w:sz w:val="24"/>
              </w:rPr>
            </w:pPr>
            <w:r w:rsidRPr="00BA5BB6">
              <w:rPr>
                <w:sz w:val="24"/>
              </w:rPr>
              <w:t>57,074</w:t>
            </w:r>
          </w:p>
        </w:tc>
      </w:tr>
      <w:tr w:rsidR="002B1C49" w:rsidRPr="00BA5BB6" w14:paraId="7DA938D1" w14:textId="77777777">
        <w:tblPrEx>
          <w:tblCellMar>
            <w:top w:w="0" w:type="dxa"/>
            <w:bottom w:w="0" w:type="dxa"/>
          </w:tblCellMar>
        </w:tblPrEx>
        <w:tc>
          <w:tcPr>
            <w:tcW w:w="1980" w:type="dxa"/>
            <w:vMerge/>
            <w:shd w:val="clear" w:color="auto" w:fill="FFFFFF"/>
          </w:tcPr>
          <w:p w14:paraId="68F5BDCB" w14:textId="77777777" w:rsidR="002B1C49" w:rsidRPr="00BA5BB6" w:rsidRDefault="002B1C49" w:rsidP="002B1C49">
            <w:pPr>
              <w:ind w:firstLine="0"/>
              <w:rPr>
                <w:sz w:val="24"/>
              </w:rPr>
            </w:pPr>
          </w:p>
        </w:tc>
        <w:tc>
          <w:tcPr>
            <w:tcW w:w="1620" w:type="dxa"/>
            <w:shd w:val="clear" w:color="auto" w:fill="FFFFFF"/>
          </w:tcPr>
          <w:p w14:paraId="367EF913" w14:textId="77777777" w:rsidR="002B1C49" w:rsidRPr="00BA5BB6" w:rsidRDefault="002B1C49" w:rsidP="002B1C49">
            <w:pPr>
              <w:ind w:firstLine="0"/>
              <w:rPr>
                <w:sz w:val="24"/>
                <w:szCs w:val="10"/>
              </w:rPr>
            </w:pPr>
          </w:p>
        </w:tc>
        <w:tc>
          <w:tcPr>
            <w:tcW w:w="2700" w:type="dxa"/>
            <w:shd w:val="clear" w:color="auto" w:fill="FFFFFF"/>
          </w:tcPr>
          <w:p w14:paraId="4026300F" w14:textId="77777777" w:rsidR="002B1C49" w:rsidRPr="00BA5BB6" w:rsidRDefault="002B1C49" w:rsidP="002B1C49">
            <w:pPr>
              <w:ind w:firstLine="0"/>
              <w:rPr>
                <w:sz w:val="24"/>
              </w:rPr>
            </w:pPr>
            <w:r w:rsidRPr="00BA5BB6">
              <w:rPr>
                <w:sz w:val="24"/>
              </w:rPr>
              <w:t>Lac St-Jean E.</w:t>
            </w:r>
          </w:p>
        </w:tc>
        <w:tc>
          <w:tcPr>
            <w:tcW w:w="1800" w:type="dxa"/>
            <w:shd w:val="clear" w:color="auto" w:fill="FFFFFF"/>
          </w:tcPr>
          <w:p w14:paraId="140E8758" w14:textId="77777777" w:rsidR="002B1C49" w:rsidRPr="00BA5BB6" w:rsidRDefault="002B1C49" w:rsidP="002B1C49">
            <w:pPr>
              <w:ind w:firstLine="0"/>
              <w:rPr>
                <w:sz w:val="24"/>
              </w:rPr>
            </w:pPr>
            <w:r w:rsidRPr="00BA5BB6">
              <w:rPr>
                <w:sz w:val="24"/>
              </w:rPr>
              <w:t>689</w:t>
            </w:r>
          </w:p>
        </w:tc>
        <w:tc>
          <w:tcPr>
            <w:tcW w:w="1350" w:type="dxa"/>
            <w:tcBorders>
              <w:right w:val="single" w:sz="4" w:space="0" w:color="auto"/>
            </w:tcBorders>
            <w:shd w:val="clear" w:color="auto" w:fill="FFFFFF"/>
          </w:tcPr>
          <w:p w14:paraId="0C6AF0EC" w14:textId="77777777" w:rsidR="002B1C49" w:rsidRPr="00BA5BB6" w:rsidRDefault="002B1C49" w:rsidP="002B1C49">
            <w:pPr>
              <w:ind w:firstLine="0"/>
              <w:rPr>
                <w:sz w:val="24"/>
              </w:rPr>
            </w:pPr>
            <w:r w:rsidRPr="00BA5BB6">
              <w:rPr>
                <w:sz w:val="24"/>
              </w:rPr>
              <w:t>45,220</w:t>
            </w:r>
          </w:p>
        </w:tc>
      </w:tr>
      <w:tr w:rsidR="002B1C49" w:rsidRPr="00BA5BB6" w14:paraId="701EB7BD" w14:textId="77777777">
        <w:tblPrEx>
          <w:tblCellMar>
            <w:top w:w="0" w:type="dxa"/>
            <w:bottom w:w="0" w:type="dxa"/>
          </w:tblCellMar>
        </w:tblPrEx>
        <w:tc>
          <w:tcPr>
            <w:tcW w:w="1980" w:type="dxa"/>
            <w:vMerge/>
            <w:shd w:val="clear" w:color="auto" w:fill="FFFFFF"/>
          </w:tcPr>
          <w:p w14:paraId="5FF594C6" w14:textId="77777777" w:rsidR="002B1C49" w:rsidRPr="00BA5BB6" w:rsidRDefault="002B1C49" w:rsidP="002B1C49">
            <w:pPr>
              <w:ind w:firstLine="0"/>
              <w:rPr>
                <w:sz w:val="24"/>
              </w:rPr>
            </w:pPr>
          </w:p>
        </w:tc>
        <w:tc>
          <w:tcPr>
            <w:tcW w:w="1620" w:type="dxa"/>
            <w:shd w:val="clear" w:color="auto" w:fill="FFFFFF"/>
          </w:tcPr>
          <w:p w14:paraId="6B594AAA" w14:textId="77777777" w:rsidR="002B1C49" w:rsidRPr="00BA5BB6" w:rsidRDefault="002B1C49" w:rsidP="002B1C49">
            <w:pPr>
              <w:ind w:firstLine="0"/>
              <w:rPr>
                <w:sz w:val="24"/>
                <w:szCs w:val="10"/>
              </w:rPr>
            </w:pPr>
          </w:p>
        </w:tc>
        <w:tc>
          <w:tcPr>
            <w:tcW w:w="2700" w:type="dxa"/>
            <w:shd w:val="clear" w:color="auto" w:fill="FFFFFF"/>
          </w:tcPr>
          <w:p w14:paraId="5B925AAF" w14:textId="77777777" w:rsidR="002B1C49" w:rsidRPr="00BA5BB6" w:rsidRDefault="002B1C49" w:rsidP="002B1C49">
            <w:pPr>
              <w:ind w:firstLine="0"/>
              <w:rPr>
                <w:sz w:val="24"/>
              </w:rPr>
            </w:pPr>
            <w:r w:rsidRPr="00BA5BB6">
              <w:rPr>
                <w:sz w:val="24"/>
              </w:rPr>
              <w:t>Chicoutimi</w:t>
            </w:r>
          </w:p>
        </w:tc>
        <w:tc>
          <w:tcPr>
            <w:tcW w:w="1800" w:type="dxa"/>
            <w:shd w:val="clear" w:color="auto" w:fill="FFFFFF"/>
          </w:tcPr>
          <w:p w14:paraId="18ADE064" w14:textId="77777777" w:rsidR="002B1C49" w:rsidRPr="00BA5BB6" w:rsidRDefault="002B1C49" w:rsidP="002B1C49">
            <w:pPr>
              <w:ind w:firstLine="0"/>
              <w:rPr>
                <w:sz w:val="24"/>
              </w:rPr>
            </w:pPr>
            <w:r w:rsidRPr="00BA5BB6">
              <w:rPr>
                <w:sz w:val="24"/>
              </w:rPr>
              <w:t>17,646</w:t>
            </w:r>
          </w:p>
        </w:tc>
        <w:tc>
          <w:tcPr>
            <w:tcW w:w="1350" w:type="dxa"/>
            <w:tcBorders>
              <w:right w:val="single" w:sz="4" w:space="0" w:color="auto"/>
            </w:tcBorders>
            <w:shd w:val="clear" w:color="auto" w:fill="FFFFFF"/>
          </w:tcPr>
          <w:p w14:paraId="6186169F" w14:textId="77777777" w:rsidR="002B1C49" w:rsidRPr="00BA5BB6" w:rsidRDefault="002B1C49" w:rsidP="002B1C49">
            <w:pPr>
              <w:ind w:firstLine="0"/>
              <w:rPr>
                <w:sz w:val="24"/>
              </w:rPr>
            </w:pPr>
            <w:r w:rsidRPr="00BA5BB6">
              <w:rPr>
                <w:sz w:val="24"/>
              </w:rPr>
              <w:t>163,348</w:t>
            </w:r>
          </w:p>
        </w:tc>
      </w:tr>
      <w:tr w:rsidR="002B1C49" w:rsidRPr="00BA5BB6" w14:paraId="4C62834E" w14:textId="77777777">
        <w:tblPrEx>
          <w:tblCellMar>
            <w:top w:w="0" w:type="dxa"/>
            <w:bottom w:w="0" w:type="dxa"/>
          </w:tblCellMar>
        </w:tblPrEx>
        <w:tc>
          <w:tcPr>
            <w:tcW w:w="1980" w:type="dxa"/>
            <w:vMerge w:val="restart"/>
            <w:tcBorders>
              <w:top w:val="single" w:sz="4" w:space="0" w:color="auto"/>
            </w:tcBorders>
            <w:shd w:val="clear" w:color="auto" w:fill="FFFFFF"/>
          </w:tcPr>
          <w:p w14:paraId="657BAFAA" w14:textId="77777777" w:rsidR="002B1C49" w:rsidRPr="00BA5BB6" w:rsidRDefault="002B1C49" w:rsidP="002B1C49">
            <w:pPr>
              <w:spacing w:before="120"/>
              <w:ind w:firstLine="0"/>
              <w:rPr>
                <w:sz w:val="24"/>
              </w:rPr>
            </w:pPr>
            <w:r w:rsidRPr="00BA5BB6">
              <w:rPr>
                <w:sz w:val="24"/>
              </w:rPr>
              <w:t>Province</w:t>
            </w:r>
            <w:r w:rsidRPr="00BA5BB6">
              <w:rPr>
                <w:sz w:val="24"/>
              </w:rPr>
              <w:br/>
              <w:t>du Sud-Est</w:t>
            </w:r>
          </w:p>
        </w:tc>
        <w:tc>
          <w:tcPr>
            <w:tcW w:w="1620" w:type="dxa"/>
            <w:vMerge w:val="restart"/>
            <w:tcBorders>
              <w:top w:val="single" w:sz="4" w:space="0" w:color="auto"/>
            </w:tcBorders>
            <w:shd w:val="clear" w:color="auto" w:fill="FFFFFF"/>
          </w:tcPr>
          <w:p w14:paraId="550EFD13" w14:textId="77777777" w:rsidR="002B1C49" w:rsidRPr="00BA5BB6" w:rsidRDefault="002B1C49" w:rsidP="002B1C49">
            <w:pPr>
              <w:spacing w:before="120"/>
              <w:ind w:firstLine="0"/>
              <w:rPr>
                <w:sz w:val="24"/>
              </w:rPr>
            </w:pPr>
            <w:r w:rsidRPr="00BA5BB6">
              <w:rPr>
                <w:sz w:val="24"/>
              </w:rPr>
              <w:t>Mauricie</w:t>
            </w:r>
          </w:p>
        </w:tc>
        <w:tc>
          <w:tcPr>
            <w:tcW w:w="2700" w:type="dxa"/>
            <w:tcBorders>
              <w:top w:val="single" w:sz="4" w:space="0" w:color="auto"/>
            </w:tcBorders>
            <w:shd w:val="clear" w:color="auto" w:fill="FFFFFF"/>
            <w:vAlign w:val="bottom"/>
          </w:tcPr>
          <w:p w14:paraId="3B0FA675" w14:textId="77777777" w:rsidR="002B1C49" w:rsidRPr="00BA5BB6" w:rsidRDefault="002B1C49" w:rsidP="002B1C49">
            <w:pPr>
              <w:spacing w:before="120"/>
              <w:ind w:firstLine="0"/>
              <w:rPr>
                <w:sz w:val="24"/>
              </w:rPr>
            </w:pPr>
            <w:r w:rsidRPr="00BA5BB6">
              <w:rPr>
                <w:sz w:val="24"/>
              </w:rPr>
              <w:t>Champlain</w:t>
            </w:r>
          </w:p>
        </w:tc>
        <w:tc>
          <w:tcPr>
            <w:tcW w:w="1800" w:type="dxa"/>
            <w:tcBorders>
              <w:top w:val="single" w:sz="4" w:space="0" w:color="auto"/>
            </w:tcBorders>
            <w:shd w:val="clear" w:color="auto" w:fill="FFFFFF"/>
            <w:vAlign w:val="bottom"/>
          </w:tcPr>
          <w:p w14:paraId="6271A733" w14:textId="77777777" w:rsidR="002B1C49" w:rsidRPr="00BA5BB6" w:rsidRDefault="002B1C49" w:rsidP="002B1C49">
            <w:pPr>
              <w:spacing w:before="120"/>
              <w:ind w:firstLine="0"/>
              <w:rPr>
                <w:sz w:val="24"/>
              </w:rPr>
            </w:pPr>
            <w:r w:rsidRPr="00BA5BB6">
              <w:rPr>
                <w:sz w:val="24"/>
              </w:rPr>
              <w:t>8,426</w:t>
            </w:r>
          </w:p>
        </w:tc>
        <w:tc>
          <w:tcPr>
            <w:tcW w:w="1350" w:type="dxa"/>
            <w:tcBorders>
              <w:top w:val="single" w:sz="4" w:space="0" w:color="auto"/>
              <w:right w:val="single" w:sz="4" w:space="0" w:color="auto"/>
            </w:tcBorders>
            <w:shd w:val="clear" w:color="auto" w:fill="FFFFFF"/>
            <w:vAlign w:val="bottom"/>
          </w:tcPr>
          <w:p w14:paraId="3D28416B" w14:textId="77777777" w:rsidR="002B1C49" w:rsidRPr="00BA5BB6" w:rsidRDefault="002B1C49" w:rsidP="002B1C49">
            <w:pPr>
              <w:spacing w:before="120"/>
              <w:ind w:firstLine="0"/>
              <w:rPr>
                <w:sz w:val="24"/>
              </w:rPr>
            </w:pPr>
            <w:r w:rsidRPr="00BA5BB6">
              <w:rPr>
                <w:sz w:val="24"/>
              </w:rPr>
              <w:t>113,150</w:t>
            </w:r>
          </w:p>
        </w:tc>
      </w:tr>
      <w:tr w:rsidR="002B1C49" w:rsidRPr="00BA5BB6" w14:paraId="21F3B8A3" w14:textId="77777777">
        <w:tblPrEx>
          <w:tblCellMar>
            <w:top w:w="0" w:type="dxa"/>
            <w:bottom w:w="0" w:type="dxa"/>
          </w:tblCellMar>
        </w:tblPrEx>
        <w:tc>
          <w:tcPr>
            <w:tcW w:w="1980" w:type="dxa"/>
            <w:vMerge/>
            <w:shd w:val="clear" w:color="auto" w:fill="FFFFFF"/>
          </w:tcPr>
          <w:p w14:paraId="7A543494" w14:textId="77777777" w:rsidR="002B1C49" w:rsidRPr="00BA5BB6" w:rsidRDefault="002B1C49" w:rsidP="002B1C49">
            <w:pPr>
              <w:ind w:firstLine="0"/>
              <w:rPr>
                <w:sz w:val="24"/>
              </w:rPr>
            </w:pPr>
          </w:p>
        </w:tc>
        <w:tc>
          <w:tcPr>
            <w:tcW w:w="1620" w:type="dxa"/>
            <w:vMerge/>
            <w:shd w:val="clear" w:color="auto" w:fill="FFFFFF"/>
          </w:tcPr>
          <w:p w14:paraId="0B720B87" w14:textId="77777777" w:rsidR="002B1C49" w:rsidRPr="00BA5BB6" w:rsidRDefault="002B1C49" w:rsidP="002B1C49">
            <w:pPr>
              <w:ind w:firstLine="0"/>
              <w:rPr>
                <w:sz w:val="24"/>
                <w:szCs w:val="10"/>
              </w:rPr>
            </w:pPr>
          </w:p>
        </w:tc>
        <w:tc>
          <w:tcPr>
            <w:tcW w:w="2700" w:type="dxa"/>
            <w:shd w:val="clear" w:color="auto" w:fill="FFFFFF"/>
          </w:tcPr>
          <w:p w14:paraId="3130F3F7" w14:textId="77777777" w:rsidR="002B1C49" w:rsidRPr="00BA5BB6" w:rsidRDefault="002B1C49" w:rsidP="002B1C49">
            <w:pPr>
              <w:ind w:firstLine="0"/>
              <w:rPr>
                <w:sz w:val="24"/>
              </w:rPr>
            </w:pPr>
            <w:r w:rsidRPr="00BA5BB6">
              <w:rPr>
                <w:sz w:val="24"/>
              </w:rPr>
              <w:t>Nicolet</w:t>
            </w:r>
          </w:p>
        </w:tc>
        <w:tc>
          <w:tcPr>
            <w:tcW w:w="1800" w:type="dxa"/>
            <w:shd w:val="clear" w:color="auto" w:fill="FFFFFF"/>
          </w:tcPr>
          <w:p w14:paraId="3E0C0DDE" w14:textId="77777777" w:rsidR="002B1C49" w:rsidRPr="00BA5BB6" w:rsidRDefault="002B1C49" w:rsidP="002B1C49">
            <w:pPr>
              <w:ind w:firstLine="0"/>
              <w:rPr>
                <w:sz w:val="24"/>
              </w:rPr>
            </w:pPr>
            <w:r w:rsidRPr="00BA5BB6">
              <w:rPr>
                <w:sz w:val="24"/>
              </w:rPr>
              <w:t>636</w:t>
            </w:r>
          </w:p>
        </w:tc>
        <w:tc>
          <w:tcPr>
            <w:tcW w:w="1350" w:type="dxa"/>
            <w:tcBorders>
              <w:right w:val="single" w:sz="4" w:space="0" w:color="auto"/>
            </w:tcBorders>
            <w:shd w:val="clear" w:color="auto" w:fill="FFFFFF"/>
          </w:tcPr>
          <w:p w14:paraId="6F7CCDE5" w14:textId="77777777" w:rsidR="002B1C49" w:rsidRPr="00BA5BB6" w:rsidRDefault="002B1C49" w:rsidP="002B1C49">
            <w:pPr>
              <w:ind w:firstLine="0"/>
              <w:rPr>
                <w:sz w:val="24"/>
              </w:rPr>
            </w:pPr>
            <w:r w:rsidRPr="00BA5BB6">
              <w:rPr>
                <w:sz w:val="24"/>
              </w:rPr>
              <w:t>30,004</w:t>
            </w:r>
          </w:p>
        </w:tc>
      </w:tr>
      <w:tr w:rsidR="002B1C49" w:rsidRPr="00BA5BB6" w14:paraId="52237D51" w14:textId="77777777">
        <w:tblPrEx>
          <w:tblCellMar>
            <w:top w:w="0" w:type="dxa"/>
            <w:bottom w:w="0" w:type="dxa"/>
          </w:tblCellMar>
        </w:tblPrEx>
        <w:tc>
          <w:tcPr>
            <w:tcW w:w="1980" w:type="dxa"/>
            <w:vMerge/>
            <w:shd w:val="clear" w:color="auto" w:fill="FFFFFF"/>
            <w:vAlign w:val="bottom"/>
          </w:tcPr>
          <w:p w14:paraId="1DFF152A" w14:textId="77777777" w:rsidR="002B1C49" w:rsidRPr="00BA5BB6" w:rsidRDefault="002B1C49" w:rsidP="002B1C49">
            <w:pPr>
              <w:ind w:firstLine="0"/>
              <w:rPr>
                <w:sz w:val="24"/>
              </w:rPr>
            </w:pPr>
          </w:p>
        </w:tc>
        <w:tc>
          <w:tcPr>
            <w:tcW w:w="1620" w:type="dxa"/>
            <w:vMerge/>
            <w:shd w:val="clear" w:color="auto" w:fill="FFFFFF"/>
          </w:tcPr>
          <w:p w14:paraId="5DDBBED4" w14:textId="77777777" w:rsidR="002B1C49" w:rsidRPr="00BA5BB6" w:rsidRDefault="002B1C49" w:rsidP="002B1C49">
            <w:pPr>
              <w:ind w:firstLine="0"/>
              <w:rPr>
                <w:sz w:val="24"/>
                <w:szCs w:val="10"/>
              </w:rPr>
            </w:pPr>
          </w:p>
        </w:tc>
        <w:tc>
          <w:tcPr>
            <w:tcW w:w="2700" w:type="dxa"/>
            <w:shd w:val="clear" w:color="auto" w:fill="FFFFFF"/>
            <w:vAlign w:val="bottom"/>
          </w:tcPr>
          <w:p w14:paraId="5234AB4C" w14:textId="77777777" w:rsidR="002B1C49" w:rsidRPr="00BA5BB6" w:rsidRDefault="002B1C49" w:rsidP="002B1C49">
            <w:pPr>
              <w:ind w:firstLine="0"/>
              <w:rPr>
                <w:sz w:val="24"/>
              </w:rPr>
            </w:pPr>
            <w:r w:rsidRPr="00BA5BB6">
              <w:rPr>
                <w:sz w:val="24"/>
              </w:rPr>
              <w:t>St-Maurice</w:t>
            </w:r>
          </w:p>
        </w:tc>
        <w:tc>
          <w:tcPr>
            <w:tcW w:w="1800" w:type="dxa"/>
            <w:shd w:val="clear" w:color="auto" w:fill="FFFFFF"/>
            <w:vAlign w:val="bottom"/>
          </w:tcPr>
          <w:p w14:paraId="499C6C1C" w14:textId="77777777" w:rsidR="002B1C49" w:rsidRPr="00BA5BB6" w:rsidRDefault="002B1C49" w:rsidP="002B1C49">
            <w:pPr>
              <w:ind w:firstLine="0"/>
              <w:rPr>
                <w:sz w:val="24"/>
              </w:rPr>
            </w:pPr>
            <w:r w:rsidRPr="00BA5BB6">
              <w:rPr>
                <w:sz w:val="24"/>
              </w:rPr>
              <w:t>1,809</w:t>
            </w:r>
          </w:p>
        </w:tc>
        <w:tc>
          <w:tcPr>
            <w:tcW w:w="1350" w:type="dxa"/>
            <w:tcBorders>
              <w:right w:val="single" w:sz="4" w:space="0" w:color="auto"/>
            </w:tcBorders>
            <w:shd w:val="clear" w:color="auto" w:fill="FFFFFF"/>
            <w:vAlign w:val="bottom"/>
          </w:tcPr>
          <w:p w14:paraId="10EC3E6C" w14:textId="77777777" w:rsidR="002B1C49" w:rsidRPr="00BA5BB6" w:rsidRDefault="002B1C49" w:rsidP="002B1C49">
            <w:pPr>
              <w:ind w:firstLine="0"/>
              <w:rPr>
                <w:sz w:val="24"/>
              </w:rPr>
            </w:pPr>
            <w:r w:rsidRPr="00BA5BB6">
              <w:rPr>
                <w:sz w:val="24"/>
              </w:rPr>
              <w:t>108,366</w:t>
            </w:r>
          </w:p>
        </w:tc>
      </w:tr>
      <w:tr w:rsidR="002B1C49" w:rsidRPr="00BA5BB6" w14:paraId="1C3A4C3D" w14:textId="77777777">
        <w:tblPrEx>
          <w:tblCellMar>
            <w:top w:w="0" w:type="dxa"/>
            <w:bottom w:w="0" w:type="dxa"/>
          </w:tblCellMar>
        </w:tblPrEx>
        <w:tc>
          <w:tcPr>
            <w:tcW w:w="1980" w:type="dxa"/>
            <w:vMerge/>
            <w:shd w:val="clear" w:color="auto" w:fill="FFFFFF"/>
          </w:tcPr>
          <w:p w14:paraId="368B5C3A" w14:textId="77777777" w:rsidR="002B1C49" w:rsidRPr="00BA5BB6" w:rsidRDefault="002B1C49" w:rsidP="002B1C49">
            <w:pPr>
              <w:ind w:firstLine="0"/>
              <w:rPr>
                <w:sz w:val="24"/>
                <w:szCs w:val="10"/>
              </w:rPr>
            </w:pPr>
          </w:p>
        </w:tc>
        <w:tc>
          <w:tcPr>
            <w:tcW w:w="1620" w:type="dxa"/>
            <w:vMerge/>
            <w:shd w:val="clear" w:color="auto" w:fill="FFFFFF"/>
          </w:tcPr>
          <w:p w14:paraId="1B5DE1B5" w14:textId="77777777" w:rsidR="002B1C49" w:rsidRPr="00BA5BB6" w:rsidRDefault="002B1C49" w:rsidP="002B1C49">
            <w:pPr>
              <w:ind w:firstLine="0"/>
              <w:rPr>
                <w:sz w:val="24"/>
                <w:szCs w:val="10"/>
              </w:rPr>
            </w:pPr>
          </w:p>
        </w:tc>
        <w:tc>
          <w:tcPr>
            <w:tcW w:w="2700" w:type="dxa"/>
            <w:shd w:val="clear" w:color="auto" w:fill="FFFFFF"/>
          </w:tcPr>
          <w:p w14:paraId="7BA89EEA" w14:textId="77777777" w:rsidR="002B1C49" w:rsidRPr="00BA5BB6" w:rsidRDefault="002B1C49" w:rsidP="002B1C49">
            <w:pPr>
              <w:ind w:firstLine="0"/>
              <w:rPr>
                <w:sz w:val="24"/>
              </w:rPr>
            </w:pPr>
            <w:r w:rsidRPr="00BA5BB6">
              <w:rPr>
                <w:sz w:val="24"/>
              </w:rPr>
              <w:t>Maskinongé</w:t>
            </w:r>
          </w:p>
        </w:tc>
        <w:tc>
          <w:tcPr>
            <w:tcW w:w="1800" w:type="dxa"/>
            <w:shd w:val="clear" w:color="auto" w:fill="FFFFFF"/>
          </w:tcPr>
          <w:p w14:paraId="0EE55FC3" w14:textId="77777777" w:rsidR="002B1C49" w:rsidRPr="00BA5BB6" w:rsidRDefault="002B1C49" w:rsidP="002B1C49">
            <w:pPr>
              <w:ind w:firstLine="0"/>
              <w:rPr>
                <w:sz w:val="24"/>
              </w:rPr>
            </w:pPr>
            <w:r w:rsidRPr="00BA5BB6">
              <w:rPr>
                <w:sz w:val="24"/>
              </w:rPr>
              <w:t>2,318</w:t>
            </w:r>
          </w:p>
        </w:tc>
        <w:tc>
          <w:tcPr>
            <w:tcW w:w="1350" w:type="dxa"/>
            <w:tcBorders>
              <w:right w:val="single" w:sz="4" w:space="0" w:color="auto"/>
            </w:tcBorders>
            <w:shd w:val="clear" w:color="auto" w:fill="FFFFFF"/>
          </w:tcPr>
          <w:p w14:paraId="10976CEC" w14:textId="77777777" w:rsidR="002B1C49" w:rsidRPr="00BA5BB6" w:rsidRDefault="002B1C49" w:rsidP="002B1C49">
            <w:pPr>
              <w:ind w:firstLine="0"/>
              <w:rPr>
                <w:sz w:val="24"/>
              </w:rPr>
            </w:pPr>
            <w:r w:rsidRPr="00BA5BB6">
              <w:rPr>
                <w:sz w:val="24"/>
              </w:rPr>
              <w:t>21,257</w:t>
            </w:r>
          </w:p>
        </w:tc>
      </w:tr>
      <w:tr w:rsidR="002B1C49" w:rsidRPr="00BA5BB6" w14:paraId="31467041" w14:textId="77777777">
        <w:tblPrEx>
          <w:tblCellMar>
            <w:top w:w="0" w:type="dxa"/>
            <w:bottom w:w="0" w:type="dxa"/>
          </w:tblCellMar>
        </w:tblPrEx>
        <w:tc>
          <w:tcPr>
            <w:tcW w:w="1980" w:type="dxa"/>
            <w:vMerge/>
            <w:shd w:val="clear" w:color="auto" w:fill="FFFFFF"/>
          </w:tcPr>
          <w:p w14:paraId="038B83F9" w14:textId="77777777" w:rsidR="002B1C49" w:rsidRPr="00BA5BB6" w:rsidRDefault="002B1C49" w:rsidP="002B1C49">
            <w:pPr>
              <w:ind w:firstLine="0"/>
              <w:rPr>
                <w:sz w:val="24"/>
                <w:szCs w:val="10"/>
              </w:rPr>
            </w:pPr>
          </w:p>
        </w:tc>
        <w:tc>
          <w:tcPr>
            <w:tcW w:w="1620" w:type="dxa"/>
            <w:vMerge/>
            <w:shd w:val="clear" w:color="auto" w:fill="FFFFFF"/>
          </w:tcPr>
          <w:p w14:paraId="1A52A9B2" w14:textId="77777777" w:rsidR="002B1C49" w:rsidRPr="00BA5BB6" w:rsidRDefault="002B1C49" w:rsidP="002B1C49">
            <w:pPr>
              <w:ind w:firstLine="0"/>
              <w:rPr>
                <w:sz w:val="24"/>
                <w:szCs w:val="10"/>
              </w:rPr>
            </w:pPr>
          </w:p>
        </w:tc>
        <w:tc>
          <w:tcPr>
            <w:tcW w:w="2700" w:type="dxa"/>
            <w:shd w:val="clear" w:color="auto" w:fill="FFFFFF"/>
          </w:tcPr>
          <w:p w14:paraId="7044DB04" w14:textId="77777777" w:rsidR="002B1C49" w:rsidRPr="00BA5BB6" w:rsidRDefault="002B1C49" w:rsidP="002B1C49">
            <w:pPr>
              <w:ind w:firstLine="0"/>
              <w:rPr>
                <w:sz w:val="24"/>
              </w:rPr>
            </w:pPr>
            <w:r w:rsidRPr="00BA5BB6">
              <w:rPr>
                <w:sz w:val="24"/>
              </w:rPr>
              <w:t>Berthier</w:t>
            </w:r>
          </w:p>
        </w:tc>
        <w:tc>
          <w:tcPr>
            <w:tcW w:w="1800" w:type="dxa"/>
            <w:shd w:val="clear" w:color="auto" w:fill="FFFFFF"/>
          </w:tcPr>
          <w:p w14:paraId="1C9321FD" w14:textId="77777777" w:rsidR="002B1C49" w:rsidRPr="00BA5BB6" w:rsidRDefault="002B1C49" w:rsidP="002B1C49">
            <w:pPr>
              <w:ind w:firstLine="0"/>
              <w:rPr>
                <w:sz w:val="24"/>
              </w:rPr>
            </w:pPr>
            <w:r w:rsidRPr="00BA5BB6">
              <w:rPr>
                <w:sz w:val="24"/>
              </w:rPr>
              <w:t>1,877</w:t>
            </w:r>
          </w:p>
        </w:tc>
        <w:tc>
          <w:tcPr>
            <w:tcW w:w="1350" w:type="dxa"/>
            <w:tcBorders>
              <w:right w:val="single" w:sz="4" w:space="0" w:color="auto"/>
            </w:tcBorders>
            <w:shd w:val="clear" w:color="auto" w:fill="FFFFFF"/>
          </w:tcPr>
          <w:p w14:paraId="538BB25D" w14:textId="77777777" w:rsidR="002B1C49" w:rsidRPr="00BA5BB6" w:rsidRDefault="002B1C49" w:rsidP="002B1C49">
            <w:pPr>
              <w:ind w:firstLine="0"/>
              <w:rPr>
                <w:sz w:val="24"/>
              </w:rPr>
            </w:pPr>
            <w:r w:rsidRPr="00BA5BB6">
              <w:rPr>
                <w:sz w:val="24"/>
              </w:rPr>
              <w:t>27,288</w:t>
            </w:r>
          </w:p>
        </w:tc>
      </w:tr>
      <w:tr w:rsidR="002B1C49" w:rsidRPr="00BA5BB6" w14:paraId="29208BEC" w14:textId="77777777">
        <w:tblPrEx>
          <w:tblCellMar>
            <w:top w:w="0" w:type="dxa"/>
            <w:bottom w:w="0" w:type="dxa"/>
          </w:tblCellMar>
        </w:tblPrEx>
        <w:tc>
          <w:tcPr>
            <w:tcW w:w="1980" w:type="dxa"/>
            <w:vMerge/>
            <w:shd w:val="clear" w:color="auto" w:fill="FFFFFF"/>
          </w:tcPr>
          <w:p w14:paraId="764D389D" w14:textId="77777777" w:rsidR="002B1C49" w:rsidRPr="00BA5BB6" w:rsidRDefault="002B1C49" w:rsidP="002B1C49">
            <w:pPr>
              <w:ind w:firstLine="0"/>
              <w:rPr>
                <w:sz w:val="24"/>
                <w:szCs w:val="10"/>
              </w:rPr>
            </w:pPr>
          </w:p>
        </w:tc>
        <w:tc>
          <w:tcPr>
            <w:tcW w:w="1620" w:type="dxa"/>
            <w:vMerge w:val="restart"/>
            <w:shd w:val="clear" w:color="auto" w:fill="FFFFFF"/>
          </w:tcPr>
          <w:p w14:paraId="0B81D86C" w14:textId="77777777" w:rsidR="002B1C49" w:rsidRPr="00BA5BB6" w:rsidRDefault="002B1C49" w:rsidP="002B1C49">
            <w:pPr>
              <w:ind w:firstLine="0"/>
              <w:rPr>
                <w:sz w:val="24"/>
              </w:rPr>
            </w:pPr>
            <w:r w:rsidRPr="00BA5BB6">
              <w:rPr>
                <w:sz w:val="24"/>
              </w:rPr>
              <w:t>Québec</w:t>
            </w:r>
          </w:p>
        </w:tc>
        <w:tc>
          <w:tcPr>
            <w:tcW w:w="2700" w:type="dxa"/>
            <w:shd w:val="clear" w:color="auto" w:fill="FFFFFF"/>
            <w:vAlign w:val="bottom"/>
          </w:tcPr>
          <w:p w14:paraId="0F58649B" w14:textId="77777777" w:rsidR="002B1C49" w:rsidRPr="00BA5BB6" w:rsidRDefault="002B1C49" w:rsidP="002B1C49">
            <w:pPr>
              <w:ind w:firstLine="0"/>
              <w:rPr>
                <w:sz w:val="24"/>
              </w:rPr>
            </w:pPr>
            <w:r w:rsidRPr="00BA5BB6">
              <w:rPr>
                <w:sz w:val="24"/>
              </w:rPr>
              <w:t>Charlevoix E.</w:t>
            </w:r>
          </w:p>
        </w:tc>
        <w:tc>
          <w:tcPr>
            <w:tcW w:w="1800" w:type="dxa"/>
            <w:shd w:val="clear" w:color="auto" w:fill="FFFFFF"/>
            <w:vAlign w:val="bottom"/>
          </w:tcPr>
          <w:p w14:paraId="4D1838B8" w14:textId="77777777" w:rsidR="002B1C49" w:rsidRPr="00BA5BB6" w:rsidRDefault="002B1C49" w:rsidP="002B1C49">
            <w:pPr>
              <w:ind w:firstLine="0"/>
              <w:rPr>
                <w:sz w:val="24"/>
              </w:rPr>
            </w:pPr>
            <w:r w:rsidRPr="00BA5BB6">
              <w:rPr>
                <w:sz w:val="24"/>
              </w:rPr>
              <w:t>745</w:t>
            </w:r>
          </w:p>
        </w:tc>
        <w:tc>
          <w:tcPr>
            <w:tcW w:w="1350" w:type="dxa"/>
            <w:tcBorders>
              <w:right w:val="single" w:sz="4" w:space="0" w:color="auto"/>
            </w:tcBorders>
            <w:shd w:val="clear" w:color="auto" w:fill="FFFFFF"/>
            <w:vAlign w:val="bottom"/>
          </w:tcPr>
          <w:p w14:paraId="3544BD57" w14:textId="77777777" w:rsidR="002B1C49" w:rsidRPr="00BA5BB6" w:rsidRDefault="002B1C49" w:rsidP="002B1C49">
            <w:pPr>
              <w:ind w:firstLine="0"/>
              <w:rPr>
                <w:sz w:val="24"/>
              </w:rPr>
            </w:pPr>
            <w:r w:rsidRPr="00BA5BB6">
              <w:rPr>
                <w:sz w:val="24"/>
              </w:rPr>
              <w:t>16,780</w:t>
            </w:r>
          </w:p>
        </w:tc>
      </w:tr>
      <w:tr w:rsidR="002B1C49" w:rsidRPr="00BA5BB6" w14:paraId="13C61E4D" w14:textId="77777777">
        <w:tblPrEx>
          <w:tblCellMar>
            <w:top w:w="0" w:type="dxa"/>
            <w:bottom w:w="0" w:type="dxa"/>
          </w:tblCellMar>
        </w:tblPrEx>
        <w:tc>
          <w:tcPr>
            <w:tcW w:w="1980" w:type="dxa"/>
            <w:vMerge/>
            <w:shd w:val="clear" w:color="auto" w:fill="FFFFFF"/>
          </w:tcPr>
          <w:p w14:paraId="60A4A3FD" w14:textId="77777777" w:rsidR="002B1C49" w:rsidRPr="00BA5BB6" w:rsidRDefault="002B1C49" w:rsidP="002B1C49">
            <w:pPr>
              <w:ind w:firstLine="0"/>
              <w:rPr>
                <w:sz w:val="24"/>
                <w:szCs w:val="10"/>
              </w:rPr>
            </w:pPr>
          </w:p>
        </w:tc>
        <w:tc>
          <w:tcPr>
            <w:tcW w:w="1620" w:type="dxa"/>
            <w:vMerge/>
            <w:shd w:val="clear" w:color="auto" w:fill="FFFFFF"/>
          </w:tcPr>
          <w:p w14:paraId="27341726" w14:textId="77777777" w:rsidR="002B1C49" w:rsidRPr="00BA5BB6" w:rsidRDefault="002B1C49" w:rsidP="002B1C49">
            <w:pPr>
              <w:ind w:firstLine="0"/>
              <w:rPr>
                <w:sz w:val="24"/>
                <w:szCs w:val="10"/>
              </w:rPr>
            </w:pPr>
          </w:p>
        </w:tc>
        <w:tc>
          <w:tcPr>
            <w:tcW w:w="2700" w:type="dxa"/>
            <w:shd w:val="clear" w:color="auto" w:fill="FFFFFF"/>
          </w:tcPr>
          <w:p w14:paraId="1468D869" w14:textId="77777777" w:rsidR="002B1C49" w:rsidRPr="00BA5BB6" w:rsidRDefault="002B1C49" w:rsidP="002B1C49">
            <w:pPr>
              <w:ind w:firstLine="0"/>
              <w:rPr>
                <w:sz w:val="24"/>
              </w:rPr>
            </w:pPr>
            <w:r w:rsidRPr="00BA5BB6">
              <w:rPr>
                <w:sz w:val="24"/>
              </w:rPr>
              <w:t>Charlevoix 0.</w:t>
            </w:r>
          </w:p>
        </w:tc>
        <w:tc>
          <w:tcPr>
            <w:tcW w:w="1800" w:type="dxa"/>
            <w:shd w:val="clear" w:color="auto" w:fill="FFFFFF"/>
          </w:tcPr>
          <w:p w14:paraId="1542F230" w14:textId="77777777" w:rsidR="002B1C49" w:rsidRPr="00BA5BB6" w:rsidRDefault="002B1C49" w:rsidP="002B1C49">
            <w:pPr>
              <w:ind w:firstLine="0"/>
              <w:rPr>
                <w:sz w:val="24"/>
              </w:rPr>
            </w:pPr>
            <w:r w:rsidRPr="00BA5BB6">
              <w:rPr>
                <w:sz w:val="24"/>
              </w:rPr>
              <w:t>1,457</w:t>
            </w:r>
          </w:p>
        </w:tc>
        <w:tc>
          <w:tcPr>
            <w:tcW w:w="1350" w:type="dxa"/>
            <w:tcBorders>
              <w:right w:val="single" w:sz="4" w:space="0" w:color="auto"/>
            </w:tcBorders>
            <w:shd w:val="clear" w:color="auto" w:fill="FFFFFF"/>
          </w:tcPr>
          <w:p w14:paraId="4451DE33" w14:textId="77777777" w:rsidR="002B1C49" w:rsidRPr="00BA5BB6" w:rsidRDefault="002B1C49" w:rsidP="002B1C49">
            <w:pPr>
              <w:ind w:firstLine="0"/>
              <w:rPr>
                <w:sz w:val="24"/>
              </w:rPr>
            </w:pPr>
            <w:r w:rsidRPr="00BA5BB6">
              <w:rPr>
                <w:sz w:val="24"/>
              </w:rPr>
              <w:t>13,650</w:t>
            </w:r>
          </w:p>
        </w:tc>
      </w:tr>
      <w:tr w:rsidR="002B1C49" w:rsidRPr="00BA5BB6" w14:paraId="72FE28FD" w14:textId="77777777">
        <w:tblPrEx>
          <w:tblCellMar>
            <w:top w:w="0" w:type="dxa"/>
            <w:bottom w:w="0" w:type="dxa"/>
          </w:tblCellMar>
        </w:tblPrEx>
        <w:tc>
          <w:tcPr>
            <w:tcW w:w="1980" w:type="dxa"/>
            <w:vMerge/>
            <w:shd w:val="clear" w:color="auto" w:fill="FFFFFF"/>
          </w:tcPr>
          <w:p w14:paraId="3285264C" w14:textId="77777777" w:rsidR="002B1C49" w:rsidRPr="00BA5BB6" w:rsidRDefault="002B1C49" w:rsidP="002B1C49">
            <w:pPr>
              <w:ind w:firstLine="0"/>
              <w:rPr>
                <w:sz w:val="24"/>
                <w:szCs w:val="10"/>
              </w:rPr>
            </w:pPr>
          </w:p>
        </w:tc>
        <w:tc>
          <w:tcPr>
            <w:tcW w:w="1620" w:type="dxa"/>
            <w:vMerge/>
            <w:shd w:val="clear" w:color="auto" w:fill="FFFFFF"/>
          </w:tcPr>
          <w:p w14:paraId="391AFF89" w14:textId="77777777" w:rsidR="002B1C49" w:rsidRPr="00BA5BB6" w:rsidRDefault="002B1C49" w:rsidP="002B1C49">
            <w:pPr>
              <w:ind w:firstLine="0"/>
              <w:rPr>
                <w:sz w:val="24"/>
                <w:szCs w:val="10"/>
              </w:rPr>
            </w:pPr>
          </w:p>
        </w:tc>
        <w:tc>
          <w:tcPr>
            <w:tcW w:w="2700" w:type="dxa"/>
            <w:shd w:val="clear" w:color="auto" w:fill="FFFFFF"/>
          </w:tcPr>
          <w:p w14:paraId="5BCA0103" w14:textId="77777777" w:rsidR="002B1C49" w:rsidRPr="00BA5BB6" w:rsidRDefault="002B1C49" w:rsidP="002B1C49">
            <w:pPr>
              <w:ind w:firstLine="0"/>
              <w:rPr>
                <w:sz w:val="24"/>
              </w:rPr>
            </w:pPr>
            <w:r w:rsidRPr="00BA5BB6">
              <w:rPr>
                <w:sz w:val="24"/>
              </w:rPr>
              <w:t>Bellechasse</w:t>
            </w:r>
          </w:p>
        </w:tc>
        <w:tc>
          <w:tcPr>
            <w:tcW w:w="1800" w:type="dxa"/>
            <w:shd w:val="clear" w:color="auto" w:fill="FFFFFF"/>
          </w:tcPr>
          <w:p w14:paraId="6F95AC8C" w14:textId="77777777" w:rsidR="002B1C49" w:rsidRPr="00BA5BB6" w:rsidRDefault="002B1C49" w:rsidP="002B1C49">
            <w:pPr>
              <w:ind w:firstLine="0"/>
              <w:rPr>
                <w:sz w:val="24"/>
              </w:rPr>
            </w:pPr>
            <w:r w:rsidRPr="00BA5BB6">
              <w:rPr>
                <w:sz w:val="24"/>
              </w:rPr>
              <w:t>663</w:t>
            </w:r>
          </w:p>
        </w:tc>
        <w:tc>
          <w:tcPr>
            <w:tcW w:w="1350" w:type="dxa"/>
            <w:tcBorders>
              <w:right w:val="single" w:sz="4" w:space="0" w:color="auto"/>
            </w:tcBorders>
            <w:shd w:val="clear" w:color="auto" w:fill="FFFFFF"/>
          </w:tcPr>
          <w:p w14:paraId="5C097C9B" w14:textId="77777777" w:rsidR="002B1C49" w:rsidRPr="00BA5BB6" w:rsidRDefault="002B1C49" w:rsidP="002B1C49">
            <w:pPr>
              <w:ind w:firstLine="0"/>
              <w:rPr>
                <w:sz w:val="24"/>
              </w:rPr>
            </w:pPr>
            <w:r w:rsidRPr="00BA5BB6">
              <w:rPr>
                <w:sz w:val="24"/>
              </w:rPr>
              <w:t>23,517</w:t>
            </w:r>
          </w:p>
        </w:tc>
      </w:tr>
      <w:tr w:rsidR="002B1C49" w:rsidRPr="00BA5BB6" w14:paraId="18119E2F" w14:textId="77777777">
        <w:tblPrEx>
          <w:tblCellMar>
            <w:top w:w="0" w:type="dxa"/>
            <w:bottom w:w="0" w:type="dxa"/>
          </w:tblCellMar>
        </w:tblPrEx>
        <w:tc>
          <w:tcPr>
            <w:tcW w:w="1980" w:type="dxa"/>
            <w:vMerge/>
            <w:shd w:val="clear" w:color="auto" w:fill="FFFFFF"/>
          </w:tcPr>
          <w:p w14:paraId="1B775438" w14:textId="77777777" w:rsidR="002B1C49" w:rsidRPr="00BA5BB6" w:rsidRDefault="002B1C49" w:rsidP="002B1C49">
            <w:pPr>
              <w:ind w:firstLine="0"/>
              <w:rPr>
                <w:sz w:val="24"/>
                <w:szCs w:val="10"/>
              </w:rPr>
            </w:pPr>
          </w:p>
        </w:tc>
        <w:tc>
          <w:tcPr>
            <w:tcW w:w="1620" w:type="dxa"/>
            <w:vMerge/>
            <w:shd w:val="clear" w:color="auto" w:fill="FFFFFF"/>
          </w:tcPr>
          <w:p w14:paraId="4BE6A7CF" w14:textId="77777777" w:rsidR="002B1C49" w:rsidRPr="00BA5BB6" w:rsidRDefault="002B1C49" w:rsidP="002B1C49">
            <w:pPr>
              <w:ind w:firstLine="0"/>
              <w:rPr>
                <w:sz w:val="24"/>
                <w:szCs w:val="10"/>
              </w:rPr>
            </w:pPr>
          </w:p>
        </w:tc>
        <w:tc>
          <w:tcPr>
            <w:tcW w:w="2700" w:type="dxa"/>
            <w:shd w:val="clear" w:color="auto" w:fill="FFFFFF"/>
          </w:tcPr>
          <w:p w14:paraId="6AC08444" w14:textId="77777777" w:rsidR="002B1C49" w:rsidRPr="00BA5BB6" w:rsidRDefault="002B1C49" w:rsidP="002B1C49">
            <w:pPr>
              <w:ind w:firstLine="0"/>
              <w:rPr>
                <w:sz w:val="24"/>
              </w:rPr>
            </w:pPr>
            <w:r w:rsidRPr="00BA5BB6">
              <w:rPr>
                <w:sz w:val="24"/>
              </w:rPr>
              <w:t>Montmorency 2</w:t>
            </w:r>
          </w:p>
        </w:tc>
        <w:tc>
          <w:tcPr>
            <w:tcW w:w="1800" w:type="dxa"/>
            <w:shd w:val="clear" w:color="auto" w:fill="FFFFFF"/>
          </w:tcPr>
          <w:p w14:paraId="769F1D42" w14:textId="77777777" w:rsidR="002B1C49" w:rsidRPr="00BA5BB6" w:rsidRDefault="002B1C49" w:rsidP="002B1C49">
            <w:pPr>
              <w:ind w:firstLine="0"/>
              <w:rPr>
                <w:sz w:val="24"/>
              </w:rPr>
            </w:pPr>
            <w:r w:rsidRPr="00BA5BB6">
              <w:rPr>
                <w:sz w:val="24"/>
              </w:rPr>
              <w:t>74</w:t>
            </w:r>
          </w:p>
        </w:tc>
        <w:tc>
          <w:tcPr>
            <w:tcW w:w="1350" w:type="dxa"/>
            <w:tcBorders>
              <w:right w:val="single" w:sz="4" w:space="0" w:color="auto"/>
            </w:tcBorders>
            <w:shd w:val="clear" w:color="auto" w:fill="FFFFFF"/>
          </w:tcPr>
          <w:p w14:paraId="51327725" w14:textId="77777777" w:rsidR="002B1C49" w:rsidRPr="00BA5BB6" w:rsidRDefault="002B1C49" w:rsidP="002B1C49">
            <w:pPr>
              <w:ind w:firstLine="0"/>
              <w:rPr>
                <w:sz w:val="24"/>
              </w:rPr>
            </w:pPr>
            <w:r w:rsidRPr="00BA5BB6">
              <w:rPr>
                <w:sz w:val="24"/>
              </w:rPr>
              <w:t>5,435</w:t>
            </w:r>
          </w:p>
        </w:tc>
      </w:tr>
      <w:tr w:rsidR="002B1C49" w:rsidRPr="00BA5BB6" w14:paraId="0A357B29" w14:textId="77777777">
        <w:tblPrEx>
          <w:tblCellMar>
            <w:top w:w="0" w:type="dxa"/>
            <w:bottom w:w="0" w:type="dxa"/>
          </w:tblCellMar>
        </w:tblPrEx>
        <w:tc>
          <w:tcPr>
            <w:tcW w:w="1980" w:type="dxa"/>
            <w:vMerge/>
            <w:shd w:val="clear" w:color="auto" w:fill="FFFFFF"/>
          </w:tcPr>
          <w:p w14:paraId="76EE3F72" w14:textId="77777777" w:rsidR="002B1C49" w:rsidRPr="00BA5BB6" w:rsidRDefault="002B1C49" w:rsidP="002B1C49">
            <w:pPr>
              <w:ind w:firstLine="0"/>
              <w:rPr>
                <w:sz w:val="24"/>
                <w:szCs w:val="10"/>
              </w:rPr>
            </w:pPr>
          </w:p>
        </w:tc>
        <w:tc>
          <w:tcPr>
            <w:tcW w:w="1620" w:type="dxa"/>
            <w:vMerge/>
            <w:shd w:val="clear" w:color="auto" w:fill="FFFFFF"/>
          </w:tcPr>
          <w:p w14:paraId="2D04F878" w14:textId="77777777" w:rsidR="002B1C49" w:rsidRPr="00BA5BB6" w:rsidRDefault="002B1C49" w:rsidP="002B1C49">
            <w:pPr>
              <w:ind w:firstLine="0"/>
              <w:rPr>
                <w:sz w:val="24"/>
                <w:szCs w:val="10"/>
              </w:rPr>
            </w:pPr>
          </w:p>
        </w:tc>
        <w:tc>
          <w:tcPr>
            <w:tcW w:w="2700" w:type="dxa"/>
            <w:shd w:val="clear" w:color="auto" w:fill="FFFFFF"/>
          </w:tcPr>
          <w:p w14:paraId="32BCD768" w14:textId="77777777" w:rsidR="002B1C49" w:rsidRPr="00BA5BB6" w:rsidRDefault="002B1C49" w:rsidP="002B1C49">
            <w:pPr>
              <w:ind w:firstLine="0"/>
              <w:rPr>
                <w:sz w:val="24"/>
              </w:rPr>
            </w:pPr>
            <w:r w:rsidRPr="00BA5BB6">
              <w:rPr>
                <w:sz w:val="24"/>
              </w:rPr>
              <w:t>Montmorency 1</w:t>
            </w:r>
          </w:p>
        </w:tc>
        <w:tc>
          <w:tcPr>
            <w:tcW w:w="1800" w:type="dxa"/>
            <w:shd w:val="clear" w:color="auto" w:fill="FFFFFF"/>
          </w:tcPr>
          <w:p w14:paraId="11A07305" w14:textId="77777777" w:rsidR="002B1C49" w:rsidRPr="00BA5BB6" w:rsidRDefault="002B1C49" w:rsidP="002B1C49">
            <w:pPr>
              <w:ind w:firstLine="0"/>
              <w:rPr>
                <w:sz w:val="24"/>
              </w:rPr>
            </w:pPr>
            <w:r w:rsidRPr="00BA5BB6">
              <w:rPr>
                <w:sz w:val="24"/>
              </w:rPr>
              <w:t>2,111</w:t>
            </w:r>
          </w:p>
        </w:tc>
        <w:tc>
          <w:tcPr>
            <w:tcW w:w="1350" w:type="dxa"/>
            <w:tcBorders>
              <w:right w:val="single" w:sz="4" w:space="0" w:color="auto"/>
            </w:tcBorders>
            <w:shd w:val="clear" w:color="auto" w:fill="FFFFFF"/>
          </w:tcPr>
          <w:p w14:paraId="5369502C" w14:textId="77777777" w:rsidR="002B1C49" w:rsidRPr="00BA5BB6" w:rsidRDefault="002B1C49" w:rsidP="002B1C49">
            <w:pPr>
              <w:ind w:firstLine="0"/>
              <w:rPr>
                <w:sz w:val="24"/>
              </w:rPr>
            </w:pPr>
            <w:r w:rsidRPr="00BA5BB6">
              <w:rPr>
                <w:sz w:val="24"/>
              </w:rPr>
              <w:t>20,401</w:t>
            </w:r>
          </w:p>
        </w:tc>
      </w:tr>
      <w:tr w:rsidR="002B1C49" w:rsidRPr="00BA5BB6" w14:paraId="5F36C1FE" w14:textId="77777777">
        <w:tblPrEx>
          <w:tblCellMar>
            <w:top w:w="0" w:type="dxa"/>
            <w:bottom w:w="0" w:type="dxa"/>
          </w:tblCellMar>
        </w:tblPrEx>
        <w:tc>
          <w:tcPr>
            <w:tcW w:w="1980" w:type="dxa"/>
            <w:vMerge/>
            <w:shd w:val="clear" w:color="auto" w:fill="FFFFFF"/>
          </w:tcPr>
          <w:p w14:paraId="40C278D6" w14:textId="77777777" w:rsidR="002B1C49" w:rsidRPr="00BA5BB6" w:rsidRDefault="002B1C49" w:rsidP="002B1C49">
            <w:pPr>
              <w:ind w:firstLine="0"/>
              <w:rPr>
                <w:sz w:val="24"/>
                <w:szCs w:val="10"/>
              </w:rPr>
            </w:pPr>
          </w:p>
        </w:tc>
        <w:tc>
          <w:tcPr>
            <w:tcW w:w="1620" w:type="dxa"/>
            <w:vMerge/>
            <w:shd w:val="clear" w:color="auto" w:fill="FFFFFF"/>
          </w:tcPr>
          <w:p w14:paraId="7FA27245" w14:textId="77777777" w:rsidR="002B1C49" w:rsidRPr="00BA5BB6" w:rsidRDefault="002B1C49" w:rsidP="002B1C49">
            <w:pPr>
              <w:ind w:firstLine="0"/>
              <w:rPr>
                <w:sz w:val="24"/>
                <w:szCs w:val="10"/>
              </w:rPr>
            </w:pPr>
          </w:p>
        </w:tc>
        <w:tc>
          <w:tcPr>
            <w:tcW w:w="2700" w:type="dxa"/>
            <w:shd w:val="clear" w:color="auto" w:fill="FFFFFF"/>
          </w:tcPr>
          <w:p w14:paraId="1606BAAE" w14:textId="77777777" w:rsidR="002B1C49" w:rsidRPr="00BA5BB6" w:rsidRDefault="002B1C49" w:rsidP="002B1C49">
            <w:pPr>
              <w:ind w:firstLine="0"/>
              <w:rPr>
                <w:sz w:val="24"/>
              </w:rPr>
            </w:pPr>
            <w:r w:rsidRPr="00BA5BB6">
              <w:rPr>
                <w:sz w:val="24"/>
              </w:rPr>
              <w:t>Québec</w:t>
            </w:r>
          </w:p>
        </w:tc>
        <w:tc>
          <w:tcPr>
            <w:tcW w:w="1800" w:type="dxa"/>
            <w:shd w:val="clear" w:color="auto" w:fill="FFFFFF"/>
          </w:tcPr>
          <w:p w14:paraId="1B345132" w14:textId="77777777" w:rsidR="002B1C49" w:rsidRPr="00BA5BB6" w:rsidRDefault="002B1C49" w:rsidP="002B1C49">
            <w:pPr>
              <w:ind w:firstLine="0"/>
              <w:rPr>
                <w:sz w:val="24"/>
              </w:rPr>
            </w:pPr>
            <w:r w:rsidRPr="00BA5BB6">
              <w:rPr>
                <w:sz w:val="24"/>
              </w:rPr>
              <w:t>2,584</w:t>
            </w:r>
          </w:p>
        </w:tc>
        <w:tc>
          <w:tcPr>
            <w:tcW w:w="1350" w:type="dxa"/>
            <w:tcBorders>
              <w:right w:val="single" w:sz="4" w:space="0" w:color="auto"/>
            </w:tcBorders>
            <w:shd w:val="clear" w:color="auto" w:fill="FFFFFF"/>
          </w:tcPr>
          <w:p w14:paraId="411BB68B" w14:textId="77777777" w:rsidR="002B1C49" w:rsidRPr="00BA5BB6" w:rsidRDefault="002B1C49" w:rsidP="002B1C49">
            <w:pPr>
              <w:ind w:firstLine="0"/>
              <w:rPr>
                <w:sz w:val="24"/>
              </w:rPr>
            </w:pPr>
            <w:r w:rsidRPr="00BA5BB6">
              <w:rPr>
                <w:sz w:val="24"/>
              </w:rPr>
              <w:t>423,162</w:t>
            </w:r>
          </w:p>
        </w:tc>
      </w:tr>
      <w:tr w:rsidR="002B1C49" w:rsidRPr="00BA5BB6" w14:paraId="55B14754" w14:textId="77777777">
        <w:tblPrEx>
          <w:tblCellMar>
            <w:top w:w="0" w:type="dxa"/>
            <w:bottom w:w="0" w:type="dxa"/>
          </w:tblCellMar>
        </w:tblPrEx>
        <w:tc>
          <w:tcPr>
            <w:tcW w:w="1980" w:type="dxa"/>
            <w:vMerge/>
            <w:shd w:val="clear" w:color="auto" w:fill="FFFFFF"/>
          </w:tcPr>
          <w:p w14:paraId="52BD22C3" w14:textId="77777777" w:rsidR="002B1C49" w:rsidRPr="00BA5BB6" w:rsidRDefault="002B1C49" w:rsidP="002B1C49">
            <w:pPr>
              <w:ind w:firstLine="0"/>
              <w:rPr>
                <w:sz w:val="24"/>
                <w:szCs w:val="10"/>
              </w:rPr>
            </w:pPr>
          </w:p>
        </w:tc>
        <w:tc>
          <w:tcPr>
            <w:tcW w:w="1620" w:type="dxa"/>
            <w:vMerge/>
            <w:shd w:val="clear" w:color="auto" w:fill="FFFFFF"/>
          </w:tcPr>
          <w:p w14:paraId="3CEB657C" w14:textId="77777777" w:rsidR="002B1C49" w:rsidRPr="00BA5BB6" w:rsidRDefault="002B1C49" w:rsidP="002B1C49">
            <w:pPr>
              <w:ind w:firstLine="0"/>
              <w:rPr>
                <w:sz w:val="24"/>
                <w:szCs w:val="10"/>
              </w:rPr>
            </w:pPr>
          </w:p>
        </w:tc>
        <w:tc>
          <w:tcPr>
            <w:tcW w:w="2700" w:type="dxa"/>
            <w:shd w:val="clear" w:color="auto" w:fill="FFFFFF"/>
          </w:tcPr>
          <w:p w14:paraId="2DA12D4D" w14:textId="77777777" w:rsidR="002B1C49" w:rsidRPr="00BA5BB6" w:rsidRDefault="002B1C49" w:rsidP="002B1C49">
            <w:pPr>
              <w:ind w:firstLine="0"/>
              <w:rPr>
                <w:sz w:val="24"/>
              </w:rPr>
            </w:pPr>
            <w:r w:rsidRPr="00BA5BB6">
              <w:rPr>
                <w:sz w:val="24"/>
              </w:rPr>
              <w:t>Lévis</w:t>
            </w:r>
          </w:p>
        </w:tc>
        <w:tc>
          <w:tcPr>
            <w:tcW w:w="1800" w:type="dxa"/>
            <w:shd w:val="clear" w:color="auto" w:fill="FFFFFF"/>
          </w:tcPr>
          <w:p w14:paraId="1B53A1FD" w14:textId="77777777" w:rsidR="002B1C49" w:rsidRPr="00BA5BB6" w:rsidRDefault="002B1C49" w:rsidP="002B1C49">
            <w:pPr>
              <w:ind w:firstLine="0"/>
              <w:rPr>
                <w:sz w:val="24"/>
              </w:rPr>
            </w:pPr>
            <w:r w:rsidRPr="00BA5BB6">
              <w:rPr>
                <w:sz w:val="24"/>
              </w:rPr>
              <w:t>259</w:t>
            </w:r>
          </w:p>
        </w:tc>
        <w:tc>
          <w:tcPr>
            <w:tcW w:w="1350" w:type="dxa"/>
            <w:tcBorders>
              <w:right w:val="single" w:sz="4" w:space="0" w:color="auto"/>
            </w:tcBorders>
            <w:shd w:val="clear" w:color="auto" w:fill="FFFFFF"/>
          </w:tcPr>
          <w:p w14:paraId="727A3788" w14:textId="77777777" w:rsidR="002B1C49" w:rsidRPr="00BA5BB6" w:rsidRDefault="002B1C49" w:rsidP="002B1C49">
            <w:pPr>
              <w:ind w:firstLine="0"/>
              <w:rPr>
                <w:sz w:val="24"/>
              </w:rPr>
            </w:pPr>
            <w:r w:rsidRPr="00BA5BB6">
              <w:rPr>
                <w:sz w:val="24"/>
              </w:rPr>
              <w:t>62,776</w:t>
            </w:r>
          </w:p>
        </w:tc>
      </w:tr>
      <w:tr w:rsidR="002B1C49" w:rsidRPr="00BA5BB6" w14:paraId="4FD0EA85" w14:textId="77777777">
        <w:tblPrEx>
          <w:tblCellMar>
            <w:top w:w="0" w:type="dxa"/>
            <w:bottom w:w="0" w:type="dxa"/>
          </w:tblCellMar>
        </w:tblPrEx>
        <w:tc>
          <w:tcPr>
            <w:tcW w:w="1980" w:type="dxa"/>
            <w:vMerge/>
            <w:shd w:val="clear" w:color="auto" w:fill="FFFFFF"/>
          </w:tcPr>
          <w:p w14:paraId="0D0A4327" w14:textId="77777777" w:rsidR="002B1C49" w:rsidRPr="00BA5BB6" w:rsidRDefault="002B1C49" w:rsidP="002B1C49">
            <w:pPr>
              <w:ind w:firstLine="0"/>
              <w:rPr>
                <w:sz w:val="24"/>
                <w:szCs w:val="10"/>
              </w:rPr>
            </w:pPr>
          </w:p>
        </w:tc>
        <w:tc>
          <w:tcPr>
            <w:tcW w:w="1620" w:type="dxa"/>
            <w:vMerge/>
            <w:shd w:val="clear" w:color="auto" w:fill="FFFFFF"/>
          </w:tcPr>
          <w:p w14:paraId="5DBED647" w14:textId="77777777" w:rsidR="002B1C49" w:rsidRPr="00BA5BB6" w:rsidRDefault="002B1C49" w:rsidP="002B1C49">
            <w:pPr>
              <w:ind w:firstLine="0"/>
              <w:rPr>
                <w:sz w:val="24"/>
                <w:szCs w:val="10"/>
              </w:rPr>
            </w:pPr>
          </w:p>
        </w:tc>
        <w:tc>
          <w:tcPr>
            <w:tcW w:w="2700" w:type="dxa"/>
            <w:shd w:val="clear" w:color="auto" w:fill="FFFFFF"/>
          </w:tcPr>
          <w:p w14:paraId="7D2F5AF3" w14:textId="77777777" w:rsidR="002B1C49" w:rsidRPr="00BA5BB6" w:rsidRDefault="002B1C49" w:rsidP="002B1C49">
            <w:pPr>
              <w:ind w:firstLine="0"/>
              <w:rPr>
                <w:sz w:val="24"/>
              </w:rPr>
            </w:pPr>
            <w:r w:rsidRPr="00BA5BB6">
              <w:rPr>
                <w:sz w:val="24"/>
              </w:rPr>
              <w:t>Dorchester</w:t>
            </w:r>
          </w:p>
        </w:tc>
        <w:tc>
          <w:tcPr>
            <w:tcW w:w="1800" w:type="dxa"/>
            <w:shd w:val="clear" w:color="auto" w:fill="FFFFFF"/>
          </w:tcPr>
          <w:p w14:paraId="1CC11178" w14:textId="77777777" w:rsidR="002B1C49" w:rsidRPr="00BA5BB6" w:rsidRDefault="002B1C49" w:rsidP="002B1C49">
            <w:pPr>
              <w:ind w:firstLine="0"/>
              <w:rPr>
                <w:sz w:val="24"/>
              </w:rPr>
            </w:pPr>
            <w:r w:rsidRPr="00BA5BB6">
              <w:rPr>
                <w:sz w:val="24"/>
              </w:rPr>
              <w:t>808</w:t>
            </w:r>
          </w:p>
        </w:tc>
        <w:tc>
          <w:tcPr>
            <w:tcW w:w="1350" w:type="dxa"/>
            <w:tcBorders>
              <w:right w:val="single" w:sz="4" w:space="0" w:color="auto"/>
            </w:tcBorders>
            <w:shd w:val="clear" w:color="auto" w:fill="FFFFFF"/>
          </w:tcPr>
          <w:p w14:paraId="35C7DF5E" w14:textId="77777777" w:rsidR="002B1C49" w:rsidRPr="00BA5BB6" w:rsidRDefault="002B1C49" w:rsidP="002B1C49">
            <w:pPr>
              <w:ind w:firstLine="0"/>
              <w:rPr>
                <w:sz w:val="24"/>
              </w:rPr>
            </w:pPr>
            <w:r w:rsidRPr="00BA5BB6">
              <w:rPr>
                <w:sz w:val="24"/>
              </w:rPr>
              <w:t>32,473</w:t>
            </w:r>
          </w:p>
        </w:tc>
      </w:tr>
      <w:tr w:rsidR="002B1C49" w:rsidRPr="00BA5BB6" w14:paraId="41F08180" w14:textId="77777777">
        <w:tblPrEx>
          <w:tblCellMar>
            <w:top w:w="0" w:type="dxa"/>
            <w:bottom w:w="0" w:type="dxa"/>
          </w:tblCellMar>
        </w:tblPrEx>
        <w:tc>
          <w:tcPr>
            <w:tcW w:w="1980" w:type="dxa"/>
            <w:vMerge/>
            <w:shd w:val="clear" w:color="auto" w:fill="FFFFFF"/>
          </w:tcPr>
          <w:p w14:paraId="1CC1D433" w14:textId="77777777" w:rsidR="002B1C49" w:rsidRPr="00BA5BB6" w:rsidRDefault="002B1C49" w:rsidP="002B1C49">
            <w:pPr>
              <w:ind w:firstLine="0"/>
              <w:rPr>
                <w:sz w:val="24"/>
                <w:szCs w:val="10"/>
              </w:rPr>
            </w:pPr>
          </w:p>
        </w:tc>
        <w:tc>
          <w:tcPr>
            <w:tcW w:w="1620" w:type="dxa"/>
            <w:vMerge/>
            <w:shd w:val="clear" w:color="auto" w:fill="FFFFFF"/>
          </w:tcPr>
          <w:p w14:paraId="52F660DF" w14:textId="77777777" w:rsidR="002B1C49" w:rsidRPr="00BA5BB6" w:rsidRDefault="002B1C49" w:rsidP="002B1C49">
            <w:pPr>
              <w:ind w:firstLine="0"/>
              <w:rPr>
                <w:sz w:val="24"/>
                <w:szCs w:val="10"/>
              </w:rPr>
            </w:pPr>
          </w:p>
        </w:tc>
        <w:tc>
          <w:tcPr>
            <w:tcW w:w="2700" w:type="dxa"/>
            <w:shd w:val="clear" w:color="auto" w:fill="FFFFFF"/>
            <w:vAlign w:val="bottom"/>
          </w:tcPr>
          <w:p w14:paraId="50EF3BA1" w14:textId="77777777" w:rsidR="002B1C49" w:rsidRPr="00BA5BB6" w:rsidRDefault="002B1C49" w:rsidP="002B1C49">
            <w:pPr>
              <w:ind w:firstLine="0"/>
              <w:rPr>
                <w:sz w:val="24"/>
              </w:rPr>
            </w:pPr>
            <w:r w:rsidRPr="00BA5BB6">
              <w:rPr>
                <w:sz w:val="24"/>
              </w:rPr>
              <w:t>Beauce</w:t>
            </w:r>
          </w:p>
        </w:tc>
        <w:tc>
          <w:tcPr>
            <w:tcW w:w="1800" w:type="dxa"/>
            <w:shd w:val="clear" w:color="auto" w:fill="FFFFFF"/>
            <w:vAlign w:val="bottom"/>
          </w:tcPr>
          <w:p w14:paraId="04CF698E" w14:textId="77777777" w:rsidR="002B1C49" w:rsidRPr="00BA5BB6" w:rsidRDefault="002B1C49" w:rsidP="002B1C49">
            <w:pPr>
              <w:ind w:firstLine="0"/>
              <w:rPr>
                <w:sz w:val="24"/>
              </w:rPr>
            </w:pPr>
            <w:r w:rsidRPr="00BA5BB6">
              <w:rPr>
                <w:sz w:val="24"/>
              </w:rPr>
              <w:t>1,090</w:t>
            </w:r>
          </w:p>
        </w:tc>
        <w:tc>
          <w:tcPr>
            <w:tcW w:w="1350" w:type="dxa"/>
            <w:tcBorders>
              <w:right w:val="single" w:sz="4" w:space="0" w:color="auto"/>
            </w:tcBorders>
            <w:shd w:val="clear" w:color="auto" w:fill="FFFFFF"/>
            <w:vAlign w:val="bottom"/>
          </w:tcPr>
          <w:p w14:paraId="24112CCD" w14:textId="77777777" w:rsidR="002B1C49" w:rsidRPr="00BA5BB6" w:rsidRDefault="002B1C49" w:rsidP="002B1C49">
            <w:pPr>
              <w:ind w:firstLine="0"/>
              <w:rPr>
                <w:sz w:val="24"/>
              </w:rPr>
            </w:pPr>
            <w:r w:rsidRPr="00BA5BB6">
              <w:rPr>
                <w:sz w:val="24"/>
              </w:rPr>
              <w:t>63,960</w:t>
            </w:r>
          </w:p>
        </w:tc>
      </w:tr>
      <w:tr w:rsidR="002B1C49" w:rsidRPr="00BA5BB6" w14:paraId="08A593A6" w14:textId="77777777">
        <w:tblPrEx>
          <w:tblCellMar>
            <w:top w:w="0" w:type="dxa"/>
            <w:bottom w:w="0" w:type="dxa"/>
          </w:tblCellMar>
        </w:tblPrEx>
        <w:tc>
          <w:tcPr>
            <w:tcW w:w="1980" w:type="dxa"/>
            <w:vMerge/>
            <w:shd w:val="clear" w:color="auto" w:fill="FFFFFF"/>
          </w:tcPr>
          <w:p w14:paraId="42A4DAD9" w14:textId="77777777" w:rsidR="002B1C49" w:rsidRPr="00BA5BB6" w:rsidRDefault="002B1C49" w:rsidP="002B1C49">
            <w:pPr>
              <w:ind w:firstLine="0"/>
              <w:rPr>
                <w:sz w:val="24"/>
                <w:szCs w:val="10"/>
              </w:rPr>
            </w:pPr>
          </w:p>
        </w:tc>
        <w:tc>
          <w:tcPr>
            <w:tcW w:w="1620" w:type="dxa"/>
            <w:vMerge/>
            <w:shd w:val="clear" w:color="auto" w:fill="FFFFFF"/>
          </w:tcPr>
          <w:p w14:paraId="496C9E62" w14:textId="77777777" w:rsidR="002B1C49" w:rsidRPr="00BA5BB6" w:rsidRDefault="002B1C49" w:rsidP="002B1C49">
            <w:pPr>
              <w:ind w:firstLine="0"/>
              <w:rPr>
                <w:sz w:val="24"/>
                <w:szCs w:val="10"/>
              </w:rPr>
            </w:pPr>
          </w:p>
        </w:tc>
        <w:tc>
          <w:tcPr>
            <w:tcW w:w="2700" w:type="dxa"/>
            <w:shd w:val="clear" w:color="auto" w:fill="FFFFFF"/>
          </w:tcPr>
          <w:p w14:paraId="6704F07D" w14:textId="77777777" w:rsidR="002B1C49" w:rsidRPr="00BA5BB6" w:rsidRDefault="002B1C49" w:rsidP="002B1C49">
            <w:pPr>
              <w:ind w:firstLine="0"/>
              <w:rPr>
                <w:sz w:val="24"/>
              </w:rPr>
            </w:pPr>
            <w:r w:rsidRPr="00BA5BB6">
              <w:rPr>
                <w:sz w:val="24"/>
              </w:rPr>
              <w:t>Lotbinière</w:t>
            </w:r>
          </w:p>
        </w:tc>
        <w:tc>
          <w:tcPr>
            <w:tcW w:w="1800" w:type="dxa"/>
            <w:shd w:val="clear" w:color="auto" w:fill="FFFFFF"/>
          </w:tcPr>
          <w:p w14:paraId="438AD1EA" w14:textId="77777777" w:rsidR="002B1C49" w:rsidRPr="00BA5BB6" w:rsidRDefault="002B1C49" w:rsidP="002B1C49">
            <w:pPr>
              <w:ind w:firstLine="0"/>
              <w:rPr>
                <w:sz w:val="24"/>
              </w:rPr>
            </w:pPr>
            <w:r w:rsidRPr="00BA5BB6">
              <w:rPr>
                <w:sz w:val="24"/>
              </w:rPr>
              <w:t>736</w:t>
            </w:r>
          </w:p>
        </w:tc>
        <w:tc>
          <w:tcPr>
            <w:tcW w:w="1350" w:type="dxa"/>
            <w:tcBorders>
              <w:right w:val="single" w:sz="4" w:space="0" w:color="auto"/>
            </w:tcBorders>
            <w:shd w:val="clear" w:color="auto" w:fill="FFFFFF"/>
          </w:tcPr>
          <w:p w14:paraId="3FA3C411" w14:textId="77777777" w:rsidR="002B1C49" w:rsidRPr="00BA5BB6" w:rsidRDefault="002B1C49" w:rsidP="002B1C49">
            <w:pPr>
              <w:ind w:firstLine="0"/>
              <w:rPr>
                <w:sz w:val="24"/>
              </w:rPr>
            </w:pPr>
            <w:r w:rsidRPr="00BA5BB6">
              <w:rPr>
                <w:sz w:val="24"/>
              </w:rPr>
              <w:t>27,373</w:t>
            </w:r>
          </w:p>
        </w:tc>
      </w:tr>
      <w:tr w:rsidR="002B1C49" w:rsidRPr="00BA5BB6" w14:paraId="67528581" w14:textId="77777777">
        <w:tblPrEx>
          <w:tblCellMar>
            <w:top w:w="0" w:type="dxa"/>
            <w:bottom w:w="0" w:type="dxa"/>
          </w:tblCellMar>
        </w:tblPrEx>
        <w:tc>
          <w:tcPr>
            <w:tcW w:w="1980" w:type="dxa"/>
            <w:vMerge/>
            <w:tcBorders>
              <w:bottom w:val="single" w:sz="4" w:space="0" w:color="auto"/>
            </w:tcBorders>
            <w:shd w:val="clear" w:color="auto" w:fill="FFFFFF"/>
          </w:tcPr>
          <w:p w14:paraId="531E081E" w14:textId="77777777" w:rsidR="002B1C49" w:rsidRPr="00BA5BB6" w:rsidRDefault="002B1C49" w:rsidP="002B1C49">
            <w:pPr>
              <w:ind w:firstLine="0"/>
              <w:rPr>
                <w:sz w:val="24"/>
                <w:szCs w:val="10"/>
              </w:rPr>
            </w:pPr>
          </w:p>
        </w:tc>
        <w:tc>
          <w:tcPr>
            <w:tcW w:w="1620" w:type="dxa"/>
            <w:vMerge/>
            <w:tcBorders>
              <w:bottom w:val="single" w:sz="4" w:space="0" w:color="auto"/>
            </w:tcBorders>
            <w:shd w:val="clear" w:color="auto" w:fill="FFFFFF"/>
          </w:tcPr>
          <w:p w14:paraId="422A454F" w14:textId="77777777" w:rsidR="002B1C49" w:rsidRPr="00BA5BB6" w:rsidRDefault="002B1C49" w:rsidP="002B1C49">
            <w:pPr>
              <w:ind w:firstLine="0"/>
              <w:rPr>
                <w:sz w:val="24"/>
                <w:szCs w:val="10"/>
              </w:rPr>
            </w:pPr>
          </w:p>
        </w:tc>
        <w:tc>
          <w:tcPr>
            <w:tcW w:w="2700" w:type="dxa"/>
            <w:tcBorders>
              <w:bottom w:val="single" w:sz="4" w:space="0" w:color="auto"/>
            </w:tcBorders>
            <w:shd w:val="clear" w:color="auto" w:fill="FFFFFF"/>
          </w:tcPr>
          <w:p w14:paraId="6AB1BC71" w14:textId="77777777" w:rsidR="002B1C49" w:rsidRPr="00BA5BB6" w:rsidRDefault="002B1C49" w:rsidP="002B1C49">
            <w:pPr>
              <w:ind w:firstLine="0"/>
              <w:rPr>
                <w:sz w:val="24"/>
              </w:rPr>
            </w:pPr>
            <w:r w:rsidRPr="00BA5BB6">
              <w:rPr>
                <w:sz w:val="24"/>
              </w:rPr>
              <w:t>Portneuf</w:t>
            </w:r>
          </w:p>
        </w:tc>
        <w:tc>
          <w:tcPr>
            <w:tcW w:w="1800" w:type="dxa"/>
            <w:tcBorders>
              <w:bottom w:val="single" w:sz="4" w:space="0" w:color="auto"/>
            </w:tcBorders>
            <w:shd w:val="clear" w:color="auto" w:fill="FFFFFF"/>
          </w:tcPr>
          <w:p w14:paraId="3F972599" w14:textId="77777777" w:rsidR="002B1C49" w:rsidRPr="00BA5BB6" w:rsidRDefault="002B1C49" w:rsidP="002B1C49">
            <w:pPr>
              <w:ind w:firstLine="0"/>
              <w:rPr>
                <w:sz w:val="24"/>
              </w:rPr>
            </w:pPr>
            <w:r w:rsidRPr="00BA5BB6">
              <w:rPr>
                <w:sz w:val="24"/>
              </w:rPr>
              <w:t>1,429</w:t>
            </w:r>
          </w:p>
        </w:tc>
        <w:tc>
          <w:tcPr>
            <w:tcW w:w="1350" w:type="dxa"/>
            <w:tcBorders>
              <w:bottom w:val="single" w:sz="4" w:space="0" w:color="auto"/>
              <w:right w:val="single" w:sz="4" w:space="0" w:color="auto"/>
            </w:tcBorders>
            <w:shd w:val="clear" w:color="auto" w:fill="FFFFFF"/>
          </w:tcPr>
          <w:p w14:paraId="248A43AA" w14:textId="77777777" w:rsidR="002B1C49" w:rsidRPr="00BA5BB6" w:rsidRDefault="002B1C49" w:rsidP="002B1C49">
            <w:pPr>
              <w:ind w:firstLine="0"/>
              <w:rPr>
                <w:sz w:val="24"/>
              </w:rPr>
            </w:pPr>
            <w:r w:rsidRPr="00BA5BB6">
              <w:rPr>
                <w:sz w:val="24"/>
              </w:rPr>
              <w:t>51,540</w:t>
            </w:r>
          </w:p>
        </w:tc>
      </w:tr>
    </w:tbl>
    <w:p w14:paraId="63D8A145" w14:textId="77777777" w:rsidR="002B1C49" w:rsidRPr="00BA5BB6" w:rsidRDefault="002B1C49" w:rsidP="002B1C49">
      <w:pPr>
        <w:spacing w:before="120" w:after="120"/>
        <w:jc w:val="both"/>
      </w:pPr>
    </w:p>
    <w:p w14:paraId="08AFB421" w14:textId="77777777" w:rsidR="002B1C49" w:rsidRPr="00BA5BB6" w:rsidRDefault="002B1C49" w:rsidP="002B1C49">
      <w:pPr>
        <w:pStyle w:val="p"/>
      </w:pPr>
      <w:r w:rsidRPr="00BA5BB6">
        <w:br w:type="page"/>
        <w:t>[149]</w:t>
      </w:r>
    </w:p>
    <w:p w14:paraId="579E0438" w14:textId="77777777" w:rsidR="002B1C49" w:rsidRPr="00BA5BB6" w:rsidRDefault="002B1C49" w:rsidP="002B1C49">
      <w:pPr>
        <w:spacing w:before="120" w:after="120"/>
        <w:jc w:val="both"/>
        <w:rPr>
          <w:szCs w:val="2"/>
        </w:rPr>
      </w:pPr>
    </w:p>
    <w:tbl>
      <w:tblPr>
        <w:tblOverlap w:val="never"/>
        <w:tblW w:w="0" w:type="auto"/>
        <w:tblInd w:w="-1520" w:type="dxa"/>
        <w:tblLayout w:type="fixed"/>
        <w:tblCellMar>
          <w:left w:w="10" w:type="dxa"/>
          <w:right w:w="10" w:type="dxa"/>
        </w:tblCellMar>
        <w:tblLook w:val="04A0" w:firstRow="1" w:lastRow="0" w:firstColumn="1" w:lastColumn="0" w:noHBand="0" w:noVBand="1"/>
      </w:tblPr>
      <w:tblGrid>
        <w:gridCol w:w="1980"/>
        <w:gridCol w:w="1620"/>
        <w:gridCol w:w="2700"/>
        <w:gridCol w:w="1800"/>
        <w:gridCol w:w="1350"/>
      </w:tblGrid>
      <w:tr w:rsidR="002B1C49" w:rsidRPr="00BA5BB6" w14:paraId="391BF9ED" w14:textId="77777777">
        <w:tblPrEx>
          <w:tblCellMar>
            <w:top w:w="0" w:type="dxa"/>
            <w:bottom w:w="0" w:type="dxa"/>
          </w:tblCellMar>
        </w:tblPrEx>
        <w:tc>
          <w:tcPr>
            <w:tcW w:w="1980" w:type="dxa"/>
            <w:tcBorders>
              <w:top w:val="single" w:sz="4" w:space="0" w:color="auto"/>
              <w:left w:val="single" w:sz="4" w:space="0" w:color="auto"/>
            </w:tcBorders>
            <w:shd w:val="clear" w:color="auto" w:fill="EEECE1"/>
            <w:vAlign w:val="center"/>
          </w:tcPr>
          <w:p w14:paraId="6414B4F4" w14:textId="77777777" w:rsidR="002B1C49" w:rsidRPr="00BA5BB6" w:rsidRDefault="002B1C49" w:rsidP="002B1C49">
            <w:pPr>
              <w:spacing w:before="60" w:after="60"/>
              <w:ind w:firstLine="0"/>
              <w:rPr>
                <w:sz w:val="24"/>
              </w:rPr>
            </w:pPr>
            <w:r w:rsidRPr="00BA5BB6">
              <w:rPr>
                <w:bCs/>
                <w:sz w:val="24"/>
              </w:rPr>
              <w:t>C. Province</w:t>
            </w:r>
          </w:p>
        </w:tc>
        <w:tc>
          <w:tcPr>
            <w:tcW w:w="1620" w:type="dxa"/>
            <w:tcBorders>
              <w:top w:val="single" w:sz="4" w:space="0" w:color="auto"/>
            </w:tcBorders>
            <w:shd w:val="clear" w:color="auto" w:fill="EEECE1"/>
            <w:vAlign w:val="center"/>
          </w:tcPr>
          <w:p w14:paraId="096EE1F7" w14:textId="77777777" w:rsidR="002B1C49" w:rsidRPr="00BA5BB6" w:rsidRDefault="002B1C49" w:rsidP="002B1C49">
            <w:pPr>
              <w:spacing w:before="60" w:after="60"/>
              <w:ind w:firstLine="0"/>
              <w:rPr>
                <w:sz w:val="24"/>
              </w:rPr>
            </w:pPr>
            <w:r w:rsidRPr="00BA5BB6">
              <w:rPr>
                <w:bCs/>
                <w:sz w:val="24"/>
              </w:rPr>
              <w:t>Région</w:t>
            </w:r>
          </w:p>
        </w:tc>
        <w:tc>
          <w:tcPr>
            <w:tcW w:w="2700" w:type="dxa"/>
            <w:tcBorders>
              <w:top w:val="single" w:sz="4" w:space="0" w:color="auto"/>
            </w:tcBorders>
            <w:shd w:val="clear" w:color="auto" w:fill="EEECE1"/>
            <w:vAlign w:val="center"/>
          </w:tcPr>
          <w:p w14:paraId="7DDF74BA" w14:textId="77777777" w:rsidR="002B1C49" w:rsidRPr="00BA5BB6" w:rsidRDefault="002B1C49" w:rsidP="002B1C49">
            <w:pPr>
              <w:spacing w:before="60" w:after="60"/>
              <w:ind w:firstLine="0"/>
              <w:rPr>
                <w:sz w:val="24"/>
              </w:rPr>
            </w:pPr>
            <w:r w:rsidRPr="00BA5BB6">
              <w:rPr>
                <w:bCs/>
                <w:sz w:val="24"/>
              </w:rPr>
              <w:t>Comtés</w:t>
            </w:r>
          </w:p>
        </w:tc>
        <w:tc>
          <w:tcPr>
            <w:tcW w:w="1800" w:type="dxa"/>
            <w:tcBorders>
              <w:top w:val="single" w:sz="4" w:space="0" w:color="auto"/>
            </w:tcBorders>
            <w:shd w:val="clear" w:color="auto" w:fill="EEECE1"/>
            <w:vAlign w:val="bottom"/>
          </w:tcPr>
          <w:p w14:paraId="008E0606" w14:textId="77777777" w:rsidR="002B1C49" w:rsidRPr="00BA5BB6" w:rsidRDefault="002B1C49" w:rsidP="002B1C49">
            <w:pPr>
              <w:spacing w:before="60" w:after="60"/>
              <w:ind w:firstLine="0"/>
              <w:rPr>
                <w:sz w:val="24"/>
              </w:rPr>
            </w:pPr>
            <w:r w:rsidRPr="00BA5BB6">
              <w:rPr>
                <w:bCs/>
                <w:sz w:val="24"/>
              </w:rPr>
              <w:t>Superficie (mi.</w:t>
            </w:r>
            <w:r w:rsidRPr="00BA5BB6">
              <w:rPr>
                <w:bCs/>
                <w:sz w:val="24"/>
                <w:vertAlign w:val="superscript"/>
              </w:rPr>
              <w:t>2</w:t>
            </w:r>
            <w:r w:rsidRPr="00BA5BB6">
              <w:rPr>
                <w:bCs/>
                <w:sz w:val="24"/>
              </w:rPr>
              <w:t>)</w:t>
            </w:r>
          </w:p>
        </w:tc>
        <w:tc>
          <w:tcPr>
            <w:tcW w:w="1350" w:type="dxa"/>
            <w:tcBorders>
              <w:top w:val="single" w:sz="4" w:space="0" w:color="auto"/>
              <w:right w:val="single" w:sz="4" w:space="0" w:color="auto"/>
            </w:tcBorders>
            <w:shd w:val="clear" w:color="auto" w:fill="EEECE1"/>
            <w:vAlign w:val="center"/>
          </w:tcPr>
          <w:p w14:paraId="6389D0CB" w14:textId="77777777" w:rsidR="002B1C49" w:rsidRPr="00BA5BB6" w:rsidRDefault="002B1C49" w:rsidP="002B1C49">
            <w:pPr>
              <w:spacing w:before="60" w:after="60"/>
              <w:ind w:firstLine="0"/>
              <w:rPr>
                <w:sz w:val="24"/>
              </w:rPr>
            </w:pPr>
            <w:r w:rsidRPr="00BA5BB6">
              <w:rPr>
                <w:bCs/>
                <w:sz w:val="24"/>
              </w:rPr>
              <w:t>Popul</w:t>
            </w:r>
            <w:r w:rsidRPr="00BA5BB6">
              <w:rPr>
                <w:bCs/>
                <w:sz w:val="24"/>
              </w:rPr>
              <w:t>a</w:t>
            </w:r>
            <w:r w:rsidRPr="00BA5BB6">
              <w:rPr>
                <w:bCs/>
                <w:sz w:val="24"/>
              </w:rPr>
              <w:t>tion</w:t>
            </w:r>
          </w:p>
        </w:tc>
      </w:tr>
      <w:tr w:rsidR="002B1C49" w:rsidRPr="00BA5BB6" w14:paraId="25CF5E87"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14FD9E9" w14:textId="77777777" w:rsidR="002B1C49" w:rsidRPr="00BA5BB6" w:rsidRDefault="002B1C49" w:rsidP="002B1C49">
            <w:pPr>
              <w:spacing w:before="120"/>
              <w:ind w:firstLine="0"/>
              <w:rPr>
                <w:sz w:val="24"/>
                <w:szCs w:val="10"/>
              </w:rPr>
            </w:pPr>
          </w:p>
        </w:tc>
        <w:tc>
          <w:tcPr>
            <w:tcW w:w="1620" w:type="dxa"/>
            <w:vMerge w:val="restart"/>
            <w:tcBorders>
              <w:top w:val="single" w:sz="4" w:space="0" w:color="auto"/>
            </w:tcBorders>
            <w:shd w:val="clear" w:color="auto" w:fill="FFFFFF"/>
          </w:tcPr>
          <w:p w14:paraId="6F6766D4" w14:textId="77777777" w:rsidR="002B1C49" w:rsidRPr="00BA5BB6" w:rsidRDefault="002B1C49" w:rsidP="002B1C49">
            <w:pPr>
              <w:spacing w:before="120"/>
              <w:ind w:firstLine="0"/>
              <w:rPr>
                <w:sz w:val="24"/>
              </w:rPr>
            </w:pPr>
            <w:r w:rsidRPr="00BA5BB6">
              <w:rPr>
                <w:sz w:val="24"/>
              </w:rPr>
              <w:t>Canton de l’Est</w:t>
            </w:r>
          </w:p>
        </w:tc>
        <w:tc>
          <w:tcPr>
            <w:tcW w:w="2700" w:type="dxa"/>
            <w:tcBorders>
              <w:top w:val="single" w:sz="4" w:space="0" w:color="auto"/>
            </w:tcBorders>
            <w:shd w:val="clear" w:color="auto" w:fill="FFFFFF"/>
            <w:vAlign w:val="bottom"/>
          </w:tcPr>
          <w:p w14:paraId="6CE0D324" w14:textId="77777777" w:rsidR="002B1C49" w:rsidRPr="00BA5BB6" w:rsidRDefault="002B1C49" w:rsidP="002B1C49">
            <w:pPr>
              <w:spacing w:before="120"/>
              <w:ind w:firstLine="0"/>
              <w:rPr>
                <w:sz w:val="24"/>
              </w:rPr>
            </w:pPr>
            <w:r w:rsidRPr="00BA5BB6">
              <w:rPr>
                <w:sz w:val="24"/>
              </w:rPr>
              <w:t>Frontenac</w:t>
            </w:r>
          </w:p>
        </w:tc>
        <w:tc>
          <w:tcPr>
            <w:tcW w:w="1800" w:type="dxa"/>
            <w:tcBorders>
              <w:top w:val="single" w:sz="4" w:space="0" w:color="auto"/>
            </w:tcBorders>
            <w:shd w:val="clear" w:color="auto" w:fill="FFFFFF"/>
            <w:vAlign w:val="bottom"/>
          </w:tcPr>
          <w:p w14:paraId="081108B0" w14:textId="77777777" w:rsidR="002B1C49" w:rsidRPr="00BA5BB6" w:rsidRDefault="002B1C49" w:rsidP="002B1C49">
            <w:pPr>
              <w:spacing w:before="120"/>
              <w:ind w:firstLine="0"/>
              <w:rPr>
                <w:sz w:val="24"/>
              </w:rPr>
            </w:pPr>
            <w:r w:rsidRPr="00BA5BB6">
              <w:rPr>
                <w:sz w:val="24"/>
              </w:rPr>
              <w:t>1,308</w:t>
            </w:r>
          </w:p>
        </w:tc>
        <w:tc>
          <w:tcPr>
            <w:tcW w:w="1350" w:type="dxa"/>
            <w:tcBorders>
              <w:top w:val="single" w:sz="4" w:space="0" w:color="auto"/>
              <w:right w:val="single" w:sz="4" w:space="0" w:color="auto"/>
            </w:tcBorders>
            <w:shd w:val="clear" w:color="auto" w:fill="FFFFFF"/>
            <w:vAlign w:val="bottom"/>
          </w:tcPr>
          <w:p w14:paraId="1086FE1D" w14:textId="77777777" w:rsidR="002B1C49" w:rsidRPr="00BA5BB6" w:rsidRDefault="002B1C49" w:rsidP="002B1C49">
            <w:pPr>
              <w:spacing w:before="120"/>
              <w:ind w:firstLine="0"/>
              <w:rPr>
                <w:sz w:val="24"/>
              </w:rPr>
            </w:pPr>
            <w:r w:rsidRPr="00BA5BB6">
              <w:rPr>
                <w:sz w:val="24"/>
              </w:rPr>
              <w:t>27,293</w:t>
            </w:r>
          </w:p>
        </w:tc>
      </w:tr>
      <w:tr w:rsidR="002B1C49" w:rsidRPr="00BA5BB6" w14:paraId="19D29414" w14:textId="77777777">
        <w:tblPrEx>
          <w:tblCellMar>
            <w:top w:w="0" w:type="dxa"/>
            <w:bottom w:w="0" w:type="dxa"/>
          </w:tblCellMar>
        </w:tblPrEx>
        <w:tc>
          <w:tcPr>
            <w:tcW w:w="1980" w:type="dxa"/>
            <w:tcBorders>
              <w:left w:val="single" w:sz="4" w:space="0" w:color="auto"/>
            </w:tcBorders>
            <w:shd w:val="clear" w:color="auto" w:fill="FFFFFF"/>
          </w:tcPr>
          <w:p w14:paraId="1F6A192B" w14:textId="77777777" w:rsidR="002B1C49" w:rsidRPr="00BA5BB6" w:rsidRDefault="002B1C49" w:rsidP="002B1C49">
            <w:pPr>
              <w:ind w:firstLine="0"/>
              <w:rPr>
                <w:sz w:val="24"/>
                <w:szCs w:val="10"/>
              </w:rPr>
            </w:pPr>
          </w:p>
        </w:tc>
        <w:tc>
          <w:tcPr>
            <w:tcW w:w="1620" w:type="dxa"/>
            <w:vMerge/>
            <w:shd w:val="clear" w:color="auto" w:fill="FFFFFF"/>
            <w:vAlign w:val="bottom"/>
          </w:tcPr>
          <w:p w14:paraId="44543BF8" w14:textId="77777777" w:rsidR="002B1C49" w:rsidRPr="00BA5BB6" w:rsidRDefault="002B1C49" w:rsidP="002B1C49">
            <w:pPr>
              <w:ind w:firstLine="0"/>
              <w:rPr>
                <w:sz w:val="24"/>
              </w:rPr>
            </w:pPr>
          </w:p>
        </w:tc>
        <w:tc>
          <w:tcPr>
            <w:tcW w:w="2700" w:type="dxa"/>
            <w:shd w:val="clear" w:color="auto" w:fill="FFFFFF"/>
            <w:vAlign w:val="bottom"/>
          </w:tcPr>
          <w:p w14:paraId="6E8D7F85" w14:textId="77777777" w:rsidR="002B1C49" w:rsidRPr="00BA5BB6" w:rsidRDefault="002B1C49" w:rsidP="002B1C49">
            <w:pPr>
              <w:ind w:firstLine="0"/>
              <w:rPr>
                <w:sz w:val="24"/>
              </w:rPr>
            </w:pPr>
            <w:r w:rsidRPr="00BA5BB6">
              <w:rPr>
                <w:sz w:val="24"/>
              </w:rPr>
              <w:t>Compton</w:t>
            </w:r>
          </w:p>
        </w:tc>
        <w:tc>
          <w:tcPr>
            <w:tcW w:w="1800" w:type="dxa"/>
            <w:shd w:val="clear" w:color="auto" w:fill="FFFFFF"/>
            <w:vAlign w:val="bottom"/>
          </w:tcPr>
          <w:p w14:paraId="4561F6C5" w14:textId="77777777" w:rsidR="002B1C49" w:rsidRPr="00BA5BB6" w:rsidRDefault="002B1C49" w:rsidP="002B1C49">
            <w:pPr>
              <w:ind w:firstLine="0"/>
              <w:rPr>
                <w:sz w:val="24"/>
              </w:rPr>
            </w:pPr>
            <w:r w:rsidRPr="00BA5BB6">
              <w:rPr>
                <w:sz w:val="24"/>
              </w:rPr>
              <w:t>.904</w:t>
            </w:r>
          </w:p>
        </w:tc>
        <w:tc>
          <w:tcPr>
            <w:tcW w:w="1350" w:type="dxa"/>
            <w:tcBorders>
              <w:right w:val="single" w:sz="4" w:space="0" w:color="auto"/>
            </w:tcBorders>
            <w:shd w:val="clear" w:color="auto" w:fill="FFFFFF"/>
            <w:vAlign w:val="bottom"/>
          </w:tcPr>
          <w:p w14:paraId="5A44BB4E" w14:textId="77777777" w:rsidR="002B1C49" w:rsidRPr="00BA5BB6" w:rsidRDefault="002B1C49" w:rsidP="002B1C49">
            <w:pPr>
              <w:ind w:firstLine="0"/>
              <w:rPr>
                <w:sz w:val="24"/>
              </w:rPr>
            </w:pPr>
            <w:r w:rsidRPr="00BA5BB6">
              <w:rPr>
                <w:sz w:val="24"/>
              </w:rPr>
              <w:t>21,367</w:t>
            </w:r>
          </w:p>
        </w:tc>
      </w:tr>
      <w:tr w:rsidR="002B1C49" w:rsidRPr="00BA5BB6" w14:paraId="0C964EFC" w14:textId="77777777">
        <w:tblPrEx>
          <w:tblCellMar>
            <w:top w:w="0" w:type="dxa"/>
            <w:bottom w:w="0" w:type="dxa"/>
          </w:tblCellMar>
        </w:tblPrEx>
        <w:tc>
          <w:tcPr>
            <w:tcW w:w="1980" w:type="dxa"/>
            <w:tcBorders>
              <w:left w:val="single" w:sz="4" w:space="0" w:color="auto"/>
            </w:tcBorders>
            <w:shd w:val="clear" w:color="auto" w:fill="FFFFFF"/>
          </w:tcPr>
          <w:p w14:paraId="3E877698" w14:textId="77777777" w:rsidR="002B1C49" w:rsidRPr="00BA5BB6" w:rsidRDefault="002B1C49" w:rsidP="002B1C49">
            <w:pPr>
              <w:ind w:firstLine="0"/>
              <w:rPr>
                <w:sz w:val="24"/>
                <w:szCs w:val="10"/>
              </w:rPr>
            </w:pPr>
          </w:p>
        </w:tc>
        <w:tc>
          <w:tcPr>
            <w:tcW w:w="1620" w:type="dxa"/>
            <w:vMerge/>
            <w:shd w:val="clear" w:color="auto" w:fill="FFFFFF"/>
          </w:tcPr>
          <w:p w14:paraId="6DDD68F4" w14:textId="77777777" w:rsidR="002B1C49" w:rsidRPr="00BA5BB6" w:rsidRDefault="002B1C49" w:rsidP="002B1C49">
            <w:pPr>
              <w:ind w:firstLine="0"/>
              <w:rPr>
                <w:sz w:val="24"/>
                <w:szCs w:val="10"/>
              </w:rPr>
            </w:pPr>
          </w:p>
        </w:tc>
        <w:tc>
          <w:tcPr>
            <w:tcW w:w="2700" w:type="dxa"/>
            <w:shd w:val="clear" w:color="auto" w:fill="FFFFFF"/>
          </w:tcPr>
          <w:p w14:paraId="62103A45" w14:textId="77777777" w:rsidR="002B1C49" w:rsidRPr="00BA5BB6" w:rsidRDefault="002B1C49" w:rsidP="002B1C49">
            <w:pPr>
              <w:ind w:firstLine="0"/>
              <w:rPr>
                <w:sz w:val="24"/>
              </w:rPr>
            </w:pPr>
            <w:r w:rsidRPr="00BA5BB6">
              <w:rPr>
                <w:sz w:val="24"/>
              </w:rPr>
              <w:t>Wolfe</w:t>
            </w:r>
          </w:p>
        </w:tc>
        <w:tc>
          <w:tcPr>
            <w:tcW w:w="1800" w:type="dxa"/>
            <w:shd w:val="clear" w:color="auto" w:fill="FFFFFF"/>
          </w:tcPr>
          <w:p w14:paraId="23985CFC" w14:textId="77777777" w:rsidR="002B1C49" w:rsidRPr="00BA5BB6" w:rsidRDefault="002B1C49" w:rsidP="002B1C49">
            <w:pPr>
              <w:ind w:firstLine="0"/>
              <w:rPr>
                <w:sz w:val="24"/>
              </w:rPr>
            </w:pPr>
            <w:r w:rsidRPr="00BA5BB6">
              <w:rPr>
                <w:sz w:val="24"/>
              </w:rPr>
              <w:t>698</w:t>
            </w:r>
          </w:p>
        </w:tc>
        <w:tc>
          <w:tcPr>
            <w:tcW w:w="1350" w:type="dxa"/>
            <w:tcBorders>
              <w:right w:val="single" w:sz="4" w:space="0" w:color="auto"/>
            </w:tcBorders>
            <w:shd w:val="clear" w:color="auto" w:fill="FFFFFF"/>
          </w:tcPr>
          <w:p w14:paraId="2733E2F3" w14:textId="77777777" w:rsidR="002B1C49" w:rsidRPr="00BA5BB6" w:rsidRDefault="002B1C49" w:rsidP="002B1C49">
            <w:pPr>
              <w:ind w:firstLine="0"/>
              <w:rPr>
                <w:sz w:val="24"/>
              </w:rPr>
            </w:pPr>
            <w:r w:rsidRPr="00BA5BB6">
              <w:rPr>
                <w:sz w:val="24"/>
              </w:rPr>
              <w:t>16,197</w:t>
            </w:r>
          </w:p>
        </w:tc>
      </w:tr>
      <w:tr w:rsidR="002B1C49" w:rsidRPr="00BA5BB6" w14:paraId="458309EB" w14:textId="77777777">
        <w:tblPrEx>
          <w:tblCellMar>
            <w:top w:w="0" w:type="dxa"/>
            <w:bottom w:w="0" w:type="dxa"/>
          </w:tblCellMar>
        </w:tblPrEx>
        <w:tc>
          <w:tcPr>
            <w:tcW w:w="1980" w:type="dxa"/>
            <w:tcBorders>
              <w:left w:val="single" w:sz="4" w:space="0" w:color="auto"/>
            </w:tcBorders>
            <w:shd w:val="clear" w:color="auto" w:fill="FFFFFF"/>
          </w:tcPr>
          <w:p w14:paraId="7D60D0B1" w14:textId="77777777" w:rsidR="002B1C49" w:rsidRPr="00BA5BB6" w:rsidRDefault="002B1C49" w:rsidP="002B1C49">
            <w:pPr>
              <w:ind w:firstLine="0"/>
              <w:rPr>
                <w:sz w:val="24"/>
                <w:szCs w:val="10"/>
              </w:rPr>
            </w:pPr>
          </w:p>
        </w:tc>
        <w:tc>
          <w:tcPr>
            <w:tcW w:w="1620" w:type="dxa"/>
            <w:vMerge/>
            <w:shd w:val="clear" w:color="auto" w:fill="FFFFFF"/>
          </w:tcPr>
          <w:p w14:paraId="06330A85" w14:textId="77777777" w:rsidR="002B1C49" w:rsidRPr="00BA5BB6" w:rsidRDefault="002B1C49" w:rsidP="002B1C49">
            <w:pPr>
              <w:ind w:firstLine="0"/>
              <w:rPr>
                <w:sz w:val="24"/>
                <w:szCs w:val="10"/>
              </w:rPr>
            </w:pPr>
          </w:p>
        </w:tc>
        <w:tc>
          <w:tcPr>
            <w:tcW w:w="2700" w:type="dxa"/>
            <w:shd w:val="clear" w:color="auto" w:fill="FFFFFF"/>
            <w:vAlign w:val="bottom"/>
          </w:tcPr>
          <w:p w14:paraId="6F27394D" w14:textId="77777777" w:rsidR="002B1C49" w:rsidRPr="00BA5BB6" w:rsidRDefault="002B1C49" w:rsidP="002B1C49">
            <w:pPr>
              <w:ind w:firstLine="0"/>
              <w:rPr>
                <w:sz w:val="24"/>
              </w:rPr>
            </w:pPr>
            <w:r w:rsidRPr="00BA5BB6">
              <w:rPr>
                <w:sz w:val="24"/>
              </w:rPr>
              <w:t>Mégantic</w:t>
            </w:r>
          </w:p>
        </w:tc>
        <w:tc>
          <w:tcPr>
            <w:tcW w:w="1800" w:type="dxa"/>
            <w:shd w:val="clear" w:color="auto" w:fill="FFFFFF"/>
            <w:vAlign w:val="bottom"/>
          </w:tcPr>
          <w:p w14:paraId="4ECE2686" w14:textId="77777777" w:rsidR="002B1C49" w:rsidRPr="00BA5BB6" w:rsidRDefault="002B1C49" w:rsidP="002B1C49">
            <w:pPr>
              <w:ind w:firstLine="0"/>
              <w:rPr>
                <w:sz w:val="24"/>
              </w:rPr>
            </w:pPr>
            <w:r w:rsidRPr="00BA5BB6">
              <w:rPr>
                <w:sz w:val="24"/>
              </w:rPr>
              <w:t>767</w:t>
            </w:r>
          </w:p>
        </w:tc>
        <w:tc>
          <w:tcPr>
            <w:tcW w:w="1350" w:type="dxa"/>
            <w:tcBorders>
              <w:right w:val="single" w:sz="4" w:space="0" w:color="auto"/>
            </w:tcBorders>
            <w:shd w:val="clear" w:color="auto" w:fill="FFFFFF"/>
            <w:vAlign w:val="bottom"/>
          </w:tcPr>
          <w:p w14:paraId="55A8BDB7" w14:textId="77777777" w:rsidR="002B1C49" w:rsidRPr="00BA5BB6" w:rsidRDefault="002B1C49" w:rsidP="002B1C49">
            <w:pPr>
              <w:ind w:firstLine="0"/>
              <w:rPr>
                <w:sz w:val="24"/>
              </w:rPr>
            </w:pPr>
            <w:r w:rsidRPr="00BA5BB6">
              <w:rPr>
                <w:sz w:val="24"/>
              </w:rPr>
              <w:t>58,020</w:t>
            </w:r>
          </w:p>
        </w:tc>
      </w:tr>
      <w:tr w:rsidR="002B1C49" w:rsidRPr="00BA5BB6" w14:paraId="336F7E17" w14:textId="77777777">
        <w:tblPrEx>
          <w:tblCellMar>
            <w:top w:w="0" w:type="dxa"/>
            <w:bottom w:w="0" w:type="dxa"/>
          </w:tblCellMar>
        </w:tblPrEx>
        <w:tc>
          <w:tcPr>
            <w:tcW w:w="1980" w:type="dxa"/>
            <w:tcBorders>
              <w:left w:val="single" w:sz="4" w:space="0" w:color="auto"/>
            </w:tcBorders>
            <w:shd w:val="clear" w:color="auto" w:fill="FFFFFF"/>
          </w:tcPr>
          <w:p w14:paraId="4F20608D" w14:textId="77777777" w:rsidR="002B1C49" w:rsidRPr="00BA5BB6" w:rsidRDefault="002B1C49" w:rsidP="002B1C49">
            <w:pPr>
              <w:ind w:firstLine="0"/>
              <w:rPr>
                <w:sz w:val="24"/>
                <w:szCs w:val="10"/>
              </w:rPr>
            </w:pPr>
          </w:p>
        </w:tc>
        <w:tc>
          <w:tcPr>
            <w:tcW w:w="1620" w:type="dxa"/>
            <w:vMerge/>
            <w:shd w:val="clear" w:color="auto" w:fill="FFFFFF"/>
          </w:tcPr>
          <w:p w14:paraId="2824D572" w14:textId="77777777" w:rsidR="002B1C49" w:rsidRPr="00BA5BB6" w:rsidRDefault="002B1C49" w:rsidP="002B1C49">
            <w:pPr>
              <w:ind w:firstLine="0"/>
              <w:rPr>
                <w:sz w:val="24"/>
                <w:szCs w:val="10"/>
              </w:rPr>
            </w:pPr>
          </w:p>
        </w:tc>
        <w:tc>
          <w:tcPr>
            <w:tcW w:w="2700" w:type="dxa"/>
            <w:shd w:val="clear" w:color="auto" w:fill="FFFFFF"/>
          </w:tcPr>
          <w:p w14:paraId="281D3030" w14:textId="77777777" w:rsidR="002B1C49" w:rsidRPr="00BA5BB6" w:rsidRDefault="002B1C49" w:rsidP="002B1C49">
            <w:pPr>
              <w:ind w:firstLine="0"/>
              <w:rPr>
                <w:sz w:val="24"/>
              </w:rPr>
            </w:pPr>
            <w:r w:rsidRPr="00BA5BB6">
              <w:rPr>
                <w:sz w:val="24"/>
              </w:rPr>
              <w:t>Arthabaska</w:t>
            </w:r>
          </w:p>
        </w:tc>
        <w:tc>
          <w:tcPr>
            <w:tcW w:w="1800" w:type="dxa"/>
            <w:shd w:val="clear" w:color="auto" w:fill="FFFFFF"/>
          </w:tcPr>
          <w:p w14:paraId="02CE56A4" w14:textId="77777777" w:rsidR="002B1C49" w:rsidRPr="00BA5BB6" w:rsidRDefault="002B1C49" w:rsidP="002B1C49">
            <w:pPr>
              <w:ind w:firstLine="0"/>
              <w:rPr>
                <w:sz w:val="24"/>
              </w:rPr>
            </w:pPr>
            <w:r w:rsidRPr="00BA5BB6">
              <w:rPr>
                <w:sz w:val="24"/>
              </w:rPr>
              <w:t>671</w:t>
            </w:r>
          </w:p>
        </w:tc>
        <w:tc>
          <w:tcPr>
            <w:tcW w:w="1350" w:type="dxa"/>
            <w:tcBorders>
              <w:right w:val="single" w:sz="4" w:space="0" w:color="auto"/>
            </w:tcBorders>
            <w:shd w:val="clear" w:color="auto" w:fill="FFFFFF"/>
          </w:tcPr>
          <w:p w14:paraId="40DE83B5" w14:textId="77777777" w:rsidR="002B1C49" w:rsidRPr="00BA5BB6" w:rsidRDefault="002B1C49" w:rsidP="002B1C49">
            <w:pPr>
              <w:ind w:firstLine="0"/>
              <w:rPr>
                <w:sz w:val="24"/>
              </w:rPr>
            </w:pPr>
            <w:r w:rsidRPr="00BA5BB6">
              <w:rPr>
                <w:sz w:val="24"/>
              </w:rPr>
              <w:t>51,524</w:t>
            </w:r>
          </w:p>
        </w:tc>
      </w:tr>
      <w:tr w:rsidR="002B1C49" w:rsidRPr="00BA5BB6" w14:paraId="27C87D38" w14:textId="77777777">
        <w:tblPrEx>
          <w:tblCellMar>
            <w:top w:w="0" w:type="dxa"/>
            <w:bottom w:w="0" w:type="dxa"/>
          </w:tblCellMar>
        </w:tblPrEx>
        <w:tc>
          <w:tcPr>
            <w:tcW w:w="1980" w:type="dxa"/>
            <w:tcBorders>
              <w:left w:val="single" w:sz="4" w:space="0" w:color="auto"/>
            </w:tcBorders>
            <w:shd w:val="clear" w:color="auto" w:fill="FFFFFF"/>
          </w:tcPr>
          <w:p w14:paraId="5744FFD6" w14:textId="77777777" w:rsidR="002B1C49" w:rsidRPr="00BA5BB6" w:rsidRDefault="002B1C49" w:rsidP="002B1C49">
            <w:pPr>
              <w:ind w:firstLine="0"/>
              <w:rPr>
                <w:sz w:val="24"/>
                <w:szCs w:val="10"/>
              </w:rPr>
            </w:pPr>
          </w:p>
        </w:tc>
        <w:tc>
          <w:tcPr>
            <w:tcW w:w="1620" w:type="dxa"/>
            <w:vMerge/>
            <w:shd w:val="clear" w:color="auto" w:fill="FFFFFF"/>
          </w:tcPr>
          <w:p w14:paraId="0D179986" w14:textId="77777777" w:rsidR="002B1C49" w:rsidRPr="00BA5BB6" w:rsidRDefault="002B1C49" w:rsidP="002B1C49">
            <w:pPr>
              <w:ind w:firstLine="0"/>
              <w:rPr>
                <w:sz w:val="24"/>
                <w:szCs w:val="10"/>
              </w:rPr>
            </w:pPr>
          </w:p>
        </w:tc>
        <w:tc>
          <w:tcPr>
            <w:tcW w:w="2700" w:type="dxa"/>
            <w:shd w:val="clear" w:color="auto" w:fill="FFFFFF"/>
            <w:vAlign w:val="bottom"/>
          </w:tcPr>
          <w:p w14:paraId="5D6968EB" w14:textId="77777777" w:rsidR="002B1C49" w:rsidRPr="00BA5BB6" w:rsidRDefault="002B1C49" w:rsidP="002B1C49">
            <w:pPr>
              <w:ind w:firstLine="0"/>
              <w:rPr>
                <w:sz w:val="24"/>
              </w:rPr>
            </w:pPr>
            <w:r w:rsidRPr="00BA5BB6">
              <w:rPr>
                <w:sz w:val="24"/>
              </w:rPr>
              <w:t>Richmond</w:t>
            </w:r>
          </w:p>
        </w:tc>
        <w:tc>
          <w:tcPr>
            <w:tcW w:w="1800" w:type="dxa"/>
            <w:shd w:val="clear" w:color="auto" w:fill="FFFFFF"/>
            <w:vAlign w:val="bottom"/>
          </w:tcPr>
          <w:p w14:paraId="2FEAE4E6" w14:textId="77777777" w:rsidR="002B1C49" w:rsidRPr="00BA5BB6" w:rsidRDefault="002B1C49" w:rsidP="002B1C49">
            <w:pPr>
              <w:ind w:firstLine="0"/>
              <w:rPr>
                <w:sz w:val="24"/>
              </w:rPr>
            </w:pPr>
            <w:r w:rsidRPr="00BA5BB6">
              <w:rPr>
                <w:sz w:val="24"/>
              </w:rPr>
              <w:t>533</w:t>
            </w:r>
          </w:p>
        </w:tc>
        <w:tc>
          <w:tcPr>
            <w:tcW w:w="1350" w:type="dxa"/>
            <w:tcBorders>
              <w:right w:val="single" w:sz="4" w:space="0" w:color="auto"/>
            </w:tcBorders>
            <w:shd w:val="clear" w:color="auto" w:fill="FFFFFF"/>
            <w:vAlign w:val="bottom"/>
          </w:tcPr>
          <w:p w14:paraId="615C2A1D" w14:textId="77777777" w:rsidR="002B1C49" w:rsidRPr="00BA5BB6" w:rsidRDefault="002B1C49" w:rsidP="002B1C49">
            <w:pPr>
              <w:ind w:firstLine="0"/>
              <w:rPr>
                <w:sz w:val="24"/>
              </w:rPr>
            </w:pPr>
            <w:r w:rsidRPr="00BA5BB6">
              <w:rPr>
                <w:sz w:val="24"/>
              </w:rPr>
              <w:t>41,044</w:t>
            </w:r>
          </w:p>
        </w:tc>
      </w:tr>
      <w:tr w:rsidR="002B1C49" w:rsidRPr="00BA5BB6" w14:paraId="1E64F7D9" w14:textId="77777777">
        <w:tblPrEx>
          <w:tblCellMar>
            <w:top w:w="0" w:type="dxa"/>
            <w:bottom w:w="0" w:type="dxa"/>
          </w:tblCellMar>
        </w:tblPrEx>
        <w:tc>
          <w:tcPr>
            <w:tcW w:w="1980" w:type="dxa"/>
            <w:tcBorders>
              <w:left w:val="single" w:sz="4" w:space="0" w:color="auto"/>
            </w:tcBorders>
            <w:shd w:val="clear" w:color="auto" w:fill="FFFFFF"/>
          </w:tcPr>
          <w:p w14:paraId="51788949" w14:textId="77777777" w:rsidR="002B1C49" w:rsidRPr="00BA5BB6" w:rsidRDefault="002B1C49" w:rsidP="002B1C49">
            <w:pPr>
              <w:ind w:firstLine="0"/>
              <w:rPr>
                <w:sz w:val="24"/>
                <w:szCs w:val="10"/>
              </w:rPr>
            </w:pPr>
          </w:p>
        </w:tc>
        <w:tc>
          <w:tcPr>
            <w:tcW w:w="1620" w:type="dxa"/>
            <w:vMerge/>
            <w:shd w:val="clear" w:color="auto" w:fill="FFFFFF"/>
          </w:tcPr>
          <w:p w14:paraId="18379B5A" w14:textId="77777777" w:rsidR="002B1C49" w:rsidRPr="00BA5BB6" w:rsidRDefault="002B1C49" w:rsidP="002B1C49">
            <w:pPr>
              <w:ind w:firstLine="0"/>
              <w:rPr>
                <w:sz w:val="24"/>
                <w:szCs w:val="10"/>
              </w:rPr>
            </w:pPr>
          </w:p>
        </w:tc>
        <w:tc>
          <w:tcPr>
            <w:tcW w:w="2700" w:type="dxa"/>
            <w:shd w:val="clear" w:color="auto" w:fill="FFFFFF"/>
            <w:vAlign w:val="bottom"/>
          </w:tcPr>
          <w:p w14:paraId="284F7967" w14:textId="77777777" w:rsidR="002B1C49" w:rsidRPr="00BA5BB6" w:rsidRDefault="002B1C49" w:rsidP="002B1C49">
            <w:pPr>
              <w:ind w:firstLine="0"/>
              <w:rPr>
                <w:sz w:val="24"/>
              </w:rPr>
            </w:pPr>
            <w:r w:rsidRPr="00BA5BB6">
              <w:rPr>
                <w:sz w:val="24"/>
              </w:rPr>
              <w:t>Sherbrooke</w:t>
            </w:r>
          </w:p>
        </w:tc>
        <w:tc>
          <w:tcPr>
            <w:tcW w:w="1800" w:type="dxa"/>
            <w:shd w:val="clear" w:color="auto" w:fill="FFFFFF"/>
            <w:vAlign w:val="bottom"/>
          </w:tcPr>
          <w:p w14:paraId="0BF1369E" w14:textId="77777777" w:rsidR="002B1C49" w:rsidRPr="00BA5BB6" w:rsidRDefault="002B1C49" w:rsidP="002B1C49">
            <w:pPr>
              <w:ind w:firstLine="0"/>
              <w:rPr>
                <w:sz w:val="24"/>
              </w:rPr>
            </w:pPr>
            <w:r w:rsidRPr="00BA5BB6">
              <w:rPr>
                <w:sz w:val="24"/>
              </w:rPr>
              <w:t>235</w:t>
            </w:r>
          </w:p>
        </w:tc>
        <w:tc>
          <w:tcPr>
            <w:tcW w:w="1350" w:type="dxa"/>
            <w:tcBorders>
              <w:right w:val="single" w:sz="4" w:space="0" w:color="auto"/>
            </w:tcBorders>
            <w:shd w:val="clear" w:color="auto" w:fill="FFFFFF"/>
            <w:vAlign w:val="bottom"/>
          </w:tcPr>
          <w:p w14:paraId="3FC908D7" w14:textId="77777777" w:rsidR="002B1C49" w:rsidRPr="00BA5BB6" w:rsidRDefault="002B1C49" w:rsidP="002B1C49">
            <w:pPr>
              <w:ind w:firstLine="0"/>
              <w:rPr>
                <w:sz w:val="24"/>
              </w:rPr>
            </w:pPr>
            <w:r w:rsidRPr="00BA5BB6">
              <w:rPr>
                <w:sz w:val="24"/>
              </w:rPr>
              <w:t>101,470</w:t>
            </w:r>
          </w:p>
        </w:tc>
      </w:tr>
      <w:tr w:rsidR="002B1C49" w:rsidRPr="00BA5BB6" w14:paraId="6B390C8D" w14:textId="77777777">
        <w:tblPrEx>
          <w:tblCellMar>
            <w:top w:w="0" w:type="dxa"/>
            <w:bottom w:w="0" w:type="dxa"/>
          </w:tblCellMar>
        </w:tblPrEx>
        <w:tc>
          <w:tcPr>
            <w:tcW w:w="1980" w:type="dxa"/>
            <w:tcBorders>
              <w:left w:val="single" w:sz="4" w:space="0" w:color="auto"/>
            </w:tcBorders>
            <w:shd w:val="clear" w:color="auto" w:fill="FFFFFF"/>
          </w:tcPr>
          <w:p w14:paraId="22850E36" w14:textId="77777777" w:rsidR="002B1C49" w:rsidRPr="00BA5BB6" w:rsidRDefault="002B1C49" w:rsidP="002B1C49">
            <w:pPr>
              <w:ind w:firstLine="0"/>
              <w:rPr>
                <w:sz w:val="24"/>
                <w:szCs w:val="10"/>
              </w:rPr>
            </w:pPr>
          </w:p>
        </w:tc>
        <w:tc>
          <w:tcPr>
            <w:tcW w:w="1620" w:type="dxa"/>
            <w:vMerge/>
            <w:shd w:val="clear" w:color="auto" w:fill="FFFFFF"/>
          </w:tcPr>
          <w:p w14:paraId="657EE0F1" w14:textId="77777777" w:rsidR="002B1C49" w:rsidRPr="00BA5BB6" w:rsidRDefault="002B1C49" w:rsidP="002B1C49">
            <w:pPr>
              <w:ind w:firstLine="0"/>
              <w:rPr>
                <w:sz w:val="24"/>
                <w:szCs w:val="10"/>
              </w:rPr>
            </w:pPr>
          </w:p>
        </w:tc>
        <w:tc>
          <w:tcPr>
            <w:tcW w:w="2700" w:type="dxa"/>
            <w:shd w:val="clear" w:color="auto" w:fill="FFFFFF"/>
            <w:vAlign w:val="bottom"/>
          </w:tcPr>
          <w:p w14:paraId="4F8867A6" w14:textId="77777777" w:rsidR="002B1C49" w:rsidRPr="00BA5BB6" w:rsidRDefault="002B1C49" w:rsidP="002B1C49">
            <w:pPr>
              <w:ind w:firstLine="0"/>
              <w:rPr>
                <w:sz w:val="24"/>
              </w:rPr>
            </w:pPr>
            <w:r w:rsidRPr="00BA5BB6">
              <w:rPr>
                <w:sz w:val="24"/>
              </w:rPr>
              <w:t>Stanstead</w:t>
            </w:r>
          </w:p>
        </w:tc>
        <w:tc>
          <w:tcPr>
            <w:tcW w:w="1800" w:type="dxa"/>
            <w:shd w:val="clear" w:color="auto" w:fill="FFFFFF"/>
            <w:vAlign w:val="bottom"/>
          </w:tcPr>
          <w:p w14:paraId="3EFD2CF0" w14:textId="77777777" w:rsidR="002B1C49" w:rsidRPr="00BA5BB6" w:rsidRDefault="002B1C49" w:rsidP="002B1C49">
            <w:pPr>
              <w:ind w:firstLine="0"/>
              <w:rPr>
                <w:sz w:val="24"/>
              </w:rPr>
            </w:pPr>
            <w:r w:rsidRPr="00BA5BB6">
              <w:rPr>
                <w:sz w:val="24"/>
              </w:rPr>
              <w:t>474</w:t>
            </w:r>
          </w:p>
        </w:tc>
        <w:tc>
          <w:tcPr>
            <w:tcW w:w="1350" w:type="dxa"/>
            <w:tcBorders>
              <w:right w:val="single" w:sz="4" w:space="0" w:color="auto"/>
            </w:tcBorders>
            <w:shd w:val="clear" w:color="auto" w:fill="FFFFFF"/>
            <w:vAlign w:val="bottom"/>
          </w:tcPr>
          <w:p w14:paraId="11B1C0AB" w14:textId="77777777" w:rsidR="002B1C49" w:rsidRPr="00BA5BB6" w:rsidRDefault="002B1C49" w:rsidP="002B1C49">
            <w:pPr>
              <w:ind w:firstLine="0"/>
              <w:rPr>
                <w:sz w:val="24"/>
              </w:rPr>
            </w:pPr>
            <w:r w:rsidRPr="00BA5BB6">
              <w:rPr>
                <w:sz w:val="24"/>
              </w:rPr>
              <w:t>36,266</w:t>
            </w:r>
          </w:p>
        </w:tc>
      </w:tr>
      <w:tr w:rsidR="002B1C49" w:rsidRPr="00BA5BB6" w14:paraId="6D30B3AA" w14:textId="77777777">
        <w:tblPrEx>
          <w:tblCellMar>
            <w:top w:w="0" w:type="dxa"/>
            <w:bottom w:w="0" w:type="dxa"/>
          </w:tblCellMar>
        </w:tblPrEx>
        <w:tc>
          <w:tcPr>
            <w:tcW w:w="1980" w:type="dxa"/>
            <w:tcBorders>
              <w:left w:val="single" w:sz="4" w:space="0" w:color="auto"/>
            </w:tcBorders>
            <w:shd w:val="clear" w:color="auto" w:fill="FFFFFF"/>
          </w:tcPr>
          <w:p w14:paraId="06A3726A" w14:textId="77777777" w:rsidR="002B1C49" w:rsidRPr="00BA5BB6" w:rsidRDefault="002B1C49" w:rsidP="002B1C49">
            <w:pPr>
              <w:ind w:firstLine="0"/>
              <w:rPr>
                <w:sz w:val="24"/>
                <w:szCs w:val="10"/>
              </w:rPr>
            </w:pPr>
          </w:p>
        </w:tc>
        <w:tc>
          <w:tcPr>
            <w:tcW w:w="1620" w:type="dxa"/>
            <w:vMerge/>
            <w:shd w:val="clear" w:color="auto" w:fill="FFFFFF"/>
          </w:tcPr>
          <w:p w14:paraId="47690348" w14:textId="77777777" w:rsidR="002B1C49" w:rsidRPr="00BA5BB6" w:rsidRDefault="002B1C49" w:rsidP="002B1C49">
            <w:pPr>
              <w:ind w:firstLine="0"/>
              <w:rPr>
                <w:sz w:val="24"/>
                <w:szCs w:val="10"/>
              </w:rPr>
            </w:pPr>
          </w:p>
        </w:tc>
        <w:tc>
          <w:tcPr>
            <w:tcW w:w="2700" w:type="dxa"/>
            <w:shd w:val="clear" w:color="auto" w:fill="FFFFFF"/>
            <w:vAlign w:val="bottom"/>
          </w:tcPr>
          <w:p w14:paraId="22AFB288" w14:textId="77777777" w:rsidR="002B1C49" w:rsidRPr="00BA5BB6" w:rsidRDefault="002B1C49" w:rsidP="002B1C49">
            <w:pPr>
              <w:ind w:firstLine="0"/>
              <w:rPr>
                <w:sz w:val="24"/>
              </w:rPr>
            </w:pPr>
            <w:r w:rsidRPr="00BA5BB6">
              <w:rPr>
                <w:sz w:val="24"/>
              </w:rPr>
              <w:t>Brome</w:t>
            </w:r>
          </w:p>
        </w:tc>
        <w:tc>
          <w:tcPr>
            <w:tcW w:w="1800" w:type="dxa"/>
            <w:shd w:val="clear" w:color="auto" w:fill="FFFFFF"/>
            <w:vAlign w:val="bottom"/>
          </w:tcPr>
          <w:p w14:paraId="4960C8EC" w14:textId="77777777" w:rsidR="002B1C49" w:rsidRPr="00BA5BB6" w:rsidRDefault="002B1C49" w:rsidP="002B1C49">
            <w:pPr>
              <w:ind w:firstLine="0"/>
              <w:rPr>
                <w:sz w:val="24"/>
              </w:rPr>
            </w:pPr>
            <w:r w:rsidRPr="00BA5BB6">
              <w:rPr>
                <w:sz w:val="24"/>
              </w:rPr>
              <w:t>491</w:t>
            </w:r>
          </w:p>
        </w:tc>
        <w:tc>
          <w:tcPr>
            <w:tcW w:w="1350" w:type="dxa"/>
            <w:tcBorders>
              <w:right w:val="single" w:sz="4" w:space="0" w:color="auto"/>
            </w:tcBorders>
            <w:shd w:val="clear" w:color="auto" w:fill="FFFFFF"/>
            <w:vAlign w:val="bottom"/>
          </w:tcPr>
          <w:p w14:paraId="2108E472" w14:textId="77777777" w:rsidR="002B1C49" w:rsidRPr="00BA5BB6" w:rsidRDefault="002B1C49" w:rsidP="002B1C49">
            <w:pPr>
              <w:ind w:firstLine="0"/>
              <w:rPr>
                <w:sz w:val="24"/>
              </w:rPr>
            </w:pPr>
            <w:r w:rsidRPr="00BA5BB6">
              <w:rPr>
                <w:sz w:val="24"/>
              </w:rPr>
              <w:t>15,311</w:t>
            </w:r>
          </w:p>
        </w:tc>
      </w:tr>
      <w:tr w:rsidR="002B1C49" w:rsidRPr="00BA5BB6" w14:paraId="7234E335" w14:textId="77777777">
        <w:tblPrEx>
          <w:tblCellMar>
            <w:top w:w="0" w:type="dxa"/>
            <w:bottom w:w="0" w:type="dxa"/>
          </w:tblCellMar>
        </w:tblPrEx>
        <w:tc>
          <w:tcPr>
            <w:tcW w:w="1980" w:type="dxa"/>
            <w:tcBorders>
              <w:left w:val="single" w:sz="4" w:space="0" w:color="auto"/>
            </w:tcBorders>
            <w:shd w:val="clear" w:color="auto" w:fill="FFFFFF"/>
          </w:tcPr>
          <w:p w14:paraId="00698130" w14:textId="77777777" w:rsidR="002B1C49" w:rsidRPr="00BA5BB6" w:rsidRDefault="002B1C49" w:rsidP="002B1C49">
            <w:pPr>
              <w:ind w:firstLine="0"/>
              <w:rPr>
                <w:sz w:val="24"/>
                <w:szCs w:val="10"/>
              </w:rPr>
            </w:pPr>
          </w:p>
        </w:tc>
        <w:tc>
          <w:tcPr>
            <w:tcW w:w="1620" w:type="dxa"/>
            <w:vMerge/>
            <w:shd w:val="clear" w:color="auto" w:fill="FFFFFF"/>
          </w:tcPr>
          <w:p w14:paraId="6A8DCECC" w14:textId="77777777" w:rsidR="002B1C49" w:rsidRPr="00BA5BB6" w:rsidRDefault="002B1C49" w:rsidP="002B1C49">
            <w:pPr>
              <w:ind w:firstLine="0"/>
              <w:rPr>
                <w:sz w:val="24"/>
                <w:szCs w:val="10"/>
              </w:rPr>
            </w:pPr>
          </w:p>
        </w:tc>
        <w:tc>
          <w:tcPr>
            <w:tcW w:w="2700" w:type="dxa"/>
            <w:shd w:val="clear" w:color="auto" w:fill="FFFFFF"/>
            <w:vAlign w:val="bottom"/>
          </w:tcPr>
          <w:p w14:paraId="5D436970" w14:textId="77777777" w:rsidR="002B1C49" w:rsidRPr="00BA5BB6" w:rsidRDefault="002B1C49" w:rsidP="002B1C49">
            <w:pPr>
              <w:ind w:firstLine="0"/>
              <w:rPr>
                <w:sz w:val="24"/>
              </w:rPr>
            </w:pPr>
            <w:r w:rsidRPr="00BA5BB6">
              <w:rPr>
                <w:sz w:val="24"/>
              </w:rPr>
              <w:t>Shefford</w:t>
            </w:r>
          </w:p>
        </w:tc>
        <w:tc>
          <w:tcPr>
            <w:tcW w:w="1800" w:type="dxa"/>
            <w:shd w:val="clear" w:color="auto" w:fill="FFFFFF"/>
            <w:vAlign w:val="bottom"/>
          </w:tcPr>
          <w:p w14:paraId="7E30C32D" w14:textId="77777777" w:rsidR="002B1C49" w:rsidRPr="00BA5BB6" w:rsidRDefault="002B1C49" w:rsidP="002B1C49">
            <w:pPr>
              <w:ind w:firstLine="0"/>
              <w:rPr>
                <w:sz w:val="24"/>
              </w:rPr>
            </w:pPr>
            <w:r w:rsidRPr="00BA5BB6">
              <w:rPr>
                <w:sz w:val="24"/>
              </w:rPr>
              <w:t>550</w:t>
            </w:r>
          </w:p>
        </w:tc>
        <w:tc>
          <w:tcPr>
            <w:tcW w:w="1350" w:type="dxa"/>
            <w:tcBorders>
              <w:right w:val="single" w:sz="4" w:space="0" w:color="auto"/>
            </w:tcBorders>
            <w:shd w:val="clear" w:color="auto" w:fill="FFFFFF"/>
            <w:vAlign w:val="bottom"/>
          </w:tcPr>
          <w:p w14:paraId="2FBC9F38" w14:textId="77777777" w:rsidR="002B1C49" w:rsidRPr="00BA5BB6" w:rsidRDefault="002B1C49" w:rsidP="002B1C49">
            <w:pPr>
              <w:ind w:firstLine="0"/>
              <w:rPr>
                <w:sz w:val="24"/>
              </w:rPr>
            </w:pPr>
            <w:r w:rsidRPr="00BA5BB6">
              <w:rPr>
                <w:sz w:val="24"/>
              </w:rPr>
              <w:t>62,361</w:t>
            </w:r>
          </w:p>
        </w:tc>
      </w:tr>
      <w:tr w:rsidR="002B1C49" w:rsidRPr="00BA5BB6" w14:paraId="35832275" w14:textId="77777777">
        <w:tblPrEx>
          <w:tblCellMar>
            <w:top w:w="0" w:type="dxa"/>
            <w:bottom w:w="0" w:type="dxa"/>
          </w:tblCellMar>
        </w:tblPrEx>
        <w:tc>
          <w:tcPr>
            <w:tcW w:w="1980" w:type="dxa"/>
            <w:tcBorders>
              <w:left w:val="single" w:sz="4" w:space="0" w:color="auto"/>
            </w:tcBorders>
            <w:shd w:val="clear" w:color="auto" w:fill="FFFFFF"/>
          </w:tcPr>
          <w:p w14:paraId="71FD6D79" w14:textId="77777777" w:rsidR="002B1C49" w:rsidRPr="00BA5BB6" w:rsidRDefault="002B1C49" w:rsidP="002B1C49">
            <w:pPr>
              <w:ind w:firstLine="0"/>
              <w:rPr>
                <w:sz w:val="24"/>
                <w:szCs w:val="10"/>
              </w:rPr>
            </w:pPr>
          </w:p>
        </w:tc>
        <w:tc>
          <w:tcPr>
            <w:tcW w:w="1620" w:type="dxa"/>
            <w:vMerge/>
            <w:shd w:val="clear" w:color="auto" w:fill="FFFFFF"/>
          </w:tcPr>
          <w:p w14:paraId="225DB9AA" w14:textId="77777777" w:rsidR="002B1C49" w:rsidRPr="00BA5BB6" w:rsidRDefault="002B1C49" w:rsidP="002B1C49">
            <w:pPr>
              <w:ind w:firstLine="0"/>
              <w:rPr>
                <w:sz w:val="24"/>
                <w:szCs w:val="10"/>
              </w:rPr>
            </w:pPr>
          </w:p>
        </w:tc>
        <w:tc>
          <w:tcPr>
            <w:tcW w:w="2700" w:type="dxa"/>
            <w:shd w:val="clear" w:color="auto" w:fill="FFFFFF"/>
          </w:tcPr>
          <w:p w14:paraId="00A8683B" w14:textId="77777777" w:rsidR="002B1C49" w:rsidRPr="00BA5BB6" w:rsidRDefault="002B1C49" w:rsidP="002B1C49">
            <w:pPr>
              <w:ind w:firstLine="0"/>
              <w:rPr>
                <w:sz w:val="24"/>
              </w:rPr>
            </w:pPr>
            <w:r w:rsidRPr="00BA5BB6">
              <w:rPr>
                <w:sz w:val="24"/>
              </w:rPr>
              <w:t>Drummondville</w:t>
            </w:r>
          </w:p>
        </w:tc>
        <w:tc>
          <w:tcPr>
            <w:tcW w:w="1800" w:type="dxa"/>
            <w:shd w:val="clear" w:color="auto" w:fill="FFFFFF"/>
          </w:tcPr>
          <w:p w14:paraId="57B35F1F" w14:textId="77777777" w:rsidR="002B1C49" w:rsidRPr="00BA5BB6" w:rsidRDefault="002B1C49" w:rsidP="002B1C49">
            <w:pPr>
              <w:ind w:firstLine="0"/>
              <w:rPr>
                <w:sz w:val="24"/>
              </w:rPr>
            </w:pPr>
            <w:r w:rsidRPr="00BA5BB6">
              <w:rPr>
                <w:sz w:val="24"/>
              </w:rPr>
              <w:t>523</w:t>
            </w:r>
          </w:p>
        </w:tc>
        <w:tc>
          <w:tcPr>
            <w:tcW w:w="1350" w:type="dxa"/>
            <w:tcBorders>
              <w:right w:val="single" w:sz="4" w:space="0" w:color="auto"/>
            </w:tcBorders>
            <w:shd w:val="clear" w:color="auto" w:fill="FFFFFF"/>
          </w:tcPr>
          <w:p w14:paraId="1755113D" w14:textId="77777777" w:rsidR="002B1C49" w:rsidRPr="00BA5BB6" w:rsidRDefault="002B1C49" w:rsidP="002B1C49">
            <w:pPr>
              <w:ind w:firstLine="0"/>
              <w:rPr>
                <w:sz w:val="24"/>
              </w:rPr>
            </w:pPr>
            <w:r w:rsidRPr="00BA5BB6">
              <w:rPr>
                <w:sz w:val="24"/>
              </w:rPr>
              <w:t>64,144</w:t>
            </w:r>
          </w:p>
        </w:tc>
      </w:tr>
      <w:tr w:rsidR="002B1C49" w:rsidRPr="00BA5BB6" w14:paraId="3EC5A613" w14:textId="77777777">
        <w:tblPrEx>
          <w:tblCellMar>
            <w:top w:w="0" w:type="dxa"/>
            <w:bottom w:w="0" w:type="dxa"/>
          </w:tblCellMar>
        </w:tblPrEx>
        <w:tc>
          <w:tcPr>
            <w:tcW w:w="1980" w:type="dxa"/>
            <w:vMerge w:val="restart"/>
            <w:tcBorders>
              <w:top w:val="single" w:sz="4" w:space="0" w:color="auto"/>
              <w:left w:val="single" w:sz="4" w:space="0" w:color="auto"/>
            </w:tcBorders>
            <w:shd w:val="clear" w:color="auto" w:fill="FFFFFF"/>
          </w:tcPr>
          <w:p w14:paraId="02CDBF6B" w14:textId="77777777" w:rsidR="002B1C49" w:rsidRPr="00BA5BB6" w:rsidRDefault="002B1C49" w:rsidP="002B1C49">
            <w:pPr>
              <w:spacing w:before="120"/>
              <w:ind w:firstLine="0"/>
              <w:rPr>
                <w:sz w:val="24"/>
              </w:rPr>
            </w:pPr>
            <w:r w:rsidRPr="00BA5BB6">
              <w:rPr>
                <w:sz w:val="24"/>
              </w:rPr>
              <w:t>Province</w:t>
            </w:r>
            <w:r w:rsidRPr="00BA5BB6">
              <w:rPr>
                <w:sz w:val="24"/>
              </w:rPr>
              <w:br/>
              <w:t>du Sud-Ouest</w:t>
            </w:r>
          </w:p>
        </w:tc>
        <w:tc>
          <w:tcPr>
            <w:tcW w:w="1620" w:type="dxa"/>
            <w:vMerge w:val="restart"/>
            <w:tcBorders>
              <w:top w:val="single" w:sz="4" w:space="0" w:color="auto"/>
            </w:tcBorders>
            <w:shd w:val="clear" w:color="auto" w:fill="FFFFFF"/>
          </w:tcPr>
          <w:p w14:paraId="2A352857" w14:textId="77777777" w:rsidR="002B1C49" w:rsidRPr="00BA5BB6" w:rsidRDefault="002B1C49" w:rsidP="002B1C49">
            <w:pPr>
              <w:spacing w:before="120"/>
              <w:ind w:firstLine="0"/>
              <w:rPr>
                <w:sz w:val="24"/>
              </w:rPr>
            </w:pPr>
            <w:r w:rsidRPr="00BA5BB6">
              <w:rPr>
                <w:sz w:val="24"/>
              </w:rPr>
              <w:t>Montréal</w:t>
            </w:r>
          </w:p>
        </w:tc>
        <w:tc>
          <w:tcPr>
            <w:tcW w:w="2700" w:type="dxa"/>
            <w:tcBorders>
              <w:top w:val="single" w:sz="4" w:space="0" w:color="auto"/>
            </w:tcBorders>
            <w:shd w:val="clear" w:color="auto" w:fill="FFFFFF"/>
            <w:vAlign w:val="bottom"/>
          </w:tcPr>
          <w:p w14:paraId="54595B7C" w14:textId="77777777" w:rsidR="002B1C49" w:rsidRPr="00BA5BB6" w:rsidRDefault="002B1C49" w:rsidP="002B1C49">
            <w:pPr>
              <w:spacing w:before="120"/>
              <w:ind w:firstLine="0"/>
              <w:rPr>
                <w:sz w:val="24"/>
              </w:rPr>
            </w:pPr>
            <w:r w:rsidRPr="00BA5BB6">
              <w:rPr>
                <w:sz w:val="24"/>
              </w:rPr>
              <w:t>Bagot</w:t>
            </w:r>
          </w:p>
        </w:tc>
        <w:tc>
          <w:tcPr>
            <w:tcW w:w="1800" w:type="dxa"/>
            <w:tcBorders>
              <w:top w:val="single" w:sz="4" w:space="0" w:color="auto"/>
            </w:tcBorders>
            <w:shd w:val="clear" w:color="auto" w:fill="FFFFFF"/>
            <w:vAlign w:val="bottom"/>
          </w:tcPr>
          <w:p w14:paraId="031798A4" w14:textId="77777777" w:rsidR="002B1C49" w:rsidRPr="00BA5BB6" w:rsidRDefault="002B1C49" w:rsidP="002B1C49">
            <w:pPr>
              <w:spacing w:before="120"/>
              <w:ind w:firstLine="0"/>
              <w:rPr>
                <w:sz w:val="24"/>
              </w:rPr>
            </w:pPr>
            <w:r w:rsidRPr="00BA5BB6">
              <w:rPr>
                <w:sz w:val="24"/>
              </w:rPr>
              <w:t>338</w:t>
            </w:r>
          </w:p>
        </w:tc>
        <w:tc>
          <w:tcPr>
            <w:tcW w:w="1350" w:type="dxa"/>
            <w:tcBorders>
              <w:top w:val="single" w:sz="4" w:space="0" w:color="auto"/>
              <w:right w:val="single" w:sz="4" w:space="0" w:color="auto"/>
            </w:tcBorders>
            <w:shd w:val="clear" w:color="auto" w:fill="FFFFFF"/>
            <w:vAlign w:val="bottom"/>
          </w:tcPr>
          <w:p w14:paraId="3B4770F8" w14:textId="77777777" w:rsidR="002B1C49" w:rsidRPr="00BA5BB6" w:rsidRDefault="002B1C49" w:rsidP="002B1C49">
            <w:pPr>
              <w:spacing w:before="120"/>
              <w:ind w:firstLine="0"/>
              <w:rPr>
                <w:sz w:val="24"/>
              </w:rPr>
            </w:pPr>
            <w:r w:rsidRPr="00BA5BB6">
              <w:rPr>
                <w:sz w:val="24"/>
              </w:rPr>
              <w:t>23,591</w:t>
            </w:r>
          </w:p>
        </w:tc>
      </w:tr>
      <w:tr w:rsidR="002B1C49" w:rsidRPr="00BA5BB6" w14:paraId="3F222A4A" w14:textId="77777777">
        <w:tblPrEx>
          <w:tblCellMar>
            <w:top w:w="0" w:type="dxa"/>
            <w:bottom w:w="0" w:type="dxa"/>
          </w:tblCellMar>
        </w:tblPrEx>
        <w:tc>
          <w:tcPr>
            <w:tcW w:w="1980" w:type="dxa"/>
            <w:vMerge/>
            <w:tcBorders>
              <w:left w:val="single" w:sz="4" w:space="0" w:color="auto"/>
            </w:tcBorders>
            <w:shd w:val="clear" w:color="auto" w:fill="FFFFFF"/>
            <w:vAlign w:val="bottom"/>
          </w:tcPr>
          <w:p w14:paraId="3F80F86D" w14:textId="77777777" w:rsidR="002B1C49" w:rsidRPr="00BA5BB6" w:rsidRDefault="002B1C49" w:rsidP="002B1C49">
            <w:pPr>
              <w:ind w:firstLine="0"/>
              <w:rPr>
                <w:sz w:val="24"/>
              </w:rPr>
            </w:pPr>
          </w:p>
        </w:tc>
        <w:tc>
          <w:tcPr>
            <w:tcW w:w="1620" w:type="dxa"/>
            <w:vMerge/>
            <w:shd w:val="clear" w:color="auto" w:fill="FFFFFF"/>
          </w:tcPr>
          <w:p w14:paraId="51C7390D" w14:textId="77777777" w:rsidR="002B1C49" w:rsidRPr="00BA5BB6" w:rsidRDefault="002B1C49" w:rsidP="002B1C49">
            <w:pPr>
              <w:ind w:firstLine="0"/>
              <w:rPr>
                <w:sz w:val="24"/>
                <w:szCs w:val="10"/>
              </w:rPr>
            </w:pPr>
          </w:p>
        </w:tc>
        <w:tc>
          <w:tcPr>
            <w:tcW w:w="2700" w:type="dxa"/>
            <w:shd w:val="clear" w:color="auto" w:fill="FFFFFF"/>
            <w:vAlign w:val="bottom"/>
          </w:tcPr>
          <w:p w14:paraId="62E47E30" w14:textId="77777777" w:rsidR="002B1C49" w:rsidRPr="00BA5BB6" w:rsidRDefault="002B1C49" w:rsidP="002B1C49">
            <w:pPr>
              <w:ind w:firstLine="0"/>
              <w:rPr>
                <w:sz w:val="24"/>
              </w:rPr>
            </w:pPr>
            <w:r w:rsidRPr="00BA5BB6">
              <w:rPr>
                <w:sz w:val="24"/>
              </w:rPr>
              <w:t>Yamaska</w:t>
            </w:r>
          </w:p>
        </w:tc>
        <w:tc>
          <w:tcPr>
            <w:tcW w:w="1800" w:type="dxa"/>
            <w:shd w:val="clear" w:color="auto" w:fill="FFFFFF"/>
            <w:vAlign w:val="bottom"/>
          </w:tcPr>
          <w:p w14:paraId="72C9E8CD" w14:textId="77777777" w:rsidR="002B1C49" w:rsidRPr="00BA5BB6" w:rsidRDefault="002B1C49" w:rsidP="002B1C49">
            <w:pPr>
              <w:ind w:firstLine="0"/>
              <w:rPr>
                <w:sz w:val="24"/>
              </w:rPr>
            </w:pPr>
            <w:r w:rsidRPr="00BA5BB6">
              <w:rPr>
                <w:sz w:val="24"/>
              </w:rPr>
              <w:t>339</w:t>
            </w:r>
          </w:p>
        </w:tc>
        <w:tc>
          <w:tcPr>
            <w:tcW w:w="1350" w:type="dxa"/>
            <w:tcBorders>
              <w:right w:val="single" w:sz="4" w:space="0" w:color="auto"/>
            </w:tcBorders>
            <w:shd w:val="clear" w:color="auto" w:fill="FFFFFF"/>
            <w:vAlign w:val="bottom"/>
          </w:tcPr>
          <w:p w14:paraId="46F4F9DB" w14:textId="77777777" w:rsidR="002B1C49" w:rsidRPr="00BA5BB6" w:rsidRDefault="002B1C49" w:rsidP="002B1C49">
            <w:pPr>
              <w:ind w:firstLine="0"/>
              <w:rPr>
                <w:sz w:val="24"/>
              </w:rPr>
            </w:pPr>
            <w:r w:rsidRPr="00BA5BB6">
              <w:rPr>
                <w:sz w:val="24"/>
              </w:rPr>
              <w:t>15,206</w:t>
            </w:r>
          </w:p>
        </w:tc>
      </w:tr>
      <w:tr w:rsidR="002B1C49" w:rsidRPr="00BA5BB6" w14:paraId="242C2699" w14:textId="77777777">
        <w:tblPrEx>
          <w:tblCellMar>
            <w:top w:w="0" w:type="dxa"/>
            <w:bottom w:w="0" w:type="dxa"/>
          </w:tblCellMar>
        </w:tblPrEx>
        <w:tc>
          <w:tcPr>
            <w:tcW w:w="1980" w:type="dxa"/>
            <w:vMerge/>
            <w:tcBorders>
              <w:left w:val="single" w:sz="4" w:space="0" w:color="auto"/>
            </w:tcBorders>
            <w:shd w:val="clear" w:color="auto" w:fill="FFFFFF"/>
            <w:vAlign w:val="bottom"/>
          </w:tcPr>
          <w:p w14:paraId="1CBD29A8" w14:textId="77777777" w:rsidR="002B1C49" w:rsidRPr="00BA5BB6" w:rsidRDefault="002B1C49" w:rsidP="002B1C49">
            <w:pPr>
              <w:ind w:firstLine="0"/>
              <w:rPr>
                <w:sz w:val="24"/>
              </w:rPr>
            </w:pPr>
          </w:p>
        </w:tc>
        <w:tc>
          <w:tcPr>
            <w:tcW w:w="1620" w:type="dxa"/>
            <w:vMerge/>
            <w:shd w:val="clear" w:color="auto" w:fill="FFFFFF"/>
          </w:tcPr>
          <w:p w14:paraId="1FF3E488" w14:textId="77777777" w:rsidR="002B1C49" w:rsidRPr="00BA5BB6" w:rsidRDefault="002B1C49" w:rsidP="002B1C49">
            <w:pPr>
              <w:ind w:firstLine="0"/>
              <w:rPr>
                <w:sz w:val="24"/>
                <w:szCs w:val="10"/>
              </w:rPr>
            </w:pPr>
          </w:p>
        </w:tc>
        <w:tc>
          <w:tcPr>
            <w:tcW w:w="2700" w:type="dxa"/>
            <w:shd w:val="clear" w:color="auto" w:fill="FFFFFF"/>
            <w:vAlign w:val="bottom"/>
          </w:tcPr>
          <w:p w14:paraId="6A92E85B" w14:textId="77777777" w:rsidR="002B1C49" w:rsidRPr="00BA5BB6" w:rsidRDefault="002B1C49" w:rsidP="002B1C49">
            <w:pPr>
              <w:ind w:firstLine="0"/>
              <w:rPr>
                <w:sz w:val="24"/>
              </w:rPr>
            </w:pPr>
            <w:r w:rsidRPr="00BA5BB6">
              <w:rPr>
                <w:sz w:val="24"/>
              </w:rPr>
              <w:t>Richelieu</w:t>
            </w:r>
          </w:p>
        </w:tc>
        <w:tc>
          <w:tcPr>
            <w:tcW w:w="1800" w:type="dxa"/>
            <w:shd w:val="clear" w:color="auto" w:fill="FFFFFF"/>
            <w:vAlign w:val="bottom"/>
          </w:tcPr>
          <w:p w14:paraId="20E8D8AE" w14:textId="77777777" w:rsidR="002B1C49" w:rsidRPr="00BA5BB6" w:rsidRDefault="002B1C49" w:rsidP="002B1C49">
            <w:pPr>
              <w:ind w:firstLine="0"/>
              <w:rPr>
                <w:sz w:val="24"/>
              </w:rPr>
            </w:pPr>
            <w:r w:rsidRPr="00BA5BB6">
              <w:rPr>
                <w:sz w:val="24"/>
              </w:rPr>
              <w:t>187</w:t>
            </w:r>
          </w:p>
        </w:tc>
        <w:tc>
          <w:tcPr>
            <w:tcW w:w="1350" w:type="dxa"/>
            <w:tcBorders>
              <w:right w:val="single" w:sz="4" w:space="0" w:color="auto"/>
            </w:tcBorders>
            <w:shd w:val="clear" w:color="auto" w:fill="FFFFFF"/>
            <w:vAlign w:val="bottom"/>
          </w:tcPr>
          <w:p w14:paraId="1FCD5B16" w14:textId="77777777" w:rsidR="002B1C49" w:rsidRPr="00BA5BB6" w:rsidRDefault="002B1C49" w:rsidP="002B1C49">
            <w:pPr>
              <w:ind w:firstLine="0"/>
              <w:rPr>
                <w:sz w:val="24"/>
              </w:rPr>
            </w:pPr>
            <w:r w:rsidRPr="00BA5BB6">
              <w:rPr>
                <w:sz w:val="24"/>
              </w:rPr>
              <w:t>47,093</w:t>
            </w:r>
          </w:p>
        </w:tc>
      </w:tr>
      <w:tr w:rsidR="002B1C49" w:rsidRPr="00BA5BB6" w14:paraId="7453A3B2" w14:textId="77777777">
        <w:tblPrEx>
          <w:tblCellMar>
            <w:top w:w="0" w:type="dxa"/>
            <w:bottom w:w="0" w:type="dxa"/>
          </w:tblCellMar>
        </w:tblPrEx>
        <w:tc>
          <w:tcPr>
            <w:tcW w:w="1980" w:type="dxa"/>
            <w:vMerge/>
            <w:tcBorders>
              <w:left w:val="single" w:sz="4" w:space="0" w:color="auto"/>
            </w:tcBorders>
            <w:shd w:val="clear" w:color="auto" w:fill="FFFFFF"/>
          </w:tcPr>
          <w:p w14:paraId="4CD1799F" w14:textId="77777777" w:rsidR="002B1C49" w:rsidRPr="00BA5BB6" w:rsidRDefault="002B1C49" w:rsidP="002B1C49">
            <w:pPr>
              <w:ind w:firstLine="0"/>
              <w:rPr>
                <w:sz w:val="24"/>
                <w:szCs w:val="10"/>
              </w:rPr>
            </w:pPr>
          </w:p>
        </w:tc>
        <w:tc>
          <w:tcPr>
            <w:tcW w:w="1620" w:type="dxa"/>
            <w:vMerge/>
            <w:shd w:val="clear" w:color="auto" w:fill="FFFFFF"/>
          </w:tcPr>
          <w:p w14:paraId="1B33B1E4" w14:textId="77777777" w:rsidR="002B1C49" w:rsidRPr="00BA5BB6" w:rsidRDefault="002B1C49" w:rsidP="002B1C49">
            <w:pPr>
              <w:ind w:firstLine="0"/>
              <w:rPr>
                <w:sz w:val="24"/>
                <w:szCs w:val="10"/>
              </w:rPr>
            </w:pPr>
          </w:p>
        </w:tc>
        <w:tc>
          <w:tcPr>
            <w:tcW w:w="2700" w:type="dxa"/>
            <w:shd w:val="clear" w:color="auto" w:fill="FFFFFF"/>
            <w:vAlign w:val="bottom"/>
          </w:tcPr>
          <w:p w14:paraId="293C253D" w14:textId="77777777" w:rsidR="002B1C49" w:rsidRPr="00BA5BB6" w:rsidRDefault="002B1C49" w:rsidP="002B1C49">
            <w:pPr>
              <w:ind w:firstLine="0"/>
              <w:rPr>
                <w:sz w:val="24"/>
              </w:rPr>
            </w:pPr>
            <w:r w:rsidRPr="00BA5BB6">
              <w:rPr>
                <w:sz w:val="24"/>
              </w:rPr>
              <w:t>St-Hyacinthe</w:t>
            </w:r>
          </w:p>
        </w:tc>
        <w:tc>
          <w:tcPr>
            <w:tcW w:w="1800" w:type="dxa"/>
            <w:shd w:val="clear" w:color="auto" w:fill="FFFFFF"/>
            <w:vAlign w:val="bottom"/>
          </w:tcPr>
          <w:p w14:paraId="036D4B7D" w14:textId="77777777" w:rsidR="002B1C49" w:rsidRPr="00BA5BB6" w:rsidRDefault="002B1C49" w:rsidP="002B1C49">
            <w:pPr>
              <w:ind w:firstLine="0"/>
              <w:rPr>
                <w:sz w:val="24"/>
              </w:rPr>
            </w:pPr>
            <w:r w:rsidRPr="00BA5BB6">
              <w:rPr>
                <w:sz w:val="24"/>
              </w:rPr>
              <w:t>273</w:t>
            </w:r>
          </w:p>
        </w:tc>
        <w:tc>
          <w:tcPr>
            <w:tcW w:w="1350" w:type="dxa"/>
            <w:tcBorders>
              <w:right w:val="single" w:sz="4" w:space="0" w:color="auto"/>
            </w:tcBorders>
            <w:shd w:val="clear" w:color="auto" w:fill="FFFFFF"/>
            <w:vAlign w:val="bottom"/>
          </w:tcPr>
          <w:p w14:paraId="12F5A1FA" w14:textId="77777777" w:rsidR="002B1C49" w:rsidRPr="00BA5BB6" w:rsidRDefault="002B1C49" w:rsidP="002B1C49">
            <w:pPr>
              <w:ind w:firstLine="0"/>
              <w:rPr>
                <w:sz w:val="24"/>
              </w:rPr>
            </w:pPr>
            <w:r w:rsidRPr="00BA5BB6">
              <w:rPr>
                <w:sz w:val="24"/>
              </w:rPr>
              <w:t>50,494</w:t>
            </w:r>
          </w:p>
        </w:tc>
      </w:tr>
      <w:tr w:rsidR="002B1C49" w:rsidRPr="00BA5BB6" w14:paraId="73C5C5FD" w14:textId="77777777">
        <w:tblPrEx>
          <w:tblCellMar>
            <w:top w:w="0" w:type="dxa"/>
            <w:bottom w:w="0" w:type="dxa"/>
          </w:tblCellMar>
        </w:tblPrEx>
        <w:tc>
          <w:tcPr>
            <w:tcW w:w="1980" w:type="dxa"/>
            <w:vMerge/>
            <w:tcBorders>
              <w:left w:val="single" w:sz="4" w:space="0" w:color="auto"/>
            </w:tcBorders>
            <w:shd w:val="clear" w:color="auto" w:fill="FFFFFF"/>
          </w:tcPr>
          <w:p w14:paraId="47BBE67D" w14:textId="77777777" w:rsidR="002B1C49" w:rsidRPr="00BA5BB6" w:rsidRDefault="002B1C49" w:rsidP="002B1C49">
            <w:pPr>
              <w:ind w:firstLine="0"/>
              <w:rPr>
                <w:sz w:val="24"/>
                <w:szCs w:val="10"/>
              </w:rPr>
            </w:pPr>
          </w:p>
        </w:tc>
        <w:tc>
          <w:tcPr>
            <w:tcW w:w="1620" w:type="dxa"/>
            <w:vMerge/>
            <w:shd w:val="clear" w:color="auto" w:fill="FFFFFF"/>
          </w:tcPr>
          <w:p w14:paraId="0E8628F2" w14:textId="77777777" w:rsidR="002B1C49" w:rsidRPr="00BA5BB6" w:rsidRDefault="002B1C49" w:rsidP="002B1C49">
            <w:pPr>
              <w:ind w:firstLine="0"/>
              <w:rPr>
                <w:sz w:val="24"/>
                <w:szCs w:val="10"/>
              </w:rPr>
            </w:pPr>
          </w:p>
        </w:tc>
        <w:tc>
          <w:tcPr>
            <w:tcW w:w="2700" w:type="dxa"/>
            <w:shd w:val="clear" w:color="auto" w:fill="FFFFFF"/>
            <w:vAlign w:val="bottom"/>
          </w:tcPr>
          <w:p w14:paraId="4BDD9618" w14:textId="77777777" w:rsidR="002B1C49" w:rsidRPr="00BA5BB6" w:rsidRDefault="002B1C49" w:rsidP="002B1C49">
            <w:pPr>
              <w:ind w:firstLine="0"/>
              <w:rPr>
                <w:sz w:val="24"/>
              </w:rPr>
            </w:pPr>
            <w:r w:rsidRPr="00BA5BB6">
              <w:rPr>
                <w:sz w:val="24"/>
              </w:rPr>
              <w:t>Rouville</w:t>
            </w:r>
          </w:p>
        </w:tc>
        <w:tc>
          <w:tcPr>
            <w:tcW w:w="1800" w:type="dxa"/>
            <w:shd w:val="clear" w:color="auto" w:fill="FFFFFF"/>
            <w:vAlign w:val="bottom"/>
          </w:tcPr>
          <w:p w14:paraId="0ED3E9D1" w14:textId="77777777" w:rsidR="002B1C49" w:rsidRPr="00BA5BB6" w:rsidRDefault="002B1C49" w:rsidP="002B1C49">
            <w:pPr>
              <w:ind w:firstLine="0"/>
              <w:rPr>
                <w:sz w:val="24"/>
              </w:rPr>
            </w:pPr>
            <w:r w:rsidRPr="00BA5BB6">
              <w:rPr>
                <w:sz w:val="24"/>
              </w:rPr>
              <w:t>229</w:t>
            </w:r>
          </w:p>
        </w:tc>
        <w:tc>
          <w:tcPr>
            <w:tcW w:w="1350" w:type="dxa"/>
            <w:tcBorders>
              <w:right w:val="single" w:sz="4" w:space="0" w:color="auto"/>
            </w:tcBorders>
            <w:shd w:val="clear" w:color="auto" w:fill="FFFFFF"/>
            <w:vAlign w:val="bottom"/>
          </w:tcPr>
          <w:p w14:paraId="72BDBB42" w14:textId="77777777" w:rsidR="002B1C49" w:rsidRPr="00BA5BB6" w:rsidRDefault="002B1C49" w:rsidP="002B1C49">
            <w:pPr>
              <w:ind w:firstLine="0"/>
              <w:rPr>
                <w:sz w:val="24"/>
              </w:rPr>
            </w:pPr>
            <w:r w:rsidRPr="00BA5BB6">
              <w:rPr>
                <w:sz w:val="24"/>
              </w:rPr>
              <w:t>31,759</w:t>
            </w:r>
          </w:p>
        </w:tc>
      </w:tr>
      <w:tr w:rsidR="002B1C49" w:rsidRPr="00BA5BB6" w14:paraId="21EFDAC3" w14:textId="77777777">
        <w:tblPrEx>
          <w:tblCellMar>
            <w:top w:w="0" w:type="dxa"/>
            <w:bottom w:w="0" w:type="dxa"/>
          </w:tblCellMar>
        </w:tblPrEx>
        <w:tc>
          <w:tcPr>
            <w:tcW w:w="1980" w:type="dxa"/>
            <w:vMerge/>
            <w:tcBorders>
              <w:left w:val="single" w:sz="4" w:space="0" w:color="auto"/>
            </w:tcBorders>
            <w:shd w:val="clear" w:color="auto" w:fill="FFFFFF"/>
          </w:tcPr>
          <w:p w14:paraId="05497439" w14:textId="77777777" w:rsidR="002B1C49" w:rsidRPr="00BA5BB6" w:rsidRDefault="002B1C49" w:rsidP="002B1C49">
            <w:pPr>
              <w:ind w:firstLine="0"/>
              <w:rPr>
                <w:sz w:val="24"/>
                <w:szCs w:val="10"/>
              </w:rPr>
            </w:pPr>
          </w:p>
        </w:tc>
        <w:tc>
          <w:tcPr>
            <w:tcW w:w="1620" w:type="dxa"/>
            <w:vMerge/>
            <w:shd w:val="clear" w:color="auto" w:fill="FFFFFF"/>
          </w:tcPr>
          <w:p w14:paraId="6DFC652D" w14:textId="77777777" w:rsidR="002B1C49" w:rsidRPr="00BA5BB6" w:rsidRDefault="002B1C49" w:rsidP="002B1C49">
            <w:pPr>
              <w:ind w:firstLine="0"/>
              <w:rPr>
                <w:sz w:val="24"/>
                <w:szCs w:val="10"/>
              </w:rPr>
            </w:pPr>
          </w:p>
        </w:tc>
        <w:tc>
          <w:tcPr>
            <w:tcW w:w="2700" w:type="dxa"/>
            <w:shd w:val="clear" w:color="auto" w:fill="FFFFFF"/>
            <w:vAlign w:val="bottom"/>
          </w:tcPr>
          <w:p w14:paraId="06C27194" w14:textId="77777777" w:rsidR="002B1C49" w:rsidRPr="00BA5BB6" w:rsidRDefault="002B1C49" w:rsidP="002B1C49">
            <w:pPr>
              <w:ind w:firstLine="0"/>
              <w:rPr>
                <w:sz w:val="24"/>
              </w:rPr>
            </w:pPr>
            <w:r w:rsidRPr="00BA5BB6">
              <w:rPr>
                <w:sz w:val="24"/>
              </w:rPr>
              <w:t>Iberville</w:t>
            </w:r>
          </w:p>
        </w:tc>
        <w:tc>
          <w:tcPr>
            <w:tcW w:w="1800" w:type="dxa"/>
            <w:shd w:val="clear" w:color="auto" w:fill="FFFFFF"/>
            <w:vAlign w:val="bottom"/>
          </w:tcPr>
          <w:p w14:paraId="6C8BE28D" w14:textId="77777777" w:rsidR="002B1C49" w:rsidRPr="00BA5BB6" w:rsidRDefault="002B1C49" w:rsidP="002B1C49">
            <w:pPr>
              <w:ind w:firstLine="0"/>
              <w:rPr>
                <w:sz w:val="24"/>
              </w:rPr>
            </w:pPr>
            <w:r w:rsidRPr="00BA5BB6">
              <w:rPr>
                <w:sz w:val="24"/>
              </w:rPr>
              <w:t>179</w:t>
            </w:r>
          </w:p>
        </w:tc>
        <w:tc>
          <w:tcPr>
            <w:tcW w:w="1350" w:type="dxa"/>
            <w:tcBorders>
              <w:right w:val="single" w:sz="4" w:space="0" w:color="auto"/>
            </w:tcBorders>
            <w:shd w:val="clear" w:color="auto" w:fill="FFFFFF"/>
            <w:vAlign w:val="bottom"/>
          </w:tcPr>
          <w:p w14:paraId="4D7F265F" w14:textId="77777777" w:rsidR="002B1C49" w:rsidRPr="00BA5BB6" w:rsidRDefault="002B1C49" w:rsidP="002B1C49">
            <w:pPr>
              <w:ind w:firstLine="0"/>
              <w:rPr>
                <w:sz w:val="24"/>
              </w:rPr>
            </w:pPr>
            <w:r w:rsidRPr="00BA5BB6">
              <w:rPr>
                <w:sz w:val="24"/>
              </w:rPr>
              <w:t>20,400</w:t>
            </w:r>
          </w:p>
        </w:tc>
      </w:tr>
      <w:tr w:rsidR="002B1C49" w:rsidRPr="00BA5BB6" w14:paraId="362B6144" w14:textId="77777777">
        <w:tblPrEx>
          <w:tblCellMar>
            <w:top w:w="0" w:type="dxa"/>
            <w:bottom w:w="0" w:type="dxa"/>
          </w:tblCellMar>
        </w:tblPrEx>
        <w:tc>
          <w:tcPr>
            <w:tcW w:w="1980" w:type="dxa"/>
            <w:vMerge/>
            <w:tcBorders>
              <w:left w:val="single" w:sz="4" w:space="0" w:color="auto"/>
            </w:tcBorders>
            <w:shd w:val="clear" w:color="auto" w:fill="FFFFFF"/>
          </w:tcPr>
          <w:p w14:paraId="09A832ED" w14:textId="77777777" w:rsidR="002B1C49" w:rsidRPr="00BA5BB6" w:rsidRDefault="002B1C49" w:rsidP="002B1C49">
            <w:pPr>
              <w:ind w:firstLine="0"/>
              <w:rPr>
                <w:sz w:val="24"/>
                <w:szCs w:val="10"/>
              </w:rPr>
            </w:pPr>
          </w:p>
        </w:tc>
        <w:tc>
          <w:tcPr>
            <w:tcW w:w="1620" w:type="dxa"/>
            <w:vMerge/>
            <w:shd w:val="clear" w:color="auto" w:fill="FFFFFF"/>
          </w:tcPr>
          <w:p w14:paraId="14B65789" w14:textId="77777777" w:rsidR="002B1C49" w:rsidRPr="00BA5BB6" w:rsidRDefault="002B1C49" w:rsidP="002B1C49">
            <w:pPr>
              <w:ind w:firstLine="0"/>
              <w:rPr>
                <w:sz w:val="24"/>
                <w:szCs w:val="10"/>
              </w:rPr>
            </w:pPr>
          </w:p>
        </w:tc>
        <w:tc>
          <w:tcPr>
            <w:tcW w:w="2700" w:type="dxa"/>
            <w:shd w:val="clear" w:color="auto" w:fill="FFFFFF"/>
            <w:vAlign w:val="bottom"/>
          </w:tcPr>
          <w:p w14:paraId="3248E768" w14:textId="77777777" w:rsidR="002B1C49" w:rsidRPr="00BA5BB6" w:rsidRDefault="002B1C49" w:rsidP="002B1C49">
            <w:pPr>
              <w:ind w:firstLine="0"/>
              <w:rPr>
                <w:sz w:val="24"/>
              </w:rPr>
            </w:pPr>
            <w:r w:rsidRPr="00BA5BB6">
              <w:rPr>
                <w:sz w:val="24"/>
              </w:rPr>
              <w:t>Missisquoi</w:t>
            </w:r>
          </w:p>
        </w:tc>
        <w:tc>
          <w:tcPr>
            <w:tcW w:w="1800" w:type="dxa"/>
            <w:shd w:val="clear" w:color="auto" w:fill="FFFFFF"/>
            <w:vAlign w:val="bottom"/>
          </w:tcPr>
          <w:p w14:paraId="31E242F2" w14:textId="77777777" w:rsidR="002B1C49" w:rsidRPr="00BA5BB6" w:rsidRDefault="002B1C49" w:rsidP="002B1C49">
            <w:pPr>
              <w:ind w:firstLine="0"/>
              <w:rPr>
                <w:sz w:val="24"/>
              </w:rPr>
            </w:pPr>
            <w:r w:rsidRPr="00BA5BB6">
              <w:rPr>
                <w:sz w:val="24"/>
              </w:rPr>
              <w:t>377</w:t>
            </w:r>
          </w:p>
        </w:tc>
        <w:tc>
          <w:tcPr>
            <w:tcW w:w="1350" w:type="dxa"/>
            <w:tcBorders>
              <w:right w:val="single" w:sz="4" w:space="0" w:color="auto"/>
            </w:tcBorders>
            <w:shd w:val="clear" w:color="auto" w:fill="FFFFFF"/>
            <w:vAlign w:val="bottom"/>
          </w:tcPr>
          <w:p w14:paraId="502F004D" w14:textId="77777777" w:rsidR="002B1C49" w:rsidRPr="00BA5BB6" w:rsidRDefault="002B1C49" w:rsidP="002B1C49">
            <w:pPr>
              <w:ind w:firstLine="0"/>
              <w:rPr>
                <w:sz w:val="24"/>
              </w:rPr>
            </w:pPr>
            <w:r w:rsidRPr="00BA5BB6">
              <w:rPr>
                <w:sz w:val="24"/>
              </w:rPr>
              <w:t>33,953</w:t>
            </w:r>
          </w:p>
        </w:tc>
      </w:tr>
      <w:tr w:rsidR="002B1C49" w:rsidRPr="00BA5BB6" w14:paraId="7977424E" w14:textId="77777777">
        <w:tblPrEx>
          <w:tblCellMar>
            <w:top w:w="0" w:type="dxa"/>
            <w:bottom w:w="0" w:type="dxa"/>
          </w:tblCellMar>
        </w:tblPrEx>
        <w:tc>
          <w:tcPr>
            <w:tcW w:w="1980" w:type="dxa"/>
            <w:vMerge/>
            <w:tcBorders>
              <w:left w:val="single" w:sz="4" w:space="0" w:color="auto"/>
            </w:tcBorders>
            <w:shd w:val="clear" w:color="auto" w:fill="FFFFFF"/>
          </w:tcPr>
          <w:p w14:paraId="393F38A2" w14:textId="77777777" w:rsidR="002B1C49" w:rsidRPr="00BA5BB6" w:rsidRDefault="002B1C49" w:rsidP="002B1C49">
            <w:pPr>
              <w:ind w:firstLine="0"/>
              <w:rPr>
                <w:sz w:val="24"/>
                <w:szCs w:val="10"/>
              </w:rPr>
            </w:pPr>
          </w:p>
        </w:tc>
        <w:tc>
          <w:tcPr>
            <w:tcW w:w="1620" w:type="dxa"/>
            <w:vMerge/>
            <w:shd w:val="clear" w:color="auto" w:fill="FFFFFF"/>
          </w:tcPr>
          <w:p w14:paraId="496C6AE7" w14:textId="77777777" w:rsidR="002B1C49" w:rsidRPr="00BA5BB6" w:rsidRDefault="002B1C49" w:rsidP="002B1C49">
            <w:pPr>
              <w:ind w:firstLine="0"/>
              <w:rPr>
                <w:sz w:val="24"/>
                <w:szCs w:val="10"/>
              </w:rPr>
            </w:pPr>
          </w:p>
        </w:tc>
        <w:tc>
          <w:tcPr>
            <w:tcW w:w="2700" w:type="dxa"/>
            <w:shd w:val="clear" w:color="auto" w:fill="FFFFFF"/>
            <w:vAlign w:val="bottom"/>
          </w:tcPr>
          <w:p w14:paraId="5F4E07C4" w14:textId="77777777" w:rsidR="002B1C49" w:rsidRPr="00BA5BB6" w:rsidRDefault="002B1C49" w:rsidP="002B1C49">
            <w:pPr>
              <w:ind w:firstLine="0"/>
              <w:rPr>
                <w:sz w:val="24"/>
              </w:rPr>
            </w:pPr>
            <w:r w:rsidRPr="00BA5BB6">
              <w:rPr>
                <w:sz w:val="24"/>
              </w:rPr>
              <w:t>Saint-Jean</w:t>
            </w:r>
          </w:p>
        </w:tc>
        <w:tc>
          <w:tcPr>
            <w:tcW w:w="1800" w:type="dxa"/>
            <w:shd w:val="clear" w:color="auto" w:fill="FFFFFF"/>
            <w:vAlign w:val="bottom"/>
          </w:tcPr>
          <w:p w14:paraId="4F8CE0F7" w14:textId="77777777" w:rsidR="002B1C49" w:rsidRPr="00BA5BB6" w:rsidRDefault="002B1C49" w:rsidP="002B1C49">
            <w:pPr>
              <w:ind w:firstLine="0"/>
              <w:rPr>
                <w:sz w:val="24"/>
              </w:rPr>
            </w:pPr>
            <w:r w:rsidRPr="00BA5BB6">
              <w:rPr>
                <w:sz w:val="24"/>
              </w:rPr>
              <w:t>180</w:t>
            </w:r>
          </w:p>
        </w:tc>
        <w:tc>
          <w:tcPr>
            <w:tcW w:w="1350" w:type="dxa"/>
            <w:tcBorders>
              <w:right w:val="single" w:sz="4" w:space="0" w:color="auto"/>
            </w:tcBorders>
            <w:shd w:val="clear" w:color="auto" w:fill="FFFFFF"/>
            <w:vAlign w:val="bottom"/>
          </w:tcPr>
          <w:p w14:paraId="6A9F39BF" w14:textId="77777777" w:rsidR="002B1C49" w:rsidRPr="00BA5BB6" w:rsidRDefault="002B1C49" w:rsidP="002B1C49">
            <w:pPr>
              <w:ind w:firstLine="0"/>
              <w:rPr>
                <w:sz w:val="24"/>
              </w:rPr>
            </w:pPr>
            <w:r w:rsidRPr="00BA5BB6">
              <w:rPr>
                <w:sz w:val="24"/>
              </w:rPr>
              <w:t>45,892</w:t>
            </w:r>
          </w:p>
        </w:tc>
      </w:tr>
      <w:tr w:rsidR="002B1C49" w:rsidRPr="00BA5BB6" w14:paraId="046ED440" w14:textId="77777777">
        <w:tblPrEx>
          <w:tblCellMar>
            <w:top w:w="0" w:type="dxa"/>
            <w:bottom w:w="0" w:type="dxa"/>
          </w:tblCellMar>
        </w:tblPrEx>
        <w:tc>
          <w:tcPr>
            <w:tcW w:w="1980" w:type="dxa"/>
            <w:vMerge/>
            <w:tcBorders>
              <w:left w:val="single" w:sz="4" w:space="0" w:color="auto"/>
            </w:tcBorders>
            <w:shd w:val="clear" w:color="auto" w:fill="FFFFFF"/>
          </w:tcPr>
          <w:p w14:paraId="6F379615" w14:textId="77777777" w:rsidR="002B1C49" w:rsidRPr="00BA5BB6" w:rsidRDefault="002B1C49" w:rsidP="002B1C49">
            <w:pPr>
              <w:ind w:firstLine="0"/>
              <w:rPr>
                <w:sz w:val="24"/>
                <w:szCs w:val="10"/>
              </w:rPr>
            </w:pPr>
          </w:p>
        </w:tc>
        <w:tc>
          <w:tcPr>
            <w:tcW w:w="1620" w:type="dxa"/>
            <w:vMerge/>
            <w:shd w:val="clear" w:color="auto" w:fill="FFFFFF"/>
          </w:tcPr>
          <w:p w14:paraId="42858543" w14:textId="77777777" w:rsidR="002B1C49" w:rsidRPr="00BA5BB6" w:rsidRDefault="002B1C49" w:rsidP="002B1C49">
            <w:pPr>
              <w:ind w:firstLine="0"/>
              <w:rPr>
                <w:sz w:val="24"/>
                <w:szCs w:val="10"/>
              </w:rPr>
            </w:pPr>
          </w:p>
        </w:tc>
        <w:tc>
          <w:tcPr>
            <w:tcW w:w="2700" w:type="dxa"/>
            <w:shd w:val="clear" w:color="auto" w:fill="FFFFFF"/>
            <w:vAlign w:val="bottom"/>
          </w:tcPr>
          <w:p w14:paraId="175628E5" w14:textId="77777777" w:rsidR="002B1C49" w:rsidRPr="00BA5BB6" w:rsidRDefault="002B1C49" w:rsidP="002B1C49">
            <w:pPr>
              <w:ind w:firstLine="0"/>
              <w:rPr>
                <w:sz w:val="24"/>
              </w:rPr>
            </w:pPr>
            <w:r w:rsidRPr="00BA5BB6">
              <w:rPr>
                <w:sz w:val="24"/>
              </w:rPr>
              <w:t>Chambly</w:t>
            </w:r>
          </w:p>
        </w:tc>
        <w:tc>
          <w:tcPr>
            <w:tcW w:w="1800" w:type="dxa"/>
            <w:shd w:val="clear" w:color="auto" w:fill="FFFFFF"/>
            <w:vAlign w:val="bottom"/>
          </w:tcPr>
          <w:p w14:paraId="5F6B8C97" w14:textId="77777777" w:rsidR="002B1C49" w:rsidRPr="00BA5BB6" w:rsidRDefault="002B1C49" w:rsidP="002B1C49">
            <w:pPr>
              <w:ind w:firstLine="0"/>
              <w:rPr>
                <w:sz w:val="24"/>
              </w:rPr>
            </w:pPr>
            <w:r w:rsidRPr="00BA5BB6">
              <w:rPr>
                <w:sz w:val="24"/>
              </w:rPr>
              <w:t>136</w:t>
            </w:r>
          </w:p>
        </w:tc>
        <w:tc>
          <w:tcPr>
            <w:tcW w:w="1350" w:type="dxa"/>
            <w:tcBorders>
              <w:right w:val="single" w:sz="4" w:space="0" w:color="auto"/>
            </w:tcBorders>
            <w:shd w:val="clear" w:color="auto" w:fill="FFFFFF"/>
            <w:vAlign w:val="bottom"/>
          </w:tcPr>
          <w:p w14:paraId="3BFD6DEC" w14:textId="77777777" w:rsidR="002B1C49" w:rsidRPr="00BA5BB6" w:rsidRDefault="002B1C49" w:rsidP="002B1C49">
            <w:pPr>
              <w:ind w:firstLine="0"/>
              <w:rPr>
                <w:sz w:val="24"/>
              </w:rPr>
            </w:pPr>
            <w:r w:rsidRPr="00BA5BB6">
              <w:rPr>
                <w:sz w:val="24"/>
              </w:rPr>
              <w:t>231,590</w:t>
            </w:r>
          </w:p>
        </w:tc>
      </w:tr>
      <w:tr w:rsidR="002B1C49" w:rsidRPr="00BA5BB6" w14:paraId="33749E2C" w14:textId="77777777">
        <w:tblPrEx>
          <w:tblCellMar>
            <w:top w:w="0" w:type="dxa"/>
            <w:bottom w:w="0" w:type="dxa"/>
          </w:tblCellMar>
        </w:tblPrEx>
        <w:tc>
          <w:tcPr>
            <w:tcW w:w="1980" w:type="dxa"/>
            <w:vMerge/>
            <w:tcBorders>
              <w:left w:val="single" w:sz="4" w:space="0" w:color="auto"/>
            </w:tcBorders>
            <w:shd w:val="clear" w:color="auto" w:fill="FFFFFF"/>
          </w:tcPr>
          <w:p w14:paraId="2AD142BD" w14:textId="77777777" w:rsidR="002B1C49" w:rsidRPr="00BA5BB6" w:rsidRDefault="002B1C49" w:rsidP="002B1C49">
            <w:pPr>
              <w:ind w:firstLine="0"/>
              <w:rPr>
                <w:sz w:val="24"/>
                <w:szCs w:val="10"/>
              </w:rPr>
            </w:pPr>
          </w:p>
        </w:tc>
        <w:tc>
          <w:tcPr>
            <w:tcW w:w="1620" w:type="dxa"/>
            <w:vMerge/>
            <w:shd w:val="clear" w:color="auto" w:fill="FFFFFF"/>
          </w:tcPr>
          <w:p w14:paraId="38FA1BEF" w14:textId="77777777" w:rsidR="002B1C49" w:rsidRPr="00BA5BB6" w:rsidRDefault="002B1C49" w:rsidP="002B1C49">
            <w:pPr>
              <w:ind w:firstLine="0"/>
              <w:rPr>
                <w:sz w:val="24"/>
                <w:szCs w:val="10"/>
              </w:rPr>
            </w:pPr>
          </w:p>
        </w:tc>
        <w:tc>
          <w:tcPr>
            <w:tcW w:w="2700" w:type="dxa"/>
            <w:shd w:val="clear" w:color="auto" w:fill="FFFFFF"/>
          </w:tcPr>
          <w:p w14:paraId="6E0E8068" w14:textId="77777777" w:rsidR="002B1C49" w:rsidRPr="00BA5BB6" w:rsidRDefault="002B1C49" w:rsidP="002B1C49">
            <w:pPr>
              <w:ind w:firstLine="0"/>
              <w:rPr>
                <w:sz w:val="24"/>
              </w:rPr>
            </w:pPr>
            <w:r w:rsidRPr="00BA5BB6">
              <w:rPr>
                <w:sz w:val="24"/>
              </w:rPr>
              <w:t>Verchères</w:t>
            </w:r>
          </w:p>
        </w:tc>
        <w:tc>
          <w:tcPr>
            <w:tcW w:w="1800" w:type="dxa"/>
            <w:shd w:val="clear" w:color="auto" w:fill="FFFFFF"/>
          </w:tcPr>
          <w:p w14:paraId="3D60F4CA" w14:textId="77777777" w:rsidR="002B1C49" w:rsidRPr="00BA5BB6" w:rsidRDefault="002B1C49" w:rsidP="002B1C49">
            <w:pPr>
              <w:ind w:firstLine="0"/>
              <w:rPr>
                <w:sz w:val="24"/>
              </w:rPr>
            </w:pPr>
            <w:r w:rsidRPr="00BA5BB6">
              <w:rPr>
                <w:sz w:val="24"/>
              </w:rPr>
              <w:t>208</w:t>
            </w:r>
          </w:p>
        </w:tc>
        <w:tc>
          <w:tcPr>
            <w:tcW w:w="1350" w:type="dxa"/>
            <w:tcBorders>
              <w:right w:val="single" w:sz="4" w:space="0" w:color="auto"/>
            </w:tcBorders>
            <w:shd w:val="clear" w:color="auto" w:fill="FFFFFF"/>
          </w:tcPr>
          <w:p w14:paraId="4B9BCF82" w14:textId="77777777" w:rsidR="002B1C49" w:rsidRPr="00BA5BB6" w:rsidRDefault="002B1C49" w:rsidP="002B1C49">
            <w:pPr>
              <w:ind w:firstLine="0"/>
              <w:rPr>
                <w:sz w:val="24"/>
              </w:rPr>
            </w:pPr>
            <w:r w:rsidRPr="00BA5BB6">
              <w:rPr>
                <w:sz w:val="24"/>
              </w:rPr>
              <w:t>35,273</w:t>
            </w:r>
          </w:p>
        </w:tc>
      </w:tr>
      <w:tr w:rsidR="002B1C49" w:rsidRPr="00BA5BB6" w14:paraId="72808F78" w14:textId="77777777">
        <w:tblPrEx>
          <w:tblCellMar>
            <w:top w:w="0" w:type="dxa"/>
            <w:bottom w:w="0" w:type="dxa"/>
          </w:tblCellMar>
        </w:tblPrEx>
        <w:tc>
          <w:tcPr>
            <w:tcW w:w="1980" w:type="dxa"/>
            <w:vMerge/>
            <w:tcBorders>
              <w:left w:val="single" w:sz="4" w:space="0" w:color="auto"/>
            </w:tcBorders>
            <w:shd w:val="clear" w:color="auto" w:fill="FFFFFF"/>
          </w:tcPr>
          <w:p w14:paraId="1BE4BFB3" w14:textId="77777777" w:rsidR="002B1C49" w:rsidRPr="00BA5BB6" w:rsidRDefault="002B1C49" w:rsidP="002B1C49">
            <w:pPr>
              <w:ind w:firstLine="0"/>
              <w:rPr>
                <w:sz w:val="24"/>
                <w:szCs w:val="10"/>
              </w:rPr>
            </w:pPr>
          </w:p>
        </w:tc>
        <w:tc>
          <w:tcPr>
            <w:tcW w:w="1620" w:type="dxa"/>
            <w:vMerge/>
            <w:shd w:val="clear" w:color="auto" w:fill="FFFFFF"/>
          </w:tcPr>
          <w:p w14:paraId="319AF4F8" w14:textId="77777777" w:rsidR="002B1C49" w:rsidRPr="00BA5BB6" w:rsidRDefault="002B1C49" w:rsidP="002B1C49">
            <w:pPr>
              <w:ind w:firstLine="0"/>
              <w:rPr>
                <w:sz w:val="24"/>
                <w:szCs w:val="10"/>
              </w:rPr>
            </w:pPr>
          </w:p>
        </w:tc>
        <w:tc>
          <w:tcPr>
            <w:tcW w:w="2700" w:type="dxa"/>
            <w:shd w:val="clear" w:color="auto" w:fill="FFFFFF"/>
            <w:vAlign w:val="bottom"/>
          </w:tcPr>
          <w:p w14:paraId="20B497C0" w14:textId="77777777" w:rsidR="002B1C49" w:rsidRPr="00BA5BB6" w:rsidRDefault="002B1C49" w:rsidP="002B1C49">
            <w:pPr>
              <w:ind w:firstLine="0"/>
              <w:rPr>
                <w:sz w:val="24"/>
              </w:rPr>
            </w:pPr>
            <w:r w:rsidRPr="00BA5BB6">
              <w:rPr>
                <w:sz w:val="24"/>
              </w:rPr>
              <w:t>Joliette</w:t>
            </w:r>
          </w:p>
        </w:tc>
        <w:tc>
          <w:tcPr>
            <w:tcW w:w="1800" w:type="dxa"/>
            <w:shd w:val="clear" w:color="auto" w:fill="FFFFFF"/>
            <w:vAlign w:val="bottom"/>
          </w:tcPr>
          <w:p w14:paraId="4B2E696E" w14:textId="77777777" w:rsidR="002B1C49" w:rsidRPr="00BA5BB6" w:rsidRDefault="002B1C49" w:rsidP="002B1C49">
            <w:pPr>
              <w:ind w:firstLine="0"/>
              <w:rPr>
                <w:sz w:val="24"/>
              </w:rPr>
            </w:pPr>
            <w:r w:rsidRPr="00BA5BB6">
              <w:rPr>
                <w:sz w:val="24"/>
              </w:rPr>
              <w:t>2,606</w:t>
            </w:r>
          </w:p>
        </w:tc>
        <w:tc>
          <w:tcPr>
            <w:tcW w:w="1350" w:type="dxa"/>
            <w:tcBorders>
              <w:right w:val="single" w:sz="4" w:space="0" w:color="auto"/>
            </w:tcBorders>
            <w:shd w:val="clear" w:color="auto" w:fill="FFFFFF"/>
            <w:vAlign w:val="bottom"/>
          </w:tcPr>
          <w:p w14:paraId="4E8F8224" w14:textId="77777777" w:rsidR="002B1C49" w:rsidRPr="00BA5BB6" w:rsidRDefault="002B1C49" w:rsidP="002B1C49">
            <w:pPr>
              <w:ind w:firstLine="0"/>
              <w:rPr>
                <w:sz w:val="24"/>
              </w:rPr>
            </w:pPr>
            <w:r w:rsidRPr="00BA5BB6">
              <w:rPr>
                <w:sz w:val="24"/>
              </w:rPr>
              <w:t>52,088</w:t>
            </w:r>
          </w:p>
        </w:tc>
      </w:tr>
      <w:tr w:rsidR="002B1C49" w:rsidRPr="00BA5BB6" w14:paraId="10BE6CEE" w14:textId="77777777">
        <w:tblPrEx>
          <w:tblCellMar>
            <w:top w:w="0" w:type="dxa"/>
            <w:bottom w:w="0" w:type="dxa"/>
          </w:tblCellMar>
        </w:tblPrEx>
        <w:tc>
          <w:tcPr>
            <w:tcW w:w="1980" w:type="dxa"/>
            <w:vMerge/>
            <w:tcBorders>
              <w:left w:val="single" w:sz="4" w:space="0" w:color="auto"/>
            </w:tcBorders>
            <w:shd w:val="clear" w:color="auto" w:fill="FFFFFF"/>
          </w:tcPr>
          <w:p w14:paraId="490CDA1E" w14:textId="77777777" w:rsidR="002B1C49" w:rsidRPr="00BA5BB6" w:rsidRDefault="002B1C49" w:rsidP="002B1C49">
            <w:pPr>
              <w:ind w:firstLine="0"/>
              <w:rPr>
                <w:sz w:val="24"/>
                <w:szCs w:val="10"/>
              </w:rPr>
            </w:pPr>
          </w:p>
        </w:tc>
        <w:tc>
          <w:tcPr>
            <w:tcW w:w="1620" w:type="dxa"/>
            <w:vMerge/>
            <w:shd w:val="clear" w:color="auto" w:fill="FFFFFF"/>
          </w:tcPr>
          <w:p w14:paraId="0D187D8E" w14:textId="77777777" w:rsidR="002B1C49" w:rsidRPr="00BA5BB6" w:rsidRDefault="002B1C49" w:rsidP="002B1C49">
            <w:pPr>
              <w:ind w:firstLine="0"/>
              <w:rPr>
                <w:sz w:val="24"/>
                <w:szCs w:val="10"/>
              </w:rPr>
            </w:pPr>
          </w:p>
        </w:tc>
        <w:tc>
          <w:tcPr>
            <w:tcW w:w="2700" w:type="dxa"/>
            <w:shd w:val="clear" w:color="auto" w:fill="FFFFFF"/>
            <w:vAlign w:val="bottom"/>
          </w:tcPr>
          <w:p w14:paraId="7F955D17" w14:textId="77777777" w:rsidR="002B1C49" w:rsidRPr="00BA5BB6" w:rsidRDefault="002B1C49" w:rsidP="002B1C49">
            <w:pPr>
              <w:ind w:firstLine="0"/>
              <w:rPr>
                <w:sz w:val="24"/>
              </w:rPr>
            </w:pPr>
            <w:r w:rsidRPr="00BA5BB6">
              <w:rPr>
                <w:sz w:val="24"/>
              </w:rPr>
              <w:t>Montcalm</w:t>
            </w:r>
          </w:p>
        </w:tc>
        <w:tc>
          <w:tcPr>
            <w:tcW w:w="1800" w:type="dxa"/>
            <w:shd w:val="clear" w:color="auto" w:fill="FFFFFF"/>
            <w:vAlign w:val="bottom"/>
          </w:tcPr>
          <w:p w14:paraId="20213784" w14:textId="77777777" w:rsidR="002B1C49" w:rsidRPr="00BA5BB6" w:rsidRDefault="002B1C49" w:rsidP="002B1C49">
            <w:pPr>
              <w:ind w:firstLine="0"/>
              <w:rPr>
                <w:sz w:val="24"/>
              </w:rPr>
            </w:pPr>
            <w:r w:rsidRPr="00BA5BB6">
              <w:rPr>
                <w:sz w:val="24"/>
              </w:rPr>
              <w:t>3,328</w:t>
            </w:r>
          </w:p>
        </w:tc>
        <w:tc>
          <w:tcPr>
            <w:tcW w:w="1350" w:type="dxa"/>
            <w:tcBorders>
              <w:right w:val="single" w:sz="4" w:space="0" w:color="auto"/>
            </w:tcBorders>
            <w:shd w:val="clear" w:color="auto" w:fill="FFFFFF"/>
            <w:vAlign w:val="bottom"/>
          </w:tcPr>
          <w:p w14:paraId="355B75AE" w14:textId="77777777" w:rsidR="002B1C49" w:rsidRPr="00BA5BB6" w:rsidRDefault="002B1C49" w:rsidP="002B1C49">
            <w:pPr>
              <w:ind w:firstLine="0"/>
              <w:rPr>
                <w:sz w:val="24"/>
              </w:rPr>
            </w:pPr>
            <w:r w:rsidRPr="00BA5BB6">
              <w:rPr>
                <w:sz w:val="24"/>
              </w:rPr>
              <w:t>21,546</w:t>
            </w:r>
          </w:p>
        </w:tc>
      </w:tr>
      <w:tr w:rsidR="002B1C49" w:rsidRPr="00BA5BB6" w14:paraId="4F3F1F7E" w14:textId="77777777">
        <w:tblPrEx>
          <w:tblCellMar>
            <w:top w:w="0" w:type="dxa"/>
            <w:bottom w:w="0" w:type="dxa"/>
          </w:tblCellMar>
        </w:tblPrEx>
        <w:tc>
          <w:tcPr>
            <w:tcW w:w="1980" w:type="dxa"/>
            <w:vMerge/>
            <w:tcBorders>
              <w:left w:val="single" w:sz="4" w:space="0" w:color="auto"/>
            </w:tcBorders>
            <w:shd w:val="clear" w:color="auto" w:fill="FFFFFF"/>
          </w:tcPr>
          <w:p w14:paraId="74659C55" w14:textId="77777777" w:rsidR="002B1C49" w:rsidRPr="00BA5BB6" w:rsidRDefault="002B1C49" w:rsidP="002B1C49">
            <w:pPr>
              <w:ind w:firstLine="0"/>
              <w:rPr>
                <w:sz w:val="24"/>
                <w:szCs w:val="10"/>
              </w:rPr>
            </w:pPr>
          </w:p>
        </w:tc>
        <w:tc>
          <w:tcPr>
            <w:tcW w:w="1620" w:type="dxa"/>
            <w:vMerge/>
            <w:shd w:val="clear" w:color="auto" w:fill="FFFFFF"/>
          </w:tcPr>
          <w:p w14:paraId="792B59B8" w14:textId="77777777" w:rsidR="002B1C49" w:rsidRPr="00BA5BB6" w:rsidRDefault="002B1C49" w:rsidP="002B1C49">
            <w:pPr>
              <w:ind w:firstLine="0"/>
              <w:rPr>
                <w:sz w:val="24"/>
                <w:szCs w:val="10"/>
              </w:rPr>
            </w:pPr>
          </w:p>
        </w:tc>
        <w:tc>
          <w:tcPr>
            <w:tcW w:w="2700" w:type="dxa"/>
            <w:shd w:val="clear" w:color="auto" w:fill="FFFFFF"/>
            <w:vAlign w:val="bottom"/>
          </w:tcPr>
          <w:p w14:paraId="0F1DD6F7" w14:textId="77777777" w:rsidR="002B1C49" w:rsidRPr="00BA5BB6" w:rsidRDefault="002B1C49" w:rsidP="002B1C49">
            <w:pPr>
              <w:ind w:firstLine="0"/>
              <w:rPr>
                <w:sz w:val="24"/>
              </w:rPr>
            </w:pPr>
            <w:r w:rsidRPr="00BA5BB6">
              <w:rPr>
                <w:sz w:val="24"/>
              </w:rPr>
              <w:t>L’Assomption</w:t>
            </w:r>
          </w:p>
        </w:tc>
        <w:tc>
          <w:tcPr>
            <w:tcW w:w="1800" w:type="dxa"/>
            <w:shd w:val="clear" w:color="auto" w:fill="FFFFFF"/>
            <w:vAlign w:val="bottom"/>
          </w:tcPr>
          <w:p w14:paraId="06CC8399" w14:textId="77777777" w:rsidR="002B1C49" w:rsidRPr="00BA5BB6" w:rsidRDefault="002B1C49" w:rsidP="002B1C49">
            <w:pPr>
              <w:ind w:firstLine="0"/>
              <w:rPr>
                <w:sz w:val="24"/>
              </w:rPr>
            </w:pPr>
            <w:r w:rsidRPr="00BA5BB6">
              <w:rPr>
                <w:sz w:val="24"/>
              </w:rPr>
              <w:t>255</w:t>
            </w:r>
          </w:p>
        </w:tc>
        <w:tc>
          <w:tcPr>
            <w:tcW w:w="1350" w:type="dxa"/>
            <w:tcBorders>
              <w:right w:val="single" w:sz="4" w:space="0" w:color="auto"/>
            </w:tcBorders>
            <w:shd w:val="clear" w:color="auto" w:fill="FFFFFF"/>
            <w:vAlign w:val="bottom"/>
          </w:tcPr>
          <w:p w14:paraId="6EE12B18" w14:textId="77777777" w:rsidR="002B1C49" w:rsidRPr="00BA5BB6" w:rsidRDefault="002B1C49" w:rsidP="002B1C49">
            <w:pPr>
              <w:ind w:firstLine="0"/>
              <w:rPr>
                <w:sz w:val="24"/>
              </w:rPr>
            </w:pPr>
            <w:r w:rsidRPr="00BA5BB6">
              <w:rPr>
                <w:sz w:val="24"/>
              </w:rPr>
              <w:t>62,198</w:t>
            </w:r>
          </w:p>
        </w:tc>
      </w:tr>
      <w:tr w:rsidR="002B1C49" w:rsidRPr="00BA5BB6" w14:paraId="7004CED8" w14:textId="77777777">
        <w:tblPrEx>
          <w:tblCellMar>
            <w:top w:w="0" w:type="dxa"/>
            <w:bottom w:w="0" w:type="dxa"/>
          </w:tblCellMar>
        </w:tblPrEx>
        <w:tc>
          <w:tcPr>
            <w:tcW w:w="1980" w:type="dxa"/>
            <w:vMerge/>
            <w:tcBorders>
              <w:left w:val="single" w:sz="4" w:space="0" w:color="auto"/>
            </w:tcBorders>
            <w:shd w:val="clear" w:color="auto" w:fill="FFFFFF"/>
          </w:tcPr>
          <w:p w14:paraId="43A814A4" w14:textId="77777777" w:rsidR="002B1C49" w:rsidRPr="00BA5BB6" w:rsidRDefault="002B1C49" w:rsidP="002B1C49">
            <w:pPr>
              <w:ind w:firstLine="0"/>
              <w:rPr>
                <w:sz w:val="24"/>
                <w:szCs w:val="10"/>
              </w:rPr>
            </w:pPr>
          </w:p>
        </w:tc>
        <w:tc>
          <w:tcPr>
            <w:tcW w:w="1620" w:type="dxa"/>
            <w:vMerge/>
            <w:shd w:val="clear" w:color="auto" w:fill="FFFFFF"/>
          </w:tcPr>
          <w:p w14:paraId="222CB8B0" w14:textId="77777777" w:rsidR="002B1C49" w:rsidRPr="00BA5BB6" w:rsidRDefault="002B1C49" w:rsidP="002B1C49">
            <w:pPr>
              <w:ind w:firstLine="0"/>
              <w:rPr>
                <w:sz w:val="24"/>
                <w:szCs w:val="10"/>
              </w:rPr>
            </w:pPr>
          </w:p>
        </w:tc>
        <w:tc>
          <w:tcPr>
            <w:tcW w:w="2700" w:type="dxa"/>
            <w:shd w:val="clear" w:color="auto" w:fill="FFFFFF"/>
          </w:tcPr>
          <w:p w14:paraId="28B5FB00" w14:textId="77777777" w:rsidR="002B1C49" w:rsidRPr="00BA5BB6" w:rsidRDefault="002B1C49" w:rsidP="002B1C49">
            <w:pPr>
              <w:ind w:firstLine="0"/>
              <w:rPr>
                <w:sz w:val="24"/>
              </w:rPr>
            </w:pPr>
            <w:r w:rsidRPr="00BA5BB6">
              <w:rPr>
                <w:sz w:val="24"/>
              </w:rPr>
              <w:t>Terrebonne</w:t>
            </w:r>
          </w:p>
        </w:tc>
        <w:tc>
          <w:tcPr>
            <w:tcW w:w="1800" w:type="dxa"/>
            <w:shd w:val="clear" w:color="auto" w:fill="FFFFFF"/>
          </w:tcPr>
          <w:p w14:paraId="686AF847" w14:textId="77777777" w:rsidR="002B1C49" w:rsidRPr="00BA5BB6" w:rsidRDefault="002B1C49" w:rsidP="002B1C49">
            <w:pPr>
              <w:ind w:firstLine="0"/>
              <w:rPr>
                <w:sz w:val="24"/>
              </w:rPr>
            </w:pPr>
            <w:r w:rsidRPr="00BA5BB6">
              <w:rPr>
                <w:sz w:val="24"/>
              </w:rPr>
              <w:t>730</w:t>
            </w:r>
          </w:p>
        </w:tc>
        <w:tc>
          <w:tcPr>
            <w:tcW w:w="1350" w:type="dxa"/>
            <w:tcBorders>
              <w:right w:val="single" w:sz="4" w:space="0" w:color="auto"/>
            </w:tcBorders>
            <w:shd w:val="clear" w:color="auto" w:fill="FFFFFF"/>
          </w:tcPr>
          <w:p w14:paraId="6AC3AE5B" w14:textId="77777777" w:rsidR="002B1C49" w:rsidRPr="00BA5BB6" w:rsidRDefault="002B1C49" w:rsidP="002B1C49">
            <w:pPr>
              <w:ind w:firstLine="0"/>
              <w:rPr>
                <w:sz w:val="24"/>
              </w:rPr>
            </w:pPr>
            <w:r w:rsidRPr="00BA5BB6">
              <w:rPr>
                <w:sz w:val="24"/>
              </w:rPr>
              <w:t>139,945</w:t>
            </w:r>
          </w:p>
        </w:tc>
      </w:tr>
      <w:tr w:rsidR="002B1C49" w:rsidRPr="00BA5BB6" w14:paraId="02FE31B1" w14:textId="77777777">
        <w:tblPrEx>
          <w:tblCellMar>
            <w:top w:w="0" w:type="dxa"/>
            <w:bottom w:w="0" w:type="dxa"/>
          </w:tblCellMar>
        </w:tblPrEx>
        <w:tc>
          <w:tcPr>
            <w:tcW w:w="1980" w:type="dxa"/>
            <w:vMerge/>
            <w:tcBorders>
              <w:left w:val="single" w:sz="4" w:space="0" w:color="auto"/>
            </w:tcBorders>
            <w:shd w:val="clear" w:color="auto" w:fill="FFFFFF"/>
          </w:tcPr>
          <w:p w14:paraId="038022FE" w14:textId="77777777" w:rsidR="002B1C49" w:rsidRPr="00BA5BB6" w:rsidRDefault="002B1C49" w:rsidP="002B1C49">
            <w:pPr>
              <w:ind w:firstLine="0"/>
              <w:rPr>
                <w:sz w:val="24"/>
                <w:szCs w:val="10"/>
              </w:rPr>
            </w:pPr>
          </w:p>
        </w:tc>
        <w:tc>
          <w:tcPr>
            <w:tcW w:w="1620" w:type="dxa"/>
            <w:vMerge/>
            <w:shd w:val="clear" w:color="auto" w:fill="FFFFFF"/>
          </w:tcPr>
          <w:p w14:paraId="65CB1AC0" w14:textId="77777777" w:rsidR="002B1C49" w:rsidRPr="00BA5BB6" w:rsidRDefault="002B1C49" w:rsidP="002B1C49">
            <w:pPr>
              <w:ind w:firstLine="0"/>
              <w:rPr>
                <w:sz w:val="24"/>
                <w:szCs w:val="10"/>
              </w:rPr>
            </w:pPr>
          </w:p>
        </w:tc>
        <w:tc>
          <w:tcPr>
            <w:tcW w:w="2700" w:type="dxa"/>
            <w:shd w:val="clear" w:color="auto" w:fill="FFFFFF"/>
            <w:vAlign w:val="bottom"/>
          </w:tcPr>
          <w:p w14:paraId="3BCE2598" w14:textId="77777777" w:rsidR="002B1C49" w:rsidRPr="00BA5BB6" w:rsidRDefault="002B1C49" w:rsidP="002B1C49">
            <w:pPr>
              <w:ind w:firstLine="0"/>
              <w:rPr>
                <w:sz w:val="24"/>
              </w:rPr>
            </w:pPr>
            <w:r w:rsidRPr="00BA5BB6">
              <w:rPr>
                <w:sz w:val="24"/>
              </w:rPr>
              <w:t>Ile de Montréal</w:t>
            </w:r>
          </w:p>
        </w:tc>
        <w:tc>
          <w:tcPr>
            <w:tcW w:w="1800" w:type="dxa"/>
            <w:shd w:val="clear" w:color="auto" w:fill="FFFFFF"/>
            <w:vAlign w:val="bottom"/>
          </w:tcPr>
          <w:p w14:paraId="6E851CFF" w14:textId="77777777" w:rsidR="002B1C49" w:rsidRPr="00BA5BB6" w:rsidRDefault="002B1C49" w:rsidP="002B1C49">
            <w:pPr>
              <w:ind w:firstLine="0"/>
              <w:rPr>
                <w:sz w:val="24"/>
              </w:rPr>
            </w:pPr>
            <w:r w:rsidRPr="00BA5BB6">
              <w:rPr>
                <w:sz w:val="24"/>
              </w:rPr>
              <w:t>286</w:t>
            </w:r>
          </w:p>
        </w:tc>
        <w:tc>
          <w:tcPr>
            <w:tcW w:w="1350" w:type="dxa"/>
            <w:tcBorders>
              <w:right w:val="single" w:sz="4" w:space="0" w:color="auto"/>
            </w:tcBorders>
            <w:shd w:val="clear" w:color="auto" w:fill="FFFFFF"/>
            <w:vAlign w:val="bottom"/>
          </w:tcPr>
          <w:p w14:paraId="03B6483E" w14:textId="77777777" w:rsidR="002B1C49" w:rsidRPr="00BA5BB6" w:rsidRDefault="002B1C49" w:rsidP="002B1C49">
            <w:pPr>
              <w:ind w:firstLine="0"/>
              <w:rPr>
                <w:sz w:val="24"/>
              </w:rPr>
            </w:pPr>
            <w:r w:rsidRPr="00BA5BB6">
              <w:rPr>
                <w:sz w:val="24"/>
              </w:rPr>
              <w:t>2,187.153</w:t>
            </w:r>
          </w:p>
        </w:tc>
      </w:tr>
      <w:tr w:rsidR="002B1C49" w:rsidRPr="00BA5BB6" w14:paraId="28AE0498" w14:textId="77777777">
        <w:tblPrEx>
          <w:tblCellMar>
            <w:top w:w="0" w:type="dxa"/>
            <w:bottom w:w="0" w:type="dxa"/>
          </w:tblCellMar>
        </w:tblPrEx>
        <w:tc>
          <w:tcPr>
            <w:tcW w:w="1980" w:type="dxa"/>
            <w:vMerge/>
            <w:tcBorders>
              <w:left w:val="single" w:sz="4" w:space="0" w:color="auto"/>
            </w:tcBorders>
            <w:shd w:val="clear" w:color="auto" w:fill="FFFFFF"/>
          </w:tcPr>
          <w:p w14:paraId="6CC50B7F" w14:textId="77777777" w:rsidR="002B1C49" w:rsidRPr="00BA5BB6" w:rsidRDefault="002B1C49" w:rsidP="002B1C49">
            <w:pPr>
              <w:ind w:firstLine="0"/>
              <w:rPr>
                <w:sz w:val="24"/>
                <w:szCs w:val="10"/>
              </w:rPr>
            </w:pPr>
          </w:p>
        </w:tc>
        <w:tc>
          <w:tcPr>
            <w:tcW w:w="1620" w:type="dxa"/>
            <w:vMerge/>
            <w:shd w:val="clear" w:color="auto" w:fill="FFFFFF"/>
          </w:tcPr>
          <w:p w14:paraId="5E56E9D1" w14:textId="77777777" w:rsidR="002B1C49" w:rsidRPr="00BA5BB6" w:rsidRDefault="002B1C49" w:rsidP="002B1C49">
            <w:pPr>
              <w:ind w:firstLine="0"/>
              <w:rPr>
                <w:sz w:val="24"/>
                <w:szCs w:val="10"/>
              </w:rPr>
            </w:pPr>
          </w:p>
        </w:tc>
        <w:tc>
          <w:tcPr>
            <w:tcW w:w="2700" w:type="dxa"/>
            <w:shd w:val="clear" w:color="auto" w:fill="FFFFFF"/>
            <w:vAlign w:val="bottom"/>
          </w:tcPr>
          <w:p w14:paraId="4754F03C" w14:textId="77777777" w:rsidR="002B1C49" w:rsidRPr="00BA5BB6" w:rsidRDefault="002B1C49" w:rsidP="002B1C49">
            <w:pPr>
              <w:ind w:firstLine="0"/>
              <w:rPr>
                <w:sz w:val="24"/>
              </w:rPr>
            </w:pPr>
            <w:r w:rsidRPr="00BA5BB6">
              <w:rPr>
                <w:sz w:val="24"/>
              </w:rPr>
              <w:t>Laprairie</w:t>
            </w:r>
          </w:p>
        </w:tc>
        <w:tc>
          <w:tcPr>
            <w:tcW w:w="1800" w:type="dxa"/>
            <w:shd w:val="clear" w:color="auto" w:fill="FFFFFF"/>
            <w:vAlign w:val="bottom"/>
          </w:tcPr>
          <w:p w14:paraId="20910A8F" w14:textId="77777777" w:rsidR="002B1C49" w:rsidRPr="00BA5BB6" w:rsidRDefault="002B1C49" w:rsidP="002B1C49">
            <w:pPr>
              <w:ind w:firstLine="0"/>
              <w:rPr>
                <w:sz w:val="24"/>
              </w:rPr>
            </w:pPr>
            <w:r w:rsidRPr="00BA5BB6">
              <w:rPr>
                <w:sz w:val="24"/>
              </w:rPr>
              <w:t>170</w:t>
            </w:r>
          </w:p>
        </w:tc>
        <w:tc>
          <w:tcPr>
            <w:tcW w:w="1350" w:type="dxa"/>
            <w:tcBorders>
              <w:right w:val="single" w:sz="4" w:space="0" w:color="auto"/>
            </w:tcBorders>
            <w:shd w:val="clear" w:color="auto" w:fill="FFFFFF"/>
            <w:vAlign w:val="bottom"/>
          </w:tcPr>
          <w:p w14:paraId="774EE4D7" w14:textId="77777777" w:rsidR="002B1C49" w:rsidRPr="00BA5BB6" w:rsidRDefault="002B1C49" w:rsidP="002B1C49">
            <w:pPr>
              <w:ind w:firstLine="0"/>
              <w:rPr>
                <w:sz w:val="24"/>
              </w:rPr>
            </w:pPr>
            <w:r w:rsidRPr="00BA5BB6">
              <w:rPr>
                <w:sz w:val="24"/>
              </w:rPr>
              <w:t>61,691</w:t>
            </w:r>
          </w:p>
        </w:tc>
      </w:tr>
      <w:tr w:rsidR="002B1C49" w:rsidRPr="00BA5BB6" w14:paraId="62841C0D" w14:textId="77777777">
        <w:tblPrEx>
          <w:tblCellMar>
            <w:top w:w="0" w:type="dxa"/>
            <w:bottom w:w="0" w:type="dxa"/>
          </w:tblCellMar>
        </w:tblPrEx>
        <w:tc>
          <w:tcPr>
            <w:tcW w:w="1980" w:type="dxa"/>
            <w:vMerge/>
            <w:tcBorders>
              <w:left w:val="single" w:sz="4" w:space="0" w:color="auto"/>
            </w:tcBorders>
            <w:shd w:val="clear" w:color="auto" w:fill="FFFFFF"/>
          </w:tcPr>
          <w:p w14:paraId="36F2F1B1" w14:textId="77777777" w:rsidR="002B1C49" w:rsidRPr="00BA5BB6" w:rsidRDefault="002B1C49" w:rsidP="002B1C49">
            <w:pPr>
              <w:ind w:firstLine="0"/>
              <w:rPr>
                <w:sz w:val="24"/>
                <w:szCs w:val="10"/>
              </w:rPr>
            </w:pPr>
          </w:p>
        </w:tc>
        <w:tc>
          <w:tcPr>
            <w:tcW w:w="1620" w:type="dxa"/>
            <w:vMerge/>
            <w:shd w:val="clear" w:color="auto" w:fill="FFFFFF"/>
          </w:tcPr>
          <w:p w14:paraId="212EEF2A" w14:textId="77777777" w:rsidR="002B1C49" w:rsidRPr="00BA5BB6" w:rsidRDefault="002B1C49" w:rsidP="002B1C49">
            <w:pPr>
              <w:ind w:firstLine="0"/>
              <w:rPr>
                <w:sz w:val="24"/>
                <w:szCs w:val="10"/>
              </w:rPr>
            </w:pPr>
          </w:p>
        </w:tc>
        <w:tc>
          <w:tcPr>
            <w:tcW w:w="2700" w:type="dxa"/>
            <w:shd w:val="clear" w:color="auto" w:fill="FFFFFF"/>
          </w:tcPr>
          <w:p w14:paraId="2099EC43" w14:textId="77777777" w:rsidR="002B1C49" w:rsidRPr="00BA5BB6" w:rsidRDefault="002B1C49" w:rsidP="002B1C49">
            <w:pPr>
              <w:ind w:firstLine="0"/>
              <w:rPr>
                <w:sz w:val="24"/>
              </w:rPr>
            </w:pPr>
            <w:r w:rsidRPr="00BA5BB6">
              <w:rPr>
                <w:sz w:val="24"/>
              </w:rPr>
              <w:t>Napierville</w:t>
            </w:r>
          </w:p>
        </w:tc>
        <w:tc>
          <w:tcPr>
            <w:tcW w:w="1800" w:type="dxa"/>
            <w:shd w:val="clear" w:color="auto" w:fill="FFFFFF"/>
          </w:tcPr>
          <w:p w14:paraId="4C097D30" w14:textId="77777777" w:rsidR="002B1C49" w:rsidRPr="00BA5BB6" w:rsidRDefault="002B1C49" w:rsidP="002B1C49">
            <w:pPr>
              <w:ind w:firstLine="0"/>
              <w:rPr>
                <w:sz w:val="24"/>
              </w:rPr>
            </w:pPr>
            <w:r w:rsidRPr="00BA5BB6">
              <w:rPr>
                <w:sz w:val="24"/>
              </w:rPr>
              <w:t>148</w:t>
            </w:r>
          </w:p>
        </w:tc>
        <w:tc>
          <w:tcPr>
            <w:tcW w:w="1350" w:type="dxa"/>
            <w:tcBorders>
              <w:right w:val="single" w:sz="4" w:space="0" w:color="auto"/>
            </w:tcBorders>
            <w:shd w:val="clear" w:color="auto" w:fill="FFFFFF"/>
          </w:tcPr>
          <w:p w14:paraId="231472C8" w14:textId="77777777" w:rsidR="002B1C49" w:rsidRPr="00BA5BB6" w:rsidRDefault="002B1C49" w:rsidP="002B1C49">
            <w:pPr>
              <w:ind w:firstLine="0"/>
              <w:rPr>
                <w:sz w:val="24"/>
              </w:rPr>
            </w:pPr>
            <w:r w:rsidRPr="00BA5BB6">
              <w:rPr>
                <w:sz w:val="24"/>
              </w:rPr>
              <w:t>12,067</w:t>
            </w:r>
          </w:p>
        </w:tc>
      </w:tr>
      <w:tr w:rsidR="002B1C49" w:rsidRPr="00BA5BB6" w14:paraId="17DB670B" w14:textId="77777777">
        <w:tblPrEx>
          <w:tblCellMar>
            <w:top w:w="0" w:type="dxa"/>
            <w:bottom w:w="0" w:type="dxa"/>
          </w:tblCellMar>
        </w:tblPrEx>
        <w:tc>
          <w:tcPr>
            <w:tcW w:w="1980" w:type="dxa"/>
            <w:vMerge/>
            <w:tcBorders>
              <w:left w:val="single" w:sz="4" w:space="0" w:color="auto"/>
            </w:tcBorders>
            <w:shd w:val="clear" w:color="auto" w:fill="FFFFFF"/>
          </w:tcPr>
          <w:p w14:paraId="0134FDD0" w14:textId="77777777" w:rsidR="002B1C49" w:rsidRPr="00BA5BB6" w:rsidRDefault="002B1C49" w:rsidP="002B1C49">
            <w:pPr>
              <w:ind w:firstLine="0"/>
              <w:rPr>
                <w:sz w:val="24"/>
                <w:szCs w:val="10"/>
              </w:rPr>
            </w:pPr>
          </w:p>
        </w:tc>
        <w:tc>
          <w:tcPr>
            <w:tcW w:w="1620" w:type="dxa"/>
            <w:vMerge/>
            <w:shd w:val="clear" w:color="auto" w:fill="FFFFFF"/>
          </w:tcPr>
          <w:p w14:paraId="68F9B4EE" w14:textId="77777777" w:rsidR="002B1C49" w:rsidRPr="00BA5BB6" w:rsidRDefault="002B1C49" w:rsidP="002B1C49">
            <w:pPr>
              <w:ind w:firstLine="0"/>
              <w:rPr>
                <w:sz w:val="24"/>
                <w:szCs w:val="10"/>
              </w:rPr>
            </w:pPr>
          </w:p>
        </w:tc>
        <w:tc>
          <w:tcPr>
            <w:tcW w:w="2700" w:type="dxa"/>
            <w:shd w:val="clear" w:color="auto" w:fill="FFFFFF"/>
          </w:tcPr>
          <w:p w14:paraId="4E9EFA49" w14:textId="77777777" w:rsidR="002B1C49" w:rsidRPr="00BA5BB6" w:rsidRDefault="002B1C49" w:rsidP="002B1C49">
            <w:pPr>
              <w:ind w:firstLine="0"/>
              <w:rPr>
                <w:sz w:val="24"/>
              </w:rPr>
            </w:pPr>
            <w:r w:rsidRPr="00BA5BB6">
              <w:rPr>
                <w:sz w:val="24"/>
              </w:rPr>
              <w:t>Huntingdon</w:t>
            </w:r>
          </w:p>
        </w:tc>
        <w:tc>
          <w:tcPr>
            <w:tcW w:w="1800" w:type="dxa"/>
            <w:shd w:val="clear" w:color="auto" w:fill="FFFFFF"/>
          </w:tcPr>
          <w:p w14:paraId="43F49012" w14:textId="77777777" w:rsidR="002B1C49" w:rsidRPr="00BA5BB6" w:rsidRDefault="002B1C49" w:rsidP="002B1C49">
            <w:pPr>
              <w:ind w:firstLine="0"/>
              <w:rPr>
                <w:sz w:val="24"/>
              </w:rPr>
            </w:pPr>
            <w:r w:rsidRPr="00BA5BB6">
              <w:rPr>
                <w:sz w:val="24"/>
              </w:rPr>
              <w:t>366</w:t>
            </w:r>
          </w:p>
        </w:tc>
        <w:tc>
          <w:tcPr>
            <w:tcW w:w="1350" w:type="dxa"/>
            <w:tcBorders>
              <w:right w:val="single" w:sz="4" w:space="0" w:color="auto"/>
            </w:tcBorders>
            <w:shd w:val="clear" w:color="auto" w:fill="FFFFFF"/>
          </w:tcPr>
          <w:p w14:paraId="1847DC4E" w14:textId="77777777" w:rsidR="002B1C49" w:rsidRPr="00BA5BB6" w:rsidRDefault="002B1C49" w:rsidP="002B1C49">
            <w:pPr>
              <w:ind w:firstLine="0"/>
              <w:rPr>
                <w:sz w:val="24"/>
              </w:rPr>
            </w:pPr>
            <w:r w:rsidRPr="00BA5BB6">
              <w:rPr>
                <w:sz w:val="24"/>
              </w:rPr>
              <w:t>15,358</w:t>
            </w:r>
          </w:p>
        </w:tc>
      </w:tr>
      <w:tr w:rsidR="002B1C49" w:rsidRPr="00BA5BB6" w14:paraId="73478370" w14:textId="77777777">
        <w:tblPrEx>
          <w:tblCellMar>
            <w:top w:w="0" w:type="dxa"/>
            <w:bottom w:w="0" w:type="dxa"/>
          </w:tblCellMar>
        </w:tblPrEx>
        <w:tc>
          <w:tcPr>
            <w:tcW w:w="1980" w:type="dxa"/>
            <w:vMerge/>
            <w:tcBorders>
              <w:left w:val="single" w:sz="4" w:space="0" w:color="auto"/>
            </w:tcBorders>
            <w:shd w:val="clear" w:color="auto" w:fill="FFFFFF"/>
          </w:tcPr>
          <w:p w14:paraId="570CC824" w14:textId="77777777" w:rsidR="002B1C49" w:rsidRPr="00BA5BB6" w:rsidRDefault="002B1C49" w:rsidP="002B1C49">
            <w:pPr>
              <w:ind w:firstLine="0"/>
              <w:rPr>
                <w:sz w:val="24"/>
                <w:szCs w:val="10"/>
              </w:rPr>
            </w:pPr>
          </w:p>
        </w:tc>
        <w:tc>
          <w:tcPr>
            <w:tcW w:w="1620" w:type="dxa"/>
            <w:vMerge/>
            <w:shd w:val="clear" w:color="auto" w:fill="FFFFFF"/>
          </w:tcPr>
          <w:p w14:paraId="2067014B" w14:textId="77777777" w:rsidR="002B1C49" w:rsidRPr="00BA5BB6" w:rsidRDefault="002B1C49" w:rsidP="002B1C49">
            <w:pPr>
              <w:ind w:firstLine="0"/>
              <w:rPr>
                <w:sz w:val="24"/>
                <w:szCs w:val="10"/>
              </w:rPr>
            </w:pPr>
          </w:p>
        </w:tc>
        <w:tc>
          <w:tcPr>
            <w:tcW w:w="2700" w:type="dxa"/>
            <w:shd w:val="clear" w:color="auto" w:fill="FFFFFF"/>
          </w:tcPr>
          <w:p w14:paraId="2AA96986" w14:textId="77777777" w:rsidR="002B1C49" w:rsidRPr="00BA5BB6" w:rsidRDefault="002B1C49" w:rsidP="002B1C49">
            <w:pPr>
              <w:ind w:firstLine="0"/>
              <w:rPr>
                <w:sz w:val="24"/>
              </w:rPr>
            </w:pPr>
            <w:r w:rsidRPr="00BA5BB6">
              <w:rPr>
                <w:sz w:val="24"/>
              </w:rPr>
              <w:t>Chateauguay</w:t>
            </w:r>
          </w:p>
        </w:tc>
        <w:tc>
          <w:tcPr>
            <w:tcW w:w="1800" w:type="dxa"/>
            <w:shd w:val="clear" w:color="auto" w:fill="FFFFFF"/>
          </w:tcPr>
          <w:p w14:paraId="4041F3E6" w14:textId="77777777" w:rsidR="002B1C49" w:rsidRPr="00BA5BB6" w:rsidRDefault="002B1C49" w:rsidP="002B1C49">
            <w:pPr>
              <w:ind w:firstLine="0"/>
              <w:rPr>
                <w:sz w:val="24"/>
              </w:rPr>
            </w:pPr>
            <w:r w:rsidRPr="00BA5BB6">
              <w:rPr>
                <w:sz w:val="24"/>
              </w:rPr>
              <w:t>256</w:t>
            </w:r>
          </w:p>
        </w:tc>
        <w:tc>
          <w:tcPr>
            <w:tcW w:w="1350" w:type="dxa"/>
            <w:tcBorders>
              <w:right w:val="single" w:sz="4" w:space="0" w:color="auto"/>
            </w:tcBorders>
            <w:shd w:val="clear" w:color="auto" w:fill="FFFFFF"/>
          </w:tcPr>
          <w:p w14:paraId="3D369D90" w14:textId="77777777" w:rsidR="002B1C49" w:rsidRPr="00BA5BB6" w:rsidRDefault="002B1C49" w:rsidP="002B1C49">
            <w:pPr>
              <w:ind w:firstLine="0"/>
              <w:rPr>
                <w:sz w:val="24"/>
              </w:rPr>
            </w:pPr>
            <w:r w:rsidRPr="00BA5BB6">
              <w:rPr>
                <w:sz w:val="24"/>
              </w:rPr>
              <w:t>53,737</w:t>
            </w:r>
          </w:p>
        </w:tc>
      </w:tr>
      <w:tr w:rsidR="002B1C49" w:rsidRPr="00BA5BB6" w14:paraId="606D231F" w14:textId="77777777">
        <w:tblPrEx>
          <w:tblCellMar>
            <w:top w:w="0" w:type="dxa"/>
            <w:bottom w:w="0" w:type="dxa"/>
          </w:tblCellMar>
        </w:tblPrEx>
        <w:tc>
          <w:tcPr>
            <w:tcW w:w="1980" w:type="dxa"/>
            <w:vMerge/>
            <w:tcBorders>
              <w:left w:val="single" w:sz="4" w:space="0" w:color="auto"/>
            </w:tcBorders>
            <w:shd w:val="clear" w:color="auto" w:fill="FFFFFF"/>
          </w:tcPr>
          <w:p w14:paraId="198A4FA2" w14:textId="77777777" w:rsidR="002B1C49" w:rsidRPr="00BA5BB6" w:rsidRDefault="002B1C49" w:rsidP="002B1C49">
            <w:pPr>
              <w:ind w:firstLine="0"/>
              <w:rPr>
                <w:sz w:val="24"/>
                <w:szCs w:val="10"/>
              </w:rPr>
            </w:pPr>
          </w:p>
        </w:tc>
        <w:tc>
          <w:tcPr>
            <w:tcW w:w="1620" w:type="dxa"/>
            <w:vMerge/>
            <w:shd w:val="clear" w:color="auto" w:fill="FFFFFF"/>
          </w:tcPr>
          <w:p w14:paraId="6A1DBBB6" w14:textId="77777777" w:rsidR="002B1C49" w:rsidRPr="00BA5BB6" w:rsidRDefault="002B1C49" w:rsidP="002B1C49">
            <w:pPr>
              <w:ind w:firstLine="0"/>
              <w:rPr>
                <w:sz w:val="24"/>
                <w:szCs w:val="10"/>
              </w:rPr>
            </w:pPr>
          </w:p>
        </w:tc>
        <w:tc>
          <w:tcPr>
            <w:tcW w:w="2700" w:type="dxa"/>
            <w:shd w:val="clear" w:color="auto" w:fill="FFFFFF"/>
          </w:tcPr>
          <w:p w14:paraId="11B7285C" w14:textId="77777777" w:rsidR="002B1C49" w:rsidRPr="00BA5BB6" w:rsidRDefault="002B1C49" w:rsidP="002B1C49">
            <w:pPr>
              <w:ind w:firstLine="0"/>
              <w:rPr>
                <w:sz w:val="24"/>
              </w:rPr>
            </w:pPr>
            <w:r w:rsidRPr="00BA5BB6">
              <w:rPr>
                <w:sz w:val="24"/>
              </w:rPr>
              <w:t>Beauharnois</w:t>
            </w:r>
          </w:p>
        </w:tc>
        <w:tc>
          <w:tcPr>
            <w:tcW w:w="1800" w:type="dxa"/>
            <w:shd w:val="clear" w:color="auto" w:fill="FFFFFF"/>
          </w:tcPr>
          <w:p w14:paraId="3A9412D6" w14:textId="77777777" w:rsidR="002B1C49" w:rsidRPr="00BA5BB6" w:rsidRDefault="002B1C49" w:rsidP="002B1C49">
            <w:pPr>
              <w:ind w:firstLine="0"/>
              <w:rPr>
                <w:sz w:val="24"/>
              </w:rPr>
            </w:pPr>
            <w:r w:rsidRPr="00BA5BB6">
              <w:rPr>
                <w:sz w:val="24"/>
              </w:rPr>
              <w:t>135</w:t>
            </w:r>
          </w:p>
        </w:tc>
        <w:tc>
          <w:tcPr>
            <w:tcW w:w="1350" w:type="dxa"/>
            <w:tcBorders>
              <w:right w:val="single" w:sz="4" w:space="0" w:color="auto"/>
            </w:tcBorders>
            <w:shd w:val="clear" w:color="auto" w:fill="FFFFFF"/>
          </w:tcPr>
          <w:p w14:paraId="5DA3652C" w14:textId="77777777" w:rsidR="002B1C49" w:rsidRPr="00BA5BB6" w:rsidRDefault="002B1C49" w:rsidP="002B1C49">
            <w:pPr>
              <w:ind w:firstLine="0"/>
              <w:rPr>
                <w:sz w:val="24"/>
              </w:rPr>
            </w:pPr>
            <w:r w:rsidRPr="00BA5BB6">
              <w:rPr>
                <w:sz w:val="24"/>
              </w:rPr>
              <w:t>52,137</w:t>
            </w:r>
          </w:p>
        </w:tc>
      </w:tr>
      <w:tr w:rsidR="002B1C49" w:rsidRPr="00BA5BB6" w14:paraId="6AB8DF77" w14:textId="77777777">
        <w:tblPrEx>
          <w:tblCellMar>
            <w:top w:w="0" w:type="dxa"/>
            <w:bottom w:w="0" w:type="dxa"/>
          </w:tblCellMar>
        </w:tblPrEx>
        <w:tc>
          <w:tcPr>
            <w:tcW w:w="1980" w:type="dxa"/>
            <w:vMerge/>
            <w:tcBorders>
              <w:left w:val="single" w:sz="4" w:space="0" w:color="auto"/>
            </w:tcBorders>
            <w:shd w:val="clear" w:color="auto" w:fill="FFFFFF"/>
          </w:tcPr>
          <w:p w14:paraId="55E949CE" w14:textId="77777777" w:rsidR="002B1C49" w:rsidRPr="00BA5BB6" w:rsidRDefault="002B1C49" w:rsidP="002B1C49">
            <w:pPr>
              <w:ind w:firstLine="0"/>
              <w:rPr>
                <w:sz w:val="24"/>
                <w:szCs w:val="10"/>
              </w:rPr>
            </w:pPr>
          </w:p>
        </w:tc>
        <w:tc>
          <w:tcPr>
            <w:tcW w:w="1620" w:type="dxa"/>
            <w:vMerge/>
            <w:shd w:val="clear" w:color="auto" w:fill="FFFFFF"/>
          </w:tcPr>
          <w:p w14:paraId="71C1531A" w14:textId="77777777" w:rsidR="002B1C49" w:rsidRPr="00BA5BB6" w:rsidRDefault="002B1C49" w:rsidP="002B1C49">
            <w:pPr>
              <w:ind w:firstLine="0"/>
              <w:rPr>
                <w:sz w:val="24"/>
                <w:szCs w:val="10"/>
              </w:rPr>
            </w:pPr>
          </w:p>
        </w:tc>
        <w:tc>
          <w:tcPr>
            <w:tcW w:w="2700" w:type="dxa"/>
            <w:shd w:val="clear" w:color="auto" w:fill="FFFFFF"/>
            <w:vAlign w:val="bottom"/>
          </w:tcPr>
          <w:p w14:paraId="209E0289" w14:textId="77777777" w:rsidR="002B1C49" w:rsidRPr="00BA5BB6" w:rsidRDefault="002B1C49" w:rsidP="002B1C49">
            <w:pPr>
              <w:ind w:firstLine="0"/>
              <w:rPr>
                <w:sz w:val="24"/>
              </w:rPr>
            </w:pPr>
            <w:r w:rsidRPr="00BA5BB6">
              <w:rPr>
                <w:sz w:val="24"/>
              </w:rPr>
              <w:t>Soulanges</w:t>
            </w:r>
          </w:p>
        </w:tc>
        <w:tc>
          <w:tcPr>
            <w:tcW w:w="1800" w:type="dxa"/>
            <w:shd w:val="clear" w:color="auto" w:fill="FFFFFF"/>
            <w:vAlign w:val="bottom"/>
          </w:tcPr>
          <w:p w14:paraId="68D3FF6F" w14:textId="77777777" w:rsidR="002B1C49" w:rsidRPr="00BA5BB6" w:rsidRDefault="002B1C49" w:rsidP="002B1C49">
            <w:pPr>
              <w:ind w:firstLine="0"/>
              <w:rPr>
                <w:sz w:val="24"/>
              </w:rPr>
            </w:pPr>
            <w:r w:rsidRPr="00BA5BB6">
              <w:rPr>
                <w:sz w:val="24"/>
              </w:rPr>
              <w:t>135</w:t>
            </w:r>
          </w:p>
        </w:tc>
        <w:tc>
          <w:tcPr>
            <w:tcW w:w="1350" w:type="dxa"/>
            <w:tcBorders>
              <w:right w:val="single" w:sz="4" w:space="0" w:color="auto"/>
            </w:tcBorders>
            <w:shd w:val="clear" w:color="auto" w:fill="FFFFFF"/>
            <w:vAlign w:val="bottom"/>
          </w:tcPr>
          <w:p w14:paraId="27FB31F9" w14:textId="77777777" w:rsidR="002B1C49" w:rsidRPr="00BA5BB6" w:rsidRDefault="002B1C49" w:rsidP="002B1C49">
            <w:pPr>
              <w:ind w:firstLine="0"/>
              <w:rPr>
                <w:sz w:val="24"/>
              </w:rPr>
            </w:pPr>
            <w:r w:rsidRPr="00BA5BB6">
              <w:rPr>
                <w:sz w:val="24"/>
              </w:rPr>
              <w:t>11,449</w:t>
            </w:r>
          </w:p>
        </w:tc>
      </w:tr>
      <w:tr w:rsidR="002B1C49" w:rsidRPr="00BA5BB6" w14:paraId="07863D8E" w14:textId="77777777">
        <w:tblPrEx>
          <w:tblCellMar>
            <w:top w:w="0" w:type="dxa"/>
            <w:bottom w:w="0" w:type="dxa"/>
          </w:tblCellMar>
        </w:tblPrEx>
        <w:tc>
          <w:tcPr>
            <w:tcW w:w="1980" w:type="dxa"/>
            <w:vMerge/>
            <w:tcBorders>
              <w:left w:val="single" w:sz="4" w:space="0" w:color="auto"/>
            </w:tcBorders>
            <w:shd w:val="clear" w:color="auto" w:fill="FFFFFF"/>
          </w:tcPr>
          <w:p w14:paraId="5161D968" w14:textId="77777777" w:rsidR="002B1C49" w:rsidRPr="00BA5BB6" w:rsidRDefault="002B1C49" w:rsidP="002B1C49">
            <w:pPr>
              <w:ind w:firstLine="0"/>
              <w:rPr>
                <w:sz w:val="24"/>
                <w:szCs w:val="10"/>
              </w:rPr>
            </w:pPr>
          </w:p>
        </w:tc>
        <w:tc>
          <w:tcPr>
            <w:tcW w:w="1620" w:type="dxa"/>
            <w:vMerge/>
            <w:shd w:val="clear" w:color="auto" w:fill="FFFFFF"/>
          </w:tcPr>
          <w:p w14:paraId="31DE4A51" w14:textId="77777777" w:rsidR="002B1C49" w:rsidRPr="00BA5BB6" w:rsidRDefault="002B1C49" w:rsidP="002B1C49">
            <w:pPr>
              <w:ind w:firstLine="0"/>
              <w:rPr>
                <w:sz w:val="24"/>
                <w:szCs w:val="10"/>
              </w:rPr>
            </w:pPr>
          </w:p>
        </w:tc>
        <w:tc>
          <w:tcPr>
            <w:tcW w:w="2700" w:type="dxa"/>
            <w:shd w:val="clear" w:color="auto" w:fill="FFFFFF"/>
          </w:tcPr>
          <w:p w14:paraId="37D5CF9B" w14:textId="77777777" w:rsidR="002B1C49" w:rsidRPr="00BA5BB6" w:rsidRDefault="002B1C49" w:rsidP="002B1C49">
            <w:pPr>
              <w:ind w:firstLine="0"/>
              <w:rPr>
                <w:sz w:val="24"/>
              </w:rPr>
            </w:pPr>
            <w:r w:rsidRPr="00BA5BB6">
              <w:rPr>
                <w:sz w:val="24"/>
              </w:rPr>
              <w:t>Vaudreuil</w:t>
            </w:r>
          </w:p>
        </w:tc>
        <w:tc>
          <w:tcPr>
            <w:tcW w:w="1800" w:type="dxa"/>
            <w:shd w:val="clear" w:color="auto" w:fill="FFFFFF"/>
          </w:tcPr>
          <w:p w14:paraId="208A4068" w14:textId="77777777" w:rsidR="002B1C49" w:rsidRPr="00BA5BB6" w:rsidRDefault="002B1C49" w:rsidP="002B1C49">
            <w:pPr>
              <w:ind w:firstLine="0"/>
              <w:rPr>
                <w:sz w:val="24"/>
              </w:rPr>
            </w:pPr>
            <w:r w:rsidRPr="00BA5BB6">
              <w:rPr>
                <w:sz w:val="24"/>
              </w:rPr>
              <w:t>194</w:t>
            </w:r>
          </w:p>
        </w:tc>
        <w:tc>
          <w:tcPr>
            <w:tcW w:w="1350" w:type="dxa"/>
            <w:tcBorders>
              <w:right w:val="single" w:sz="4" w:space="0" w:color="auto"/>
            </w:tcBorders>
            <w:shd w:val="clear" w:color="auto" w:fill="FFFFFF"/>
          </w:tcPr>
          <w:p w14:paraId="72D59A1D" w14:textId="77777777" w:rsidR="002B1C49" w:rsidRPr="00BA5BB6" w:rsidRDefault="002B1C49" w:rsidP="002B1C49">
            <w:pPr>
              <w:ind w:firstLine="0"/>
              <w:rPr>
                <w:sz w:val="24"/>
              </w:rPr>
            </w:pPr>
            <w:r w:rsidRPr="00BA5BB6">
              <w:rPr>
                <w:sz w:val="24"/>
              </w:rPr>
              <w:t>36,593</w:t>
            </w:r>
          </w:p>
        </w:tc>
      </w:tr>
      <w:tr w:rsidR="002B1C49" w:rsidRPr="00BA5BB6" w14:paraId="1EFD0C6D" w14:textId="77777777">
        <w:tblPrEx>
          <w:tblCellMar>
            <w:top w:w="0" w:type="dxa"/>
            <w:bottom w:w="0" w:type="dxa"/>
          </w:tblCellMar>
        </w:tblPrEx>
        <w:tc>
          <w:tcPr>
            <w:tcW w:w="1980" w:type="dxa"/>
            <w:vMerge/>
            <w:tcBorders>
              <w:left w:val="single" w:sz="4" w:space="0" w:color="auto"/>
            </w:tcBorders>
            <w:shd w:val="clear" w:color="auto" w:fill="FFFFFF"/>
          </w:tcPr>
          <w:p w14:paraId="43F41D2B" w14:textId="77777777" w:rsidR="002B1C49" w:rsidRPr="00BA5BB6" w:rsidRDefault="002B1C49" w:rsidP="002B1C49">
            <w:pPr>
              <w:ind w:firstLine="0"/>
              <w:rPr>
                <w:sz w:val="24"/>
                <w:szCs w:val="10"/>
              </w:rPr>
            </w:pPr>
          </w:p>
        </w:tc>
        <w:tc>
          <w:tcPr>
            <w:tcW w:w="1620" w:type="dxa"/>
            <w:vMerge/>
            <w:shd w:val="clear" w:color="auto" w:fill="FFFFFF"/>
          </w:tcPr>
          <w:p w14:paraId="070FD763" w14:textId="77777777" w:rsidR="002B1C49" w:rsidRPr="00BA5BB6" w:rsidRDefault="002B1C49" w:rsidP="002B1C49">
            <w:pPr>
              <w:ind w:firstLine="0"/>
              <w:rPr>
                <w:sz w:val="24"/>
                <w:szCs w:val="10"/>
              </w:rPr>
            </w:pPr>
          </w:p>
        </w:tc>
        <w:tc>
          <w:tcPr>
            <w:tcW w:w="2700" w:type="dxa"/>
            <w:shd w:val="clear" w:color="auto" w:fill="FFFFFF"/>
            <w:vAlign w:val="bottom"/>
          </w:tcPr>
          <w:p w14:paraId="05C69F80" w14:textId="77777777" w:rsidR="002B1C49" w:rsidRPr="00BA5BB6" w:rsidRDefault="002B1C49" w:rsidP="002B1C49">
            <w:pPr>
              <w:ind w:firstLine="0"/>
              <w:rPr>
                <w:sz w:val="24"/>
              </w:rPr>
            </w:pPr>
            <w:r w:rsidRPr="00BA5BB6">
              <w:rPr>
                <w:sz w:val="24"/>
              </w:rPr>
              <w:t>Deux-Montagnes</w:t>
            </w:r>
          </w:p>
        </w:tc>
        <w:tc>
          <w:tcPr>
            <w:tcW w:w="1800" w:type="dxa"/>
            <w:shd w:val="clear" w:color="auto" w:fill="FFFFFF"/>
            <w:vAlign w:val="bottom"/>
          </w:tcPr>
          <w:p w14:paraId="2FE19D42" w14:textId="77777777" w:rsidR="002B1C49" w:rsidRPr="00BA5BB6" w:rsidRDefault="002B1C49" w:rsidP="002B1C49">
            <w:pPr>
              <w:ind w:firstLine="0"/>
              <w:rPr>
                <w:sz w:val="24"/>
              </w:rPr>
            </w:pPr>
            <w:r w:rsidRPr="00BA5BB6">
              <w:rPr>
                <w:sz w:val="24"/>
              </w:rPr>
              <w:t>342</w:t>
            </w:r>
          </w:p>
        </w:tc>
        <w:tc>
          <w:tcPr>
            <w:tcW w:w="1350" w:type="dxa"/>
            <w:tcBorders>
              <w:right w:val="single" w:sz="4" w:space="0" w:color="auto"/>
            </w:tcBorders>
            <w:shd w:val="clear" w:color="auto" w:fill="FFFFFF"/>
            <w:vAlign w:val="bottom"/>
          </w:tcPr>
          <w:p w14:paraId="7D5AC9CF" w14:textId="77777777" w:rsidR="002B1C49" w:rsidRPr="00BA5BB6" w:rsidRDefault="002B1C49" w:rsidP="002B1C49">
            <w:pPr>
              <w:ind w:firstLine="0"/>
              <w:rPr>
                <w:sz w:val="24"/>
              </w:rPr>
            </w:pPr>
            <w:r w:rsidRPr="00BA5BB6">
              <w:rPr>
                <w:sz w:val="24"/>
              </w:rPr>
              <w:t>52,369</w:t>
            </w:r>
          </w:p>
        </w:tc>
      </w:tr>
      <w:tr w:rsidR="002B1C49" w:rsidRPr="00BA5BB6" w14:paraId="591526B1" w14:textId="77777777">
        <w:tblPrEx>
          <w:tblCellMar>
            <w:top w:w="0" w:type="dxa"/>
            <w:bottom w:w="0" w:type="dxa"/>
          </w:tblCellMar>
        </w:tblPrEx>
        <w:tc>
          <w:tcPr>
            <w:tcW w:w="1980" w:type="dxa"/>
            <w:vMerge/>
            <w:tcBorders>
              <w:left w:val="single" w:sz="4" w:space="0" w:color="auto"/>
            </w:tcBorders>
            <w:shd w:val="clear" w:color="auto" w:fill="FFFFFF"/>
          </w:tcPr>
          <w:p w14:paraId="6CD27FBF" w14:textId="77777777" w:rsidR="002B1C49" w:rsidRPr="00BA5BB6" w:rsidRDefault="002B1C49" w:rsidP="002B1C49">
            <w:pPr>
              <w:ind w:firstLine="0"/>
              <w:rPr>
                <w:sz w:val="24"/>
                <w:szCs w:val="10"/>
              </w:rPr>
            </w:pPr>
          </w:p>
        </w:tc>
        <w:tc>
          <w:tcPr>
            <w:tcW w:w="1620" w:type="dxa"/>
            <w:vMerge/>
            <w:shd w:val="clear" w:color="auto" w:fill="FFFFFF"/>
          </w:tcPr>
          <w:p w14:paraId="627BAD88" w14:textId="77777777" w:rsidR="002B1C49" w:rsidRPr="00BA5BB6" w:rsidRDefault="002B1C49" w:rsidP="002B1C49">
            <w:pPr>
              <w:ind w:firstLine="0"/>
              <w:rPr>
                <w:sz w:val="24"/>
                <w:szCs w:val="10"/>
              </w:rPr>
            </w:pPr>
          </w:p>
        </w:tc>
        <w:tc>
          <w:tcPr>
            <w:tcW w:w="2700" w:type="dxa"/>
            <w:shd w:val="clear" w:color="auto" w:fill="FFFFFF"/>
          </w:tcPr>
          <w:p w14:paraId="3DBD3105" w14:textId="77777777" w:rsidR="002B1C49" w:rsidRPr="00BA5BB6" w:rsidRDefault="002B1C49" w:rsidP="002B1C49">
            <w:pPr>
              <w:ind w:firstLine="0"/>
              <w:rPr>
                <w:sz w:val="24"/>
              </w:rPr>
            </w:pPr>
            <w:r w:rsidRPr="00BA5BB6">
              <w:rPr>
                <w:sz w:val="24"/>
              </w:rPr>
              <w:t>Argenteuil</w:t>
            </w:r>
          </w:p>
        </w:tc>
        <w:tc>
          <w:tcPr>
            <w:tcW w:w="1800" w:type="dxa"/>
            <w:shd w:val="clear" w:color="auto" w:fill="FFFFFF"/>
          </w:tcPr>
          <w:p w14:paraId="1E0E54E6" w14:textId="77777777" w:rsidR="002B1C49" w:rsidRPr="00BA5BB6" w:rsidRDefault="002B1C49" w:rsidP="002B1C49">
            <w:pPr>
              <w:ind w:firstLine="0"/>
              <w:rPr>
                <w:sz w:val="24"/>
              </w:rPr>
            </w:pPr>
            <w:r w:rsidRPr="00BA5BB6">
              <w:rPr>
                <w:sz w:val="24"/>
              </w:rPr>
              <w:t>703</w:t>
            </w:r>
          </w:p>
        </w:tc>
        <w:tc>
          <w:tcPr>
            <w:tcW w:w="1350" w:type="dxa"/>
            <w:tcBorders>
              <w:right w:val="single" w:sz="4" w:space="0" w:color="auto"/>
            </w:tcBorders>
            <w:shd w:val="clear" w:color="auto" w:fill="FFFFFF"/>
          </w:tcPr>
          <w:p w14:paraId="26DBCB5B" w14:textId="77777777" w:rsidR="002B1C49" w:rsidRPr="00BA5BB6" w:rsidRDefault="002B1C49" w:rsidP="002B1C49">
            <w:pPr>
              <w:ind w:firstLine="0"/>
              <w:rPr>
                <w:sz w:val="24"/>
              </w:rPr>
            </w:pPr>
            <w:r w:rsidRPr="00BA5BB6">
              <w:rPr>
                <w:sz w:val="24"/>
              </w:rPr>
              <w:t>31,319</w:t>
            </w:r>
          </w:p>
        </w:tc>
      </w:tr>
      <w:tr w:rsidR="002B1C49" w:rsidRPr="00BA5BB6" w14:paraId="761E55FE" w14:textId="77777777">
        <w:tblPrEx>
          <w:tblCellMar>
            <w:top w:w="0" w:type="dxa"/>
            <w:bottom w:w="0" w:type="dxa"/>
          </w:tblCellMar>
        </w:tblPrEx>
        <w:tc>
          <w:tcPr>
            <w:tcW w:w="1980" w:type="dxa"/>
            <w:vMerge/>
            <w:tcBorders>
              <w:left w:val="single" w:sz="4" w:space="0" w:color="auto"/>
              <w:bottom w:val="single" w:sz="4" w:space="0" w:color="auto"/>
            </w:tcBorders>
            <w:shd w:val="clear" w:color="auto" w:fill="FFFFFF"/>
          </w:tcPr>
          <w:p w14:paraId="1B7A3CD4" w14:textId="77777777" w:rsidR="002B1C49" w:rsidRPr="00BA5BB6" w:rsidRDefault="002B1C49" w:rsidP="002B1C49">
            <w:pPr>
              <w:ind w:firstLine="0"/>
              <w:rPr>
                <w:sz w:val="24"/>
                <w:szCs w:val="10"/>
              </w:rPr>
            </w:pPr>
          </w:p>
        </w:tc>
        <w:tc>
          <w:tcPr>
            <w:tcW w:w="1620" w:type="dxa"/>
            <w:vMerge/>
            <w:tcBorders>
              <w:bottom w:val="single" w:sz="4" w:space="0" w:color="auto"/>
            </w:tcBorders>
            <w:shd w:val="clear" w:color="auto" w:fill="FFFFFF"/>
          </w:tcPr>
          <w:p w14:paraId="3B7C5367" w14:textId="77777777" w:rsidR="002B1C49" w:rsidRPr="00BA5BB6" w:rsidRDefault="002B1C49" w:rsidP="002B1C49">
            <w:pPr>
              <w:ind w:firstLine="0"/>
              <w:rPr>
                <w:sz w:val="24"/>
                <w:szCs w:val="10"/>
              </w:rPr>
            </w:pPr>
          </w:p>
        </w:tc>
        <w:tc>
          <w:tcPr>
            <w:tcW w:w="2700" w:type="dxa"/>
            <w:tcBorders>
              <w:bottom w:val="single" w:sz="4" w:space="0" w:color="auto"/>
            </w:tcBorders>
            <w:shd w:val="clear" w:color="auto" w:fill="FFFFFF"/>
          </w:tcPr>
          <w:p w14:paraId="2B986DB6" w14:textId="77777777" w:rsidR="002B1C49" w:rsidRPr="00BA5BB6" w:rsidRDefault="002B1C49" w:rsidP="002B1C49">
            <w:pPr>
              <w:ind w:firstLine="0"/>
              <w:rPr>
                <w:sz w:val="24"/>
              </w:rPr>
            </w:pPr>
            <w:r w:rsidRPr="00BA5BB6">
              <w:rPr>
                <w:sz w:val="24"/>
              </w:rPr>
              <w:t>Labelle</w:t>
            </w:r>
          </w:p>
        </w:tc>
        <w:tc>
          <w:tcPr>
            <w:tcW w:w="1800" w:type="dxa"/>
            <w:tcBorders>
              <w:bottom w:val="single" w:sz="4" w:space="0" w:color="auto"/>
            </w:tcBorders>
            <w:shd w:val="clear" w:color="auto" w:fill="FFFFFF"/>
          </w:tcPr>
          <w:p w14:paraId="11B5AA0C" w14:textId="77777777" w:rsidR="002B1C49" w:rsidRPr="00BA5BB6" w:rsidRDefault="002B1C49" w:rsidP="002B1C49">
            <w:pPr>
              <w:ind w:firstLine="0"/>
              <w:rPr>
                <w:sz w:val="24"/>
              </w:rPr>
            </w:pPr>
            <w:r w:rsidRPr="00BA5BB6">
              <w:rPr>
                <w:sz w:val="24"/>
              </w:rPr>
              <w:t>2,700</w:t>
            </w:r>
          </w:p>
        </w:tc>
        <w:tc>
          <w:tcPr>
            <w:tcW w:w="1350" w:type="dxa"/>
            <w:tcBorders>
              <w:bottom w:val="single" w:sz="4" w:space="0" w:color="auto"/>
              <w:right w:val="single" w:sz="4" w:space="0" w:color="auto"/>
            </w:tcBorders>
            <w:shd w:val="clear" w:color="auto" w:fill="FFFFFF"/>
          </w:tcPr>
          <w:p w14:paraId="01495A6A" w14:textId="77777777" w:rsidR="002B1C49" w:rsidRPr="00BA5BB6" w:rsidRDefault="002B1C49" w:rsidP="002B1C49">
            <w:pPr>
              <w:ind w:firstLine="0"/>
              <w:rPr>
                <w:sz w:val="24"/>
              </w:rPr>
            </w:pPr>
            <w:r w:rsidRPr="00BA5BB6">
              <w:rPr>
                <w:sz w:val="24"/>
              </w:rPr>
              <w:t>30,582</w:t>
            </w:r>
          </w:p>
        </w:tc>
      </w:tr>
    </w:tbl>
    <w:p w14:paraId="04D5E80A" w14:textId="77777777" w:rsidR="002B1C49" w:rsidRPr="00BA5BB6" w:rsidRDefault="002B1C49" w:rsidP="002B1C49">
      <w:pPr>
        <w:spacing w:before="120" w:after="120"/>
        <w:jc w:val="both"/>
      </w:pPr>
      <w:r>
        <w:br w:type="page"/>
      </w:r>
    </w:p>
    <w:p w14:paraId="1D3382E7" w14:textId="77777777" w:rsidR="002B1C49" w:rsidRPr="00BA5BB6" w:rsidRDefault="002B1C49" w:rsidP="002B1C49">
      <w:pPr>
        <w:pStyle w:val="a"/>
      </w:pPr>
      <w:r w:rsidRPr="00BA5BB6">
        <w:t>La courtepointe</w:t>
      </w:r>
    </w:p>
    <w:p w14:paraId="5C31A564" w14:textId="77777777" w:rsidR="002B1C49" w:rsidRDefault="002B1C49" w:rsidP="002B1C49">
      <w:pPr>
        <w:spacing w:before="120" w:after="120"/>
        <w:jc w:val="both"/>
      </w:pPr>
    </w:p>
    <w:p w14:paraId="77A2E67C" w14:textId="77777777" w:rsidR="002B1C49" w:rsidRPr="00BA5BB6" w:rsidRDefault="002B1C49" w:rsidP="002B1C49">
      <w:pPr>
        <w:spacing w:before="120" w:after="120"/>
        <w:jc w:val="both"/>
      </w:pPr>
      <w:r w:rsidRPr="00BA5BB6">
        <w:t>C’était par un beau matin de la mi-novembre. Il neigeait de gros fl</w:t>
      </w:r>
      <w:r w:rsidRPr="00BA5BB6">
        <w:t>o</w:t>
      </w:r>
      <w:r w:rsidRPr="00BA5BB6">
        <w:t>cons paresseux et le temps était doux. Et la bonne femme se disait : « Il a beau faire beau, l’hiver s’en vient quand même ; vaut mieux me préparer et faire ma courtepointe ».</w:t>
      </w:r>
    </w:p>
    <w:p w14:paraId="3F71183C" w14:textId="77777777" w:rsidR="002B1C49" w:rsidRPr="00BA5BB6" w:rsidRDefault="002B1C49" w:rsidP="002B1C49">
      <w:pPr>
        <w:spacing w:before="120" w:after="120"/>
        <w:jc w:val="both"/>
      </w:pPr>
      <w:r w:rsidRPr="00BA5BB6">
        <w:t xml:space="preserve">Alors, la bonne femme alla chercher une grande pièce de coton, de la grandeur de </w:t>
      </w:r>
      <w:r>
        <w:t>son grand lit carré. Elle la di</w:t>
      </w:r>
      <w:r w:rsidRPr="00BA5BB6">
        <w:t>visa</w:t>
      </w:r>
      <w:r>
        <w:t xml:space="preserve"> [150]</w:t>
      </w:r>
      <w:r w:rsidRPr="00BA5BB6">
        <w:t xml:space="preserve"> en deux parties, le haut et le bas. Et dans le coin droit de la partie du haut, comme dans celui du bas, elle repiqua des grands triangles droits de velours noir. Le triangle du haut était parsemé d’étoiles et celui du bas était peuplé de poissons d’argent. C’est ainsi que la bonne femme dessina les t</w:t>
      </w:r>
      <w:r w:rsidRPr="00BA5BB6">
        <w:t>é</w:t>
      </w:r>
      <w:r w:rsidRPr="00BA5BB6">
        <w:t>nèbres extérieurs de l’Atlantique Nord et de l’Acadie perdue au trou de la mémoire.</w:t>
      </w:r>
    </w:p>
    <w:p w14:paraId="70BB92EE" w14:textId="77777777" w:rsidR="002B1C49" w:rsidRPr="00BA5BB6" w:rsidRDefault="002B1C49" w:rsidP="002B1C49">
      <w:pPr>
        <w:spacing w:before="120" w:after="120"/>
        <w:jc w:val="both"/>
      </w:pPr>
      <w:r w:rsidRPr="00BA5BB6">
        <w:t>C’était pas fini. Ça ne faisait que commencer.</w:t>
      </w:r>
    </w:p>
    <w:p w14:paraId="6700AC32" w14:textId="77777777" w:rsidR="002B1C49" w:rsidRPr="00BA5BB6" w:rsidRDefault="002B1C49" w:rsidP="002B1C49">
      <w:pPr>
        <w:spacing w:before="120" w:after="120"/>
        <w:jc w:val="both"/>
      </w:pPr>
      <w:r w:rsidRPr="00BA5BB6">
        <w:t>Dans le coin gauche de la partie du haut, la bonne femme repiqua un grand triangle blanc de sa laine la plus blanche. C'était la province du Nouveau-Québec emmitouflé dans ses neiges.</w:t>
      </w:r>
    </w:p>
    <w:p w14:paraId="1FDADE32" w14:textId="77777777" w:rsidR="002B1C49" w:rsidRPr="00BA5BB6" w:rsidRDefault="002B1C49" w:rsidP="002B1C49">
      <w:pPr>
        <w:spacing w:before="120" w:after="120"/>
        <w:jc w:val="both"/>
      </w:pPr>
      <w:r w:rsidRPr="00BA5BB6">
        <w:t>Restait le triangle gauche de la partie du bas. La bonne femme commença par le diviser en deux bandes à peu près égales. Ainsi, elle se retrouvait avec un petit triangle droit qu’elle repiqua de coutil bleu marin : la province maritime de la Côte Nord, de la Gaspésie et du Bas St-Laurent.</w:t>
      </w:r>
    </w:p>
    <w:p w14:paraId="2A8AEA73" w14:textId="77777777" w:rsidR="002B1C49" w:rsidRPr="00BA5BB6" w:rsidRDefault="002B1C49" w:rsidP="002B1C49">
      <w:pPr>
        <w:spacing w:before="120" w:after="120"/>
        <w:jc w:val="both"/>
      </w:pPr>
      <w:r w:rsidRPr="00BA5BB6">
        <w:t>La bonne femme divisa encore le restant par le milieu et repiqua la bande à gauche de sa soie jaune la plus brillante : la province de l’Abitibi-Témiscamingue et de l’Outaouais, province de l’or et de l’argent, du cuivre, du zinc et du nickel.</w:t>
      </w:r>
    </w:p>
    <w:p w14:paraId="2E50FFCA" w14:textId="77777777" w:rsidR="002B1C49" w:rsidRPr="00BA5BB6" w:rsidRDefault="002B1C49" w:rsidP="002B1C49">
      <w:pPr>
        <w:spacing w:before="120" w:after="120"/>
        <w:jc w:val="both"/>
      </w:pPr>
      <w:r w:rsidRPr="00BA5BB6">
        <w:t>Restait le centre que la bonne femme redivisa en petit haut et petit bas. Dans le petit haut, elle repiqua un beau carré de feutre vert, la province agricole et forestière du Saguenay - Lac St-Jean.</w:t>
      </w:r>
    </w:p>
    <w:p w14:paraId="7471C331" w14:textId="77777777" w:rsidR="002B1C49" w:rsidRPr="00BA5BB6" w:rsidRDefault="002B1C49" w:rsidP="002B1C49">
      <w:pPr>
        <w:spacing w:before="120" w:after="120"/>
        <w:jc w:val="both"/>
      </w:pPr>
      <w:r w:rsidRPr="00BA5BB6">
        <w:t>Puis la bonne femme tira dans le petit bas à gauche, une bande étroite de drap rouge. La province industrielle de Montréal. Puis à droite, une bande de drap orange, deux fois plus large que l’autre, la province industrielle de la Mauricie, des Cantons de l’Est et de la C</w:t>
      </w:r>
      <w:r w:rsidRPr="00BA5BB6">
        <w:t>a</w:t>
      </w:r>
      <w:r w:rsidRPr="00BA5BB6">
        <w:t>pitale.</w:t>
      </w:r>
    </w:p>
    <w:p w14:paraId="4B5A34B3" w14:textId="77777777" w:rsidR="002B1C49" w:rsidRPr="00BA5BB6" w:rsidRDefault="002B1C49" w:rsidP="002B1C49">
      <w:pPr>
        <w:spacing w:before="120" w:after="120"/>
        <w:jc w:val="both"/>
      </w:pPr>
      <w:r w:rsidRPr="00BA5BB6">
        <w:t>Le soir était venu. La journée avait tenu ses promesses de beau temps et de bon travail. Alors la bonne femme se coucha dessous son œuvre et se reposa dans la chaleur du pays.</w:t>
      </w:r>
    </w:p>
    <w:p w14:paraId="5EA48148" w14:textId="77777777" w:rsidR="002B1C49" w:rsidRPr="00BA5BB6" w:rsidRDefault="002B1C49" w:rsidP="002B1C49">
      <w:pPr>
        <w:pStyle w:val="p"/>
      </w:pPr>
      <w:r w:rsidRPr="00BA5BB6">
        <w:br w:type="page"/>
        <w:t>[151]</w:t>
      </w:r>
    </w:p>
    <w:p w14:paraId="68008138" w14:textId="77777777" w:rsidR="002B1C49" w:rsidRPr="001833FC" w:rsidRDefault="002B1C49" w:rsidP="002B1C49">
      <w:pPr>
        <w:jc w:val="both"/>
      </w:pPr>
    </w:p>
    <w:p w14:paraId="766A27EB" w14:textId="77777777" w:rsidR="002B1C49" w:rsidRPr="001833FC" w:rsidRDefault="002B1C49" w:rsidP="002B1C49">
      <w:pPr>
        <w:jc w:val="both"/>
      </w:pPr>
    </w:p>
    <w:p w14:paraId="618A55C2" w14:textId="77777777" w:rsidR="002B1C49" w:rsidRPr="001833FC" w:rsidRDefault="002B1C49" w:rsidP="002B1C49">
      <w:pPr>
        <w:jc w:val="both"/>
      </w:pPr>
    </w:p>
    <w:p w14:paraId="1308E931" w14:textId="77777777" w:rsidR="002B1C49" w:rsidRPr="004545DE" w:rsidRDefault="002B1C49" w:rsidP="002B1C49">
      <w:pPr>
        <w:spacing w:after="120"/>
        <w:ind w:firstLine="0"/>
        <w:jc w:val="center"/>
        <w:rPr>
          <w:sz w:val="24"/>
        </w:rPr>
      </w:pPr>
      <w:bookmarkStart w:id="17" w:name="Critere_no_23_pt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57E6BDFD" w14:textId="77777777" w:rsidR="002B1C49" w:rsidRPr="00E07116" w:rsidRDefault="002B1C49" w:rsidP="002B1C49">
      <w:pPr>
        <w:jc w:val="both"/>
      </w:pPr>
    </w:p>
    <w:p w14:paraId="4A136DCC" w14:textId="77777777" w:rsidR="002B1C49" w:rsidRPr="00B80765" w:rsidRDefault="002B1C49" w:rsidP="002B1C49">
      <w:pPr>
        <w:pStyle w:val="partie"/>
        <w:jc w:val="center"/>
        <w:outlineLvl w:val="0"/>
        <w:rPr>
          <w:sz w:val="96"/>
        </w:rPr>
      </w:pPr>
      <w:r>
        <w:rPr>
          <w:sz w:val="96"/>
        </w:rPr>
        <w:t>LA</w:t>
      </w:r>
      <w:r>
        <w:rPr>
          <w:sz w:val="96"/>
        </w:rPr>
        <w:br/>
        <w:t>DÉCE</w:t>
      </w:r>
      <w:r>
        <w:rPr>
          <w:sz w:val="96"/>
        </w:rPr>
        <w:t>N</w:t>
      </w:r>
      <w:r>
        <w:rPr>
          <w:sz w:val="96"/>
        </w:rPr>
        <w:t>TRALI-SATION</w:t>
      </w:r>
    </w:p>
    <w:bookmarkEnd w:id="17"/>
    <w:p w14:paraId="6668119C" w14:textId="77777777" w:rsidR="002B1C49" w:rsidRDefault="002B1C49" w:rsidP="002B1C49">
      <w:pPr>
        <w:jc w:val="both"/>
      </w:pPr>
    </w:p>
    <w:p w14:paraId="41787A18" w14:textId="77777777" w:rsidR="002B1C49" w:rsidRDefault="002B1C49" w:rsidP="002B1C49">
      <w:pPr>
        <w:jc w:val="both"/>
      </w:pPr>
    </w:p>
    <w:p w14:paraId="45F0BE30" w14:textId="77777777" w:rsidR="002B1C49" w:rsidRPr="00E07116" w:rsidRDefault="002B1C49" w:rsidP="002B1C49">
      <w:pPr>
        <w:jc w:val="both"/>
      </w:pPr>
    </w:p>
    <w:p w14:paraId="3FBD1E9D" w14:textId="77777777" w:rsidR="002B1C49" w:rsidRDefault="002B1C49" w:rsidP="002B1C49">
      <w:pPr>
        <w:ind w:firstLine="0"/>
        <w:jc w:val="both"/>
      </w:pPr>
    </w:p>
    <w:p w14:paraId="554C4B72" w14:textId="77777777" w:rsidR="002B1C49" w:rsidRDefault="002B1C49" w:rsidP="002B1C49">
      <w:pPr>
        <w:ind w:firstLine="0"/>
        <w:jc w:val="both"/>
      </w:pPr>
    </w:p>
    <w:p w14:paraId="6AF72928" w14:textId="77777777" w:rsidR="002B1C49" w:rsidRDefault="002B1C49" w:rsidP="002B1C49">
      <w:pPr>
        <w:ind w:firstLine="0"/>
        <w:jc w:val="both"/>
      </w:pPr>
    </w:p>
    <w:p w14:paraId="26F2CE15" w14:textId="77777777" w:rsidR="002B1C49" w:rsidRPr="00E07116" w:rsidRDefault="002B1C49" w:rsidP="002B1C49">
      <w:pPr>
        <w:ind w:firstLine="0"/>
        <w:jc w:val="both"/>
      </w:pPr>
    </w:p>
    <w:p w14:paraId="4BD8BA7E" w14:textId="77777777" w:rsidR="002B1C49" w:rsidRDefault="002B1C49" w:rsidP="002B1C49">
      <w:pPr>
        <w:ind w:right="90" w:firstLine="0"/>
        <w:jc w:val="both"/>
        <w:outlineLvl w:val="0"/>
        <w:rPr>
          <w:sz w:val="20"/>
        </w:rPr>
      </w:pPr>
    </w:p>
    <w:p w14:paraId="54775CD2" w14:textId="77777777" w:rsidR="002B1C49" w:rsidRPr="00384B20" w:rsidRDefault="002B1C49" w:rsidP="002B1C49">
      <w:pPr>
        <w:ind w:right="90" w:firstLine="0"/>
        <w:jc w:val="both"/>
        <w:outlineLvl w:val="0"/>
        <w:rPr>
          <w:sz w:val="20"/>
        </w:rPr>
      </w:pPr>
      <w:hyperlink w:anchor="sommaire" w:history="1">
        <w:r w:rsidRPr="00E23720">
          <w:rPr>
            <w:rStyle w:val="Hyperlien"/>
            <w:sz w:val="20"/>
          </w:rPr>
          <w:t>Retour au sommaire</w:t>
        </w:r>
      </w:hyperlink>
    </w:p>
    <w:p w14:paraId="0230D775" w14:textId="77777777" w:rsidR="002B1C49" w:rsidRPr="00BA5BB6" w:rsidRDefault="002B1C49" w:rsidP="002B1C49">
      <w:pPr>
        <w:spacing w:before="120" w:after="120"/>
        <w:jc w:val="both"/>
      </w:pPr>
    </w:p>
    <w:p w14:paraId="26C65DF3" w14:textId="77777777" w:rsidR="002B1C49" w:rsidRPr="00BA5BB6" w:rsidRDefault="002B1C49" w:rsidP="002B1C49">
      <w:pPr>
        <w:spacing w:before="120" w:after="120"/>
        <w:jc w:val="both"/>
      </w:pPr>
    </w:p>
    <w:p w14:paraId="230F00D5" w14:textId="77777777" w:rsidR="002B1C49" w:rsidRPr="00BA5BB6" w:rsidRDefault="002B1C49" w:rsidP="002B1C49">
      <w:pPr>
        <w:spacing w:before="120" w:after="120"/>
        <w:jc w:val="both"/>
      </w:pPr>
    </w:p>
    <w:p w14:paraId="119FB5C9" w14:textId="77777777" w:rsidR="002B1C49" w:rsidRPr="00BA5BB6" w:rsidRDefault="002B1C49" w:rsidP="002B1C49">
      <w:pPr>
        <w:pStyle w:val="p"/>
      </w:pPr>
      <w:r w:rsidRPr="00BA5BB6">
        <w:t>[1</w:t>
      </w:r>
      <w:r>
        <w:t>52]</w:t>
      </w:r>
    </w:p>
    <w:p w14:paraId="370DA1A8" w14:textId="77777777" w:rsidR="002B1C49" w:rsidRPr="00BA5BB6" w:rsidRDefault="002B1C49" w:rsidP="002B1C49">
      <w:pPr>
        <w:pStyle w:val="p"/>
      </w:pPr>
      <w:r w:rsidRPr="00BA5BB6">
        <w:br w:type="page"/>
        <w:t>[153]</w:t>
      </w:r>
    </w:p>
    <w:p w14:paraId="20FF885E" w14:textId="77777777" w:rsidR="002B1C49" w:rsidRPr="001833FC" w:rsidRDefault="002B1C49" w:rsidP="002B1C49">
      <w:pPr>
        <w:jc w:val="both"/>
      </w:pPr>
    </w:p>
    <w:p w14:paraId="061F4BEE" w14:textId="77777777" w:rsidR="002B1C49" w:rsidRDefault="002B1C49" w:rsidP="002B1C49">
      <w:pPr>
        <w:jc w:val="both"/>
      </w:pPr>
    </w:p>
    <w:p w14:paraId="79B08B66" w14:textId="77777777" w:rsidR="002B1C49" w:rsidRPr="001833FC" w:rsidRDefault="002B1C49" w:rsidP="002B1C49">
      <w:pPr>
        <w:jc w:val="both"/>
      </w:pPr>
    </w:p>
    <w:p w14:paraId="04E0D320" w14:textId="77777777" w:rsidR="002B1C49" w:rsidRPr="004545DE" w:rsidRDefault="002B1C49" w:rsidP="002B1C49">
      <w:pPr>
        <w:spacing w:after="120"/>
        <w:ind w:firstLine="0"/>
        <w:jc w:val="center"/>
        <w:rPr>
          <w:sz w:val="24"/>
        </w:rPr>
      </w:pPr>
      <w:bookmarkStart w:id="18" w:name="Critere_no_23_pt_2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40102AE5" w14:textId="77777777" w:rsidR="002B1C49" w:rsidRPr="004545DE" w:rsidRDefault="002B1C49" w:rsidP="002B1C49">
      <w:pPr>
        <w:spacing w:after="120"/>
        <w:ind w:firstLine="0"/>
        <w:jc w:val="center"/>
        <w:rPr>
          <w:sz w:val="24"/>
        </w:rPr>
      </w:pPr>
      <w:r>
        <w:rPr>
          <w:b/>
          <w:color w:val="FF0000"/>
          <w:sz w:val="24"/>
        </w:rPr>
        <w:t>LA DÉCENTRALISATION</w:t>
      </w:r>
    </w:p>
    <w:p w14:paraId="474A7CD7" w14:textId="77777777" w:rsidR="002B1C49" w:rsidRDefault="002B1C49" w:rsidP="002B1C49">
      <w:pPr>
        <w:pStyle w:val="Titreniveau2"/>
      </w:pPr>
      <w:r w:rsidRPr="00CE123D">
        <w:t>“</w:t>
      </w:r>
      <w:r>
        <w:t>Centralisation</w:t>
      </w:r>
      <w:r>
        <w:br/>
        <w:t>et décentralisation</w:t>
      </w:r>
      <w:r w:rsidRPr="00CE123D">
        <w:t>.</w:t>
      </w:r>
    </w:p>
    <w:bookmarkEnd w:id="18"/>
    <w:p w14:paraId="0FA4224B" w14:textId="77777777" w:rsidR="002B1C49" w:rsidRPr="001833FC" w:rsidRDefault="002B1C49" w:rsidP="002B1C49">
      <w:pPr>
        <w:jc w:val="both"/>
        <w:rPr>
          <w:szCs w:val="36"/>
        </w:rPr>
      </w:pPr>
    </w:p>
    <w:p w14:paraId="26C45716" w14:textId="77777777" w:rsidR="002B1C49" w:rsidRPr="00E025CF" w:rsidRDefault="002B1C49" w:rsidP="002B1C49">
      <w:pPr>
        <w:pStyle w:val="suite"/>
        <w:rPr>
          <w:b w:val="0"/>
          <w:szCs w:val="36"/>
        </w:rPr>
      </w:pPr>
      <w:r>
        <w:t>Fernand GAUTHIER </w:t>
      </w:r>
      <w:r>
        <w:rPr>
          <w:rStyle w:val="Appelnotedebasdep"/>
          <w:b w:val="0"/>
        </w:rPr>
        <w:footnoteReference w:customMarkFollows="1" w:id="87"/>
        <w:t>*</w:t>
      </w:r>
    </w:p>
    <w:p w14:paraId="554DB78A" w14:textId="77777777" w:rsidR="002B1C49" w:rsidRDefault="002B1C49" w:rsidP="002B1C49">
      <w:pPr>
        <w:jc w:val="both"/>
      </w:pPr>
    </w:p>
    <w:p w14:paraId="21870D17" w14:textId="77777777" w:rsidR="002B1C49" w:rsidRPr="001833FC" w:rsidRDefault="002B1C49" w:rsidP="002B1C49">
      <w:pPr>
        <w:jc w:val="both"/>
      </w:pPr>
    </w:p>
    <w:p w14:paraId="550DEAAB" w14:textId="77777777" w:rsidR="002B1C49" w:rsidRPr="001833FC" w:rsidRDefault="002B1C49" w:rsidP="002B1C49">
      <w:pPr>
        <w:jc w:val="both"/>
      </w:pPr>
    </w:p>
    <w:p w14:paraId="11F08E9F" w14:textId="77777777" w:rsidR="002B1C49" w:rsidRPr="001833FC" w:rsidRDefault="002B1C49" w:rsidP="002B1C49">
      <w:pPr>
        <w:jc w:val="both"/>
      </w:pPr>
    </w:p>
    <w:p w14:paraId="549C1DD6"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04317DCD" w14:textId="77777777" w:rsidR="002B1C49" w:rsidRPr="00BA5BB6" w:rsidRDefault="002B1C49" w:rsidP="002B1C49">
      <w:pPr>
        <w:spacing w:before="120" w:after="120"/>
        <w:jc w:val="both"/>
      </w:pPr>
      <w:r w:rsidRPr="00BA5BB6">
        <w:rPr>
          <w:szCs w:val="22"/>
        </w:rPr>
        <w:t xml:space="preserve">La </w:t>
      </w:r>
      <w:r w:rsidRPr="00BA5BB6">
        <w:t>décentralisation est une opération du gouvernement central, conduite par des administrateurs centraux, selon les règles de la m</w:t>
      </w:r>
      <w:r w:rsidRPr="00BA5BB6">
        <w:t>a</w:t>
      </w:r>
      <w:r w:rsidRPr="00BA5BB6">
        <w:t>chine administrative centrale. C’est un « dossier », soumis au cérém</w:t>
      </w:r>
      <w:r w:rsidRPr="00BA5BB6">
        <w:t>o</w:t>
      </w:r>
      <w:r w:rsidRPr="00BA5BB6">
        <w:t>nial technocratique ; les problématiques, hypothèses, schémas, anal</w:t>
      </w:r>
      <w:r w:rsidRPr="00BA5BB6">
        <w:t>y</w:t>
      </w:r>
      <w:r w:rsidRPr="00BA5BB6">
        <w:t>ses, scénarios, modèles, programmes s'y accumulent, à l’occasion des diverses étapes d’un cheminement où s'affrontent les factions des pouvoirs centraux administratifs et politiques.</w:t>
      </w:r>
    </w:p>
    <w:p w14:paraId="79B3D9E4" w14:textId="77777777" w:rsidR="002B1C49" w:rsidRPr="00BA5BB6" w:rsidRDefault="002B1C49" w:rsidP="002B1C49">
      <w:pPr>
        <w:spacing w:before="120" w:after="120"/>
        <w:jc w:val="both"/>
      </w:pPr>
      <w:r w:rsidRPr="00BA5BB6">
        <w:t>La décentralisation, c’est aussi un thème privilégié pour ceux que l’on identifie comme les intellectuels : universitaires, spécialistes, éd</w:t>
      </w:r>
      <w:r w:rsidRPr="00BA5BB6">
        <w:t>i</w:t>
      </w:r>
      <w:r w:rsidRPr="00BA5BB6">
        <w:t>torialistes ou simples artisans de la pensée, qui, tout en se dissociant du pouvoir central, n’en sont pas moins réduits aux mêmes approches, à la même logique abstraite, au même langage pour parler de la déce</w:t>
      </w:r>
      <w:r w:rsidRPr="00BA5BB6">
        <w:t>n</w:t>
      </w:r>
      <w:r w:rsidRPr="00BA5BB6">
        <w:t>tralisation, le langage mythique de la technocratie.</w:t>
      </w:r>
    </w:p>
    <w:p w14:paraId="03BAF76B" w14:textId="77777777" w:rsidR="002B1C49" w:rsidRPr="00BA5BB6" w:rsidRDefault="002B1C49" w:rsidP="002B1C49">
      <w:pPr>
        <w:spacing w:before="120" w:after="120"/>
        <w:jc w:val="both"/>
      </w:pPr>
      <w:r w:rsidRPr="00BA5BB6">
        <w:t>On ne peut pour autant préjuger que le dossier de la décentralis</w:t>
      </w:r>
      <w:r w:rsidRPr="00BA5BB6">
        <w:t>a</w:t>
      </w:r>
      <w:r w:rsidRPr="00BA5BB6">
        <w:t>tion soit entre les mains de gens qui sont, d’office, centralisateurs. On peut seulement craindre que la réalité trouve mal son compte dans ces discussions structurées. Non pas, encore une fois, qu’on doive sou</w:t>
      </w:r>
      <w:r w:rsidRPr="00BA5BB6">
        <w:t>p</w:t>
      </w:r>
      <w:r w:rsidRPr="00BA5BB6">
        <w:t>çonner une conspiration, un refus de la réalité, mais simplement parce que la rationalité passe mieux que la réalité dans les grilles d’analyse et les techniques de décision propres à l’administration moderne. Ces méthodes sont fondées sur le quantifiable : ce sont des méthodes scientifiques et la science elle-même est une simplification de la</w:t>
      </w:r>
      <w:r>
        <w:t xml:space="preserve"> [154] </w:t>
      </w:r>
      <w:r w:rsidRPr="00BA5BB6">
        <w:t>réalité, de la vie. Non ; pas la science elle-même, qui n’est souvent que la découverte de notre ignorance, mais sa contrepartie appliquée, celle à qui l’on doit les réalisations spectaculaires de la technologie ; science des généralisations hâtives et des applications pressées, cette science-là conduit plus facilement à la supériorité de la centralisation, comme le croyait aussi François-Albert Angers :</w:t>
      </w:r>
    </w:p>
    <w:p w14:paraId="36B27374" w14:textId="77777777" w:rsidR="002B1C49" w:rsidRDefault="002B1C49" w:rsidP="002B1C49">
      <w:pPr>
        <w:pStyle w:val="Citation0"/>
      </w:pPr>
    </w:p>
    <w:p w14:paraId="7703E9BA" w14:textId="77777777" w:rsidR="002B1C49" w:rsidRPr="00BA5BB6" w:rsidRDefault="002B1C49" w:rsidP="002B1C49">
      <w:pPr>
        <w:pStyle w:val="Citation0"/>
      </w:pPr>
      <w:r w:rsidRPr="00BA5BB6">
        <w:t>La décentralisation s’impose (donc) comme une nécessité à l’expérience, de même que la centralisation s’impose à la ra</w:t>
      </w:r>
      <w:r w:rsidRPr="00BA5BB6">
        <w:t>i</w:t>
      </w:r>
      <w:r w:rsidRPr="00BA5BB6">
        <w:t>son. C’est pourquoi les théories centralisatrices ont tendance à découler nature</w:t>
      </w:r>
      <w:r w:rsidRPr="00BA5BB6">
        <w:t>l</w:t>
      </w:r>
      <w:r w:rsidRPr="00BA5BB6">
        <w:t>lement des théories scientifiques économiques, sociologiques ou a</w:t>
      </w:r>
      <w:r w:rsidRPr="00BA5BB6">
        <w:t>d</w:t>
      </w:r>
      <w:r w:rsidRPr="00BA5BB6">
        <w:t>ministratives, fondées sur les grandes idées générales et élevées à un haut degré d’abstraction ; alors que les théories décentralisatrices s’imposent davantage à l’observateur minutieux et aux théories scie</w:t>
      </w:r>
      <w:r w:rsidRPr="00BA5BB6">
        <w:t>n</w:t>
      </w:r>
      <w:r w:rsidRPr="00BA5BB6">
        <w:t>tifiques bâties selon le processus expérimental.</w:t>
      </w:r>
      <w:r>
        <w:t> </w:t>
      </w:r>
      <w:r>
        <w:rPr>
          <w:rStyle w:val="Appelnotedebasdep"/>
        </w:rPr>
        <w:footnoteReference w:id="88"/>
      </w:r>
    </w:p>
    <w:p w14:paraId="6C2A7470" w14:textId="77777777" w:rsidR="002B1C49" w:rsidRPr="00BA5BB6" w:rsidRDefault="002B1C49" w:rsidP="002B1C49">
      <w:pPr>
        <w:spacing w:before="120" w:after="120"/>
        <w:jc w:val="both"/>
      </w:pPr>
    </w:p>
    <w:p w14:paraId="33C1CDDF" w14:textId="77777777" w:rsidR="002B1C49" w:rsidRPr="00BA5BB6" w:rsidRDefault="002B1C49" w:rsidP="002B1C49">
      <w:pPr>
        <w:pStyle w:val="a"/>
      </w:pPr>
      <w:r w:rsidRPr="00BA5BB6">
        <w:t>La volonté de se prendre en main</w:t>
      </w:r>
    </w:p>
    <w:p w14:paraId="2D03AE1E" w14:textId="77777777" w:rsidR="002B1C49" w:rsidRPr="00BA5BB6" w:rsidRDefault="002B1C49" w:rsidP="002B1C49">
      <w:pPr>
        <w:spacing w:before="120" w:after="120"/>
        <w:jc w:val="both"/>
      </w:pPr>
    </w:p>
    <w:p w14:paraId="013B8108" w14:textId="77777777" w:rsidR="002B1C49" w:rsidRPr="00BA5BB6" w:rsidRDefault="002B1C49" w:rsidP="002B1C49">
      <w:pPr>
        <w:spacing w:before="120" w:after="120"/>
        <w:jc w:val="both"/>
      </w:pPr>
      <w:r w:rsidRPr="00BA5BB6">
        <w:t>Peut-il en être autrement ? Doit-il en être autrement ? Cela dépend de l’idée qu’on se fait de l’action gouvernementale, de la confiance qu'on a dans la puissance et l’efficacité de l’État.</w:t>
      </w:r>
    </w:p>
    <w:p w14:paraId="62D1B1FF" w14:textId="77777777" w:rsidR="002B1C49" w:rsidRPr="00BA5BB6" w:rsidRDefault="002B1C49" w:rsidP="002B1C49">
      <w:pPr>
        <w:spacing w:before="120" w:after="120"/>
        <w:jc w:val="both"/>
      </w:pPr>
      <w:r w:rsidRPr="00BA5BB6">
        <w:t>La sagesse traditionnelle enseigne que tout pouvoir a ses limites ; cela est d’autant plus vrai du pouvoir de l’État. Les gouvernements ne dirigent les peuples que là où ils veulent aller ; une loi n’atteint son but que si elle correspond à la réalité sociale, politique. Les historiens décèlent le même phénomène dans les grandes révolutions : elles ne révolutionnent rien qui ne soit déjà révolutionné dans les esprits, dans les mœurs, dans les faits. L’acte révolutionnaire n’est qu’une procéd</w:t>
      </w:r>
      <w:r w:rsidRPr="00BA5BB6">
        <w:t>u</w:t>
      </w:r>
      <w:r w:rsidRPr="00BA5BB6">
        <w:t>re de transfert du pouvoir, rendue nécessaire par les circonstances.</w:t>
      </w:r>
    </w:p>
    <w:p w14:paraId="21A67648" w14:textId="77777777" w:rsidR="002B1C49" w:rsidRPr="00BA5BB6" w:rsidRDefault="002B1C49" w:rsidP="002B1C49">
      <w:pPr>
        <w:spacing w:before="120" w:after="120"/>
        <w:jc w:val="both"/>
      </w:pPr>
      <w:r w:rsidRPr="00BA5BB6">
        <w:t>Cette règle est fréquemment transgressée par les États modernes. Elle risque de l’être aussi dans une opération de décentralisation. La décentralisation sera bien sûr une opération gouvernementale amorcée par l’administration centrale. Mais la véritable force agissante sera ailleurs. Cette force, c’est la volonté individuelle et collective, la poussée vitale de notre société à se prendre en [155]</w:t>
      </w:r>
      <w:r>
        <w:t xml:space="preserve"> </w:t>
      </w:r>
      <w:r w:rsidRPr="00BA5BB6">
        <w:t>main. Si cette volonté n’existe pas, on pourra peut-être mener une opération de d</w:t>
      </w:r>
      <w:r w:rsidRPr="00BA5BB6">
        <w:t>é</w:t>
      </w:r>
      <w:r w:rsidRPr="00BA5BB6">
        <w:t>centralisation, mais elle ne sera qu’un placage artif</w:t>
      </w:r>
      <w:r w:rsidRPr="00BA5BB6">
        <w:t>i</w:t>
      </w:r>
      <w:r w:rsidRPr="00BA5BB6">
        <w:t>ciel, un gaspillage d’énergie et de ressources, un bouleversement in</w:t>
      </w:r>
      <w:r w:rsidRPr="00BA5BB6">
        <w:t>u</w:t>
      </w:r>
      <w:r w:rsidRPr="00BA5BB6">
        <w:t>tile.</w:t>
      </w:r>
    </w:p>
    <w:p w14:paraId="0A1463A7" w14:textId="77777777" w:rsidR="002B1C49" w:rsidRPr="00BA5BB6" w:rsidRDefault="002B1C49" w:rsidP="002B1C49">
      <w:pPr>
        <w:spacing w:before="120" w:after="120"/>
        <w:jc w:val="both"/>
      </w:pPr>
      <w:r w:rsidRPr="00BA5BB6">
        <w:t>L’intervention massive de l’État, dans notre société comme dans celle d’autres pays, nous a habitués à ce genre de témérité gouvern</w:t>
      </w:r>
      <w:r w:rsidRPr="00BA5BB6">
        <w:t>e</w:t>
      </w:r>
      <w:r w:rsidRPr="00BA5BB6">
        <w:t>mentale : l’État déployant sa puissance de frappe pour apporter une réponse complète à des aspirations qu’il pressent, mais qu’il doit so</w:t>
      </w:r>
      <w:r w:rsidRPr="00BA5BB6">
        <w:t>u</w:t>
      </w:r>
      <w:r w:rsidRPr="00BA5BB6">
        <w:t>vent susciter, stimuler ou même auxquelles il doit suppléer. Cela ra</w:t>
      </w:r>
      <w:r w:rsidRPr="00BA5BB6">
        <w:t>p</w:t>
      </w:r>
      <w:r w:rsidRPr="00BA5BB6">
        <w:t>pelle l’anecdote folklorique du politicien qui promettait un pont à des villageois, et qui promit de creuser aussi une rivière quand on lui fit remarquer qu’il n’y avait pas de rivière dans le village.</w:t>
      </w:r>
    </w:p>
    <w:p w14:paraId="4B3FB9AF" w14:textId="77777777" w:rsidR="002B1C49" w:rsidRPr="00BA5BB6" w:rsidRDefault="002B1C49" w:rsidP="002B1C49">
      <w:pPr>
        <w:spacing w:before="120" w:after="120"/>
        <w:jc w:val="both"/>
      </w:pPr>
      <w:r w:rsidRPr="00BA5BB6">
        <w:t>Un livre célèbre de la fin des années ’50</w:t>
      </w:r>
      <w:r>
        <w:t> </w:t>
      </w:r>
      <w:r>
        <w:rPr>
          <w:rStyle w:val="Appelnotedebasdep"/>
        </w:rPr>
        <w:footnoteReference w:id="89"/>
      </w:r>
      <w:r w:rsidRPr="00BA5BB6">
        <w:t xml:space="preserve"> a stigmatisé le compo</w:t>
      </w:r>
      <w:r w:rsidRPr="00BA5BB6">
        <w:t>r</w:t>
      </w:r>
      <w:r w:rsidRPr="00BA5BB6">
        <w:t>tement du gouvernement américain dans ses programmes d’aide aux pays en voie de développement : préférant les programmes d’aide technologique massive sous forme de machinerie agricole élaborée ou d’usines avancées, qui devenaient vite paralysées faute d’une form</w:t>
      </w:r>
      <w:r w:rsidRPr="00BA5BB6">
        <w:t>a</w:t>
      </w:r>
      <w:r w:rsidRPr="00BA5BB6">
        <w:t>tion adéquate de la main-d’œuvre locale, il rejetait, par ailleurs, des programmes moins spectaculaires mais mieux adaptés à la réalité l</w:t>
      </w:r>
      <w:r w:rsidRPr="00BA5BB6">
        <w:t>o</w:t>
      </w:r>
      <w:r w:rsidRPr="00BA5BB6">
        <w:t>cale.</w:t>
      </w:r>
    </w:p>
    <w:p w14:paraId="66C35B5E" w14:textId="77777777" w:rsidR="002B1C49" w:rsidRPr="00BA5BB6" w:rsidRDefault="002B1C49" w:rsidP="002B1C49">
      <w:pPr>
        <w:spacing w:before="120" w:after="120"/>
        <w:jc w:val="both"/>
      </w:pPr>
      <w:r w:rsidRPr="00BA5BB6">
        <w:t>La décentralisation s’impose devant l’inaptitude de l’administration centrale à répondre aux besoins réels de la collectiv</w:t>
      </w:r>
      <w:r w:rsidRPr="00BA5BB6">
        <w:t>i</w:t>
      </w:r>
      <w:r w:rsidRPr="00BA5BB6">
        <w:t>té, dans certains domaines, mais elle peut elle aussi être une opération mal adaptée aux besoins de notre société. Plus qu'une action spectac</w:t>
      </w:r>
      <w:r w:rsidRPr="00BA5BB6">
        <w:t>u</w:t>
      </w:r>
      <w:r w:rsidRPr="00BA5BB6">
        <w:t>laire, qu’une marche forcée vers la décentralisation, qui fasse la gloire d’un ministre ou d’un gouvernement, notre société a davantage besoin d’un changement de mentalité à l’égard de la vie, de la société et de l’environnement.</w:t>
      </w:r>
    </w:p>
    <w:p w14:paraId="6F951B75" w14:textId="77777777" w:rsidR="002B1C49" w:rsidRPr="00BA5BB6" w:rsidRDefault="002B1C49" w:rsidP="002B1C49">
      <w:pPr>
        <w:spacing w:before="120" w:after="120"/>
        <w:jc w:val="both"/>
      </w:pPr>
    </w:p>
    <w:p w14:paraId="464B5070" w14:textId="77777777" w:rsidR="002B1C49" w:rsidRPr="00BA5BB6" w:rsidRDefault="002B1C49" w:rsidP="002B1C49">
      <w:pPr>
        <w:pStyle w:val="a"/>
      </w:pPr>
      <w:r w:rsidRPr="00BA5BB6">
        <w:t>Le cercle vicieux de la cohérence</w:t>
      </w:r>
    </w:p>
    <w:p w14:paraId="5259B91F" w14:textId="77777777" w:rsidR="002B1C49" w:rsidRPr="00BA5BB6" w:rsidRDefault="002B1C49" w:rsidP="002B1C49">
      <w:pPr>
        <w:spacing w:before="120" w:after="120"/>
        <w:jc w:val="both"/>
        <w:rPr>
          <w:b/>
          <w:bCs/>
          <w:szCs w:val="28"/>
        </w:rPr>
      </w:pPr>
    </w:p>
    <w:p w14:paraId="571FAB55" w14:textId="77777777" w:rsidR="002B1C49" w:rsidRPr="00BA5BB6" w:rsidRDefault="002B1C49" w:rsidP="002B1C49">
      <w:pPr>
        <w:spacing w:before="120" w:after="120"/>
        <w:jc w:val="both"/>
      </w:pPr>
      <w:r w:rsidRPr="00BA5BB6">
        <w:t>La recherche de la cohérence constitue un mobile fondamental de l’action administrative centrale. Dans toute réforme, il faut d’abord montrer « l’incohérence » de la situation présente ; c’est souvent un motif suffisant pour justifier une action gouvernementale, que la per</w:t>
      </w:r>
      <w:r w:rsidRPr="00BA5BB6">
        <w:t>s</w:t>
      </w:r>
      <w:r w:rsidRPr="00BA5BB6">
        <w:t>pective</w:t>
      </w:r>
      <w:r>
        <w:t xml:space="preserve"> [156] </w:t>
      </w:r>
      <w:r w:rsidRPr="00BA5BB6">
        <w:t>inévitable d’une économie de ressources et d’une plus grande efficac</w:t>
      </w:r>
      <w:r w:rsidRPr="00BA5BB6">
        <w:t>i</w:t>
      </w:r>
      <w:r w:rsidRPr="00BA5BB6">
        <w:t>té a vite fait de placer en tête de la liste des priorités.</w:t>
      </w:r>
    </w:p>
    <w:p w14:paraId="74FCCA3F" w14:textId="77777777" w:rsidR="002B1C49" w:rsidRPr="00BA5BB6" w:rsidRDefault="002B1C49" w:rsidP="002B1C49">
      <w:pPr>
        <w:spacing w:before="120" w:after="120"/>
        <w:jc w:val="both"/>
      </w:pPr>
      <w:r w:rsidRPr="00BA5BB6">
        <w:t>Mais la cohérence est un piège : le piège de l'Occident, le piège de la rationalité, qui menace d’étouffer la vie dans la plupart des sphères d’activités. La cohérence renferme tout à la fois une idée de logique, de simplicité, d’uniformité, de solution-type, de plan global, où le seul résultat évident est de rendre la réalité plus intelligible pour les insta</w:t>
      </w:r>
      <w:r w:rsidRPr="00BA5BB6">
        <w:t>n</w:t>
      </w:r>
      <w:r w:rsidRPr="00BA5BB6">
        <w:t>ces centrales et ainsi plus facile à administrer.</w:t>
      </w:r>
    </w:p>
    <w:p w14:paraId="20E7C215" w14:textId="77777777" w:rsidR="002B1C49" w:rsidRPr="00BA5BB6" w:rsidRDefault="002B1C49" w:rsidP="002B1C49">
      <w:pPr>
        <w:spacing w:before="120" w:after="120"/>
        <w:jc w:val="both"/>
      </w:pPr>
      <w:r w:rsidRPr="00BA5BB6">
        <w:t>Il y a là un paradoxe historique ; les forces spontanées, même i</w:t>
      </w:r>
      <w:r w:rsidRPr="00BA5BB6">
        <w:t>n</w:t>
      </w:r>
      <w:r w:rsidRPr="00BA5BB6">
        <w:t>cohérentes, illogiques ou irrationnelles, produisent souvent de mei</w:t>
      </w:r>
      <w:r w:rsidRPr="00BA5BB6">
        <w:t>l</w:t>
      </w:r>
      <w:r w:rsidRPr="00BA5BB6">
        <w:t>leurs résultats que les plans les plus perfectionnés. On se heurte, avec la vie sociale, économique, politique, à un mystère comparable à celui de la vie biologique : nous n’arrivons pas à la reproduire in vitro, son principe fondamental nous échappe, nous ne comprenons pas encore le mécanisme de la motivation humaine ou, si nous le comprenons, nous ne pouvons l’actionner. Les exemples abondent, mais le plus frappant est la tolérance de la production agricole privée en URSS, rendue nécessaire par l’insoluble paralysie de la production d’État, pourtant dotée de ressources beaucoup plus importantes.</w:t>
      </w:r>
    </w:p>
    <w:p w14:paraId="760D6862" w14:textId="77777777" w:rsidR="002B1C49" w:rsidRPr="00BA5BB6" w:rsidRDefault="002B1C49" w:rsidP="002B1C49">
      <w:pPr>
        <w:spacing w:before="120" w:after="120"/>
        <w:jc w:val="both"/>
      </w:pPr>
      <w:r w:rsidRPr="00BA5BB6">
        <w:t>Si on parle tant de décentralisation, c’est peut-être à cause des nombreux abus de cohérence dont notre administration centrale s’est rendue coupable au détriment de la réalité, de la tradition, des instit</w:t>
      </w:r>
      <w:r w:rsidRPr="00BA5BB6">
        <w:t>u</w:t>
      </w:r>
      <w:r w:rsidRPr="00BA5BB6">
        <w:t>tions existantes. Nos réformes, nos grandes actions politiques ont so</w:t>
      </w:r>
      <w:r w:rsidRPr="00BA5BB6">
        <w:t>u</w:t>
      </w:r>
      <w:r w:rsidRPr="00BA5BB6">
        <w:t>vent été trop « intrusives » ; plutôt que de comprendre une réalité qui nous désarmait, nous avons cherché à imposer une nouvelle réalité institutionnelle que la société a dû accepter, avec le temps, mais dans laquelle elle s’est trouvée déstabilisée, au grand avantage de la no</w:t>
      </w:r>
      <w:r w:rsidRPr="00BA5BB6">
        <w:t>u</w:t>
      </w:r>
      <w:r w:rsidRPr="00BA5BB6">
        <w:t>velle classe administrative.</w:t>
      </w:r>
    </w:p>
    <w:p w14:paraId="7B6A5FC0" w14:textId="77777777" w:rsidR="002B1C49" w:rsidRPr="00BA5BB6" w:rsidRDefault="002B1C49" w:rsidP="002B1C49">
      <w:pPr>
        <w:spacing w:before="120" w:after="120"/>
        <w:jc w:val="both"/>
      </w:pPr>
      <w:r w:rsidRPr="00BA5BB6">
        <w:t>De tels abus ne sont pas le seul fait d’un pouvoir centralisé. Ils ne sont pas non plus nécessairement attachés au pouvoir central, à l’administration centralisée. L’existence d'abus n’est donc pas une raison suffisante pour justifier la décentralisation. Ils peuvent être mis au compte de l’inexpérience et de la naïveté d’une nouvelle classe d’administrateurs publics, qui doit sa formation presque entière au système scolaire et qui a été incapable de comprendre la réalité sociale qu</w:t>
      </w:r>
      <w:r>
        <w:t>ébécoise avec les grilles d’ana</w:t>
      </w:r>
      <w:r w:rsidRPr="00BA5BB6">
        <w:t>lyse</w:t>
      </w:r>
      <w:r>
        <w:t xml:space="preserve"> </w:t>
      </w:r>
      <w:r w:rsidRPr="00BA5BB6">
        <w:t>[157] scientifiques que l’université lui a transmises. Mais cette tec</w:t>
      </w:r>
      <w:r w:rsidRPr="00BA5BB6">
        <w:t>h</w:t>
      </w:r>
      <w:r w:rsidRPr="00BA5BB6">
        <w:t>nocratie a mûri ; elle est maintenant capable de douter devant des ce</w:t>
      </w:r>
      <w:r w:rsidRPr="00BA5BB6">
        <w:t>r</w:t>
      </w:r>
      <w:r w:rsidRPr="00BA5BB6">
        <w:t>titudes trop claires et il est peu probable qu’elle agirait de la même manière si elle avait à refaire certaines des réformes des deux derni</w:t>
      </w:r>
      <w:r w:rsidRPr="00BA5BB6">
        <w:t>è</w:t>
      </w:r>
      <w:r w:rsidRPr="00BA5BB6">
        <w:t>res décennies.</w:t>
      </w:r>
    </w:p>
    <w:p w14:paraId="3AE8352C" w14:textId="77777777" w:rsidR="002B1C49" w:rsidRPr="00BA5BB6" w:rsidRDefault="002B1C49" w:rsidP="002B1C49">
      <w:pPr>
        <w:spacing w:before="120" w:after="120"/>
        <w:jc w:val="both"/>
      </w:pPr>
    </w:p>
    <w:p w14:paraId="794CAC87" w14:textId="77777777" w:rsidR="002B1C49" w:rsidRPr="00BA5BB6" w:rsidRDefault="002B1C49" w:rsidP="002B1C49">
      <w:pPr>
        <w:pStyle w:val="a"/>
      </w:pPr>
      <w:r w:rsidRPr="00BA5BB6">
        <w:t>À moins que nous ne soyons victimes d’un atavisme...</w:t>
      </w:r>
    </w:p>
    <w:p w14:paraId="0D83A531" w14:textId="77777777" w:rsidR="002B1C49" w:rsidRDefault="002B1C49" w:rsidP="002B1C49">
      <w:pPr>
        <w:spacing w:before="120" w:after="120"/>
        <w:jc w:val="both"/>
      </w:pPr>
    </w:p>
    <w:p w14:paraId="0E64FCE1" w14:textId="77777777" w:rsidR="002B1C49" w:rsidRPr="00BA5BB6" w:rsidRDefault="002B1C49" w:rsidP="002B1C49">
      <w:pPr>
        <w:spacing w:before="120" w:after="120"/>
        <w:jc w:val="both"/>
      </w:pPr>
      <w:r w:rsidRPr="00BA5BB6">
        <w:t>Il est assez étonnant de trouver, chez Alexis de Tocqueville, l’observation suivante :</w:t>
      </w:r>
    </w:p>
    <w:p w14:paraId="5346006E" w14:textId="77777777" w:rsidR="002B1C49" w:rsidRDefault="002B1C49" w:rsidP="002B1C49">
      <w:pPr>
        <w:pStyle w:val="Citation0"/>
      </w:pPr>
    </w:p>
    <w:p w14:paraId="3F8B5ABF" w14:textId="77777777" w:rsidR="002B1C49" w:rsidRDefault="002B1C49" w:rsidP="002B1C49">
      <w:pPr>
        <w:pStyle w:val="Citation0"/>
      </w:pPr>
      <w:r w:rsidRPr="00BA5BB6">
        <w:t>Au Canada, une foule d’obstacles que les faits antérieurs ou l'ancien état social opposaient, soit ouvertement, soit secrèt</w:t>
      </w:r>
      <w:r w:rsidRPr="00BA5BB6">
        <w:t>e</w:t>
      </w:r>
      <w:r w:rsidRPr="00BA5BB6">
        <w:t>ment, au libre développement de l’esprit du gouvernement, n’existaient pas. La noble</w:t>
      </w:r>
      <w:r w:rsidRPr="00BA5BB6">
        <w:t>s</w:t>
      </w:r>
      <w:r w:rsidRPr="00BA5BB6">
        <w:t>se ne s’y voyait presque point ou du moins elle y avait perdu presque toutes ses racines ; l’église n’y avait plus sa position dom</w:t>
      </w:r>
      <w:r w:rsidRPr="00BA5BB6">
        <w:t>i</w:t>
      </w:r>
      <w:r w:rsidRPr="00BA5BB6">
        <w:t>nante ; les traditions féodales y étaient perdues ou obscurcies (...). Rien n’y empêchait le po</w:t>
      </w:r>
      <w:r w:rsidRPr="00BA5BB6">
        <w:t>u</w:t>
      </w:r>
      <w:r w:rsidRPr="00BA5BB6">
        <w:t>voir central de s’y abandonner à tous ses penchants n</w:t>
      </w:r>
      <w:r w:rsidRPr="00BA5BB6">
        <w:t>a</w:t>
      </w:r>
      <w:r w:rsidRPr="00BA5BB6">
        <w:t>turels et d’y façonner toutes les lois suivant l’esprit qui l’animait lui-même. (...) on se trouve en présence de cette administr</w:t>
      </w:r>
      <w:r w:rsidRPr="00BA5BB6">
        <w:t>a</w:t>
      </w:r>
      <w:r w:rsidRPr="00BA5BB6">
        <w:t>tion presque aussi nombreuse que la population, prépondérante, agissante, régl</w:t>
      </w:r>
      <w:r w:rsidRPr="00BA5BB6">
        <w:t>e</w:t>
      </w:r>
      <w:r w:rsidRPr="00BA5BB6">
        <w:t>mentaire, contraignante, voulant prévoir tout, se chargeant de tout, toujours plus au courant des intérêts de l’administré qu’il ne l’est lui-même, sans cesse active et fébr</w:t>
      </w:r>
      <w:r w:rsidRPr="00BA5BB6">
        <w:t>i</w:t>
      </w:r>
      <w:r w:rsidRPr="00BA5BB6">
        <w:t>le.</w:t>
      </w:r>
      <w:r>
        <w:t> </w:t>
      </w:r>
      <w:r>
        <w:rPr>
          <w:rStyle w:val="Appelnotedebasdep"/>
        </w:rPr>
        <w:footnoteReference w:id="90"/>
      </w:r>
    </w:p>
    <w:p w14:paraId="6025229B" w14:textId="77777777" w:rsidR="002B1C49" w:rsidRPr="00BA5BB6" w:rsidRDefault="002B1C49" w:rsidP="002B1C49">
      <w:pPr>
        <w:pStyle w:val="Citation0"/>
      </w:pPr>
    </w:p>
    <w:p w14:paraId="0BAD909E" w14:textId="77777777" w:rsidR="002B1C49" w:rsidRPr="00BA5BB6" w:rsidRDefault="002B1C49" w:rsidP="002B1C49">
      <w:pPr>
        <w:spacing w:before="120" w:after="120"/>
        <w:jc w:val="both"/>
      </w:pPr>
      <w:r w:rsidRPr="00BA5BB6">
        <w:t>Cette description est surprenante, tellement on pourrait encore l’appliquer à la situation d’aujourd’hui. Mais il s’agissait du Canada d’avant la conquête de la Nouvelle-France. Aurions-nous alors un at</w:t>
      </w:r>
      <w:r w:rsidRPr="00BA5BB6">
        <w:t>a</w:t>
      </w:r>
      <w:r w:rsidRPr="00BA5BB6">
        <w:t>visme ? Il faut se méfier des transpositions, surtout celles qui nous viennent d’un autre âge. Nous avons déjà eu trop tendance à empru</w:t>
      </w:r>
      <w:r w:rsidRPr="00BA5BB6">
        <w:t>n</w:t>
      </w:r>
      <w:r w:rsidRPr="00BA5BB6">
        <w:t>ter des solutions à l’étranger sans nous douter des différences de contexte : nous comparons nos institutions scolaires, municipales, communautaires à celles de l’Ontario en oubliant que nous ne sommes pas des ontariens. Nous nous sommes inspirés fortement, dans nos réformes sociales, de l’expérience suédoise ; mais sommes-nous d</w:t>
      </w:r>
      <w:r w:rsidRPr="00BA5BB6">
        <w:t>e</w:t>
      </w:r>
      <w:r w:rsidRPr="00BA5BB6">
        <w:t>venus suédois ? Nous avons aussi accédé à la culture universelle par emprunt. Notre production intellectuelle locale était négligeable en comparaison de la production française et c’est souvent sur des pr</w:t>
      </w:r>
      <w:r w:rsidRPr="00BA5BB6">
        <w:t>o</w:t>
      </w:r>
      <w:r w:rsidRPr="00BA5BB6">
        <w:t>blématiques françaises</w:t>
      </w:r>
      <w:r>
        <w:t xml:space="preserve"> [158] </w:t>
      </w:r>
      <w:r w:rsidRPr="00BA5BB6">
        <w:t>que nous avons édifié notre vision de l’avenir. On y parlait de classes sociales : bourgeoisie, noblesse, cla</w:t>
      </w:r>
      <w:r w:rsidRPr="00BA5BB6">
        <w:t>s</w:t>
      </w:r>
      <w:r w:rsidRPr="00BA5BB6">
        <w:t>se ouvrière, et nous avons trouvé tout cela chez nous ; on y parlait aussi d’État policier, et nous avons lutté contre « notre » État policier.</w:t>
      </w:r>
    </w:p>
    <w:p w14:paraId="1C91BDFD" w14:textId="77777777" w:rsidR="002B1C49" w:rsidRPr="00BA5BB6" w:rsidRDefault="002B1C49" w:rsidP="002B1C49">
      <w:pPr>
        <w:spacing w:before="120" w:after="120"/>
        <w:jc w:val="both"/>
      </w:pPr>
      <w:r w:rsidRPr="00BA5BB6">
        <w:t>Le même réflexe de méfiance s’impose aussi quand la France parle de centralisation et de décentralisation, ou quand Alain Peyrefitte d</w:t>
      </w:r>
      <w:r w:rsidRPr="00BA5BB6">
        <w:t>é</w:t>
      </w:r>
      <w:r w:rsidRPr="00BA5BB6">
        <w:t>crit le « mal français » : une bureaucratie centralisée et omniprésente, héritage du colbertisme toujours vivant ; une « société à irresponsab</w:t>
      </w:r>
      <w:r w:rsidRPr="00BA5BB6">
        <w:t>i</w:t>
      </w:r>
      <w:r w:rsidRPr="00BA5BB6">
        <w:t>lité illimitée ». Il ne faut pas y voir nécessairement notre mal, même si la tentation est forte.</w:t>
      </w:r>
    </w:p>
    <w:p w14:paraId="1E325C6B" w14:textId="77777777" w:rsidR="002B1C49" w:rsidRPr="00BA5BB6" w:rsidRDefault="002B1C49" w:rsidP="002B1C49">
      <w:pPr>
        <w:spacing w:before="120" w:after="120"/>
        <w:jc w:val="both"/>
      </w:pPr>
      <w:r w:rsidRPr="00BA5BB6">
        <w:t>Nous sommes français, il est vrai, mais nous avons aussi une hér</w:t>
      </w:r>
      <w:r w:rsidRPr="00BA5BB6">
        <w:t>é</w:t>
      </w:r>
      <w:r w:rsidRPr="00BA5BB6">
        <w:t>dité anglo-saxonne. Tocqueville célèbre le mode de vie anglo-saxon qu’il voit décentralisé comme par nature. Nos voisins anglo-saxons d'aujourd’hui nous fournissent encore l’exemple de ce parti pris de décentralisation. Le gouvernement ontarien, après avoir connu lui au</w:t>
      </w:r>
      <w:r w:rsidRPr="00BA5BB6">
        <w:t>s</w:t>
      </w:r>
      <w:r w:rsidRPr="00BA5BB6">
        <w:t>si une mouvement d’envahissement de l’administration provinciale dans des secteurs comme la santé, l’éducation, la vie municipale, a récemment renversé la vapeur. Il est vrai qu’il n’était jamais allé très loin dans la gestion interne de ces secteurs : on n’y trouve pas de ce</w:t>
      </w:r>
      <w:r w:rsidRPr="00BA5BB6">
        <w:t>n</w:t>
      </w:r>
      <w:r w:rsidRPr="00BA5BB6">
        <w:t>tralisation des relations de travail, de planification des programmes, de normalisation des enseignements, des équipements ou des struct</w:t>
      </w:r>
      <w:r w:rsidRPr="00BA5BB6">
        <w:t>u</w:t>
      </w:r>
      <w:r w:rsidRPr="00BA5BB6">
        <w:t>res administratives. Les services gouvernementaux de coordination ou de contrôle sont anémiques ; ce sont les institutions elles-mêmes qui se donnent ces services par l'entremise d'associations provinciales a</w:t>
      </w:r>
      <w:r w:rsidRPr="00BA5BB6">
        <w:t>u</w:t>
      </w:r>
      <w:r w:rsidRPr="00BA5BB6">
        <w:t>tonomes. L’Ontario Hospital Association, l’Ontario School Trust</w:t>
      </w:r>
      <w:r>
        <w:t>e</w:t>
      </w:r>
      <w:r w:rsidRPr="00BA5BB6">
        <w:t>es Association ne sont pas d’abord préoccupées de résister aux envahi</w:t>
      </w:r>
      <w:r w:rsidRPr="00BA5BB6">
        <w:t>s</w:t>
      </w:r>
      <w:r w:rsidRPr="00BA5BB6">
        <w:t>sements du gouvernement, comme c’est le cas chez nous ; ce sont des groupements responsables qui consacrent leur énergie à améliorer la gestion de ces services.</w:t>
      </w:r>
    </w:p>
    <w:p w14:paraId="0D102F9E" w14:textId="77777777" w:rsidR="002B1C49" w:rsidRDefault="002B1C49" w:rsidP="002B1C49">
      <w:pPr>
        <w:spacing w:before="120" w:after="120"/>
        <w:jc w:val="both"/>
      </w:pPr>
      <w:r w:rsidRPr="00BA5BB6">
        <w:t>On trouve des exemples analogues aux États-Unis : les fonctio</w:t>
      </w:r>
      <w:r w:rsidRPr="00BA5BB6">
        <w:t>n</w:t>
      </w:r>
      <w:r w:rsidRPr="00BA5BB6">
        <w:t>naires du ministère de l’Education de la Floride (leur nombre ne d</w:t>
      </w:r>
      <w:r w:rsidRPr="00BA5BB6">
        <w:t>é</w:t>
      </w:r>
      <w:r w:rsidRPr="00BA5BB6">
        <w:t>passe pas deux cents), ne pouvaient que donner l'adresse des commi</w:t>
      </w:r>
      <w:r w:rsidRPr="00BA5BB6">
        <w:t>s</w:t>
      </w:r>
      <w:r w:rsidRPr="00BA5BB6">
        <w:t>sions scolaires de comté, étant incapables de répondre à des questions concernant la structure administrative, l'organisation interne des commissions scolaires.</w:t>
      </w:r>
    </w:p>
    <w:p w14:paraId="40FF8376" w14:textId="77777777" w:rsidR="002B1C49" w:rsidRPr="00BA5BB6" w:rsidRDefault="002B1C49" w:rsidP="002B1C49">
      <w:pPr>
        <w:spacing w:before="120" w:after="120"/>
        <w:jc w:val="both"/>
      </w:pPr>
      <w:r w:rsidRPr="00BA5BB6">
        <w:t>[159]</w:t>
      </w:r>
    </w:p>
    <w:p w14:paraId="25630F26" w14:textId="77777777" w:rsidR="002B1C49" w:rsidRPr="00BA5BB6" w:rsidRDefault="002B1C49" w:rsidP="002B1C49">
      <w:pPr>
        <w:spacing w:before="120" w:after="120"/>
        <w:jc w:val="both"/>
      </w:pPr>
    </w:p>
    <w:p w14:paraId="6448F101" w14:textId="77777777" w:rsidR="002B1C49" w:rsidRPr="00BA5BB6" w:rsidRDefault="002B1C49" w:rsidP="002B1C49">
      <w:pPr>
        <w:pStyle w:val="a"/>
      </w:pPr>
      <w:r w:rsidRPr="00BA5BB6">
        <w:t>Les politiques nationales</w:t>
      </w:r>
    </w:p>
    <w:p w14:paraId="5D52A926" w14:textId="77777777" w:rsidR="002B1C49" w:rsidRPr="00BA5BB6" w:rsidRDefault="002B1C49" w:rsidP="002B1C49">
      <w:pPr>
        <w:spacing w:before="120" w:after="120"/>
        <w:jc w:val="both"/>
      </w:pPr>
    </w:p>
    <w:p w14:paraId="47300553" w14:textId="77777777" w:rsidR="002B1C49" w:rsidRPr="00BA5BB6" w:rsidRDefault="002B1C49" w:rsidP="002B1C49">
      <w:pPr>
        <w:spacing w:before="120" w:after="120"/>
        <w:jc w:val="both"/>
      </w:pPr>
      <w:r w:rsidRPr="00BA5BB6">
        <w:t>Ces différences d'attitude face à la gestion des services publics se traduisent-elles par des différences dans le niveau des services re</w:t>
      </w:r>
      <w:r w:rsidRPr="00BA5BB6">
        <w:t>n</w:t>
      </w:r>
      <w:r w:rsidRPr="00BA5BB6">
        <w:t>dus ? On a l’habitude de justifier l'intervention poussée de l’État par des objectifs d’équité sociale : égalité des services publics offerts aux c</w:t>
      </w:r>
      <w:r w:rsidRPr="00BA5BB6">
        <w:t>i</w:t>
      </w:r>
      <w:r w:rsidRPr="00BA5BB6">
        <w:t>toyens, démocratisation. À cet égard, une moindre intervention de l'État peut signifier un moindre degré d’équité, de justice sociale. C’est là qu’intervient le caractère vicieux du raisonnement technocr</w:t>
      </w:r>
      <w:r w:rsidRPr="00BA5BB6">
        <w:t>a</w:t>
      </w:r>
      <w:r w:rsidRPr="00BA5BB6">
        <w:t>tique : la poursuite trop directe de certains objectifs conduit à des r</w:t>
      </w:r>
      <w:r w:rsidRPr="00BA5BB6">
        <w:t>é</w:t>
      </w:r>
      <w:r w:rsidRPr="00BA5BB6">
        <w:t>sultats opposés à ceux qu'on cherche ; c'est un équilibre qui est so</w:t>
      </w:r>
      <w:r w:rsidRPr="00BA5BB6">
        <w:t>u</w:t>
      </w:r>
      <w:r w:rsidRPr="00BA5BB6">
        <w:t>haitable, plus que des performances absolues. La sécurité publique en est un exemple. Vouloir accroître la sécurité publique en augmentant les effectifs policiers et en leur donnant des pouvoirs accrus, c’est s’exposer aux menaces de l’État policier et sacrifier jusqu’au concept même de sécurité.</w:t>
      </w:r>
    </w:p>
    <w:p w14:paraId="184917EC" w14:textId="77777777" w:rsidR="002B1C49" w:rsidRPr="00BA5BB6" w:rsidRDefault="002B1C49" w:rsidP="002B1C49">
      <w:pPr>
        <w:spacing w:before="120" w:after="120"/>
        <w:jc w:val="both"/>
      </w:pPr>
      <w:r w:rsidRPr="00BA5BB6">
        <w:t>L’accroissement des services de santé, des moyens de lutte contre la maladie, apporte aussi en contrepartie un affaiblissement des méc</w:t>
      </w:r>
      <w:r w:rsidRPr="00BA5BB6">
        <w:t>a</w:t>
      </w:r>
      <w:r w:rsidRPr="00BA5BB6">
        <w:t>nismes naturels de résistance et contribue à cet égard à la détérioration de l’état de santé général. Les progrès de la médecine, en permettant à des individus plus faibles de participer à l’espérance de vie collective, contribuent à l’affaiblissement de l'état de santé moyen et imposent un coût de la santé toujours plus élevé pour des résultats peut-être d</w:t>
      </w:r>
      <w:r w:rsidRPr="00BA5BB6">
        <w:t>é</w:t>
      </w:r>
      <w:r w:rsidRPr="00BA5BB6">
        <w:t>croissants. De même, en favorisant la concentration des abattoirs, la politique de contrôle de la qualité des viandes nous expose à des fra</w:t>
      </w:r>
      <w:r w:rsidRPr="00BA5BB6">
        <w:t>u</w:t>
      </w:r>
      <w:r w:rsidRPr="00BA5BB6">
        <w:t>des encore plus gigantesques. Trop de politiques visent à empêcher que l’erreur se produise. Si l’Eglise s’était donné comme objectif d’éliminer le péché, elle serait disparue depuis longtemps ; et il n’est pas impossible que les difficultés que connaît l’Eglise du Québec soient le contrecoup d’une pratique trop « protectionniste ».</w:t>
      </w:r>
    </w:p>
    <w:p w14:paraId="4727793F" w14:textId="77777777" w:rsidR="002B1C49" w:rsidRPr="00BA5BB6" w:rsidRDefault="002B1C49" w:rsidP="002B1C49">
      <w:pPr>
        <w:spacing w:before="120" w:after="120"/>
        <w:jc w:val="both"/>
      </w:pPr>
      <w:r w:rsidRPr="00BA5BB6">
        <w:t>Nous découvrons maintenant que la justice sociale, que l'équité, dans la distribution de certains services collectifs, n'a rien de math</w:t>
      </w:r>
      <w:r w:rsidRPr="00BA5BB6">
        <w:t>é</w:t>
      </w:r>
      <w:r w:rsidRPr="00BA5BB6">
        <w:t>matique et que l’action de l’État est malheureusement limitée au m</w:t>
      </w:r>
      <w:r w:rsidRPr="00BA5BB6">
        <w:t>e</w:t>
      </w:r>
      <w:r w:rsidRPr="00BA5BB6">
        <w:t>surable, au quantifiable : coût unitaire, taux de participation, ratio, coefficient.</w:t>
      </w:r>
    </w:p>
    <w:p w14:paraId="50634EC9" w14:textId="77777777" w:rsidR="002B1C49" w:rsidRPr="00BA5BB6" w:rsidRDefault="002B1C49" w:rsidP="002B1C49">
      <w:pPr>
        <w:pStyle w:val="c"/>
        <w:keepLines w:val="0"/>
        <w:ind w:firstLine="360"/>
      </w:pPr>
      <w:r w:rsidRPr="00BA5BB6">
        <w:t>*   *   *</w:t>
      </w:r>
    </w:p>
    <w:p w14:paraId="0CD25A40" w14:textId="77777777" w:rsidR="002B1C49" w:rsidRPr="00BA5BB6" w:rsidRDefault="002B1C49" w:rsidP="002B1C49">
      <w:pPr>
        <w:spacing w:before="120" w:after="120"/>
        <w:jc w:val="both"/>
      </w:pPr>
      <w:r>
        <w:t>[160]</w:t>
      </w:r>
    </w:p>
    <w:p w14:paraId="7CDD0BEF" w14:textId="77777777" w:rsidR="002B1C49" w:rsidRPr="00BA5BB6" w:rsidRDefault="002B1C49" w:rsidP="002B1C49">
      <w:pPr>
        <w:spacing w:before="120" w:after="120"/>
        <w:jc w:val="both"/>
      </w:pPr>
      <w:r w:rsidRPr="00BA5BB6">
        <w:t>La décentralisation se passera dans les esprits avant de se traduire dans une opération objective. On a l’impression qu’elle est déjà amo</w:t>
      </w:r>
      <w:r w:rsidRPr="00BA5BB6">
        <w:t>r</w:t>
      </w:r>
      <w:r w:rsidRPr="00BA5BB6">
        <w:t>cée ; le balancier revient après avoir touché les limites de la centralis</w:t>
      </w:r>
      <w:r w:rsidRPr="00BA5BB6">
        <w:t>a</w:t>
      </w:r>
      <w:r w:rsidRPr="00BA5BB6">
        <w:t>tion et de la politisation. Nous avons maintenant le goût de la respo</w:t>
      </w:r>
      <w:r w:rsidRPr="00BA5BB6">
        <w:t>n</w:t>
      </w:r>
      <w:r w:rsidRPr="00BA5BB6">
        <w:t>sabilité.</w:t>
      </w:r>
    </w:p>
    <w:p w14:paraId="471FC2FD" w14:textId="77777777" w:rsidR="002B1C49" w:rsidRPr="00BA5BB6" w:rsidRDefault="002B1C49" w:rsidP="002B1C49">
      <w:pPr>
        <w:spacing w:before="120" w:after="120"/>
        <w:jc w:val="both"/>
      </w:pPr>
      <w:r w:rsidRPr="00BA5BB6">
        <w:t>Mais peut-on prendre cela pour acquis aussi rapidement ? Rien n’est moins sûr. On réclame la décentralisation parmi les administr</w:t>
      </w:r>
      <w:r w:rsidRPr="00BA5BB6">
        <w:t>a</w:t>
      </w:r>
      <w:r w:rsidRPr="00BA5BB6">
        <w:t>teurs municipaux, scolaires, hospitaliers, mais est-on prêt à en ass</w:t>
      </w:r>
      <w:r w:rsidRPr="00BA5BB6">
        <w:t>u</w:t>
      </w:r>
      <w:r w:rsidRPr="00BA5BB6">
        <w:t>mer le prix ? Peut-on attendre une gestion responsable de la part d’institutions qui sont financées à 100% par l’État ? Le gouvernement prêche la décentralisation et veut engager une croisade en ce sens. Mais est-on sûr que la marche de la centralisation s’est arrêtée dans le maquis de l’administration centrale ?</w:t>
      </w:r>
    </w:p>
    <w:p w14:paraId="288844CB" w14:textId="77777777" w:rsidR="002B1C49" w:rsidRPr="00BA5BB6" w:rsidRDefault="002B1C49" w:rsidP="002B1C49">
      <w:pPr>
        <w:pStyle w:val="p"/>
      </w:pPr>
      <w:r w:rsidRPr="00BA5BB6">
        <w:br w:type="page"/>
        <w:t>[161]</w:t>
      </w:r>
    </w:p>
    <w:p w14:paraId="0EC3F445" w14:textId="77777777" w:rsidR="002B1C49" w:rsidRPr="001833FC" w:rsidRDefault="002B1C49" w:rsidP="002B1C49">
      <w:pPr>
        <w:jc w:val="both"/>
      </w:pPr>
    </w:p>
    <w:p w14:paraId="0E7EAA59" w14:textId="77777777" w:rsidR="002B1C49" w:rsidRDefault="002B1C49" w:rsidP="002B1C49">
      <w:pPr>
        <w:jc w:val="both"/>
      </w:pPr>
    </w:p>
    <w:p w14:paraId="2C59E369" w14:textId="77777777" w:rsidR="002B1C49" w:rsidRPr="001833FC" w:rsidRDefault="002B1C49" w:rsidP="002B1C49">
      <w:pPr>
        <w:jc w:val="both"/>
      </w:pPr>
    </w:p>
    <w:p w14:paraId="0F760D23" w14:textId="77777777" w:rsidR="002B1C49" w:rsidRPr="004545DE" w:rsidRDefault="002B1C49" w:rsidP="002B1C49">
      <w:pPr>
        <w:spacing w:after="120"/>
        <w:ind w:firstLine="0"/>
        <w:jc w:val="center"/>
        <w:rPr>
          <w:sz w:val="24"/>
        </w:rPr>
      </w:pPr>
      <w:bookmarkStart w:id="19" w:name="Critere_no_23_pt_2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3EE2B0F6" w14:textId="77777777" w:rsidR="002B1C49" w:rsidRPr="004545DE" w:rsidRDefault="002B1C49" w:rsidP="002B1C49">
      <w:pPr>
        <w:spacing w:after="120"/>
        <w:ind w:firstLine="0"/>
        <w:jc w:val="center"/>
        <w:rPr>
          <w:sz w:val="24"/>
        </w:rPr>
      </w:pPr>
      <w:r>
        <w:rPr>
          <w:b/>
          <w:color w:val="FF0000"/>
          <w:sz w:val="24"/>
        </w:rPr>
        <w:t>LA DÉCENTRALISATION</w:t>
      </w:r>
    </w:p>
    <w:p w14:paraId="19AB9E84" w14:textId="77777777" w:rsidR="002B1C49" w:rsidRDefault="002B1C49" w:rsidP="002B1C49">
      <w:pPr>
        <w:pStyle w:val="Titreniveau2"/>
      </w:pPr>
      <w:r w:rsidRPr="00CE123D">
        <w:t>“</w:t>
      </w:r>
      <w:r>
        <w:t>La décentralisation</w:t>
      </w:r>
      <w:r>
        <w:br/>
        <w:t>au passé et au futur</w:t>
      </w:r>
      <w:r w:rsidRPr="00CE123D">
        <w:t>.</w:t>
      </w:r>
    </w:p>
    <w:bookmarkEnd w:id="19"/>
    <w:p w14:paraId="67ECFCED" w14:textId="77777777" w:rsidR="002B1C49" w:rsidRPr="001833FC" w:rsidRDefault="002B1C49" w:rsidP="002B1C49">
      <w:pPr>
        <w:jc w:val="both"/>
        <w:rPr>
          <w:szCs w:val="36"/>
        </w:rPr>
      </w:pPr>
    </w:p>
    <w:p w14:paraId="09AFFB2C" w14:textId="77777777" w:rsidR="002B1C49" w:rsidRPr="00E025CF" w:rsidRDefault="002B1C49" w:rsidP="002B1C49">
      <w:pPr>
        <w:pStyle w:val="suite"/>
        <w:rPr>
          <w:b w:val="0"/>
          <w:szCs w:val="36"/>
        </w:rPr>
      </w:pPr>
      <w:r>
        <w:t>Jean COMTOIS </w:t>
      </w:r>
      <w:r>
        <w:rPr>
          <w:rStyle w:val="Appelnotedebasdep"/>
          <w:b w:val="0"/>
        </w:rPr>
        <w:footnoteReference w:customMarkFollows="1" w:id="91"/>
        <w:t>*</w:t>
      </w:r>
    </w:p>
    <w:p w14:paraId="3F43901D" w14:textId="77777777" w:rsidR="002B1C49" w:rsidRDefault="002B1C49" w:rsidP="002B1C49">
      <w:pPr>
        <w:jc w:val="both"/>
      </w:pPr>
    </w:p>
    <w:p w14:paraId="1DFC8D2B" w14:textId="77777777" w:rsidR="002B1C49" w:rsidRDefault="002B1C49" w:rsidP="002B1C49">
      <w:pPr>
        <w:jc w:val="both"/>
      </w:pPr>
    </w:p>
    <w:p w14:paraId="7CC05BEC" w14:textId="77777777" w:rsidR="002B1C49" w:rsidRPr="001833FC" w:rsidRDefault="002B1C49" w:rsidP="002B1C49">
      <w:pPr>
        <w:jc w:val="both"/>
      </w:pPr>
    </w:p>
    <w:p w14:paraId="7A935A80" w14:textId="77777777" w:rsidR="002B1C49" w:rsidRPr="001833FC" w:rsidRDefault="002B1C49" w:rsidP="002B1C49">
      <w:pPr>
        <w:jc w:val="both"/>
      </w:pPr>
    </w:p>
    <w:p w14:paraId="0203E4C1" w14:textId="77777777" w:rsidR="002B1C49" w:rsidRPr="001833FC" w:rsidRDefault="002B1C49" w:rsidP="002B1C49">
      <w:pPr>
        <w:jc w:val="both"/>
      </w:pPr>
    </w:p>
    <w:p w14:paraId="6A6B6427"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34EE142C" w14:textId="77777777" w:rsidR="002B1C49" w:rsidRPr="00BA5BB6" w:rsidRDefault="002B1C49" w:rsidP="002B1C49">
      <w:pPr>
        <w:spacing w:before="120" w:after="120"/>
        <w:jc w:val="both"/>
      </w:pPr>
      <w:r w:rsidRPr="00BA5BB6">
        <w:rPr>
          <w:szCs w:val="22"/>
        </w:rPr>
        <w:t xml:space="preserve">La </w:t>
      </w:r>
      <w:r w:rsidRPr="00BA5BB6">
        <w:t>décentralisation repose essentiellement sur l'existence de co</w:t>
      </w:r>
      <w:r w:rsidRPr="00BA5BB6">
        <w:t>m</w:t>
      </w:r>
      <w:r w:rsidRPr="00BA5BB6">
        <w:t>pétences, i.e. de pouvoirs ou de services qu’une ou plusieurs admini</w:t>
      </w:r>
      <w:r w:rsidRPr="00BA5BB6">
        <w:t>s</w:t>
      </w:r>
      <w:r w:rsidRPr="00BA5BB6">
        <w:t>trations offrent soit à l’individu, soit à une collectivité, soit à une ma</w:t>
      </w:r>
      <w:r w:rsidRPr="00BA5BB6">
        <w:t>s</w:t>
      </w:r>
      <w:r w:rsidRPr="00BA5BB6">
        <w:t>se d’individus. Le fait que ces compétences existent implique qu’à un moment donné de l'évolution d’un État celui-ci fasse le point de sa raison d’être et examine à fond la part du citoyen dans cet État. En tant que détenteur de pouvoirs et pourvoyeur de services, deux choix majeurs s’offrent à lui : la centralisation vers l’État ou le rapproch</w:t>
      </w:r>
      <w:r w:rsidRPr="00BA5BB6">
        <w:t>e</w:t>
      </w:r>
      <w:r w:rsidRPr="00BA5BB6">
        <w:t>ment vers le citoyen, i.e. la décentralisation.</w:t>
      </w:r>
    </w:p>
    <w:p w14:paraId="2C88AAF6" w14:textId="77777777" w:rsidR="002B1C49" w:rsidRPr="00BA5BB6" w:rsidRDefault="002B1C49" w:rsidP="002B1C49">
      <w:pPr>
        <w:spacing w:before="120" w:after="120"/>
        <w:jc w:val="both"/>
      </w:pPr>
      <w:r w:rsidRPr="00BA5BB6">
        <w:t>Un bref rappel historique va nous aider à replacer dans son conte</w:t>
      </w:r>
      <w:r w:rsidRPr="00BA5BB6">
        <w:t>x</w:t>
      </w:r>
      <w:r w:rsidRPr="00BA5BB6">
        <w:t>te l'élément « compétence » ou fourniture de services.</w:t>
      </w:r>
    </w:p>
    <w:p w14:paraId="12136414" w14:textId="77777777" w:rsidR="002B1C49" w:rsidRPr="00BA5BB6" w:rsidRDefault="002B1C49" w:rsidP="002B1C49">
      <w:pPr>
        <w:spacing w:before="120" w:after="120"/>
        <w:jc w:val="both"/>
      </w:pPr>
      <w:r>
        <w:br w:type="page"/>
      </w:r>
    </w:p>
    <w:p w14:paraId="0CF31C66" w14:textId="77777777" w:rsidR="002B1C49" w:rsidRPr="00BA5BB6" w:rsidRDefault="002B1C49" w:rsidP="002B1C49">
      <w:pPr>
        <w:pStyle w:val="a"/>
      </w:pPr>
      <w:r w:rsidRPr="00BA5BB6">
        <w:t>Les services à travers les âges</w:t>
      </w:r>
    </w:p>
    <w:p w14:paraId="65953351" w14:textId="77777777" w:rsidR="002B1C49" w:rsidRDefault="002B1C49" w:rsidP="002B1C49">
      <w:pPr>
        <w:spacing w:before="120" w:after="120"/>
        <w:jc w:val="both"/>
      </w:pPr>
    </w:p>
    <w:p w14:paraId="27DEA875" w14:textId="77777777" w:rsidR="002B1C49" w:rsidRPr="00BA5BB6" w:rsidRDefault="002B1C49" w:rsidP="002B1C49">
      <w:pPr>
        <w:spacing w:before="120" w:after="120"/>
        <w:jc w:val="both"/>
      </w:pPr>
      <w:r w:rsidRPr="00BA5BB6">
        <w:t>L’homo sapiens n’a pas fait de découvertes majeures dès son arr</w:t>
      </w:r>
      <w:r w:rsidRPr="00BA5BB6">
        <w:t>i</w:t>
      </w:r>
      <w:r w:rsidRPr="00BA5BB6">
        <w:t>vée. Il a plutôt démontré une capacité d’adaptation à son milieu nat</w:t>
      </w:r>
      <w:r w:rsidRPr="00BA5BB6">
        <w:t>u</w:t>
      </w:r>
      <w:r w:rsidRPr="00BA5BB6">
        <w:t>rel. Cependant, il a dû plus ou moins rapidement se doter de quelques se</w:t>
      </w:r>
      <w:r w:rsidRPr="00BA5BB6">
        <w:t>r</w:t>
      </w:r>
      <w:r w:rsidRPr="00BA5BB6">
        <w:t>vices élémentaires. Comme plusieurs animaux, il s’est trouvé un habitat, une caverne, qui devait cependant avoir un site et une local</w:t>
      </w:r>
      <w:r w:rsidRPr="00BA5BB6">
        <w:t>i</w:t>
      </w:r>
      <w:r w:rsidRPr="00BA5BB6">
        <w:t xml:space="preserve">sation particulière. En effet, en plus de se loger, l’homme devait se nourrir. </w:t>
      </w:r>
      <w:r>
        <w:t>À</w:t>
      </w:r>
      <w:r w:rsidRPr="00BA5BB6">
        <w:t xml:space="preserve"> proximité de son habitat se trouvaient de l’eau et un terrain de chasse et de cueillette. Ses besoins individuels étaient ainsi sati</w:t>
      </w:r>
      <w:r w:rsidRPr="00BA5BB6">
        <w:t>s</w:t>
      </w:r>
      <w:r w:rsidRPr="00BA5BB6">
        <w:t>faits.</w:t>
      </w:r>
    </w:p>
    <w:p w14:paraId="23F157EA" w14:textId="77777777" w:rsidR="002B1C49" w:rsidRPr="00BA5BB6" w:rsidRDefault="002B1C49" w:rsidP="002B1C49">
      <w:pPr>
        <w:spacing w:before="120" w:after="120"/>
        <w:jc w:val="both"/>
      </w:pPr>
      <w:r>
        <w:t>[162]</w:t>
      </w:r>
    </w:p>
    <w:p w14:paraId="7CC66374" w14:textId="77777777" w:rsidR="002B1C49" w:rsidRPr="00BA5BB6" w:rsidRDefault="002B1C49" w:rsidP="002B1C49">
      <w:pPr>
        <w:spacing w:before="120" w:after="120"/>
        <w:jc w:val="both"/>
      </w:pPr>
      <w:r w:rsidRPr="00BA5BB6">
        <w:t>Un jour, il découvrit le feu qu'il conservait précieusement, même pendant ses voyages ; il pouvait donc chauffer et éclairer son habitat et s’alimenter d’une manière différente. Il s’est vite aperçu que cet élément précieux faisait l’envie d’autres hommes. Il devait donc d</w:t>
      </w:r>
      <w:r w:rsidRPr="00BA5BB6">
        <w:t>é</w:t>
      </w:r>
      <w:r w:rsidRPr="00BA5BB6">
        <w:t>fendre ses biens. L’action individuelle était dépassée et les individus se sont regroupés pour mieux se défendre. Cette collectivité agissait également au niveau de l’alimentation, de la chasse.</w:t>
      </w:r>
    </w:p>
    <w:p w14:paraId="61E242DD" w14:textId="77777777" w:rsidR="002B1C49" w:rsidRPr="00BA5BB6" w:rsidRDefault="002B1C49" w:rsidP="002B1C49">
      <w:pPr>
        <w:spacing w:before="120" w:after="120"/>
        <w:jc w:val="both"/>
      </w:pPr>
      <w:r w:rsidRPr="00BA5BB6">
        <w:t>À travers son évolution, l’homme a recherché à se rapprocher des autres en constituant ainsi des collectivités. Conscient de sa dimension spirituelle, il s’est d’abord rassemblé autour de temples religieux. Les collectivités religieuses ont possiblement permis l’éclosion des pr</w:t>
      </w:r>
      <w:r w:rsidRPr="00BA5BB6">
        <w:t>e</w:t>
      </w:r>
      <w:r w:rsidRPr="00BA5BB6">
        <w:t>mières ententes communautaires, du moins pour la construction des temples. Les premiers sentiers de chasse et pêche se sont transformés en routes et les rencontres à l’occasion d’événements religieux ont suscité l'échange d’expériences et l’éclosion d’idées nouvelles.</w:t>
      </w:r>
    </w:p>
    <w:p w14:paraId="402BFD83" w14:textId="77777777" w:rsidR="002B1C49" w:rsidRPr="00BA5BB6" w:rsidRDefault="002B1C49" w:rsidP="002B1C49">
      <w:pPr>
        <w:spacing w:before="120" w:after="120"/>
        <w:jc w:val="both"/>
      </w:pPr>
      <w:r w:rsidRPr="00BA5BB6">
        <w:t>Une collectivité implique une densification du territoire. Tout nat</w:t>
      </w:r>
      <w:r w:rsidRPr="00BA5BB6">
        <w:t>u</w:t>
      </w:r>
      <w:r w:rsidRPr="00BA5BB6">
        <w:t>rellement, l’homme a senti le besoin de séparer les tâches. Il y eut bien sûr le temps des « corvées ». Mais tous ne pouvaient cultiver, chasser, pêcher, enseigner à la fois. L’homme a donc spécialisé le tr</w:t>
      </w:r>
      <w:r w:rsidRPr="00BA5BB6">
        <w:t>a</w:t>
      </w:r>
      <w:r w:rsidRPr="00BA5BB6">
        <w:t>vail de chacun. Une collectivité a besoin d’eau (aqueduc romain), de vêtements, de chauffage, d’habitations, d’enseignement, de routes, etc., autant de travaux effectués au départ par des individus mais en regard d’un besoin collectif. La bonne marche de ce système par la multiplicité de ses fonctions était devenue compliquée. Pour qu’il fonctionne, il a fallu perfectionner les techniques en matière de repr</w:t>
      </w:r>
      <w:r w:rsidRPr="00BA5BB6">
        <w:t>é</w:t>
      </w:r>
      <w:r w:rsidRPr="00BA5BB6">
        <w:t>sentation, d’identification des besoins, de sources de financement et de planification des ressources.</w:t>
      </w:r>
    </w:p>
    <w:p w14:paraId="72A973A3" w14:textId="77777777" w:rsidR="002B1C49" w:rsidRPr="00BA5BB6" w:rsidRDefault="002B1C49" w:rsidP="002B1C49">
      <w:pPr>
        <w:spacing w:before="120" w:after="120"/>
        <w:jc w:val="both"/>
      </w:pPr>
      <w:r w:rsidRPr="00BA5BB6">
        <w:t>Ce bref rappel historique de l’évolution du citoyen à travers les âges a pu paraître élémentaire. Toutefois, il apparaissait à nos yeux nécessaire pour permettre une réflexion sur le véritable sens du c</w:t>
      </w:r>
      <w:r w:rsidRPr="00BA5BB6">
        <w:t>i</w:t>
      </w:r>
      <w:r w:rsidRPr="00BA5BB6">
        <w:t>toyen. Le citoyen a toujours été perçu au Québec dans nos traditions administratives et légales d'abord et avant tout comme contribuable ou payeur de taxes. Combien de nos concitoyens peuvent dire autres ch</w:t>
      </w:r>
      <w:r w:rsidRPr="00BA5BB6">
        <w:t>o</w:t>
      </w:r>
      <w:r w:rsidRPr="00BA5BB6">
        <w:t>ses sur leur municipalité que de l’identifier à un organisme qui envoie annuellement un compte de taxe ?</w:t>
      </w:r>
    </w:p>
    <w:p w14:paraId="69C62761" w14:textId="77777777" w:rsidR="002B1C49" w:rsidRPr="00BA5BB6" w:rsidRDefault="002B1C49" w:rsidP="002B1C49">
      <w:pPr>
        <w:spacing w:before="120" w:after="120"/>
        <w:jc w:val="both"/>
      </w:pPr>
      <w:r w:rsidRPr="00BA5BB6">
        <w:t>[163]</w:t>
      </w:r>
    </w:p>
    <w:p w14:paraId="71E1951E" w14:textId="77777777" w:rsidR="002B1C49" w:rsidRPr="00BA5BB6" w:rsidRDefault="002B1C49" w:rsidP="002B1C49">
      <w:pPr>
        <w:spacing w:before="120" w:after="120"/>
        <w:jc w:val="both"/>
      </w:pPr>
    </w:p>
    <w:p w14:paraId="76229AC7" w14:textId="77777777" w:rsidR="002B1C49" w:rsidRPr="00BA5BB6" w:rsidRDefault="002B1C49" w:rsidP="002B1C49">
      <w:pPr>
        <w:pStyle w:val="a"/>
      </w:pPr>
      <w:r w:rsidRPr="00BA5BB6">
        <w:t>Évolution</w:t>
      </w:r>
    </w:p>
    <w:p w14:paraId="2898C04D" w14:textId="77777777" w:rsidR="002B1C49" w:rsidRDefault="002B1C49" w:rsidP="002B1C49">
      <w:pPr>
        <w:spacing w:before="120" w:after="120"/>
        <w:jc w:val="both"/>
      </w:pPr>
    </w:p>
    <w:p w14:paraId="07161521" w14:textId="77777777" w:rsidR="002B1C49" w:rsidRPr="00BA5BB6" w:rsidRDefault="002B1C49" w:rsidP="002B1C49">
      <w:pPr>
        <w:spacing w:before="120" w:after="120"/>
        <w:jc w:val="both"/>
      </w:pPr>
      <w:r w:rsidRPr="00BA5BB6">
        <w:t>Ce schème général est évidemment applicable au Québec. Les pr</w:t>
      </w:r>
      <w:r w:rsidRPr="00BA5BB6">
        <w:t>e</w:t>
      </w:r>
      <w:r w:rsidRPr="00BA5BB6">
        <w:t>miers colons ont emprunté le transport en commun, en l’occurrence le bateau, pour venir s’installer ici. Dans la distribution des terres, l’administrateur de l'époque a partagé les biens en fonction de la communication facile et rapide des hommes. C’est ainsi que les pr</w:t>
      </w:r>
      <w:r w:rsidRPr="00BA5BB6">
        <w:t>e</w:t>
      </w:r>
      <w:r w:rsidRPr="00BA5BB6">
        <w:t xml:space="preserve">mières terres possédaient un </w:t>
      </w:r>
      <w:r w:rsidRPr="00BA5BB6">
        <w:rPr>
          <w:i/>
          <w:iCs/>
        </w:rPr>
        <w:t>« front d'eau »,</w:t>
      </w:r>
      <w:r w:rsidRPr="00BA5BB6">
        <w:t xml:space="preserve"> les cours d’eau étant le moyen de transport. Le cadastre actuel en fait foi. Plus tard, en ra</w:t>
      </w:r>
      <w:r w:rsidRPr="00BA5BB6">
        <w:t>i</w:t>
      </w:r>
      <w:r w:rsidRPr="00BA5BB6">
        <w:t>son du nombre, le rang a été instauré, parallèle aux cours d’eau et se</w:t>
      </w:r>
      <w:r w:rsidRPr="00BA5BB6">
        <w:t>r</w:t>
      </w:r>
      <w:r w:rsidRPr="00BA5BB6">
        <w:t>vant pour les mêmes fins que ceux-là. En raison de certains accidents nat</w:t>
      </w:r>
      <w:r w:rsidRPr="00BA5BB6">
        <w:t>u</w:t>
      </w:r>
      <w:r w:rsidRPr="00BA5BB6">
        <w:t>rels (portage : Montréal) ou de croisées de chemin sont nées des spécialisations de travaux ou de services qui ont entraîné une densif</w:t>
      </w:r>
      <w:r w:rsidRPr="00BA5BB6">
        <w:t>i</w:t>
      </w:r>
      <w:r w:rsidRPr="00BA5BB6">
        <w:t>cation et un aménagement différent du territoire : les villages. C’est ainsi que Québec est devenue par son site un poste clef pour le contr</w:t>
      </w:r>
      <w:r w:rsidRPr="00BA5BB6">
        <w:t>ô</w:t>
      </w:r>
      <w:r w:rsidRPr="00BA5BB6">
        <w:t>le du transport en commun et un endroit important pour le système de défense du pays. Montréal a connu un essor commercial, car les b</w:t>
      </w:r>
      <w:r w:rsidRPr="00BA5BB6">
        <w:t>a</w:t>
      </w:r>
      <w:r w:rsidRPr="00BA5BB6">
        <w:t>teaux ne pouvaient franchir les rapides de La- chine. Il fallait décha</w:t>
      </w:r>
      <w:r w:rsidRPr="00BA5BB6">
        <w:t>r</w:t>
      </w:r>
      <w:r w:rsidRPr="00BA5BB6">
        <w:t>ger les marchandises, les stocker, les vendre.</w:t>
      </w:r>
    </w:p>
    <w:p w14:paraId="75354D94" w14:textId="77777777" w:rsidR="002B1C49" w:rsidRPr="00BA5BB6" w:rsidRDefault="002B1C49" w:rsidP="002B1C49">
      <w:pPr>
        <w:spacing w:before="120" w:after="120"/>
        <w:jc w:val="both"/>
      </w:pPr>
      <w:r w:rsidRPr="00BA5BB6">
        <w:t>Jusqu’à une époque récente, une certaine qualité ou niveau de se</w:t>
      </w:r>
      <w:r w:rsidRPr="00BA5BB6">
        <w:t>r</w:t>
      </w:r>
      <w:r w:rsidRPr="00BA5BB6">
        <w:t>vices d éducation et de loisirs fut assurée par des organismes privés (individus, clubs, associations, congrégations religieuses) et ce, dès l’établissement de la colonie. Le plus souvent et en spirale avec le rôle de plus en plus grand de l'État, ces organismes furent soutenus, sous des formes le plus souvent financières, par l’État. Toutefois, il est étonnant de constater que, pour la satisfaction des besoins de la colle</w:t>
      </w:r>
      <w:r w:rsidRPr="00BA5BB6">
        <w:t>c</w:t>
      </w:r>
      <w:r w:rsidRPr="00BA5BB6">
        <w:t>tivité, l’apparition des services à l’individu, quelle que soit l'époque, a épousé une constante à quelques exceptions près. Ainsi, suite à l’émancipation du régime seigneurial, du retrait de l’occupation mil</w:t>
      </w:r>
      <w:r w:rsidRPr="00BA5BB6">
        <w:t>i</w:t>
      </w:r>
      <w:r w:rsidRPr="00BA5BB6">
        <w:t>taire ou au moment où le peuplement s’avérait suffisant, une admini</w:t>
      </w:r>
      <w:r w:rsidRPr="00BA5BB6">
        <w:t>s</w:t>
      </w:r>
      <w:r w:rsidRPr="00BA5BB6">
        <w:t>tration politique locale se créait dans un premier temps pour prendre charge d’un service commun. Dès que des exigences en qualité et en quantité se manifestait d'une façon ou d’une autre, l’administration locale, par tradition conservatrice, demandait une assistance financière à l’État pour éviter des hausses de coûts directs. Le plus souvent l’État, politique par définition, cédait aux pressions locales et appo</w:t>
      </w:r>
      <w:r w:rsidRPr="00BA5BB6">
        <w:t>r</w:t>
      </w:r>
      <w:r>
        <w:t>tait au départ de modestes sub</w:t>
      </w:r>
      <w:r w:rsidRPr="00BA5BB6">
        <w:t>ventions,</w:t>
      </w:r>
      <w:r>
        <w:t xml:space="preserve"> [164]</w:t>
      </w:r>
      <w:r w:rsidRPr="00BA5BB6">
        <w:t xml:space="preserve"> suivant les besoins, sous le prétexte d’équilibrer les ressources. Dans un second temps, la part budgétaire consacrée à ce secteur prenait des proportions considér</w:t>
      </w:r>
      <w:r w:rsidRPr="00BA5BB6">
        <w:t>a</w:t>
      </w:r>
      <w:r w:rsidRPr="00BA5BB6">
        <w:t>bles. En vue de rationaliser sa décision, politique à l’origine, l’État imposait des normes et des cond</w:t>
      </w:r>
      <w:r w:rsidRPr="00BA5BB6">
        <w:t>i</w:t>
      </w:r>
      <w:r w:rsidRPr="00BA5BB6">
        <w:t>tions. Dans un troisième temps, comme il n’arrivait pas à faire respecter ses normes d’une façon équ</w:t>
      </w:r>
      <w:r w:rsidRPr="00BA5BB6">
        <w:t>i</w:t>
      </w:r>
      <w:r w:rsidRPr="00BA5BB6">
        <w:t>librée, l’État prenait à sa charge l’administration du service.</w:t>
      </w:r>
    </w:p>
    <w:p w14:paraId="18EE289E" w14:textId="77777777" w:rsidR="002B1C49" w:rsidRPr="00BA5BB6" w:rsidRDefault="002B1C49" w:rsidP="002B1C49">
      <w:pPr>
        <w:spacing w:before="120" w:after="120"/>
        <w:jc w:val="both"/>
      </w:pPr>
      <w:r w:rsidRPr="00BA5BB6">
        <w:t>Une brève analyse de l’historique de la mise en place des services à la personne permet de vérifier ce modèle. N’est-ce pas le chemin</w:t>
      </w:r>
      <w:r w:rsidRPr="00BA5BB6">
        <w:t>e</w:t>
      </w:r>
      <w:r w:rsidRPr="00BA5BB6">
        <w:t>ment qu’a suivi le système québécois de l'éducation ? Ainsi, une commission scolaire locale s'organisait. L’État, désirant légitimement assurer un minimum de qualité à l’enseignement, accordait des su</w:t>
      </w:r>
      <w:r w:rsidRPr="00BA5BB6">
        <w:t>b</w:t>
      </w:r>
      <w:r w:rsidRPr="00BA5BB6">
        <w:t>ventions à l'achat de manuels, à l’engagement d’instituteurs, à la mise en place des équipements. Enfin, dans le but de hausser le niveau de l'éducation et de le rendre accessible à tous, il créa un ministère de l’Education, imposa ses normes et finança 80% du budget des adm</w:t>
      </w:r>
      <w:r w:rsidRPr="00BA5BB6">
        <w:t>i</w:t>
      </w:r>
      <w:r w:rsidRPr="00BA5BB6">
        <w:t>nistrations scolaires locales.</w:t>
      </w:r>
    </w:p>
    <w:p w14:paraId="03990700" w14:textId="77777777" w:rsidR="002B1C49" w:rsidRPr="00BA5BB6" w:rsidRDefault="002B1C49" w:rsidP="002B1C49">
      <w:pPr>
        <w:spacing w:before="120" w:after="120"/>
        <w:jc w:val="both"/>
      </w:pPr>
      <w:r w:rsidRPr="00BA5BB6">
        <w:t>Une revue détaillée des services d’assistance sociale, d’hygiène publique, d’habitation, de construction et d'entretien de routes, d</w:t>
      </w:r>
      <w:r w:rsidRPr="00BA5BB6">
        <w:t>é</w:t>
      </w:r>
      <w:r w:rsidRPr="00BA5BB6">
        <w:t>montre que chacun a franchi un cycle identique. Les services d’alimentation en eau, de transport en commun, de protection polici</w:t>
      </w:r>
      <w:r w:rsidRPr="00BA5BB6">
        <w:t>è</w:t>
      </w:r>
      <w:r w:rsidRPr="00BA5BB6">
        <w:t>re et contre l’incendie, d évacuation et d’épuration des eaux, de disp</w:t>
      </w:r>
      <w:r w:rsidRPr="00BA5BB6">
        <w:t>o</w:t>
      </w:r>
      <w:r w:rsidRPr="00BA5BB6">
        <w:t>sition des ordures, de contrôle de l’environnement ne sont-ils pas en bonne voie de compléter leur cycle ? Et ne peut-on considérer comme logique que la protection ambulancière, l'éclairage des rues, la collecte des ordures, le chauffage suivent un jour un cycle analogue ? Avant de compléter cette nomenclature, l’exception confirmant la règle, il faut mentionner que le service des soins hospitaliers semble le seul à ne pas avoir été, à l’origine, créé par les citoyens. L’intervention de communautés religieuses, inspirée par Jeanne-Mance, appuyée par le clergé, fut à l’origine de nos premiers hôpitaux. Toutefois, après un départ historiquement différent, ce service a suivi le même modèle de développement, en particulier depuis la dernière grande guerre. La mise en place du plan d’assurance-maladie n’a fait que confirmer la prise en charge du domaine par l’État. Pour atténuer cette présence, on a créé</w:t>
      </w:r>
      <w:r>
        <w:t xml:space="preserve"> </w:t>
      </w:r>
      <w:r w:rsidRPr="00BA5BB6">
        <w:t>[165]</w:t>
      </w:r>
      <w:r>
        <w:t xml:space="preserve"> </w:t>
      </w:r>
      <w:r w:rsidRPr="00BA5BB6">
        <w:t>les conseils régionaux de services sociaux et de santé qui jouent un rôle consultatif.</w:t>
      </w:r>
    </w:p>
    <w:p w14:paraId="20AE370F" w14:textId="77777777" w:rsidR="002B1C49" w:rsidRPr="00BA5BB6" w:rsidRDefault="002B1C49" w:rsidP="002B1C49">
      <w:pPr>
        <w:spacing w:before="120" w:after="120"/>
        <w:jc w:val="both"/>
      </w:pPr>
      <w:r w:rsidRPr="00BA5BB6">
        <w:t>Pour compléter le tableau, cette fois sur une base régionale plus sophistiquée, mais pour les mêmes raisons fondamentales, l’État a</w:t>
      </w:r>
      <w:r w:rsidRPr="00BA5BB6">
        <w:t>c</w:t>
      </w:r>
      <w:r w:rsidRPr="00BA5BB6">
        <w:t>compagne de son financement son intervention dans l’établissement de parcs industriels publics, de plans d’aménagement et, comme de</w:t>
      </w:r>
      <w:r w:rsidRPr="00BA5BB6">
        <w:t>s</w:t>
      </w:r>
      <w:r w:rsidRPr="00BA5BB6">
        <w:t>sert, pour la confection des rôles dévaluation. L’État aide ainsi fina</w:t>
      </w:r>
      <w:r w:rsidRPr="00BA5BB6">
        <w:t>n</w:t>
      </w:r>
      <w:r w:rsidRPr="00BA5BB6">
        <w:t>cièrement l’administration locale à se procurer l’outil de perception de son financement de base. C’est un peu comme si l’État défrayait les frais de déplacement du citoyen pour qu’il se procure son chèque de paie. Le temps n’est-il pas venu de se poser des questions, puisque l’État a déjà créé le précédent de financer les déficits d’administration par ses subventions dites d'équilibre budgétaire ? En vertu de ce pri</w:t>
      </w:r>
      <w:r w:rsidRPr="00BA5BB6">
        <w:t>n</w:t>
      </w:r>
      <w:r w:rsidRPr="00BA5BB6">
        <w:t>cipe, une municipalité n’avait pas à s’inquiéter de ses déficits, car l’État venait combler la différence. Ne lui restera-t-il pas qu’à financer le système de représentation municipale, ou plus clairement le coût des élections ? Nous ne parlerons pas enfin des injustices créées par la fourniture gratuite des services policiers en milieu rural ou encore du financement de l'entretien des chemins d’hiver, alors que les citoyens urbains doivent défrayer la totalité de ces coûts. C’est là un des pri</w:t>
      </w:r>
      <w:r w:rsidRPr="00BA5BB6">
        <w:t>n</w:t>
      </w:r>
      <w:r w:rsidRPr="00BA5BB6">
        <w:t>cipaux points de résistance à un réaménagement fiscal cohérent dans le milieu municipal.</w:t>
      </w:r>
    </w:p>
    <w:p w14:paraId="56830CCB" w14:textId="77777777" w:rsidR="002B1C49" w:rsidRPr="00BA5BB6" w:rsidRDefault="002B1C49" w:rsidP="002B1C49">
      <w:pPr>
        <w:spacing w:before="120" w:after="120"/>
        <w:jc w:val="both"/>
      </w:pPr>
      <w:r w:rsidRPr="00BA5BB6">
        <w:t>Après ce bilan de l'évolution des services au citoyen, une réflexion s’impose sur la remise possible de l’administration à une structure plus adaptée au citoyen, puisque ce dernier en est l’origine et que les services furent mis en place pour lui. Trois éléments doivent être considérés en vue d’établir la base d’un tel retour : le partage des compétences, le financement et la représentation, c’est-à-dire la forme d'administration.</w:t>
      </w:r>
    </w:p>
    <w:p w14:paraId="7C8EB97C" w14:textId="77777777" w:rsidR="002B1C49" w:rsidRPr="00BA5BB6" w:rsidRDefault="002B1C49" w:rsidP="002B1C49">
      <w:pPr>
        <w:spacing w:before="120" w:after="120"/>
        <w:jc w:val="both"/>
      </w:pPr>
      <w:r w:rsidRPr="00BA5BB6">
        <w:t>Toutes les nations non unitaires ou formées d’une fédération ont rencontré régulièrement le problème du partage des compétences. On sait, par exemple, que l’Acte de l’Amérique britannique du Nord déf</w:t>
      </w:r>
      <w:r w:rsidRPr="00BA5BB6">
        <w:t>i</w:t>
      </w:r>
      <w:r w:rsidRPr="00BA5BB6">
        <w:t>nissait les compétences entre l’État fédéral et les provinces canadie</w:t>
      </w:r>
      <w:r w:rsidRPr="00BA5BB6">
        <w:t>n</w:t>
      </w:r>
      <w:r w:rsidRPr="00BA5BB6">
        <w:t>nes. On sait que la création et l’évolution des besoins ont créé des z</w:t>
      </w:r>
      <w:r w:rsidRPr="00BA5BB6">
        <w:t>o</w:t>
      </w:r>
      <w:r w:rsidRPr="00BA5BB6">
        <w:t>nes grises accentuées par les pouvoirs résiduaires revendiqués con</w:t>
      </w:r>
      <w:r w:rsidRPr="00BA5BB6">
        <w:t>s</w:t>
      </w:r>
      <w:r w:rsidRPr="00BA5BB6">
        <w:t>tamment par le gouvernement fédéral. Cette évolution des besoins est due à la transformation de la</w:t>
      </w:r>
      <w:r>
        <w:t xml:space="preserve"> [166] </w:t>
      </w:r>
      <w:r w:rsidRPr="00BA5BB6">
        <w:t>société québécoise qui est passée du stade de l’individualisme à c</w:t>
      </w:r>
      <w:r w:rsidRPr="00BA5BB6">
        <w:t>e</w:t>
      </w:r>
      <w:r w:rsidRPr="00BA5BB6">
        <w:t xml:space="preserve">lui des </w:t>
      </w:r>
      <w:r w:rsidRPr="00BA5BB6">
        <w:rPr>
          <w:i/>
          <w:iCs/>
        </w:rPr>
        <w:t>collectivités.</w:t>
      </w:r>
      <w:r w:rsidRPr="00BA5BB6">
        <w:t xml:space="preserve"> Par la suite, la promiscuité physique de celles-ci les a unies en une </w:t>
      </w:r>
      <w:r w:rsidRPr="00BA5BB6">
        <w:rPr>
          <w:i/>
          <w:iCs/>
        </w:rPr>
        <w:t>masse</w:t>
      </w:r>
      <w:r w:rsidRPr="00BA5BB6">
        <w:t xml:space="preserve"> d’individus nécessitant sociologiquement les m</w:t>
      </w:r>
      <w:r w:rsidRPr="00BA5BB6">
        <w:t>ê</w:t>
      </w:r>
      <w:r w:rsidRPr="00BA5BB6">
        <w:t>mes services. En descendant au niveau des compétences ou des serv</w:t>
      </w:r>
      <w:r w:rsidRPr="00BA5BB6">
        <w:t>i</w:t>
      </w:r>
      <w:r w:rsidRPr="00BA5BB6">
        <w:t>ces aux citoyens, leur exercice devrait à la rigueur être pris en charge par l’administration la plus près du citoyen. Toutefois, en raison de l’extension de chacune des comp</w:t>
      </w:r>
      <w:r w:rsidRPr="00BA5BB6">
        <w:t>é</w:t>
      </w:r>
      <w:r w:rsidRPr="00BA5BB6">
        <w:t>tences accentuée par l’urbanisation, il devient nécessaire en pratique que la compétence ou un aspect de la compétence doive être exercé à d’autres niveaux. On conçoit mal, par exemple, que le transport en commun sur l’île de Montréal soit exercé séparément par chacune des municipalités de l’île. Il faut donc envisager pour chacune des comp</w:t>
      </w:r>
      <w:r w:rsidRPr="00BA5BB6">
        <w:t>é</w:t>
      </w:r>
      <w:r w:rsidRPr="00BA5BB6">
        <w:t>tences, en raison de leur nature, quel niveau devrait assumer la plan</w:t>
      </w:r>
      <w:r w:rsidRPr="00BA5BB6">
        <w:t>i</w:t>
      </w:r>
      <w:r w:rsidRPr="00BA5BB6">
        <w:t>fication, la réglementation, le financement et les opérations. Les n</w:t>
      </w:r>
      <w:r w:rsidRPr="00BA5BB6">
        <w:t>i</w:t>
      </w:r>
      <w:r w:rsidRPr="00BA5BB6">
        <w:t>veaux d’administration sont déterminés principalement en fonction de leur taille et de la nature même de la compétence, à savoir : ce service s’adresse-t-il à l’individu, à la co</w:t>
      </w:r>
      <w:r w:rsidRPr="00BA5BB6">
        <w:t>l</w:t>
      </w:r>
      <w:r w:rsidRPr="00BA5BB6">
        <w:t>lectivité ou à la masse ?</w:t>
      </w:r>
    </w:p>
    <w:p w14:paraId="0A6EBFEA" w14:textId="77777777" w:rsidR="002B1C49" w:rsidRPr="00BA5BB6" w:rsidRDefault="002B1C49" w:rsidP="002B1C49">
      <w:pPr>
        <w:spacing w:before="120" w:after="120"/>
        <w:jc w:val="both"/>
      </w:pPr>
      <w:r w:rsidRPr="00BA5BB6">
        <w:t>Une fois ce partage fait, les résultats feront qu'on retrouvera des remises de compétences ou de pouvoirs aux niveaux local, régional et national. Une comptabilisation devra être faite du total de ces comp</w:t>
      </w:r>
      <w:r w:rsidRPr="00BA5BB6">
        <w:t>é</w:t>
      </w:r>
      <w:r w:rsidRPr="00BA5BB6">
        <w:t>tences assignées à chacun des niveaux auxquels on allouera des coûts ou pour lesquels on planifiera des budgets. Qui en défraiera la note ? Voilà la grande question posée. En principe, et suivant la philosophie de la décentralisation, la population qui reçoit la compétence doit en payer le coût. Toutefois, à cause des richesses inégalement réparties et des normes minimales que le gouvernement supérieur voudra voir respecter au nom de l'égalité des chances à l’éducation, à la santé, aux services essentiels comme l’eau, la protection, il apparaît essentiel qu'une péréquation soit établie. C’est là que l’intervention de l’État dans les régions devra s’exercer de la façon la plus délicate.</w:t>
      </w:r>
    </w:p>
    <w:p w14:paraId="55C51CD8" w14:textId="77777777" w:rsidR="002B1C49" w:rsidRPr="00BA5BB6" w:rsidRDefault="002B1C49" w:rsidP="002B1C49">
      <w:pPr>
        <w:spacing w:before="120" w:after="120"/>
        <w:jc w:val="both"/>
      </w:pPr>
      <w:r w:rsidRPr="00BA5BB6">
        <w:t>Par la force des choses et très naturellement par la distribution des compétences, on établira des régions ou des structures d’accueil des pouvoirs qui devront être exercés au niveau intermédiaire entre la l</w:t>
      </w:r>
      <w:r w:rsidRPr="00BA5BB6">
        <w:t>o</w:t>
      </w:r>
      <w:r w:rsidRPr="00BA5BB6">
        <w:t>calité et l’État central. Cette constatation amène la création d'une a</w:t>
      </w:r>
      <w:r w:rsidRPr="00BA5BB6">
        <w:t>d</w:t>
      </w:r>
      <w:r w:rsidRPr="00BA5BB6">
        <w:t>ministration régionale et le problème de la représentation à ce niveau. Quelle sera ainsi la forme de gouvernement qui</w:t>
      </w:r>
      <w:r>
        <w:t xml:space="preserve"> </w:t>
      </w:r>
      <w:r w:rsidRPr="00BA5BB6">
        <w:t>[167]</w:t>
      </w:r>
      <w:r>
        <w:t xml:space="preserve"> </w:t>
      </w:r>
      <w:r w:rsidRPr="00BA5BB6">
        <w:t>administrera la région ? Traditionnellement, nos structures région</w:t>
      </w:r>
      <w:r w:rsidRPr="00BA5BB6">
        <w:t>a</w:t>
      </w:r>
      <w:r w:rsidRPr="00BA5BB6">
        <w:t>les que sont les conseils de comté ou les communautés urbaines sont administrées par la voie du local. Est-il possible d’imaginer qu’une élection détermine directement les membres d’une assemblée génér</w:t>
      </w:r>
      <w:r w:rsidRPr="00BA5BB6">
        <w:t>a</w:t>
      </w:r>
      <w:r w:rsidRPr="00BA5BB6">
        <w:t>le ? Des précédents existent bien sûr, par exemple en Angleterre.</w:t>
      </w:r>
    </w:p>
    <w:p w14:paraId="05F06416" w14:textId="77777777" w:rsidR="002B1C49" w:rsidRPr="00BA5BB6" w:rsidRDefault="002B1C49" w:rsidP="002B1C49">
      <w:pPr>
        <w:spacing w:before="120" w:after="120"/>
        <w:jc w:val="both"/>
      </w:pPr>
    </w:p>
    <w:p w14:paraId="723C5CC2" w14:textId="77777777" w:rsidR="002B1C49" w:rsidRPr="00BA5BB6" w:rsidRDefault="002B1C49" w:rsidP="002B1C49">
      <w:pPr>
        <w:pStyle w:val="a"/>
      </w:pPr>
      <w:r w:rsidRPr="00BA5BB6">
        <w:t>Dimension de la structure à créer</w:t>
      </w:r>
    </w:p>
    <w:p w14:paraId="10BF643B" w14:textId="77777777" w:rsidR="002B1C49" w:rsidRDefault="002B1C49" w:rsidP="002B1C49">
      <w:pPr>
        <w:spacing w:before="120" w:after="120"/>
        <w:jc w:val="both"/>
      </w:pPr>
    </w:p>
    <w:p w14:paraId="1974F8B0" w14:textId="77777777" w:rsidR="002B1C49" w:rsidRPr="00BA5BB6" w:rsidRDefault="002B1C49" w:rsidP="002B1C49">
      <w:pPr>
        <w:spacing w:before="120" w:after="120"/>
        <w:jc w:val="both"/>
      </w:pPr>
      <w:r w:rsidRPr="00BA5BB6">
        <w:t>Une fois ces principes essentiels admis, il reste à évaluer le genre et l’importance de cette clientèle, sa distribution sur le territoire et ses besoins, afin de déterminer la taille des structures aux niveaux local et régional et le territoire précis sur lequel ces structures exerceront leurs pouvoirs.</w:t>
      </w:r>
    </w:p>
    <w:p w14:paraId="377535D4" w14:textId="77777777" w:rsidR="002B1C49" w:rsidRPr="00BA5BB6" w:rsidRDefault="002B1C49" w:rsidP="002B1C49">
      <w:pPr>
        <w:spacing w:before="120" w:after="120"/>
        <w:jc w:val="both"/>
      </w:pPr>
      <w:r w:rsidRPr="00BA5BB6">
        <w:t>Au niveau local, fondement des institutions municipales, une vari</w:t>
      </w:r>
      <w:r w:rsidRPr="00BA5BB6">
        <w:t>é</w:t>
      </w:r>
      <w:r w:rsidRPr="00BA5BB6">
        <w:t>té d’administrations sont en opération. La taille, la richesse, la voc</w:t>
      </w:r>
      <w:r w:rsidRPr="00BA5BB6">
        <w:t>a</w:t>
      </w:r>
      <w:r w:rsidRPr="00BA5BB6">
        <w:t>tion, les fonctions, l’âge, les conditions naturelles, la composition s</w:t>
      </w:r>
      <w:r w:rsidRPr="00BA5BB6">
        <w:t>o</w:t>
      </w:r>
      <w:r w:rsidRPr="00BA5BB6">
        <w:t>ciale et ethnique sont autant d’éléments à considérer dans l’attribution des compétences locales, car il apparaît en définitive évident que si elles ne peuvent être accordées à ce niveau, elles seront remises à l'institution régionale. Ne serait-il pas alors opportun, en vue de conserver ces pouvoirs le plus près possible du citoyen, objectif ult</w:t>
      </w:r>
      <w:r w:rsidRPr="00BA5BB6">
        <w:t>i</w:t>
      </w:r>
      <w:r w:rsidRPr="00BA5BB6">
        <w:t>me, que nos institutions politiques locales acquièrent une forte capac</w:t>
      </w:r>
      <w:r w:rsidRPr="00BA5BB6">
        <w:t>i</w:t>
      </w:r>
      <w:r w:rsidRPr="00BA5BB6">
        <w:t>té administrative et créent ainsi un milieu plus favorable à la réception des pouvoirs ? Nous pensons en particulier au milieu urbain où une tendance vers un équilibre entre les parties, c’est-à-dire les villes, composantes de la mosaïque urbaine, autoriserait une plus grande a</w:t>
      </w:r>
      <w:r w:rsidRPr="00BA5BB6">
        <w:t>c</w:t>
      </w:r>
      <w:r w:rsidRPr="00BA5BB6">
        <w:t>cessibilité à l’exercice des pouvoirs locaux. Une redistribution de la population entre des municipalités équilibrées en taille et en richesse est-elle si utopique ?</w:t>
      </w:r>
    </w:p>
    <w:p w14:paraId="269EE135" w14:textId="77777777" w:rsidR="002B1C49" w:rsidRPr="00BA5BB6" w:rsidRDefault="002B1C49" w:rsidP="002B1C49">
      <w:pPr>
        <w:spacing w:before="120" w:after="120"/>
        <w:jc w:val="both"/>
      </w:pPr>
      <w:r w:rsidRPr="00BA5BB6">
        <w:t>Quant au niveau régional, il lui reviendra tous les pouvoirs ex</w:t>
      </w:r>
      <w:r w:rsidRPr="00BA5BB6">
        <w:t>i</w:t>
      </w:r>
      <w:r w:rsidRPr="00BA5BB6">
        <w:t>geant un contrôle ou une uniformisation à travers un ensemble rural ou mi-urbain, répondant à des critères identifiant la région. Essentie</w:t>
      </w:r>
      <w:r w:rsidRPr="00BA5BB6">
        <w:t>l</w:t>
      </w:r>
      <w:r w:rsidRPr="00BA5BB6">
        <w:t>lement, il s’agit des compétences en aménagement, en développ</w:t>
      </w:r>
      <w:r w:rsidRPr="00BA5BB6">
        <w:t>e</w:t>
      </w:r>
      <w:r w:rsidRPr="00BA5BB6">
        <w:t>ment, en protection et en évaluation. Viendraient s’ajouter à ces co</w:t>
      </w:r>
      <w:r w:rsidRPr="00BA5BB6">
        <w:t>m</w:t>
      </w:r>
      <w:r w:rsidRPr="00BA5BB6">
        <w:t>pétences les pouvoirs ne pouvant être exercés au local à cause de la trop grande diversité de taille, de superficie, de qualité du service de l’organisation locale. L'objectif consiste donc à se doter d’organismes régionaux assez forts et assez équilibrés pour ne pas être avalés par la</w:t>
      </w:r>
      <w:r>
        <w:t xml:space="preserve"> [168] </w:t>
      </w:r>
      <w:r w:rsidRPr="00BA5BB6">
        <w:t>grande ville, le plus souvent centre de la région, ni trop grands pour dépasser la mesure des problèmes régionaux.</w:t>
      </w:r>
    </w:p>
    <w:p w14:paraId="383263E7" w14:textId="77777777" w:rsidR="002B1C49" w:rsidRPr="00BA5BB6" w:rsidRDefault="002B1C49" w:rsidP="002B1C49">
      <w:pPr>
        <w:spacing w:before="120" w:after="120"/>
        <w:jc w:val="both"/>
      </w:pPr>
    </w:p>
    <w:p w14:paraId="002F70DC" w14:textId="77777777" w:rsidR="002B1C49" w:rsidRPr="00BA5BB6" w:rsidRDefault="002B1C49" w:rsidP="002B1C49">
      <w:pPr>
        <w:pStyle w:val="a"/>
      </w:pPr>
      <w:r w:rsidRPr="00BA5BB6">
        <w:t>Conséquences institutionnelles</w:t>
      </w:r>
    </w:p>
    <w:p w14:paraId="37095687" w14:textId="77777777" w:rsidR="002B1C49" w:rsidRDefault="002B1C49" w:rsidP="002B1C49">
      <w:pPr>
        <w:spacing w:before="120" w:after="120"/>
        <w:jc w:val="both"/>
      </w:pPr>
    </w:p>
    <w:p w14:paraId="7C495221" w14:textId="77777777" w:rsidR="002B1C49" w:rsidRPr="00BA5BB6" w:rsidRDefault="002B1C49" w:rsidP="002B1C49">
      <w:pPr>
        <w:spacing w:before="120" w:after="120"/>
        <w:jc w:val="both"/>
      </w:pPr>
      <w:r w:rsidRPr="00BA5BB6">
        <w:t>Une telle réforme, si jamais elle se concrétisait globalement, aurait des conséquences, d’une manière bien différente mais tout aussi forte, sur le citoyen, sur la région et sur le gouvernement lui-même.</w:t>
      </w:r>
    </w:p>
    <w:p w14:paraId="23E0C974" w14:textId="77777777" w:rsidR="002B1C49" w:rsidRPr="00BA5BB6" w:rsidRDefault="002B1C49" w:rsidP="002B1C49">
      <w:pPr>
        <w:spacing w:before="120" w:after="120"/>
        <w:jc w:val="both"/>
      </w:pPr>
      <w:r w:rsidRPr="00BA5BB6">
        <w:t>Pour le citoyen, qu’il en soit conscient ou non, il s’agira d’une a</w:t>
      </w:r>
      <w:r w:rsidRPr="00BA5BB6">
        <w:t>d</w:t>
      </w:r>
      <w:r w:rsidRPr="00BA5BB6">
        <w:t>ministration retrouvée. Au départ, conçues pour fournir les services collectifs individuels, nos institutions locales sont devenues, en réalité et à quelques exceptions près, des groupes de pression pour obtenir plus de pouvoir et plus de financement. La décentralisation admini</w:t>
      </w:r>
      <w:r w:rsidRPr="00BA5BB6">
        <w:t>s</w:t>
      </w:r>
      <w:r w:rsidRPr="00BA5BB6">
        <w:t>trative répondrait globalement à ces revendications et l’administration locale deviendrait plus conforme à sa nature.</w:t>
      </w:r>
    </w:p>
    <w:p w14:paraId="019D3E96" w14:textId="77777777" w:rsidR="002B1C49" w:rsidRPr="00BA5BB6" w:rsidRDefault="002B1C49" w:rsidP="002B1C49">
      <w:pPr>
        <w:spacing w:before="120" w:after="120"/>
        <w:jc w:val="both"/>
      </w:pPr>
      <w:r w:rsidRPr="00BA5BB6">
        <w:t>Pour la région, une assemblée régionale autoriserait enfin les fo</w:t>
      </w:r>
      <w:r w:rsidRPr="00BA5BB6">
        <w:t>r</w:t>
      </w:r>
      <w:r w:rsidRPr="00BA5BB6">
        <w:t>mes disparates d’organismes, tels les conseils de comté, les comm</w:t>
      </w:r>
      <w:r w:rsidRPr="00BA5BB6">
        <w:t>u</w:t>
      </w:r>
      <w:r w:rsidRPr="00BA5BB6">
        <w:t>nautés urbaines, les villes et les campagnes, les commissions scola</w:t>
      </w:r>
      <w:r w:rsidRPr="00BA5BB6">
        <w:t>i</w:t>
      </w:r>
      <w:r w:rsidRPr="00BA5BB6">
        <w:t>res, les conseils régionaux de services sociaux et de santé, à se retro</w:t>
      </w:r>
      <w:r w:rsidRPr="00BA5BB6">
        <w:t>u</w:t>
      </w:r>
      <w:r w:rsidRPr="00BA5BB6">
        <w:t>ver fondus en un seul organisme qui identifierait les vrais problèmes régionaux et les priorités de la région.</w:t>
      </w:r>
    </w:p>
    <w:p w14:paraId="0876B2FF" w14:textId="77777777" w:rsidR="002B1C49" w:rsidRPr="00BA5BB6" w:rsidRDefault="002B1C49" w:rsidP="002B1C49">
      <w:pPr>
        <w:spacing w:before="120" w:after="120"/>
        <w:jc w:val="both"/>
      </w:pPr>
      <w:r w:rsidRPr="00BA5BB6">
        <w:t>Pour le gouvernement, ce serait un allégement du fardeau admini</w:t>
      </w:r>
      <w:r w:rsidRPr="00BA5BB6">
        <w:t>s</w:t>
      </w:r>
      <w:r w:rsidRPr="00BA5BB6">
        <w:t>tratif de suppléance qu’il exerce d’une manière de plus en plus lourde depuis le début de la révolution tranquille. Vis-à-vis les régions et les administrations locales, l’État jouerait son vrai rôle de contrôle des normes minimales et de maintien de l’équilibre fiscal et politique. Soulagé du fardeau administratif, des pressions constantes des régions et de la multiplicité de ses intervenants très souvent en concurrence entre eux, le gouvernement pourrait enfin s’occuper des vrais probl</w:t>
      </w:r>
      <w:r w:rsidRPr="00BA5BB6">
        <w:t>è</w:t>
      </w:r>
      <w:r w:rsidRPr="00BA5BB6">
        <w:t>mes de l’État.</w:t>
      </w:r>
    </w:p>
    <w:p w14:paraId="4CBDA473" w14:textId="77777777" w:rsidR="002B1C49" w:rsidRPr="00BA5BB6" w:rsidRDefault="002B1C49" w:rsidP="002B1C49">
      <w:pPr>
        <w:pStyle w:val="p"/>
      </w:pPr>
      <w:r w:rsidRPr="00BA5BB6">
        <w:br w:type="page"/>
        <w:t>[169]</w:t>
      </w:r>
    </w:p>
    <w:p w14:paraId="225A9D85" w14:textId="77777777" w:rsidR="002B1C49" w:rsidRPr="001833FC" w:rsidRDefault="002B1C49" w:rsidP="002B1C49">
      <w:pPr>
        <w:jc w:val="both"/>
      </w:pPr>
    </w:p>
    <w:p w14:paraId="0959A8EC" w14:textId="77777777" w:rsidR="002B1C49" w:rsidRDefault="002B1C49" w:rsidP="002B1C49">
      <w:pPr>
        <w:jc w:val="both"/>
      </w:pPr>
    </w:p>
    <w:p w14:paraId="4FB222A7" w14:textId="77777777" w:rsidR="002B1C49" w:rsidRPr="001833FC" w:rsidRDefault="002B1C49" w:rsidP="002B1C49">
      <w:pPr>
        <w:jc w:val="both"/>
      </w:pPr>
    </w:p>
    <w:p w14:paraId="7FE82DFE" w14:textId="77777777" w:rsidR="002B1C49" w:rsidRPr="004545DE" w:rsidRDefault="002B1C49" w:rsidP="002B1C49">
      <w:pPr>
        <w:spacing w:after="120"/>
        <w:ind w:firstLine="0"/>
        <w:jc w:val="center"/>
        <w:rPr>
          <w:sz w:val="24"/>
        </w:rPr>
      </w:pPr>
      <w:bookmarkStart w:id="20" w:name="Critere_no_23_pt_2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09395480" w14:textId="77777777" w:rsidR="002B1C49" w:rsidRPr="004545DE" w:rsidRDefault="002B1C49" w:rsidP="002B1C49">
      <w:pPr>
        <w:spacing w:after="120"/>
        <w:ind w:firstLine="0"/>
        <w:jc w:val="center"/>
        <w:rPr>
          <w:sz w:val="24"/>
        </w:rPr>
      </w:pPr>
      <w:r>
        <w:rPr>
          <w:b/>
          <w:color w:val="FF0000"/>
          <w:sz w:val="24"/>
        </w:rPr>
        <w:t>LA DÉCENTRALISATION</w:t>
      </w:r>
    </w:p>
    <w:p w14:paraId="776B6346" w14:textId="77777777" w:rsidR="002B1C49" w:rsidRDefault="002B1C49" w:rsidP="002B1C49">
      <w:pPr>
        <w:pStyle w:val="Titreniveau2"/>
      </w:pPr>
      <w:r w:rsidRPr="00CE123D">
        <w:t>“</w:t>
      </w:r>
      <w:r>
        <w:t>Planification régionale</w:t>
      </w:r>
      <w:r>
        <w:br/>
        <w:t>et planification nationale</w:t>
      </w:r>
      <w:r w:rsidRPr="00CE123D">
        <w:t>.</w:t>
      </w:r>
      <w:r>
        <w:t>”</w:t>
      </w:r>
    </w:p>
    <w:bookmarkEnd w:id="20"/>
    <w:p w14:paraId="6DCC7E25" w14:textId="77777777" w:rsidR="002B1C49" w:rsidRPr="001833FC" w:rsidRDefault="002B1C49" w:rsidP="002B1C49">
      <w:pPr>
        <w:jc w:val="both"/>
        <w:rPr>
          <w:szCs w:val="36"/>
        </w:rPr>
      </w:pPr>
    </w:p>
    <w:p w14:paraId="59104C3F" w14:textId="77777777" w:rsidR="002B1C49" w:rsidRPr="00E025CF" w:rsidRDefault="002B1C49" w:rsidP="002B1C49">
      <w:pPr>
        <w:pStyle w:val="suite"/>
        <w:rPr>
          <w:b w:val="0"/>
          <w:szCs w:val="36"/>
        </w:rPr>
      </w:pPr>
      <w:r>
        <w:t>Roland JOUANDET-BERNADAT </w:t>
      </w:r>
      <w:r>
        <w:rPr>
          <w:rStyle w:val="Appelnotedebasdep"/>
          <w:b w:val="0"/>
        </w:rPr>
        <w:footnoteReference w:customMarkFollows="1" w:id="92"/>
        <w:t>*</w:t>
      </w:r>
    </w:p>
    <w:p w14:paraId="614A01FF" w14:textId="77777777" w:rsidR="002B1C49" w:rsidRDefault="002B1C49" w:rsidP="002B1C49">
      <w:pPr>
        <w:jc w:val="both"/>
      </w:pPr>
    </w:p>
    <w:p w14:paraId="6F3B902A" w14:textId="77777777" w:rsidR="002B1C49" w:rsidRPr="001833FC" w:rsidRDefault="002B1C49" w:rsidP="002B1C49">
      <w:pPr>
        <w:jc w:val="both"/>
      </w:pPr>
    </w:p>
    <w:p w14:paraId="5B16971D" w14:textId="77777777" w:rsidR="002B1C49" w:rsidRPr="001833FC" w:rsidRDefault="002B1C49" w:rsidP="002B1C49">
      <w:pPr>
        <w:jc w:val="both"/>
      </w:pPr>
    </w:p>
    <w:p w14:paraId="0CB0171E" w14:textId="77777777" w:rsidR="002B1C49" w:rsidRPr="001833FC" w:rsidRDefault="002B1C49" w:rsidP="002B1C49">
      <w:pPr>
        <w:jc w:val="both"/>
      </w:pPr>
    </w:p>
    <w:p w14:paraId="5A739CBC"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2050B30A" w14:textId="77777777" w:rsidR="002B1C49" w:rsidRPr="00BA5BB6" w:rsidRDefault="002B1C49" w:rsidP="002B1C49">
      <w:pPr>
        <w:spacing w:before="120" w:after="120"/>
        <w:jc w:val="both"/>
      </w:pPr>
      <w:r w:rsidRPr="00BA5BB6">
        <w:rPr>
          <w:szCs w:val="22"/>
        </w:rPr>
        <w:t xml:space="preserve">Les </w:t>
      </w:r>
      <w:r w:rsidRPr="00BA5BB6">
        <w:t>efforts de planification sont la conséquence d’une insatisfa</w:t>
      </w:r>
      <w:r w:rsidRPr="00BA5BB6">
        <w:t>c</w:t>
      </w:r>
      <w:r w:rsidRPr="00BA5BB6">
        <w:t>tion en face de l’évolution spontanée. Dans le domaine économique, par exemple, tout le monde paraît d’accord sur la nécessité de prat</w:t>
      </w:r>
      <w:r w:rsidRPr="00BA5BB6">
        <w:t>i</w:t>
      </w:r>
      <w:r w:rsidRPr="00BA5BB6">
        <w:t>quer une politique régionale volontaire plutôt que de confier la local</w:t>
      </w:r>
      <w:r w:rsidRPr="00BA5BB6">
        <w:t>i</w:t>
      </w:r>
      <w:r w:rsidRPr="00BA5BB6">
        <w:t>sation des activités aux mécanismes naturels, ces derniers reposant sur une comptabilisation inexacte des coûts. Certains ont affirmé (en si</w:t>
      </w:r>
      <w:r w:rsidRPr="00BA5BB6">
        <w:t>m</w:t>
      </w:r>
      <w:r w:rsidRPr="00BA5BB6">
        <w:t>plifiant) que les coûts de la dispersion de l’activité sont à la charge de l’entreprise cependant que les coûts de la concentration sont larg</w:t>
      </w:r>
      <w:r w:rsidRPr="00BA5BB6">
        <w:t>e</w:t>
      </w:r>
      <w:r w:rsidRPr="00BA5BB6">
        <w:t>ment supportés par la collectivité. Le système de prix sur la base d</w:t>
      </w:r>
      <w:r w:rsidRPr="00BA5BB6">
        <w:t>u</w:t>
      </w:r>
      <w:r w:rsidRPr="00BA5BB6">
        <w:t>quel se prennent les décisions de localisation est totalement arbitraire ; il ne tient compte que d'un nombre limité de coûts économiques et ignore presque totalement les coûts sociaux (pollution, congestion, criminalité, morbidité, mortalité...). Dans ces conditions, une action planifiée est le moyen d’amorcer l’affirmation d'une rationalité colle</w:t>
      </w:r>
      <w:r w:rsidRPr="00BA5BB6">
        <w:t>c</w:t>
      </w:r>
      <w:r w:rsidRPr="00BA5BB6">
        <w:t>tive là où la rationalité individuelle s'avère déficiente.</w:t>
      </w:r>
    </w:p>
    <w:p w14:paraId="52F138D5" w14:textId="77777777" w:rsidR="002B1C49" w:rsidRPr="00BA5BB6" w:rsidRDefault="002B1C49" w:rsidP="002B1C49">
      <w:pPr>
        <w:spacing w:before="120" w:after="120"/>
        <w:jc w:val="both"/>
      </w:pPr>
      <w:r w:rsidRPr="00BA5BB6">
        <w:t>Dans cette perspective appliquée au niveau régional, je me propose trois objectifs à l’intérieur de cet article : 1) définir la notion de plan</w:t>
      </w:r>
      <w:r w:rsidRPr="00BA5BB6">
        <w:t>i</w:t>
      </w:r>
      <w:r w:rsidRPr="00BA5BB6">
        <w:t>fication (cette notion ne se comprend bien qu’à l’intérieur d’une d</w:t>
      </w:r>
      <w:r w:rsidRPr="00BA5BB6">
        <w:t>é</w:t>
      </w:r>
      <w:r w:rsidRPr="00BA5BB6">
        <w:t xml:space="preserve">marche d’exploration du futur qui repose en </w:t>
      </w:r>
      <w:r>
        <w:t>définitive sur une certaine con</w:t>
      </w:r>
      <w:r w:rsidRPr="00BA5BB6">
        <w:t>ception</w:t>
      </w:r>
      <w:r>
        <w:rPr>
          <w:i/>
          <w:iCs/>
        </w:rPr>
        <w:t xml:space="preserve"> </w:t>
      </w:r>
      <w:r>
        <w:rPr>
          <w:iCs/>
        </w:rPr>
        <w:t>[170]</w:t>
      </w:r>
      <w:r w:rsidRPr="00BA5BB6">
        <w:t xml:space="preserve"> de l’homme) ; 2) montrer la diversité des tentatives de planif</w:t>
      </w:r>
      <w:r w:rsidRPr="00BA5BB6">
        <w:t>i</w:t>
      </w:r>
      <w:r w:rsidRPr="00BA5BB6">
        <w:t>cation régionale ainsi que leurs limites ; 3) « faire le point » sur les problèmes de la planification au Québec.</w:t>
      </w:r>
    </w:p>
    <w:p w14:paraId="0B1E380C" w14:textId="77777777" w:rsidR="002B1C49" w:rsidRPr="00BA5BB6" w:rsidRDefault="002B1C49" w:rsidP="002B1C49">
      <w:pPr>
        <w:spacing w:before="120" w:after="120"/>
        <w:jc w:val="both"/>
      </w:pPr>
    </w:p>
    <w:p w14:paraId="2158D0B8" w14:textId="77777777" w:rsidR="002B1C49" w:rsidRPr="00BA5BB6" w:rsidRDefault="002B1C49" w:rsidP="002B1C49">
      <w:pPr>
        <w:pStyle w:val="a"/>
      </w:pPr>
      <w:r w:rsidRPr="00BA5BB6">
        <w:t>Planification et schéma directeur du futur</w:t>
      </w:r>
    </w:p>
    <w:p w14:paraId="674BEAB3" w14:textId="77777777" w:rsidR="002B1C49" w:rsidRDefault="002B1C49" w:rsidP="002B1C49">
      <w:pPr>
        <w:spacing w:before="120" w:after="120"/>
        <w:jc w:val="both"/>
      </w:pPr>
    </w:p>
    <w:p w14:paraId="6677B648" w14:textId="77777777" w:rsidR="002B1C49" w:rsidRPr="00BA5BB6" w:rsidRDefault="002B1C49" w:rsidP="002B1C49">
      <w:pPr>
        <w:spacing w:before="120" w:after="120"/>
        <w:jc w:val="both"/>
      </w:pPr>
      <w:r w:rsidRPr="00BA5BB6">
        <w:t>Les sociétés actuelles sont caractérisées par une intervention ma</w:t>
      </w:r>
      <w:r w:rsidRPr="00BA5BB6">
        <w:t>s</w:t>
      </w:r>
      <w:r w:rsidRPr="00BA5BB6">
        <w:t>sive et généralisée des divers niveaux de gouvernement. En 1975, par exemple, les dépenses publiques atteignent au Québec 45% de la D</w:t>
      </w:r>
      <w:r w:rsidRPr="00BA5BB6">
        <w:t>é</w:t>
      </w:r>
      <w:r w:rsidRPr="00BA5BB6">
        <w:t>pense Nationale Brute. Depuis les années '60, le secteur public est responsable de 30 à 40% des dépenses d'investissement. La place o</w:t>
      </w:r>
      <w:r w:rsidRPr="00BA5BB6">
        <w:t>c</w:t>
      </w:r>
      <w:r w:rsidRPr="00BA5BB6">
        <w:t>cupée par le secteur public est encore plus grande dans la construction (elle atteint 50% en 1975). Le comportement des investisseurs privés est largement influencé par les décisions gouvernementales. En effet, l’influence de l'administration publique sur l’ensemble des activités de la société ne se limite pas à ces interventions à motivation économ</w:t>
      </w:r>
      <w:r w:rsidRPr="00BA5BB6">
        <w:t>i</w:t>
      </w:r>
      <w:r w:rsidRPr="00BA5BB6">
        <w:t>que. Par son pouvoir législatif, exécutif et par son pouvoir de persu</w:t>
      </w:r>
      <w:r w:rsidRPr="00BA5BB6">
        <w:t>a</w:t>
      </w:r>
      <w:r w:rsidRPr="00BA5BB6">
        <w:t>sion, l’Administration publique exerce des fonctions multiples qui sont les suivantes : protection, réglementation, compensation, stabil</w:t>
      </w:r>
      <w:r w:rsidRPr="00BA5BB6">
        <w:t>i</w:t>
      </w:r>
      <w:r w:rsidRPr="00BA5BB6">
        <w:t>sation, stimulation. La réglementation de l’État, c’est-à-dire son po</w:t>
      </w:r>
      <w:r w:rsidRPr="00BA5BB6">
        <w:t>u</w:t>
      </w:r>
      <w:r w:rsidRPr="00BA5BB6">
        <w:t>voir de dicter les règles du jeu, touche toutes les facettes de la vie des citoyens et des entreprises. Cette situation constitue une caractérist</w:t>
      </w:r>
      <w:r w:rsidRPr="00BA5BB6">
        <w:t>i</w:t>
      </w:r>
      <w:r w:rsidRPr="00BA5BB6">
        <w:t>que fondamentale des sociétés postindustrielles ; elle se rattache à la montée des besoins sociaux, à la pression des bouleversements de l’appareil productif, aux impératifs de la concurrence internationale ainsi qu’à des imperfections du système d’économie de marché. Au Québec, l’intervention est plus intense qu’ailleurs au Canada et en Amérique du Nord, car les problèmes sont nombreux et bien spécif</w:t>
      </w:r>
      <w:r w:rsidRPr="00BA5BB6">
        <w:t>i</w:t>
      </w:r>
      <w:r w:rsidRPr="00BA5BB6">
        <w:t>ques.</w:t>
      </w:r>
    </w:p>
    <w:p w14:paraId="1998DF85" w14:textId="77777777" w:rsidR="002B1C49" w:rsidRPr="00BA5BB6" w:rsidRDefault="002B1C49" w:rsidP="002B1C49">
      <w:pPr>
        <w:spacing w:before="120" w:after="120"/>
        <w:jc w:val="both"/>
      </w:pPr>
      <w:r w:rsidRPr="00BA5BB6">
        <w:t>La société québécoise de la fin des années ’70 est donc profond</w:t>
      </w:r>
      <w:r w:rsidRPr="00BA5BB6">
        <w:t>é</w:t>
      </w:r>
      <w:r w:rsidRPr="00BA5BB6">
        <w:t>ment influencée par l’intervention des divers niveaux de gouvern</w:t>
      </w:r>
      <w:r w:rsidRPr="00BA5BB6">
        <w:t>e</w:t>
      </w:r>
      <w:r w:rsidRPr="00BA5BB6">
        <w:t>ment et la situation paraît difficilement réversible. Chacun proteste contre cette omniprésence et contre des contreparties en matière d’impôt et de libertés individuelles. Mais la plupart des dépenses de l’État paraissent difficilement compressibles et la complexité croi</w:t>
      </w:r>
      <w:r w:rsidRPr="00BA5BB6">
        <w:t>s</w:t>
      </w:r>
      <w:r w:rsidRPr="00BA5BB6">
        <w:t>sante de la société, la multiplicité des problèmes qui s’y posent sont de nouvelles sollicitations pour de nouvelles interventions. Dans ces co</w:t>
      </w:r>
      <w:r>
        <w:t>nditions, le choix des gouverne</w:t>
      </w:r>
      <w:r w:rsidRPr="00BA5BB6">
        <w:t>ments</w:t>
      </w:r>
      <w:r>
        <w:t xml:space="preserve"> </w:t>
      </w:r>
      <w:r w:rsidRPr="00BA5BB6">
        <w:t>[171] n’est pas d’intervenir ou de ne pas intervenir. Un régime de l</w:t>
      </w:r>
      <w:r w:rsidRPr="00BA5BB6">
        <w:t>i</w:t>
      </w:r>
      <w:r w:rsidRPr="00BA5BB6">
        <w:t>béralisme classique étant exclu, les gouvernements ont le choix entre deux possibilités : la première est celle d’un interventionnisme au jour le jour ; la seconde corre</w:t>
      </w:r>
      <w:r w:rsidRPr="00BA5BB6">
        <w:t>s</w:t>
      </w:r>
      <w:r w:rsidRPr="00BA5BB6">
        <w:t>pond à une intervention fondée sur une an</w:t>
      </w:r>
      <w:r w:rsidRPr="00BA5BB6">
        <w:t>a</w:t>
      </w:r>
      <w:r w:rsidRPr="00BA5BB6">
        <w:t>lyse des problèmes qui vont se poser sur une longue période ainsi que des interrelations entre ces problèmes. Il y a un choix à faire entre un interventionnisme ana</w:t>
      </w:r>
      <w:r w:rsidRPr="00BA5BB6">
        <w:t>r</w:t>
      </w:r>
      <w:r w:rsidRPr="00BA5BB6">
        <w:t>chique et un interve</w:t>
      </w:r>
      <w:r w:rsidRPr="00BA5BB6">
        <w:t>n</w:t>
      </w:r>
      <w:r w:rsidRPr="00BA5BB6">
        <w:t>tionnisme planifié en fonction des objectifs de la société.</w:t>
      </w:r>
    </w:p>
    <w:p w14:paraId="18C3B25B" w14:textId="77777777" w:rsidR="002B1C49" w:rsidRPr="00BA5BB6" w:rsidRDefault="002B1C49" w:rsidP="002B1C49">
      <w:pPr>
        <w:spacing w:before="120" w:after="120"/>
        <w:jc w:val="both"/>
      </w:pPr>
      <w:r w:rsidRPr="00BA5BB6">
        <w:t>Le plan peut dans ces conditions se définir comme l’acte d’une s</w:t>
      </w:r>
      <w:r w:rsidRPr="00BA5BB6">
        <w:t>o</w:t>
      </w:r>
      <w:r w:rsidRPr="00BA5BB6">
        <w:t>ciété qui soumet les décisions de personnes physiques et morales à des obligations cohérentes et à terme. La planification n’implique donc ni l’autoritarisme ni la propriété publique des moyens de production qui sont caractéristiques des plans en Union Soviétique. Elle implique toutefois que les objectifs retenus soient cohérents entre eux. Un plan ne saurait être la somme de décisions administratives prises de façon indépendante par divers ministères et agences. La planification impl</w:t>
      </w:r>
      <w:r w:rsidRPr="00BA5BB6">
        <w:t>i</w:t>
      </w:r>
      <w:r w:rsidRPr="00BA5BB6">
        <w:t>que également un certain degré de contrainte. Les gouvernements, compte tenu de leur importance actuelle dans la société, disposent des instruments de cette contrainte. Le seul problème en est un de conce</w:t>
      </w:r>
      <w:r w:rsidRPr="00BA5BB6">
        <w:t>r</w:t>
      </w:r>
      <w:r w:rsidRPr="00BA5BB6">
        <w:t>tation et d’accord sur un certain nombre d’objectifs.</w:t>
      </w:r>
    </w:p>
    <w:p w14:paraId="269E1A03" w14:textId="77777777" w:rsidR="002B1C49" w:rsidRPr="00BA5BB6" w:rsidRDefault="002B1C49" w:rsidP="002B1C49">
      <w:pPr>
        <w:spacing w:before="120" w:after="120"/>
        <w:jc w:val="both"/>
      </w:pPr>
      <w:r w:rsidRPr="00BA5BB6">
        <w:t>Le processus de planification peut s'appliquer à l’échelle d’une r</w:t>
      </w:r>
      <w:r w:rsidRPr="00BA5BB6">
        <w:t>é</w:t>
      </w:r>
      <w:r w:rsidRPr="00BA5BB6">
        <w:t>gion ou d’une nation. Afin de ne pas heurter les préjugés d’une partie de la population et afin de mettre en lumière la souplesse de leur d</w:t>
      </w:r>
      <w:r w:rsidRPr="00BA5BB6">
        <w:t>é</w:t>
      </w:r>
      <w:r w:rsidRPr="00BA5BB6">
        <w:t>marche, les planificateurs parlent souvent de schémas de développ</w:t>
      </w:r>
      <w:r w:rsidRPr="00BA5BB6">
        <w:t>e</w:t>
      </w:r>
      <w:r w:rsidRPr="00BA5BB6">
        <w:t>ment. Peu importe le mot, l’idée de base seule est essentielle et elle implique que trois conditions soient réunies.</w:t>
      </w:r>
    </w:p>
    <w:p w14:paraId="1A58AD79" w14:textId="77777777" w:rsidR="002B1C49" w:rsidRPr="00BA5BB6" w:rsidRDefault="002B1C49" w:rsidP="002B1C49">
      <w:pPr>
        <w:spacing w:before="120" w:after="120"/>
        <w:jc w:val="both"/>
      </w:pPr>
      <w:r>
        <w:br w:type="page"/>
      </w:r>
    </w:p>
    <w:p w14:paraId="5703C044" w14:textId="77777777" w:rsidR="002B1C49" w:rsidRPr="004661EA" w:rsidRDefault="002B1C49" w:rsidP="002B1C49">
      <w:pPr>
        <w:pStyle w:val="b"/>
      </w:pPr>
      <w:r w:rsidRPr="004661EA">
        <w:t>Une vision à long terme</w:t>
      </w:r>
    </w:p>
    <w:p w14:paraId="45F3CB37" w14:textId="77777777" w:rsidR="002B1C49" w:rsidRDefault="002B1C49" w:rsidP="002B1C49">
      <w:pPr>
        <w:spacing w:before="120" w:after="120"/>
        <w:jc w:val="both"/>
      </w:pPr>
    </w:p>
    <w:p w14:paraId="34C7E701" w14:textId="77777777" w:rsidR="002B1C49" w:rsidRPr="00BA5BB6" w:rsidRDefault="002B1C49" w:rsidP="002B1C49">
      <w:pPr>
        <w:spacing w:before="120" w:after="120"/>
        <w:jc w:val="both"/>
      </w:pPr>
      <w:r w:rsidRPr="00BA5BB6">
        <w:t>Une action efficace implique une vision à long terme, qui permet une marge de manœuvre relativement importante. Résoudre les pr</w:t>
      </w:r>
      <w:r w:rsidRPr="00BA5BB6">
        <w:t>o</w:t>
      </w:r>
      <w:r w:rsidRPr="00BA5BB6">
        <w:t>blèmes actuels de la société québécoise à l'intérieur d'une année est imposs</w:t>
      </w:r>
      <w:r w:rsidRPr="00BA5BB6">
        <w:t>i</w:t>
      </w:r>
      <w:r w:rsidRPr="00BA5BB6">
        <w:t>ble. Dans cinq ans, certains progrès peuvent être réalisés. Avec un h</w:t>
      </w:r>
      <w:r w:rsidRPr="00BA5BB6">
        <w:t>o</w:t>
      </w:r>
      <w:r w:rsidRPr="00BA5BB6">
        <w:t>rizon de vingt-cinq ou trente ans, des espoirs beaucoup plus consid</w:t>
      </w:r>
      <w:r w:rsidRPr="00BA5BB6">
        <w:t>é</w:t>
      </w:r>
      <w:r w:rsidRPr="00BA5BB6">
        <w:t>rables sont réalisables à condition de savoir où l'on va. Les décisions quotidiennes des gouvernements ont des conséquences à long terme. Par exemple, l’utilité</w:t>
      </w:r>
      <w:r>
        <w:t xml:space="preserve"> [172] </w:t>
      </w:r>
      <w:r w:rsidRPr="00BA5BB6">
        <w:t>du projet de la Baie James s’affirmera pour la prochaine génération et dépendra notamment de la demande énergétique (déterminée elle-même par les modes de vie et des facteurs démographiques) ainsi que de l’existence de filières de substitution (option nucléaire, solaire, éolienne, marémotrice, houill</w:t>
      </w:r>
      <w:r w:rsidRPr="00BA5BB6">
        <w:t>è</w:t>
      </w:r>
      <w:r w:rsidRPr="00BA5BB6">
        <w:t>re. .Le projet implique aujourd’hui des décisions pour des réalisations qui s’affirmeront à moyen terme mais aussi à long terme. Dans ce contexte, une décision non appuyée par une vision prospective est l’équivalent d’un pari aveugle.</w:t>
      </w:r>
    </w:p>
    <w:p w14:paraId="73F5EC06" w14:textId="77777777" w:rsidR="002B1C49" w:rsidRPr="00BA5BB6" w:rsidRDefault="002B1C49" w:rsidP="002B1C49">
      <w:pPr>
        <w:spacing w:before="120" w:after="120"/>
        <w:jc w:val="both"/>
      </w:pPr>
    </w:p>
    <w:p w14:paraId="3C6C9A24" w14:textId="77777777" w:rsidR="002B1C49" w:rsidRPr="004661EA" w:rsidRDefault="002B1C49" w:rsidP="002B1C49">
      <w:pPr>
        <w:pStyle w:val="b"/>
      </w:pPr>
      <w:r w:rsidRPr="004661EA">
        <w:t>Une vision d’ensemble</w:t>
      </w:r>
    </w:p>
    <w:p w14:paraId="2D622993" w14:textId="77777777" w:rsidR="002B1C49" w:rsidRDefault="002B1C49" w:rsidP="002B1C49">
      <w:pPr>
        <w:spacing w:before="120" w:after="120"/>
        <w:jc w:val="both"/>
      </w:pPr>
    </w:p>
    <w:p w14:paraId="29E1C5B8" w14:textId="77777777" w:rsidR="002B1C49" w:rsidRPr="00BA5BB6" w:rsidRDefault="002B1C49" w:rsidP="002B1C49">
      <w:pPr>
        <w:spacing w:before="120" w:after="120"/>
        <w:jc w:val="both"/>
      </w:pPr>
      <w:r w:rsidRPr="00BA5BB6">
        <w:t>Une société est un ensemble dont les éléments sont indissociabl</w:t>
      </w:r>
      <w:r w:rsidRPr="00BA5BB6">
        <w:t>e</w:t>
      </w:r>
      <w:r w:rsidRPr="00BA5BB6">
        <w:t>ment liés les uns aux autres, ce qui signifie que toucher à un élément conduit à déséquilibrer l’ensemble. C’est un des grands mérites des travaux du Club de Rome que d’avoir insisté sur ces interdépenda</w:t>
      </w:r>
      <w:r w:rsidRPr="00BA5BB6">
        <w:t>n</w:t>
      </w:r>
      <w:r w:rsidRPr="00BA5BB6">
        <w:t>ces. Les responsables du Club de Rome ont ainsi souligné que si nous considérons cinq « grandeurs fondamentales » (population, investi</w:t>
      </w:r>
      <w:r w:rsidRPr="00BA5BB6">
        <w:t>s</w:t>
      </w:r>
      <w:r w:rsidRPr="00BA5BB6">
        <w:t>sement, nourriture, ressources naturelles non renouvelables, poll</w:t>
      </w:r>
      <w:r w:rsidRPr="00BA5BB6">
        <w:t>u</w:t>
      </w:r>
      <w:r w:rsidRPr="00BA5BB6">
        <w:t>tion), il faut tenir compte de deux circonstances :</w:t>
      </w:r>
    </w:p>
    <w:p w14:paraId="556AEB19" w14:textId="77777777" w:rsidR="002B1C49" w:rsidRDefault="002B1C49" w:rsidP="002B1C49">
      <w:pPr>
        <w:pStyle w:val="citationliste"/>
      </w:pPr>
    </w:p>
    <w:p w14:paraId="01CA1453" w14:textId="77777777" w:rsidR="002B1C49" w:rsidRPr="00BA5BB6" w:rsidRDefault="002B1C49" w:rsidP="002B1C49">
      <w:pPr>
        <w:pStyle w:val="citationliste"/>
      </w:pPr>
      <w:r w:rsidRPr="00BA5BB6">
        <w:t>-</w:t>
      </w:r>
      <w:r>
        <w:tab/>
      </w:r>
      <w:r w:rsidRPr="00BA5BB6">
        <w:t>(aucun des cinq facteurs n’est indépendant...) la population plafonne si la nourriture manque, augmenter la production de denrées alimentaires demande des investissements, la croissance des investissements implique l’utilisation de re</w:t>
      </w:r>
      <w:r w:rsidRPr="00BA5BB6">
        <w:t>s</w:t>
      </w:r>
      <w:r w:rsidRPr="00BA5BB6">
        <w:t>sources naturelles, l’utilisation de ces ressources engendre des déchets polluants et la pollution interfère à la fois avec l’expansion démographique et la production alimentaire ;</w:t>
      </w:r>
    </w:p>
    <w:p w14:paraId="407A5964" w14:textId="77777777" w:rsidR="002B1C49" w:rsidRPr="00BA5BB6" w:rsidRDefault="002B1C49" w:rsidP="002B1C49">
      <w:pPr>
        <w:pStyle w:val="citationliste"/>
      </w:pPr>
      <w:r w:rsidRPr="00BA5BB6">
        <w:t>-</w:t>
      </w:r>
      <w:r>
        <w:tab/>
      </w:r>
      <w:r w:rsidRPr="00BA5BB6">
        <w:t>(à long terme, chacun des facteurs réagit sur lui-même...) le taux de croissance de la production de denrées alimentaires, pendant notre décennie (1970), jouera sur l’importance de la population dans la prochaine décennie (1980) qui, à son tour, détermine le taux d’accroissement de la production alimentaire ultérieure.</w:t>
      </w:r>
      <w:r>
        <w:t> </w:t>
      </w:r>
      <w:r>
        <w:rPr>
          <w:rStyle w:val="Appelnotedebasdep"/>
        </w:rPr>
        <w:footnoteReference w:id="93"/>
      </w:r>
    </w:p>
    <w:p w14:paraId="30C435BC" w14:textId="77777777" w:rsidR="002B1C49" w:rsidRDefault="002B1C49" w:rsidP="002B1C49">
      <w:pPr>
        <w:spacing w:before="120" w:after="120"/>
        <w:jc w:val="both"/>
      </w:pPr>
    </w:p>
    <w:p w14:paraId="724E470F" w14:textId="77777777" w:rsidR="002B1C49" w:rsidRPr="00BA5BB6" w:rsidRDefault="002B1C49" w:rsidP="002B1C49">
      <w:pPr>
        <w:spacing w:before="120" w:after="120"/>
        <w:jc w:val="both"/>
      </w:pPr>
      <w:r w:rsidRPr="00BA5BB6">
        <w:t>Il apparaît, en définitive, que les cinq grandeurs fondamentales d</w:t>
      </w:r>
      <w:r w:rsidRPr="00BA5BB6">
        <w:t>é</w:t>
      </w:r>
      <w:r w:rsidRPr="00BA5BB6">
        <w:t>jà définies sont liées les unes aux autres par un réseau de relations qu’il convient de définir si nous ne voulons pas risquer de voir une décision d’aujourd’hui</w:t>
      </w:r>
      <w:r>
        <w:t xml:space="preserve"> </w:t>
      </w:r>
      <w:r w:rsidRPr="00BA5BB6">
        <w:t>[173]</w:t>
      </w:r>
      <w:r>
        <w:t xml:space="preserve"> </w:t>
      </w:r>
      <w:r w:rsidRPr="00BA5BB6">
        <w:t>aboutir dans une décennie à des résultats diamétralement opposés à ceux attendus.</w:t>
      </w:r>
    </w:p>
    <w:p w14:paraId="4008FB84" w14:textId="77777777" w:rsidR="002B1C49" w:rsidRPr="00BA5BB6" w:rsidRDefault="002B1C49" w:rsidP="002B1C49">
      <w:pPr>
        <w:spacing w:before="120" w:after="120"/>
        <w:jc w:val="both"/>
      </w:pPr>
    </w:p>
    <w:p w14:paraId="33A5D48A" w14:textId="77777777" w:rsidR="002B1C49" w:rsidRPr="004661EA" w:rsidRDefault="002B1C49" w:rsidP="002B1C49">
      <w:pPr>
        <w:pStyle w:val="b"/>
      </w:pPr>
      <w:r w:rsidRPr="004661EA">
        <w:t>Une présentation des alternatives</w:t>
      </w:r>
    </w:p>
    <w:p w14:paraId="7BD786F3" w14:textId="77777777" w:rsidR="002B1C49" w:rsidRDefault="002B1C49" w:rsidP="002B1C49">
      <w:pPr>
        <w:spacing w:before="120" w:after="120"/>
        <w:jc w:val="both"/>
      </w:pPr>
    </w:p>
    <w:p w14:paraId="166109CC" w14:textId="77777777" w:rsidR="002B1C49" w:rsidRPr="00BA5BB6" w:rsidRDefault="002B1C49" w:rsidP="002B1C49">
      <w:pPr>
        <w:spacing w:before="120" w:after="120"/>
        <w:jc w:val="both"/>
      </w:pPr>
      <w:r w:rsidRPr="00BA5BB6">
        <w:t>La justification d’une opération de planification est que l’avenir n’est pas une réalité préécrite qu’il suffirait de déchiffrer. Il existe pl</w:t>
      </w:r>
      <w:r w:rsidRPr="00BA5BB6">
        <w:t>u</w:t>
      </w:r>
      <w:r w:rsidRPr="00BA5BB6">
        <w:t xml:space="preserve">sieurs futurs. Certain peuvent être qualifiés de </w:t>
      </w:r>
      <w:r w:rsidRPr="00BA5BB6">
        <w:rPr>
          <w:i/>
          <w:iCs/>
        </w:rPr>
        <w:t>futur logique</w:t>
      </w:r>
      <w:r w:rsidRPr="00BA5BB6">
        <w:t xml:space="preserve"> en ce sens qu’ils découlent de l'état actuel de la société ainsi que des forces, te</w:t>
      </w:r>
      <w:r w:rsidRPr="00BA5BB6">
        <w:t>n</w:t>
      </w:r>
      <w:r w:rsidRPr="00BA5BB6">
        <w:t xml:space="preserve">dances et « faits porteurs d'avenir » qui l’animent. Le futur </w:t>
      </w:r>
      <w:r w:rsidRPr="00BA5BB6">
        <w:rPr>
          <w:i/>
          <w:iCs/>
        </w:rPr>
        <w:t>tendanciel,</w:t>
      </w:r>
      <w:r w:rsidRPr="00BA5BB6">
        <w:t xml:space="preserve"> qui réalise la synthèse des tendances actuelles, est un de ces futurs l</w:t>
      </w:r>
      <w:r w:rsidRPr="00BA5BB6">
        <w:t>o</w:t>
      </w:r>
      <w:r w:rsidRPr="00BA5BB6">
        <w:t>g</w:t>
      </w:r>
      <w:r w:rsidRPr="00BA5BB6">
        <w:t>i</w:t>
      </w:r>
      <w:r w:rsidRPr="00BA5BB6">
        <w:t xml:space="preserve">ques. À côté de ces futurs logiques, des futurs </w:t>
      </w:r>
      <w:r w:rsidRPr="00BA5BB6">
        <w:rPr>
          <w:i/>
          <w:iCs/>
        </w:rPr>
        <w:t>alternatifs</w:t>
      </w:r>
      <w:r w:rsidRPr="00BA5BB6">
        <w:t xml:space="preserve"> découlent de la volonté des hommes de changer le cours de l’évolution. Le pr</w:t>
      </w:r>
      <w:r w:rsidRPr="00BA5BB6">
        <w:t>o</w:t>
      </w:r>
      <w:r w:rsidRPr="00BA5BB6">
        <w:t>gramme du Parti Québécois est une esquisse d’un de ces futurs alte</w:t>
      </w:r>
      <w:r w:rsidRPr="00BA5BB6">
        <w:t>r</w:t>
      </w:r>
      <w:r w:rsidRPr="00BA5BB6">
        <w:t>natifs pour le Québec.</w:t>
      </w:r>
    </w:p>
    <w:p w14:paraId="23C191C8" w14:textId="77777777" w:rsidR="002B1C49" w:rsidRPr="00BA5BB6" w:rsidRDefault="002B1C49" w:rsidP="002B1C49">
      <w:pPr>
        <w:spacing w:before="120" w:after="120"/>
        <w:jc w:val="both"/>
      </w:pPr>
      <w:r w:rsidRPr="00BA5BB6">
        <w:t>Tous les futurs alternatifs ne sont pas réalisables, mais c’est préc</w:t>
      </w:r>
      <w:r w:rsidRPr="00BA5BB6">
        <w:t>i</w:t>
      </w:r>
      <w:r w:rsidRPr="00BA5BB6">
        <w:t>sément le travail du planificateur que de faire le tour du « possible », du « plausible » et du « souhaitable », ainsi que de susciter des discu</w:t>
      </w:r>
      <w:r w:rsidRPr="00BA5BB6">
        <w:t>s</w:t>
      </w:r>
      <w:r w:rsidRPr="00BA5BB6">
        <w:t>sions. La population doit pouvoir se prononcer sur tout un ensemble de questions. L’avenir qui s’en vient est-il un avenir acceptable ? Convient-il de donner la priorité au développement économique ou à la promotion de la qualité de la vie ? Est-il justifié de sacrifier le dév</w:t>
      </w:r>
      <w:r w:rsidRPr="00BA5BB6">
        <w:t>e</w:t>
      </w:r>
      <w:r w:rsidRPr="00BA5BB6">
        <w:t>loppement à court terme au développement à long terme ? Vaut-il la peine de sacrifier la croissance du P.N.B. sur l’autel de l’affirmation socio-culturelle ? En d’autres termes, il faut faire des choix, c'est-à-dire expliciter des systèmes de valeurs.</w:t>
      </w:r>
    </w:p>
    <w:p w14:paraId="540261BF" w14:textId="77777777" w:rsidR="002B1C49" w:rsidRPr="00BA5BB6" w:rsidRDefault="002B1C49" w:rsidP="002B1C49">
      <w:pPr>
        <w:spacing w:before="120" w:after="120"/>
        <w:jc w:val="both"/>
      </w:pPr>
      <w:r w:rsidRPr="00BA5BB6">
        <w:t xml:space="preserve">Cette explication conduit à présenter un </w:t>
      </w:r>
      <w:r w:rsidRPr="00BA5BB6">
        <w:rPr>
          <w:i/>
          <w:iCs/>
        </w:rPr>
        <w:t>schéma directeur du futur</w:t>
      </w:r>
      <w:r w:rsidRPr="00BA5BB6">
        <w:t xml:space="preserve"> qui contient les composantes suivantes : une présentation critique du présent et du passé ; une présentation des « avenirs logiques » ; une présentation des « avenirs alternatifs » ainsi que de leurs possibilités de réalisation ; une présentation de « l’avenir choisi », c’est-à-dire du type de société souhaité ; une « opérationnalisation » de l’avenir cho</w:t>
      </w:r>
      <w:r w:rsidRPr="00BA5BB6">
        <w:t>i</w:t>
      </w:r>
      <w:r w:rsidRPr="00BA5BB6">
        <w:t>si (définition des stratégies et politiques à l’intérieur d’un plan d'e</w:t>
      </w:r>
      <w:r w:rsidRPr="00BA5BB6">
        <w:t>n</w:t>
      </w:r>
      <w:r w:rsidRPr="00BA5BB6">
        <w:t>semble).</w:t>
      </w:r>
    </w:p>
    <w:p w14:paraId="7A6CD026" w14:textId="77777777" w:rsidR="002B1C49" w:rsidRPr="00BA5BB6" w:rsidRDefault="002B1C49" w:rsidP="002B1C49">
      <w:pPr>
        <w:spacing w:before="120" w:after="120"/>
        <w:jc w:val="both"/>
      </w:pPr>
      <w:r w:rsidRPr="00BA5BB6">
        <w:t>Des développements qui précèdent, il ressort que la planification ne constitue qu’une étape à l'intérieur d’un vaste processus d’exploration des futurs. Elle est l’expression de la volonté humaine de faciliter l’avènement du futur le plus souhaitable.</w:t>
      </w:r>
    </w:p>
    <w:p w14:paraId="3B7A33FF" w14:textId="77777777" w:rsidR="002B1C49" w:rsidRPr="00BA5BB6" w:rsidRDefault="002B1C49" w:rsidP="002B1C49">
      <w:pPr>
        <w:spacing w:before="120" w:after="120"/>
        <w:jc w:val="both"/>
      </w:pPr>
      <w:r>
        <w:t>[174]</w:t>
      </w:r>
    </w:p>
    <w:p w14:paraId="5A299095" w14:textId="77777777" w:rsidR="002B1C49" w:rsidRPr="00BA5BB6" w:rsidRDefault="002B1C49" w:rsidP="002B1C49">
      <w:pPr>
        <w:spacing w:before="120" w:after="120"/>
        <w:jc w:val="both"/>
      </w:pPr>
    </w:p>
    <w:p w14:paraId="079C80E5" w14:textId="77777777" w:rsidR="002B1C49" w:rsidRPr="00BA5BB6" w:rsidRDefault="002B1C49" w:rsidP="002B1C49">
      <w:pPr>
        <w:pStyle w:val="a"/>
      </w:pPr>
      <w:r w:rsidRPr="00BA5BB6">
        <w:t>Quelques expériences de planification régionale</w:t>
      </w:r>
    </w:p>
    <w:p w14:paraId="1A097FB9" w14:textId="77777777" w:rsidR="002B1C49" w:rsidRDefault="002B1C49" w:rsidP="002B1C49">
      <w:pPr>
        <w:spacing w:before="120" w:after="120"/>
        <w:jc w:val="both"/>
      </w:pPr>
    </w:p>
    <w:p w14:paraId="7975AE53" w14:textId="77777777" w:rsidR="002B1C49" w:rsidRPr="00BA5BB6" w:rsidRDefault="002B1C49" w:rsidP="002B1C49">
      <w:pPr>
        <w:spacing w:before="120" w:after="120"/>
        <w:jc w:val="both"/>
      </w:pPr>
      <w:r w:rsidRPr="00BA5BB6">
        <w:t>L’élaboration d’un schéma directeur du futur à l’intérieur duquel la planification régionale peut s’insérer adéquatement constitue un idéal à atteindre. Dans la réalité toutefois, les expériences de planification régionale n’ont pu réaliser des objectifs aussi ambitieux. Je voudrais rendre compte ici de trois expériences fort diverses dans leur nature. Leur analyse constitue une bonne introduction aux efforts entrepris dans le contexte québécois.</w:t>
      </w:r>
    </w:p>
    <w:p w14:paraId="32ADA95A" w14:textId="77777777" w:rsidR="002B1C49" w:rsidRPr="00BA5BB6" w:rsidRDefault="002B1C49" w:rsidP="002B1C49">
      <w:pPr>
        <w:spacing w:before="120" w:after="120"/>
        <w:jc w:val="both"/>
      </w:pPr>
      <w:r>
        <w:br w:type="page"/>
      </w:r>
    </w:p>
    <w:p w14:paraId="4B46BDA2" w14:textId="77777777" w:rsidR="002B1C49" w:rsidRPr="00BA5BB6" w:rsidRDefault="002B1C49" w:rsidP="002B1C49">
      <w:pPr>
        <w:pStyle w:val="b"/>
      </w:pPr>
      <w:r w:rsidRPr="00BA5BB6">
        <w:t xml:space="preserve">La planification régionale en </w:t>
      </w:r>
      <w:r>
        <w:t>Chine :</w:t>
      </w:r>
      <w:r>
        <w:br/>
      </w:r>
      <w:r w:rsidRPr="00BA5BB6">
        <w:t>une planification décentralisée</w:t>
      </w:r>
    </w:p>
    <w:p w14:paraId="73E5C4D1" w14:textId="77777777" w:rsidR="002B1C49" w:rsidRDefault="002B1C49" w:rsidP="002B1C49">
      <w:pPr>
        <w:spacing w:before="120" w:after="120"/>
        <w:jc w:val="both"/>
      </w:pPr>
    </w:p>
    <w:p w14:paraId="50BC8561" w14:textId="77777777" w:rsidR="002B1C49" w:rsidRPr="00BA5BB6" w:rsidRDefault="002B1C49" w:rsidP="002B1C49">
      <w:pPr>
        <w:spacing w:before="120" w:after="120"/>
        <w:jc w:val="both"/>
      </w:pPr>
      <w:r w:rsidRPr="00BA5BB6">
        <w:t>Au cours des trente dernières années, le communisme chinois a r</w:t>
      </w:r>
      <w:r w:rsidRPr="00BA5BB6">
        <w:t>e</w:t>
      </w:r>
      <w:r w:rsidRPr="00BA5BB6">
        <w:t>vêtu des formes changeantes. La période d’après-guerre, les plans qui</w:t>
      </w:r>
      <w:r w:rsidRPr="00BA5BB6">
        <w:t>n</w:t>
      </w:r>
      <w:r w:rsidRPr="00BA5BB6">
        <w:t>quennaux de type soviétique, le Grand Bond en Avant, le « rajustement », la révolution culturelle, l’après-maoïsme constituent des phases fort différentes du processus d’évolution du nouveau rég</w:t>
      </w:r>
      <w:r w:rsidRPr="00BA5BB6">
        <w:t>i</w:t>
      </w:r>
      <w:r w:rsidRPr="00BA5BB6">
        <w:t>me. Il est toutefois possible de dire de la planification chinoise qu’en règle générale elle est marquée par une grande souplesse. À l’exception des très grandes entreprises dépendant directement des ministères centraux, la majorité des petites et moyennes entreprises ont une autonomie de gestion considérable. Il existe des plans qui</w:t>
      </w:r>
      <w:r w:rsidRPr="00BA5BB6">
        <w:t>n</w:t>
      </w:r>
      <w:r w:rsidRPr="00BA5BB6">
        <w:t>quennaux, mais ceux-ci sont peu détaillés et, à l’exception de que</w:t>
      </w:r>
      <w:r w:rsidRPr="00BA5BB6">
        <w:t>l</w:t>
      </w:r>
      <w:r w:rsidRPr="00BA5BB6">
        <w:t>ques grands projets, ne définissent que les orientations principales et le respect des équilibres fondamentaux. Chaque année, est élaboré un « plan unifié national ». Cette expression de « plan unifié » est cara</w:t>
      </w:r>
      <w:r w:rsidRPr="00BA5BB6">
        <w:t>c</w:t>
      </w:r>
      <w:r w:rsidRPr="00BA5BB6">
        <w:t>téristique : il s’agit « d’unifier » plus que de fusionner les plans des diverses unités, afin d'en permettre une articulation aux divers niveaux (national, provincial, local).</w:t>
      </w:r>
    </w:p>
    <w:p w14:paraId="6B55B307" w14:textId="77777777" w:rsidR="002B1C49" w:rsidRPr="00BA5BB6" w:rsidRDefault="002B1C49" w:rsidP="002B1C49">
      <w:pPr>
        <w:spacing w:before="120" w:after="120"/>
        <w:jc w:val="both"/>
      </w:pPr>
      <w:r w:rsidRPr="00BA5BB6">
        <w:t>Dans ces conditions, les pouvoirs de décision à l’échelon local sont importants. Les « communes populaires » créées en 1958 sont une création originale. Elles ont connu beaucoup de vicissitudes depuis l’époque du Grand Bond en Avant, mais disposent encore de pouvoirs non négligeables. Depuis 1958, les « communes » ont cédé une gra</w:t>
      </w:r>
      <w:r w:rsidRPr="00BA5BB6">
        <w:t>n</w:t>
      </w:r>
      <w:r w:rsidRPr="00BA5BB6">
        <w:t>de partie de leurs prérogatives aux « équipes » et aux « brigades de production ». Alors qu’une commune contient environ 25,000 perso</w:t>
      </w:r>
      <w:r w:rsidRPr="00BA5BB6">
        <w:t>n</w:t>
      </w:r>
      <w:r w:rsidRPr="00BA5BB6">
        <w:t>nes (il y a de grandes variations autour de ce chiffre), une brigade comprend en général plusieurs villages et une équipe consiste en vingt ou trente</w:t>
      </w:r>
      <w:r>
        <w:t xml:space="preserve"> </w:t>
      </w:r>
      <w:r w:rsidRPr="00BA5BB6">
        <w:t>[175]</w:t>
      </w:r>
      <w:r>
        <w:t xml:space="preserve"> </w:t>
      </w:r>
      <w:r w:rsidRPr="00BA5BB6">
        <w:t>familles. L’équipe est la plus importante unité sociale. Elle a la re</w:t>
      </w:r>
      <w:r w:rsidRPr="00BA5BB6">
        <w:t>s</w:t>
      </w:r>
      <w:r w:rsidRPr="00BA5BB6">
        <w:t>ponsabilité de la distribution des produits fermiers, du paiement des salaires, du calcul des pertes et profits. Lors d’un voyage en 1972, Pierre Mendes-France écrivait :</w:t>
      </w:r>
    </w:p>
    <w:p w14:paraId="51C1F6BF" w14:textId="77777777" w:rsidR="002B1C49" w:rsidRDefault="002B1C49" w:rsidP="002B1C49">
      <w:pPr>
        <w:pStyle w:val="Citation0"/>
      </w:pPr>
      <w:r>
        <w:br w:type="page"/>
      </w:r>
    </w:p>
    <w:p w14:paraId="1923EA1C" w14:textId="77777777" w:rsidR="002B1C49" w:rsidRDefault="002B1C49" w:rsidP="002B1C49">
      <w:pPr>
        <w:pStyle w:val="Citation0"/>
      </w:pPr>
      <w:r w:rsidRPr="00BA5BB6">
        <w:t>Les membres de la commune décident eux-mêmes des investiss</w:t>
      </w:r>
      <w:r w:rsidRPr="00BA5BB6">
        <w:t>e</w:t>
      </w:r>
      <w:r w:rsidRPr="00BA5BB6">
        <w:t>ments à consacrer aux routes, aux écoles, aux tracteurs, etc., et, d'une manière plus générale, de la répartition de la recette. Lors du débat qui a lieu se dégage parfois une tendance à distr</w:t>
      </w:r>
      <w:r w:rsidRPr="00BA5BB6">
        <w:t>i</w:t>
      </w:r>
      <w:r w:rsidRPr="00BA5BB6">
        <w:t>buer immédiatement en salaires toutes les sommes disponibles. Mais il ne faut pas oublier les avantages à long terme, me dit le vice-président du Comité révol</w:t>
      </w:r>
      <w:r w:rsidRPr="00BA5BB6">
        <w:t>u</w:t>
      </w:r>
      <w:r w:rsidRPr="00BA5BB6">
        <w:t>tionnaire, quarante-deux ans, homme dynamique et intelligent.</w:t>
      </w:r>
      <w:r>
        <w:t> </w:t>
      </w:r>
      <w:r>
        <w:rPr>
          <w:rStyle w:val="Appelnotedebasdep"/>
        </w:rPr>
        <w:footnoteReference w:id="94"/>
      </w:r>
    </w:p>
    <w:p w14:paraId="11D8FD28" w14:textId="77777777" w:rsidR="002B1C49" w:rsidRPr="00BA5BB6" w:rsidRDefault="002B1C49" w:rsidP="002B1C49">
      <w:pPr>
        <w:pStyle w:val="Citation0"/>
      </w:pPr>
    </w:p>
    <w:p w14:paraId="4C7497DC" w14:textId="77777777" w:rsidR="002B1C49" w:rsidRPr="00BA5BB6" w:rsidRDefault="002B1C49" w:rsidP="002B1C49">
      <w:pPr>
        <w:spacing w:before="120" w:after="120"/>
        <w:jc w:val="both"/>
      </w:pPr>
      <w:r w:rsidRPr="00BA5BB6">
        <w:t>La planification chinoise est donc décentralisée. C’est un choix qui est dans la nature des choses en Chine, pays immense dont le réseau de transport est embryonnaire et dont la très grande majorité de la p</w:t>
      </w:r>
      <w:r w:rsidRPr="00BA5BB6">
        <w:t>o</w:t>
      </w:r>
      <w:r w:rsidRPr="00BA5BB6">
        <w:t>pulation est rurale.</w:t>
      </w:r>
    </w:p>
    <w:p w14:paraId="2FF2B2D5" w14:textId="77777777" w:rsidR="002B1C49" w:rsidRPr="00BA5BB6" w:rsidRDefault="002B1C49" w:rsidP="002B1C49">
      <w:pPr>
        <w:spacing w:before="120" w:after="120"/>
        <w:jc w:val="both"/>
      </w:pPr>
    </w:p>
    <w:p w14:paraId="0CC35C0A" w14:textId="77777777" w:rsidR="002B1C49" w:rsidRPr="00BA5BB6" w:rsidRDefault="002B1C49" w:rsidP="002B1C49">
      <w:pPr>
        <w:pStyle w:val="b"/>
      </w:pPr>
      <w:r w:rsidRPr="00BA5BB6">
        <w:t>La planification régionale en Union Soviétique :</w:t>
      </w:r>
      <w:r>
        <w:br/>
      </w:r>
      <w:r w:rsidRPr="00BA5BB6">
        <w:t xml:space="preserve"> les limites de la centralisation</w:t>
      </w:r>
    </w:p>
    <w:p w14:paraId="3DAEAA20" w14:textId="77777777" w:rsidR="002B1C49" w:rsidRDefault="002B1C49" w:rsidP="002B1C49">
      <w:pPr>
        <w:spacing w:before="120" w:after="120"/>
        <w:jc w:val="both"/>
      </w:pPr>
    </w:p>
    <w:p w14:paraId="70C153D5" w14:textId="77777777" w:rsidR="002B1C49" w:rsidRPr="00BA5BB6" w:rsidRDefault="002B1C49" w:rsidP="002B1C49">
      <w:pPr>
        <w:spacing w:before="120" w:after="120"/>
        <w:jc w:val="both"/>
      </w:pPr>
      <w:r w:rsidRPr="00BA5BB6">
        <w:t>La planification russe contrairement à la planification chinoise est précise et centralisée. En dépit des réformes de décentralisation de Nikita Krouchtchev en 1956 et d’Alekseï Kossyguine en 1965, les pouvoirs de décision les plus fondamentaux sont concentrés à Mo</w:t>
      </w:r>
      <w:r w:rsidRPr="00BA5BB6">
        <w:t>s</w:t>
      </w:r>
      <w:r w:rsidRPr="00BA5BB6">
        <w:t>cou. La structure politique de l’Union Soviétique étant fédérative, c’est au niveau des républiques fédérées que la planification régionale peut s'affirmer avec le plus d’efficacité. Il existe effectivement au n</w:t>
      </w:r>
      <w:r w:rsidRPr="00BA5BB6">
        <w:t>i</w:t>
      </w:r>
      <w:r w:rsidRPr="00BA5BB6">
        <w:t>veau de chaque république fédérée un organisme de planification (Gosplan de République) subordonné au Gosplan de Moscou et au Conseil des Ministres de la République fédérée. Un certain nombre de secteurs sont du domaine de responsabilité des républiques fédérées : ceux dont la gestion n’implique pas une unité de conception au niveau national. La planification régionale se trouve toutefois dans une situ</w:t>
      </w:r>
      <w:r w:rsidRPr="00BA5BB6">
        <w:t>a</w:t>
      </w:r>
      <w:r w:rsidRPr="00BA5BB6">
        <w:t>tion subordonnée. La concertation entre les organismes régionaux et nationaux est peu développée. Dans la plupart des cas, les projets des ministères « fédéraux » centralisés à Moscou ne sont même pas co</w:t>
      </w:r>
      <w:r w:rsidRPr="00BA5BB6">
        <w:t>m</w:t>
      </w:r>
      <w:r w:rsidRPr="00BA5BB6">
        <w:t>muniqués aux Gosplans de République.</w:t>
      </w:r>
    </w:p>
    <w:p w14:paraId="43B9F3C9" w14:textId="77777777" w:rsidR="002B1C49" w:rsidRPr="00BA5BB6" w:rsidRDefault="002B1C49" w:rsidP="002B1C49">
      <w:pPr>
        <w:spacing w:before="120" w:after="120"/>
        <w:jc w:val="both"/>
      </w:pPr>
      <w:r>
        <w:t>[176]</w:t>
      </w:r>
    </w:p>
    <w:p w14:paraId="4FCA44F4" w14:textId="77777777" w:rsidR="002B1C49" w:rsidRPr="00BA5BB6" w:rsidRDefault="002B1C49" w:rsidP="002B1C49">
      <w:pPr>
        <w:spacing w:before="120" w:after="120"/>
        <w:jc w:val="both"/>
      </w:pPr>
    </w:p>
    <w:p w14:paraId="1DC423CD" w14:textId="77777777" w:rsidR="002B1C49" w:rsidRPr="004661EA" w:rsidRDefault="002B1C49" w:rsidP="002B1C49">
      <w:pPr>
        <w:pStyle w:val="b"/>
      </w:pPr>
      <w:r w:rsidRPr="004661EA">
        <w:t>La planification régionale en France :</w:t>
      </w:r>
      <w:r w:rsidRPr="004661EA">
        <w:br/>
        <w:t>des velléités de concertation</w:t>
      </w:r>
    </w:p>
    <w:p w14:paraId="089E3D2D" w14:textId="77777777" w:rsidR="002B1C49" w:rsidRDefault="002B1C49" w:rsidP="002B1C49">
      <w:pPr>
        <w:spacing w:before="120" w:after="120"/>
        <w:jc w:val="both"/>
        <w:rPr>
          <w:szCs w:val="22"/>
        </w:rPr>
      </w:pPr>
    </w:p>
    <w:p w14:paraId="399DA8B0" w14:textId="77777777" w:rsidR="002B1C49" w:rsidRPr="00BA5BB6" w:rsidRDefault="002B1C49" w:rsidP="002B1C49">
      <w:pPr>
        <w:spacing w:before="120" w:after="120"/>
        <w:jc w:val="both"/>
        <w:rPr>
          <w:szCs w:val="22"/>
        </w:rPr>
      </w:pPr>
      <w:r w:rsidRPr="00BA5BB6">
        <w:rPr>
          <w:szCs w:val="22"/>
        </w:rPr>
        <w:t>La planification française a été pendant longtemps considérée comme un modèle du genre. La France aurait réussi, tout en maint</w:t>
      </w:r>
      <w:r w:rsidRPr="00BA5BB6">
        <w:rPr>
          <w:szCs w:val="22"/>
        </w:rPr>
        <w:t>e</w:t>
      </w:r>
      <w:r w:rsidRPr="00BA5BB6">
        <w:rPr>
          <w:szCs w:val="22"/>
        </w:rPr>
        <w:t>nant un régime libéral, à acclimater une organisation rationnelle du dévelo</w:t>
      </w:r>
      <w:r w:rsidRPr="00BA5BB6">
        <w:rPr>
          <w:szCs w:val="22"/>
        </w:rPr>
        <w:t>p</w:t>
      </w:r>
      <w:r w:rsidRPr="00BA5BB6">
        <w:rPr>
          <w:szCs w:val="22"/>
        </w:rPr>
        <w:t>pement jusqu’alors liée aux systèmes socialistes. Le Général de Gau</w:t>
      </w:r>
      <w:r w:rsidRPr="00BA5BB6">
        <w:rPr>
          <w:szCs w:val="22"/>
        </w:rPr>
        <w:t>l</w:t>
      </w:r>
      <w:r w:rsidRPr="00BA5BB6">
        <w:rPr>
          <w:szCs w:val="22"/>
        </w:rPr>
        <w:t>le ne parlait-il pas du plan comme une « ardente obligation » ? La planification française se caractérise par deux traits fondame</w:t>
      </w:r>
      <w:r w:rsidRPr="00BA5BB6">
        <w:rPr>
          <w:szCs w:val="22"/>
        </w:rPr>
        <w:t>n</w:t>
      </w:r>
      <w:r w:rsidRPr="00BA5BB6">
        <w:rPr>
          <w:szCs w:val="22"/>
        </w:rPr>
        <w:t>taux : c’est d’abord une planification concertée, c’est-à-dire un régime dans l</w:t>
      </w:r>
      <w:r w:rsidRPr="00BA5BB6">
        <w:rPr>
          <w:szCs w:val="22"/>
        </w:rPr>
        <w:t>e</w:t>
      </w:r>
      <w:r w:rsidRPr="00BA5BB6">
        <w:rPr>
          <w:szCs w:val="22"/>
        </w:rPr>
        <w:t>quel les représentants du gouvernement et ceux des entreprises se r</w:t>
      </w:r>
      <w:r w:rsidRPr="00BA5BB6">
        <w:rPr>
          <w:szCs w:val="22"/>
        </w:rPr>
        <w:t>é</w:t>
      </w:r>
      <w:r w:rsidRPr="00BA5BB6">
        <w:rPr>
          <w:szCs w:val="22"/>
        </w:rPr>
        <w:t>unissent de façon organisée pour confronter leurs prévisions, formuler des avis et prendre des décisions ; c’est ensuite une planif</w:t>
      </w:r>
      <w:r w:rsidRPr="00BA5BB6">
        <w:rPr>
          <w:szCs w:val="22"/>
        </w:rPr>
        <w:t>i</w:t>
      </w:r>
      <w:r w:rsidRPr="00BA5BB6">
        <w:rPr>
          <w:szCs w:val="22"/>
        </w:rPr>
        <w:t>cation ind</w:t>
      </w:r>
      <w:r w:rsidRPr="00BA5BB6">
        <w:rPr>
          <w:szCs w:val="22"/>
        </w:rPr>
        <w:t>i</w:t>
      </w:r>
      <w:r w:rsidRPr="00BA5BB6">
        <w:rPr>
          <w:szCs w:val="22"/>
        </w:rPr>
        <w:t>cative : le commissariat du plan n’a pas le pouvoir de contrôler son exécution. Les objectifs du plan ne sont toutefois pas des vœux purs et simples. La planification s’applique dans des conditions privilégiées à l'intérieur du secteur public et, même dans le secteur privé, l’État dispose de divers moyens d’action (financement des i</w:t>
      </w:r>
      <w:r w:rsidRPr="00BA5BB6">
        <w:rPr>
          <w:szCs w:val="22"/>
        </w:rPr>
        <w:t>n</w:t>
      </w:r>
      <w:r w:rsidRPr="00BA5BB6">
        <w:rPr>
          <w:szCs w:val="22"/>
        </w:rPr>
        <w:t>vestissements, fiscalité, subventions...).</w:t>
      </w:r>
    </w:p>
    <w:p w14:paraId="705D2A65" w14:textId="77777777" w:rsidR="002B1C49" w:rsidRPr="00BA5BB6" w:rsidRDefault="002B1C49" w:rsidP="002B1C49">
      <w:pPr>
        <w:spacing w:before="120" w:after="120"/>
        <w:jc w:val="both"/>
        <w:rPr>
          <w:szCs w:val="22"/>
        </w:rPr>
      </w:pPr>
      <w:r w:rsidRPr="00BA5BB6">
        <w:rPr>
          <w:szCs w:val="22"/>
        </w:rPr>
        <w:t>Au niveau régional, se sont peu à peu dégagés les principes d’une planification décentralisée dans le cadre des vingt et une régions de programmes. Les mêmes principes de base que ceux des plans nati</w:t>
      </w:r>
      <w:r w:rsidRPr="00BA5BB6">
        <w:rPr>
          <w:szCs w:val="22"/>
        </w:rPr>
        <w:t>o</w:t>
      </w:r>
      <w:r w:rsidRPr="00BA5BB6">
        <w:rPr>
          <w:szCs w:val="22"/>
        </w:rPr>
        <w:t>naux s’appliquent. Il existe un pouvoir exécutif (le Préfet de régions) et depuis la réforme de 1972 deux organismes concourent à l’élaboration du plan : l’un est consultatif (le Comité économique et social), l’autre est délibérant (le Conseil Régional).</w:t>
      </w:r>
    </w:p>
    <w:p w14:paraId="41306951" w14:textId="77777777" w:rsidR="002B1C49" w:rsidRPr="00BA5BB6" w:rsidRDefault="002B1C49" w:rsidP="002B1C49">
      <w:pPr>
        <w:spacing w:before="120" w:after="120"/>
        <w:jc w:val="both"/>
      </w:pPr>
      <w:r w:rsidRPr="00BA5BB6">
        <w:rPr>
          <w:szCs w:val="22"/>
        </w:rPr>
        <w:t>Toutes ces institutions exercent actuellement un impact bien limité. La planification régionale n’est qu’un pâle reflet de la planification nationale. Le caractère représentatif des organismes de consultation est plus que douteux et leur influence réelle assez limitée. Par ailleurs, la planification française est en crise, voire à l’agonie. Il s’avère diff</w:t>
      </w:r>
      <w:r w:rsidRPr="00BA5BB6">
        <w:rPr>
          <w:szCs w:val="22"/>
        </w:rPr>
        <w:t>i</w:t>
      </w:r>
      <w:r w:rsidRPr="00BA5BB6">
        <w:rPr>
          <w:szCs w:val="22"/>
        </w:rPr>
        <w:t>cile de faire prévaloir les objectifs à moyen terme (qui sont ceux de la planification) sur les objectifs à court terme. Pour beaucoup, la plan</w:t>
      </w:r>
      <w:r w:rsidRPr="00BA5BB6">
        <w:rPr>
          <w:szCs w:val="22"/>
        </w:rPr>
        <w:t>i</w:t>
      </w:r>
      <w:r w:rsidRPr="00BA5BB6">
        <w:rPr>
          <w:szCs w:val="22"/>
        </w:rPr>
        <w:t>fication n’est qu’une « distraction pour technocrates ». Les causes de cette situation sont multiples et il n’est pas dans l’objet de cet article de les étudier ici.</w:t>
      </w:r>
    </w:p>
    <w:p w14:paraId="79450F61" w14:textId="77777777" w:rsidR="002B1C49" w:rsidRPr="00BA5BB6" w:rsidRDefault="002B1C49" w:rsidP="002B1C49">
      <w:pPr>
        <w:spacing w:before="120" w:after="120"/>
        <w:jc w:val="both"/>
      </w:pPr>
      <w:r w:rsidRPr="00BA5BB6">
        <w:t>[177]</w:t>
      </w:r>
    </w:p>
    <w:p w14:paraId="696BFCF7" w14:textId="77777777" w:rsidR="002B1C49" w:rsidRPr="00BA5BB6" w:rsidRDefault="002B1C49" w:rsidP="002B1C49">
      <w:pPr>
        <w:spacing w:before="120" w:after="120"/>
        <w:jc w:val="both"/>
        <w:rPr>
          <w:szCs w:val="22"/>
        </w:rPr>
      </w:pPr>
    </w:p>
    <w:p w14:paraId="6ED46BF7" w14:textId="77777777" w:rsidR="002B1C49" w:rsidRPr="00BA5BB6" w:rsidRDefault="002B1C49" w:rsidP="002B1C49">
      <w:pPr>
        <w:pStyle w:val="a"/>
      </w:pPr>
      <w:r w:rsidRPr="00BA5BB6">
        <w:t>Cependant, au Québec ...</w:t>
      </w:r>
    </w:p>
    <w:p w14:paraId="663ED392" w14:textId="77777777" w:rsidR="002B1C49" w:rsidRDefault="002B1C49" w:rsidP="002B1C49">
      <w:pPr>
        <w:spacing w:before="120" w:after="120"/>
        <w:jc w:val="both"/>
        <w:rPr>
          <w:i/>
          <w:iCs/>
        </w:rPr>
      </w:pPr>
    </w:p>
    <w:p w14:paraId="13477729" w14:textId="77777777" w:rsidR="002B1C49" w:rsidRPr="00BA5BB6" w:rsidRDefault="002B1C49" w:rsidP="002B1C49">
      <w:pPr>
        <w:pStyle w:val="b"/>
      </w:pPr>
      <w:r w:rsidRPr="00BA5BB6">
        <w:t>Quelques problèmes québécois</w:t>
      </w:r>
      <w:r w:rsidRPr="0020181A">
        <w:rPr>
          <w:i w:val="0"/>
          <w:u w:val="none"/>
        </w:rPr>
        <w:t> </w:t>
      </w:r>
      <w:r w:rsidRPr="0020181A">
        <w:rPr>
          <w:rStyle w:val="Appelnotedebasdep"/>
          <w:i w:val="0"/>
          <w:u w:val="none"/>
        </w:rPr>
        <w:footnoteReference w:id="95"/>
      </w:r>
    </w:p>
    <w:p w14:paraId="37B321AF" w14:textId="77777777" w:rsidR="002B1C49" w:rsidRDefault="002B1C49" w:rsidP="002B1C49">
      <w:pPr>
        <w:spacing w:before="120" w:after="120"/>
        <w:jc w:val="both"/>
      </w:pPr>
    </w:p>
    <w:p w14:paraId="6E1FFC7B" w14:textId="77777777" w:rsidR="002B1C49" w:rsidRPr="00BA5BB6" w:rsidRDefault="002B1C49" w:rsidP="002B1C49">
      <w:pPr>
        <w:spacing w:before="120" w:after="120"/>
        <w:jc w:val="both"/>
      </w:pPr>
      <w:r w:rsidRPr="00BA5BB6">
        <w:t>Si le processus de planification naît d’une insatisfaction en face de l'évolution spontanée, au Québec l’idée de planification devrait être reine, car les problèmes sont multiples.</w:t>
      </w:r>
    </w:p>
    <w:p w14:paraId="5C25E694" w14:textId="77777777" w:rsidR="002B1C49" w:rsidRPr="00BA5BB6" w:rsidRDefault="002B1C49" w:rsidP="002B1C49">
      <w:pPr>
        <w:spacing w:before="120" w:after="120"/>
        <w:jc w:val="both"/>
      </w:pPr>
      <w:r w:rsidRPr="00BA5BB6">
        <w:t>Une première constatation, qui est en même temps sujet d’inquiétude, réside dans la domination exercée par les forces ext</w:t>
      </w:r>
      <w:r w:rsidRPr="00BA5BB6">
        <w:t>é</w:t>
      </w:r>
      <w:r w:rsidRPr="00BA5BB6">
        <w:t>rieures. Compte tenu de sa taille relative dans le contexte nord-américain, la société québécoise fait l’objet de trois influences ext</w:t>
      </w:r>
      <w:r w:rsidRPr="00BA5BB6">
        <w:t>é</w:t>
      </w:r>
      <w:r w:rsidRPr="00BA5BB6">
        <w:t>rieures décisives. Il y a d’abord une influence politique émanant du fonctionnement de la confédération canadienne et qui entraîne une subordination des intérêts purement québécois aux intérêts canadiens. U y a ensuite une influence économique qui tient au fait que toute l’économie canadienne est orientée et dirigée par les États-Unis, Il y a enfin une influence culturelle émanant des media de communication qui « bombardent » le consommateur québécois de valeurs importées. Cette situation ne présente pas que des inconvénients. Elle constitue toutefois une menace à la survie de la collectivité québécoise et se r</w:t>
      </w:r>
      <w:r w:rsidRPr="00BA5BB6">
        <w:t>é</w:t>
      </w:r>
      <w:r w:rsidRPr="00BA5BB6">
        <w:t>vèle un obstacle de taille à l’établissement d’une planification conve</w:t>
      </w:r>
      <w:r w:rsidRPr="00BA5BB6">
        <w:t>n</w:t>
      </w:r>
      <w:r w:rsidRPr="00BA5BB6">
        <w:t>tionnelle.</w:t>
      </w:r>
    </w:p>
    <w:p w14:paraId="350BAB2F" w14:textId="77777777" w:rsidR="002B1C49" w:rsidRPr="00BA5BB6" w:rsidRDefault="002B1C49" w:rsidP="002B1C49">
      <w:pPr>
        <w:spacing w:before="120" w:after="120"/>
        <w:jc w:val="both"/>
      </w:pPr>
      <w:r w:rsidRPr="00BA5BB6">
        <w:t>La domination extérieure est nettement marquée dans le domaine de la technologie. Il n'y a pratiquement pas de technologie québéco</w:t>
      </w:r>
      <w:r w:rsidRPr="00BA5BB6">
        <w:t>i</w:t>
      </w:r>
      <w:r w:rsidRPr="00BA5BB6">
        <w:t>se ; les centres de recherche sont peu nombreux et l’effort de Reche</w:t>
      </w:r>
      <w:r w:rsidRPr="00BA5BB6">
        <w:t>r</w:t>
      </w:r>
      <w:r w:rsidRPr="00BA5BB6">
        <w:t>che et Développement exceptionnellement faible pour un pays dév</w:t>
      </w:r>
      <w:r w:rsidRPr="00BA5BB6">
        <w:t>e</w:t>
      </w:r>
      <w:r w:rsidRPr="00BA5BB6">
        <w:t>loppé. Cette situation s’accompagne de la faiblesse des structures i</w:t>
      </w:r>
      <w:r w:rsidRPr="00BA5BB6">
        <w:t>n</w:t>
      </w:r>
      <w:r w:rsidRPr="00BA5BB6">
        <w:t>dustrielles ainsi que de la faible participation des québécois aux déc</w:t>
      </w:r>
      <w:r w:rsidRPr="00BA5BB6">
        <w:t>i</w:t>
      </w:r>
      <w:r w:rsidRPr="00BA5BB6">
        <w:t>sions économiques.</w:t>
      </w:r>
    </w:p>
    <w:p w14:paraId="1BB307BD" w14:textId="77777777" w:rsidR="002B1C49" w:rsidRPr="00BA5BB6" w:rsidRDefault="002B1C49" w:rsidP="002B1C49">
      <w:pPr>
        <w:spacing w:before="120" w:after="120"/>
        <w:jc w:val="both"/>
      </w:pPr>
      <w:r w:rsidRPr="00BA5BB6">
        <w:t>Les problèmes économiques sont donc étroitement liés aux pr</w:t>
      </w:r>
      <w:r w:rsidRPr="00BA5BB6">
        <w:t>o</w:t>
      </w:r>
      <w:r w:rsidRPr="00BA5BB6">
        <w:t>blèmes technologiques. Ce qui caractérise le Québec du dernier quart de siècle est un déclin économique marqué par la perte de poids rel</w:t>
      </w:r>
      <w:r w:rsidRPr="00BA5BB6">
        <w:t>a</w:t>
      </w:r>
      <w:r w:rsidRPr="00BA5BB6">
        <w:t>tive du Québec à l’intérieur de l’ensemble canadien, les faibles pr</w:t>
      </w:r>
      <w:r w:rsidRPr="00BA5BB6">
        <w:t>o</w:t>
      </w:r>
      <w:r w:rsidRPr="00BA5BB6">
        <w:t>grès de la productivité, la diminution du potentiel exportateur du Qu</w:t>
      </w:r>
      <w:r w:rsidRPr="00BA5BB6">
        <w:t>é</w:t>
      </w:r>
      <w:r w:rsidRPr="00BA5BB6">
        <w:t>bec, le maintien des éléments de sous-développement économique ...</w:t>
      </w:r>
    </w:p>
    <w:p w14:paraId="3E3C9316" w14:textId="77777777" w:rsidR="002B1C49" w:rsidRPr="00BA5BB6" w:rsidRDefault="002B1C49" w:rsidP="002B1C49">
      <w:pPr>
        <w:spacing w:before="120" w:after="120"/>
        <w:jc w:val="both"/>
      </w:pPr>
      <w:r>
        <w:t>[178]</w:t>
      </w:r>
    </w:p>
    <w:p w14:paraId="34E37A06" w14:textId="77777777" w:rsidR="002B1C49" w:rsidRPr="00BA5BB6" w:rsidRDefault="002B1C49" w:rsidP="002B1C49">
      <w:pPr>
        <w:spacing w:before="120" w:after="120"/>
        <w:jc w:val="both"/>
      </w:pPr>
      <w:r w:rsidRPr="00BA5BB6">
        <w:t>La prise de conscience des problèmes écologiques est plus récente. La pollution sous tous ses aspects (l’eau, l’air, le bruit...) appelle des solutions d’ensemble. Les problèmes sont considérables puisque l’électricité ne constitue qu’une faible partie du bilan énergétique gl</w:t>
      </w:r>
      <w:r w:rsidRPr="00BA5BB6">
        <w:t>o</w:t>
      </w:r>
      <w:r w:rsidRPr="00BA5BB6">
        <w:t>bal et que le développement hydro-électrique impose des coûts cons</w:t>
      </w:r>
      <w:r w:rsidRPr="00BA5BB6">
        <w:t>i</w:t>
      </w:r>
      <w:r w:rsidRPr="00BA5BB6">
        <w:t>dérables. La conservation est une nécessité urgente.</w:t>
      </w:r>
    </w:p>
    <w:p w14:paraId="15CD1984" w14:textId="77777777" w:rsidR="002B1C49" w:rsidRPr="00BA5BB6" w:rsidRDefault="002B1C49" w:rsidP="002B1C49">
      <w:pPr>
        <w:spacing w:before="120" w:after="120"/>
        <w:jc w:val="both"/>
      </w:pPr>
      <w:r w:rsidRPr="00BA5BB6">
        <w:t>Au niveau de l’organisation urbaine et régionale, des choix s’imposent également. D’un côté, le développement concentré dans la région de Montréal est coûteux à tous points de vue. Par ailleurs, Montréal à l’échelle du continent nord-américain connaît un déclin rapide et généralisé. Les régions assises sur les industries « traditionnelles » connaissent des difficultés grandissantes. De plus, le développement urbain sous sa forme actuelle (Urban Sprawl) con</w:t>
      </w:r>
      <w:r w:rsidRPr="00BA5BB6">
        <w:t>s</w:t>
      </w:r>
      <w:r w:rsidRPr="00BA5BB6">
        <w:t>titue sans doute une des pires formes possibles d’occupation de l'esp</w:t>
      </w:r>
      <w:r w:rsidRPr="00BA5BB6">
        <w:t>a</w:t>
      </w:r>
      <w:r w:rsidRPr="00BA5BB6">
        <w:t>ce.</w:t>
      </w:r>
    </w:p>
    <w:p w14:paraId="78588E8D" w14:textId="77777777" w:rsidR="002B1C49" w:rsidRPr="00BA5BB6" w:rsidRDefault="002B1C49" w:rsidP="002B1C49">
      <w:pPr>
        <w:spacing w:before="120" w:after="120"/>
        <w:jc w:val="both"/>
      </w:pPr>
      <w:r w:rsidRPr="00BA5BB6">
        <w:t>L’acuité des problèmes implique donc une action d’ensemble eff</w:t>
      </w:r>
      <w:r w:rsidRPr="00BA5BB6">
        <w:t>i</w:t>
      </w:r>
      <w:r w:rsidRPr="00BA5BB6">
        <w:t>cace.</w:t>
      </w:r>
    </w:p>
    <w:p w14:paraId="7861C0DD" w14:textId="77777777" w:rsidR="002B1C49" w:rsidRPr="00BA5BB6" w:rsidRDefault="002B1C49" w:rsidP="002B1C49">
      <w:pPr>
        <w:spacing w:before="120" w:after="120"/>
        <w:jc w:val="both"/>
      </w:pPr>
    </w:p>
    <w:p w14:paraId="5930D20C" w14:textId="77777777" w:rsidR="002B1C49" w:rsidRPr="00070FF8" w:rsidRDefault="002B1C49" w:rsidP="002B1C49">
      <w:pPr>
        <w:pStyle w:val="b"/>
      </w:pPr>
      <w:r w:rsidRPr="00070FF8">
        <w:t>Le plan est mort. Vive le Plan !</w:t>
      </w:r>
    </w:p>
    <w:p w14:paraId="40F708A0" w14:textId="77777777" w:rsidR="002B1C49" w:rsidRDefault="002B1C49" w:rsidP="002B1C49">
      <w:pPr>
        <w:spacing w:before="120" w:after="120"/>
        <w:jc w:val="both"/>
      </w:pPr>
    </w:p>
    <w:p w14:paraId="6012BC0A" w14:textId="77777777" w:rsidR="002B1C49" w:rsidRPr="00BA5BB6" w:rsidRDefault="002B1C49" w:rsidP="002B1C49">
      <w:pPr>
        <w:spacing w:before="120" w:after="120"/>
        <w:jc w:val="both"/>
      </w:pPr>
      <w:r w:rsidRPr="00BA5BB6">
        <w:t>Les planificateurs québécois ne voient pas toujours la vie en rose ... Il y a des périodes d’enthousiasme et des périodes de désenchant</w:t>
      </w:r>
      <w:r w:rsidRPr="00BA5BB6">
        <w:t>e</w:t>
      </w:r>
      <w:r w:rsidRPr="00BA5BB6">
        <w:t>ment. En 1961, lorsque le Conseil d’Orientation Economique du Qu</w:t>
      </w:r>
      <w:r w:rsidRPr="00BA5BB6">
        <w:t>é</w:t>
      </w:r>
      <w:r w:rsidRPr="00BA5BB6">
        <w:t>bec a été créé, ce fut l’enthousiasme pour un temps. Pour les respo</w:t>
      </w:r>
      <w:r w:rsidRPr="00BA5BB6">
        <w:t>n</w:t>
      </w:r>
      <w:r w:rsidRPr="00BA5BB6">
        <w:t>sables du C.O.E.Q., la planification devait être globale et ne pas se restrei</w:t>
      </w:r>
      <w:r w:rsidRPr="00BA5BB6">
        <w:t>n</w:t>
      </w:r>
      <w:r w:rsidRPr="00BA5BB6">
        <w:t>dre aux activités gouvernementales. Les domaines d’objectifs (éc</w:t>
      </w:r>
      <w:r w:rsidRPr="00BA5BB6">
        <w:t>o</w:t>
      </w:r>
      <w:r w:rsidRPr="00BA5BB6">
        <w:t>nomique, social, spatial) sont interdépendants et ne peuvent être tra</w:t>
      </w:r>
      <w:r w:rsidRPr="00BA5BB6">
        <w:t>i</w:t>
      </w:r>
      <w:r w:rsidRPr="00BA5BB6">
        <w:t>tés séparément.</w:t>
      </w:r>
    </w:p>
    <w:p w14:paraId="49C4A446" w14:textId="77777777" w:rsidR="002B1C49" w:rsidRPr="00BA5BB6" w:rsidRDefault="002B1C49" w:rsidP="002B1C49">
      <w:pPr>
        <w:spacing w:before="120" w:after="120"/>
        <w:jc w:val="both"/>
      </w:pPr>
      <w:r w:rsidRPr="00BA5BB6">
        <w:t>Ces belles ambitions devaient rapidement être anéanties et vers le milieu de 1964 le C.O.E.Q. a renoncé à la préparation du premier plan provincial. M.R. Parenteau</w:t>
      </w:r>
      <w:r>
        <w:t> </w:t>
      </w:r>
      <w:r>
        <w:rPr>
          <w:rStyle w:val="Appelnotedebasdep"/>
        </w:rPr>
        <w:footnoteReference w:id="96"/>
      </w:r>
      <w:r w:rsidRPr="00BA5BB6">
        <w:t xml:space="preserve"> a dégagé les raisons de l’échec : une connaissance trop imparfaite de la réalité ; l’absence d’une volonté non équivoque, non seulement de planifier, mais aussi d’accepter les conséquences de la planification ; l’absence d’accord sur les obje</w:t>
      </w:r>
      <w:r w:rsidRPr="00BA5BB6">
        <w:t>c</w:t>
      </w:r>
      <w:r w:rsidRPr="00BA5BB6">
        <w:t>tifs ; la désuétude des structures d’action ; la perméabilité de l’économie</w:t>
      </w:r>
      <w:r>
        <w:t xml:space="preserve"> québécoise aux influences exté</w:t>
      </w:r>
      <w:r w:rsidRPr="00BA5BB6">
        <w:t>rieures ;</w:t>
      </w:r>
      <w:r>
        <w:t xml:space="preserve"> </w:t>
      </w:r>
      <w:r w:rsidRPr="00BA5BB6">
        <w:t>[179] le partage des pouvoirs économiques entre les deux n</w:t>
      </w:r>
      <w:r w:rsidRPr="00BA5BB6">
        <w:t>i</w:t>
      </w:r>
      <w:r w:rsidRPr="00BA5BB6">
        <w:t>veaux de gouvernements.</w:t>
      </w:r>
    </w:p>
    <w:p w14:paraId="17DEE6B3" w14:textId="77777777" w:rsidR="002B1C49" w:rsidRPr="00BA5BB6" w:rsidRDefault="002B1C49" w:rsidP="002B1C49">
      <w:pPr>
        <w:spacing w:before="120" w:after="120"/>
        <w:jc w:val="both"/>
      </w:pPr>
      <w:r w:rsidRPr="00BA5BB6">
        <w:t>Toutefois, au moment où la tentative d’élaboration d’un plan qu</w:t>
      </w:r>
      <w:r w:rsidRPr="00BA5BB6">
        <w:t>é</w:t>
      </w:r>
      <w:r w:rsidRPr="00BA5BB6">
        <w:t>bécois avortait, une expérience de planification était réalisée par le Bureau d’Aménagement de l’Est du Québec (période 1963-1966). Par la suite, les diverses régions périphériques ont fait l’objet d'études dans le cadre de missions de planification régionale. Dans tous ces plans, se dégage le recours à une notion de planification « globale » qui envisage les aspects sociaux aussi bien que les aspects économ</w:t>
      </w:r>
      <w:r w:rsidRPr="00BA5BB6">
        <w:t>i</w:t>
      </w:r>
      <w:r w:rsidRPr="00BA5BB6">
        <w:t>ques. À plusieurs reprises et notamment à l’occasion du plan du BAEQ, la participation des citoyens a été recherchée et obtenue.</w:t>
      </w:r>
    </w:p>
    <w:p w14:paraId="5D452FA0" w14:textId="77777777" w:rsidR="002B1C49" w:rsidRPr="00BA5BB6" w:rsidRDefault="002B1C49" w:rsidP="002B1C49">
      <w:pPr>
        <w:spacing w:before="120" w:after="120"/>
        <w:jc w:val="both"/>
      </w:pPr>
      <w:r w:rsidRPr="00BA5BB6">
        <w:t>Depuis l’arrivée au pouvoir du Parti Québécois, l’idée de plan d’ensemble semble avoir eu plus de succès dans le domaine social et dans le domaine culturel que dans celui de l’économie. La publication d’un Livre Blanc culturel et la préparation d’un Livre Blanc social sont caractéristiques des intentions à cet égard. Les ministres respo</w:t>
      </w:r>
      <w:r w:rsidRPr="00BA5BB6">
        <w:t>n</w:t>
      </w:r>
      <w:r w:rsidRPr="00BA5BB6">
        <w:t>sables des secteurs économiques par contre n’ont pas manifesté bea</w:t>
      </w:r>
      <w:r w:rsidRPr="00BA5BB6">
        <w:t>u</w:t>
      </w:r>
      <w:r w:rsidRPr="00BA5BB6">
        <w:t>coup d’enthousiasme pour l’élaboration d’un vaste plan d'ensemble. Les mini-sommets économiques constituent toutefois un pas en avant notable dans le domaine de la concertation. Il faut cependant éviter les incohérences entre les divers programmes sectoriels, c’est-à-dire s'orienter d’une façon ou d’une autre vers une stratégie plus interse</w:t>
      </w:r>
      <w:r w:rsidRPr="00BA5BB6">
        <w:t>c</w:t>
      </w:r>
      <w:r w:rsidRPr="00BA5BB6">
        <w:t>torielle et plus intégrée.</w:t>
      </w:r>
    </w:p>
    <w:p w14:paraId="4240FBB8" w14:textId="77777777" w:rsidR="002B1C49" w:rsidRDefault="002B1C49" w:rsidP="002B1C49">
      <w:pPr>
        <w:spacing w:before="120" w:after="120"/>
        <w:jc w:val="both"/>
      </w:pPr>
    </w:p>
    <w:p w14:paraId="52059F94" w14:textId="77777777" w:rsidR="002B1C49" w:rsidRPr="00BA5BB6" w:rsidRDefault="002B1C49" w:rsidP="002B1C49">
      <w:pPr>
        <w:spacing w:before="120" w:after="120"/>
        <w:jc w:val="both"/>
      </w:pPr>
    </w:p>
    <w:p w14:paraId="3CC7D386" w14:textId="77777777" w:rsidR="002B1C49" w:rsidRPr="00070FF8" w:rsidRDefault="002B1C49" w:rsidP="002B1C49">
      <w:pPr>
        <w:pStyle w:val="b"/>
      </w:pPr>
      <w:r w:rsidRPr="00070FF8">
        <w:t>Bâtir notre avenir</w:t>
      </w:r>
    </w:p>
    <w:p w14:paraId="590A7E97" w14:textId="77777777" w:rsidR="002B1C49" w:rsidRDefault="002B1C49" w:rsidP="002B1C49">
      <w:pPr>
        <w:spacing w:before="120" w:after="120"/>
        <w:jc w:val="both"/>
      </w:pPr>
    </w:p>
    <w:p w14:paraId="02A74891" w14:textId="77777777" w:rsidR="002B1C49" w:rsidRPr="00BA5BB6" w:rsidRDefault="002B1C49" w:rsidP="002B1C49">
      <w:pPr>
        <w:spacing w:before="120" w:after="120"/>
        <w:jc w:val="both"/>
      </w:pPr>
      <w:r w:rsidRPr="00BA5BB6">
        <w:t>En définitive, l’évolution depuis le début des années '60 est ma</w:t>
      </w:r>
      <w:r w:rsidRPr="00BA5BB6">
        <w:t>r</w:t>
      </w:r>
      <w:r w:rsidRPr="00BA5BB6">
        <w:t>quée par la survie de l’idée de planification dans un contexte difficile. De nombreuses concessions ont été faites, mais on n’a pas abandonné le désir d’élaborer un projet collectif des québécois au niveau de l’ensemble de la province ou de certaines régions. Il s’agit en effet bien de cela. La planification peut revêtir diverses formes, elle peut être plus ou moins précise et plus ou moins impérative. Mais y reno</w:t>
      </w:r>
      <w:r w:rsidRPr="00BA5BB6">
        <w:t>n</w:t>
      </w:r>
      <w:r w:rsidRPr="00BA5BB6">
        <w:t>cer, c'est renoncer à choisir, parmi les divers avenirs possibles, l’avenir qui correspond à nos préférences. La planification n’est que l'expression de la volonté de bâtir notre avenir.</w:t>
      </w:r>
    </w:p>
    <w:p w14:paraId="669790C1" w14:textId="77777777" w:rsidR="002B1C49" w:rsidRPr="00BA5BB6" w:rsidRDefault="002B1C49" w:rsidP="002B1C49">
      <w:pPr>
        <w:spacing w:before="120" w:after="120"/>
        <w:jc w:val="both"/>
      </w:pPr>
    </w:p>
    <w:p w14:paraId="5F993127" w14:textId="77777777" w:rsidR="002B1C49" w:rsidRPr="00BA5BB6" w:rsidRDefault="002B1C49" w:rsidP="002B1C49">
      <w:pPr>
        <w:spacing w:before="120" w:after="120"/>
        <w:jc w:val="both"/>
      </w:pPr>
    </w:p>
    <w:p w14:paraId="12FF8B60" w14:textId="77777777" w:rsidR="002B1C49" w:rsidRPr="00BA5BB6" w:rsidRDefault="002B1C49" w:rsidP="002B1C49">
      <w:pPr>
        <w:pStyle w:val="p"/>
      </w:pPr>
      <w:r w:rsidRPr="00BA5BB6">
        <w:t>[180]</w:t>
      </w:r>
    </w:p>
    <w:p w14:paraId="70928C0F" w14:textId="77777777" w:rsidR="002B1C49" w:rsidRPr="00BA5BB6" w:rsidRDefault="002B1C49" w:rsidP="002B1C49">
      <w:pPr>
        <w:pStyle w:val="p"/>
      </w:pPr>
      <w:r w:rsidRPr="00BA5BB6">
        <w:br w:type="page"/>
        <w:t>[181]</w:t>
      </w:r>
    </w:p>
    <w:p w14:paraId="4113FF67" w14:textId="77777777" w:rsidR="002B1C49" w:rsidRPr="001833FC" w:rsidRDefault="002B1C49" w:rsidP="002B1C49">
      <w:pPr>
        <w:jc w:val="both"/>
      </w:pPr>
    </w:p>
    <w:p w14:paraId="3739F83F" w14:textId="77777777" w:rsidR="002B1C49" w:rsidRDefault="002B1C49" w:rsidP="002B1C49">
      <w:pPr>
        <w:jc w:val="both"/>
      </w:pPr>
    </w:p>
    <w:p w14:paraId="45F55CF5" w14:textId="77777777" w:rsidR="002B1C49" w:rsidRPr="001833FC" w:rsidRDefault="002B1C49" w:rsidP="002B1C49">
      <w:pPr>
        <w:jc w:val="both"/>
      </w:pPr>
    </w:p>
    <w:p w14:paraId="70FBF533" w14:textId="77777777" w:rsidR="002B1C49" w:rsidRPr="004545DE" w:rsidRDefault="002B1C49" w:rsidP="002B1C49">
      <w:pPr>
        <w:spacing w:after="120"/>
        <w:ind w:firstLine="0"/>
        <w:jc w:val="center"/>
        <w:rPr>
          <w:sz w:val="24"/>
        </w:rPr>
      </w:pPr>
      <w:bookmarkStart w:id="21" w:name="Critere_no_23_pt_2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0CFA8956" w14:textId="77777777" w:rsidR="002B1C49" w:rsidRPr="004545DE" w:rsidRDefault="002B1C49" w:rsidP="002B1C49">
      <w:pPr>
        <w:spacing w:after="120"/>
        <w:ind w:firstLine="0"/>
        <w:jc w:val="center"/>
        <w:rPr>
          <w:sz w:val="24"/>
        </w:rPr>
      </w:pPr>
      <w:r>
        <w:rPr>
          <w:b/>
          <w:color w:val="FF0000"/>
          <w:sz w:val="24"/>
        </w:rPr>
        <w:t>LA DÉCENTRALISATION</w:t>
      </w:r>
    </w:p>
    <w:p w14:paraId="027359A0" w14:textId="77777777" w:rsidR="002B1C49" w:rsidRDefault="002B1C49" w:rsidP="002B1C49">
      <w:pPr>
        <w:pStyle w:val="Titreniveau2"/>
      </w:pPr>
      <w:r w:rsidRPr="00CE123D">
        <w:t>“</w:t>
      </w:r>
      <w:r>
        <w:t>Urbanisation</w:t>
      </w:r>
      <w:r>
        <w:br/>
        <w:t>et pôles régionaux</w:t>
      </w:r>
      <w:r>
        <w:br/>
        <w:t>de développement</w:t>
      </w:r>
      <w:r w:rsidRPr="00CE123D">
        <w:t>.</w:t>
      </w:r>
      <w:r>
        <w:t>”</w:t>
      </w:r>
    </w:p>
    <w:bookmarkEnd w:id="21"/>
    <w:p w14:paraId="1E41F724" w14:textId="77777777" w:rsidR="002B1C49" w:rsidRPr="001833FC" w:rsidRDefault="002B1C49" w:rsidP="002B1C49">
      <w:pPr>
        <w:jc w:val="both"/>
        <w:rPr>
          <w:szCs w:val="36"/>
        </w:rPr>
      </w:pPr>
    </w:p>
    <w:p w14:paraId="63B2D368" w14:textId="77777777" w:rsidR="002B1C49" w:rsidRPr="00E025CF" w:rsidRDefault="002B1C49" w:rsidP="002B1C49">
      <w:pPr>
        <w:pStyle w:val="suite"/>
        <w:rPr>
          <w:b w:val="0"/>
          <w:szCs w:val="36"/>
        </w:rPr>
      </w:pPr>
      <w:r>
        <w:t>Marc-André LESSARD </w:t>
      </w:r>
      <w:r>
        <w:rPr>
          <w:rStyle w:val="Appelnotedebasdep"/>
          <w:b w:val="0"/>
        </w:rPr>
        <w:footnoteReference w:customMarkFollows="1" w:id="97"/>
        <w:t>*</w:t>
      </w:r>
    </w:p>
    <w:p w14:paraId="5E651785" w14:textId="77777777" w:rsidR="002B1C49" w:rsidRDefault="002B1C49" w:rsidP="002B1C49">
      <w:pPr>
        <w:jc w:val="both"/>
      </w:pPr>
    </w:p>
    <w:p w14:paraId="674421E1" w14:textId="77777777" w:rsidR="002B1C49" w:rsidRDefault="002B1C49" w:rsidP="002B1C49">
      <w:pPr>
        <w:jc w:val="both"/>
      </w:pPr>
    </w:p>
    <w:p w14:paraId="3BD4A967" w14:textId="77777777" w:rsidR="002B1C49" w:rsidRPr="001833FC" w:rsidRDefault="002B1C49" w:rsidP="002B1C49">
      <w:pPr>
        <w:jc w:val="both"/>
      </w:pPr>
    </w:p>
    <w:p w14:paraId="6873A723" w14:textId="77777777" w:rsidR="002B1C49" w:rsidRPr="001833FC" w:rsidRDefault="002B1C49" w:rsidP="002B1C49">
      <w:pPr>
        <w:jc w:val="both"/>
      </w:pPr>
    </w:p>
    <w:p w14:paraId="37DFD7EF" w14:textId="77777777" w:rsidR="002B1C49" w:rsidRPr="001833FC" w:rsidRDefault="002B1C49" w:rsidP="002B1C49">
      <w:pPr>
        <w:jc w:val="both"/>
      </w:pPr>
    </w:p>
    <w:p w14:paraId="216BCD15"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3FA76FA0" w14:textId="77777777" w:rsidR="002B1C49" w:rsidRPr="00BA5BB6" w:rsidRDefault="002B1C49" w:rsidP="002B1C49">
      <w:pPr>
        <w:spacing w:before="120" w:after="120"/>
        <w:jc w:val="both"/>
      </w:pPr>
      <w:r w:rsidRPr="00BA5BB6">
        <w:rPr>
          <w:szCs w:val="22"/>
        </w:rPr>
        <w:t xml:space="preserve">Le </w:t>
      </w:r>
      <w:r w:rsidRPr="00BA5BB6">
        <w:t>problème des pôles régionaux de développement est un sujet trop complexe et, par certains côtés, trop technique pour qu'il soit po</w:t>
      </w:r>
      <w:r w:rsidRPr="00BA5BB6">
        <w:t>s</w:t>
      </w:r>
      <w:r w:rsidRPr="00BA5BB6">
        <w:t>sible de l’aborder de front en un court article. J’ai préféré m’attarder à structurer un peu les arrière-plans du sujet de façon à engager l'anal</w:t>
      </w:r>
      <w:r w:rsidRPr="00BA5BB6">
        <w:t>y</w:t>
      </w:r>
      <w:r w:rsidRPr="00BA5BB6">
        <w:t>se sur la voie d’une recherche des spécificités de la situation québ</w:t>
      </w:r>
      <w:r w:rsidRPr="00BA5BB6">
        <w:t>é</w:t>
      </w:r>
      <w:r w:rsidRPr="00BA5BB6">
        <w:t>coise. Je crois pouvoir rendre vraisemblable l’hypothèse selon laque</w:t>
      </w:r>
      <w:r w:rsidRPr="00BA5BB6">
        <w:t>l</w:t>
      </w:r>
      <w:r w:rsidRPr="00BA5BB6">
        <w:t>le nos propos actuels sur les régions et leurs pôles ne sont que la suite souvent trop sophistiquée d’un vieux débat ravivé par la phase la plus récente de l’urbanisation du Québec.</w:t>
      </w:r>
    </w:p>
    <w:p w14:paraId="15723487" w14:textId="77777777" w:rsidR="002B1C49" w:rsidRPr="00BA5BB6" w:rsidRDefault="002B1C49" w:rsidP="002B1C49">
      <w:pPr>
        <w:spacing w:before="120" w:after="120"/>
        <w:jc w:val="both"/>
      </w:pPr>
      <w:r>
        <w:br w:type="page"/>
      </w:r>
    </w:p>
    <w:p w14:paraId="5955EBFE" w14:textId="77777777" w:rsidR="002B1C49" w:rsidRPr="00BA5BB6" w:rsidRDefault="002B1C49" w:rsidP="002B1C49">
      <w:pPr>
        <w:pStyle w:val="a"/>
      </w:pPr>
      <w:r w:rsidRPr="00BA5BB6">
        <w:t>L’urbanisation</w:t>
      </w:r>
    </w:p>
    <w:p w14:paraId="504B5E04" w14:textId="77777777" w:rsidR="002B1C49" w:rsidRDefault="002B1C49" w:rsidP="002B1C49">
      <w:pPr>
        <w:spacing w:before="120" w:after="120"/>
        <w:jc w:val="both"/>
      </w:pPr>
    </w:p>
    <w:p w14:paraId="7662AB1F" w14:textId="77777777" w:rsidR="002B1C49" w:rsidRPr="00BA5BB6" w:rsidRDefault="002B1C49" w:rsidP="002B1C49">
      <w:pPr>
        <w:spacing w:before="120" w:after="120"/>
        <w:jc w:val="both"/>
      </w:pPr>
      <w:r w:rsidRPr="00BA5BB6">
        <w:t>La notion d’urbanisation est une de celles dont il faut continuell</w:t>
      </w:r>
      <w:r w:rsidRPr="00BA5BB6">
        <w:t>e</w:t>
      </w:r>
      <w:r w:rsidRPr="00BA5BB6">
        <w:t>ment redécouvrir les multiples dimensions puisqu’on l’utilise, comme bien d’autres, pour désigner un ensemble très complexe de phénom</w:t>
      </w:r>
      <w:r w:rsidRPr="00BA5BB6">
        <w:t>è</w:t>
      </w:r>
      <w:r w:rsidRPr="00BA5BB6">
        <w:t>nes extrêmement variés et en évolution constante. Retenons pour le pr</w:t>
      </w:r>
      <w:r w:rsidRPr="00BA5BB6">
        <w:t>é</w:t>
      </w:r>
      <w:r w:rsidRPr="00BA5BB6">
        <w:t>sent exposé deux pôles de signification.</w:t>
      </w:r>
    </w:p>
    <w:p w14:paraId="424BC523" w14:textId="77777777" w:rsidR="002B1C49" w:rsidRPr="00BA5BB6" w:rsidRDefault="002B1C49" w:rsidP="002B1C49">
      <w:pPr>
        <w:spacing w:before="120" w:after="120"/>
        <w:jc w:val="both"/>
      </w:pPr>
      <w:r w:rsidRPr="00BA5BB6">
        <w:t>1) De façon très empirique, très simple et, ma foi, très saine, on dit qu’il y a urbanisation quand il y a des villes ou tout au moins une vi</w:t>
      </w:r>
      <w:r w:rsidRPr="00BA5BB6">
        <w:t>l</w:t>
      </w:r>
      <w:r w:rsidRPr="00BA5BB6">
        <w:t>le. Ce faisant, on note l’absence ou la plus ou moins grande présence du phénomène « ville ». Ainsi, on dira que le Québec s’est beaucoup urbanisé parce qu'on y dénombr</w:t>
      </w:r>
      <w:r>
        <w:t>e plus de villes que par le pas</w:t>
      </w:r>
      <w:r w:rsidRPr="00BA5BB6">
        <w:t>sé.</w:t>
      </w:r>
      <w:r>
        <w:rPr>
          <w:i/>
          <w:iCs/>
        </w:rPr>
        <w:t xml:space="preserve"> </w:t>
      </w:r>
      <w:r w:rsidRPr="00BA5BB6">
        <w:rPr>
          <w:iCs/>
        </w:rPr>
        <w:t>[182</w:t>
      </w:r>
      <w:r>
        <w:rPr>
          <w:iCs/>
        </w:rPr>
        <w:t>]</w:t>
      </w:r>
      <w:r w:rsidRPr="00BA5BB6">
        <w:t xml:space="preserve"> On poussera davantage l’analyse en tenant compte de la taille des vi</w:t>
      </w:r>
      <w:r w:rsidRPr="00BA5BB6">
        <w:t>l</w:t>
      </w:r>
      <w:r w:rsidRPr="00BA5BB6">
        <w:t>les et on donnera une cote de plus grande urbanisation à une région où se trouvent une ou des plus grandes villes : la région de Montréal est plus urbanisée que la région de Québec. L’inconvénient de telles pr</w:t>
      </w:r>
      <w:r w:rsidRPr="00BA5BB6">
        <w:t>o</w:t>
      </w:r>
      <w:r w:rsidRPr="00BA5BB6">
        <w:t>positions est évident : elles portent sur un phénomène qu’on su</w:t>
      </w:r>
      <w:r w:rsidRPr="00BA5BB6">
        <w:t>p</w:t>
      </w:r>
      <w:r w:rsidRPr="00BA5BB6">
        <w:t>pose connu et défini. Mais sait-on vraiment ce qu’est une ville, petite ou grande, sait-on comment se caractérise une société urbaine, une soci</w:t>
      </w:r>
      <w:r w:rsidRPr="00BA5BB6">
        <w:t>é</w:t>
      </w:r>
      <w:r w:rsidRPr="00BA5BB6">
        <w:t>té urbanisée ?</w:t>
      </w:r>
    </w:p>
    <w:p w14:paraId="6FD6B9BC" w14:textId="77777777" w:rsidR="002B1C49" w:rsidRPr="00BA5BB6" w:rsidRDefault="002B1C49" w:rsidP="002B1C49">
      <w:pPr>
        <w:spacing w:before="120" w:after="120"/>
        <w:jc w:val="both"/>
      </w:pPr>
      <w:r w:rsidRPr="00BA5BB6">
        <w:t>2) Dans d’autres circonstances et pour d’autres fins, on utilise le mot « urbanisation » en lui prêtant un sens plus riche et plus évocateur de la nature complexe des phénomènes qu’on entend désigner. Ainsi, on dit que la société québécoise s’urbanise pour indiquer qu’elle change, que des structures et des organisations nouvelles y apparai</w:t>
      </w:r>
      <w:r w:rsidRPr="00BA5BB6">
        <w:t>s</w:t>
      </w:r>
      <w:r w:rsidRPr="00BA5BB6">
        <w:t>sent, que les genres de vie s’y modifient en se diversifiant. On cherche de cette façon à mettre en évidence l’émergence d’une réalité sociale nouvelle, différente de l’ancienne, dont on dit qu’elle est urbaine pa</w:t>
      </w:r>
      <w:r w:rsidRPr="00BA5BB6">
        <w:t>r</w:t>
      </w:r>
      <w:r w:rsidRPr="00BA5BB6">
        <w:t>ce qu’on l’observe dans les villes et parce qu’on sait, ou croit, qu’elle se modèle sur ce qui se passe dans des villes d’autres pays.</w:t>
      </w:r>
    </w:p>
    <w:p w14:paraId="1BA06253" w14:textId="77777777" w:rsidR="002B1C49" w:rsidRPr="00BA5BB6" w:rsidRDefault="002B1C49" w:rsidP="002B1C49">
      <w:pPr>
        <w:spacing w:before="120" w:after="120"/>
        <w:jc w:val="both"/>
      </w:pPr>
      <w:r w:rsidRPr="00BA5BB6">
        <w:t>En rapport direct avec ces deux pôles de signification, il faut ajo</w:t>
      </w:r>
      <w:r w:rsidRPr="00BA5BB6">
        <w:t>u</w:t>
      </w:r>
      <w:r w:rsidRPr="00BA5BB6">
        <w:t>ter que le mot « urbanisation » désigne à la fois une réalité et le pr</w:t>
      </w:r>
      <w:r w:rsidRPr="00BA5BB6">
        <w:t>o</w:t>
      </w:r>
      <w:r w:rsidRPr="00BA5BB6">
        <w:t>cessus par lequel elle advient et se développe. Ainsi « urbanisation » désigne les villes et ce qu’on y trouve, les mécanismes qui font croître le nombre et la taille des villes et les changements multiples au cours desquels se développe un nouveau type de société. En corollaire, les aménagistes, les spécialistes du développement et tous les autres pr</w:t>
      </w:r>
      <w:r w:rsidRPr="00BA5BB6">
        <w:t>é</w:t>
      </w:r>
      <w:r w:rsidRPr="00BA5BB6">
        <w:t>posés à l’intervention dans ces domaines diront « urbanisation » pour désigner une action volontaire visant à multiplier les villes, à les faire croître ou à y stimuler le développement de la société qu’ils disent urbaine.</w:t>
      </w:r>
    </w:p>
    <w:p w14:paraId="72E8DBE5" w14:textId="77777777" w:rsidR="002B1C49" w:rsidRPr="00BA5BB6" w:rsidRDefault="002B1C49" w:rsidP="002B1C49">
      <w:pPr>
        <w:spacing w:before="120" w:after="120"/>
        <w:jc w:val="both"/>
      </w:pPr>
      <w:r w:rsidRPr="00BA5BB6">
        <w:t>Dernière précision : quand les villes se sont multipliées ou ont crû, quand la majorité de la population s’y est agglomérée, quand les act</w:t>
      </w:r>
      <w:r w:rsidRPr="00BA5BB6">
        <w:t>i</w:t>
      </w:r>
      <w:r w:rsidRPr="00BA5BB6">
        <w:t>vités les plus importantes s’y sont concentrées, quand les grandes d</w:t>
      </w:r>
      <w:r w:rsidRPr="00BA5BB6">
        <w:t>é</w:t>
      </w:r>
      <w:r w:rsidRPr="00BA5BB6">
        <w:t>cisions nationales sont prises en fonction des réalités urbaines d’abord, il arrive que toute la société, ville et campagne, devient u</w:t>
      </w:r>
      <w:r w:rsidRPr="00BA5BB6">
        <w:t>r</w:t>
      </w:r>
      <w:r w:rsidRPr="00BA5BB6">
        <w:t>baine au point où la campagne se refait à la mesure des villes, des c</w:t>
      </w:r>
      <w:r w:rsidRPr="00BA5BB6">
        <w:t>i</w:t>
      </w:r>
      <w:r w:rsidRPr="00BA5BB6">
        <w:t>tadins et de leurs besoins. Où en sommes-nous au Québec ? Il nous faut esquisser une réponse à cette</w:t>
      </w:r>
      <w:r>
        <w:t xml:space="preserve"> </w:t>
      </w:r>
      <w:r w:rsidRPr="00BA5BB6">
        <w:t>[183]</w:t>
      </w:r>
      <w:r>
        <w:t xml:space="preserve"> </w:t>
      </w:r>
      <w:r w:rsidRPr="00BA5BB6">
        <w:t>question avant de discuter du problème des pôles régionaux.</w:t>
      </w:r>
    </w:p>
    <w:p w14:paraId="6A48E6E9" w14:textId="77777777" w:rsidR="002B1C49" w:rsidRPr="00BA5BB6" w:rsidRDefault="002B1C49" w:rsidP="002B1C49">
      <w:pPr>
        <w:spacing w:before="120" w:after="120"/>
        <w:jc w:val="both"/>
      </w:pPr>
      <w:r w:rsidRPr="00BA5BB6">
        <w:t>Procédons par grands traits, sous forme de propositions simples.</w:t>
      </w:r>
    </w:p>
    <w:p w14:paraId="09CF6944" w14:textId="77777777" w:rsidR="002B1C49" w:rsidRPr="00BA5BB6" w:rsidRDefault="002B1C49" w:rsidP="002B1C49">
      <w:pPr>
        <w:spacing w:before="120" w:after="120"/>
        <w:jc w:val="both"/>
      </w:pPr>
      <w:r w:rsidRPr="00BA5BB6">
        <w:t>L’urbanisation du Québec commence à Québec, puis à Montréal, sous le régime français. Ces villes sont, chacune à sa façon, port de commerce, poste militaire, centre d’administration et d’institutions où des gens vivent « autant que possible » comme les habitants des villes de France à la même époque. On trouve là une société locale différe</w:t>
      </w:r>
      <w:r w:rsidRPr="00BA5BB6">
        <w:t>n</w:t>
      </w:r>
      <w:r w:rsidRPr="00BA5BB6">
        <w:t>te de celle qui se développe, en même temps ou à peu près, dans les seigneuries et les paroisses rurales, celles des habitants. Ces premiers éléments d’urbanisation ont laissé peu de traces dans l’ensemble de la société urbaine actuelle.</w:t>
      </w:r>
    </w:p>
    <w:p w14:paraId="75060967" w14:textId="77777777" w:rsidR="002B1C49" w:rsidRPr="00BA5BB6" w:rsidRDefault="002B1C49" w:rsidP="002B1C49">
      <w:pPr>
        <w:spacing w:before="120" w:after="120"/>
        <w:jc w:val="both"/>
      </w:pPr>
      <w:r w:rsidRPr="00BA5BB6">
        <w:t>L’urbanisation du Québec, c’est aussi Québec et Montréal du début du régime anglais. Les militaires, administrateurs et commerçants br</w:t>
      </w:r>
      <w:r w:rsidRPr="00BA5BB6">
        <w:t>i</w:t>
      </w:r>
      <w:r w:rsidRPr="00BA5BB6">
        <w:t>tanniques, ayant remplacé les classes françaises équivalentes, ont substitué ou ajouté certaines de leurs institutions, coutumes et façons de faire à celles qui existaient avant leur arrivée. La différenciation par rapport à la société rurale s’amplifie, mais cette dernière devient de plus en plus dominante en nombre.</w:t>
      </w:r>
    </w:p>
    <w:p w14:paraId="03A39B00" w14:textId="77777777" w:rsidR="002B1C49" w:rsidRPr="00BA5BB6" w:rsidRDefault="002B1C49" w:rsidP="002B1C49">
      <w:pPr>
        <w:spacing w:before="120" w:after="120"/>
        <w:jc w:val="both"/>
      </w:pPr>
      <w:r w:rsidRPr="00BA5BB6">
        <w:t>L’urbanisation du Québec, c’est ensuite l’implantation rapide et solide à Québec et à Montréal des institutions et traditions urbaines britanniques dans tous les domaines : politique, justice, industrie, commerce, finance, urbanisme, etc., en même temps que la survivance dans ce contexte nouveau de certaines institutions et traditions déjà existantes : famille, église, éducation, droit civil, etc. Jusqu’au milieu du XIX</w:t>
      </w:r>
      <w:r w:rsidRPr="00BA5BB6">
        <w:rPr>
          <w:vertAlign w:val="superscript"/>
        </w:rPr>
        <w:t>e</w:t>
      </w:r>
      <w:r w:rsidRPr="00BA5BB6">
        <w:t xml:space="preserve"> siècle, il n'y aura pas de nouvelles villes, mais Montréal et Québec grandissent ; une société urbaine s’y fait qui continue de se différencier à la fois de ses origines françaises et britanniques et de la société campagnarde avoisinante. En même temps, le lien urbain-rural commence à se structurer plus fortement avec l’aménagement des marchés et l’expansion de l’exploitation forestière. Les premiers él</w:t>
      </w:r>
      <w:r w:rsidRPr="00BA5BB6">
        <w:t>é</w:t>
      </w:r>
      <w:r w:rsidRPr="00BA5BB6">
        <w:t>ments importants de polarisation apparaissent, les premières emprises fortes de la ville sur la campagne.</w:t>
      </w:r>
    </w:p>
    <w:p w14:paraId="367DF5BD" w14:textId="77777777" w:rsidR="002B1C49" w:rsidRPr="00BA5BB6" w:rsidRDefault="002B1C49" w:rsidP="002B1C49">
      <w:pPr>
        <w:spacing w:before="120" w:after="120"/>
        <w:jc w:val="both"/>
      </w:pPr>
      <w:r w:rsidRPr="00BA5BB6">
        <w:t>L'urbanisation du Québec, c'est, par ailleurs, en pleine campagne, le développement du phénomène des agglomérations à population r</w:t>
      </w:r>
      <w:r w:rsidRPr="00BA5BB6">
        <w:t>u</w:t>
      </w:r>
      <w:r w:rsidRPr="00BA5BB6">
        <w:t>rale non agricole dont quelques-unes deviendront des villages et des villes. Il y a le simple</w:t>
      </w:r>
      <w:r>
        <w:t xml:space="preserve"> [184] </w:t>
      </w:r>
      <w:r w:rsidRPr="00BA5BB6">
        <w:t>regroupement de notables, artisans, co</w:t>
      </w:r>
      <w:r w:rsidRPr="00BA5BB6">
        <w:t>m</w:t>
      </w:r>
      <w:r w:rsidRPr="00BA5BB6">
        <w:t>merçants, retraités ... a</w:t>
      </w:r>
      <w:r w:rsidRPr="00BA5BB6">
        <w:t>u</w:t>
      </w:r>
      <w:r w:rsidRPr="00BA5BB6">
        <w:t>tour de l'église paroissiale ; il y a l’implantation de travailleurs près d’une scierie ou autre industrie de petite taille qui s’installe à proximité d’une agglomération déjà exi</w:t>
      </w:r>
      <w:r w:rsidRPr="00BA5BB6">
        <w:t>s</w:t>
      </w:r>
      <w:r w:rsidRPr="00BA5BB6">
        <w:t>tante ou qui en crée une nouvelle. C’est sur le Richelieu et le long de la frontière américaine, dans les Cantons de l’Est, que ce phénomène se développera d’abord, car les loyalistes savent utiliser les possibil</w:t>
      </w:r>
      <w:r w:rsidRPr="00BA5BB6">
        <w:t>i</w:t>
      </w:r>
      <w:r w:rsidRPr="00BA5BB6">
        <w:t>tés que l’organisation en canton offrait pour l’aménagement de vill</w:t>
      </w:r>
      <w:r w:rsidRPr="00BA5BB6">
        <w:t>a</w:t>
      </w:r>
      <w:r w:rsidRPr="00BA5BB6">
        <w:t>ges ou petites villes. Ils répétaient ici ce qu'ils avaient déjà fait dans leurs colonies américaines d’origine. Donc, aux deux traditions pri</w:t>
      </w:r>
      <w:r w:rsidRPr="00BA5BB6">
        <w:t>n</w:t>
      </w:r>
      <w:r w:rsidRPr="00BA5BB6">
        <w:t>cipales, française et anglaise, il faut d</w:t>
      </w:r>
      <w:r w:rsidRPr="00BA5BB6">
        <w:t>é</w:t>
      </w:r>
      <w:r w:rsidRPr="00BA5BB6">
        <w:t>jà ajouter celle de l’Amérique. Dans ces agglomérations, villes ou villages, s’amorce un type de s</w:t>
      </w:r>
      <w:r w:rsidRPr="00BA5BB6">
        <w:t>o</w:t>
      </w:r>
      <w:r w:rsidRPr="00BA5BB6">
        <w:t>ciété locale et un genre de vie qui ne sont ni tout à fait ceux des hab</w:t>
      </w:r>
      <w:r w:rsidRPr="00BA5BB6">
        <w:t>i</w:t>
      </w:r>
      <w:r w:rsidRPr="00BA5BB6">
        <w:t>tants des rangs, ni tout à fait ceux des citadins de Québec et de Mo</w:t>
      </w:r>
      <w:r w:rsidRPr="00BA5BB6">
        <w:t>n</w:t>
      </w:r>
      <w:r w:rsidRPr="00BA5BB6">
        <w:t>tréal.</w:t>
      </w:r>
    </w:p>
    <w:p w14:paraId="194929FB" w14:textId="77777777" w:rsidR="002B1C49" w:rsidRPr="00BA5BB6" w:rsidRDefault="002B1C49" w:rsidP="002B1C49">
      <w:pPr>
        <w:spacing w:before="120" w:after="120"/>
        <w:jc w:val="both"/>
      </w:pPr>
      <w:r w:rsidRPr="00BA5BB6">
        <w:t>L’urbanisation du Québec, c’est par la suite la création de plusieurs villes au temps de la construction des chemins de fer et du dévelo</w:t>
      </w:r>
      <w:r w:rsidRPr="00BA5BB6">
        <w:t>p</w:t>
      </w:r>
      <w:r w:rsidRPr="00BA5BB6">
        <w:t>pement des industries du bois, du papier et du textile pendant la s</w:t>
      </w:r>
      <w:r w:rsidRPr="00BA5BB6">
        <w:t>e</w:t>
      </w:r>
      <w:r w:rsidRPr="00BA5BB6">
        <w:t>conde moitié du XIX</w:t>
      </w:r>
      <w:r w:rsidRPr="00BA5BB6">
        <w:rPr>
          <w:vertAlign w:val="superscript"/>
        </w:rPr>
        <w:t>e</w:t>
      </w:r>
      <w:r w:rsidRPr="00BA5BB6">
        <w:t xml:space="preserve"> siècle et le début du XX</w:t>
      </w:r>
      <w:r w:rsidRPr="00BA5BB6">
        <w:rPr>
          <w:vertAlign w:val="superscript"/>
        </w:rPr>
        <w:t>e</w:t>
      </w:r>
      <w:r w:rsidRPr="00BA5BB6">
        <w:t>. Quelques centres a</w:t>
      </w:r>
      <w:r w:rsidRPr="00BA5BB6">
        <w:t>n</w:t>
      </w:r>
      <w:r w:rsidRPr="00BA5BB6">
        <w:t>ciens croissent, de nouveaux apparaissent. Montréal et Québec d</w:t>
      </w:r>
      <w:r w:rsidRPr="00BA5BB6">
        <w:t>e</w:t>
      </w:r>
      <w:r w:rsidRPr="00BA5BB6">
        <w:t>viennent plus ou moins des modèles d’organisation et de genre de vie.</w:t>
      </w:r>
    </w:p>
    <w:p w14:paraId="26DC3F41" w14:textId="77777777" w:rsidR="002B1C49" w:rsidRDefault="002B1C49" w:rsidP="002B1C49">
      <w:pPr>
        <w:spacing w:before="120" w:after="120"/>
        <w:jc w:val="both"/>
      </w:pPr>
      <w:r w:rsidRPr="00BA5BB6">
        <w:t>L’urbanisation du Québec, c’est, plus près de nous dans le temps, le développement de villes nouvelles ou anciennes pendant et après la guerre avec l’implantation des industries de métallurgie, de chimie, de pétrochimie, etc. C'est aussi la croissance des villes à la suite de la forte hausse des secteurs du commerce et des services. Résultat : une grande métropole, Montréal ; quelques villes moyennes, Québec, Sherbrooke, Chicoutimi, etc. ; un grand nombre de petites villes ; une population résidant en très grande majorité dans les villes. Mais cela n’est qu’une évaluation de surface. Des choses plus importantes se sont passées qui ont fait des villes le lieu par excellence de la vie qu</w:t>
      </w:r>
      <w:r w:rsidRPr="00BA5BB6">
        <w:t>é</w:t>
      </w:r>
      <w:r w:rsidRPr="00BA5BB6">
        <w:t>bécoise :</w:t>
      </w:r>
    </w:p>
    <w:p w14:paraId="6A735583" w14:textId="77777777" w:rsidR="002B1C49" w:rsidRPr="00BA5BB6" w:rsidRDefault="002B1C49" w:rsidP="002B1C49">
      <w:pPr>
        <w:spacing w:before="120" w:after="120"/>
        <w:jc w:val="both"/>
      </w:pPr>
    </w:p>
    <w:p w14:paraId="65A46591" w14:textId="77777777" w:rsidR="002B1C49" w:rsidRPr="00BA5BB6" w:rsidRDefault="002B1C49" w:rsidP="002B1C49">
      <w:pPr>
        <w:spacing w:before="120" w:after="120"/>
        <w:ind w:left="720" w:hanging="360"/>
        <w:jc w:val="both"/>
      </w:pPr>
      <w:r w:rsidRPr="00BA5BB6">
        <w:t>-</w:t>
      </w:r>
      <w:r w:rsidRPr="00BA5BB6">
        <w:tab/>
        <w:t>l’activité économique dominante a cessé d’être l’agriculture et l’exploitation des forêts, elle est devenue services, commerces, indu</w:t>
      </w:r>
      <w:r w:rsidRPr="00BA5BB6">
        <w:t>s</w:t>
      </w:r>
      <w:r w:rsidRPr="00BA5BB6">
        <w:t>tries, etc. ; elle s’est concentrée dans les villes ;</w:t>
      </w:r>
    </w:p>
    <w:p w14:paraId="6ED969DA" w14:textId="77777777" w:rsidR="002B1C49" w:rsidRPr="00BA5BB6" w:rsidRDefault="002B1C49" w:rsidP="002B1C49">
      <w:pPr>
        <w:pStyle w:val="p"/>
      </w:pPr>
      <w:r w:rsidRPr="00BA5BB6">
        <w:t>[185]</w:t>
      </w:r>
    </w:p>
    <w:p w14:paraId="25BECBE7" w14:textId="77777777" w:rsidR="002B1C49" w:rsidRPr="00BA5BB6" w:rsidRDefault="002B1C49" w:rsidP="002B1C49">
      <w:pPr>
        <w:spacing w:before="120" w:after="120"/>
        <w:ind w:left="720" w:hanging="360"/>
        <w:jc w:val="both"/>
      </w:pPr>
      <w:r w:rsidRPr="00BA5BB6">
        <w:t>-</w:t>
      </w:r>
      <w:r w:rsidRPr="00BA5BB6">
        <w:tab/>
        <w:t>le genre de vie urbain est devenu dominant dans l’ensemble de la population de sorte que la culture québécoise s’invente dor</w:t>
      </w:r>
      <w:r w:rsidRPr="00BA5BB6">
        <w:t>é</w:t>
      </w:r>
      <w:r w:rsidRPr="00BA5BB6">
        <w:t>navant en ville ;</w:t>
      </w:r>
    </w:p>
    <w:p w14:paraId="23A13290" w14:textId="77777777" w:rsidR="002B1C49" w:rsidRPr="00BA5BB6" w:rsidRDefault="002B1C49" w:rsidP="002B1C49">
      <w:pPr>
        <w:spacing w:before="120" w:after="120"/>
        <w:ind w:left="720" w:hanging="360"/>
        <w:jc w:val="both"/>
      </w:pPr>
      <w:r w:rsidRPr="00BA5BB6">
        <w:t>-</w:t>
      </w:r>
      <w:r w:rsidRPr="00BA5BB6">
        <w:tab/>
        <w:t>les problèmes de travail, de vie familiale, de subsistance, de l</w:t>
      </w:r>
      <w:r w:rsidRPr="00BA5BB6">
        <w:t>o</w:t>
      </w:r>
      <w:r w:rsidRPr="00BA5BB6">
        <w:t>gement, d’éducation, de santé, etc., sont devenus des problèmes u</w:t>
      </w:r>
      <w:r w:rsidRPr="00BA5BB6">
        <w:t>r</w:t>
      </w:r>
      <w:r w:rsidRPr="00BA5BB6">
        <w:t>bains ;</w:t>
      </w:r>
    </w:p>
    <w:p w14:paraId="7A1D8963" w14:textId="77777777" w:rsidR="002B1C49" w:rsidRPr="00BA5BB6" w:rsidRDefault="002B1C49" w:rsidP="002B1C49">
      <w:pPr>
        <w:spacing w:before="120" w:after="120"/>
        <w:ind w:left="720" w:hanging="360"/>
        <w:jc w:val="both"/>
      </w:pPr>
      <w:r w:rsidRPr="00BA5BB6">
        <w:t>-</w:t>
      </w:r>
      <w:r w:rsidRPr="00BA5BB6">
        <w:tab/>
        <w:t>les consommateurs sont urbains et imposent des règles urbaines de mise en marché ;</w:t>
      </w:r>
    </w:p>
    <w:p w14:paraId="5A2C9B51" w14:textId="77777777" w:rsidR="002B1C49" w:rsidRPr="00BA5BB6" w:rsidRDefault="002B1C49" w:rsidP="002B1C49">
      <w:pPr>
        <w:spacing w:before="120" w:after="120"/>
        <w:ind w:left="720" w:hanging="360"/>
        <w:jc w:val="both"/>
      </w:pPr>
      <w:r w:rsidRPr="00BA5BB6">
        <w:t>-</w:t>
      </w:r>
      <w:r w:rsidRPr="00BA5BB6">
        <w:tab/>
        <w:t>les communications de masse et la réclame sont urbaines ;</w:t>
      </w:r>
    </w:p>
    <w:p w14:paraId="7C4F521B" w14:textId="77777777" w:rsidR="002B1C49" w:rsidRPr="00BA5BB6" w:rsidRDefault="002B1C49" w:rsidP="002B1C49">
      <w:pPr>
        <w:spacing w:before="120" w:after="120"/>
        <w:ind w:left="720" w:hanging="360"/>
        <w:jc w:val="both"/>
      </w:pPr>
      <w:r w:rsidRPr="00BA5BB6">
        <w:t>-</w:t>
      </w:r>
      <w:r w:rsidRPr="00BA5BB6">
        <w:tab/>
        <w:t>les institutions les plus importantes ont été réformées à la mes</w:t>
      </w:r>
      <w:r w:rsidRPr="00BA5BB6">
        <w:t>u</w:t>
      </w:r>
      <w:r w:rsidRPr="00BA5BB6">
        <w:t>re des besoins urbains, à la mesure des conditions de vie urba</w:t>
      </w:r>
      <w:r w:rsidRPr="00BA5BB6">
        <w:t>i</w:t>
      </w:r>
      <w:r w:rsidRPr="00BA5BB6">
        <w:t>nes ; on pense à l’État, l'Eglise, le Code civil, les services de santé et de bien-être, les écoles, la loi électorale, etc. ;</w:t>
      </w:r>
    </w:p>
    <w:p w14:paraId="0A0DD44B" w14:textId="77777777" w:rsidR="002B1C49" w:rsidRDefault="002B1C49" w:rsidP="002B1C49">
      <w:pPr>
        <w:spacing w:before="120" w:after="120"/>
        <w:jc w:val="both"/>
      </w:pPr>
    </w:p>
    <w:p w14:paraId="4F95E5BC" w14:textId="77777777" w:rsidR="002B1C49" w:rsidRPr="00BA5BB6" w:rsidRDefault="002B1C49" w:rsidP="002B1C49">
      <w:pPr>
        <w:spacing w:before="120" w:after="120"/>
        <w:jc w:val="both"/>
      </w:pPr>
      <w:r w:rsidRPr="00BA5BB6">
        <w:t>Donc, la société québécoise dans son ensemble est devenue urba</w:t>
      </w:r>
      <w:r w:rsidRPr="00BA5BB6">
        <w:t>i</w:t>
      </w:r>
      <w:r w:rsidRPr="00BA5BB6">
        <w:t>ne parce que faite par et pour les habitants des villes. Celles-ci ne sont plus des exceptions, elles dominent la société et la font. C’est si vrai que la campagne se remodèle en fonction des nouvelles exigences u</w:t>
      </w:r>
      <w:r w:rsidRPr="00BA5BB6">
        <w:t>r</w:t>
      </w:r>
      <w:r w:rsidRPr="00BA5BB6">
        <w:t>baines ; non pas celles de la petite ville voisine seulement, mais ce</w:t>
      </w:r>
      <w:r w:rsidRPr="00BA5BB6">
        <w:t>l</w:t>
      </w:r>
      <w:r w:rsidRPr="00BA5BB6">
        <w:t>les de toutes les villes du Québec et d’ailleurs par le biais des ma</w:t>
      </w:r>
      <w:r w:rsidRPr="00BA5BB6">
        <w:t>r</w:t>
      </w:r>
      <w:r w:rsidRPr="00BA5BB6">
        <w:t>chés. Le Québec n'est pas une ville, mais c'est une société urbanisée ; presque, car il subsiste des résistances dont quelques-unes se manife</w:t>
      </w:r>
      <w:r w:rsidRPr="00BA5BB6">
        <w:t>s</w:t>
      </w:r>
      <w:r w:rsidRPr="00BA5BB6">
        <w:t>tent dès qu’il s'agit de modifier le système d’aménagement spacial.</w:t>
      </w:r>
    </w:p>
    <w:p w14:paraId="449B48BE" w14:textId="77777777" w:rsidR="002B1C49" w:rsidRDefault="002B1C49" w:rsidP="002B1C49">
      <w:pPr>
        <w:spacing w:before="120" w:after="120"/>
        <w:jc w:val="both"/>
      </w:pPr>
    </w:p>
    <w:p w14:paraId="14428D00" w14:textId="77777777" w:rsidR="002B1C49" w:rsidRPr="00BA5BB6" w:rsidRDefault="002B1C49" w:rsidP="002B1C49">
      <w:pPr>
        <w:spacing w:before="120" w:after="120"/>
        <w:jc w:val="both"/>
      </w:pPr>
    </w:p>
    <w:p w14:paraId="5827E2A9" w14:textId="77777777" w:rsidR="002B1C49" w:rsidRPr="00BA5BB6" w:rsidRDefault="002B1C49" w:rsidP="002B1C49">
      <w:pPr>
        <w:pStyle w:val="a"/>
      </w:pPr>
      <w:r w:rsidRPr="00BA5BB6">
        <w:t>Régions et pôles régionaux</w:t>
      </w:r>
    </w:p>
    <w:p w14:paraId="0D2F46F0" w14:textId="77777777" w:rsidR="002B1C49" w:rsidRDefault="002B1C49" w:rsidP="002B1C49">
      <w:pPr>
        <w:spacing w:before="120" w:after="120"/>
        <w:jc w:val="both"/>
      </w:pPr>
    </w:p>
    <w:p w14:paraId="69C11AFC" w14:textId="77777777" w:rsidR="002B1C49" w:rsidRPr="00BA5BB6" w:rsidRDefault="002B1C49" w:rsidP="002B1C49">
      <w:pPr>
        <w:spacing w:before="120" w:after="120"/>
        <w:jc w:val="both"/>
      </w:pPr>
      <w:r w:rsidRPr="00BA5BB6">
        <w:t>À la fin des années '50 et au début des années ’60, les idées de r</w:t>
      </w:r>
      <w:r w:rsidRPr="00BA5BB6">
        <w:t>é</w:t>
      </w:r>
      <w:r w:rsidRPr="00BA5BB6">
        <w:t>gion et de régionalisation sont devenues à la mode et, suivant les méandres tracés par les débats sur le sous-développement, le dévelo</w:t>
      </w:r>
      <w:r w:rsidRPr="00BA5BB6">
        <w:t>p</w:t>
      </w:r>
      <w:r w:rsidRPr="00BA5BB6">
        <w:t>pement, la participation, la décentralisation, l’aménagement du terr</w:t>
      </w:r>
      <w:r w:rsidRPr="00BA5BB6">
        <w:t>i</w:t>
      </w:r>
      <w:r w:rsidRPr="00BA5BB6">
        <w:t>toire, etc., se sont progressivement acheminées vers les discussions actuelles sur les pôles régionaux. Quels étaient les fondements de ces débats ? Il faut faire un peu d'histoire.</w:t>
      </w:r>
    </w:p>
    <w:p w14:paraId="30351F6C" w14:textId="77777777" w:rsidR="002B1C49" w:rsidRPr="00BA5BB6" w:rsidRDefault="002B1C49" w:rsidP="002B1C49">
      <w:pPr>
        <w:spacing w:before="120" w:after="120"/>
        <w:jc w:val="both"/>
      </w:pPr>
      <w:r w:rsidRPr="00BA5BB6">
        <w:t>Le roi de France et ses conseillers avaient organisé le territoire de la Nouvelle-France en seigneuries où aucune agglomération villageo</w:t>
      </w:r>
      <w:r w:rsidRPr="00BA5BB6">
        <w:t>i</w:t>
      </w:r>
      <w:r w:rsidRPr="00BA5BB6">
        <w:t>se n’était prévue. Il s’est quand même effectué des regroupements de population autour des églises avec les magasins, les boutiques d’artisans, les résidences de notables, le</w:t>
      </w:r>
      <w:r>
        <w:t>s moulins ... de façons très va</w:t>
      </w:r>
      <w:r w:rsidRPr="00BA5BB6">
        <w:t>riables</w:t>
      </w:r>
      <w:r>
        <w:t xml:space="preserve"> [186]</w:t>
      </w:r>
      <w:r w:rsidRPr="00BA5BB6">
        <w:t xml:space="preserve"> selon les cas. Mais on doit noter l’absence complète de r</w:t>
      </w:r>
      <w:r w:rsidRPr="00BA5BB6">
        <w:t>e</w:t>
      </w:r>
      <w:r w:rsidRPr="00BA5BB6">
        <w:t>lais entre la campagne et les deux villes principales.</w:t>
      </w:r>
    </w:p>
    <w:p w14:paraId="01033EF7" w14:textId="77777777" w:rsidR="002B1C49" w:rsidRPr="00BA5BB6" w:rsidRDefault="002B1C49" w:rsidP="002B1C49">
      <w:pPr>
        <w:spacing w:before="120" w:after="120"/>
        <w:jc w:val="both"/>
      </w:pPr>
      <w:r w:rsidRPr="00BA5BB6">
        <w:t>Le gouvernement anglais cesse de concéder des seigneuries, préf</w:t>
      </w:r>
      <w:r w:rsidRPr="00BA5BB6">
        <w:t>é</w:t>
      </w:r>
      <w:r w:rsidRPr="00BA5BB6">
        <w:t>rant distribuer les terres dans le cadre des cantons. Elément nouveau, il prévoit que dans chaque canton les concessionnaires pourront ét</w:t>
      </w:r>
      <w:r w:rsidRPr="00BA5BB6">
        <w:t>a</w:t>
      </w:r>
      <w:r w:rsidRPr="00BA5BB6">
        <w:t>blir un village, « a town ». C’était essentiellement reconnaître que le commerce et une certaine industrie pouvaient se disperser sur le terr</w:t>
      </w:r>
      <w:r w:rsidRPr="00BA5BB6">
        <w:t>i</w:t>
      </w:r>
      <w:r w:rsidRPr="00BA5BB6">
        <w:t>toire, hors des grandes villes à chartes, et, en même temps, prévoir que de nouvelles villes allaient apparaître.</w:t>
      </w:r>
    </w:p>
    <w:p w14:paraId="74933D34" w14:textId="77777777" w:rsidR="002B1C49" w:rsidRPr="00BA5BB6" w:rsidRDefault="002B1C49" w:rsidP="002B1C49">
      <w:pPr>
        <w:spacing w:before="120" w:after="120"/>
        <w:jc w:val="both"/>
      </w:pPr>
      <w:r w:rsidRPr="00BA5BB6">
        <w:t>La première organisation municipale se fit, en ce temps de se</w:t>
      </w:r>
      <w:r w:rsidRPr="00BA5BB6">
        <w:t>i</w:t>
      </w:r>
      <w:r w:rsidRPr="00BA5BB6">
        <w:t>gneuries et de cantons, alors que presque toute la population hors de Montréal et Québec vivait dans les rangs et les concessions. Ce fut donc une organisation de type rural.</w:t>
      </w:r>
    </w:p>
    <w:p w14:paraId="4F9FEBED" w14:textId="77777777" w:rsidR="002B1C49" w:rsidRPr="00BA5BB6" w:rsidRDefault="002B1C49" w:rsidP="002B1C49">
      <w:pPr>
        <w:spacing w:before="120" w:after="120"/>
        <w:jc w:val="both"/>
      </w:pPr>
      <w:r w:rsidRPr="00BA5BB6">
        <w:t>En 1840,</w:t>
      </w:r>
      <w:r>
        <w:t> </w:t>
      </w:r>
      <w:r>
        <w:rPr>
          <w:rStyle w:val="Appelnotedebasdep"/>
        </w:rPr>
        <w:footnoteReference w:id="98"/>
      </w:r>
      <w:r>
        <w:t xml:space="preserve"> </w:t>
      </w:r>
      <w:r w:rsidRPr="00BA5BB6">
        <w:t>on crée des Conseils de districts : les paroisses et les cantons de plus de 300 habitants se voient constitués en corpor</w:t>
      </w:r>
      <w:r w:rsidRPr="00BA5BB6">
        <w:t>a</w:t>
      </w:r>
      <w:r w:rsidRPr="00BA5BB6">
        <w:t>tions dont les pouvoirs peu nombreux sont détenus par les habitants réunis en assemblée. En 1845, on abolit ces Conseils de districts pour créer des municipalités de paroisse, de canton ou « sans désignation ». Cette fois, il est prévu des municipalités de ville ou village. On const</w:t>
      </w:r>
      <w:r w:rsidRPr="00BA5BB6">
        <w:t>i</w:t>
      </w:r>
      <w:r w:rsidRPr="00BA5BB6">
        <w:t>tue 321 municipalités, dont 9 villages. En 1847, on abolit la loi de 1845 pour créer seulement 46 grandes municipalités de comté, donc de grands ensembles, presque des régions. En 1855, abolition de la loi de 1847 et création de municipalités de comté, de paroisse, de canton, de ville, de village. Cette loi est refondue en 1860 et devient la base de notre système municipal actuel.</w:t>
      </w:r>
    </w:p>
    <w:p w14:paraId="452AC807" w14:textId="77777777" w:rsidR="002B1C49" w:rsidRPr="00BA5BB6" w:rsidRDefault="002B1C49" w:rsidP="002B1C49">
      <w:pPr>
        <w:spacing w:before="120" w:after="120"/>
        <w:jc w:val="both"/>
      </w:pPr>
      <w:r w:rsidRPr="00BA5BB6">
        <w:t>De façon très schématique, il en résulte que le territoire est divisé en 74 comtés municipaux eux-mêmes subdivisés en municipalités de paroisse, de canton, « sans désignation » ou autres. Ces dernières d</w:t>
      </w:r>
      <w:r w:rsidRPr="00BA5BB6">
        <w:t>é</w:t>
      </w:r>
      <w:r w:rsidRPr="00BA5BB6">
        <w:t>tiennent l’essentiel des pouvoirs et des fonctions, les premières n’ayant que des responsabilités bien précises quant à certains sujets affectant plusieurs municipalités locales, les routes et les ponts en pa</w:t>
      </w:r>
      <w:r w:rsidRPr="00BA5BB6">
        <w:t>r</w:t>
      </w:r>
      <w:r w:rsidRPr="00BA5BB6">
        <w:t>ticulier. Donc, une sorte de régionalisation</w:t>
      </w:r>
      <w:r>
        <w:t xml:space="preserve"> </w:t>
      </w:r>
      <w:r w:rsidRPr="00BA5BB6">
        <w:t>[187]</w:t>
      </w:r>
      <w:r>
        <w:t xml:space="preserve"> </w:t>
      </w:r>
      <w:r w:rsidRPr="00BA5BB6">
        <w:t>rurale. Par ailleurs, il est prévu que des villes et des villages pe</w:t>
      </w:r>
      <w:r w:rsidRPr="00BA5BB6">
        <w:t>u</w:t>
      </w:r>
      <w:r w:rsidRPr="00BA5BB6">
        <w:t>vent être constitués par des lois spéciales ou des lettres patentes, mais qu’ils ne feront pas partie des municipalités de comté. Donc, coupure entre ville et campagne, coupure entre deux systèmes d’organisation territoriale qui évolueront en parallèle. Au début du XXe siècle, la loi des cités et villes vient consacrer le parallélisme des deux systèmes municipaux sans le co</w:t>
      </w:r>
      <w:r w:rsidRPr="00BA5BB6">
        <w:t>m</w:t>
      </w:r>
      <w:r w:rsidRPr="00BA5BB6">
        <w:t>pléter par un organisme responsable des rel</w:t>
      </w:r>
      <w:r w:rsidRPr="00BA5BB6">
        <w:t>a</w:t>
      </w:r>
      <w:r w:rsidRPr="00BA5BB6">
        <w:t>tions entre les villes.</w:t>
      </w:r>
    </w:p>
    <w:p w14:paraId="154881B9" w14:textId="77777777" w:rsidR="002B1C49" w:rsidRPr="00BA5BB6" w:rsidRDefault="002B1C49" w:rsidP="002B1C49">
      <w:pPr>
        <w:spacing w:before="120" w:after="120"/>
        <w:jc w:val="both"/>
      </w:pPr>
      <w:r w:rsidRPr="00BA5BB6">
        <w:t>D’ailleurs, la situation n'était pas tout à fait claire, car les paroisses religieuses continuaient de regrouper ville ou village et campagne comme le feront bien souvent les corporations scolaires qu’on créera plus tard.</w:t>
      </w:r>
    </w:p>
    <w:p w14:paraId="19A54D22" w14:textId="77777777" w:rsidR="002B1C49" w:rsidRPr="00BA5BB6" w:rsidRDefault="002B1C49" w:rsidP="002B1C49">
      <w:pPr>
        <w:spacing w:before="120" w:after="120"/>
        <w:jc w:val="both"/>
      </w:pPr>
      <w:r w:rsidRPr="00BA5BB6">
        <w:t>On le devine, tous ces essais, détours, hésitations dans l’organisation territoriale d'un pays neuf n'étaient pas seulement le fruit d’options politiques ou de relations ethniques. Bien plus que de droits et principes, il était question de routes, de rivières, de ponts, de grandes propriétés forestières, d'industries, etc. C’était déjà un débat entre la ville et la campagne. Si on faisait attentivement l'histoire de la législation municipale, on découvrirait des enjeux économiques très révélateurs pour la compréhension de l’état actuel de l’organisation du territoire et de la régionalisation ; on verrait de vraies luttes entre les urbains et les ruraux, de vraies confrontations entre la société urbaine (citadine ou villageoise) et la société rurale.</w:t>
      </w:r>
    </w:p>
    <w:p w14:paraId="758CCA4B" w14:textId="77777777" w:rsidR="002B1C49" w:rsidRPr="00BA5BB6" w:rsidRDefault="002B1C49" w:rsidP="002B1C49">
      <w:pPr>
        <w:spacing w:before="120" w:after="120"/>
        <w:jc w:val="both"/>
        <w:rPr>
          <w:szCs w:val="22"/>
        </w:rPr>
      </w:pPr>
      <w:r w:rsidRPr="00BA5BB6">
        <w:t>Donc, vers 1960, année symbolique, la question de la régionalis</w:t>
      </w:r>
      <w:r w:rsidRPr="00BA5BB6">
        <w:t>a</w:t>
      </w:r>
      <w:r w:rsidRPr="00BA5BB6">
        <w:t>tion n'était pas nouvelle ; elle modernisait à peine un vieux problème. Il s’est tout simplement produit que les principaux agents sociaux, les décideurs publics et privés, les aménagistes, etc., ont pris conscience de l’inexistence d’un réel réseau urbain, de l’absence de tout organi</w:t>
      </w:r>
      <w:r w:rsidRPr="00BA5BB6">
        <w:t>s</w:t>
      </w:r>
      <w:r w:rsidRPr="00BA5BB6">
        <w:t>me de coordination interurbaine, de la coupure maintenue entre le monde rural et le monde urbain, du peu d'importance accordée par les institutions au fait que plus de 80% de la population vivait dans les villes ou à la campagne, mais d’emplois urbains. On a voulu être log</w:t>
      </w:r>
      <w:r w:rsidRPr="00BA5BB6">
        <w:t>i</w:t>
      </w:r>
      <w:r w:rsidRPr="00BA5BB6">
        <w:t>que et faire qu’une société numériquement urbaine le devienne stru</w:t>
      </w:r>
      <w:r w:rsidRPr="00BA5BB6">
        <w:t>c</w:t>
      </w:r>
      <w:r w:rsidRPr="00BA5BB6">
        <w:t>turellement. Le Recensement du Canada avait déjà créé les zones m</w:t>
      </w:r>
      <w:r w:rsidRPr="00BA5BB6">
        <w:t>é</w:t>
      </w:r>
      <w:r w:rsidRPr="00BA5BB6">
        <w:t>tropolitaines d'énumération, il y ajoute les grandes agglomérations. Le Gouvernement du Québec, qui avait déjà procédé à quelques ame</w:t>
      </w:r>
      <w:r w:rsidRPr="00BA5BB6">
        <w:t>n</w:t>
      </w:r>
      <w:r w:rsidRPr="00BA5BB6">
        <w:t xml:space="preserve">dements au code municipal et à la loi des cités et villes, entreprend </w:t>
      </w:r>
      <w:r>
        <w:t xml:space="preserve">[188] </w:t>
      </w:r>
      <w:r w:rsidRPr="00BA5BB6">
        <w:rPr>
          <w:szCs w:val="22"/>
        </w:rPr>
        <w:t>une vaste réorganisation territoriale en créant les régionales sc</w:t>
      </w:r>
      <w:r w:rsidRPr="00BA5BB6">
        <w:rPr>
          <w:szCs w:val="22"/>
        </w:rPr>
        <w:t>o</w:t>
      </w:r>
      <w:r w:rsidRPr="00BA5BB6">
        <w:rPr>
          <w:szCs w:val="22"/>
        </w:rPr>
        <w:t>la</w:t>
      </w:r>
      <w:r w:rsidRPr="00BA5BB6">
        <w:rPr>
          <w:szCs w:val="22"/>
        </w:rPr>
        <w:t>i</w:t>
      </w:r>
      <w:r w:rsidRPr="00BA5BB6">
        <w:rPr>
          <w:szCs w:val="22"/>
        </w:rPr>
        <w:t>res et les régions administratives où viendra s’inscrire le réseau des ét</w:t>
      </w:r>
      <w:r w:rsidRPr="00BA5BB6">
        <w:rPr>
          <w:szCs w:val="22"/>
        </w:rPr>
        <w:t>a</w:t>
      </w:r>
      <w:r w:rsidRPr="00BA5BB6">
        <w:rPr>
          <w:szCs w:val="22"/>
        </w:rPr>
        <w:t>blissements de bien-être et de santé. En même temps, il entreprend le regroupement municipal et l'expérience des communautés urbaines. Dans chacune des régions et sous-régions, on a identifié un pôle réel ou potentiel vers lequel on a tenté non seulement de faire converger les grands équipements collectifs, mais aussi, quand c’était possible, les éléments moteurs d’une certaine croissance économique.</w:t>
      </w:r>
    </w:p>
    <w:p w14:paraId="3539A13F" w14:textId="77777777" w:rsidR="002B1C49" w:rsidRPr="00BA5BB6" w:rsidRDefault="002B1C49" w:rsidP="002B1C49">
      <w:pPr>
        <w:spacing w:before="120" w:after="120"/>
        <w:jc w:val="both"/>
        <w:rPr>
          <w:szCs w:val="22"/>
        </w:rPr>
      </w:pPr>
      <w:r w:rsidRPr="00BA5BB6">
        <w:rPr>
          <w:szCs w:val="22"/>
        </w:rPr>
        <w:t>En réaction, on a vu les conseils de comté réaffirmer leur existence et la présence d’un monde rural en voie de renouvellement, mais to</w:t>
      </w:r>
      <w:r w:rsidRPr="00BA5BB6">
        <w:rPr>
          <w:szCs w:val="22"/>
        </w:rPr>
        <w:t>u</w:t>
      </w:r>
      <w:r w:rsidRPr="00BA5BB6">
        <w:rPr>
          <w:szCs w:val="22"/>
        </w:rPr>
        <w:t>jours très réel, et qui n’accepte pas de laisser tout le pouvoir local aux urbains. Le vieux parallélisme n’est donc pas disparu ; la rivalité entre les urbains et les ruraux n’est pas terminée, pas plus que l’urbanisation de l'ensemble de la société qui continue de se faire, d’une part, sans l’action de multiples facteurs socio-économiques plus ou moins aut</w:t>
      </w:r>
      <w:r w:rsidRPr="00BA5BB6">
        <w:rPr>
          <w:szCs w:val="22"/>
        </w:rPr>
        <w:t>o</w:t>
      </w:r>
      <w:r w:rsidRPr="00BA5BB6">
        <w:rPr>
          <w:szCs w:val="22"/>
        </w:rPr>
        <w:t>nomes et, d’autre part, par les actes a posteriori des agents publics ou privés.</w:t>
      </w:r>
    </w:p>
    <w:p w14:paraId="7EEBCD6B" w14:textId="77777777" w:rsidR="002B1C49" w:rsidRPr="00BA5BB6" w:rsidRDefault="002B1C49" w:rsidP="002B1C49">
      <w:pPr>
        <w:spacing w:before="120" w:after="120"/>
        <w:jc w:val="both"/>
        <w:rPr>
          <w:szCs w:val="22"/>
        </w:rPr>
      </w:pPr>
      <w:r w:rsidRPr="00BA5BB6">
        <w:rPr>
          <w:szCs w:val="22"/>
        </w:rPr>
        <w:t>En 1965, on m’avait demandé de procéder à l’analyse d’une situ</w:t>
      </w:r>
      <w:r w:rsidRPr="00BA5BB6">
        <w:rPr>
          <w:szCs w:val="22"/>
        </w:rPr>
        <w:t>a</w:t>
      </w:r>
      <w:r w:rsidRPr="00BA5BB6">
        <w:rPr>
          <w:szCs w:val="22"/>
        </w:rPr>
        <w:t>tion de mutation interrégionale à la frontière des comtés de Portneuf et de Champlain. J’ai observé un aménagement territorial ancien remis en question par les développements urbains de Trois-Rivières, Shaw</w:t>
      </w:r>
      <w:r w:rsidRPr="00BA5BB6">
        <w:rPr>
          <w:szCs w:val="22"/>
        </w:rPr>
        <w:t>i</w:t>
      </w:r>
      <w:r w:rsidRPr="00BA5BB6">
        <w:rPr>
          <w:szCs w:val="22"/>
        </w:rPr>
        <w:t>nigan et Grand-Mère avec relais à St-Tite et Ste-Thècle en même temps que par la mise en place des nouvelles structures régionales.</w:t>
      </w:r>
      <w:r>
        <w:rPr>
          <w:szCs w:val="22"/>
        </w:rPr>
        <w:t> </w:t>
      </w:r>
      <w:r>
        <w:rPr>
          <w:rStyle w:val="Appelnotedebasdep"/>
          <w:szCs w:val="22"/>
        </w:rPr>
        <w:footnoteReference w:id="99"/>
      </w:r>
      <w:r w:rsidRPr="00BA5BB6">
        <w:rPr>
          <w:szCs w:val="22"/>
        </w:rPr>
        <w:t xml:space="preserve"> Il y a une multitude de situations semblables observables à la frontière des zones d'influence des grandes villes ou grandes agglomérations urbaines. C’est là qu’on peut le mieux observer comment le réseau des villes vient contredire une division territoriale ancienne faite pour un monde essentiellement rural.</w:t>
      </w:r>
    </w:p>
    <w:p w14:paraId="3734726A" w14:textId="77777777" w:rsidR="002B1C49" w:rsidRPr="00BA5BB6" w:rsidRDefault="002B1C49" w:rsidP="002B1C49">
      <w:pPr>
        <w:spacing w:before="120" w:after="120"/>
        <w:jc w:val="both"/>
      </w:pPr>
      <w:r w:rsidRPr="00BA5BB6">
        <w:rPr>
          <w:szCs w:val="22"/>
        </w:rPr>
        <w:t>Vue dans cette perspective, la situation des pôles de développ</w:t>
      </w:r>
      <w:r w:rsidRPr="00BA5BB6">
        <w:rPr>
          <w:szCs w:val="22"/>
        </w:rPr>
        <w:t>e</w:t>
      </w:r>
      <w:r w:rsidRPr="00BA5BB6">
        <w:rPr>
          <w:szCs w:val="22"/>
        </w:rPr>
        <w:t>ment peut être décrite comme suit : certains grands pôles sont i</w:t>
      </w:r>
      <w:r w:rsidRPr="00BA5BB6">
        <w:rPr>
          <w:szCs w:val="22"/>
        </w:rPr>
        <w:t>n</w:t>
      </w:r>
      <w:r w:rsidRPr="00BA5BB6">
        <w:rPr>
          <w:szCs w:val="22"/>
        </w:rPr>
        <w:t>contestables parce que déjà bien établis comme lieux de relation entre villes plus grandes et villes plus petites : Québec, Sherbrooke, ... ; ce</w:t>
      </w:r>
      <w:r w:rsidRPr="00BA5BB6">
        <w:rPr>
          <w:szCs w:val="22"/>
        </w:rPr>
        <w:t>r</w:t>
      </w:r>
      <w:r w:rsidRPr="00BA5BB6">
        <w:rPr>
          <w:szCs w:val="22"/>
        </w:rPr>
        <w:t>tains pôles</w:t>
      </w:r>
      <w:r>
        <w:rPr>
          <w:szCs w:val="22"/>
        </w:rPr>
        <w:t xml:space="preserve"> </w:t>
      </w:r>
      <w:r w:rsidRPr="00BA5BB6">
        <w:rPr>
          <w:szCs w:val="22"/>
        </w:rPr>
        <w:t>[189]</w:t>
      </w:r>
      <w:r>
        <w:rPr>
          <w:szCs w:val="22"/>
        </w:rPr>
        <w:t xml:space="preserve"> </w:t>
      </w:r>
      <w:r w:rsidRPr="00BA5BB6">
        <w:t>secondaires sont suffisamment bien désignés par l’histoire et que</w:t>
      </w:r>
      <w:r w:rsidRPr="00BA5BB6">
        <w:t>l</w:t>
      </w:r>
      <w:r w:rsidRPr="00BA5BB6">
        <w:t>ques aménagements récents pour qu’on soit justifié d’en intensifier le dév</w:t>
      </w:r>
      <w:r w:rsidRPr="00BA5BB6">
        <w:t>e</w:t>
      </w:r>
      <w:r w:rsidRPr="00BA5BB6">
        <w:t>loppement : Granby, Alma, Thetford-Mines ... ; d’autres ne sont, à toutes fins pratiques, que des projets raisonnables. C’est presque trop simple. En effet, mais mon propos n'était pas de déterminer des pôles et d’en analyser la structure ; j’ai d’abord voulu esquisser la perspe</w:t>
      </w:r>
      <w:r w:rsidRPr="00BA5BB6">
        <w:t>c</w:t>
      </w:r>
      <w:r w:rsidRPr="00BA5BB6">
        <w:t>tive longue d’aménagement territorial en regard de laquelle il faut se poser le problème des pôles régionaux de dévelo</w:t>
      </w:r>
      <w:r w:rsidRPr="00BA5BB6">
        <w:t>p</w:t>
      </w:r>
      <w:r w:rsidRPr="00BA5BB6">
        <w:t>pement. De la sorte, l’état de polarisation régionale est un indicateur du degré de passage à un système sociétal urbain. De la même façon, les facteurs de polar</w:t>
      </w:r>
      <w:r w:rsidRPr="00BA5BB6">
        <w:t>i</w:t>
      </w:r>
      <w:r w:rsidRPr="00BA5BB6">
        <w:t>sation sont des révélateurs des grands facteurs d’urbanisation. Ainsi, chez-nous, la concentration des services, des commerces et des adm</w:t>
      </w:r>
      <w:r w:rsidRPr="00BA5BB6">
        <w:t>i</w:t>
      </w:r>
      <w:r w:rsidRPr="00BA5BB6">
        <w:t>nistrations publiques sont des facteurs clefs d’urbanisation et de polarisation régionale mais à un certain niveau seulement, car divers a</w:t>
      </w:r>
      <w:r w:rsidRPr="00BA5BB6">
        <w:t>u</w:t>
      </w:r>
      <w:r w:rsidRPr="00BA5BB6">
        <w:t>tres facteurs ont fait que la relation directe campagne-grande ville a toujours été très forte. D’ailleurs, vérité de La Palice, si on se pose tellement le problème de susciter des pôles régionaux, c’est qu’ils ne se dégagent pas spontanément assez vite. Pourquoi ? Il faut analyser de plus près l’histoire de l’urbanisation du Québec. C'était un des buts de cet article que de démontrer la pert</w:t>
      </w:r>
      <w:r w:rsidRPr="00BA5BB6">
        <w:t>i</w:t>
      </w:r>
      <w:r w:rsidRPr="00BA5BB6">
        <w:t>nence de ce renvoi au passé.</w:t>
      </w:r>
    </w:p>
    <w:p w14:paraId="72161FC0" w14:textId="77777777" w:rsidR="002B1C49" w:rsidRPr="00BA5BB6" w:rsidRDefault="002B1C49" w:rsidP="002B1C49">
      <w:pPr>
        <w:pStyle w:val="p"/>
      </w:pPr>
      <w:r w:rsidRPr="00BA5BB6">
        <w:t>[190]</w:t>
      </w:r>
    </w:p>
    <w:p w14:paraId="55CD0162" w14:textId="77777777" w:rsidR="002B1C49" w:rsidRPr="00BA5BB6" w:rsidRDefault="002B1C49" w:rsidP="002B1C49">
      <w:pPr>
        <w:pStyle w:val="p"/>
      </w:pPr>
      <w:r w:rsidRPr="00BA5BB6">
        <w:br w:type="page"/>
        <w:t>[191]</w:t>
      </w:r>
    </w:p>
    <w:p w14:paraId="34BAF786" w14:textId="77777777" w:rsidR="002B1C49" w:rsidRPr="001833FC" w:rsidRDefault="002B1C49" w:rsidP="002B1C49">
      <w:pPr>
        <w:jc w:val="both"/>
      </w:pPr>
    </w:p>
    <w:p w14:paraId="03B6B13E" w14:textId="77777777" w:rsidR="002B1C49" w:rsidRDefault="002B1C49" w:rsidP="002B1C49">
      <w:pPr>
        <w:jc w:val="both"/>
      </w:pPr>
    </w:p>
    <w:p w14:paraId="12BA37AC" w14:textId="77777777" w:rsidR="002B1C49" w:rsidRPr="001833FC" w:rsidRDefault="002B1C49" w:rsidP="002B1C49">
      <w:pPr>
        <w:jc w:val="both"/>
      </w:pPr>
    </w:p>
    <w:p w14:paraId="0CF6720B" w14:textId="77777777" w:rsidR="002B1C49" w:rsidRPr="004545DE" w:rsidRDefault="002B1C49" w:rsidP="002B1C49">
      <w:pPr>
        <w:spacing w:after="120"/>
        <w:ind w:firstLine="0"/>
        <w:jc w:val="center"/>
        <w:rPr>
          <w:sz w:val="24"/>
        </w:rPr>
      </w:pPr>
      <w:bookmarkStart w:id="22" w:name="Critere_no_23_pt_2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6581B815" w14:textId="77777777" w:rsidR="002B1C49" w:rsidRPr="004545DE" w:rsidRDefault="002B1C49" w:rsidP="002B1C49">
      <w:pPr>
        <w:spacing w:after="120"/>
        <w:ind w:firstLine="0"/>
        <w:jc w:val="center"/>
        <w:rPr>
          <w:sz w:val="24"/>
        </w:rPr>
      </w:pPr>
      <w:r>
        <w:rPr>
          <w:b/>
          <w:color w:val="FF0000"/>
          <w:sz w:val="24"/>
        </w:rPr>
        <w:t>LA DÉCENTRALISATION</w:t>
      </w:r>
    </w:p>
    <w:p w14:paraId="3C7FDE49" w14:textId="77777777" w:rsidR="002B1C49" w:rsidRDefault="002B1C49" w:rsidP="002B1C49">
      <w:pPr>
        <w:pStyle w:val="Titreniveau2"/>
      </w:pPr>
      <w:r w:rsidRPr="00CE123D">
        <w:t>“</w:t>
      </w:r>
      <w:r>
        <w:t>Note philosophique</w:t>
      </w:r>
      <w:r>
        <w:br/>
        <w:t>sur le principe</w:t>
      </w:r>
      <w:r>
        <w:br/>
        <w:t>de subsidiarité</w:t>
      </w:r>
      <w:r w:rsidRPr="00CE123D">
        <w:t>.</w:t>
      </w:r>
    </w:p>
    <w:bookmarkEnd w:id="22"/>
    <w:p w14:paraId="107F7C80" w14:textId="77777777" w:rsidR="002B1C49" w:rsidRPr="001833FC" w:rsidRDefault="002B1C49" w:rsidP="002B1C49">
      <w:pPr>
        <w:jc w:val="both"/>
        <w:rPr>
          <w:szCs w:val="36"/>
        </w:rPr>
      </w:pPr>
    </w:p>
    <w:p w14:paraId="05D7F626" w14:textId="77777777" w:rsidR="002B1C49" w:rsidRPr="00E025CF" w:rsidRDefault="002B1C49" w:rsidP="002B1C49">
      <w:pPr>
        <w:pStyle w:val="suite"/>
        <w:rPr>
          <w:b w:val="0"/>
          <w:szCs w:val="36"/>
        </w:rPr>
      </w:pPr>
      <w:r>
        <w:t>Claude GAGNON </w:t>
      </w:r>
      <w:r>
        <w:rPr>
          <w:rStyle w:val="Appelnotedebasdep"/>
          <w:b w:val="0"/>
        </w:rPr>
        <w:footnoteReference w:customMarkFollows="1" w:id="100"/>
        <w:t>*</w:t>
      </w:r>
    </w:p>
    <w:p w14:paraId="490AB365" w14:textId="77777777" w:rsidR="002B1C49" w:rsidRDefault="002B1C49" w:rsidP="002B1C49">
      <w:pPr>
        <w:jc w:val="both"/>
      </w:pPr>
    </w:p>
    <w:p w14:paraId="3A910E3F" w14:textId="77777777" w:rsidR="002B1C49" w:rsidRPr="001833FC" w:rsidRDefault="002B1C49" w:rsidP="002B1C49">
      <w:pPr>
        <w:jc w:val="both"/>
      </w:pPr>
    </w:p>
    <w:p w14:paraId="69DC5795" w14:textId="77777777" w:rsidR="002B1C49" w:rsidRPr="001833FC" w:rsidRDefault="002B1C49" w:rsidP="002B1C49">
      <w:pPr>
        <w:jc w:val="both"/>
      </w:pPr>
    </w:p>
    <w:p w14:paraId="4518E105" w14:textId="77777777" w:rsidR="002B1C49" w:rsidRPr="001833FC" w:rsidRDefault="002B1C49" w:rsidP="002B1C49">
      <w:pPr>
        <w:jc w:val="both"/>
      </w:pPr>
    </w:p>
    <w:p w14:paraId="667D5A40"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71FC367E" w14:textId="77777777" w:rsidR="002B1C49" w:rsidRPr="00BA5BB6" w:rsidRDefault="002B1C49" w:rsidP="002B1C49">
      <w:pPr>
        <w:spacing w:before="120" w:after="120"/>
        <w:jc w:val="both"/>
      </w:pPr>
      <w:r w:rsidRPr="00BA5BB6">
        <w:rPr>
          <w:szCs w:val="22"/>
        </w:rPr>
        <w:t xml:space="preserve">La </w:t>
      </w:r>
      <w:r w:rsidRPr="00BA5BB6">
        <w:t>subsidiarité, du moins sous sa forme substantive, n'apparaît pas dans le dictionnaire. Mais elle apparaîtra bientôt, compte tenu de l’actualité du concept dans les discussions autour du pouvoir régional. En effet, certains entendent par principe de subsidiarité la loi de l'a</w:t>
      </w:r>
      <w:r w:rsidRPr="00BA5BB6">
        <w:t>t</w:t>
      </w:r>
      <w:r w:rsidRPr="00BA5BB6">
        <w:t>tribution de l’autorité aux différents niveaux de pouvoir. Il s’agit d’un concept-clé dans la question de l’ingérence des différents niveaux de pouvoir entre eux. Tout notre drame « fédéral-provincial » se situe dans cette problématique, mais aussi bien chacun des multiples po</w:t>
      </w:r>
      <w:r w:rsidRPr="00BA5BB6">
        <w:t>u</w:t>
      </w:r>
      <w:r w:rsidRPr="00BA5BB6">
        <w:t>voirs qui se disputent la juridiction de nos personnes et de nos biens.</w:t>
      </w:r>
    </w:p>
    <w:p w14:paraId="73C37987" w14:textId="77777777" w:rsidR="002B1C49" w:rsidRPr="00BA5BB6" w:rsidRDefault="002B1C49" w:rsidP="002B1C49">
      <w:pPr>
        <w:spacing w:before="120" w:after="120"/>
        <w:jc w:val="both"/>
      </w:pPr>
      <w:r w:rsidRPr="00BA5BB6">
        <w:t>La subsidiarité c’est, comme le définissent messieurs Lutringer et Delaplace, le principe qui veut que « lorsqu’une collectivité est à m</w:t>
      </w:r>
      <w:r w:rsidRPr="00BA5BB6">
        <w:t>ê</w:t>
      </w:r>
      <w:r w:rsidRPr="00BA5BB6">
        <w:t>me de remplir correctement une fonction, celle-ci ne doit pas être d</w:t>
      </w:r>
      <w:r w:rsidRPr="00BA5BB6">
        <w:t>é</w:t>
      </w:r>
      <w:r w:rsidRPr="00BA5BB6">
        <w:t>volue à l’autorité de l'échelon supérieur, qui en revanche a le droit d’intervenir en cas d’empêchement ou de défaillance grave à l’échelon inférieur ».</w:t>
      </w:r>
      <w:r>
        <w:rPr>
          <w:szCs w:val="22"/>
        </w:rPr>
        <w:t> </w:t>
      </w:r>
      <w:r>
        <w:rPr>
          <w:rStyle w:val="Appelnotedebasdep"/>
          <w:szCs w:val="22"/>
        </w:rPr>
        <w:footnoteReference w:id="101"/>
      </w:r>
      <w:r w:rsidRPr="00BA5BB6">
        <w:t xml:space="preserve"> Ce principe « bien simple », selon le mot des auteurs, n’est rien de moins que la charpente de toute l’administration politique de nos sociétés. Et il n’est pas surprenant d'observer que dans notre réalité quotidienne, c’est précisément ce principe qui fait couler le plus de salive et le plus d’encre. Car l’autorité exécutive ne se déplace pas d’un échelon à l’autre avec l’harmonie</w:t>
      </w:r>
      <w:r>
        <w:t xml:space="preserve"> [192] </w:t>
      </w:r>
      <w:r w:rsidRPr="00BA5BB6">
        <w:t>souhaitée par les auteurs de la définition.</w:t>
      </w:r>
      <w:r>
        <w:rPr>
          <w:szCs w:val="22"/>
        </w:rPr>
        <w:t> </w:t>
      </w:r>
      <w:r>
        <w:rPr>
          <w:rStyle w:val="Appelnotedebasdep"/>
          <w:szCs w:val="22"/>
        </w:rPr>
        <w:footnoteReference w:id="102"/>
      </w:r>
      <w:r w:rsidRPr="00BA5BB6">
        <w:t xml:space="preserve"> La subsidiarité app</w:t>
      </w:r>
      <w:r w:rsidRPr="00BA5BB6">
        <w:t>a</w:t>
      </w:r>
      <w:r w:rsidRPr="00BA5BB6">
        <w:t>raît au contraire comme un concept tout à fait métaphysique con</w:t>
      </w:r>
      <w:r w:rsidRPr="00BA5BB6">
        <w:t>s</w:t>
      </w:r>
      <w:r w:rsidRPr="00BA5BB6">
        <w:t>truit, comme tous les concepts métaphysiques, à partir de l’observation de son négatif dans la matérialité. Rien ne fonctionne sans cris et appels à la violation du territoire de juridiction dans notre vie politique cout</w:t>
      </w:r>
      <w:r w:rsidRPr="00BA5BB6">
        <w:t>u</w:t>
      </w:r>
      <w:r w:rsidRPr="00BA5BB6">
        <w:t>mière, personne ne s’entend sur l’étendue de son pouvoir et du po</w:t>
      </w:r>
      <w:r w:rsidRPr="00BA5BB6">
        <w:t>u</w:t>
      </w:r>
      <w:r w:rsidRPr="00BA5BB6">
        <w:t>voir des autres, tous se disputent l’autorité de l’intervention, plusieurs interviennent.</w:t>
      </w:r>
    </w:p>
    <w:p w14:paraId="2D1A36B1" w14:textId="77777777" w:rsidR="002B1C49" w:rsidRPr="00BA5BB6" w:rsidRDefault="002B1C49" w:rsidP="002B1C49">
      <w:pPr>
        <w:spacing w:before="120" w:after="120"/>
        <w:jc w:val="both"/>
      </w:pPr>
      <w:r w:rsidRPr="00BA5BB6">
        <w:t>La subsidiarité est certainement un concept métaphysique, un rêve d’administrateur justifiant sa fatigue. Celui qui trouvera le calibrage et le débit nécessaire à tous ces vases communiquants d’administration politique pour que règne l’harmonie n’est pas encore né. De tous temps, on s’est heurté au problème du débordement entre les diff</w:t>
      </w:r>
      <w:r w:rsidRPr="00BA5BB6">
        <w:t>é</w:t>
      </w:r>
      <w:r w:rsidRPr="00BA5BB6">
        <w:t>rents réservoirs du pouvoir, mais jamais on n’a pu en arriver à ce qu’on appelle l’administration silencieuse ou encore la machine bien huilée qui est à sa juste fonction en rapport avec son juste statut dans le système social. Nous le savons aujourd’hui, pensons au geste récent des contribuables californiens, l’État multiplie des formes de pouvoir incompatibles les unes avec les autres qui nous coûtent une somme d’argent grandissante dont une proportion elle aussi grandissante est consacrée aux conflits de juridiction qu’elles entretiennent entre elles.</w:t>
      </w:r>
    </w:p>
    <w:p w14:paraId="61B0E782" w14:textId="77777777" w:rsidR="002B1C49" w:rsidRPr="00BA5BB6" w:rsidRDefault="002B1C49" w:rsidP="002B1C49">
      <w:pPr>
        <w:spacing w:before="120" w:after="120"/>
        <w:jc w:val="both"/>
      </w:pPr>
      <w:r w:rsidRPr="00BA5BB6">
        <w:t xml:space="preserve">Denis de Rougemont montre bien dans son livre </w:t>
      </w:r>
      <w:r w:rsidRPr="00BA5BB6">
        <w:rPr>
          <w:i/>
          <w:iCs/>
        </w:rPr>
        <w:t>L’Avenir est notre affaire</w:t>
      </w:r>
      <w:r w:rsidRPr="00BA5BB6">
        <w:t xml:space="preserve"> comment les différents pouvoirs nationaux de l’Occident m</w:t>
      </w:r>
      <w:r w:rsidRPr="00BA5BB6">
        <w:t>o</w:t>
      </w:r>
      <w:r w:rsidRPr="00BA5BB6">
        <w:t>derne se sont substitués aux formes naturelles de pouvoir constitutives des différentes communautés organiques.</w:t>
      </w:r>
      <w:r>
        <w:rPr>
          <w:szCs w:val="22"/>
        </w:rPr>
        <w:t> </w:t>
      </w:r>
      <w:r>
        <w:rPr>
          <w:rStyle w:val="Appelnotedebasdep"/>
          <w:szCs w:val="22"/>
        </w:rPr>
        <w:footnoteReference w:id="103"/>
      </w:r>
      <w:r w:rsidRPr="00BA5BB6">
        <w:t xml:space="preserve"> Pour de Rougemont, la Nation</w:t>
      </w:r>
      <w:r>
        <w:t xml:space="preserve"> </w:t>
      </w:r>
      <w:r w:rsidRPr="00BA5BB6">
        <w:t>[193]</w:t>
      </w:r>
      <w:r>
        <w:t xml:space="preserve"> </w:t>
      </w:r>
      <w:r w:rsidRPr="00BA5BB6">
        <w:t>n’est qu’un concept abstrait, métaphysique et essentie</w:t>
      </w:r>
      <w:r w:rsidRPr="00BA5BB6">
        <w:t>l</w:t>
      </w:r>
      <w:r w:rsidRPr="00BA5BB6">
        <w:t>lement politique, vivant presque en parasite, pourrait-on dire, au d</w:t>
      </w:r>
      <w:r w:rsidRPr="00BA5BB6">
        <w:t>é</w:t>
      </w:r>
      <w:r w:rsidRPr="00BA5BB6">
        <w:t>triment des R</w:t>
      </w:r>
      <w:r w:rsidRPr="00BA5BB6">
        <w:t>é</w:t>
      </w:r>
      <w:r w:rsidRPr="00BA5BB6">
        <w:t>gions qui elles correspondent à des entités réelles. Il y aurait, selon cet auteur, ce qu’on pourrait nommer rien de moins qu’une catastr</w:t>
      </w:r>
      <w:r w:rsidRPr="00BA5BB6">
        <w:t>o</w:t>
      </w:r>
      <w:r w:rsidRPr="00BA5BB6">
        <w:t>phe de la subsidiarité. L’État central soutenu par la montgolfière du sentiment national centralise et déforme toute la que</w:t>
      </w:r>
      <w:r w:rsidRPr="00BA5BB6">
        <w:t>s</w:t>
      </w:r>
      <w:r w:rsidRPr="00BA5BB6">
        <w:t>tion du territoire, de la terre et de l'aménagement des ressources naturelles. Dans cette hypothèse, les multiples besoins sociaux et culturels des différentes régions seraient occultés et mal servis. Bea</w:t>
      </w:r>
      <w:r w:rsidRPr="00BA5BB6">
        <w:t>u</w:t>
      </w:r>
      <w:r w:rsidRPr="00BA5BB6">
        <w:t>coup d’auteurs d’ailleurs, Schumacher en tête,</w:t>
      </w:r>
      <w:r>
        <w:t> </w:t>
      </w:r>
      <w:r>
        <w:rPr>
          <w:rStyle w:val="Appelnotedebasdep"/>
        </w:rPr>
        <w:footnoteReference w:id="104"/>
      </w:r>
      <w:r w:rsidRPr="00BA5BB6">
        <w:t xml:space="preserve"> dénoncent l’absence de tout caractère subsidiaire dans les interventions des États mode</w:t>
      </w:r>
      <w:r w:rsidRPr="00BA5BB6">
        <w:t>r</w:t>
      </w:r>
      <w:r w:rsidRPr="00BA5BB6">
        <w:t>nes. Il semble que ces derniers ne veuillent que profiter de la subsidi</w:t>
      </w:r>
      <w:r w:rsidRPr="00BA5BB6">
        <w:t>a</w:t>
      </w:r>
      <w:r w:rsidRPr="00BA5BB6">
        <w:t>rité (i.e. droit pour l’échelon supérieur d’intervenir lors d’une défai</w:t>
      </w:r>
      <w:r w:rsidRPr="00BA5BB6">
        <w:t>l</w:t>
      </w:r>
      <w:r w:rsidRPr="00BA5BB6">
        <w:t>lance du niveau inf</w:t>
      </w:r>
      <w:r w:rsidRPr="00BA5BB6">
        <w:t>é</w:t>
      </w:r>
      <w:r w:rsidRPr="00BA5BB6">
        <w:t>rieur) sans en assumer l'éthique correspondante (i.e. la non-intervention et même la non-sensibilisation du supérieur quand l’inférieur remplit correct</w:t>
      </w:r>
      <w:r w:rsidRPr="00BA5BB6">
        <w:t>e</w:t>
      </w:r>
      <w:r w:rsidRPr="00BA5BB6">
        <w:t>ment une fonction).</w:t>
      </w:r>
    </w:p>
    <w:p w14:paraId="5AAE63CE" w14:textId="77777777" w:rsidR="002B1C49" w:rsidRPr="00BA5BB6" w:rsidRDefault="002B1C49" w:rsidP="002B1C49">
      <w:pPr>
        <w:spacing w:before="120" w:after="120"/>
        <w:jc w:val="both"/>
      </w:pPr>
      <w:r w:rsidRPr="00BA5BB6">
        <w:t>La catastrophe de la subsidiarité serait donc l’une des causes du malaise ressenti par de plus en plus de contribuables. L’État-natiqn coûte de plus en plus cher et le pouvoir échappe de plus en plus aux différentes collectivités qui partagent des problèmes communs ; de plus en plus coûteux et de moins en moins attentif à l’efficacité ; trop de gens non concernés prennent des décisions, pourtant plus personne n’est responsable.</w:t>
      </w:r>
    </w:p>
    <w:p w14:paraId="6F37C028" w14:textId="77777777" w:rsidR="002B1C49" w:rsidRPr="00BA5BB6" w:rsidRDefault="002B1C49" w:rsidP="002B1C49">
      <w:pPr>
        <w:spacing w:before="120" w:after="120"/>
        <w:jc w:val="both"/>
      </w:pPr>
      <w:r w:rsidRPr="00BA5BB6">
        <w:t>Ne dramatisons rien. La machine tourne mal mais elle tourne enc</w:t>
      </w:r>
      <w:r w:rsidRPr="00BA5BB6">
        <w:t>o</w:t>
      </w:r>
      <w:r w:rsidRPr="00BA5BB6">
        <w:t>re, tandis que l’accroissement perpétuel des populations et la progre</w:t>
      </w:r>
      <w:r w:rsidRPr="00BA5BB6">
        <w:t>s</w:t>
      </w:r>
      <w:r w:rsidRPr="00BA5BB6">
        <w:t>sion géométrique des besoins qui en résultent nous permettent encore de multiples interventions rectificatrices appréciables.</w:t>
      </w:r>
    </w:p>
    <w:p w14:paraId="48D3B511" w14:textId="77777777" w:rsidR="002B1C49" w:rsidRPr="00BA5BB6" w:rsidRDefault="002B1C49" w:rsidP="002B1C49">
      <w:pPr>
        <w:spacing w:before="120" w:after="120"/>
        <w:jc w:val="both"/>
      </w:pPr>
      <w:r w:rsidRPr="00BA5BB6">
        <w:t>Si nous prenons l’exemple du Québec, à l’heure où une jeune n</w:t>
      </w:r>
      <w:r w:rsidRPr="00BA5BB6">
        <w:t>a</w:t>
      </w:r>
      <w:r w:rsidRPr="00BA5BB6">
        <w:t>tion toute préoccupée de son identification émerge de ses multiples régions constitutives, il est pertinent de se demander brièvement comment s'articule ce fameux principe de subsidiarité.</w:t>
      </w:r>
    </w:p>
    <w:p w14:paraId="7CD634CC" w14:textId="77777777" w:rsidR="002B1C49" w:rsidRPr="00BA5BB6" w:rsidRDefault="002B1C49" w:rsidP="002B1C49">
      <w:pPr>
        <w:spacing w:before="120" w:after="120"/>
        <w:jc w:val="both"/>
      </w:pPr>
      <w:r>
        <w:t>[194]</w:t>
      </w:r>
    </w:p>
    <w:p w14:paraId="40B47E54" w14:textId="77777777" w:rsidR="002B1C49" w:rsidRPr="00BA5BB6" w:rsidRDefault="002B1C49" w:rsidP="002B1C49">
      <w:pPr>
        <w:spacing w:before="120" w:after="120"/>
        <w:jc w:val="both"/>
      </w:pPr>
      <w:r w:rsidRPr="00BA5BB6">
        <w:t>Il n’est certes pas question de brosser ici le tableau général des pouvoirs politiques en cause, encore moins de juger de l’état de santé du principe. Chaque forme de pouvoir a son histoire et l’exposé tant soit peu complet des conseils de comtés par exemple demanderait pl</w:t>
      </w:r>
      <w:r w:rsidRPr="00BA5BB6">
        <w:t>u</w:t>
      </w:r>
      <w:r w:rsidRPr="00BA5BB6">
        <w:t>sieurs chapitres. Il s’agit plus simplement de jeter un coup d’œil sur quelques rouages composant la structure du pouvoir telle qu’elle a</w:t>
      </w:r>
      <w:r w:rsidRPr="00BA5BB6">
        <w:t>p</w:t>
      </w:r>
      <w:r w:rsidRPr="00BA5BB6">
        <w:t>paraît à ceux qui ont charge d’administrer.</w:t>
      </w:r>
    </w:p>
    <w:p w14:paraId="675F3F0B" w14:textId="77777777" w:rsidR="002B1C49" w:rsidRPr="00BA5BB6" w:rsidRDefault="002B1C49" w:rsidP="002B1C49">
      <w:pPr>
        <w:spacing w:before="120" w:after="120"/>
        <w:jc w:val="both"/>
      </w:pPr>
      <w:r w:rsidRPr="00BA5BB6">
        <w:t>Car le mandat du gouvernement indépendantiste élu depuis n</w:t>
      </w:r>
      <w:r w:rsidRPr="00BA5BB6">
        <w:t>o</w:t>
      </w:r>
      <w:r w:rsidRPr="00BA5BB6">
        <w:t>vembre 76 déborde l’amélioration de la gestion du territoire. Il y a dans le projet conçu par René Lévesque et son équipe une volonté de redéfinition. À commencer par la langue, la culture, l’éducation, ju</w:t>
      </w:r>
      <w:r w:rsidRPr="00BA5BB6">
        <w:t>s</w:t>
      </w:r>
      <w:r w:rsidRPr="00BA5BB6">
        <w:t>qu’aux assurances et aux pratiques de consommation, tout y passe ; des livres verts et blancs, des documents de toutes sortes proposent des rectifications en profondeur de l’industrie, de l’aménagement et même de la fiscalité.</w:t>
      </w:r>
    </w:p>
    <w:p w14:paraId="4C0283BA" w14:textId="77777777" w:rsidR="002B1C49" w:rsidRPr="00BA5BB6" w:rsidRDefault="002B1C49" w:rsidP="002B1C49">
      <w:pPr>
        <w:spacing w:before="120" w:after="120"/>
        <w:jc w:val="both"/>
      </w:pPr>
      <w:r w:rsidRPr="00BA5BB6">
        <w:t>Prenant comme point d'appui le domaine de la fiscalité, et plus pa</w:t>
      </w:r>
      <w:r w:rsidRPr="00BA5BB6">
        <w:t>r</w:t>
      </w:r>
      <w:r w:rsidRPr="00BA5BB6">
        <w:t>ticulièrement la réforme fiscale intégrée à une revalorisation du po</w:t>
      </w:r>
      <w:r w:rsidRPr="00BA5BB6">
        <w:t>u</w:t>
      </w:r>
      <w:r w:rsidRPr="00BA5BB6">
        <w:t>voir municipal,</w:t>
      </w:r>
      <w:r>
        <w:t> </w:t>
      </w:r>
      <w:r>
        <w:rPr>
          <w:rStyle w:val="Appelnotedebasdep"/>
        </w:rPr>
        <w:footnoteReference w:id="105"/>
      </w:r>
      <w:r w:rsidRPr="00BA5BB6">
        <w:t xml:space="preserve"> nous pouvons tenter une courte plongée dans le vécu québécois de la dialectique subsidiaire.</w:t>
      </w:r>
    </w:p>
    <w:p w14:paraId="178464A5" w14:textId="77777777" w:rsidR="002B1C49" w:rsidRPr="00BA5BB6" w:rsidRDefault="002B1C49" w:rsidP="002B1C49">
      <w:pPr>
        <w:spacing w:before="120" w:after="120"/>
        <w:jc w:val="both"/>
      </w:pPr>
      <w:r w:rsidRPr="00BA5BB6">
        <w:t xml:space="preserve">J'aurais pu relire les définitions des différentes formes de pouvoir inscrites dans le </w:t>
      </w:r>
      <w:r w:rsidRPr="00BA5BB6">
        <w:rPr>
          <w:i/>
          <w:iCs/>
        </w:rPr>
        <w:t>Code Municipal,</w:t>
      </w:r>
      <w:r w:rsidRPr="00BA5BB6">
        <w:t xml:space="preserve"> mais une série de définitions ne d</w:t>
      </w:r>
      <w:r w:rsidRPr="00BA5BB6">
        <w:t>é</w:t>
      </w:r>
      <w:r w:rsidRPr="00BA5BB6">
        <w:t>crit pas vraiment le mouvement du pouvoir. J'ai préféré choisir un fait, ou plutôt un ensemble de faits vécus par une personne impliquée de par sa fonction. J’aurais pu prendre les considérations d’un député, celles d'un chef de cabinet ou celles d’un simple contribuable. J’ai choisi Raymond Page, maire d’une municipalité de campagne, et je l’ai interrogé sur les réflexions et problèmes divers qu’il rencontre sur sa table de travail. Certes, le tableau qu’il nous fait de la situation est incomplet, subjectif, mais utile dans la mesure où ses inquiétudes e</w:t>
      </w:r>
      <w:r w:rsidRPr="00BA5BB6">
        <w:t>n</w:t>
      </w:r>
      <w:r w:rsidRPr="00BA5BB6">
        <w:t>gendrent des suggestions positives et souvent non dépourvues d’originalité.</w:t>
      </w:r>
    </w:p>
    <w:p w14:paraId="4D15BAE6" w14:textId="77777777" w:rsidR="002B1C49" w:rsidRPr="00BA5BB6" w:rsidRDefault="002B1C49" w:rsidP="002B1C49">
      <w:pPr>
        <w:spacing w:before="120" w:after="120"/>
        <w:jc w:val="both"/>
      </w:pPr>
      <w:r w:rsidRPr="00BA5BB6">
        <w:t>[195]</w:t>
      </w:r>
    </w:p>
    <w:p w14:paraId="55AFE2CB" w14:textId="77777777" w:rsidR="002B1C49" w:rsidRPr="00BA5BB6" w:rsidRDefault="002B1C49" w:rsidP="002B1C49">
      <w:pPr>
        <w:spacing w:before="120" w:after="120"/>
        <w:jc w:val="both"/>
      </w:pPr>
      <w:r w:rsidRPr="00BA5BB6">
        <w:t>Il faut savoir que l’opérationnalisation du pouvoir au Québec se définit depuis 1845 par le système des comtés municipaux, entités n’ayant aucun rapport d’origine avec les comtés électoraux. Ces co</w:t>
      </w:r>
      <w:r w:rsidRPr="00BA5BB6">
        <w:t>m</w:t>
      </w:r>
      <w:r w:rsidRPr="00BA5BB6">
        <w:t>tés municipaux sont des corporations fondées par le pouvoir de la province de Québec. Il y a actuellement 71 de ces comtés regroupés dans une Union de leurs conseils respectifs. Chacun de ces conseils fonde à son tour de multiples corporations municipales correspondant à une petite ville, un village ou un coin de campagne. Il y a 1,250 m</w:t>
      </w:r>
      <w:r w:rsidRPr="00BA5BB6">
        <w:t>u</w:t>
      </w:r>
      <w:r w:rsidRPr="00BA5BB6">
        <w:t>nicipalités contenus dans les 71 comtés. Par exemple, le comté mun</w:t>
      </w:r>
      <w:r w:rsidRPr="00BA5BB6">
        <w:t>i</w:t>
      </w:r>
      <w:r w:rsidRPr="00BA5BB6">
        <w:t>cipal d’Arthabaska comporte 27 municipalités. Or, depuis les années 60, existe une autre forme de pouvoir régional ; il s'agit des Conseils Régionaux de Développement divisant la province en 10 grandes r</w:t>
      </w:r>
      <w:r w:rsidRPr="00BA5BB6">
        <w:t>é</w:t>
      </w:r>
      <w:r w:rsidRPr="00BA5BB6">
        <w:t>gions. Ces conseils, organes essentiellement consultatifs, sont comp</w:t>
      </w:r>
      <w:r w:rsidRPr="00BA5BB6">
        <w:t>o</w:t>
      </w:r>
      <w:r w:rsidRPr="00BA5BB6">
        <w:t>sés d’environ quatre-vingts personnes chacun et comprennent des d</w:t>
      </w:r>
      <w:r w:rsidRPr="00BA5BB6">
        <w:t>é</w:t>
      </w:r>
      <w:r w:rsidRPr="00BA5BB6">
        <w:t>légués des différentes municipalités et autres corporations industrie</w:t>
      </w:r>
      <w:r w:rsidRPr="00BA5BB6">
        <w:t>l</w:t>
      </w:r>
      <w:r w:rsidRPr="00BA5BB6">
        <w:t>les ou publiques (commissions scolaires, hôpitaux, etc.). D’autre part, il y a bien sûr les 108 comtés électoraux comprenant le député et son secrétariat. Et nous ne considérons pas tout l’appareil fédéral parall</w:t>
      </w:r>
      <w:r w:rsidRPr="00BA5BB6">
        <w:t>è</w:t>
      </w:r>
      <w:r w:rsidRPr="00BA5BB6">
        <w:t>le, ni les multiples formes d’associations bénévoles qui détiennent ce</w:t>
      </w:r>
      <w:r w:rsidRPr="00BA5BB6">
        <w:t>r</w:t>
      </w:r>
      <w:r w:rsidRPr="00BA5BB6">
        <w:t>taines clés de pouvoir. Comment tout cela s’accorde-t-il, comment cela apparaît-il à l'homme moyen intéressé à l’avenir de sa collectiv</w:t>
      </w:r>
      <w:r w:rsidRPr="00BA5BB6">
        <w:t>i</w:t>
      </w:r>
      <w:r w:rsidRPr="00BA5BB6">
        <w:t xml:space="preserve">té ? </w:t>
      </w:r>
      <w:r>
        <w:t>É</w:t>
      </w:r>
      <w:r w:rsidRPr="00BA5BB6">
        <w:t>coutons quelques remarques de monsieur Page :</w:t>
      </w:r>
    </w:p>
    <w:p w14:paraId="579C6C66" w14:textId="77777777" w:rsidR="002B1C49" w:rsidRDefault="002B1C49" w:rsidP="002B1C49">
      <w:pPr>
        <w:spacing w:before="120" w:after="120"/>
        <w:jc w:val="both"/>
      </w:pPr>
    </w:p>
    <w:p w14:paraId="26F7590D" w14:textId="77777777" w:rsidR="002B1C49" w:rsidRPr="00BA5BB6" w:rsidRDefault="002B1C49" w:rsidP="002B1C49">
      <w:pPr>
        <w:pStyle w:val="Citation0"/>
      </w:pPr>
      <w:r w:rsidRPr="00BA5BB6">
        <w:t>Je me demande pourquoi on a fondé les 10 CRD (Conseils r</w:t>
      </w:r>
      <w:r w:rsidRPr="00BA5BB6">
        <w:t>é</w:t>
      </w:r>
      <w:r w:rsidRPr="00BA5BB6">
        <w:t>gi</w:t>
      </w:r>
      <w:r w:rsidRPr="00BA5BB6">
        <w:t>o</w:t>
      </w:r>
      <w:r w:rsidRPr="00BA5BB6">
        <w:t>naux de développement). Dans notre région, nous sommes 80 à 90 me</w:t>
      </w:r>
      <w:r w:rsidRPr="00BA5BB6">
        <w:t>m</w:t>
      </w:r>
      <w:r w:rsidRPr="00BA5BB6">
        <w:t>bres à siéger. Le territoire est énorme : de Sorel à Asbestos, de Deschaillons à Saint-Jean-Baptiste ; sur la rive nord, ça monte ju</w:t>
      </w:r>
      <w:r w:rsidRPr="00BA5BB6">
        <w:t>s</w:t>
      </w:r>
      <w:r w:rsidRPr="00BA5BB6">
        <w:t>qu’en haut de La Tuque au village Parent. Le village Parent est dans la m</w:t>
      </w:r>
      <w:r w:rsidRPr="00BA5BB6">
        <w:t>ê</w:t>
      </w:r>
      <w:r w:rsidRPr="00BA5BB6">
        <w:t>me région administrative que nous autres. Et ce Conseil n’est que consultatif, on se réunit deux ou trois fois par année, avec des théories et des principes. Je n’ai jamais vu une réalisation tangible. Peut-être que la ville de B</w:t>
      </w:r>
      <w:r w:rsidRPr="00BA5BB6">
        <w:t>é</w:t>
      </w:r>
      <w:r w:rsidRPr="00BA5BB6">
        <w:t>cancourt en est une ; dans la région de Québec, il y a aussi le parc industriel de Bernières...</w:t>
      </w:r>
    </w:p>
    <w:p w14:paraId="7A2012F3" w14:textId="77777777" w:rsidR="002B1C49" w:rsidRPr="00BA5BB6" w:rsidRDefault="002B1C49" w:rsidP="002B1C49">
      <w:pPr>
        <w:pStyle w:val="Grillecouleur-Accent1"/>
      </w:pPr>
      <w:r w:rsidRPr="00BA5BB6">
        <w:t>Si tu prends la ville de Victoriaville et son parc industriel, à peu près toutes les industries qui sont là sont des industries qui ont co</w:t>
      </w:r>
      <w:r w:rsidRPr="00BA5BB6">
        <w:t>m</w:t>
      </w:r>
      <w:r w:rsidRPr="00BA5BB6">
        <w:t>mencé à opérer dans la cave d’un individu ; ce sont des entreprises familiales. Ces choses-là n’ont pas coûté cher à l’État, elles ont été faites à la mitaine, tranquillement, et elles répondaient aux besoins du milieu. C’est quelque chose qui est bon ...</w:t>
      </w:r>
    </w:p>
    <w:p w14:paraId="3B83DC34" w14:textId="77777777" w:rsidR="002B1C49" w:rsidRPr="00BA5BB6" w:rsidRDefault="002B1C49" w:rsidP="002B1C49">
      <w:pPr>
        <w:pStyle w:val="Grillecouleur-Accent1"/>
      </w:pPr>
      <w:r w:rsidRPr="00BA5BB6">
        <w:t>Quand on a fondé les CRD, c’était dans un but précis, les i</w:t>
      </w:r>
      <w:r w:rsidRPr="00BA5BB6">
        <w:t>n</w:t>
      </w:r>
      <w:r w:rsidRPr="00BA5BB6">
        <w:t>te</w:t>
      </w:r>
      <w:r w:rsidRPr="00BA5BB6">
        <w:t>n</w:t>
      </w:r>
      <w:r w:rsidRPr="00BA5BB6">
        <w:t>tions étaient bonnes. On voulait enlever au député</w:t>
      </w:r>
      <w:r>
        <w:t xml:space="preserve"> [196] </w:t>
      </w:r>
      <w:r w:rsidRPr="00BA5BB6">
        <w:t>du comté électoral l’administration de certains problèmes. Ca veut dire que pour les octrois, les bouts de chemin, plutôt que de passer par le député, on passait par les fonctionnaires. Quelque chose qui serait beaucoup plus rapide, démocratique. Mais le pouvoir politique n’a jamais lâché et on se rend compte que le pouvoir est demeuré dans les mains du député. Notre nouveau gouvernement ne nous a-t-il pas envoyé une lettre d</w:t>
      </w:r>
      <w:r w:rsidRPr="00BA5BB6">
        <w:t>i</w:t>
      </w:r>
      <w:r w:rsidRPr="00BA5BB6">
        <w:t>sant que si nous avions des demandes spéciales à faire, de faire notre pr</w:t>
      </w:r>
      <w:r w:rsidRPr="00BA5BB6">
        <w:t>e</w:t>
      </w:r>
      <w:r w:rsidRPr="00BA5BB6">
        <w:t>mière demande au niveau du député ?</w:t>
      </w:r>
    </w:p>
    <w:p w14:paraId="4CA38E55" w14:textId="77777777" w:rsidR="002B1C49" w:rsidRPr="00BA5BB6" w:rsidRDefault="002B1C49" w:rsidP="002B1C49">
      <w:pPr>
        <w:pStyle w:val="Grillecouleur-Accent1"/>
      </w:pPr>
      <w:r w:rsidRPr="00BA5BB6">
        <w:t>Une fois fondées les régions administratives, le ministre du temps, monsieur Tessier, a voulu faire disparaître les comtés municipaux et par là les municipalités. Son but était peut-être bon. Il voulait donner à des fonctionnaires le pouvoir de régl</w:t>
      </w:r>
      <w:r w:rsidRPr="00BA5BB6">
        <w:t>e</w:t>
      </w:r>
      <w:r w:rsidRPr="00BA5BB6">
        <w:t>menter les choses, comme les problèmes de pollution, de zon</w:t>
      </w:r>
      <w:r w:rsidRPr="00BA5BB6">
        <w:t>a</w:t>
      </w:r>
      <w:r w:rsidRPr="00BA5BB6">
        <w:t>ge ; tous les problèmes qui vont enc</w:t>
      </w:r>
      <w:r w:rsidRPr="00BA5BB6">
        <w:t>o</w:t>
      </w:r>
      <w:r w:rsidRPr="00BA5BB6">
        <w:t>re actuellement au conseil de comté, mais que celui-ci n’a pas encore le pouvoir de régler. Les conseils municipaux ont fait front commun, ne voulant pas céder le pouvoir d’administrer les argents à des gens qui ne sont pas élus pour le faire. Ces fonctionnaires doivent défendre leur job, c’est leur gagne-pain. Mais ils viennent d’ailleurs, ce sont des experts qui souvent ne connaissent ni la région, ni la prat</w:t>
      </w:r>
      <w:r w:rsidRPr="00BA5BB6">
        <w:t>i</w:t>
      </w:r>
      <w:r w:rsidRPr="00BA5BB6">
        <w:t>que. L’ingénieur sort de l’université, il est jeune, il est tout flamboyant, il veut réaliser des merveilles ; automatiquement, le gars rêve en co</w:t>
      </w:r>
      <w:r w:rsidRPr="00BA5BB6">
        <w:t>u</w:t>
      </w:r>
      <w:r w:rsidRPr="00BA5BB6">
        <w:t>leurs, l’argent pour lui c’est rien, il n’en a jamais gagné. Et puis le te</w:t>
      </w:r>
      <w:r w:rsidRPr="00BA5BB6">
        <w:t>r</w:t>
      </w:r>
      <w:r w:rsidRPr="00BA5BB6">
        <w:t>rain, il ne sait pas ce que c’est, il ne sait pas travailler la terre. Ces théoriciens-là, qui ne sont pas élus, pourraient être engagés par les conseils de comté auxquels ils auraient des comptes à rendre ...</w:t>
      </w:r>
    </w:p>
    <w:p w14:paraId="39982BBF" w14:textId="77777777" w:rsidR="002B1C49" w:rsidRPr="00BA5BB6" w:rsidRDefault="002B1C49" w:rsidP="002B1C49">
      <w:pPr>
        <w:pStyle w:val="Grillecouleur-Accent1"/>
      </w:pPr>
      <w:r w:rsidRPr="00BA5BB6">
        <w:t>Le zonage, ça ne peut pas se faire au niveau local, il faut que ce soit au niveau d’une région. Un territoire de comté municipal est suffisamment grand, les élus du conseil de ce comté sont d</w:t>
      </w:r>
      <w:r w:rsidRPr="00BA5BB6">
        <w:t>é</w:t>
      </w:r>
      <w:r w:rsidRPr="00BA5BB6">
        <w:t>jà assez nombreux. Il doit y avoir deux cents municipalités dans la région a</w:t>
      </w:r>
      <w:r w:rsidRPr="00BA5BB6">
        <w:t>d</w:t>
      </w:r>
      <w:r w:rsidRPr="00BA5BB6">
        <w:t>ministrative 04, tandis que dans le comté d’Arthabaska, il n’y a que 27 municipalités. Et le comté mun</w:t>
      </w:r>
      <w:r w:rsidRPr="00BA5BB6">
        <w:t>i</w:t>
      </w:r>
      <w:r w:rsidRPr="00BA5BB6">
        <w:t>cipal est une division assez naturelle, on a sensiblement les mêmes besoins. À ce niveau-là, il y a quelques années, chaque maire était un adversaire de son voisin, tandis qu'a</w:t>
      </w:r>
      <w:r w:rsidRPr="00BA5BB6">
        <w:t>u</w:t>
      </w:r>
      <w:r w:rsidRPr="00BA5BB6">
        <w:t>jourd'hui on travaille en collaboration.</w:t>
      </w:r>
    </w:p>
    <w:p w14:paraId="1DD30233" w14:textId="77777777" w:rsidR="002B1C49" w:rsidRPr="00BA5BB6" w:rsidRDefault="002B1C49" w:rsidP="002B1C49">
      <w:pPr>
        <w:pStyle w:val="Grillecouleur-Accent1"/>
      </w:pPr>
      <w:r w:rsidRPr="00BA5BB6">
        <w:t>Les CRD ont commencé à céduler les réunions durant la journée. C’est beaucoup plus difficile pour un élu local, qui doit travailler à gagner sa vie, de participer au CRD. Mon salaire de maire ne paie même pas mes dépenses. C’est du bénévolat. Pour siéger au conseil de comté, j’ai §200. par année...</w:t>
      </w:r>
    </w:p>
    <w:p w14:paraId="430820C4" w14:textId="77777777" w:rsidR="002B1C49" w:rsidRPr="00BA5BB6" w:rsidRDefault="002B1C49" w:rsidP="002B1C49">
      <w:pPr>
        <w:pStyle w:val="Grillecouleur-Accent1"/>
      </w:pPr>
      <w:r w:rsidRPr="00BA5BB6">
        <w:t>Le gouvernement n’a pas de route, le fond de la route appa</w:t>
      </w:r>
      <w:r w:rsidRPr="00BA5BB6">
        <w:t>r</w:t>
      </w:r>
      <w:r w:rsidRPr="00BA5BB6">
        <w:t>tient aux municipalités. Mais le municipal n’a pas le droit de toucher, sauf pour une urgence, à une route dont l’entretien a été accepté par le pr</w:t>
      </w:r>
      <w:r w:rsidRPr="00BA5BB6">
        <w:t>o</w:t>
      </w:r>
      <w:r w:rsidRPr="00BA5BB6">
        <w:t>vincial. Si le fonctionnaire a l’impression que la route est belle parce que lui, il reste en ville, alors la m</w:t>
      </w:r>
      <w:r w:rsidRPr="00BA5BB6">
        <w:t>u</w:t>
      </w:r>
      <w:r w:rsidRPr="00BA5BB6">
        <w:t>nicipalité ne peut mettre du gravier dessus. La municipalité de Ste-Victoire ne savait pas quoi faire de</w:t>
      </w:r>
      <w:r>
        <w:t xml:space="preserve"> </w:t>
      </w:r>
      <w:r w:rsidRPr="00BA5BB6">
        <w:t>[197]</w:t>
      </w:r>
      <w:r>
        <w:t xml:space="preserve"> </w:t>
      </w:r>
      <w:r w:rsidRPr="00BA5BB6">
        <w:t>son argent parce que le ministère n’avait pas le temps de fournir des ingénieurs pour l’acceptation du gravelage. Quel est le problème à ce n</w:t>
      </w:r>
      <w:r w:rsidRPr="00BA5BB6">
        <w:t>i</w:t>
      </w:r>
      <w:r w:rsidRPr="00BA5BB6">
        <w:t>veau-là sinon le problème politique. Si Ste-Victoire avait eu du gravier, les paroisses autour auraient pr</w:t>
      </w:r>
      <w:r w:rsidRPr="00BA5BB6">
        <w:t>o</w:t>
      </w:r>
      <w:r w:rsidRPr="00BA5BB6">
        <w:t>testé. Tout le monde doit être sur un même pied d’égalité ; d’où le problème du pa</w:t>
      </w:r>
      <w:r w:rsidRPr="00BA5BB6">
        <w:t>r</w:t>
      </w:r>
      <w:r w:rsidRPr="00BA5BB6">
        <w:t>tage fiscal. C’est le ministère qui décide des subventions. Le ministre décide si ses fonctionnaires en font une priorité régi</w:t>
      </w:r>
      <w:r w:rsidRPr="00BA5BB6">
        <w:t>o</w:t>
      </w:r>
      <w:r w:rsidRPr="00BA5BB6">
        <w:t>nale ; mais le député peut i</w:t>
      </w:r>
      <w:r w:rsidRPr="00BA5BB6">
        <w:t>n</w:t>
      </w:r>
      <w:r w:rsidRPr="00BA5BB6">
        <w:t>tervenir au niveau du divisionnaire qui, lui aussi, a un pouvoir régi</w:t>
      </w:r>
      <w:r w:rsidRPr="00BA5BB6">
        <w:t>o</w:t>
      </w:r>
      <w:r w:rsidRPr="00BA5BB6">
        <w:t>nal, et c’est un fonctionnaire non élu. Le divisionnaire participe à l’acceptation des dépenses des municipalités et il peut être influencé par le député. C’est cela le pouvoir politique, c’est une chaîne. À la fin, le pouvoir réel, on ne sait plus où il est. Les députés travai</w:t>
      </w:r>
      <w:r w:rsidRPr="00BA5BB6">
        <w:t>l</w:t>
      </w:r>
      <w:r w:rsidRPr="00BA5BB6">
        <w:t>lent avec les maires. Mais ici survient un problème que je considère éno</w:t>
      </w:r>
      <w:r w:rsidRPr="00BA5BB6">
        <w:t>r</w:t>
      </w:r>
      <w:r w:rsidRPr="00BA5BB6">
        <w:t>me, la grandeur relative des comtés électoraux. Un comté électoral près d’ici a eu un million deux cent mille dollars pour son se</w:t>
      </w:r>
      <w:r w:rsidRPr="00BA5BB6">
        <w:t>r</w:t>
      </w:r>
      <w:r w:rsidRPr="00BA5BB6">
        <w:t>vice ro</w:t>
      </w:r>
      <w:r w:rsidRPr="00BA5BB6">
        <w:t>u</w:t>
      </w:r>
      <w:r w:rsidRPr="00BA5BB6">
        <w:t>tier, il a mis une couche de gravier sur toutes ses routes. Nous autres, on a eu un million et demi ; pour mettre une co</w:t>
      </w:r>
      <w:r w:rsidRPr="00BA5BB6">
        <w:t>u</w:t>
      </w:r>
      <w:r w:rsidRPr="00BA5BB6">
        <w:t>che de gravier sur toutes nos routes, à ce régime, ça va nous prendre 25 à 30 ans. Pour le gouvernement, c’est bien difficile de changer cela...</w:t>
      </w:r>
    </w:p>
    <w:p w14:paraId="29DDC88F" w14:textId="77777777" w:rsidR="002B1C49" w:rsidRPr="00BA5BB6" w:rsidRDefault="002B1C49" w:rsidP="002B1C49">
      <w:pPr>
        <w:pStyle w:val="Grillecouleur-Accent1"/>
      </w:pPr>
      <w:r w:rsidRPr="00BA5BB6">
        <w:t>Maintenant, c'est moins pire que par le passé. Il fut un temps où la petite politique municipale était mêlée à tout cela. Il y a une vingtaine d’années, dans chaque municipalité, il y avait les organisateurs politiques des partis provinciaux. Ces organis</w:t>
      </w:r>
      <w:r w:rsidRPr="00BA5BB6">
        <w:t>a</w:t>
      </w:r>
      <w:r w:rsidRPr="00BA5BB6">
        <w:t>teurs politiques étaient plus importants que le maire, le député tenait compte de façon assidue de leurs opinions...</w:t>
      </w:r>
    </w:p>
    <w:p w14:paraId="3C63E91F" w14:textId="77777777" w:rsidR="002B1C49" w:rsidRPr="00BA5BB6" w:rsidRDefault="002B1C49" w:rsidP="002B1C49">
      <w:pPr>
        <w:pStyle w:val="Grillecouleur-Accent1"/>
      </w:pPr>
      <w:r w:rsidRPr="00BA5BB6">
        <w:t>L’outil du pouvoir régional ne devrait pas être le député, mais bien l’ensemble des élus locaux, c’est-à-dire le conseil de comté. Le rôle du député n’est pas de recevoir des gars du Bien-Etre Social. Si les fonctionnaires régionaux font leur travail, le député aura le temps de voter des législations qui se tiennent debout. Par exemple, on vient d’enlever le droit des clubs de chasse de la province. Si le député avait eu le temps de consu</w:t>
      </w:r>
      <w:r w:rsidRPr="00BA5BB6">
        <w:t>l</w:t>
      </w:r>
      <w:r w:rsidRPr="00BA5BB6">
        <w:t>ter les gens du niveau local, les choses auraient peut-être été modifiées. Les gens du milieu savent que celui qui va souffrir le plus, c’est encore le gibier !</w:t>
      </w:r>
    </w:p>
    <w:p w14:paraId="5FF31590" w14:textId="77777777" w:rsidR="002B1C49" w:rsidRDefault="002B1C49" w:rsidP="002B1C49">
      <w:pPr>
        <w:pStyle w:val="Grillecouleur-Accent1"/>
      </w:pPr>
      <w:r w:rsidRPr="00BA5BB6">
        <w:t>Si les députés étaient élus de façon différente, s’ils avaient des comptes à rendre aux municipalités plus qu’aux individus du comté, ils penseraient à leur affaire beaucoup plus. La pop</w:t>
      </w:r>
      <w:r w:rsidRPr="00BA5BB6">
        <w:t>u</w:t>
      </w:r>
      <w:r w:rsidRPr="00BA5BB6">
        <w:t>lation n’est pas au courant des problèmes. En faisant élire le d</w:t>
      </w:r>
      <w:r w:rsidRPr="00BA5BB6">
        <w:t>é</w:t>
      </w:r>
      <w:r w:rsidRPr="00BA5BB6">
        <w:t>puté par les élus locaux, on rapprocherait ainsi les problèmes réels de la population concernée. Le député, lui, pour se faire élire, ce qui est important, c’est un bassin de population. Aut</w:t>
      </w:r>
      <w:r w:rsidRPr="00BA5BB6">
        <w:t>o</w:t>
      </w:r>
      <w:r w:rsidRPr="00BA5BB6">
        <w:t>matiquement, il pense « ville ». Il la soigne. Si le député était élu par les élus locaux plutôt que par la population, ça chang</w:t>
      </w:r>
      <w:r w:rsidRPr="00BA5BB6">
        <w:t>e</w:t>
      </w:r>
      <w:r w:rsidRPr="00BA5BB6">
        <w:t>rait bien des affaires. À ce moment-là une ville ne serait pas plus importante qu’une municipalité de village. Le pouvoir p</w:t>
      </w:r>
      <w:r w:rsidRPr="00BA5BB6">
        <w:t>o</w:t>
      </w:r>
      <w:r w:rsidRPr="00BA5BB6">
        <w:t>litique, qu’on le veuille ou pas est toujours là ...</w:t>
      </w:r>
    </w:p>
    <w:p w14:paraId="0B8F2436" w14:textId="77777777" w:rsidR="002B1C49" w:rsidRPr="00BA5BB6" w:rsidRDefault="002B1C49" w:rsidP="002B1C49">
      <w:pPr>
        <w:pStyle w:val="Grillecouleur-Accent1"/>
      </w:pPr>
    </w:p>
    <w:p w14:paraId="0D6CD881" w14:textId="77777777" w:rsidR="002B1C49" w:rsidRPr="00BA5BB6" w:rsidRDefault="002B1C49" w:rsidP="002B1C49">
      <w:pPr>
        <w:spacing w:before="120" w:after="120"/>
        <w:jc w:val="both"/>
      </w:pPr>
      <w:r>
        <w:t>[198]</w:t>
      </w:r>
    </w:p>
    <w:p w14:paraId="23BA78C6" w14:textId="77777777" w:rsidR="002B1C49" w:rsidRPr="00BA5BB6" w:rsidRDefault="002B1C49" w:rsidP="002B1C49">
      <w:pPr>
        <w:spacing w:before="120" w:after="120"/>
        <w:jc w:val="both"/>
      </w:pPr>
      <w:r w:rsidRPr="00BA5BB6">
        <w:t xml:space="preserve">Monsieur Page propose ce nouveau principe d’élection. Sa pensée n’est pas isolée et se rapproche par plusieurs points de celle exprimée dans le </w:t>
      </w:r>
      <w:r w:rsidRPr="00BA5BB6">
        <w:rPr>
          <w:i/>
          <w:iCs/>
        </w:rPr>
        <w:t>Programme de développement régional</w:t>
      </w:r>
      <w:r w:rsidRPr="00BA5BB6">
        <w:t xml:space="preserve"> proposé par les élus locaux de France.</w:t>
      </w:r>
      <w:r>
        <w:t> </w:t>
      </w:r>
      <w:r>
        <w:rPr>
          <w:rStyle w:val="Appelnotedebasdep"/>
        </w:rPr>
        <w:footnoteReference w:id="106"/>
      </w:r>
      <w:r w:rsidRPr="00BA5BB6">
        <w:rPr>
          <w:vertAlign w:val="superscript"/>
        </w:rPr>
        <w:t xml:space="preserve"> </w:t>
      </w:r>
      <w:r w:rsidRPr="00BA5BB6">
        <w:t>Pourquoi pas en effet brancher directement la fonction du député-législateur sur l’organe naturel du pouvoir régional constitué par les élus formant le Conseil de comté ? Pourquoi laisser une quantité non négligeable du pouvoir régional entre les mains de fonctionnaires qui n’ont à rendre compte ni à la population ni à leur supérieurs, puisque nous savons que vidée de sa substance politique la décision du fonctionnaire ne doit répondre qu’en termes de rendement en dehors de tout critère d’efficacité ? Puisque ce n’est pas le fon</w:t>
      </w:r>
      <w:r w:rsidRPr="00BA5BB6">
        <w:t>c</w:t>
      </w:r>
      <w:r w:rsidRPr="00BA5BB6">
        <w:t>tionnaire qui est sensé décider et qui décide, puisque le député doit administrer un comté qui ne recoupe pas le comté naturel, il apparaît tout à fait indiqué de suggérer un nouveau type d’élection qui perme</w:t>
      </w:r>
      <w:r w:rsidRPr="00BA5BB6">
        <w:t>t</w:t>
      </w:r>
      <w:r w:rsidRPr="00BA5BB6">
        <w:t>trait une plus grande cohésion et une subsidiarité un peu moins ench</w:t>
      </w:r>
      <w:r w:rsidRPr="00BA5BB6">
        <w:t>e</w:t>
      </w:r>
      <w:r w:rsidRPr="00BA5BB6">
        <w:t>vêtrée.</w:t>
      </w:r>
    </w:p>
    <w:p w14:paraId="43B80857" w14:textId="77777777" w:rsidR="002B1C49" w:rsidRPr="00BA5BB6" w:rsidRDefault="002B1C49" w:rsidP="002B1C49">
      <w:pPr>
        <w:spacing w:before="120" w:after="120"/>
        <w:jc w:val="both"/>
      </w:pPr>
      <w:r w:rsidRPr="00BA5BB6">
        <w:t xml:space="preserve">Le texte du discours de monsieur Guy Tardif, ministre des Affaires municipales, lors de la conférence </w:t>
      </w:r>
      <w:r w:rsidRPr="00BA5BB6">
        <w:rPr>
          <w:i/>
          <w:iCs/>
        </w:rPr>
        <w:t>Québec-Municipalités,</w:t>
      </w:r>
      <w:r>
        <w:t> </w:t>
      </w:r>
      <w:r>
        <w:rPr>
          <w:rStyle w:val="Appelnotedebasdep"/>
        </w:rPr>
        <w:footnoteReference w:id="107"/>
      </w:r>
      <w:r w:rsidRPr="00BA5BB6">
        <w:t xml:space="preserve"> ne cite pas impunément en exergue les paroles d’Alexis de Tocqueville, repr</w:t>
      </w:r>
      <w:r w:rsidRPr="00BA5BB6">
        <w:t>e</w:t>
      </w:r>
      <w:r w:rsidRPr="00BA5BB6">
        <w:t>nant volontairement ou involontairement, peu importe, l’une des aut</w:t>
      </w:r>
      <w:r w:rsidRPr="00BA5BB6">
        <w:t>o</w:t>
      </w:r>
      <w:r w:rsidRPr="00BA5BB6">
        <w:t>rités sur lesquelles Denis de Rougemont fondait sa critique des soci</w:t>
      </w:r>
      <w:r w:rsidRPr="00BA5BB6">
        <w:t>é</w:t>
      </w:r>
      <w:r w:rsidRPr="00BA5BB6">
        <w:t>tés centralisatrices. Les comtés municipaux avec tous</w:t>
      </w:r>
      <w:r>
        <w:t xml:space="preserve"> </w:t>
      </w:r>
      <w:r w:rsidRPr="00BA5BB6">
        <w:t>[199]</w:t>
      </w:r>
      <w:r>
        <w:t xml:space="preserve"> </w:t>
      </w:r>
      <w:r w:rsidRPr="00BA5BB6">
        <w:t>leurs élus locaux sont peut-être appelés à quitter définitivement, comme ils le souhaitent tant, leur rôle de « coupeurs de ruban ».</w:t>
      </w:r>
      <w:r>
        <w:t> </w:t>
      </w:r>
      <w:r>
        <w:rPr>
          <w:rStyle w:val="Appelnotedebasdep"/>
        </w:rPr>
        <w:footnoteReference w:id="108"/>
      </w:r>
      <w:r w:rsidRPr="00BA5BB6">
        <w:t xml:space="preserve"> Ils sont en place, à la charnière des territoires des localités et du terr</w:t>
      </w:r>
      <w:r w:rsidRPr="00BA5BB6">
        <w:t>i</w:t>
      </w:r>
      <w:r w:rsidRPr="00BA5BB6">
        <w:t>toire national, prêts à faire plus qu’à superviser le zonage et la verbal</w:t>
      </w:r>
      <w:r w:rsidRPr="00BA5BB6">
        <w:t>i</w:t>
      </w:r>
      <w:r w:rsidRPr="00BA5BB6">
        <w:t>sation des cours d’eau. Plutôt que d’essayer de fabriquer de nouveaux cadres ou une nouvelle structure, faisons comme ces logiciens médi</w:t>
      </w:r>
      <w:r w:rsidRPr="00BA5BB6">
        <w:t>é</w:t>
      </w:r>
      <w:r w:rsidRPr="00BA5BB6">
        <w:t>vaux qui avaient inventé la technique dite du « rasoir », c’est-à-dire la préocc</w:t>
      </w:r>
      <w:r w:rsidRPr="00BA5BB6">
        <w:t>u</w:t>
      </w:r>
      <w:r w:rsidRPr="00BA5BB6">
        <w:t>pation de l’élimination du superflu. Nous sommes toujours tentés par de nouvelles constructions alors que, souvent, tous les circuits néce</w:t>
      </w:r>
      <w:r w:rsidRPr="00BA5BB6">
        <w:t>s</w:t>
      </w:r>
      <w:r w:rsidRPr="00BA5BB6">
        <w:t>saires existent déjà naturellement dans le quotidien.</w:t>
      </w:r>
    </w:p>
    <w:p w14:paraId="0624C53B" w14:textId="77777777" w:rsidR="002B1C49" w:rsidRPr="00BA5BB6" w:rsidRDefault="002B1C49" w:rsidP="002B1C49">
      <w:pPr>
        <w:spacing w:before="120" w:after="120"/>
        <w:jc w:val="both"/>
      </w:pPr>
      <w:r w:rsidRPr="00BA5BB6">
        <w:t>Le gouvernement se fait une obligation de décentraliser afin de maintenir vivante la souveraineté de la nation. Dans cet objectif, il faut une subsidiarité des plus saines : éviter la multiplication des i</w:t>
      </w:r>
      <w:r w:rsidRPr="00BA5BB6">
        <w:t>n</w:t>
      </w:r>
      <w:r w:rsidRPr="00BA5BB6">
        <w:t>terventions, éviter de régler par de gros ensembles politiques ce qui pourrait se régler ou qui se règle par les ensembles plus petits qui exi</w:t>
      </w:r>
      <w:r w:rsidRPr="00BA5BB6">
        <w:t>s</w:t>
      </w:r>
      <w:r w:rsidRPr="00BA5BB6">
        <w:t>tent déjà. Le pouvoir subsidiaire a toujours tendance à actualiser son option d’intervention, bâillonnant par là les voix de la base. Nous savons combien sont souvent très compliquées nos solutions à des problèmes pourtant bien simples. Certes, l’intervention du pouvoir supérieur est parfois nécessaire et plus d’une grande ville d’Occident mérite la tutelle de l’État. Mais regardons le mouvement inverse, celui du bas vers le haut. Et nous constatons que non seulement le principe d’élection, comme s’en sont aperçus les contribuables californiens, est la base du pouvoir dans nos sociétés démocratiques, mais que ce po</w:t>
      </w:r>
      <w:r w:rsidRPr="00BA5BB6">
        <w:t>u</w:t>
      </w:r>
      <w:r w:rsidRPr="00BA5BB6">
        <w:t>voir n’est peut-être pas utilisé dans sa pleine mesure. Pensons à des députés qui seraient élus par les élus locaux ! Pensons à une société idéale où les différentes formes de pouvoir, plutôt que de se comba</w:t>
      </w:r>
      <w:r w:rsidRPr="00BA5BB6">
        <w:t>t</w:t>
      </w:r>
      <w:r w:rsidRPr="00BA5BB6">
        <w:t>tre, seraient liées entre elles par des mécanismes d’élection peut-être plus sophistiqués mais aussi plus justes et efficaces ! Pensons à une utopie qui aurait agencé le pouvoir d’une façon telle qu'aucun de ses habitants ne supporterait le fardeau d’une responsabilité</w:t>
      </w:r>
      <w:r>
        <w:t xml:space="preserve"> [200] </w:t>
      </w:r>
      <w:r w:rsidRPr="00BA5BB6">
        <w:t>en m</w:t>
      </w:r>
      <w:r w:rsidRPr="00BA5BB6">
        <w:t>ê</w:t>
      </w:r>
      <w:r w:rsidRPr="00BA5BB6">
        <w:t>me temps que la rage de l’impuissance, chacun de ces habitants so</w:t>
      </w:r>
      <w:r w:rsidRPr="00BA5BB6">
        <w:t>u</w:t>
      </w:r>
      <w:r w:rsidRPr="00BA5BB6">
        <w:t>verains exerçant le pouvoir qui lui incombe de la façon la moins co</w:t>
      </w:r>
      <w:r w:rsidRPr="00BA5BB6">
        <w:t>m</w:t>
      </w:r>
      <w:r w:rsidRPr="00BA5BB6">
        <w:t>plexe possible. En ce sens, la première chose à faire est de redonner le pouvoir à ceux qui sont élus pour l’exercer. Et la meilleure f</w:t>
      </w:r>
      <w:r w:rsidRPr="00BA5BB6">
        <w:t>a</w:t>
      </w:r>
      <w:r w:rsidRPr="00BA5BB6">
        <w:t>çon de le redonner est de payer l’élu afin de « dénominaliser » la fon</w:t>
      </w:r>
      <w:r w:rsidRPr="00BA5BB6">
        <w:t>c</w:t>
      </w:r>
      <w:r w:rsidRPr="00BA5BB6">
        <w:t>tion, lui confiant la substance d’une fiscalité réelle.</w:t>
      </w:r>
    </w:p>
    <w:p w14:paraId="4BAF10D2" w14:textId="77777777" w:rsidR="002B1C49" w:rsidRPr="00BA5BB6" w:rsidRDefault="002B1C49" w:rsidP="002B1C49">
      <w:pPr>
        <w:spacing w:before="120" w:after="120"/>
        <w:jc w:val="both"/>
      </w:pPr>
      <w:r w:rsidRPr="00BA5BB6">
        <w:t>Le vice de notre subsidiarité consiste à donner $90. par année à un conseiller municipal à temps partiel. Dans une telle situation, on confie le pouvoir à un expert non élu qui reçoit une rémunération de $25,000 par année. C’est bien normal, mais pour un philosophe, la contradiction apparaît avec évidence : le pouvoir n’est plus entre les mains de ceux qui ont la responsabilité politique. Il n’y a plus de m</w:t>
      </w:r>
      <w:r w:rsidRPr="00BA5BB6">
        <w:t>i</w:t>
      </w:r>
      <w:r w:rsidRPr="00BA5BB6">
        <w:t>lieu unissant le haut et le bas, il n’y a plus que la gauche et la droite, que des rouges contre des bleus.</w:t>
      </w:r>
    </w:p>
    <w:p w14:paraId="16251E76" w14:textId="77777777" w:rsidR="002B1C49" w:rsidRDefault="002B1C49" w:rsidP="002B1C49">
      <w:pPr>
        <w:pStyle w:val="p"/>
      </w:pPr>
    </w:p>
    <w:p w14:paraId="290E4400" w14:textId="77777777" w:rsidR="002B1C49" w:rsidRPr="00BA5BB6" w:rsidRDefault="002B1C49" w:rsidP="002B1C49">
      <w:pPr>
        <w:pStyle w:val="p"/>
      </w:pPr>
      <w:r w:rsidRPr="00BA5BB6">
        <w:br w:type="page"/>
        <w:t>[201]</w:t>
      </w:r>
    </w:p>
    <w:p w14:paraId="23537125" w14:textId="77777777" w:rsidR="002B1C49" w:rsidRPr="001833FC" w:rsidRDefault="002B1C49" w:rsidP="002B1C49">
      <w:pPr>
        <w:jc w:val="both"/>
      </w:pPr>
    </w:p>
    <w:p w14:paraId="5328544F" w14:textId="77777777" w:rsidR="002B1C49" w:rsidRDefault="002B1C49" w:rsidP="002B1C49">
      <w:pPr>
        <w:jc w:val="both"/>
      </w:pPr>
    </w:p>
    <w:p w14:paraId="4D37398F" w14:textId="77777777" w:rsidR="002B1C49" w:rsidRPr="001833FC" w:rsidRDefault="002B1C49" w:rsidP="002B1C49">
      <w:pPr>
        <w:jc w:val="both"/>
      </w:pPr>
    </w:p>
    <w:p w14:paraId="5AA7FB23" w14:textId="77777777" w:rsidR="002B1C49" w:rsidRPr="004545DE" w:rsidRDefault="002B1C49" w:rsidP="002B1C49">
      <w:pPr>
        <w:spacing w:after="120"/>
        <w:ind w:firstLine="0"/>
        <w:jc w:val="center"/>
        <w:rPr>
          <w:sz w:val="24"/>
        </w:rPr>
      </w:pPr>
      <w:bookmarkStart w:id="23" w:name="Critere_no_23_pt_2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795A65E6" w14:textId="77777777" w:rsidR="002B1C49" w:rsidRPr="004545DE" w:rsidRDefault="002B1C49" w:rsidP="002B1C49">
      <w:pPr>
        <w:spacing w:after="120"/>
        <w:ind w:firstLine="0"/>
        <w:jc w:val="center"/>
        <w:rPr>
          <w:sz w:val="24"/>
        </w:rPr>
      </w:pPr>
      <w:r>
        <w:rPr>
          <w:b/>
          <w:color w:val="FF0000"/>
          <w:sz w:val="24"/>
        </w:rPr>
        <w:t>LA DÉCENTRALISATION</w:t>
      </w:r>
    </w:p>
    <w:p w14:paraId="1C040FE2" w14:textId="77777777" w:rsidR="002B1C49" w:rsidRDefault="002B1C49" w:rsidP="002B1C49">
      <w:pPr>
        <w:pStyle w:val="Titreniveau2"/>
      </w:pPr>
      <w:r w:rsidRPr="00CE123D">
        <w:t>“</w:t>
      </w:r>
      <w:r>
        <w:t>Des collectivités</w:t>
      </w:r>
      <w:r>
        <w:br/>
        <w:t>de co-responsabilité</w:t>
      </w:r>
      <w:r w:rsidRPr="00CE123D">
        <w:t>.</w:t>
      </w:r>
    </w:p>
    <w:p w14:paraId="62E21728" w14:textId="77777777" w:rsidR="002B1C49" w:rsidRDefault="002B1C49" w:rsidP="002B1C49">
      <w:pPr>
        <w:pStyle w:val="Titreniveau2st"/>
      </w:pPr>
      <w:r>
        <w:t>Utopie ou nécessité ?”</w:t>
      </w:r>
    </w:p>
    <w:bookmarkEnd w:id="23"/>
    <w:p w14:paraId="169F535E" w14:textId="77777777" w:rsidR="002B1C49" w:rsidRPr="001833FC" w:rsidRDefault="002B1C49" w:rsidP="002B1C49">
      <w:pPr>
        <w:jc w:val="both"/>
        <w:rPr>
          <w:szCs w:val="36"/>
        </w:rPr>
      </w:pPr>
    </w:p>
    <w:p w14:paraId="794DFDF5" w14:textId="77777777" w:rsidR="002B1C49" w:rsidRPr="00E025CF" w:rsidRDefault="002B1C49" w:rsidP="002B1C49">
      <w:pPr>
        <w:pStyle w:val="suite"/>
        <w:rPr>
          <w:b w:val="0"/>
          <w:szCs w:val="36"/>
        </w:rPr>
      </w:pPr>
      <w:r>
        <w:t>Gérard DIVAY </w:t>
      </w:r>
      <w:r>
        <w:rPr>
          <w:rStyle w:val="Appelnotedebasdep"/>
          <w:b w:val="0"/>
        </w:rPr>
        <w:footnoteReference w:customMarkFollows="1" w:id="109"/>
        <w:t>*</w:t>
      </w:r>
    </w:p>
    <w:p w14:paraId="4014A4C7" w14:textId="77777777" w:rsidR="002B1C49" w:rsidRDefault="002B1C49" w:rsidP="002B1C49">
      <w:pPr>
        <w:jc w:val="both"/>
      </w:pPr>
    </w:p>
    <w:p w14:paraId="73023B09" w14:textId="77777777" w:rsidR="002B1C49" w:rsidRPr="001833FC" w:rsidRDefault="002B1C49" w:rsidP="002B1C49">
      <w:pPr>
        <w:jc w:val="both"/>
      </w:pPr>
    </w:p>
    <w:p w14:paraId="379FB2D2" w14:textId="77777777" w:rsidR="002B1C49" w:rsidRPr="001833FC" w:rsidRDefault="002B1C49" w:rsidP="002B1C49">
      <w:pPr>
        <w:jc w:val="both"/>
      </w:pPr>
    </w:p>
    <w:p w14:paraId="049BE128" w14:textId="77777777" w:rsidR="002B1C49" w:rsidRPr="001833FC" w:rsidRDefault="002B1C49" w:rsidP="002B1C49">
      <w:pPr>
        <w:jc w:val="both"/>
      </w:pPr>
    </w:p>
    <w:p w14:paraId="6B197E37"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4C0BF725" w14:textId="77777777" w:rsidR="002B1C49" w:rsidRPr="00BA5BB6" w:rsidRDefault="002B1C49" w:rsidP="002B1C49">
      <w:pPr>
        <w:spacing w:before="120" w:after="120"/>
        <w:jc w:val="both"/>
      </w:pPr>
      <w:r w:rsidRPr="00BA5BB6">
        <w:rPr>
          <w:szCs w:val="22"/>
        </w:rPr>
        <w:t xml:space="preserve">Il </w:t>
      </w:r>
      <w:r w:rsidRPr="00BA5BB6">
        <w:t>paraît toujours présomptueux d’écrire sur la décentralisation. Depuis très longtemps, cette question figure dans les réflexions des penseurs politiques, dans les intentions de nombreux grands admini</w:t>
      </w:r>
      <w:r w:rsidRPr="00BA5BB6">
        <w:t>s</w:t>
      </w:r>
      <w:r w:rsidRPr="00BA5BB6">
        <w:t>trateurs, dans les velléités de certains politiciens. Elle est devenue d'actualité avec les États-nations modernes, car leur constitution ex</w:t>
      </w:r>
      <w:r w:rsidRPr="00BA5BB6">
        <w:t>i</w:t>
      </w:r>
      <w:r w:rsidRPr="00BA5BB6">
        <w:t xml:space="preserve">geait une bonne dose de centralisation ; et les analyses comparatives menées par Tocqueville continuent de retenir l’attention. En fait, on devrait encore remonter plus loin dans le temps. La décentralisation pose tous les problèmes d'organisation de l’État, et si l’on voulait faire un historique complet de la pensée occidentale sur le sujet, il faudrait sans doute partir de la </w:t>
      </w:r>
      <w:r w:rsidRPr="00BA5BB6">
        <w:rPr>
          <w:i/>
          <w:iCs/>
        </w:rPr>
        <w:t>République</w:t>
      </w:r>
      <w:r w:rsidRPr="00BA5BB6">
        <w:t xml:space="preserve"> de Platon. Devant une telle tradition de pensée, pourquoi parler encore de la décentralisation ? Tout n’a-t-il pas été dit ? Sur les principes philosophiques, peut-être ; sur l’analyse des expériences et de leurs conditions de réussite, vraisemblablement pas. Car les formes et la signification de la décentralisation changent en même temps qu’évolue le rôle de l’État dans les sociétés nation</w:t>
      </w:r>
      <w:r w:rsidRPr="00BA5BB6">
        <w:t>a</w:t>
      </w:r>
      <w:r w:rsidRPr="00BA5BB6">
        <w:t>les.</w:t>
      </w:r>
    </w:p>
    <w:p w14:paraId="02152754" w14:textId="77777777" w:rsidR="002B1C49" w:rsidRPr="00BA5BB6" w:rsidRDefault="002B1C49" w:rsidP="002B1C49">
      <w:pPr>
        <w:spacing w:before="120" w:after="120"/>
        <w:jc w:val="both"/>
      </w:pPr>
      <w:r w:rsidRPr="00BA5BB6">
        <w:t>Dans cet article, j'esquisserai une analyse générale des projets de décentralisation, y compris les plus récents au Québec, des raisons pour lesquelles ils sont proposés dans leur forme spécifique, et surtout des conditions de</w:t>
      </w:r>
      <w:r>
        <w:t xml:space="preserve"> </w:t>
      </w:r>
      <w:r>
        <w:rPr>
          <w:iCs/>
        </w:rPr>
        <w:t xml:space="preserve">[202] </w:t>
      </w:r>
      <w:r w:rsidRPr="00BA5BB6">
        <w:t>réussite d’une véritable décentralisation.</w:t>
      </w:r>
      <w:r>
        <w:t> </w:t>
      </w:r>
      <w:r>
        <w:rPr>
          <w:rStyle w:val="Appelnotedebasdep"/>
        </w:rPr>
        <w:footnoteReference w:id="110"/>
      </w:r>
      <w:r w:rsidRPr="00BA5BB6">
        <w:t xml:space="preserve"> Une telle analyse ne se contente pas d’examiner l’évolution du rôle et de l'organisation de l’État ; elle doit rendre explicite la philosophie sociale qui sous-tend les réformes, car tout projet de décentralisation est inséparable d’une conception globale de la société.</w:t>
      </w:r>
    </w:p>
    <w:p w14:paraId="00926FAD" w14:textId="77777777" w:rsidR="002B1C49" w:rsidRPr="00BA5BB6" w:rsidRDefault="002B1C49" w:rsidP="002B1C49">
      <w:pPr>
        <w:spacing w:before="120" w:after="120"/>
        <w:jc w:val="both"/>
      </w:pPr>
    </w:p>
    <w:p w14:paraId="0CD2EF22" w14:textId="77777777" w:rsidR="002B1C49" w:rsidRPr="00BA5BB6" w:rsidRDefault="002B1C49" w:rsidP="002B1C49">
      <w:pPr>
        <w:pStyle w:val="a"/>
      </w:pPr>
      <w:r w:rsidRPr="00BA5BB6">
        <w:t>La décentralisation est-elle une adaptation institutionnelle ou une amorce de transformation sociale ?</w:t>
      </w:r>
    </w:p>
    <w:p w14:paraId="132CA711" w14:textId="77777777" w:rsidR="002B1C49" w:rsidRDefault="002B1C49" w:rsidP="002B1C49">
      <w:pPr>
        <w:spacing w:before="120" w:after="120"/>
        <w:jc w:val="both"/>
      </w:pPr>
    </w:p>
    <w:p w14:paraId="3311F4F9" w14:textId="77777777" w:rsidR="002B1C49" w:rsidRPr="00BA5BB6" w:rsidRDefault="002B1C49" w:rsidP="002B1C49">
      <w:pPr>
        <w:spacing w:before="120" w:after="120"/>
        <w:jc w:val="both"/>
      </w:pPr>
      <w:r w:rsidRPr="00BA5BB6">
        <w:t>La décentralisation est généralement entendue dans son sens co</w:t>
      </w:r>
      <w:r w:rsidRPr="00BA5BB6">
        <w:t>u</w:t>
      </w:r>
      <w:r w:rsidRPr="00BA5BB6">
        <w:t>rant comme la remise aux instances locales, par le gouvernement ce</w:t>
      </w:r>
      <w:r w:rsidRPr="00BA5BB6">
        <w:t>n</w:t>
      </w:r>
      <w:r w:rsidRPr="00BA5BB6">
        <w:t>tral,</w:t>
      </w:r>
      <w:r>
        <w:t> </w:t>
      </w:r>
      <w:r>
        <w:rPr>
          <w:rStyle w:val="Appelnotedebasdep"/>
        </w:rPr>
        <w:footnoteReference w:id="111"/>
      </w:r>
      <w:r w:rsidRPr="00BA5BB6">
        <w:t xml:space="preserve"> de certains pouvoirs qu’il exerce effectivement. Les projets de décentralisation s'accompagnent souvent d’une réforme des insta</w:t>
      </w:r>
      <w:r w:rsidRPr="00BA5BB6">
        <w:t>n</w:t>
      </w:r>
      <w:r w:rsidRPr="00BA5BB6">
        <w:t>ces locales, mais pas nécessairement. Celle-ci peut être conçue dans une perspective strictement locale, en réaménageant les territoires et la répartition des fonctions, par fusion ou création d’un palier régional. La décentralisation peut être proposée indépendamment d’une modif</w:t>
      </w:r>
      <w:r w:rsidRPr="00BA5BB6">
        <w:t>i</w:t>
      </w:r>
      <w:r w:rsidRPr="00BA5BB6">
        <w:t>cation des instances locales, mais comme celles-ci sont le plus so</w:t>
      </w:r>
      <w:r w:rsidRPr="00BA5BB6">
        <w:t>u</w:t>
      </w:r>
      <w:r w:rsidRPr="00BA5BB6">
        <w:t>vent jugées incapables d’assumer leurs fonctions actuelles et, à plus forte raison, de nouvelles fonctions, la décentralisation suppose alors une réforme des instances locales. Au Québec, les projets antérieurs de réforme locale correspondaient surtout à des tentatives de réam</w:t>
      </w:r>
      <w:r w:rsidRPr="00BA5BB6">
        <w:t>é</w:t>
      </w:r>
      <w:r w:rsidRPr="00BA5BB6">
        <w:t>nagements des fonctions locales pour renforcer et revitaliser les unités décentralisées, mais sans que la répartition des pouvoirs entre les p</w:t>
      </w:r>
      <w:r w:rsidRPr="00BA5BB6">
        <w:t>a</w:t>
      </w:r>
      <w:r w:rsidRPr="00BA5BB6">
        <w:t>liers local et central soit profondément modifiée. Le projet actuel de décentralisation,</w:t>
      </w:r>
      <w:r>
        <w:t> </w:t>
      </w:r>
      <w:r>
        <w:rPr>
          <w:rStyle w:val="Appelnotedebasdep"/>
        </w:rPr>
        <w:footnoteReference w:id="112"/>
      </w:r>
      <w:r w:rsidRPr="00BA5BB6">
        <w:t xml:space="preserve"> au contraire, suggère une telle modification, et pr</w:t>
      </w:r>
      <w:r w:rsidRPr="00BA5BB6">
        <w:t>o</w:t>
      </w:r>
      <w:r w:rsidRPr="00BA5BB6">
        <w:t>pose en même temps une réforme plus complète des instances loc</w:t>
      </w:r>
      <w:r w:rsidRPr="00BA5BB6">
        <w:t>a</w:t>
      </w:r>
      <w:r w:rsidRPr="00BA5BB6">
        <w:t>les ; car elle toucherait non seulement les structures et les fonctions comme dans la plupart des projets antérieurs, mais aussi les mécani</w:t>
      </w:r>
      <w:r w:rsidRPr="00BA5BB6">
        <w:t>s</w:t>
      </w:r>
      <w:r w:rsidRPr="00BA5BB6">
        <w:t>mes de prise de décision et les ressources fiscales. Dans cet article, le terme de décentralisation fera référence aux</w:t>
      </w:r>
      <w:r>
        <w:t xml:space="preserve"> modifi</w:t>
      </w:r>
      <w:r w:rsidRPr="00BA5BB6">
        <w:t>cations</w:t>
      </w:r>
      <w:r>
        <w:t xml:space="preserve"> </w:t>
      </w:r>
      <w:r w:rsidRPr="00BA5BB6">
        <w:t>[203] i</w:t>
      </w:r>
      <w:r w:rsidRPr="00BA5BB6">
        <w:t>n</w:t>
      </w:r>
      <w:r w:rsidRPr="00BA5BB6">
        <w:t>troduites à la fois dans les instances locales et dans la répa</w:t>
      </w:r>
      <w:r w:rsidRPr="00BA5BB6">
        <w:t>r</w:t>
      </w:r>
      <w:r w:rsidRPr="00BA5BB6">
        <w:t>tition des fonctions entre paliers central et local.</w:t>
      </w:r>
    </w:p>
    <w:p w14:paraId="52EFD086" w14:textId="77777777" w:rsidR="002B1C49" w:rsidRPr="00BA5BB6" w:rsidRDefault="002B1C49" w:rsidP="002B1C49">
      <w:pPr>
        <w:spacing w:before="120" w:after="120"/>
        <w:jc w:val="both"/>
      </w:pPr>
      <w:r w:rsidRPr="00BA5BB6">
        <w:t>Pourquoi décentraliser ? Les justifications abondent. Elles se s</w:t>
      </w:r>
      <w:r w:rsidRPr="00BA5BB6">
        <w:t>i</w:t>
      </w:r>
      <w:r w:rsidRPr="00BA5BB6">
        <w:t>tuent, pour la plupart, sur un plan technique et traduisent une volonté d’amélioration générale des interventions des pouvoirs publics ; que</w:t>
      </w:r>
      <w:r w:rsidRPr="00BA5BB6">
        <w:t>l</w:t>
      </w:r>
      <w:r w:rsidRPr="00BA5BB6">
        <w:t>ques-unes se placent au plan politique et expriment une certaine phil</w:t>
      </w:r>
      <w:r w:rsidRPr="00BA5BB6">
        <w:t>o</w:t>
      </w:r>
      <w:r w:rsidRPr="00BA5BB6">
        <w:t>sophie politique, une certaine conception de l’organisation politique de la société. L’actuel projet de décentralisation du gouvernement québécois fait preuve d’une certaine originalité, en insistant sur ce deuxième type d’argumentation ; la présentation de la décentralis</w:t>
      </w:r>
      <w:r w:rsidRPr="00BA5BB6">
        <w:t>a</w:t>
      </w:r>
      <w:r w:rsidRPr="00BA5BB6">
        <w:t>tion, définie par « une façon différente de vivre ensemble »,</w:t>
      </w:r>
      <w:r>
        <w:t> </w:t>
      </w:r>
      <w:r>
        <w:rPr>
          <w:rStyle w:val="Appelnotedebasdep"/>
        </w:rPr>
        <w:footnoteReference w:id="113"/>
      </w:r>
      <w:r w:rsidRPr="00BA5BB6">
        <w:t xml:space="preserve"> est i</w:t>
      </w:r>
      <w:r w:rsidRPr="00BA5BB6">
        <w:t>n</w:t>
      </w:r>
      <w:r w:rsidRPr="00BA5BB6">
        <w:t>fluencée par les préoccupations d’une prise en charge nationale aut</w:t>
      </w:r>
      <w:r w:rsidRPr="00BA5BB6">
        <w:t>o</w:t>
      </w:r>
      <w:r w:rsidRPr="00BA5BB6">
        <w:t>nome. Mais quelle est l’ampleur de cette différence, de cette modific</w:t>
      </w:r>
      <w:r w:rsidRPr="00BA5BB6">
        <w:t>a</w:t>
      </w:r>
      <w:r w:rsidRPr="00BA5BB6">
        <w:t>tion de la « façon de vivre ensemble » préconisée dans le projet ? Est-elle suffisamment grande pour amorcer une transformation sociale en profondeur ou bien le projet ne représente-t-il seulement qu’une no</w:t>
      </w:r>
      <w:r w:rsidRPr="00BA5BB6">
        <w:t>u</w:t>
      </w:r>
      <w:r w:rsidRPr="00BA5BB6">
        <w:t>velle tentative pour adapter les institutions publiques à une réalité p</w:t>
      </w:r>
      <w:r w:rsidRPr="00BA5BB6">
        <w:t>o</w:t>
      </w:r>
      <w:r w:rsidRPr="00BA5BB6">
        <w:t>litique et économique nouvelle ? De manière plus générale, cette no</w:t>
      </w:r>
      <w:r w:rsidRPr="00BA5BB6">
        <w:t>u</w:t>
      </w:r>
      <w:r w:rsidRPr="00BA5BB6">
        <w:t>velle réalité économique et politique peut-elle être traitée avec de simples ajustements institutionnels ou nécessite-t-elle des transform</w:t>
      </w:r>
      <w:r w:rsidRPr="00BA5BB6">
        <w:t>a</w:t>
      </w:r>
      <w:r w:rsidRPr="00BA5BB6">
        <w:t>tions socio-institutionnelles ? Une analyse générale des arguments utilisés dans les projets de décentralisation, des forces qui refusent ou soutiennent les réformes, du contexte politique et économique dans lesquels elles sont mises de l’avant, peut apporter des éléments de r</w:t>
      </w:r>
      <w:r w:rsidRPr="00BA5BB6">
        <w:t>é</w:t>
      </w:r>
      <w:r w:rsidRPr="00BA5BB6">
        <w:t>ponse à ces questions.</w:t>
      </w:r>
    </w:p>
    <w:p w14:paraId="551F8F74" w14:textId="77777777" w:rsidR="002B1C49" w:rsidRPr="00BA5BB6" w:rsidRDefault="002B1C49" w:rsidP="002B1C49">
      <w:pPr>
        <w:spacing w:before="120" w:after="120"/>
        <w:jc w:val="both"/>
      </w:pPr>
      <w:r>
        <w:br w:type="page"/>
      </w:r>
    </w:p>
    <w:p w14:paraId="36CF28C3" w14:textId="77777777" w:rsidR="002B1C49" w:rsidRPr="00BA5BB6" w:rsidRDefault="002B1C49" w:rsidP="002B1C49">
      <w:pPr>
        <w:pStyle w:val="b"/>
      </w:pPr>
      <w:r w:rsidRPr="00BA5BB6">
        <w:t xml:space="preserve">Pour la réforme </w:t>
      </w:r>
      <w:r>
        <w:t>locale, des plaidoyers répétés,</w:t>
      </w:r>
      <w:r>
        <w:br/>
      </w:r>
      <w:r w:rsidRPr="00BA5BB6">
        <w:t>mais d’une efficac</w:t>
      </w:r>
      <w:r w:rsidRPr="00BA5BB6">
        <w:t>i</w:t>
      </w:r>
      <w:r w:rsidRPr="00BA5BB6">
        <w:t>té douteuse</w:t>
      </w:r>
    </w:p>
    <w:p w14:paraId="445B8F97" w14:textId="77777777" w:rsidR="002B1C49" w:rsidRDefault="002B1C49" w:rsidP="002B1C49">
      <w:pPr>
        <w:spacing w:before="120" w:after="120"/>
        <w:jc w:val="both"/>
      </w:pPr>
    </w:p>
    <w:p w14:paraId="07A06A07" w14:textId="77777777" w:rsidR="002B1C49" w:rsidRPr="00BA5BB6" w:rsidRDefault="002B1C49" w:rsidP="002B1C49">
      <w:pPr>
        <w:spacing w:before="120" w:after="120"/>
        <w:jc w:val="both"/>
      </w:pPr>
      <w:r w:rsidRPr="00BA5BB6">
        <w:t>Depuis le milieu des années 60, plusieurs projets de réforme locale, dans le domaine municipal, ont été élaborés avec peu de résultats, si ce n’est quelques fusions et la création des communautés urbaines ; même si d’autres États ont réussi à implanter des réformes locales, le Québec n’est toutefois pas le seul pays où les projets</w:t>
      </w:r>
      <w:r>
        <w:t xml:space="preserve"> [204] </w:t>
      </w:r>
      <w:r w:rsidRPr="00BA5BB6">
        <w:t>ne se concrétisent que très difficilement. Les raisons de ces diff</w:t>
      </w:r>
      <w:r w:rsidRPr="00BA5BB6">
        <w:t>i</w:t>
      </w:r>
      <w:r w:rsidRPr="00BA5BB6">
        <w:t>cultés ne sont pas à rechercher dans une éventuelle faiblesse des justific</w:t>
      </w:r>
      <w:r w:rsidRPr="00BA5BB6">
        <w:t>a</w:t>
      </w:r>
      <w:r w:rsidRPr="00BA5BB6">
        <w:t>tions des projets ou dans une manifestation quelconque d’irrationalité de la part des élus et des citoyens. Que les réformes aient réussi ou échoué plus ou moins totalement, les justifications ont été sensibl</w:t>
      </w:r>
      <w:r w:rsidRPr="00BA5BB6">
        <w:t>e</w:t>
      </w:r>
      <w:r w:rsidRPr="00BA5BB6">
        <w:t>ment les mêmes d'un pays à l’autre. À première vue, elles ne parai</w:t>
      </w:r>
      <w:r w:rsidRPr="00BA5BB6">
        <w:t>s</w:t>
      </w:r>
      <w:r w:rsidRPr="00BA5BB6">
        <w:t>sent donc pas avoir d’efficacité politique propre. Une analyse de leurs fond</w:t>
      </w:r>
      <w:r w:rsidRPr="00BA5BB6">
        <w:t>e</w:t>
      </w:r>
      <w:r w:rsidRPr="00BA5BB6">
        <w:t>ments montre facilement pourquoi elles ne sont guère convaincantes. Dans l’état actuel des connaissances sur les divers t</w:t>
      </w:r>
      <w:r w:rsidRPr="00BA5BB6">
        <w:t>y</w:t>
      </w:r>
      <w:r w:rsidRPr="00BA5BB6">
        <w:t>pes d’institutions locales, on ne peut affirmer que tel type d’institution permettra d'a</w:t>
      </w:r>
      <w:r w:rsidRPr="00BA5BB6">
        <w:t>t</w:t>
      </w:r>
      <w:r w:rsidRPr="00BA5BB6">
        <w:t>teindre avec certitude tel objectif.</w:t>
      </w:r>
    </w:p>
    <w:p w14:paraId="30103DAD" w14:textId="77777777" w:rsidR="002B1C49" w:rsidRPr="00BA5BB6" w:rsidRDefault="002B1C49" w:rsidP="002B1C49">
      <w:pPr>
        <w:spacing w:before="120" w:after="120"/>
        <w:jc w:val="both"/>
      </w:pPr>
      <w:r w:rsidRPr="00BA5BB6">
        <w:t>Quatre objectifs principaux se retrouvent habituellement dans les projets de réforme : l’amélioration des services publics, la revaloris</w:t>
      </w:r>
      <w:r w:rsidRPr="00BA5BB6">
        <w:t>a</w:t>
      </w:r>
      <w:r w:rsidRPr="00BA5BB6">
        <w:t>tion de la démocratie, l’amélioration de la coordination intergouve</w:t>
      </w:r>
      <w:r w:rsidRPr="00BA5BB6">
        <w:t>r</w:t>
      </w:r>
      <w:r w:rsidRPr="00BA5BB6">
        <w:t>nementale et la recherche d’une plus grande justice fiscale. Ils sont utilisés pour justifier la création d’organismes régionaux, la fusion des unités locales ou la mise en place d’organismes de quartier dans les grandes villes. En fait, si on examine les résultats des expériences de réforme ou des collectivités de taille différente, on ne peut pas sout</w:t>
      </w:r>
      <w:r w:rsidRPr="00BA5BB6">
        <w:t>e</w:t>
      </w:r>
      <w:r w:rsidRPr="00BA5BB6">
        <w:t>nir avec certitude qu’un organisme régional ou de grandes municipal</w:t>
      </w:r>
      <w:r w:rsidRPr="00BA5BB6">
        <w:t>i</w:t>
      </w:r>
      <w:r w:rsidRPr="00BA5BB6">
        <w:t>tés permettraient d’atteindre ces objectifs.</w:t>
      </w:r>
    </w:p>
    <w:p w14:paraId="7A1AD2FC" w14:textId="77777777" w:rsidR="002B1C49" w:rsidRPr="00BA5BB6" w:rsidRDefault="002B1C49" w:rsidP="002B1C49">
      <w:pPr>
        <w:spacing w:before="120" w:after="120"/>
        <w:jc w:val="both"/>
      </w:pPr>
      <w:r w:rsidRPr="00BA5BB6">
        <w:t>L’accroissement de taille est censé produire une amélioration des services par réduction de leurs coûts, par élévation de leur qualité gr</w:t>
      </w:r>
      <w:r w:rsidRPr="00BA5BB6">
        <w:t>â</w:t>
      </w:r>
      <w:r w:rsidRPr="00BA5BB6">
        <w:t>ce à une professionnalisation plus poussée et davantage d’innovations ; en fait, sauf pour quelques équipements, la réduction des coûts ne s’observe pas, au contraire parfois ; la professionnalis</w:t>
      </w:r>
      <w:r w:rsidRPr="00BA5BB6">
        <w:t>a</w:t>
      </w:r>
      <w:r w:rsidRPr="00BA5BB6">
        <w:t>tion s’accentue, mais il n’en découle pas univoquement plus d’innovations et une amélioration de la qualité. La création d'unités régionales revaloriserait la démocratie parce que les principaux pr</w:t>
      </w:r>
      <w:r w:rsidRPr="00BA5BB6">
        <w:t>o</w:t>
      </w:r>
      <w:r w:rsidRPr="00BA5BB6">
        <w:t>blèmes d’envergure intermunicipale seraient traités ; en fait, on peut seulement dire qu’elles permettraient un tel traitement ; pour qu’elles l’effectuent, il leur faut utiliser leurs pouvoirs et susciter des débats régionaux. Ces unités régionales n’introduisent pas non plus d’elles-mêmes une plus grande coordination intergouvernementale, car celle-ci suppose avant tout une répartition claire des pouvoirs entre niveaux de gouvernement pour l’accomplissement des diverses fonctions. E</w:t>
      </w:r>
      <w:r w:rsidRPr="00BA5BB6">
        <w:t>n</w:t>
      </w:r>
      <w:r w:rsidRPr="00BA5BB6">
        <w:t>fin, la</w:t>
      </w:r>
      <w:r>
        <w:t xml:space="preserve"> </w:t>
      </w:r>
      <w:r w:rsidRPr="00BA5BB6">
        <w:t>[205]</w:t>
      </w:r>
      <w:r>
        <w:t xml:space="preserve"> </w:t>
      </w:r>
      <w:r w:rsidRPr="00BA5BB6">
        <w:t>recherche de la justice fiscale suppose non seulement la création d’unités plus grandes mais aussi des modifications dans l’assiette fi</w:t>
      </w:r>
      <w:r w:rsidRPr="00BA5BB6">
        <w:t>s</w:t>
      </w:r>
      <w:r w:rsidRPr="00BA5BB6">
        <w:t>cale des diverses unités locales.</w:t>
      </w:r>
    </w:p>
    <w:p w14:paraId="721D1623" w14:textId="77777777" w:rsidR="002B1C49" w:rsidRPr="00BA5BB6" w:rsidRDefault="002B1C49" w:rsidP="002B1C49">
      <w:pPr>
        <w:spacing w:before="120" w:after="120"/>
        <w:jc w:val="both"/>
      </w:pPr>
      <w:r w:rsidRPr="00BA5BB6">
        <w:t>Les structures locales souvent préconisées pour les quartiers des grandes villes ne garantissent pas non plus, à elles seules, la réalis</w:t>
      </w:r>
      <w:r w:rsidRPr="00BA5BB6">
        <w:t>a</w:t>
      </w:r>
      <w:r w:rsidRPr="00BA5BB6">
        <w:t>tion des principaux objectifs. Elles sont surtout promues pour améli</w:t>
      </w:r>
      <w:r w:rsidRPr="00BA5BB6">
        <w:t>o</w:t>
      </w:r>
      <w:r w:rsidRPr="00BA5BB6">
        <w:t>rer les services et revitaliser la démocratie. D’après les expériences, on peut se demander si une réorganisation interne des unités admini</w:t>
      </w:r>
      <w:r w:rsidRPr="00BA5BB6">
        <w:t>s</w:t>
      </w:r>
      <w:r w:rsidRPr="00BA5BB6">
        <w:t>tratives, avec déconcentration, n’améliore pas autant les services que la mise en place d’organismes de quartier. Et, en dépit des aspirations à la vitalité démocratique, ces organismes n'ont pas toujours suscité de forts taux de participation et ont même parfois renforcé le pouvoir de groupes bien différents de ceux que l’on voulait officiellement priv</w:t>
      </w:r>
      <w:r w:rsidRPr="00BA5BB6">
        <w:t>i</w:t>
      </w:r>
      <w:r w:rsidRPr="00BA5BB6">
        <w:t>légier.</w:t>
      </w:r>
    </w:p>
    <w:p w14:paraId="60E74203" w14:textId="77777777" w:rsidR="002B1C49" w:rsidRPr="00BA5BB6" w:rsidRDefault="002B1C49" w:rsidP="002B1C49">
      <w:pPr>
        <w:spacing w:before="120" w:after="120"/>
        <w:jc w:val="both"/>
      </w:pPr>
      <w:r w:rsidRPr="00BA5BB6">
        <w:t>Bref, les projets de réforme locale, dans leurs contenus institutio</w:t>
      </w:r>
      <w:r w:rsidRPr="00BA5BB6">
        <w:t>n</w:t>
      </w:r>
      <w:r w:rsidRPr="00BA5BB6">
        <w:t>nels particuliers, n’ont pas de fondements techniques sûrs ; ils ne d</w:t>
      </w:r>
      <w:r w:rsidRPr="00BA5BB6">
        <w:t>é</w:t>
      </w:r>
      <w:r w:rsidRPr="00BA5BB6">
        <w:t>coulent pas de considérations purement rationnelles, une fois les o</w:t>
      </w:r>
      <w:r w:rsidRPr="00BA5BB6">
        <w:t>b</w:t>
      </w:r>
      <w:r w:rsidRPr="00BA5BB6">
        <w:t>jectifs posés ; car ces objectifs ne sont pas toujours analysés rigoure</w:t>
      </w:r>
      <w:r w:rsidRPr="00BA5BB6">
        <w:t>u</w:t>
      </w:r>
      <w:r w:rsidRPr="00BA5BB6">
        <w:t>sement. Cela ne veut pas dire que n’importe quel objectif est réalis</w:t>
      </w:r>
      <w:r w:rsidRPr="00BA5BB6">
        <w:t>a</w:t>
      </w:r>
      <w:r w:rsidRPr="00BA5BB6">
        <w:t>ble avec n’importe quel agencement institutionnel ; mais dans l'état actuel des connaissances, on peut seulement émettre des hypothèses plausibles sur l’éventail des conséquences de tel ou tel agencement institutionnel. Si l’on exclut que les projets s’imposent en raison de la force de leurs justifications, pourquoi les institutions locales cont</w:t>
      </w:r>
      <w:r w:rsidRPr="00BA5BB6">
        <w:t>i</w:t>
      </w:r>
      <w:r w:rsidRPr="00BA5BB6">
        <w:t>nuent-elles à faire l’objet de propositions de réforme, tantôt refusées tantôt acceptées ? La réponse ne peut être trouvée dans la seule sphère politico-administrative dans laquelle les projets officiels enferment trop facilement le débat ; il faut adopter un point de vue plus général, à caractère socio-politique. Or, à ce point de vue, les institutions loc</w:t>
      </w:r>
      <w:r w:rsidRPr="00BA5BB6">
        <w:t>a</w:t>
      </w:r>
      <w:r w:rsidRPr="00BA5BB6">
        <w:t>les n’apparaissent pas neutres dans la satisfaction des intérêts des d</w:t>
      </w:r>
      <w:r w:rsidRPr="00BA5BB6">
        <w:t>i</w:t>
      </w:r>
      <w:r w:rsidRPr="00BA5BB6">
        <w:t>vers groupes sociaux ; elles évoluent au gré des rapports de force entre ces groupes, dont le repérage ne peut être que circonstanciel pour ch</w:t>
      </w:r>
      <w:r w:rsidRPr="00BA5BB6">
        <w:t>a</w:t>
      </w:r>
      <w:r w:rsidRPr="00BA5BB6">
        <w:t>que changement institutionnel. L’histoire des modifications municip</w:t>
      </w:r>
      <w:r w:rsidRPr="00BA5BB6">
        <w:t>a</w:t>
      </w:r>
      <w:r w:rsidRPr="00BA5BB6">
        <w:t>les et le contexte actuel de la décentralisation peuvent illustrer les e</w:t>
      </w:r>
      <w:r w:rsidRPr="00BA5BB6">
        <w:t>n</w:t>
      </w:r>
      <w:r w:rsidRPr="00BA5BB6">
        <w:t>jeux socio-politiques des réformes locales.</w:t>
      </w:r>
    </w:p>
    <w:p w14:paraId="22DC4C53" w14:textId="77777777" w:rsidR="002B1C49" w:rsidRPr="00BA5BB6" w:rsidRDefault="002B1C49" w:rsidP="002B1C49">
      <w:pPr>
        <w:spacing w:before="120" w:after="120"/>
        <w:jc w:val="both"/>
      </w:pPr>
      <w:r>
        <w:t>[206]</w:t>
      </w:r>
    </w:p>
    <w:p w14:paraId="7868E0D1" w14:textId="77777777" w:rsidR="002B1C49" w:rsidRPr="00BA5BB6" w:rsidRDefault="002B1C49" w:rsidP="002B1C49">
      <w:pPr>
        <w:spacing w:before="120" w:after="120"/>
        <w:jc w:val="both"/>
      </w:pPr>
    </w:p>
    <w:p w14:paraId="6A85BBDE" w14:textId="77777777" w:rsidR="002B1C49" w:rsidRPr="00BE5EA8" w:rsidRDefault="002B1C49" w:rsidP="002B1C49">
      <w:pPr>
        <w:pStyle w:val="b"/>
      </w:pPr>
      <w:r w:rsidRPr="00BE5EA8">
        <w:t>Les intérêts locaux, ga</w:t>
      </w:r>
      <w:r>
        <w:t>rants du statu quo</w:t>
      </w:r>
      <w:r>
        <w:br/>
      </w:r>
      <w:r w:rsidRPr="00BE5EA8">
        <w:t>ou source de chang</w:t>
      </w:r>
      <w:r w:rsidRPr="00BE5EA8">
        <w:t>e</w:t>
      </w:r>
      <w:r w:rsidRPr="00BE5EA8">
        <w:t>ment ?</w:t>
      </w:r>
    </w:p>
    <w:p w14:paraId="27851CED" w14:textId="77777777" w:rsidR="002B1C49" w:rsidRDefault="002B1C49" w:rsidP="002B1C49">
      <w:pPr>
        <w:spacing w:before="120" w:after="120"/>
        <w:jc w:val="both"/>
      </w:pPr>
    </w:p>
    <w:p w14:paraId="38B36B71" w14:textId="77777777" w:rsidR="002B1C49" w:rsidRPr="00BA5BB6" w:rsidRDefault="002B1C49" w:rsidP="002B1C49">
      <w:pPr>
        <w:spacing w:before="120" w:after="120"/>
        <w:jc w:val="both"/>
      </w:pPr>
      <w:r w:rsidRPr="00BA5BB6">
        <w:t>Il n’existe malheureusement pas encore de travaux historiques a</w:t>
      </w:r>
      <w:r w:rsidRPr="00BA5BB6">
        <w:t>p</w:t>
      </w:r>
      <w:r w:rsidRPr="00BA5BB6">
        <w:t>profondis sur toute l'évolution des institutions locales au Québec. Tout</w:t>
      </w:r>
      <w:r w:rsidRPr="00BA5BB6">
        <w:t>e</w:t>
      </w:r>
      <w:r w:rsidRPr="00BA5BB6">
        <w:t>fois, à partir des connaissances partielles disponibles, il est clair que les intérêts des divers groupes locaux ne penchent pas tous du c</w:t>
      </w:r>
      <w:r w:rsidRPr="00BA5BB6">
        <w:t>ô</w:t>
      </w:r>
      <w:r w:rsidRPr="00BA5BB6">
        <w:t>té du statu quo ; ils peuvent parfois préférer des modifications qui leur s</w:t>
      </w:r>
      <w:r w:rsidRPr="00BA5BB6">
        <w:t>e</w:t>
      </w:r>
      <w:r w:rsidRPr="00BA5BB6">
        <w:t>raient avantageuses. C’est dans la délimitation du cadre territorial des unités locales et dans la définition de leurs fonctions que se man</w:t>
      </w:r>
      <w:r w:rsidRPr="00BA5BB6">
        <w:t>i</w:t>
      </w:r>
      <w:r w:rsidRPr="00BA5BB6">
        <w:t>feste le plus visiblement le caractère instrumental des institutions pour la satisfaction des intérêts des divers groupes : entreprises, catégories sociales, groupements de localité. Des municipalités ont ainsi été créées par des entreprises cherchant à minimiser leur fardeau fiscal, d'autres par des spéculateurs fonciers désireux de hâter l’urbanisation, d'autres par des groupes à statut socio-économique élevé voulant mieux se différencier et aspirant à une autonomie politique locale qu'ils étaient capables de payer ; des groupes de pauvres ont aussi été obligés de se constituer en municipalités, parce que les municipalités avoisinantes plus riches ne voulaient pas les desservir. Souvent encore maintenant, l’existence des municipalités de banlieue est vivement défendue par les classes moyenne et supérieure qui veulent garder les signes environnementaux de leur distinction sociale.</w:t>
      </w:r>
    </w:p>
    <w:p w14:paraId="562DA27E" w14:textId="77777777" w:rsidR="002B1C49" w:rsidRPr="00BA5BB6" w:rsidRDefault="002B1C49" w:rsidP="002B1C49">
      <w:pPr>
        <w:spacing w:before="120" w:after="120"/>
        <w:jc w:val="both"/>
      </w:pPr>
      <w:r w:rsidRPr="00BA5BB6">
        <w:t>Toutefois, ces mêmes catégories qui sont attachées à leur particul</w:t>
      </w:r>
      <w:r w:rsidRPr="00BA5BB6">
        <w:t>a</w:t>
      </w:r>
      <w:r w:rsidRPr="00BA5BB6">
        <w:t>risme résidentiel apprécient habituellement et acceptent l’idée d’organismes régionaux lorsqu’elles considèrent les intérêts de leur position dans le système de production et de distribution. Les entrepr</w:t>
      </w:r>
      <w:r w:rsidRPr="00BA5BB6">
        <w:t>i</w:t>
      </w:r>
      <w:r w:rsidRPr="00BA5BB6">
        <w:t>ses ayant un grand besoin de main-d’œuvre et de clientèle ont tenda</w:t>
      </w:r>
      <w:r w:rsidRPr="00BA5BB6">
        <w:t>n</w:t>
      </w:r>
      <w:r w:rsidRPr="00BA5BB6">
        <w:t>ce à réclamer la régionalisation, pour améliorer les conditions de transport. Pour les mêmes raisons qui commandent le rythme de vente ou de location des projets immobiliers, les promoteurs s’y rallient, alors que les développeurs et spéculateurs se sont souvent bien a</w:t>
      </w:r>
      <w:r w:rsidRPr="00BA5BB6">
        <w:t>c</w:t>
      </w:r>
      <w:r w:rsidRPr="00BA5BB6">
        <w:t>commodés de la fragmentation. Les employés des unités locales de service public ont aussi soutenu la régionalisation, dans l’espoir d'une uniformisation par le haut des conditions de travail.</w:t>
      </w:r>
    </w:p>
    <w:p w14:paraId="2FBFB0D0" w14:textId="77777777" w:rsidR="002B1C49" w:rsidRPr="00BA5BB6" w:rsidRDefault="002B1C49" w:rsidP="002B1C49">
      <w:pPr>
        <w:spacing w:before="120" w:after="120"/>
        <w:jc w:val="both"/>
      </w:pPr>
      <w:r w:rsidRPr="00BA5BB6">
        <w:t>La régionalisation par des fusions étendues ou par la création d’un organisme métropolitain est aussi promue,</w:t>
      </w:r>
      <w:r>
        <w:t xml:space="preserve"> </w:t>
      </w:r>
      <w:r w:rsidRPr="00BA5BB6">
        <w:t>[207]</w:t>
      </w:r>
      <w:r>
        <w:t xml:space="preserve"> </w:t>
      </w:r>
      <w:r w:rsidRPr="00BA5BB6">
        <w:t>la plupart du temps, par les villes les plus importantes d’une agglom</w:t>
      </w:r>
      <w:r w:rsidRPr="00BA5BB6">
        <w:t>é</w:t>
      </w:r>
      <w:r w:rsidRPr="00BA5BB6">
        <w:t>ration, au nom de leurs propres intérêts de collectivité, qui sont di</w:t>
      </w:r>
      <w:r w:rsidRPr="00BA5BB6">
        <w:t>s</w:t>
      </w:r>
      <w:r w:rsidRPr="00BA5BB6">
        <w:t>tincts des intérêts des agents économiques dominants, même s’ils peuvent dans certains cas se renforcer. Le jeu des collectivités ou groupements de localités vient ainsi oblitérer la netteté des clivages sociaux qui se manifestent dans les expériences de modification municipale. Ces clivages sociaux re</w:t>
      </w:r>
      <w:r w:rsidRPr="00BA5BB6">
        <w:t>s</w:t>
      </w:r>
      <w:r w:rsidRPr="00BA5BB6">
        <w:t>tent par contre très visibles, en particulier sur les dimensions religie</w:t>
      </w:r>
      <w:r w:rsidRPr="00BA5BB6">
        <w:t>u</w:t>
      </w:r>
      <w:r w:rsidRPr="00BA5BB6">
        <w:t>se et technique, dans les projets de restructuration scolaire, comme le prouve leur histoire sur l’île de Montréal.</w:t>
      </w:r>
    </w:p>
    <w:p w14:paraId="67EEEAC2" w14:textId="77777777" w:rsidR="002B1C49" w:rsidRPr="00BA5BB6" w:rsidRDefault="002B1C49" w:rsidP="002B1C49">
      <w:pPr>
        <w:spacing w:before="120" w:after="120"/>
        <w:jc w:val="both"/>
      </w:pPr>
      <w:r w:rsidRPr="00BA5BB6">
        <w:t>La vivacité des réactions des divers groupes locaux aux chang</w:t>
      </w:r>
      <w:r w:rsidRPr="00BA5BB6">
        <w:t>e</w:t>
      </w:r>
      <w:r w:rsidRPr="00BA5BB6">
        <w:t>ments institutionnels suggère que ceux-ci ne sont pas neutres dans la satisfaction des intérêts d’ordre économique, politique ou social. II faut donc être attentif aux biais sociaux que peut receler chaque type d’agencement institutionnel.</w:t>
      </w:r>
    </w:p>
    <w:p w14:paraId="53B11474" w14:textId="77777777" w:rsidR="002B1C49" w:rsidRPr="00BA5BB6" w:rsidRDefault="002B1C49" w:rsidP="002B1C49">
      <w:pPr>
        <w:spacing w:before="120" w:after="120"/>
        <w:jc w:val="both"/>
      </w:pPr>
      <w:r w:rsidRPr="00BA5BB6">
        <w:t>Mais les groupes locaux ne sont pas les seuls à intervenir dans les débats sur la réforme locale ; le gouvernement central en est même le principal protagoniste ; il a imposé les cas de restructuration les plus importants. Quels intérêts défend-il donc ? Les discours officiels contiennent une réponse simple : les projets résultent avant tout d’une volonté de rationalisation de la gestion publique. Mais la discussion de la section précédente sur les fondements des réformes locales incite à distinguer ce qui, dans ces projets, représente un réel effort (qu’on ne peut nier) d’amélioration de la gestion et ce qui est réponse à des problèmes structurels d’organisation socio-politique.</w:t>
      </w:r>
    </w:p>
    <w:p w14:paraId="4B6A8945" w14:textId="77777777" w:rsidR="002B1C49" w:rsidRPr="00BA5BB6" w:rsidRDefault="002B1C49" w:rsidP="002B1C49">
      <w:pPr>
        <w:spacing w:before="120" w:after="120"/>
        <w:jc w:val="both"/>
      </w:pPr>
      <w:r>
        <w:br w:type="page"/>
      </w:r>
    </w:p>
    <w:p w14:paraId="512101D1" w14:textId="77777777" w:rsidR="002B1C49" w:rsidRPr="00BE5EA8" w:rsidRDefault="002B1C49" w:rsidP="002B1C49">
      <w:pPr>
        <w:pStyle w:val="b"/>
      </w:pPr>
      <w:r w:rsidRPr="00BE5EA8">
        <w:t>La décentralisation, une urgence d’État ?</w:t>
      </w:r>
    </w:p>
    <w:p w14:paraId="7A4FA263" w14:textId="77777777" w:rsidR="002B1C49" w:rsidRDefault="002B1C49" w:rsidP="002B1C49">
      <w:pPr>
        <w:spacing w:before="120" w:after="120"/>
        <w:jc w:val="both"/>
      </w:pPr>
    </w:p>
    <w:p w14:paraId="5C15ACA5" w14:textId="77777777" w:rsidR="002B1C49" w:rsidRPr="00BA5BB6" w:rsidRDefault="002B1C49" w:rsidP="002B1C49">
      <w:pPr>
        <w:spacing w:before="120" w:after="120"/>
        <w:jc w:val="both"/>
      </w:pPr>
      <w:r w:rsidRPr="00BA5BB6">
        <w:t>Plusieurs éléments du projet de décentralisation dans son contenu a</w:t>
      </w:r>
      <w:r w:rsidRPr="00BA5BB6">
        <w:t>c</w:t>
      </w:r>
      <w:r w:rsidRPr="00BA5BB6">
        <w:t>tuel mijotent déjà depuis un bon nombre d’années. Pourquoi l’ensemble du projet est-il maintenant présenté avec un certain cara</w:t>
      </w:r>
      <w:r w:rsidRPr="00BA5BB6">
        <w:t>c</w:t>
      </w:r>
      <w:r w:rsidRPr="00BA5BB6">
        <w:t>tère d’urgence ? Par-delà toutes les raisons tenant à la conjoncture s</w:t>
      </w:r>
      <w:r w:rsidRPr="00BA5BB6">
        <w:t>o</w:t>
      </w:r>
      <w:r w:rsidRPr="00BA5BB6">
        <w:t>ciale ou politique sur lesquelles nous n’avons pas le temps ici d’insister, certaines tendances à long terme apparaissent décisives. Des auteurs ont fait remarquer que les préoccupations de décentralis</w:t>
      </w:r>
      <w:r w:rsidRPr="00BA5BB6">
        <w:t>a</w:t>
      </w:r>
      <w:r w:rsidRPr="00BA5BB6">
        <w:t>tion et de pouvoir local étaient les plus vives dans les périodes de crise de l’État. En précisant cette indication, on pourrait avancer que la d</w:t>
      </w:r>
      <w:r w:rsidRPr="00BA5BB6">
        <w:t>é</w:t>
      </w:r>
      <w:r w:rsidRPr="00BA5BB6">
        <w:t>centralisation devient</w:t>
      </w:r>
      <w:r>
        <w:t xml:space="preserve"> [208] </w:t>
      </w:r>
      <w:r w:rsidRPr="00BA5BB6">
        <w:t>urgente parce que le développement du secteur public et para-public le rend non seulement peu contrôlable par les dirigeants politiques, mais aussi menaçant pour l’équilibre a</w:t>
      </w:r>
      <w:r w:rsidRPr="00BA5BB6">
        <w:t>c</w:t>
      </w:r>
      <w:r w:rsidRPr="00BA5BB6">
        <w:t>ceptable entre domaine public et économie privée (équilibre accept</w:t>
      </w:r>
      <w:r w:rsidRPr="00BA5BB6">
        <w:t>a</w:t>
      </w:r>
      <w:r w:rsidRPr="00BA5BB6">
        <w:t>ble aux yeux des forces domina</w:t>
      </w:r>
      <w:r w:rsidRPr="00BA5BB6">
        <w:t>n</w:t>
      </w:r>
      <w:r w:rsidRPr="00BA5BB6">
        <w:t>tes). Le développement du secteur public et para-public est mû par une logique politique d’extension du rôle de l’État et par les modalités mêmes de son fonctionnement inte</w:t>
      </w:r>
      <w:r w:rsidRPr="00BA5BB6">
        <w:t>r</w:t>
      </w:r>
      <w:r w:rsidRPr="00BA5BB6">
        <w:t>ne. Examinons très brièvement chacune de ces deux séries de facteurs.</w:t>
      </w:r>
    </w:p>
    <w:p w14:paraId="468D195F" w14:textId="77777777" w:rsidR="002B1C49" w:rsidRPr="00BA5BB6" w:rsidRDefault="002B1C49" w:rsidP="002B1C49">
      <w:pPr>
        <w:spacing w:before="120" w:after="120"/>
        <w:jc w:val="both"/>
      </w:pPr>
      <w:r w:rsidRPr="00BA5BB6">
        <w:t>La fonction centrale de l’État est d'assurer la cohésion et la régul</w:t>
      </w:r>
      <w:r w:rsidRPr="00BA5BB6">
        <w:t>a</w:t>
      </w:r>
      <w:r w:rsidRPr="00BA5BB6">
        <w:t>tion de la société, en vue de réaliser un certain modèle de développ</w:t>
      </w:r>
      <w:r w:rsidRPr="00BA5BB6">
        <w:t>e</w:t>
      </w:r>
      <w:r w:rsidRPr="00BA5BB6">
        <w:t>ment, tout en organisant le consentement social à son sujet. Le modèle prépondérant de développement reste encore dominé par la croissance économique à base de multiplication des marchandises. Il est esse</w:t>
      </w:r>
      <w:r w:rsidRPr="00BA5BB6">
        <w:t>n</w:t>
      </w:r>
      <w:r w:rsidRPr="00BA5BB6">
        <w:t>tiellement promu par le secteur privé tant au niveau des processus de production qu’à celui des mécanismes de distribution. Par rapport au premier niveau, l’État voudrait en principe se contenter d’un rôle d’encadrement et de complément, mais devant les difficultés de la croissance globale ou sectorielle, il est de plus en plus amené à inte</w:t>
      </w:r>
      <w:r w:rsidRPr="00BA5BB6">
        <w:t>r</w:t>
      </w:r>
      <w:r w:rsidRPr="00BA5BB6">
        <w:t>venir sur le plan financier dans la réorganisation des entreprises, dans la sauvegarde des approvisionnements ou dans l’ouverture de ma</w:t>
      </w:r>
      <w:r w:rsidRPr="00BA5BB6">
        <w:t>r</w:t>
      </w:r>
      <w:r w:rsidRPr="00BA5BB6">
        <w:t>chés. Par rapport à la distribution, l’État se contente d’un rôle de co</w:t>
      </w:r>
      <w:r w:rsidRPr="00BA5BB6">
        <w:t>r</w:t>
      </w:r>
      <w:r w:rsidRPr="00BA5BB6">
        <w:t>rection ; mais malgré ses mesures correctives, de fortes inégalités s</w:t>
      </w:r>
      <w:r w:rsidRPr="00BA5BB6">
        <w:t>o</w:t>
      </w:r>
      <w:r w:rsidRPr="00BA5BB6">
        <w:t>ciales persistent ou même s’accroissent. Par ailleurs toutefois, l’égalité est aussi un thème de l'idéologie officielle et il a une efficacité certa</w:t>
      </w:r>
      <w:r w:rsidRPr="00BA5BB6">
        <w:t>i</w:t>
      </w:r>
      <w:r w:rsidRPr="00BA5BB6">
        <w:t>ne, surtout dans le domaine des services publics, étroitement associé dans les présentations habituelles au système de décision politique où l’égalité formelle de tous les citoyens est de règle. L’État est ainsi amené à créer les conditions d’une égalité formelle d’opportunités f</w:t>
      </w:r>
      <w:r w:rsidRPr="00BA5BB6">
        <w:t>a</w:t>
      </w:r>
      <w:r w:rsidRPr="00BA5BB6">
        <w:t>ce aux services qui deviennent reconnus comme droits essentiels, par analogie avec le droit de vote, (et leur liste s’allonge). La façon ord</w:t>
      </w:r>
      <w:r w:rsidRPr="00BA5BB6">
        <w:t>i</w:t>
      </w:r>
      <w:r w:rsidRPr="00BA5BB6">
        <w:t>naire pour l’État de créer cette égalité d’opportunités est d’assurer la gratuité des services, universelle (éducation, assurance-maladie) ou pour certains groupes seulement (aide juridique). Dans les faits, tous les groupes ne bénéficient pas également de ces services et l’ampleur des inégalités, face à un service, est sans doute liée à la position</w:t>
      </w:r>
      <w:r>
        <w:t xml:space="preserve"> </w:t>
      </w:r>
      <w:r w:rsidRPr="00BA5BB6">
        <w:t>[209]</w:t>
      </w:r>
      <w:r>
        <w:t xml:space="preserve"> </w:t>
      </w:r>
      <w:r w:rsidRPr="00BA5BB6">
        <w:t>de ce service par rapport au secteur productif. Mais la prise en charge par l’État de l’accessibilité financière aux services l'amène à vouloir en contrôler la production. Pour assurer ce contrôle, le premier réflexe de l’État est de prendre à son compte, par un échelon ou un autre de gouvernement, la majeure partie ou la totalité de la production ; la pr</w:t>
      </w:r>
      <w:r w:rsidRPr="00BA5BB6">
        <w:t>i</w:t>
      </w:r>
      <w:r w:rsidRPr="00BA5BB6">
        <w:t>se en charge totale se heurte cependant à l’idéologie dom</w:t>
      </w:r>
      <w:r w:rsidRPr="00BA5BB6">
        <w:t>i</w:t>
      </w:r>
      <w:r w:rsidRPr="00BA5BB6">
        <w:t>nante qui privilégie l’initiative privée.</w:t>
      </w:r>
    </w:p>
    <w:p w14:paraId="2E132CC7" w14:textId="77777777" w:rsidR="002B1C49" w:rsidRPr="00BA5BB6" w:rsidRDefault="002B1C49" w:rsidP="002B1C49">
      <w:pPr>
        <w:spacing w:before="120" w:after="120"/>
        <w:jc w:val="both"/>
      </w:pPr>
      <w:r w:rsidRPr="00BA5BB6">
        <w:t>Les décisions politiques d’extension du rôle de l’État sont par ai</w:t>
      </w:r>
      <w:r w:rsidRPr="00BA5BB6">
        <w:t>l</w:t>
      </w:r>
      <w:r w:rsidRPr="00BA5BB6">
        <w:t>leurs en harmonie avec le fonctionnement du secteur public et para-public. Le trait majeur en est sans doute le renforcement mutuel des comportements bureaucratiques et des pratiques de défense profe</w:t>
      </w:r>
      <w:r w:rsidRPr="00BA5BB6">
        <w:t>s</w:t>
      </w:r>
      <w:r w:rsidRPr="00BA5BB6">
        <w:t>sionnelle et syndicale. Trop souvent, les syndicats, et dans une moi</w:t>
      </w:r>
      <w:r w:rsidRPr="00BA5BB6">
        <w:t>n</w:t>
      </w:r>
      <w:r w:rsidRPr="00BA5BB6">
        <w:t>dre mesure — à tort peut-être — les corporations professionnelles, sont dénoncés comme les seuls coupables des problèmes du secteur public et para-public ; il est un fait que certaines de leurs revendic</w:t>
      </w:r>
      <w:r w:rsidRPr="00BA5BB6">
        <w:t>a</w:t>
      </w:r>
      <w:r w:rsidRPr="00BA5BB6">
        <w:t>tions ont des conséquences sur le coût des services et, ce qui est plus grave, sur leur qualité surtout des points de vue adaptabilité et rel</w:t>
      </w:r>
      <w:r w:rsidRPr="00BA5BB6">
        <w:t>a</w:t>
      </w:r>
      <w:r w:rsidRPr="00BA5BB6">
        <w:t>tions « humaines ». Mais il ne faudrait pas oublier que les respons</w:t>
      </w:r>
      <w:r w:rsidRPr="00BA5BB6">
        <w:t>a</w:t>
      </w:r>
      <w:r w:rsidRPr="00BA5BB6">
        <w:t>bles administratifs (les cadres qui jouent aux sauveurs dans certaines situations de crise) ont leur large part de responsabilités, par leur att</w:t>
      </w:r>
      <w:r w:rsidRPr="00BA5BB6">
        <w:t>a</w:t>
      </w:r>
      <w:r w:rsidRPr="00BA5BB6">
        <w:t>chement à des comportements bureaucratiques. Ils s’accommodent fort bien de certaines revendications des employés qui facilitent le contrôle hiérarchique et l’affirmation de leur autorité. Ils acceptent volontiers l’extension des services qui leur assure plus de pouvoir. Ceux qui dirigent les unités locales de production des services ram</w:t>
      </w:r>
      <w:r w:rsidRPr="00BA5BB6">
        <w:t>è</w:t>
      </w:r>
      <w:r w:rsidRPr="00BA5BB6">
        <w:t>nent le plus souvent les objectifs de leurs organismes, de la finalité aux moyens ; ils privilégient davantage la prestation d’actes spécial</w:t>
      </w:r>
      <w:r w:rsidRPr="00BA5BB6">
        <w:t>i</w:t>
      </w:r>
      <w:r w:rsidRPr="00BA5BB6">
        <w:t>sés que ses résultats pour les clientèles ; les services sont alors surtout évalués par la performance des employés, conformément aux attentes des administrations centrales qui débloquent des fonds sur justific</w:t>
      </w:r>
      <w:r w:rsidRPr="00BA5BB6">
        <w:t>a</w:t>
      </w:r>
      <w:r w:rsidRPr="00BA5BB6">
        <w:t>tion d’un volume de travail plutôt que sur l'ampleur et la nature des besoins locaux. Les conséquences de ce renforcement mutuel des comportements bureaucratiques et des pratiques de défense profe</w:t>
      </w:r>
      <w:r w:rsidRPr="00BA5BB6">
        <w:t>s</w:t>
      </w:r>
      <w:r w:rsidRPr="00BA5BB6">
        <w:t>sionnelle sont connues et figurent même parmi les raisons officielles des réformes : rigidité d’évolution, inadaptations locales des services, discrédit du secteur public. Il faut toutefois noter que ce discrédit ne provient</w:t>
      </w:r>
      <w:r>
        <w:t xml:space="preserve"> </w:t>
      </w:r>
      <w:r w:rsidRPr="00BA5BB6">
        <w:t>[2</w:t>
      </w:r>
      <w:r>
        <w:t xml:space="preserve">10]  </w:t>
      </w:r>
      <w:r w:rsidRPr="00BA5BB6">
        <w:t>pas seulement des pratiques corporatistes ; il est aussi alimenté par l’idéologie dominante de consommation privée et par l’attitude des élus beaucoup plus enclins, dans l’ensemble, à surveiller la croissance des comptes de taxe qu’à évaluer, modifier si besoin est, et surtout faire apprécier les services rendus possibles par ces taxes.</w:t>
      </w:r>
    </w:p>
    <w:p w14:paraId="30A98AE9" w14:textId="77777777" w:rsidR="002B1C49" w:rsidRPr="00BA5BB6" w:rsidRDefault="002B1C49" w:rsidP="002B1C49">
      <w:pPr>
        <w:spacing w:before="120" w:after="120"/>
        <w:jc w:val="both"/>
      </w:pPr>
      <w:r w:rsidRPr="00BA5BB6">
        <w:t>Une des conséquences majeures du jeu de ces deux forces motrices dans le développement du secteur public et para-public est l’accroissement de ses coûts et donc de la part du budget de l’État dans le P.N.B. Dans une période d’assez forte croissance, cette cons</w:t>
      </w:r>
      <w:r w:rsidRPr="00BA5BB6">
        <w:t>é</w:t>
      </w:r>
      <w:r w:rsidRPr="00BA5BB6">
        <w:t>quence ne pose guère de problèmes. Mais tout autre est la situation dans une période de difficultés économiques. Les demandes du se</w:t>
      </w:r>
      <w:r w:rsidRPr="00BA5BB6">
        <w:t>c</w:t>
      </w:r>
      <w:r w:rsidRPr="00BA5BB6">
        <w:t>teur public et para-public viennent en plus forte compétition avec les besoins financiers de la relance ou de l’assainissement de certains se</w:t>
      </w:r>
      <w:r w:rsidRPr="00BA5BB6">
        <w:t>c</w:t>
      </w:r>
      <w:r w:rsidRPr="00BA5BB6">
        <w:t>teurs économiques, et leur rythme diverge de celui de la croissance des revenus gouvernementaux. Cette situation générale renforce la méfiance à l’égard de l’État et risque de faire remettre en cause le modèle de développement, par une contestation du partage actuel des responsabilités et des secteurs d’intervention entre le public et le « privé ».</w:t>
      </w:r>
    </w:p>
    <w:p w14:paraId="7342E475" w14:textId="77777777" w:rsidR="002B1C49" w:rsidRPr="00BA5BB6" w:rsidRDefault="002B1C49" w:rsidP="002B1C49">
      <w:pPr>
        <w:spacing w:before="120" w:after="120"/>
        <w:jc w:val="both"/>
      </w:pPr>
      <w:r w:rsidRPr="00BA5BB6">
        <w:t>Or, c’est précisément dans ce contexte que les projets de décentr</w:t>
      </w:r>
      <w:r w:rsidRPr="00BA5BB6">
        <w:t>a</w:t>
      </w:r>
      <w:r w:rsidRPr="00BA5BB6">
        <w:t>lisation sont présentés comme plus urgents. Par-delà leurs justific</w:t>
      </w:r>
      <w:r w:rsidRPr="00BA5BB6">
        <w:t>a</w:t>
      </w:r>
      <w:r w:rsidRPr="00BA5BB6">
        <w:t>tions officielles (qui ne sont toutefois pas de fausses représentations, qui ont leur propre légitimité et auront éventuellement une certaine efficacité), ces projets ont ainsi une utilité supplémentaire : ils repr</w:t>
      </w:r>
      <w:r w:rsidRPr="00BA5BB6">
        <w:t>é</w:t>
      </w:r>
      <w:r w:rsidRPr="00BA5BB6">
        <w:t>sentent un moyen de limiter la croissance des coûts du secteur public et para-public, tout en faisant mieux accepter ces compressions budg</w:t>
      </w:r>
      <w:r w:rsidRPr="00BA5BB6">
        <w:t>é</w:t>
      </w:r>
      <w:r w:rsidRPr="00BA5BB6">
        <w:t>taires et en contribuant à restaurer la confiance du public dans les in</w:t>
      </w:r>
      <w:r w:rsidRPr="00BA5BB6">
        <w:t>s</w:t>
      </w:r>
      <w:r w:rsidRPr="00BA5BB6">
        <w:t>titutions publiques. En effet, la décentralisation peut diminuer la b</w:t>
      </w:r>
      <w:r w:rsidRPr="00BA5BB6">
        <w:t>u</w:t>
      </w:r>
      <w:r w:rsidRPr="00BA5BB6">
        <w:t>reaucratie des administrations centrales, si elle n'en crée ou n’en re</w:t>
      </w:r>
      <w:r w:rsidRPr="00BA5BB6">
        <w:t>n</w:t>
      </w:r>
      <w:r w:rsidRPr="00BA5BB6">
        <w:t>force pas une autre au niveau local ou régional (une restriction de tai</w:t>
      </w:r>
      <w:r w:rsidRPr="00BA5BB6">
        <w:t>l</w:t>
      </w:r>
      <w:r w:rsidRPr="00BA5BB6">
        <w:t>le !) ; il est d’ailleurs à noter que les dirigeants politiques doivent so</w:t>
      </w:r>
      <w:r w:rsidRPr="00BA5BB6">
        <w:t>u</w:t>
      </w:r>
      <w:r w:rsidRPr="00BA5BB6">
        <w:t>vent s’opposer aux bureaucrates centraux pour imposer des projets de décentralisation. Comme davantage de décisions seront prises dans les unités locales, il y aura davantage de responsables politiques pour fa</w:t>
      </w:r>
      <w:r w:rsidRPr="00BA5BB6">
        <w:t>i</w:t>
      </w:r>
      <w:r w:rsidRPr="00BA5BB6">
        <w:t>re accepter les mesures d’austérité impopulaires. Mais cette perspect</w:t>
      </w:r>
      <w:r w:rsidRPr="00BA5BB6">
        <w:t>i</w:t>
      </w:r>
      <w:r w:rsidRPr="00BA5BB6">
        <w:t>ve n'enchante pas forcément les élus locaux ; après avoir longtemps réclamé</w:t>
      </w:r>
      <w:r>
        <w:t xml:space="preserve"> </w:t>
      </w:r>
      <w:r w:rsidRPr="00BA5BB6">
        <w:t>[211]</w:t>
      </w:r>
      <w:r>
        <w:t xml:space="preserve"> </w:t>
      </w:r>
      <w:r w:rsidRPr="00BA5BB6">
        <w:t>l’autonomie, les convictions de certains semblent vaci</w:t>
      </w:r>
      <w:r w:rsidRPr="00BA5BB6">
        <w:t>l</w:t>
      </w:r>
      <w:r w:rsidRPr="00BA5BB6">
        <w:t>ler au moment où elle leur est offerte, comme si la réalité des respo</w:t>
      </w:r>
      <w:r w:rsidRPr="00BA5BB6">
        <w:t>n</w:t>
      </w:r>
      <w:r w:rsidRPr="00BA5BB6">
        <w:t>sabilités polit</w:t>
      </w:r>
      <w:r w:rsidRPr="00BA5BB6">
        <w:t>i</w:t>
      </w:r>
      <w:r w:rsidRPr="00BA5BB6">
        <w:t>ques qu’elle entraîne leur faisait peur. En effet, avec l’autonomie, le double jeu du notable local n’est plus possible ; il ne peut plus se faire le champion des causes locales et rejeter le blâme des absences de solution sur l’administration centrale ; il doit prése</w:t>
      </w:r>
      <w:r w:rsidRPr="00BA5BB6">
        <w:t>n</w:t>
      </w:r>
      <w:r w:rsidRPr="00BA5BB6">
        <w:t>ter et défendre lui-même l’équation simple : tel effort local — tel se</w:t>
      </w:r>
      <w:r w:rsidRPr="00BA5BB6">
        <w:t>r</w:t>
      </w:r>
      <w:r w:rsidRPr="00BA5BB6">
        <w:t>vice ou problème résolu ; il doit faire comprendre cette équation aux membres de la co</w:t>
      </w:r>
      <w:r w:rsidRPr="00BA5BB6">
        <w:t>l</w:t>
      </w:r>
      <w:r w:rsidRPr="00BA5BB6">
        <w:t>lectivité qui sont, de ce fait, obligés eux-mêmes de faire des choix conscients. Les citoyens deviennent ainsi pris dans l’engrenage des décisions publiques, obligés de se reconnaître dans les décisions des pouvoirs publics et conduits à abandonner la méfiance à leur égard. La décentralisation peut, dans cette perspective, être inte</w:t>
      </w:r>
      <w:r w:rsidRPr="00BA5BB6">
        <w:t>r</w:t>
      </w:r>
      <w:r w:rsidRPr="00BA5BB6">
        <w:t>prétée comme une extension au niveau local, sous une autre forme, des tentatives faites auparavant par les administrations centrales d’intégrer à leurs décisions leurs clientèles respectives par le biais de multiples conseils ou comités consultatifs.</w:t>
      </w:r>
    </w:p>
    <w:p w14:paraId="68435835" w14:textId="77777777" w:rsidR="002B1C49" w:rsidRPr="00BA5BB6" w:rsidRDefault="002B1C49" w:rsidP="002B1C49">
      <w:pPr>
        <w:spacing w:before="120" w:after="120"/>
        <w:jc w:val="both"/>
      </w:pPr>
      <w:r w:rsidRPr="00BA5BB6">
        <w:t>L’apparition de ces effets politiques secondaires dépend en partie de l’ampleur et de la réalité de la décentralisation. Or, son rôle instr</w:t>
      </w:r>
      <w:r w:rsidRPr="00BA5BB6">
        <w:t>u</w:t>
      </w:r>
      <w:r w:rsidRPr="00BA5BB6">
        <w:t>mental d’aide à la compression des dépenses publiques, dans un contexte de sérieux problèmes économiques, risque d’en limiter la portée. Il est significatif que tout en prônant la décentralisation, le gouvernement central se réserve immédiatement le droit de définir les priorités d’action (cette attitude se retrouve aussi ailleurs qu’au Qu</w:t>
      </w:r>
      <w:r w:rsidRPr="00BA5BB6">
        <w:t>é</w:t>
      </w:r>
      <w:r w:rsidRPr="00BA5BB6">
        <w:t>bec) ; ce qui voudrait dire que la décentralisation porte essentiellement sur la gestion plutôt que sur le contenu des décisions. Si tel devait être le cas, la décentralisation constituerait beaucoup plus un effort d’adaptation des institutions à un contexte économico-politique no</w:t>
      </w:r>
      <w:r w:rsidRPr="00BA5BB6">
        <w:t>u</w:t>
      </w:r>
      <w:r w:rsidRPr="00BA5BB6">
        <w:t>veau qu’une tentative d’action sur ce contexte, sur ses causes et ses évolutions possibles. Ce contexte remet en cause le modèle de dév</w:t>
      </w:r>
      <w:r w:rsidRPr="00BA5BB6">
        <w:t>e</w:t>
      </w:r>
      <w:r w:rsidRPr="00BA5BB6">
        <w:t>loppement dans ses composantes économique, sociale, culturelle et politique et, pour le moins, fait poser des questions sur l’opportunité d'une transformation de ce modèle, à laquelle concourrait dans une certaine mesure la décentralisation.</w:t>
      </w:r>
    </w:p>
    <w:p w14:paraId="7A9BE542" w14:textId="77777777" w:rsidR="002B1C49" w:rsidRPr="00BA5BB6" w:rsidRDefault="002B1C49" w:rsidP="002B1C49">
      <w:pPr>
        <w:spacing w:before="120" w:after="120"/>
        <w:jc w:val="both"/>
        <w:rPr>
          <w:szCs w:val="22"/>
        </w:rPr>
      </w:pPr>
      <w:r w:rsidRPr="00BA5BB6">
        <w:t>La décentralisation : adaptation institutionnelle ou amorce de tran</w:t>
      </w:r>
      <w:r w:rsidRPr="00BA5BB6">
        <w:t>s</w:t>
      </w:r>
      <w:r w:rsidRPr="00BA5BB6">
        <w:t>formation sociale ? Les remarques précédentes suggèrent que la pr</w:t>
      </w:r>
      <w:r w:rsidRPr="00BA5BB6">
        <w:t>o</w:t>
      </w:r>
      <w:r w:rsidRPr="00BA5BB6">
        <w:t>babilité de l’adaptation est</w:t>
      </w:r>
      <w:r>
        <w:t xml:space="preserve"> [212] </w:t>
      </w:r>
      <w:r w:rsidRPr="00BA5BB6">
        <w:rPr>
          <w:szCs w:val="22"/>
        </w:rPr>
        <w:t>plus grande que celle de la transfo</w:t>
      </w:r>
      <w:r w:rsidRPr="00BA5BB6">
        <w:rPr>
          <w:szCs w:val="22"/>
        </w:rPr>
        <w:t>r</w:t>
      </w:r>
      <w:r w:rsidRPr="00BA5BB6">
        <w:rPr>
          <w:szCs w:val="22"/>
        </w:rPr>
        <w:t>mation. Mais nous essaierons de montrer maintenant quelle devrait être une amorce de transformation sociale, ne serait-ce que pour mieux réaliser ses objectifs officiels. Pour ce faire, nous tenterons d’abord de cerner quel genre de collectivité et d’institution locale s</w:t>
      </w:r>
      <w:r w:rsidRPr="00BA5BB6">
        <w:rPr>
          <w:szCs w:val="22"/>
        </w:rPr>
        <w:t>e</w:t>
      </w:r>
      <w:r w:rsidRPr="00BA5BB6">
        <w:rPr>
          <w:szCs w:val="22"/>
        </w:rPr>
        <w:t>rait le mieux approprié pour la réalisation de ces objectifs, dans quelle mesure il permettrait de résoudre les dilemmes fondamentaux de l'o</w:t>
      </w:r>
      <w:r w:rsidRPr="00BA5BB6">
        <w:rPr>
          <w:szCs w:val="22"/>
        </w:rPr>
        <w:t>r</w:t>
      </w:r>
      <w:r w:rsidRPr="00BA5BB6">
        <w:rPr>
          <w:szCs w:val="22"/>
        </w:rPr>
        <w:t>ganisation du secteur public et para-public ; en conclusion, les cond</w:t>
      </w:r>
      <w:r w:rsidRPr="00BA5BB6">
        <w:rPr>
          <w:szCs w:val="22"/>
        </w:rPr>
        <w:t>i</w:t>
      </w:r>
      <w:r w:rsidRPr="00BA5BB6">
        <w:rPr>
          <w:szCs w:val="22"/>
        </w:rPr>
        <w:t>tions d’implantation de ce genre de collectivités locales, d’unités d</w:t>
      </w:r>
      <w:r w:rsidRPr="00BA5BB6">
        <w:rPr>
          <w:szCs w:val="22"/>
        </w:rPr>
        <w:t>é</w:t>
      </w:r>
      <w:r w:rsidRPr="00BA5BB6">
        <w:rPr>
          <w:szCs w:val="22"/>
        </w:rPr>
        <w:t>centralisées, seront discutées.</w:t>
      </w:r>
    </w:p>
    <w:p w14:paraId="49B7066B" w14:textId="77777777" w:rsidR="002B1C49" w:rsidRPr="00BA5BB6" w:rsidRDefault="002B1C49" w:rsidP="002B1C49">
      <w:pPr>
        <w:spacing w:before="120" w:after="120"/>
        <w:jc w:val="both"/>
        <w:rPr>
          <w:szCs w:val="22"/>
        </w:rPr>
      </w:pPr>
    </w:p>
    <w:p w14:paraId="0D7E1103" w14:textId="77777777" w:rsidR="002B1C49" w:rsidRPr="00BA5BB6" w:rsidRDefault="002B1C49" w:rsidP="002B1C49">
      <w:pPr>
        <w:pStyle w:val="a"/>
      </w:pPr>
      <w:r w:rsidRPr="00BA5BB6">
        <w:t>La fournit</w:t>
      </w:r>
      <w:r>
        <w:t>ure des biens collectifs locaux</w:t>
      </w:r>
      <w:r>
        <w:br/>
      </w:r>
      <w:r w:rsidRPr="00BA5BB6">
        <w:t>exige des collect</w:t>
      </w:r>
      <w:r w:rsidRPr="00BA5BB6">
        <w:t>i</w:t>
      </w:r>
      <w:r w:rsidRPr="00BA5BB6">
        <w:t>vités de co-responsabilité</w:t>
      </w:r>
    </w:p>
    <w:p w14:paraId="385F6746" w14:textId="77777777" w:rsidR="002B1C49" w:rsidRDefault="002B1C49" w:rsidP="002B1C49">
      <w:pPr>
        <w:spacing w:before="120" w:after="120"/>
        <w:jc w:val="both"/>
        <w:rPr>
          <w:szCs w:val="22"/>
        </w:rPr>
      </w:pPr>
    </w:p>
    <w:p w14:paraId="3F09B156" w14:textId="77777777" w:rsidR="002B1C49" w:rsidRPr="00BA5BB6" w:rsidRDefault="002B1C49" w:rsidP="002B1C49">
      <w:pPr>
        <w:spacing w:before="120" w:after="120"/>
        <w:jc w:val="both"/>
        <w:rPr>
          <w:szCs w:val="22"/>
        </w:rPr>
      </w:pPr>
      <w:r w:rsidRPr="00BA5BB6">
        <w:rPr>
          <w:szCs w:val="22"/>
        </w:rPr>
        <w:t>Revenons aux objectifs officiels des propositions de décentralis</w:t>
      </w:r>
      <w:r w:rsidRPr="00BA5BB6">
        <w:rPr>
          <w:szCs w:val="22"/>
        </w:rPr>
        <w:t>a</w:t>
      </w:r>
      <w:r w:rsidRPr="00BA5BB6">
        <w:rPr>
          <w:szCs w:val="22"/>
        </w:rPr>
        <w:t>tion et voyons si, en les analysant plus en détail, on peut en tirer des conclusions sur le contenu souhaitable d’une réforme. Les deux obje</w:t>
      </w:r>
      <w:r w:rsidRPr="00BA5BB6">
        <w:rPr>
          <w:szCs w:val="22"/>
        </w:rPr>
        <w:t>c</w:t>
      </w:r>
      <w:r w:rsidRPr="00BA5BB6">
        <w:rPr>
          <w:szCs w:val="22"/>
        </w:rPr>
        <w:t>tifs les plus soulignés sont l’amélioration des services publics locaux et le renforcement de la démocratie, de la participation des citoyens ; ils sont souvent présentés séparément, avec insistance tantôt sur le premier, tantôt sur le second. Or, ils sont liés : la participation (mais pas n’importe laquelle) est nécessaire à l’amélioration des services.</w:t>
      </w:r>
    </w:p>
    <w:p w14:paraId="71E4FFF7" w14:textId="77777777" w:rsidR="002B1C49" w:rsidRPr="00BA5BB6" w:rsidRDefault="002B1C49" w:rsidP="002B1C49">
      <w:pPr>
        <w:spacing w:before="120" w:after="120"/>
        <w:jc w:val="both"/>
        <w:rPr>
          <w:szCs w:val="22"/>
        </w:rPr>
      </w:pPr>
    </w:p>
    <w:p w14:paraId="793C8AC2" w14:textId="77777777" w:rsidR="002B1C49" w:rsidRPr="00BA5BB6" w:rsidRDefault="002B1C49" w:rsidP="002B1C49">
      <w:pPr>
        <w:pStyle w:val="b"/>
      </w:pPr>
      <w:r w:rsidRPr="00BA5BB6">
        <w:t>Les biens collectifs locaux : l’affaire de tous</w:t>
      </w:r>
    </w:p>
    <w:p w14:paraId="22A42133" w14:textId="77777777" w:rsidR="002B1C49" w:rsidRDefault="002B1C49" w:rsidP="002B1C49">
      <w:pPr>
        <w:spacing w:before="120" w:after="120"/>
        <w:jc w:val="both"/>
        <w:rPr>
          <w:szCs w:val="22"/>
        </w:rPr>
      </w:pPr>
    </w:p>
    <w:p w14:paraId="0D9A6A96" w14:textId="77777777" w:rsidR="002B1C49" w:rsidRPr="00BA5BB6" w:rsidRDefault="002B1C49" w:rsidP="002B1C49">
      <w:pPr>
        <w:spacing w:before="120" w:after="120"/>
        <w:jc w:val="both"/>
        <w:rPr>
          <w:szCs w:val="22"/>
        </w:rPr>
      </w:pPr>
      <w:r w:rsidRPr="00BA5BB6">
        <w:rPr>
          <w:szCs w:val="22"/>
        </w:rPr>
        <w:t>Commençons par l’analyse de l’amélioration des services, puisque à la fois le savoir-faire académique sur l’évaluation des politiques et les courants politiques écologiques nous invitent, à juste titre, à juger un système d'après ses produits et ses résultats. Or les services publics sont des produits du système politico-administratif, local et central. Que sous-entend donc et que suppose l’amélioration des services ? Pour répondre pertinemment à cette question, il ne faut pas dès le d</w:t>
      </w:r>
      <w:r w:rsidRPr="00BA5BB6">
        <w:rPr>
          <w:szCs w:val="22"/>
        </w:rPr>
        <w:t>é</w:t>
      </w:r>
      <w:r w:rsidRPr="00BA5BB6">
        <w:rPr>
          <w:szCs w:val="22"/>
        </w:rPr>
        <w:t>part s’enfermer dans une vision d’administrateur public traditionnel.</w:t>
      </w:r>
    </w:p>
    <w:p w14:paraId="77F7B3C9" w14:textId="77777777" w:rsidR="002B1C49" w:rsidRPr="00BA5BB6" w:rsidRDefault="002B1C49" w:rsidP="002B1C49">
      <w:pPr>
        <w:spacing w:before="120" w:after="120"/>
        <w:jc w:val="both"/>
      </w:pPr>
      <w:r w:rsidRPr="00BA5BB6">
        <w:rPr>
          <w:szCs w:val="22"/>
        </w:rPr>
        <w:t>Prenons des exemples simples dans divers secteurs. L’amélioration de la santé ne se traduirait pas par un accroissement des actes méd</w:t>
      </w:r>
      <w:r w:rsidRPr="00BA5BB6">
        <w:rPr>
          <w:szCs w:val="22"/>
        </w:rPr>
        <w:t>i</w:t>
      </w:r>
      <w:r w:rsidRPr="00BA5BB6">
        <w:rPr>
          <w:szCs w:val="22"/>
        </w:rPr>
        <w:t>caux qui resteraient toujours nécessaires dans certains cas, mais plutôt par le fait que les gens auraient moins besoin de recourir aux spéci</w:t>
      </w:r>
      <w:r w:rsidRPr="00BA5BB6">
        <w:rPr>
          <w:szCs w:val="22"/>
        </w:rPr>
        <w:t>a</w:t>
      </w:r>
      <w:r w:rsidRPr="00BA5BB6">
        <w:rPr>
          <w:szCs w:val="22"/>
        </w:rPr>
        <w:t>listes et aux médicaments ; ce qui suppose des changements dans les rythmes de vie et les conditions de travail et fait donc</w:t>
      </w:r>
      <w:r>
        <w:rPr>
          <w:szCs w:val="22"/>
        </w:rPr>
        <w:t xml:space="preserve"> </w:t>
      </w:r>
      <w:r w:rsidRPr="00BA5BB6">
        <w:rPr>
          <w:szCs w:val="22"/>
        </w:rPr>
        <w:t>[213]</w:t>
      </w:r>
      <w:r>
        <w:rPr>
          <w:szCs w:val="22"/>
        </w:rPr>
        <w:t xml:space="preserve"> </w:t>
      </w:r>
      <w:r w:rsidRPr="00BA5BB6">
        <w:t>appel à une série de mesures en dehors du domaine médical. L’amélioration de la protection publique signifierait une plus grande « paix publ</w:t>
      </w:r>
      <w:r w:rsidRPr="00BA5BB6">
        <w:t>i</w:t>
      </w:r>
      <w:r w:rsidRPr="00BA5BB6">
        <w:t>que », une diminution des crimes et délits et, par le fait même, de la nécessité de l’intervention policière ; cette amélioration n’exige pas à priori, et de manière générale, une plus grande présence policière, même si elle peut être justifiée dans certains cas, mais plutôt une série de mesures relatives à l’emploi, aux possibilités de récré</w:t>
      </w:r>
      <w:r w:rsidRPr="00BA5BB6">
        <w:t>a</w:t>
      </w:r>
      <w:r w:rsidRPr="00BA5BB6">
        <w:t>tion et de défoulement canalisé ; il est admis, par ailleurs, que l’efficacité de la police dans la solution des crimes dépend autant, sinon plus, de la co</w:t>
      </w:r>
      <w:r w:rsidRPr="00BA5BB6">
        <w:t>l</w:t>
      </w:r>
      <w:r w:rsidRPr="00BA5BB6">
        <w:t>laboration de la population que de la compétence des détectives. L’amélioration du niveau d’éducation ne serait pas g</w:t>
      </w:r>
      <w:r w:rsidRPr="00BA5BB6">
        <w:t>a</w:t>
      </w:r>
      <w:r w:rsidRPr="00BA5BB6">
        <w:t>rantie par une multiplication des diplômes, mais devrait être testée en dernier ressort par la capacité et l’habitude qu'auraient les individus et les groupes de se prendre en charge, dans un milieu riche en activités culturelles (au sens large) formatrices. L’amélioration du cadre physique de vie pou</w:t>
      </w:r>
      <w:r w:rsidRPr="00BA5BB6">
        <w:t>r</w:t>
      </w:r>
      <w:r w:rsidRPr="00BA5BB6">
        <w:t>rait provenir d’une meilleure coordination des polit</w:t>
      </w:r>
      <w:r w:rsidRPr="00BA5BB6">
        <w:t>i</w:t>
      </w:r>
      <w:r w:rsidRPr="00BA5BB6">
        <w:t>ques sectorielles, mais aussi des initiatives de divers agents privés, compagnies (prom</w:t>
      </w:r>
      <w:r w:rsidRPr="00BA5BB6">
        <w:t>o</w:t>
      </w:r>
      <w:r w:rsidRPr="00BA5BB6">
        <w:t>teurs entre autres) et particuliers (dans leur rôle de résidants).</w:t>
      </w:r>
    </w:p>
    <w:p w14:paraId="74B9282B" w14:textId="77777777" w:rsidR="002B1C49" w:rsidRPr="00BA5BB6" w:rsidRDefault="002B1C49" w:rsidP="002B1C49">
      <w:pPr>
        <w:spacing w:before="120" w:after="120"/>
        <w:jc w:val="both"/>
      </w:pPr>
      <w:r w:rsidRPr="00BA5BB6">
        <w:t>Si maintenant, on essaie de caractériser l’amélioration de service non pas de manière générale dans un secteur, mais de manière plus spécifique pour un groupe particulier, des constatations très simples doivent aussi être soulignées. Par exemple, l’amélioration de l’éducation pour des enfants de milieux pauvres exige que les méth</w:t>
      </w:r>
      <w:r w:rsidRPr="00BA5BB6">
        <w:t>o</w:t>
      </w:r>
      <w:r w:rsidRPr="00BA5BB6">
        <w:t>des d’enseignement soient adaptées, mais aussi que des efforts soient faits pour rehausser l’état de santé de ces enfants, que des interve</w:t>
      </w:r>
      <w:r w:rsidRPr="00BA5BB6">
        <w:t>n</w:t>
      </w:r>
      <w:r w:rsidRPr="00BA5BB6">
        <w:t>tions soient menées éventuellement auprès du milieu familial et même que l’attitude des responsables de la protection publique soit compat</w:t>
      </w:r>
      <w:r w:rsidRPr="00BA5BB6">
        <w:t>i</w:t>
      </w:r>
      <w:r w:rsidRPr="00BA5BB6">
        <w:t>ble avec celle des autres intervenants.</w:t>
      </w:r>
    </w:p>
    <w:p w14:paraId="7E46E716" w14:textId="77777777" w:rsidR="002B1C49" w:rsidRPr="00BA5BB6" w:rsidRDefault="002B1C49" w:rsidP="002B1C49">
      <w:pPr>
        <w:spacing w:before="120" w:after="120"/>
        <w:jc w:val="both"/>
      </w:pPr>
      <w:r w:rsidRPr="00BA5BB6">
        <w:t>De ces constatations simples, qu’on pourrait même croire trop b</w:t>
      </w:r>
      <w:r w:rsidRPr="00BA5BB6">
        <w:t>a</w:t>
      </w:r>
      <w:r w:rsidRPr="00BA5BB6">
        <w:t>nales, se dégagent deux conséquences importantes. L'amélioration des services réfère fondamentalement à une situation positive, à un bien collectif. La production de cette amélioration, de cette situation pos</w:t>
      </w:r>
      <w:r w:rsidRPr="00BA5BB6">
        <w:t>i</w:t>
      </w:r>
      <w:r w:rsidRPr="00BA5BB6">
        <w:t>tive, de ce bien collectif, fait intervenir non seulement des activités de professionnels, mais aussi des comportements d’agents privés (co</w:t>
      </w:r>
      <w:r w:rsidRPr="00BA5BB6">
        <w:t>m</w:t>
      </w:r>
      <w:r w:rsidRPr="00BA5BB6">
        <w:t xml:space="preserve">pagnies ou citoyens). Les citoyens ne </w:t>
      </w:r>
      <w:r>
        <w:t xml:space="preserve">[214] </w:t>
      </w:r>
      <w:r w:rsidRPr="00BA5BB6">
        <w:t>peuvent donc pas être r</w:t>
      </w:r>
      <w:r w:rsidRPr="00BA5BB6">
        <w:t>é</w:t>
      </w:r>
      <w:r w:rsidRPr="00BA5BB6">
        <w:t>duits à de simples consommateurs de se</w:t>
      </w:r>
      <w:r w:rsidRPr="00BA5BB6">
        <w:t>r</w:t>
      </w:r>
      <w:r w:rsidRPr="00BA5BB6">
        <w:t>vices publics ; ils sont, par leur conduite, co-producteurs des situ</w:t>
      </w:r>
      <w:r w:rsidRPr="00BA5BB6">
        <w:t>a</w:t>
      </w:r>
      <w:r w:rsidRPr="00BA5BB6">
        <w:t>tions, des biens collectifs dont on recherche l'amélioration. La gestion des services publics n’est pas seulement une administration de ch</w:t>
      </w:r>
      <w:r w:rsidRPr="00BA5BB6">
        <w:t>o</w:t>
      </w:r>
      <w:r w:rsidRPr="00BA5BB6">
        <w:t>ses ; elle comprend aussi une orientation et un façonnement des comport</w:t>
      </w:r>
      <w:r w:rsidRPr="00BA5BB6">
        <w:t>e</w:t>
      </w:r>
      <w:r w:rsidRPr="00BA5BB6">
        <w:t>ments.</w:t>
      </w:r>
    </w:p>
    <w:p w14:paraId="011C45BC" w14:textId="77777777" w:rsidR="002B1C49" w:rsidRPr="00BA5BB6" w:rsidRDefault="002B1C49" w:rsidP="002B1C49">
      <w:pPr>
        <w:spacing w:before="120" w:after="120"/>
        <w:jc w:val="both"/>
      </w:pPr>
      <w:r w:rsidRPr="00BA5BB6">
        <w:t>Il est donc erroné de vouloir, sans modification, comme certains ont tendance à le faire, transposer au secteur public les modèles de gestion de l'entreprise privée. Celle-ci contrôle ses facteurs de produ</w:t>
      </w:r>
      <w:r w:rsidRPr="00BA5BB6">
        <w:t>c</w:t>
      </w:r>
      <w:r w:rsidRPr="00BA5BB6">
        <w:t>tion une fois qu'ils sont en sa possession. Le produit final d’une unité de production publique, qui doit être évalué ultimement par l’évolution des situations, fait intervenir des comportements peu contrôlables par cette unité de production publique, surtout si elle est spécialisée. L’adoption aveugle d'un modèle de gestion privée a te</w:t>
      </w:r>
      <w:r w:rsidRPr="00BA5BB6">
        <w:t>n</w:t>
      </w:r>
      <w:r w:rsidRPr="00BA5BB6">
        <w:t>dance à renforcer les comportements bureaucratiques évoqués plus haut en privilégiant le moyen (le service) plutôt que la fin (le bien co</w:t>
      </w:r>
      <w:r w:rsidRPr="00BA5BB6">
        <w:t>l</w:t>
      </w:r>
      <w:r w:rsidRPr="00BA5BB6">
        <w:t>lectif). La production d’un bien collectif incorpore les impacts d’un service public particulier et divers comportements privés ; elle néce</w:t>
      </w:r>
      <w:r w:rsidRPr="00BA5BB6">
        <w:t>s</w:t>
      </w:r>
      <w:r w:rsidRPr="00BA5BB6">
        <w:t>site un rôle actif de la part des individus et des organismes. Cette n</w:t>
      </w:r>
      <w:r w:rsidRPr="00BA5BB6">
        <w:t>é</w:t>
      </w:r>
      <w:r w:rsidRPr="00BA5BB6">
        <w:t>cessité est déjà reconnue en éducation, même si toutes ses conséque</w:t>
      </w:r>
      <w:r w:rsidRPr="00BA5BB6">
        <w:t>n</w:t>
      </w:r>
      <w:r w:rsidRPr="00BA5BB6">
        <w:t>ces ne sont pas forcément respectées pour autant ; la notion d’élève ou d’étudiant a fait place à celle de « s’éduquant » ; par analogie, il fa</w:t>
      </w:r>
      <w:r w:rsidRPr="00BA5BB6">
        <w:t>u</w:t>
      </w:r>
      <w:r w:rsidRPr="00BA5BB6">
        <w:t>drait aussi parler de « se soignant », de « se protégeant », de « se r</w:t>
      </w:r>
      <w:r w:rsidRPr="00BA5BB6">
        <w:t>e</w:t>
      </w:r>
      <w:r w:rsidRPr="00BA5BB6">
        <w:t>créant » ? ... Les citoyens ne peuvent pas, à strictement parler, être considérés comme des clientèles, mais comme des co-producteurs. Pour jouer ce rôle, non par manipulation, mais par formation et par engagement, ils doivent participer aux décisions concernant la fourn</w:t>
      </w:r>
      <w:r w:rsidRPr="00BA5BB6">
        <w:t>i</w:t>
      </w:r>
      <w:r w:rsidRPr="00BA5BB6">
        <w:t>ture des biens collectifs, c’est-à-dire concernant les actions des instit</w:t>
      </w:r>
      <w:r w:rsidRPr="00BA5BB6">
        <w:t>u</w:t>
      </w:r>
      <w:r w:rsidRPr="00BA5BB6">
        <w:t>tions de service public et les contraintes qu’ils doivent imposer à leurs propres comportements.</w:t>
      </w:r>
    </w:p>
    <w:p w14:paraId="34ABF1D3" w14:textId="77777777" w:rsidR="002B1C49" w:rsidRPr="00BA5BB6" w:rsidRDefault="002B1C49" w:rsidP="002B1C49">
      <w:pPr>
        <w:spacing w:before="120" w:after="120"/>
        <w:jc w:val="both"/>
      </w:pPr>
      <w:r w:rsidRPr="00BA5BB6">
        <w:t>L’amélioration d’une situation spécifique ne peut résulter uniqu</w:t>
      </w:r>
      <w:r w:rsidRPr="00BA5BB6">
        <w:t>e</w:t>
      </w:r>
      <w:r w:rsidRPr="00BA5BB6">
        <w:t>ment d’une intervention publique, ponctuelle, fonctionnelle, et supp</w:t>
      </w:r>
      <w:r w:rsidRPr="00BA5BB6">
        <w:t>o</w:t>
      </w:r>
      <w:r w:rsidRPr="00BA5BB6">
        <w:t>se des effets convergents de la part d’un grand nombre d'activités p</w:t>
      </w:r>
      <w:r w:rsidRPr="00BA5BB6">
        <w:t>u</w:t>
      </w:r>
      <w:r w:rsidRPr="00BA5BB6">
        <w:t>bliques et privées. Le changement des situations locales suppose une approche transfonctionnelle, une collaboration intersectorielle entre les organismes publics. Mais cette collaboration est</w:t>
      </w:r>
      <w:r>
        <w:t xml:space="preserve"> </w:t>
      </w:r>
      <w:r w:rsidRPr="00BA5BB6">
        <w:t>[215]</w:t>
      </w:r>
      <w:r>
        <w:t xml:space="preserve"> </w:t>
      </w:r>
      <w:r w:rsidRPr="00BA5BB6">
        <w:t>souvent di</w:t>
      </w:r>
      <w:r w:rsidRPr="00BA5BB6">
        <w:t>f</w:t>
      </w:r>
      <w:r w:rsidRPr="00BA5BB6">
        <w:t>ficile à réaliser. L’interdépendance entre les biens collectifs qui i</w:t>
      </w:r>
      <w:r w:rsidRPr="00BA5BB6">
        <w:t>n</w:t>
      </w:r>
      <w:r w:rsidRPr="00BA5BB6">
        <w:t>fluencent mutuellement leur état n’est pas souvent mise à profit. Pou</w:t>
      </w:r>
      <w:r w:rsidRPr="00BA5BB6">
        <w:t>r</w:t>
      </w:r>
      <w:r w:rsidRPr="00BA5BB6">
        <w:t>tant cette interdépendance est tout aussi inévitable qu’indispensable. Tous les biens collectifs locaux s’adressent au m</w:t>
      </w:r>
      <w:r w:rsidRPr="00BA5BB6">
        <w:t>ê</w:t>
      </w:r>
      <w:r w:rsidRPr="00BA5BB6">
        <w:t>me groupement, font appel à la totalité des comportements publics de chacun de ses me</w:t>
      </w:r>
      <w:r w:rsidRPr="00BA5BB6">
        <w:t>m</w:t>
      </w:r>
      <w:r w:rsidRPr="00BA5BB6">
        <w:t>bres, supposent de la part de chaque citoyen une discipline civique dont les effets se manifestent dans tous les domaines. Les biens co</w:t>
      </w:r>
      <w:r w:rsidRPr="00BA5BB6">
        <w:t>l</w:t>
      </w:r>
      <w:r w:rsidRPr="00BA5BB6">
        <w:t>lectifs locaux s’adressent à différents aspects de la vie des individus ; mais la cohérence entre ces aspects, entre les diff</w:t>
      </w:r>
      <w:r w:rsidRPr="00BA5BB6">
        <w:t>é</w:t>
      </w:r>
      <w:r w:rsidRPr="00BA5BB6">
        <w:t>rentes actions de chacun est un gage d’efficacité dans la production de l’ensemble des biens collectifs. En définitive, la production efficace de ces derniers et leur fourniture adéquate exigent un double contrôle : contrôle des in</w:t>
      </w:r>
      <w:r w:rsidRPr="00BA5BB6">
        <w:t>s</w:t>
      </w:r>
      <w:r w:rsidRPr="00BA5BB6">
        <w:t>titutions par les citoyens co-producteurs et autocontr</w:t>
      </w:r>
      <w:r w:rsidRPr="00BA5BB6">
        <w:t>ô</w:t>
      </w:r>
      <w:r w:rsidRPr="00BA5BB6">
        <w:t>lé interactif des citoyens eux-mêmes, avec l’aide des institutions. Quel genre de co</w:t>
      </w:r>
      <w:r w:rsidRPr="00BA5BB6">
        <w:t>l</w:t>
      </w:r>
      <w:r w:rsidRPr="00BA5BB6">
        <w:t>lectivité locale permettrait de respecter ces exigences de la fourniture des biens collectifs ?</w:t>
      </w:r>
    </w:p>
    <w:p w14:paraId="4368EBCB" w14:textId="77777777" w:rsidR="002B1C49" w:rsidRPr="00BA5BB6" w:rsidRDefault="002B1C49" w:rsidP="002B1C49">
      <w:pPr>
        <w:spacing w:before="120" w:after="120"/>
        <w:jc w:val="both"/>
      </w:pPr>
    </w:p>
    <w:p w14:paraId="2B2A9C4F" w14:textId="77777777" w:rsidR="002B1C49" w:rsidRPr="00BA5BB6" w:rsidRDefault="002B1C49" w:rsidP="002B1C49">
      <w:pPr>
        <w:pStyle w:val="b"/>
      </w:pPr>
      <w:r w:rsidRPr="00BA5BB6">
        <w:t>Principes de constitution des c</w:t>
      </w:r>
      <w:r>
        <w:t>ollectivités</w:t>
      </w:r>
      <w:r>
        <w:br/>
      </w:r>
      <w:r w:rsidRPr="00BA5BB6">
        <w:t>de co-responsabilité</w:t>
      </w:r>
    </w:p>
    <w:p w14:paraId="1CBB3E7F" w14:textId="77777777" w:rsidR="002B1C49" w:rsidRDefault="002B1C49" w:rsidP="002B1C49">
      <w:pPr>
        <w:spacing w:before="120" w:after="120"/>
        <w:jc w:val="both"/>
      </w:pPr>
    </w:p>
    <w:p w14:paraId="56593FAA" w14:textId="77777777" w:rsidR="002B1C49" w:rsidRPr="00BA5BB6" w:rsidRDefault="002B1C49" w:rsidP="002B1C49">
      <w:pPr>
        <w:spacing w:before="120" w:after="120"/>
        <w:jc w:val="both"/>
      </w:pPr>
      <w:r w:rsidRPr="00BA5BB6">
        <w:t>Pour qu’une collectivité locale assure une fourniture adéquate des biens collectifs, sa constitution devrait découler de trois principes fo</w:t>
      </w:r>
      <w:r w:rsidRPr="00BA5BB6">
        <w:t>n</w:t>
      </w:r>
      <w:r w:rsidRPr="00BA5BB6">
        <w:t>damentaux ; l’autonomie, la convergence institutionnelle et l’égalité réelle de ses membres.</w:t>
      </w:r>
    </w:p>
    <w:p w14:paraId="38EC3912" w14:textId="77777777" w:rsidR="002B1C49" w:rsidRPr="00BA5BB6" w:rsidRDefault="002B1C49" w:rsidP="002B1C49">
      <w:pPr>
        <w:spacing w:before="120" w:after="120"/>
        <w:jc w:val="both"/>
      </w:pPr>
      <w:r w:rsidRPr="00BA5BB6">
        <w:t>L'existence même d’une collectivité nécessite un minimum d’autonomie. Sinon, les divers groupes locaux seraient assujettis à des centres de décision sectoriels et subordonnés au gouvernement ce</w:t>
      </w:r>
      <w:r w:rsidRPr="00BA5BB6">
        <w:t>n</w:t>
      </w:r>
      <w:r w:rsidRPr="00BA5BB6">
        <w:t>tral. Pour exister, la collectivité de co-responsabilité doit être capable d’articuler elle-même les différentes fonctions locales et de choisir l’état des biens collectifs, en tenant compte toutefois des exigences minimales édictées régionalement ou au niveau central. La lutte déc</w:t>
      </w:r>
      <w:r w:rsidRPr="00BA5BB6">
        <w:t>i</w:t>
      </w:r>
      <w:r w:rsidRPr="00BA5BB6">
        <w:t>sive pour l’autonomie réside d’ailleurs dans les discussions sur le contenu de ces normes minimales pour que l’autonomie de décision substantielle ne soit pas réduite à une autonomie de gestion admini</w:t>
      </w:r>
      <w:r w:rsidRPr="00BA5BB6">
        <w:t>s</w:t>
      </w:r>
      <w:r w:rsidRPr="00BA5BB6">
        <w:t>trative.</w:t>
      </w:r>
    </w:p>
    <w:p w14:paraId="595638FC" w14:textId="77777777" w:rsidR="002B1C49" w:rsidRPr="00BA5BB6" w:rsidRDefault="002B1C49" w:rsidP="002B1C49">
      <w:pPr>
        <w:spacing w:before="120" w:after="120"/>
        <w:jc w:val="both"/>
      </w:pPr>
      <w:r w:rsidRPr="00BA5BB6">
        <w:t>L’utilité d’une convergence institutionnelle émane des interdépe</w:t>
      </w:r>
      <w:r w:rsidRPr="00BA5BB6">
        <w:t>n</w:t>
      </w:r>
      <w:r w:rsidRPr="00BA5BB6">
        <w:t>dances entre biens collectifs et de la généralité du caractère conjoint de leur production. La situation actuelle est davantage caractérisée par le parallélisme institutionnel : chaque admi</w:t>
      </w:r>
      <w:r>
        <w:t>nistration sectorielle agit iso</w:t>
      </w:r>
      <w:r w:rsidRPr="00BA5BB6">
        <w:t>lément</w:t>
      </w:r>
      <w:r>
        <w:t xml:space="preserve"> </w:t>
      </w:r>
      <w:r w:rsidRPr="00BA5BB6">
        <w:t>[216</w:t>
      </w:r>
      <w:r>
        <w:t>]</w:t>
      </w:r>
      <w:r w:rsidRPr="00BA5BB6">
        <w:t xml:space="preserve"> selon sa logique propre ; ce parallélisme a pour effet de mult</w:t>
      </w:r>
      <w:r w:rsidRPr="00BA5BB6">
        <w:t>i</w:t>
      </w:r>
      <w:r w:rsidRPr="00BA5BB6">
        <w:t>plier les dépendances du citoyen à l'égard de l’administration, en les lui occultant et en lui enlevant la possibilité d’examiner l’orientation générale implicite dans les interventions spécialisées. Il faudrait au contraire que les diverses institutions spécialisées adoptent toutes un autre mode d’intervention, en reconnaissant le statut de co-producteurs des citoyens dans l’organisation même de leur action et en s’entraidant dans l'accomplissement des fonctions importantes, en particulier celle de formation. Leurs interventions seraient alors convergentes vers un même foyer : le citoyen dans sa totalité par-delà ses multiples rôles de client. La convergence institutionnelle a plus de chances de survenir lorsque les institutions sont toutes organisées sur une même base géographique ; elles s’adressent alors au même gro</w:t>
      </w:r>
      <w:r w:rsidRPr="00BA5BB6">
        <w:t>u</w:t>
      </w:r>
      <w:r w:rsidRPr="00BA5BB6">
        <w:t>pement de localité, aux mêmes citoyens ; ceux-ci peuvent alors mieux identifier les institutions qui influencent leur comportement et s’entendre pour les prendre en charge, assurant alors dans les faits leur autocontrôlé, si les modalités de l’organisation institutionnelle s'y pr</w:t>
      </w:r>
      <w:r w:rsidRPr="00BA5BB6">
        <w:t>ê</w:t>
      </w:r>
      <w:r w:rsidRPr="00BA5BB6">
        <w:t>tent, comme nous le verrons ci-dessous.</w:t>
      </w:r>
    </w:p>
    <w:p w14:paraId="5BD50665" w14:textId="77777777" w:rsidR="002B1C49" w:rsidRPr="00BA5BB6" w:rsidRDefault="002B1C49" w:rsidP="002B1C49">
      <w:pPr>
        <w:spacing w:before="120" w:after="120"/>
        <w:jc w:val="both"/>
      </w:pPr>
      <w:r w:rsidRPr="00BA5BB6">
        <w:t>L’égalité des membres d’une collectivité de co-responsabilité est essentiellement une égalité de leur statut de membre et non, du moins de manière stricte, une égalité de toutes leurs conditions socio-économiques, bien que celles-ci exercent des contraintes sur la façon d’obtenir l’égalité de statut. Son principe découle du fait que chaque citoyen, qu’il en soit conscient ou non (ce qui est plus souvent le CAS, en raison de l’idéologie dominante de la consommation), part</w:t>
      </w:r>
      <w:r w:rsidRPr="00BA5BB6">
        <w:t>i</w:t>
      </w:r>
      <w:r w:rsidRPr="00BA5BB6">
        <w:t>cipe effectivement par sa conduite à la production des situations, des biens collectifs. Comme l’amélioration des biens collectifs suppose une action sur le comportement des citoyens, il est indispensable, en régime démocratique, qu’ils participent activement et directement aux décisions concernant les diverses caractéristiques de ces biens. L’égalité de statut s’applique à la fois à la répartition des bénéfices de l’appartenance à la collectivité et à la participation politique à l’intérieur de cette collectivité. L’égalisation dans la répartition des bénéfices soulève de nombreuses difficultés, compte tenu de la nature des biens collectifs locaux à zone d’utilité limitée et de la diversité des préférences à l’égard des services</w:t>
      </w:r>
      <w:r>
        <w:t xml:space="preserve"> </w:t>
      </w:r>
      <w:r w:rsidRPr="00BA5BB6">
        <w:t>[217]</w:t>
      </w:r>
      <w:r>
        <w:t xml:space="preserve"> </w:t>
      </w:r>
      <w:r w:rsidRPr="00BA5BB6">
        <w:t>publics ; l’uniformisation des services n’est pas un moyen de l’obtenir. Pour arriver aux mêmes r</w:t>
      </w:r>
      <w:r w:rsidRPr="00BA5BB6">
        <w:t>é</w:t>
      </w:r>
      <w:r w:rsidRPr="00BA5BB6">
        <w:t>sultats, c’est-à-dire au même état des biens collectifs, une discrimin</w:t>
      </w:r>
      <w:r w:rsidRPr="00BA5BB6">
        <w:t>a</w:t>
      </w:r>
      <w:r w:rsidRPr="00BA5BB6">
        <w:t>tion positive dans l’allocation des ressources doit être exercée à l’égard de certains groupes ; par ailleurs, si la diversité des préfére</w:t>
      </w:r>
      <w:r w:rsidRPr="00BA5BB6">
        <w:t>n</w:t>
      </w:r>
      <w:r w:rsidRPr="00BA5BB6">
        <w:t>ces doit être respectée, dans le cadre des exigences minimales du fonctionnement en société, il faut s’assurer toutefois que cette divers</w:t>
      </w:r>
      <w:r w:rsidRPr="00BA5BB6">
        <w:t>i</w:t>
      </w:r>
      <w:r w:rsidRPr="00BA5BB6">
        <w:t>té ne traduit pas simplement des inégalités socio-économiques, et que le choix n’est pas uniquement un ajust</w:t>
      </w:r>
      <w:r w:rsidRPr="00BA5BB6">
        <w:t>e</w:t>
      </w:r>
      <w:r w:rsidRPr="00BA5BB6">
        <w:t>ment aux contraintes externes.</w:t>
      </w:r>
    </w:p>
    <w:p w14:paraId="16632B48" w14:textId="77777777" w:rsidR="002B1C49" w:rsidRPr="00BA5BB6" w:rsidRDefault="002B1C49" w:rsidP="002B1C49">
      <w:pPr>
        <w:spacing w:before="120" w:after="120"/>
        <w:jc w:val="both"/>
      </w:pPr>
      <w:r w:rsidRPr="00BA5BB6">
        <w:t>L’égalité dans la participation politique signifie que chaque citoyen a une voix égale dans les décisions de fourniture de biens collectifs. Pour qu’il en soit ainsi dans la réalité et non pas seulement en princ</w:t>
      </w:r>
      <w:r w:rsidRPr="00BA5BB6">
        <w:t>i</w:t>
      </w:r>
      <w:r w:rsidRPr="00BA5BB6">
        <w:t>pe, il faut agir sur les facteurs de la participation politique, à la fois tendre vers l’égalisation des bénéfices de l’appartenance à la collect</w:t>
      </w:r>
      <w:r w:rsidRPr="00BA5BB6">
        <w:t>i</w:t>
      </w:r>
      <w:r w:rsidRPr="00BA5BB6">
        <w:t>vité et contrebalancer, par l’organisation institutionnelle, les rétice</w:t>
      </w:r>
      <w:r w:rsidRPr="00BA5BB6">
        <w:t>n</w:t>
      </w:r>
      <w:r w:rsidRPr="00BA5BB6">
        <w:t>ces à la participation dans certains groupes ; car l’apathie des citoyens n’est pas à rechercher seulement, ni même principalement, dans leurs attitudes, mais dans ce que le système fait ou ne fait pas pour eux (conclusion à laquelle aboutissent certaines recherches). Cet antidote institutionnel est nécessaire pour que les arbitrages qui doivent être effectués à l’intérieur de la collectivité, compte tenu de la diversité des groupes, ne soient pas biaisés systématiquement en faveur de certains. Si l'on veut qu’elles contribuent à la réalisation d'un idéal d'égalité, les institutions doivent être conçues en fonction des inégalités effectives.</w:t>
      </w:r>
    </w:p>
    <w:p w14:paraId="758033C8" w14:textId="77777777" w:rsidR="002B1C49" w:rsidRPr="00BA5BB6" w:rsidRDefault="002B1C49" w:rsidP="002B1C49">
      <w:pPr>
        <w:spacing w:before="120" w:after="120"/>
        <w:jc w:val="both"/>
      </w:pPr>
      <w:r w:rsidRPr="00BA5BB6">
        <w:t>Mais quelles pourraient être les caractéristiques des institutions a</w:t>
      </w:r>
      <w:r w:rsidRPr="00BA5BB6">
        <w:t>p</w:t>
      </w:r>
      <w:r w:rsidRPr="00BA5BB6">
        <w:t>propriées à de telles collectivités de co-responsabilité ?</w:t>
      </w:r>
    </w:p>
    <w:p w14:paraId="524F7C90" w14:textId="77777777" w:rsidR="002B1C49" w:rsidRPr="00BA5BB6" w:rsidRDefault="002B1C49" w:rsidP="002B1C49">
      <w:pPr>
        <w:spacing w:before="120" w:after="120"/>
        <w:jc w:val="both"/>
      </w:pPr>
    </w:p>
    <w:p w14:paraId="4E6A725C" w14:textId="77777777" w:rsidR="002B1C49" w:rsidRPr="00BA5BB6" w:rsidRDefault="002B1C49" w:rsidP="002B1C49">
      <w:pPr>
        <w:pStyle w:val="b"/>
      </w:pPr>
      <w:r w:rsidRPr="00BA5BB6">
        <w:t>Caractéristiques institutionnelles</w:t>
      </w:r>
      <w:r>
        <w:br/>
      </w:r>
      <w:r w:rsidRPr="00BA5BB6">
        <w:t>des collectivités de corespons</w:t>
      </w:r>
      <w:r w:rsidRPr="00BA5BB6">
        <w:t>a</w:t>
      </w:r>
      <w:r w:rsidRPr="00BA5BB6">
        <w:t>bilité</w:t>
      </w:r>
    </w:p>
    <w:p w14:paraId="64B2094A" w14:textId="77777777" w:rsidR="002B1C49" w:rsidRDefault="002B1C49" w:rsidP="002B1C49">
      <w:pPr>
        <w:spacing w:before="120" w:after="120"/>
        <w:jc w:val="both"/>
      </w:pPr>
    </w:p>
    <w:p w14:paraId="1D1B3BDE" w14:textId="77777777" w:rsidR="002B1C49" w:rsidRPr="00BA5BB6" w:rsidRDefault="002B1C49" w:rsidP="002B1C49">
      <w:pPr>
        <w:spacing w:before="120" w:after="120"/>
        <w:jc w:val="both"/>
      </w:pPr>
      <w:r w:rsidRPr="00BA5BB6">
        <w:t>Sans entrer dans une discussion détaillée d’un projet de décentralis</w:t>
      </w:r>
      <w:r w:rsidRPr="00BA5BB6">
        <w:t>a</w:t>
      </w:r>
      <w:r w:rsidRPr="00BA5BB6">
        <w:t>tion, quelques suggestions peuvent être faites sur les caractéristiques institutionnelles. Certes, comme nous l’avons mentionné dans la pr</w:t>
      </w:r>
      <w:r w:rsidRPr="00BA5BB6">
        <w:t>e</w:t>
      </w:r>
      <w:r w:rsidRPr="00BA5BB6">
        <w:t>mière partie, on ne peut faire des propositions fermes qui garantiraient l’obtention du résultat : la réalisation de collectivités de coresponsab</w:t>
      </w:r>
      <w:r w:rsidRPr="00BA5BB6">
        <w:t>i</w:t>
      </w:r>
      <w:r w:rsidRPr="00BA5BB6">
        <w:t>lité. Néanmoins, les principales caractéristiques</w:t>
      </w:r>
      <w:r>
        <w:t xml:space="preserve"> [218] </w:t>
      </w:r>
      <w:r w:rsidRPr="00BA5BB6">
        <w:t>suivantes p</w:t>
      </w:r>
      <w:r w:rsidRPr="00BA5BB6">
        <w:t>a</w:t>
      </w:r>
      <w:r w:rsidRPr="00BA5BB6">
        <w:t>raissent les plus susceptibles de faciliter leur actualis</w:t>
      </w:r>
      <w:r w:rsidRPr="00BA5BB6">
        <w:t>a</w:t>
      </w:r>
      <w:r w:rsidRPr="00BA5BB6">
        <w:t>tion.</w:t>
      </w:r>
    </w:p>
    <w:p w14:paraId="38D48146" w14:textId="77777777" w:rsidR="002B1C49" w:rsidRPr="00BA5BB6" w:rsidRDefault="002B1C49" w:rsidP="002B1C49">
      <w:pPr>
        <w:spacing w:before="120" w:after="120"/>
        <w:jc w:val="both"/>
      </w:pPr>
      <w:r w:rsidRPr="00BA5BB6">
        <w:t>À l’intérieur des grandes agglomérations ou sous-régions, deux n</w:t>
      </w:r>
      <w:r w:rsidRPr="00BA5BB6">
        <w:t>i</w:t>
      </w:r>
      <w:r w:rsidRPr="00BA5BB6">
        <w:t>veaux de collectivités s’avèrent nécessaires et leur découpage doit t</w:t>
      </w:r>
      <w:r w:rsidRPr="00BA5BB6">
        <w:t>e</w:t>
      </w:r>
      <w:r w:rsidRPr="00BA5BB6">
        <w:t>nir compte en particulier des aires de sentiment d’appartenance et de réseaux sociaux. Les collectivités des deux types, régional et local, devraient être multifonctionnelles et, plus précisément, chargées ch</w:t>
      </w:r>
      <w:r w:rsidRPr="00BA5BB6">
        <w:t>a</w:t>
      </w:r>
      <w:r w:rsidRPr="00BA5BB6">
        <w:t>cune de la fourniture de tous les biens collectifs locaux. Des fonctions exclusives ne sont pas assignées à chacun des deux niveaux de go</w:t>
      </w:r>
      <w:r w:rsidRPr="00BA5BB6">
        <w:t>u</w:t>
      </w:r>
      <w:r w:rsidRPr="00BA5BB6">
        <w:t>vernement. Mais les deux se partagent les pouvoirs, se spécialisent dans certaines activités, pour l'accomplissement de chacune des fon</w:t>
      </w:r>
      <w:r w:rsidRPr="00BA5BB6">
        <w:t>c</w:t>
      </w:r>
      <w:r w:rsidRPr="00BA5BB6">
        <w:t>tions. Etant donné que la production des biens collectifs les plus typ</w:t>
      </w:r>
      <w:r w:rsidRPr="00BA5BB6">
        <w:t>i</w:t>
      </w:r>
      <w:r w:rsidRPr="00BA5BB6">
        <w:t>quement locaux, par exemple la protection contre les incendies, fait appel à des comportements qui peuvent être influencés par des actions d’organismes privés d’envergure régionale, comme les media d’information, le gouvernement régional doit être habilité à surveiller et à infléchir l'action de tous ces organismes. L'attribution à chaque collectivité de l’ensemble des biens collectifs va à l'encontre de la s</w:t>
      </w:r>
      <w:r w:rsidRPr="00BA5BB6">
        <w:t>i</w:t>
      </w:r>
      <w:r w:rsidRPr="00BA5BB6">
        <w:t>tuation actuelle, où les affaires municipales, l’éducation, la santé rel</w:t>
      </w:r>
      <w:r w:rsidRPr="00BA5BB6">
        <w:t>è</w:t>
      </w:r>
      <w:r w:rsidRPr="00BA5BB6">
        <w:t>vent d’institutions séparées, mais elle est recommandable pour favor</w:t>
      </w:r>
      <w:r w:rsidRPr="00BA5BB6">
        <w:t>i</w:t>
      </w:r>
      <w:r w:rsidRPr="00BA5BB6">
        <w:t>ser la convergence institutionnelle.</w:t>
      </w:r>
    </w:p>
    <w:p w14:paraId="4B703B29" w14:textId="77777777" w:rsidR="002B1C49" w:rsidRPr="00BA5BB6" w:rsidRDefault="002B1C49" w:rsidP="002B1C49">
      <w:pPr>
        <w:spacing w:before="120" w:after="120"/>
        <w:jc w:val="both"/>
      </w:pPr>
      <w:r w:rsidRPr="00BA5BB6">
        <w:t>Chaque collectivité serait dotée d’un centre unique de décision pour l’allocation des ressources et l’orientation de la production des différents biens. L’unicité de direction politique faciliterait la coord</w:t>
      </w:r>
      <w:r w:rsidRPr="00BA5BB6">
        <w:t>i</w:t>
      </w:r>
      <w:r w:rsidRPr="00BA5BB6">
        <w:t>nation entre services spécialisés, rendrait explicites les arbitrages i</w:t>
      </w:r>
      <w:r w:rsidRPr="00BA5BB6">
        <w:t>n</w:t>
      </w:r>
      <w:r w:rsidRPr="00BA5BB6">
        <w:t>tersectoriels et améliorerait la mobilisation politique en grossissant les enjeux des élections locales. Les mécanismes de décision par ces ce</w:t>
      </w:r>
      <w:r w:rsidRPr="00BA5BB6">
        <w:t>n</w:t>
      </w:r>
      <w:r w:rsidRPr="00BA5BB6">
        <w:t>tres uniques doivent faire place à la plus large consultation possible.</w:t>
      </w:r>
    </w:p>
    <w:p w14:paraId="2B9A80D8" w14:textId="77777777" w:rsidR="002B1C49" w:rsidRPr="00BA5BB6" w:rsidRDefault="002B1C49" w:rsidP="002B1C49">
      <w:pPr>
        <w:spacing w:before="120" w:after="120"/>
        <w:jc w:val="both"/>
      </w:pPr>
      <w:r w:rsidRPr="00BA5BB6">
        <w:t>Mais une collectivité de co-responsabilité ne se satisfait pas du r</w:t>
      </w:r>
      <w:r w:rsidRPr="00BA5BB6">
        <w:t>e</w:t>
      </w:r>
      <w:r w:rsidRPr="00BA5BB6">
        <w:t>gain de démocratie que faciliterait un réajustement des mécanismes de prises de décision. La décentralisation est tronquée si elle doit aboutir à une forme quelconque de centralisation au niveau local. Pour qu’il n’en soit pas ainsi, il faut apporter une attention particulière à l’organisation de la production des biens collectifs dans les collectiv</w:t>
      </w:r>
      <w:r w:rsidRPr="00BA5BB6">
        <w:t>i</w:t>
      </w:r>
      <w:r w:rsidRPr="00BA5BB6">
        <w:t>tés locales.</w:t>
      </w:r>
    </w:p>
    <w:p w14:paraId="614D95FD" w14:textId="77777777" w:rsidR="002B1C49" w:rsidRPr="00BA5BB6" w:rsidRDefault="002B1C49" w:rsidP="002B1C49">
      <w:pPr>
        <w:spacing w:before="120" w:after="120"/>
        <w:jc w:val="both"/>
      </w:pPr>
      <w:r w:rsidRPr="00BA5BB6">
        <w:br w:type="page"/>
        <w:t>[219]</w:t>
      </w:r>
    </w:p>
    <w:p w14:paraId="787FFB99" w14:textId="77777777" w:rsidR="002B1C49" w:rsidRPr="00BA5BB6" w:rsidRDefault="002B1C49" w:rsidP="002B1C49">
      <w:pPr>
        <w:spacing w:before="120" w:after="120"/>
        <w:jc w:val="both"/>
      </w:pPr>
      <w:r w:rsidRPr="00BA5BB6">
        <w:t>Cette organisation doit équilibrer les interventions des administr</w:t>
      </w:r>
      <w:r w:rsidRPr="00BA5BB6">
        <w:t>a</w:t>
      </w:r>
      <w:r w:rsidRPr="00BA5BB6">
        <w:t>tions publiques et les initiatives des groupes, s’ajuster spatialement aux aires de sentiment d’appropriation locale. Dans la mesure où la collectivité insiste sur le caractère conjoint de la production des biens collectifs, elle peut encourager les initiatives privées ; mais comme elle est responsable de ces biens, elle est obligée de contrôler l’action des agents privés. Vis-à-vis des compagnies productrices de biens de consommation privée, elle peut imposer des normes régissant les e</w:t>
      </w:r>
      <w:r w:rsidRPr="00BA5BB6">
        <w:t>f</w:t>
      </w:r>
      <w:r w:rsidRPr="00BA5BB6">
        <w:t>fets extérieurs de leur action ou de leurs produits ; vis-à-vis des co</w:t>
      </w:r>
      <w:r w:rsidRPr="00BA5BB6">
        <w:t>m</w:t>
      </w:r>
      <w:r w:rsidRPr="00BA5BB6">
        <w:t>pagnies ou groupes qui produisent des services très liés aux biens co</w:t>
      </w:r>
      <w:r w:rsidRPr="00BA5BB6">
        <w:t>l</w:t>
      </w:r>
      <w:r w:rsidRPr="00BA5BB6">
        <w:t>lectifs, le moyen de contrôle le plus efficace reste sans doute l’allocation directe par la collectivité locale d’une bonne partie, sinon de la totalité, de leurs ressources publiques ; ceci pourrait s’appliquer, par exemple, tout autant dans le domaine de l’éducation que dans c</w:t>
      </w:r>
      <w:r w:rsidRPr="00BA5BB6">
        <w:t>e</w:t>
      </w:r>
      <w:r w:rsidRPr="00BA5BB6">
        <w:t>lui de la santé. Le contrôle des agents privés doit aller de pair avec un changement de mode de gestion dans les unités publiques de produ</w:t>
      </w:r>
      <w:r w:rsidRPr="00BA5BB6">
        <w:t>c</w:t>
      </w:r>
      <w:r w:rsidRPr="00BA5BB6">
        <w:t>tion des services locaux. Leur aire de desserte coïnciderait avec une unité sociale de base ou avec un multiple de telles unités. Mais il fa</w:t>
      </w:r>
      <w:r w:rsidRPr="00BA5BB6">
        <w:t>u</w:t>
      </w:r>
      <w:r w:rsidRPr="00BA5BB6">
        <w:t>drait surtout que les citoyens puissent participer directement à la déf</w:t>
      </w:r>
      <w:r w:rsidRPr="00BA5BB6">
        <w:t>i</w:t>
      </w:r>
      <w:r w:rsidRPr="00BA5BB6">
        <w:t>nition des caractéristiques du service. Pour cela, dans chaque secteur, les unités locales de service public devraient être dirigées sous le m</w:t>
      </w:r>
      <w:r w:rsidRPr="00BA5BB6">
        <w:t>o</w:t>
      </w:r>
      <w:r w:rsidRPr="00BA5BB6">
        <w:t>de de la cogestion citoyens-producteurs. Les expériences actuelles qui accordent aux citoyens une influence décisionnelle fort variable ont déjà une capacité de mobilisation réelle, même si elle est faible ; la formule de cogestion respecterait cet acquis et aurait sans doute aussi des aspects positifs en donnant plus de pouvoir aux représentants des citoyens. Certaines personnes peuvent, pour une raison ou une autre, s’intéresser à un seul secteur ; il faut pouvoir maintenir et canaliser cet intérêt précis ; la multiplication des opportunités de participation re</w:t>
      </w:r>
      <w:r w:rsidRPr="00BA5BB6">
        <w:t>n</w:t>
      </w:r>
      <w:r w:rsidRPr="00BA5BB6">
        <w:t>force ainsi le libre choix des engagements personnels.</w:t>
      </w:r>
    </w:p>
    <w:p w14:paraId="60E423FA" w14:textId="77777777" w:rsidR="002B1C49" w:rsidRPr="00BA5BB6" w:rsidRDefault="002B1C49" w:rsidP="002B1C49">
      <w:pPr>
        <w:spacing w:before="120" w:after="120"/>
        <w:jc w:val="both"/>
      </w:pPr>
      <w:r w:rsidRPr="00BA5BB6">
        <w:t>S’il existe plusieurs unités locales de service public, la cogestion peut alors faciliter la multiplication des expériences. Cette formule est applicable à tous les secteurs ; dans les situations courantes, les contours et la désignation de ces secteurs pourraient varier. À titre i</w:t>
      </w:r>
      <w:r w:rsidRPr="00BA5BB6">
        <w:t>n</w:t>
      </w:r>
      <w:r w:rsidRPr="00BA5BB6">
        <w:t>dicatif, on peut les énumérer ici ; il s’agit d’abord des secteurs</w:t>
      </w:r>
      <w:r>
        <w:t xml:space="preserve"> [220] </w:t>
      </w:r>
      <w:r w:rsidRPr="00BA5BB6">
        <w:t>pour lesquels des expériences d'ouverture aux clientèles ont déjà été menées : éducation des jeunes, éducation des adultes, affaires s</w:t>
      </w:r>
      <w:r w:rsidRPr="00BA5BB6">
        <w:t>o</w:t>
      </w:r>
      <w:r w:rsidRPr="00BA5BB6">
        <w:t>ciales, aide juridique, loisirs-culture ; mais à cette liste il faut rajouter au moins, dans l’immédiat, deux secteurs municipaux où des exp</w:t>
      </w:r>
      <w:r w:rsidRPr="00BA5BB6">
        <w:t>é</w:t>
      </w:r>
      <w:r w:rsidRPr="00BA5BB6">
        <w:t>riences d’ouverture n’ont pas encore été tentées, si ce n’est de manière fort épisodique : la prot</w:t>
      </w:r>
      <w:r>
        <w:t>ection publique et le logement-</w:t>
      </w:r>
      <w:r w:rsidRPr="00BA5BB6">
        <w:t>aménagement-environnement. Ce régime de cogestion dans les unités locales de production des services est compatible avec toute forme d’organisme de participation décisionnelle des citoyens au niveau du quartier dans les grandes villes ; cet organisme est surtout nécessaire alors pour su</w:t>
      </w:r>
      <w:r w:rsidRPr="00BA5BB6">
        <w:t>s</w:t>
      </w:r>
      <w:r w:rsidRPr="00BA5BB6">
        <w:t>citer une approche transfonctionnelle des problèmes et une collabor</w:t>
      </w:r>
      <w:r w:rsidRPr="00BA5BB6">
        <w:t>a</w:t>
      </w:r>
      <w:r w:rsidRPr="00BA5BB6">
        <w:t>tion intersectorielle.</w:t>
      </w:r>
    </w:p>
    <w:p w14:paraId="2B45105A" w14:textId="77777777" w:rsidR="002B1C49" w:rsidRPr="00BA5BB6" w:rsidRDefault="002B1C49" w:rsidP="002B1C49">
      <w:pPr>
        <w:spacing w:before="120" w:after="120"/>
        <w:jc w:val="both"/>
      </w:pPr>
      <w:r w:rsidRPr="00BA5BB6">
        <w:t>Tels pourraient être les grands traits institutionnels d’une collect</w:t>
      </w:r>
      <w:r w:rsidRPr="00BA5BB6">
        <w:t>i</w:t>
      </w:r>
      <w:r w:rsidRPr="00BA5BB6">
        <w:t>vité de co-responsabilité. Voyons maintenant si elle faciliterait la r</w:t>
      </w:r>
      <w:r w:rsidRPr="00BA5BB6">
        <w:t>e</w:t>
      </w:r>
      <w:r w:rsidRPr="00BA5BB6">
        <w:t>cherche de solutions aux dilemmes cruciaux de l’organisation du se</w:t>
      </w:r>
      <w:r w:rsidRPr="00BA5BB6">
        <w:t>c</w:t>
      </w:r>
      <w:r w:rsidRPr="00BA5BB6">
        <w:t>teur public et quelles modifications socio-économiques son instaur</w:t>
      </w:r>
      <w:r w:rsidRPr="00BA5BB6">
        <w:t>a</w:t>
      </w:r>
      <w:r w:rsidRPr="00BA5BB6">
        <w:t>tion présupposerait ou générerait.</w:t>
      </w:r>
    </w:p>
    <w:p w14:paraId="13912111" w14:textId="77777777" w:rsidR="002B1C49" w:rsidRPr="00BA5BB6" w:rsidRDefault="002B1C49" w:rsidP="002B1C49">
      <w:pPr>
        <w:spacing w:before="120" w:after="120"/>
        <w:jc w:val="both"/>
      </w:pPr>
    </w:p>
    <w:p w14:paraId="41AE50E2" w14:textId="77777777" w:rsidR="002B1C49" w:rsidRPr="00BA5BB6" w:rsidRDefault="002B1C49" w:rsidP="002B1C49">
      <w:pPr>
        <w:pStyle w:val="a"/>
      </w:pPr>
      <w:r w:rsidRPr="00BA5BB6">
        <w:t>Répons</w:t>
      </w:r>
      <w:r>
        <w:t>es à quelques dilemmes cruciaux</w:t>
      </w:r>
      <w:r>
        <w:br/>
      </w:r>
      <w:r w:rsidRPr="00BA5BB6">
        <w:t>dans l’organisation du secteur public</w:t>
      </w:r>
    </w:p>
    <w:p w14:paraId="5761C16C" w14:textId="77777777" w:rsidR="002B1C49" w:rsidRDefault="002B1C49" w:rsidP="002B1C49">
      <w:pPr>
        <w:spacing w:before="120" w:after="120"/>
        <w:jc w:val="both"/>
      </w:pPr>
    </w:p>
    <w:p w14:paraId="5C462579" w14:textId="77777777" w:rsidR="002B1C49" w:rsidRPr="00BA5BB6" w:rsidRDefault="002B1C49" w:rsidP="002B1C49">
      <w:pPr>
        <w:spacing w:before="120" w:after="120"/>
        <w:jc w:val="both"/>
      </w:pPr>
      <w:r w:rsidRPr="00BA5BB6">
        <w:t>L'organisation du secteur public se heurte à quelques dilemmes cruciaux dont plusieurs soulignent les difficultés que pose le système socio-économique pour la réalisation de certains principes de l'idéol</w:t>
      </w:r>
      <w:r w:rsidRPr="00BA5BB6">
        <w:t>o</w:t>
      </w:r>
      <w:r w:rsidRPr="00BA5BB6">
        <w:t>gie politique dominante. Tout projet de décentralisation essaie de r</w:t>
      </w:r>
      <w:r w:rsidRPr="00BA5BB6">
        <w:t>é</w:t>
      </w:r>
      <w:r w:rsidRPr="00BA5BB6">
        <w:t>soudre ces dilemmes. Quelles solutions seraient offertes par de no</w:t>
      </w:r>
      <w:r w:rsidRPr="00BA5BB6">
        <w:t>u</w:t>
      </w:r>
      <w:r w:rsidRPr="00BA5BB6">
        <w:t>velles unités décentralisées qui seraient des collectivités de co-responsabilité ?</w:t>
      </w:r>
    </w:p>
    <w:p w14:paraId="0A18799D" w14:textId="77777777" w:rsidR="002B1C49" w:rsidRPr="00BA5BB6" w:rsidRDefault="002B1C49" w:rsidP="002B1C49">
      <w:pPr>
        <w:spacing w:before="120" w:after="120"/>
        <w:jc w:val="both"/>
      </w:pPr>
    </w:p>
    <w:p w14:paraId="67FE29AA" w14:textId="77777777" w:rsidR="002B1C49" w:rsidRPr="00BA5BB6" w:rsidRDefault="002B1C49" w:rsidP="002B1C49">
      <w:pPr>
        <w:pStyle w:val="b"/>
      </w:pPr>
      <w:r w:rsidRPr="00BA5BB6">
        <w:t>Le contrôle socia</w:t>
      </w:r>
      <w:r>
        <w:t>l peut-il être exercé</w:t>
      </w:r>
      <w:r>
        <w:br/>
      </w:r>
      <w:r w:rsidRPr="00BA5BB6">
        <w:t>de manière libérale et démocr</w:t>
      </w:r>
      <w:r w:rsidRPr="00BA5BB6">
        <w:t>a</w:t>
      </w:r>
      <w:r w:rsidRPr="00BA5BB6">
        <w:t>tique ?</w:t>
      </w:r>
    </w:p>
    <w:p w14:paraId="1C91505A" w14:textId="77777777" w:rsidR="002B1C49" w:rsidRPr="00BA5BB6" w:rsidRDefault="002B1C49" w:rsidP="002B1C49">
      <w:pPr>
        <w:spacing w:before="120" w:after="120"/>
        <w:jc w:val="both"/>
      </w:pPr>
    </w:p>
    <w:p w14:paraId="0DC44E43" w14:textId="77777777" w:rsidR="002B1C49" w:rsidRPr="00BA5BB6" w:rsidRDefault="002B1C49" w:rsidP="002B1C49">
      <w:pPr>
        <w:spacing w:before="120" w:after="120"/>
        <w:jc w:val="both"/>
      </w:pPr>
      <w:r w:rsidRPr="00BA5BB6">
        <w:t>La collectivité de co-responsabilité, déduite des exigences de la coproduction et de l’interdépendance dans la fourniture des biens co</w:t>
      </w:r>
      <w:r w:rsidRPr="00BA5BB6">
        <w:t>l</w:t>
      </w:r>
      <w:r w:rsidRPr="00BA5BB6">
        <w:t>lectifs, insiste sur le rôle des comportements des agents privés (c</w:t>
      </w:r>
      <w:r w:rsidRPr="00BA5BB6">
        <w:t>i</w:t>
      </w:r>
      <w:r w:rsidRPr="00BA5BB6">
        <w:t>toyens, groupes constitués ou compagnies), et sur l’importance du contrôle social et de la socialisation. Vis-à-vis des citoyens, ces deux fonctions restent encore assumées en grande partie au niveau local, même si les media, plus cosmopolites, ont accru leur influence, et même si, du fait de la multiplication et</w:t>
      </w:r>
      <w:r>
        <w:t xml:space="preserve"> </w:t>
      </w:r>
      <w:r w:rsidRPr="00BA5BB6">
        <w:t>[221]</w:t>
      </w:r>
      <w:r>
        <w:t xml:space="preserve"> </w:t>
      </w:r>
      <w:r w:rsidRPr="00BA5BB6">
        <w:t>de la dispersion des lieux d’activités, les limites de ce niveau local se sont élargies. Toutefois, préconiser des collectivités de co-responsabilité, ce n’est pas faire preuve d’un désir nostalgique de la vie de village ou de paroisse ; c'est vouloir simplement rester lucide devant le problème du contrôle social dans la société. Les réform</w:t>
      </w:r>
      <w:r w:rsidRPr="00BA5BB6">
        <w:t>a</w:t>
      </w:r>
      <w:r w:rsidRPr="00BA5BB6">
        <w:t>teurs, et encore plus ceux qui se veulent révolutionnaires, ont tendance à le passer sous silence dans leurs pr</w:t>
      </w:r>
      <w:r w:rsidRPr="00BA5BB6">
        <w:t>o</w:t>
      </w:r>
      <w:r w:rsidRPr="00BA5BB6">
        <w:t>jets. Pourtant, leurs critiques de la situation actuelle sont nourries et pertinentes, malgré leur caractère souvent partiel. On dénonce les multiples tentatives de l’État pour contrôler jusqu'aux moindres man</w:t>
      </w:r>
      <w:r w:rsidRPr="00BA5BB6">
        <w:t>i</w:t>
      </w:r>
      <w:r w:rsidRPr="00BA5BB6">
        <w:t>festations d’initiative individuelle, au moyen de nombreux appareils qui sont plus ou moins directement rattachés au pouvoir politique et qui encadrent l’exercice de différents rôles dans la vie sociale. Par exemple, la ville peut être considérée e</w:t>
      </w:r>
      <w:r w:rsidRPr="00BA5BB6">
        <w:t>s</w:t>
      </w:r>
      <w:r w:rsidRPr="00BA5BB6">
        <w:t>sentiellement comme « censure », et les équipements collectifs, être étudiés d'abord comme « équipement du pouvoir » ; par-delà la per</w:t>
      </w:r>
      <w:r w:rsidRPr="00BA5BB6">
        <w:t>s</w:t>
      </w:r>
      <w:r w:rsidRPr="00BA5BB6">
        <w:t>pective psychanalysante, de « bon goût » intellectuel ces dernières années, ces analyses soul</w:t>
      </w:r>
      <w:r w:rsidRPr="00BA5BB6">
        <w:t>è</w:t>
      </w:r>
      <w:r w:rsidRPr="00BA5BB6">
        <w:t>vent un problème bien réel.</w:t>
      </w:r>
    </w:p>
    <w:p w14:paraId="3EFB1158" w14:textId="77777777" w:rsidR="002B1C49" w:rsidRPr="00BA5BB6" w:rsidRDefault="002B1C49" w:rsidP="002B1C49">
      <w:pPr>
        <w:spacing w:before="120" w:after="120"/>
        <w:jc w:val="both"/>
      </w:pPr>
      <w:r w:rsidRPr="00BA5BB6">
        <w:t>Mais une fois la dénonciation écrite et ressassée, que fait-on ? S'a</w:t>
      </w:r>
      <w:r w:rsidRPr="00BA5BB6">
        <w:t>s</w:t>
      </w:r>
      <w:r w:rsidRPr="00BA5BB6">
        <w:t>soupit-on dans une bonne conscience d’intellectuel, d’autant plus agréable que dans plusieurs démocraties occidentales, la critique n’est pas encore dangereuse ? Ou au contraire, essaie-t-on, en plus, d'élab</w:t>
      </w:r>
      <w:r w:rsidRPr="00BA5BB6">
        <w:t>o</w:t>
      </w:r>
      <w:r w:rsidRPr="00BA5BB6">
        <w:t>rer des propositions pour que le contrôle socio-étatique soit moins p</w:t>
      </w:r>
      <w:r w:rsidRPr="00BA5BB6">
        <w:t>a</w:t>
      </w:r>
      <w:r w:rsidRPr="00BA5BB6">
        <w:t>ralysant ? Le problème est qu’on n'échappe pas au contrôle social ; il est constitutif de toute vie en société. Par contre, on peut s’interroger sur son contenu et son extension, sur les groupes qui ont pouvoir de le définir et de l’appliquer. Pour l'alléger, il ne suffit pas forcément d’enlever le pouvoir de contrôle détenu par l'État pour le remettre au peuple ; si l'on ne fait pas attention au contexte institutionnel, le « pouvoir au peuple » mènerait facilement à la dictature et au totalit</w:t>
      </w:r>
      <w:r w:rsidRPr="00BA5BB6">
        <w:t>a</w:t>
      </w:r>
      <w:r w:rsidRPr="00BA5BB6">
        <w:t>risme, au niveau d’un État-nation ou à celui d’une féodalité locale, comme le suggèrent plusieurs expériences historiques et les études sur la répartition sociale des tendances anti démocratiques. Alors le contrôle social peut-il être exercé de manière libérale et démocratique, c'est-à-dire à la fois en autorisant une grande variété de comport</w:t>
      </w:r>
      <w:r w:rsidRPr="00BA5BB6">
        <w:t>e</w:t>
      </w:r>
      <w:r w:rsidRPr="00BA5BB6">
        <w:t>ments individuels et en laissant place à une forte participation des c</w:t>
      </w:r>
      <w:r w:rsidRPr="00BA5BB6">
        <w:t>i</w:t>
      </w:r>
      <w:r w:rsidRPr="00BA5BB6">
        <w:t xml:space="preserve">toyens dans sa </w:t>
      </w:r>
      <w:r>
        <w:t xml:space="preserve">[222] </w:t>
      </w:r>
      <w:r w:rsidRPr="00BA5BB6">
        <w:t>définition et son exercice ? Telle est la question cruciale que l’on pourrait aussi formuler autrement de manière plus générale : comment empêcher le Public, l'État, d'envahir le collectif ?</w:t>
      </w:r>
    </w:p>
    <w:p w14:paraId="40D52EDE" w14:textId="77777777" w:rsidR="002B1C49" w:rsidRPr="00BA5BB6" w:rsidRDefault="002B1C49" w:rsidP="002B1C49">
      <w:pPr>
        <w:spacing w:before="120" w:after="120"/>
        <w:jc w:val="both"/>
      </w:pPr>
      <w:r w:rsidRPr="00BA5BB6">
        <w:t>Une collectivité de co-responsabilité apporte certains éléments de réponse. Ils n'ont certes pas le caractère simpliste des propositions de suppression de l’État qui, sous des formes plus ou moins radicales, regagnent en popularité ces temps-ci, surtout chez les « libéraux », ce qui est un réflexe primaire normal devant la crise de l’État. Mais la suppression de l’État est actuellement irréaliste et il faut avoir l'hum</w:t>
      </w:r>
      <w:r w:rsidRPr="00BA5BB6">
        <w:t>i</w:t>
      </w:r>
      <w:r w:rsidRPr="00BA5BB6">
        <w:t>lité de trouver des solutions d’accommodement, dont le succès n’est pas garanti et dépendra toujours en définitive de la vigilance et de l’organisation politique des citoyens. Dans un système de collectivité de co-responsabilité, les normes centrales sont réduites au plus petit dénominateur commun pour la survie de l’État-nation. Pour la produ</w:t>
      </w:r>
      <w:r w:rsidRPr="00BA5BB6">
        <w:t>c</w:t>
      </w:r>
      <w:r w:rsidRPr="00BA5BB6">
        <w:t>tion des services locaux, les initiatives des groupes sont encouragées, dans le respect des exigences collectives ; et les unités publiques de production ne peuvent imposer unilatéralement leurs vues puisque leur clientèle est présente au sein de l'instance de direction. Etant do</w:t>
      </w:r>
      <w:r w:rsidRPr="00BA5BB6">
        <w:t>n</w:t>
      </w:r>
      <w:r w:rsidRPr="00BA5BB6">
        <w:t>né la multiplication sectorielle des possibilités d’intervention offertes aux citoyens, il n’est guère à craindre qu’un même groupe puisse to</w:t>
      </w:r>
      <w:r w:rsidRPr="00BA5BB6">
        <w:t>u</w:t>
      </w:r>
      <w:r w:rsidRPr="00BA5BB6">
        <w:t>tes les monopoliser. Les collectivités locales participent objectivement à l’envahissement par l’État de la sphère privée ; la collectivité de co-responsabilité donne aux citoyens les moyens d’y résister. Le contrôle de l’utilisation de la violence légitime, en l’occurrence des forces p</w:t>
      </w:r>
      <w:r w:rsidRPr="00BA5BB6">
        <w:t>o</w:t>
      </w:r>
      <w:r w:rsidRPr="00BA5BB6">
        <w:t>licières, ne doit pas faire exception, même si les modalités peuvent être différentes pour les affaires criminelles ; mais comme la majorité des activités policières locales (patrouille, réponse aux appels) const</w:t>
      </w:r>
      <w:r w:rsidRPr="00BA5BB6">
        <w:t>i</w:t>
      </w:r>
      <w:r w:rsidRPr="00BA5BB6">
        <w:t>tuent uniquement une forme de contrôle social quotidien, il n’y a pas de raison pour que l’unité de production qu’est la police ne soit pas assujettie aux mêmes principes que les autres.</w:t>
      </w:r>
    </w:p>
    <w:p w14:paraId="4D73C294" w14:textId="77777777" w:rsidR="002B1C49" w:rsidRPr="00BA5BB6" w:rsidRDefault="002B1C49" w:rsidP="002B1C49">
      <w:pPr>
        <w:spacing w:before="120" w:after="120"/>
        <w:jc w:val="both"/>
      </w:pPr>
    </w:p>
    <w:p w14:paraId="6CFC8FFD" w14:textId="77777777" w:rsidR="002B1C49" w:rsidRPr="00BA5BB6" w:rsidRDefault="002B1C49" w:rsidP="002B1C49">
      <w:pPr>
        <w:pStyle w:val="b"/>
      </w:pPr>
      <w:r w:rsidRPr="00BA5BB6">
        <w:t>Comment assurer l’égalité dans la diversité ?</w:t>
      </w:r>
    </w:p>
    <w:p w14:paraId="302CD027" w14:textId="77777777" w:rsidR="002B1C49" w:rsidRPr="00BA5BB6" w:rsidRDefault="002B1C49" w:rsidP="002B1C49">
      <w:pPr>
        <w:spacing w:before="120" w:after="120"/>
        <w:jc w:val="both"/>
      </w:pPr>
    </w:p>
    <w:p w14:paraId="423A29BB" w14:textId="77777777" w:rsidR="002B1C49" w:rsidRPr="00BA5BB6" w:rsidRDefault="002B1C49" w:rsidP="002B1C49">
      <w:pPr>
        <w:spacing w:before="120" w:after="120"/>
        <w:jc w:val="both"/>
      </w:pPr>
      <w:r w:rsidRPr="00BA5BB6">
        <w:t>Le deuxième dilemme hante encore plus les projets de réforme l</w:t>
      </w:r>
      <w:r w:rsidRPr="00BA5BB6">
        <w:t>o</w:t>
      </w:r>
      <w:r w:rsidRPr="00BA5BB6">
        <w:t>cale. En effet, les collectivités locales sont créées justement pour tenir compte de la diversité des besoins locaux, mais par ailleurs l’idéologie politique dominante</w:t>
      </w:r>
      <w:r>
        <w:t xml:space="preserve"> </w:t>
      </w:r>
      <w:r w:rsidRPr="00BA5BB6">
        <w:t>[223]</w:t>
      </w:r>
      <w:r>
        <w:t xml:space="preserve"> </w:t>
      </w:r>
      <w:r w:rsidRPr="00BA5BB6">
        <w:t>prône l’égalité de tous les citoyens. À que</w:t>
      </w:r>
      <w:r w:rsidRPr="00BA5BB6">
        <w:t>l</w:t>
      </w:r>
      <w:r w:rsidRPr="00BA5BB6">
        <w:t>les conditions un projet de réforme locale peut-il contribuer à vra</w:t>
      </w:r>
      <w:r w:rsidRPr="00BA5BB6">
        <w:t>i</w:t>
      </w:r>
      <w:r w:rsidRPr="00BA5BB6">
        <w:t>ment réaliser cette égalité, à la fois sur le plan politique et sur celui des bénéfices reçus ? L’égalité sur le plan politique peut être obtenue par des mesures de discrimin</w:t>
      </w:r>
      <w:r w:rsidRPr="00BA5BB6">
        <w:t>a</w:t>
      </w:r>
      <w:r w:rsidRPr="00BA5BB6">
        <w:t>tion positive en faveur des sans-pouvoir actuels, dans la conception même des institutions et dans diverses a</w:t>
      </w:r>
      <w:r w:rsidRPr="00BA5BB6">
        <w:t>c</w:t>
      </w:r>
      <w:r w:rsidRPr="00BA5BB6">
        <w:t>tivités, comme les subventions ou l'aide accordées aux groupes l</w:t>
      </w:r>
      <w:r w:rsidRPr="00BA5BB6">
        <w:t>o</w:t>
      </w:r>
      <w:r w:rsidRPr="00BA5BB6">
        <w:t>caux. Cette discrimination positive est une caractéristique des colle</w:t>
      </w:r>
      <w:r w:rsidRPr="00BA5BB6">
        <w:t>c</w:t>
      </w:r>
      <w:r w:rsidRPr="00BA5BB6">
        <w:t>tivités de co-responsabilité.</w:t>
      </w:r>
    </w:p>
    <w:p w14:paraId="4C5FC24D" w14:textId="77777777" w:rsidR="002B1C49" w:rsidRPr="00BA5BB6" w:rsidRDefault="002B1C49" w:rsidP="002B1C49">
      <w:pPr>
        <w:spacing w:before="120" w:after="120"/>
        <w:jc w:val="both"/>
      </w:pPr>
      <w:r w:rsidRPr="00BA5BB6">
        <w:t>L'égalité par rapport aux biens collectifs exige des changements de pratique, encore plus pénibles, parce qu’ils portent sur des éléments plus tangibles que le pouvoir. Pour les services publics qui concou</w:t>
      </w:r>
      <w:r w:rsidRPr="00BA5BB6">
        <w:t>r</w:t>
      </w:r>
      <w:r w:rsidRPr="00BA5BB6">
        <w:t>ront à la production de ces biens, l’égalité doit d’ailleurs être entendue comme équivalence globale sur l'ensemble des services et non comme égalité-uniformité sur chacun d’eux, en raison des particularismes l</w:t>
      </w:r>
      <w:r w:rsidRPr="00BA5BB6">
        <w:t>o</w:t>
      </w:r>
      <w:r w:rsidRPr="00BA5BB6">
        <w:t>caux et de la diversité des préférences. Cette égalité soulève des pr</w:t>
      </w:r>
      <w:r w:rsidRPr="00BA5BB6">
        <w:t>o</w:t>
      </w:r>
      <w:r w:rsidRPr="00BA5BB6">
        <w:t>blèmes de prélèvement et d’allocation des ressources. La collectivité locale, pour affermir son autonomie, doit fournir son propre effort dans la production des biens collectifs ; mais cet effort propre n’est pas forcément financier ; il peut prendre d’autres formes, compte tenu de la fonction spécifique de production du bien collectif. L’autonomie est alors envisageable même avec un financement très majoritaire par l’échelon central, avec des transferts inconditionnels ; leur montant ne devrait d’ailleurs pas être établi sur une base uniforme, par exemple per capita, mais selon l’ampleur des besoins. S’il doit y avoir fina</w:t>
      </w:r>
      <w:r w:rsidRPr="00BA5BB6">
        <w:t>n</w:t>
      </w:r>
      <w:r w:rsidRPr="00BA5BB6">
        <w:t>cement local, l’assiette fiscale doit être choisie en fonction de l’objectif d’égalité d’effort, d’où découle la nécessité d’un système fiscal progressif. La taxe foncière, dans sa forme traditionnelle, ne r</w:t>
      </w:r>
      <w:r w:rsidRPr="00BA5BB6">
        <w:t>é</w:t>
      </w:r>
      <w:r w:rsidRPr="00BA5BB6">
        <w:t>pond pas à cet objectif ; mais diverses modalités, déjà expérimentées, (crédit d’impôt, surtaxe) la rendent moins inégalitaire, faute de mieux. L’allocation des ressources fiscales locales ne peut être effectuée de manière uniforme si une égalité de résultats est recherchée dans un contexte d’inégalités socio-économiques ; là encore une discrimin</w:t>
      </w:r>
      <w:r w:rsidRPr="00BA5BB6">
        <w:t>a</w:t>
      </w:r>
      <w:r w:rsidRPr="00BA5BB6">
        <w:t>tion positive s'impose. Enfin, le régime de financement local doit a</w:t>
      </w:r>
      <w:r w:rsidRPr="00BA5BB6">
        <w:t>s</w:t>
      </w:r>
      <w:r w:rsidRPr="00BA5BB6">
        <w:t>surer une certaine égalité d’effort entre les collectivités locales, pour des ensembles de choix comparables, ce qui nécessite une forme que</w:t>
      </w:r>
      <w:r w:rsidRPr="00BA5BB6">
        <w:t>l</w:t>
      </w:r>
      <w:r>
        <w:t>conque de péré</w:t>
      </w:r>
      <w:r w:rsidRPr="00BA5BB6">
        <w:t>quation,</w:t>
      </w:r>
      <w:r>
        <w:t xml:space="preserve"> [224]</w:t>
      </w:r>
      <w:r w:rsidRPr="00BA5BB6">
        <w:t xml:space="preserve"> surtout si la taxe foncière tient une place importante. Alors, les possibilités de diversité sont maintenues sans porter atteinte à l’objectif d’égalité : à capacité égale, plus de bénéf</w:t>
      </w:r>
      <w:r w:rsidRPr="00BA5BB6">
        <w:t>i</w:t>
      </w:r>
      <w:r w:rsidRPr="00BA5BB6">
        <w:t>ces présuppose un effort plus grand.</w:t>
      </w:r>
    </w:p>
    <w:p w14:paraId="10ADD5DF" w14:textId="77777777" w:rsidR="002B1C49" w:rsidRPr="00BA5BB6" w:rsidRDefault="002B1C49" w:rsidP="002B1C49">
      <w:pPr>
        <w:spacing w:before="120" w:after="120"/>
        <w:jc w:val="both"/>
      </w:pPr>
    </w:p>
    <w:p w14:paraId="77F293F1" w14:textId="77777777" w:rsidR="002B1C49" w:rsidRPr="00BA5BB6" w:rsidRDefault="002B1C49" w:rsidP="002B1C49">
      <w:pPr>
        <w:pStyle w:val="b"/>
      </w:pPr>
      <w:r w:rsidRPr="00BA5BB6">
        <w:t>Peut-on institutionnaliser des conditions propices à l’innovation ?</w:t>
      </w:r>
    </w:p>
    <w:p w14:paraId="30226CC7" w14:textId="77777777" w:rsidR="002B1C49" w:rsidRDefault="002B1C49" w:rsidP="002B1C49">
      <w:pPr>
        <w:spacing w:before="120" w:after="120"/>
        <w:jc w:val="both"/>
      </w:pPr>
    </w:p>
    <w:p w14:paraId="33B3DB3F" w14:textId="77777777" w:rsidR="002B1C49" w:rsidRPr="00BA5BB6" w:rsidRDefault="002B1C49" w:rsidP="002B1C49">
      <w:pPr>
        <w:spacing w:before="120" w:after="120"/>
        <w:jc w:val="both"/>
      </w:pPr>
      <w:r w:rsidRPr="00BA5BB6">
        <w:t>Pour remédier aux problèmes du secteur public, l’innovation app</w:t>
      </w:r>
      <w:r w:rsidRPr="00BA5BB6">
        <w:t>a</w:t>
      </w:r>
      <w:r w:rsidRPr="00BA5BB6">
        <w:t>raît, dans certains milieux dirigeants, comme la nouvelle panacée, qu'elle soit qualifiée de technique pour désigner de nouvelles méth</w:t>
      </w:r>
      <w:r w:rsidRPr="00BA5BB6">
        <w:t>o</w:t>
      </w:r>
      <w:r w:rsidRPr="00BA5BB6">
        <w:t>des de production ou de sociale pour des formules originales dans l’organisation des services ou dans les relations administration-citoyens. Bref, le changement est à l’ordre du jour des dirigeants et on va même parfois jusqu’à prêcher la désinstitutionnalisation, qui veut souvent dire le retour à une formation individualiste et à la débroui</w:t>
      </w:r>
      <w:r w:rsidRPr="00BA5BB6">
        <w:t>l</w:t>
      </w:r>
      <w:r w:rsidRPr="00BA5BB6">
        <w:t>lardise personnelle. Loin de désinstitutionnaliser, il faut au contraire institutionnaliser des interactions dynamiques entre administration et citoyens, ce qu’offrent les collectivités de co-responsabilité en génér</w:t>
      </w:r>
      <w:r w:rsidRPr="00BA5BB6">
        <w:t>a</w:t>
      </w:r>
      <w:r w:rsidRPr="00BA5BB6">
        <w:t>lisant la coproduction des unités de production des services publics. Plusieurs raisons militent en faveur de cette solution, même si elle présente des risques.</w:t>
      </w:r>
    </w:p>
    <w:p w14:paraId="15EEC845" w14:textId="77777777" w:rsidR="002B1C49" w:rsidRPr="00BA5BB6" w:rsidRDefault="002B1C49" w:rsidP="002B1C49">
      <w:pPr>
        <w:spacing w:before="120" w:after="120"/>
        <w:jc w:val="both"/>
      </w:pPr>
      <w:r w:rsidRPr="00BA5BB6">
        <w:t>Laissés à eux-mêmes, les producteurs de service, i.e. les employés du secteur public, manifestent des tendances isolationnistes qui pe</w:t>
      </w:r>
      <w:r w:rsidRPr="00BA5BB6">
        <w:t>u</w:t>
      </w:r>
      <w:r w:rsidRPr="00BA5BB6">
        <w:t>vent amener une inadéquation du service. Us organisent les activités en fonction de leurs propres conceptions et même s’ils prônent de nouvelles orientations, ils sont portés à les définir à leur avantage. Ne serait-ce que d’un point de vue d’efficacité dans l’utilisation des re</w:t>
      </w:r>
      <w:r w:rsidRPr="00BA5BB6">
        <w:t>s</w:t>
      </w:r>
      <w:r w:rsidRPr="00BA5BB6">
        <w:t>sources et des fonds publics, il est nécessaire que l’évaluation du tr</w:t>
      </w:r>
      <w:r w:rsidRPr="00BA5BB6">
        <w:t>a</w:t>
      </w:r>
      <w:r w:rsidRPr="00BA5BB6">
        <w:t>vail des producteurs ne leur soit pas entièrement laissée, car les crit</w:t>
      </w:r>
      <w:r w:rsidRPr="00BA5BB6">
        <w:t>è</w:t>
      </w:r>
      <w:r w:rsidRPr="00BA5BB6">
        <w:t>res qu’ils retiendraient pourraient être limités par leurs tendances à l’isolement et à l’autojustification. Comme par ailleurs les critères du niveau central ne leur rendraient pas justice en se bornant à l’enregistrement de la performance, il est souhaitable que cette évalu</w:t>
      </w:r>
      <w:r w:rsidRPr="00BA5BB6">
        <w:t>a</w:t>
      </w:r>
      <w:r w:rsidRPr="00BA5BB6">
        <w:t>tion se fasse par des représentants locaux qui sont mieux en mesure d’apprécier divers aspects innovateurs du travail des producteurs.</w:t>
      </w:r>
    </w:p>
    <w:p w14:paraId="0485C461" w14:textId="77777777" w:rsidR="002B1C49" w:rsidRPr="00BA5BB6" w:rsidRDefault="002B1C49" w:rsidP="002B1C49">
      <w:pPr>
        <w:spacing w:before="120" w:after="120"/>
        <w:jc w:val="both"/>
      </w:pPr>
      <w:r w:rsidRPr="00BA5BB6">
        <w:t>Cette évaluation pourrait être faite dans les instances de cogestion des unités locales qui favorisent aussi une prise en charge autonome des problèmes. La réalisation de cet objectif repose sur une orientation de service où la</w:t>
      </w:r>
      <w:r>
        <w:t xml:space="preserve"> </w:t>
      </w:r>
      <w:r w:rsidRPr="00BA5BB6">
        <w:t>[225]</w:t>
      </w:r>
      <w:r>
        <w:t xml:space="preserve"> </w:t>
      </w:r>
      <w:r w:rsidRPr="00BA5BB6">
        <w:t>formation a autant, sinon plus, d'importance que le traitement. Ce</w:t>
      </w:r>
      <w:r w:rsidRPr="00BA5BB6">
        <w:t>t</w:t>
      </w:r>
      <w:r w:rsidRPr="00BA5BB6">
        <w:t>te formation doit être menée au niveau personnel et au niveau collectif. Mais des divergences de vues existent sur les po</w:t>
      </w:r>
      <w:r w:rsidRPr="00BA5BB6">
        <w:t>s</w:t>
      </w:r>
      <w:r w:rsidRPr="00BA5BB6">
        <w:t>sibilités de co</w:t>
      </w:r>
      <w:r w:rsidRPr="00BA5BB6">
        <w:t>m</w:t>
      </w:r>
      <w:r w:rsidRPr="00BA5BB6">
        <w:t>binaison des stratégies de formation aux deux niveaux. Certains produ</w:t>
      </w:r>
      <w:r w:rsidRPr="00BA5BB6">
        <w:t>c</w:t>
      </w:r>
      <w:r w:rsidRPr="00BA5BB6">
        <w:t>teurs estiment que la réussite même d’une stratégie de formation au niveau personnel commande de ne pas trop insister sur la prise en charge collective autonome dans la mesure où elle se traduit direct</w:t>
      </w:r>
      <w:r w:rsidRPr="00BA5BB6">
        <w:t>e</w:t>
      </w:r>
      <w:r w:rsidRPr="00BA5BB6">
        <w:t>ment par un très fort pouvoir des usagers ; selon eux en effet, dans l'état actuel des conditionnements socio-idéologiques, les gens du m</w:t>
      </w:r>
      <w:r w:rsidRPr="00BA5BB6">
        <w:t>i</w:t>
      </w:r>
      <w:r w:rsidRPr="00BA5BB6">
        <w:t>lieu sont spontanément portés à demander plus de services-traitements. Mais des demandes de formation sont déjà formulées avec plus ou moins de fermeté, dans plusieurs milieux. Le renforc</w:t>
      </w:r>
      <w:r w:rsidRPr="00BA5BB6">
        <w:t>e</w:t>
      </w:r>
      <w:r w:rsidRPr="00BA5BB6">
        <w:t>ment du statu quo par octroi du pouvoir aux citoyens n’est donc pas une certitude, mais tout au plus un risque qu’il est aussi justifié d’accepter au nom d’une conception pédagogique globale. Prise en charge individuelle autonome et autodétermination collective, form</w:t>
      </w:r>
      <w:r w:rsidRPr="00BA5BB6">
        <w:t>a</w:t>
      </w:r>
      <w:r w:rsidRPr="00BA5BB6">
        <w:t>tion personnelle et développement des groupes ont des chances de s'activer et de se renforcer mutuellement si elles sont entreprises s</w:t>
      </w:r>
      <w:r w:rsidRPr="00BA5BB6">
        <w:t>i</w:t>
      </w:r>
      <w:r w:rsidRPr="00BA5BB6">
        <w:t>multanément. Dans le cadre des unités locales de service, inciter les individus à prendre chacun en charge ses problèmes et limiter par ai</w:t>
      </w:r>
      <w:r w:rsidRPr="00BA5BB6">
        <w:t>l</w:t>
      </w:r>
      <w:r w:rsidRPr="00BA5BB6">
        <w:t>leurs leurs possibilités de choix collectif serait incohérent, contre-productif et même dangereux en raison des risques de manipulation de la participation par les producteurs.</w:t>
      </w:r>
    </w:p>
    <w:p w14:paraId="1ACB7164" w14:textId="77777777" w:rsidR="002B1C49" w:rsidRPr="00BA5BB6" w:rsidRDefault="002B1C49" w:rsidP="002B1C49">
      <w:pPr>
        <w:spacing w:before="120" w:after="120"/>
        <w:jc w:val="both"/>
      </w:pPr>
      <w:r w:rsidRPr="00BA5BB6">
        <w:t>Toutefois, une interaction permanente producteurs-citoyens pos</w:t>
      </w:r>
      <w:r w:rsidRPr="00BA5BB6">
        <w:t>e</w:t>
      </w:r>
      <w:r w:rsidRPr="00BA5BB6">
        <w:t>rait aux premiers des problèmes d’adaptation, en particulier dans leurs pratiques de défense professionnelle ou syndicale. Par la cogestion, il ne s’agit pas de remettre en cause les acquis, en particulier la sécurité d’emploi ; mais il est évident que celle-ci signifierait vraisemblabl</w:t>
      </w:r>
      <w:r w:rsidRPr="00BA5BB6">
        <w:t>e</w:t>
      </w:r>
      <w:r w:rsidRPr="00BA5BB6">
        <w:t>ment plus de mobilité et de recyclage qu’actuellement ; ces chang</w:t>
      </w:r>
      <w:r w:rsidRPr="00BA5BB6">
        <w:t>e</w:t>
      </w:r>
      <w:r w:rsidRPr="00BA5BB6">
        <w:t>ments pourraient d’ailleurs être à l'avantage des producteurs, dans le cadre de certaines conditions de travail à négocier. La dynamisation de la relation unités locales de service-citoyens a davantage de cha</w:t>
      </w:r>
      <w:r w:rsidRPr="00BA5BB6">
        <w:t>n</w:t>
      </w:r>
      <w:r w:rsidRPr="00BA5BB6">
        <w:t>ces de se réaliser si la pratique syndicale est vécue non seulement comme défense des intérêts professionnels, mais aussi comme tran</w:t>
      </w:r>
      <w:r w:rsidRPr="00BA5BB6">
        <w:t>s</w:t>
      </w:r>
      <w:r w:rsidRPr="00BA5BB6">
        <w:t>formation de la pratique professionnelle en vue d’une nouvelle société à instaurer graduellement dès maintenant.</w:t>
      </w:r>
    </w:p>
    <w:p w14:paraId="09C9CCFE" w14:textId="77777777" w:rsidR="002B1C49" w:rsidRPr="00BA5BB6" w:rsidRDefault="002B1C49" w:rsidP="002B1C49">
      <w:pPr>
        <w:spacing w:before="120" w:after="120"/>
        <w:jc w:val="both"/>
      </w:pPr>
    </w:p>
    <w:p w14:paraId="1DC9E093" w14:textId="77777777" w:rsidR="002B1C49" w:rsidRPr="00BA5BB6" w:rsidRDefault="002B1C49" w:rsidP="002B1C49">
      <w:pPr>
        <w:spacing w:before="120" w:after="120"/>
        <w:jc w:val="both"/>
      </w:pPr>
      <w:r>
        <w:t>[226]</w:t>
      </w:r>
    </w:p>
    <w:p w14:paraId="64B938FF" w14:textId="77777777" w:rsidR="002B1C49" w:rsidRPr="00BA5BB6" w:rsidRDefault="002B1C49" w:rsidP="002B1C49">
      <w:pPr>
        <w:spacing w:before="120" w:after="120"/>
        <w:jc w:val="both"/>
      </w:pPr>
    </w:p>
    <w:p w14:paraId="30CC876C" w14:textId="77777777" w:rsidR="002B1C49" w:rsidRPr="00BA5BB6" w:rsidRDefault="002B1C49" w:rsidP="002B1C49">
      <w:pPr>
        <w:pStyle w:val="b"/>
      </w:pPr>
      <w:r w:rsidRPr="00BA5BB6">
        <w:t>Com</w:t>
      </w:r>
      <w:r>
        <w:t>ment concilier autonomie locale</w:t>
      </w:r>
      <w:r>
        <w:br/>
      </w:r>
      <w:r w:rsidRPr="00BA5BB6">
        <w:t>et politique nationale ?</w:t>
      </w:r>
    </w:p>
    <w:p w14:paraId="31740C95" w14:textId="77777777" w:rsidR="002B1C49" w:rsidRDefault="002B1C49" w:rsidP="002B1C49">
      <w:pPr>
        <w:spacing w:before="120" w:after="120"/>
        <w:jc w:val="both"/>
      </w:pPr>
    </w:p>
    <w:p w14:paraId="4C137B82" w14:textId="77777777" w:rsidR="002B1C49" w:rsidRPr="00BA5BB6" w:rsidRDefault="002B1C49" w:rsidP="002B1C49">
      <w:pPr>
        <w:spacing w:before="120" w:after="120"/>
        <w:jc w:val="both"/>
      </w:pPr>
      <w:r w:rsidRPr="00BA5BB6">
        <w:t>La multiplication de fortes collectivités dotées de l’autonomie l</w:t>
      </w:r>
      <w:r w:rsidRPr="00BA5BB6">
        <w:t>o</w:t>
      </w:r>
      <w:r w:rsidRPr="00BA5BB6">
        <w:t>cale ne supprime pas l’État. Quels liens peuvent alors s’établir entre le n</w:t>
      </w:r>
      <w:r w:rsidRPr="00BA5BB6">
        <w:t>i</w:t>
      </w:r>
      <w:r w:rsidRPr="00BA5BB6">
        <w:t>veau local et le niveau central ? Cette question soulève deux ordres de problèmes : celui du régime constitutionnel qui serait le mieux a</w:t>
      </w:r>
      <w:r w:rsidRPr="00BA5BB6">
        <w:t>p</w:t>
      </w:r>
      <w:r w:rsidRPr="00BA5BB6">
        <w:t>pr</w:t>
      </w:r>
      <w:r w:rsidRPr="00BA5BB6">
        <w:t>o</w:t>
      </w:r>
      <w:r w:rsidRPr="00BA5BB6">
        <w:t>prié à l’existence de collectivités de co-responsabilité, que nous n’aborderons pas ici, et celui de l’articulation entre décisions locales et politiques nationales, tant au niveau du contenu qu’à celui des pr</w:t>
      </w:r>
      <w:r w:rsidRPr="00BA5BB6">
        <w:t>o</w:t>
      </w:r>
      <w:r w:rsidRPr="00BA5BB6">
        <w:t>cessus de choix. Plusieurs raisons incitent le gouvernement central à intervenir par diverses politiques sectorielles sur le contenu des déc</w:t>
      </w:r>
      <w:r w:rsidRPr="00BA5BB6">
        <w:t>i</w:t>
      </w:r>
      <w:r w:rsidRPr="00BA5BB6">
        <w:t>sions locales. Outre les orientations qui découlent de son rôle dans le fonctionnement du système économique et dont nous avons déjà parlé, le gouvernement central a sa propre logique politique ; il se doit d’affirmer sa présence et, pour ce faire, profite surtout de l'aspiration à l’égalité face au secteur public à travers tout le pays. Pour que cette volonté d’affirmation, que l’inaction locale avive souvent dans ce</w:t>
      </w:r>
      <w:r w:rsidRPr="00BA5BB6">
        <w:t>r</w:t>
      </w:r>
      <w:r w:rsidRPr="00BA5BB6">
        <w:t>tains domaines, ne brime pas les collectivités locales, tout en maint</w:t>
      </w:r>
      <w:r w:rsidRPr="00BA5BB6">
        <w:t>e</w:t>
      </w:r>
      <w:r w:rsidRPr="00BA5BB6">
        <w:t>nant les exigences de cohésion nationale, il faut que la réalisation des politiques nationales soit, dans une très large mesure, assurée par les collectivités locales, mais dans le cadre de normes minimales.</w:t>
      </w:r>
    </w:p>
    <w:p w14:paraId="2275F9BA" w14:textId="77777777" w:rsidR="002B1C49" w:rsidRPr="00BA5BB6" w:rsidRDefault="002B1C49" w:rsidP="002B1C49">
      <w:pPr>
        <w:spacing w:before="120" w:after="120"/>
        <w:jc w:val="both"/>
      </w:pPr>
      <w:r w:rsidRPr="00BA5BB6">
        <w:t>Par ailleurs, si une collectivité de co-responsabilité développe le civisme de ses membres, les habitue à faire des choix collectifs l</w:t>
      </w:r>
      <w:r w:rsidRPr="00BA5BB6">
        <w:t>o</w:t>
      </w:r>
      <w:r w:rsidRPr="00BA5BB6">
        <w:t>caux, les initie-t-elle aux choix politiques nationaux ? Autrement dit, la socialisation politique locale est-elle, du point de vue national, un cul-de-sac ou un apprentissage ? La thèse du cul-de-sac est plausible dans un contexte traditionnel ; la collectivité locale, en publicisant les réalisations communes peut oblitérer les oppositions sociales fond</w:t>
      </w:r>
      <w:r w:rsidRPr="00BA5BB6">
        <w:t>a</w:t>
      </w:r>
      <w:r w:rsidRPr="00BA5BB6">
        <w:t>mentales et créer une impression d'unanimité à partir de certains a</w:t>
      </w:r>
      <w:r w:rsidRPr="00BA5BB6">
        <w:t>s</w:t>
      </w:r>
      <w:r w:rsidRPr="00BA5BB6">
        <w:t>pects secondaires de la vie en société ; la perception des orientations alternatives au niveau national en serait émoussée et il y aurait sol</w:t>
      </w:r>
      <w:r w:rsidRPr="00BA5BB6">
        <w:t>u</w:t>
      </w:r>
      <w:r w:rsidRPr="00BA5BB6">
        <w:t>tion de continuité entre choix locaux et nationaux. Avec des collect</w:t>
      </w:r>
      <w:r w:rsidRPr="00BA5BB6">
        <w:t>i</w:t>
      </w:r>
      <w:r w:rsidRPr="00BA5BB6">
        <w:t>vités de co-responsabilité, la thèse de l’apprentissage paraît davantage probable. En effet, il y a politisation nationale des choix locaux, pour diverses raisons. Ces collectivités sont responsables de la réalisation d’un grand nombre de politiques</w:t>
      </w:r>
      <w:r>
        <w:t xml:space="preserve"> nationales ; par les divers mé</w:t>
      </w:r>
      <w:r w:rsidRPr="00BA5BB6">
        <w:t>cani</w:t>
      </w:r>
      <w:r w:rsidRPr="00BA5BB6">
        <w:t>s</w:t>
      </w:r>
      <w:r w:rsidRPr="00BA5BB6">
        <w:t>mes</w:t>
      </w:r>
      <w:r>
        <w:t xml:space="preserve"> </w:t>
      </w:r>
      <w:r w:rsidRPr="00BA5BB6">
        <w:t>[227] de participation, elles favorisent la mobilisation p</w:t>
      </w:r>
      <w:r w:rsidRPr="00BA5BB6">
        <w:t>o</w:t>
      </w:r>
      <w:r w:rsidRPr="00BA5BB6">
        <w:t>litique des citoyens en les motivant puisqu’ils voient l'utilité de leurs inte</w:t>
      </w:r>
      <w:r w:rsidRPr="00BA5BB6">
        <w:t>r</w:t>
      </w:r>
      <w:r w:rsidRPr="00BA5BB6">
        <w:t>ventions dans les détails des services offerts. De plus, ces colle</w:t>
      </w:r>
      <w:r w:rsidRPr="00BA5BB6">
        <w:t>c</w:t>
      </w:r>
      <w:r w:rsidRPr="00BA5BB6">
        <w:t>tivités transforment le processus de consommation, dans le secteur public du moins au départ ; la consommation y est vécue dans son essence in</w:t>
      </w:r>
      <w:r w:rsidRPr="00BA5BB6">
        <w:t>s</w:t>
      </w:r>
      <w:r w:rsidRPr="00BA5BB6">
        <w:t>trumentale, en l’occurrence par rapport à la production des biens co</w:t>
      </w:r>
      <w:r w:rsidRPr="00BA5BB6">
        <w:t>l</w:t>
      </w:r>
      <w:r w:rsidRPr="00BA5BB6">
        <w:t>lectifs, véritables sources d’utilité pour les citoyens, et non comme signe unique de bien-être ou de position sociale, comme le voudrait l’idéologie dominante ; une collectivité de co-responsabilité contribue à remettre en cause cette idéologie, à susciter la recherche d’autres finalités à la vie en société et, en suscitant cette réflexion en profo</w:t>
      </w:r>
      <w:r w:rsidRPr="00BA5BB6">
        <w:t>n</w:t>
      </w:r>
      <w:r w:rsidRPr="00BA5BB6">
        <w:t>deur, elle prépare adéquatement à l’exercice de choix nati</w:t>
      </w:r>
      <w:r w:rsidRPr="00BA5BB6">
        <w:t>o</w:t>
      </w:r>
      <w:r w:rsidRPr="00BA5BB6">
        <w:t>naux.</w:t>
      </w:r>
    </w:p>
    <w:p w14:paraId="22FA23B2" w14:textId="77777777" w:rsidR="002B1C49" w:rsidRPr="00BA5BB6" w:rsidRDefault="002B1C49" w:rsidP="002B1C49">
      <w:pPr>
        <w:spacing w:before="120" w:after="120"/>
        <w:jc w:val="both"/>
      </w:pPr>
      <w:r w:rsidRPr="00BA5BB6">
        <w:t>Mais ainsi présentée, la collectivité de co-responsabilité n’est-elle pas utopique, même si logiquement elle apparaît comme une nécessité pour réaliser les objectifs officiels des réformes locales ? A moins que dans le contexte présent, l’actualisation d’utopies ne soit une nécess</w:t>
      </w:r>
      <w:r w:rsidRPr="00BA5BB6">
        <w:t>i</w:t>
      </w:r>
      <w:r w:rsidRPr="00BA5BB6">
        <w:t>té. Examinons pour conclure les modifications socio-économiques que l’institution de collectivités de co-responsabilité présupposerait ou générerait.</w:t>
      </w:r>
    </w:p>
    <w:p w14:paraId="7138364F" w14:textId="77777777" w:rsidR="002B1C49" w:rsidRPr="00BA5BB6" w:rsidRDefault="002B1C49" w:rsidP="002B1C49">
      <w:pPr>
        <w:spacing w:before="120" w:after="120"/>
        <w:jc w:val="both"/>
      </w:pPr>
    </w:p>
    <w:p w14:paraId="14885BF4" w14:textId="77777777" w:rsidR="002B1C49" w:rsidRPr="00BA5BB6" w:rsidRDefault="002B1C49" w:rsidP="002B1C49">
      <w:pPr>
        <w:pStyle w:val="a"/>
      </w:pPr>
      <w:r w:rsidRPr="00BA5BB6">
        <w:t>Impasses et potentialités de la situation actuelle</w:t>
      </w:r>
    </w:p>
    <w:p w14:paraId="4E3C5ECE" w14:textId="77777777" w:rsidR="002B1C49" w:rsidRDefault="002B1C49" w:rsidP="002B1C49">
      <w:pPr>
        <w:spacing w:before="120" w:after="120"/>
        <w:jc w:val="both"/>
      </w:pPr>
    </w:p>
    <w:p w14:paraId="7D0DE364" w14:textId="77777777" w:rsidR="002B1C49" w:rsidRPr="00BA5BB6" w:rsidRDefault="002B1C49" w:rsidP="002B1C49">
      <w:pPr>
        <w:spacing w:before="120" w:after="120"/>
        <w:jc w:val="both"/>
      </w:pPr>
      <w:r w:rsidRPr="00BA5BB6">
        <w:t>Des collectivités de co-responsabilité ont-elles des chances d’être in</w:t>
      </w:r>
      <w:r w:rsidRPr="00BA5BB6">
        <w:t>s</w:t>
      </w:r>
      <w:r w:rsidRPr="00BA5BB6">
        <w:t>taurées ? Pour porter un diagnostic, deux séries de facteurs doivent être considérées : la situation, l’évolution du secteur public, et les rel</w:t>
      </w:r>
      <w:r w:rsidRPr="00BA5BB6">
        <w:t>a</w:t>
      </w:r>
      <w:r w:rsidRPr="00BA5BB6">
        <w:t>tions secteur public-secteur privé. Examinons-les très brièvement.</w:t>
      </w:r>
    </w:p>
    <w:p w14:paraId="18D97C60" w14:textId="77777777" w:rsidR="002B1C49" w:rsidRPr="00BA5BB6" w:rsidRDefault="002B1C49" w:rsidP="002B1C49">
      <w:pPr>
        <w:spacing w:before="120" w:after="120"/>
        <w:jc w:val="both"/>
      </w:pPr>
      <w:r w:rsidRPr="00BA5BB6">
        <w:t>Les instances locales actuelles ne ressemblent guère à des collect</w:t>
      </w:r>
      <w:r w:rsidRPr="00BA5BB6">
        <w:t>i</w:t>
      </w:r>
      <w:r w:rsidRPr="00BA5BB6">
        <w:t>vités de co-responsabilité. Leur autonomie est tantôt menacée par les interventions centrales, tantôt sous-estimée par les responsables l</w:t>
      </w:r>
      <w:r w:rsidRPr="00BA5BB6">
        <w:t>o</w:t>
      </w:r>
      <w:r w:rsidRPr="00BA5BB6">
        <w:t>caux, et souvent menacées précisément parce que les responsables locaux n’utilisent pas toutes leurs prérogatives. Les divers services administratifs mènent leur action de manière parallèle, au lieu de viser tous un même foyer : la formation des citoyens. De fortes inégalités dans la jouissance des biens collectifs, dans la répartition des bénéf</w:t>
      </w:r>
      <w:r w:rsidRPr="00BA5BB6">
        <w:t>i</w:t>
      </w:r>
      <w:r w:rsidRPr="00BA5BB6">
        <w:t>ces découlant des services publics, persistent dans certains domaines et sont bien connues. Simultanément, les divers groupes sociaux</w:t>
      </w:r>
      <w:r>
        <w:t xml:space="preserve"> [228] </w:t>
      </w:r>
      <w:r w:rsidRPr="00BA5BB6">
        <w:t>ne participent pas tous également à la politique locale, comme le mo</w:t>
      </w:r>
      <w:r w:rsidRPr="00BA5BB6">
        <w:t>n</w:t>
      </w:r>
      <w:r w:rsidRPr="00BA5BB6">
        <w:t>tre entre autres la sous-représentation des milieux pauvres dans les conseils municipaux.</w:t>
      </w:r>
    </w:p>
    <w:p w14:paraId="6A852AE4" w14:textId="77777777" w:rsidR="002B1C49" w:rsidRPr="00BA5BB6" w:rsidRDefault="002B1C49" w:rsidP="002B1C49">
      <w:pPr>
        <w:spacing w:before="120" w:after="120"/>
        <w:jc w:val="both"/>
      </w:pPr>
      <w:r w:rsidRPr="00BA5BB6">
        <w:t>Les réformes les plus récentes laissent présager, surtout au niveau local, des évolutions plus encourageantes, mais encore très amb</w:t>
      </w:r>
      <w:r w:rsidRPr="00BA5BB6">
        <w:t>i</w:t>
      </w:r>
      <w:r w:rsidRPr="00BA5BB6">
        <w:t>guës.</w:t>
      </w:r>
      <w:r>
        <w:t> </w:t>
      </w:r>
      <w:r>
        <w:rPr>
          <w:rStyle w:val="Appelnotedebasdep"/>
        </w:rPr>
        <w:footnoteReference w:id="114"/>
      </w:r>
      <w:r>
        <w:t xml:space="preserve"> </w:t>
      </w:r>
      <w:r w:rsidRPr="00BA5BB6">
        <w:t>Au niveau régional, des organismes ont certes été créés : comm</w:t>
      </w:r>
      <w:r w:rsidRPr="00BA5BB6">
        <w:t>u</w:t>
      </w:r>
      <w:r w:rsidRPr="00BA5BB6">
        <w:t>nauté urbaine dans les affaires municipales, conseil scolaire de l’île de Montréal en éducation, conseil régional de la santé et des se</w:t>
      </w:r>
      <w:r w:rsidRPr="00BA5BB6">
        <w:t>r</w:t>
      </w:r>
      <w:r w:rsidRPr="00BA5BB6">
        <w:t>vices s</w:t>
      </w:r>
      <w:r w:rsidRPr="00BA5BB6">
        <w:t>o</w:t>
      </w:r>
      <w:r w:rsidRPr="00BA5BB6">
        <w:t>ciaux dans les affaires sociales. Après quelques années d’existence, ils n’ont pas encore atteint tous les objectifs qui leur avaient été assignés. Leurs interactions ont été limitées. Ils n’ont guère suscité de débats publics régionaux et leurs décisions sont influencées par les rapports de force qui se sont établis entre les unités de leurs réseaux respectifs.</w:t>
      </w:r>
    </w:p>
    <w:p w14:paraId="11CB59A1" w14:textId="77777777" w:rsidR="002B1C49" w:rsidRPr="00BA5BB6" w:rsidRDefault="002B1C49" w:rsidP="002B1C49">
      <w:pPr>
        <w:spacing w:before="120" w:after="120"/>
        <w:jc w:val="both"/>
      </w:pPr>
      <w:r w:rsidRPr="00BA5BB6">
        <w:t>Au niveau local, plusieurs tentatives d’ouverture des unités locales aux citoyens ont été effectuées, de manière plus marquée dans les se</w:t>
      </w:r>
      <w:r w:rsidRPr="00BA5BB6">
        <w:t>c</w:t>
      </w:r>
      <w:r w:rsidRPr="00BA5BB6">
        <w:t>teurs où l’administration centrale a un rôle plus important : implant</w:t>
      </w:r>
      <w:r w:rsidRPr="00BA5BB6">
        <w:t>a</w:t>
      </w:r>
      <w:r w:rsidRPr="00BA5BB6">
        <w:t>tion des centres locaux de services communautaires, dont le conseil d’administration est partiellement composé de citoyens, généralisation des comités d’école et de parents, création de comités consultatifs a</w:t>
      </w:r>
      <w:r w:rsidRPr="00BA5BB6">
        <w:t>u</w:t>
      </w:r>
      <w:r w:rsidRPr="00BA5BB6">
        <w:t>près des bureaux d’aide juridique. Les municipalités, moins dépenda</w:t>
      </w:r>
      <w:r w:rsidRPr="00BA5BB6">
        <w:t>n</w:t>
      </w:r>
      <w:r w:rsidRPr="00BA5BB6">
        <w:t>tes de l’administration centrale, n’ont pas institutionnalisé au même degré la « participation » des citoyens, se contentant de la particip</w:t>
      </w:r>
      <w:r w:rsidRPr="00BA5BB6">
        <w:t>a</w:t>
      </w:r>
      <w:r w:rsidRPr="00BA5BB6">
        <w:t>tion électorale ; toutefois, dans le secteur des loisirs, des comités l</w:t>
      </w:r>
      <w:r w:rsidRPr="00BA5BB6">
        <w:t>o</w:t>
      </w:r>
      <w:r w:rsidRPr="00BA5BB6">
        <w:t>caux sont souvent reconnus comme interlocuteurs privilégiés par le service municipal. Par leur présence, les citoyens ont pu, dans certains cas, imposer quelques modifications de service ; mais leur particip</w:t>
      </w:r>
      <w:r w:rsidRPr="00BA5BB6">
        <w:t>a</w:t>
      </w:r>
      <w:r w:rsidRPr="00BA5BB6">
        <w:t>tion, tout en étant significatif surtout dans les périodes de crise locale, reste encore faible. Les relations entre ces unités ouvertes ne se sont guère développées.</w:t>
      </w:r>
    </w:p>
    <w:p w14:paraId="413A1F13" w14:textId="77777777" w:rsidR="002B1C49" w:rsidRPr="00BA5BB6" w:rsidRDefault="002B1C49" w:rsidP="002B1C49">
      <w:pPr>
        <w:spacing w:before="120" w:after="120"/>
        <w:jc w:val="both"/>
      </w:pPr>
      <w:r w:rsidRPr="00BA5BB6">
        <w:t>L’aspect le plus négatif de ces expériences d’ouverture est qu’elles ont tendance à se substituer à des initiatives antérieures de groupes qui poursuivaient des objectifs</w:t>
      </w:r>
      <w:r>
        <w:t xml:space="preserve"> </w:t>
      </w:r>
      <w:r w:rsidRPr="00BA5BB6">
        <w:t>[229]</w:t>
      </w:r>
      <w:r>
        <w:t xml:space="preserve"> </w:t>
      </w:r>
      <w:r w:rsidRPr="00BA5BB6">
        <w:t>semblables ; l’administration préfère associer des citoyens à ses entr</w:t>
      </w:r>
      <w:r w:rsidRPr="00BA5BB6">
        <w:t>e</w:t>
      </w:r>
      <w:r w:rsidRPr="00BA5BB6">
        <w:t>prises plutôt que faire confiance aux groupes. En éducation, les groupes de Multimédia disparaissent ; à Montréal, l’existence des ce</w:t>
      </w:r>
      <w:r w:rsidRPr="00BA5BB6">
        <w:t>n</w:t>
      </w:r>
      <w:r w:rsidRPr="00BA5BB6">
        <w:t>tres d’éducation populaire reste précaire et sous-estimée par rapport à d’autres expériences de participation plus aisément contrôlables par le service d’éducation aux adultes. Dans le domaine juridique, les bureaux d’aide juridique sont privil</w:t>
      </w:r>
      <w:r w:rsidRPr="00BA5BB6">
        <w:t>é</w:t>
      </w:r>
      <w:r w:rsidRPr="00BA5BB6">
        <w:t>giés au détriment des corporations locales et des cliniques juridiques. Dans les affaires sociales, les C.L.S.C. se sont substitués à plusieurs cliniques populaires antérie</w:t>
      </w:r>
      <w:r w:rsidRPr="00BA5BB6">
        <w:t>u</w:t>
      </w:r>
      <w:r w:rsidRPr="00BA5BB6">
        <w:t>res. Or, dans une collectivité de co-responsabilité, l’initiative des groupes serait encouragée du moment que ceux-ci seraient soumis à un contrôle local démocratique. Tout</w:t>
      </w:r>
      <w:r w:rsidRPr="00BA5BB6">
        <w:t>e</w:t>
      </w:r>
      <w:r w:rsidRPr="00BA5BB6">
        <w:t>fois, la vitalité des expériences à la base menées dans divers milieux au Québec constitue un signe e</w:t>
      </w:r>
      <w:r w:rsidRPr="00BA5BB6">
        <w:t>n</w:t>
      </w:r>
      <w:r w:rsidRPr="00BA5BB6">
        <w:t>courageant pour l’enracinement de collectivités de co-responsabilité.</w:t>
      </w:r>
    </w:p>
    <w:p w14:paraId="6DC6EE79" w14:textId="77777777" w:rsidR="002B1C49" w:rsidRPr="00BA5BB6" w:rsidRDefault="002B1C49" w:rsidP="002B1C49">
      <w:pPr>
        <w:spacing w:before="120" w:after="120"/>
        <w:jc w:val="both"/>
      </w:pPr>
      <w:r w:rsidRPr="00BA5BB6">
        <w:t>Par ailleurs, les principaux obstacles à leur adoption proviennent moins de l’évolution du secteur public que de la symbiose entre org</w:t>
      </w:r>
      <w:r w:rsidRPr="00BA5BB6">
        <w:t>a</w:t>
      </w:r>
      <w:r w:rsidRPr="00BA5BB6">
        <w:t>nisation économique et organisation politique. Dans le modèle de d</w:t>
      </w:r>
      <w:r w:rsidRPr="00BA5BB6">
        <w:t>é</w:t>
      </w:r>
      <w:r w:rsidRPr="00BA5BB6">
        <w:t>veloppement actuel, l'économique joue un rôle déterminant et les h</w:t>
      </w:r>
      <w:r w:rsidRPr="00BA5BB6">
        <w:t>a</w:t>
      </w:r>
      <w:r w:rsidRPr="00BA5BB6">
        <w:t>bitudes prises dans la sphère d’activités économiques ont des répe</w:t>
      </w:r>
      <w:r w:rsidRPr="00BA5BB6">
        <w:t>r</w:t>
      </w:r>
      <w:r w:rsidRPr="00BA5BB6">
        <w:t>cussions sur les comportements politiques. Au nom d'un grand idéal démocratique, la faible implication des citoyens dans les affaires p</w:t>
      </w:r>
      <w:r w:rsidRPr="00BA5BB6">
        <w:t>u</w:t>
      </w:r>
      <w:r w:rsidRPr="00BA5BB6">
        <w:t>bliques est souvent déplorée. Mais comment pourrait-il en être autr</w:t>
      </w:r>
      <w:r w:rsidRPr="00BA5BB6">
        <w:t>e</w:t>
      </w:r>
      <w:r w:rsidRPr="00BA5BB6">
        <w:t>ment alors que dans la vie économique, dans les pratiques de produ</w:t>
      </w:r>
      <w:r w:rsidRPr="00BA5BB6">
        <w:t>c</w:t>
      </w:r>
      <w:r w:rsidRPr="00BA5BB6">
        <w:t>tion et de consommation, on demande seulement à la majorité des c</w:t>
      </w:r>
      <w:r w:rsidRPr="00BA5BB6">
        <w:t>i</w:t>
      </w:r>
      <w:r w:rsidRPr="00BA5BB6">
        <w:t>toyens d'exécuter et de se taire. Devant cette situation, certains s</w:t>
      </w:r>
      <w:r w:rsidRPr="00BA5BB6">
        <w:t>e</w:t>
      </w:r>
      <w:r w:rsidRPr="00BA5BB6">
        <w:t>raient portés à penser que l'instauration de collectivités de co-responsabilité devrait être précédée obligatoirement d’un changement de régime économique ; ce serait sombrer dans le pessimisme et adh</w:t>
      </w:r>
      <w:r w:rsidRPr="00BA5BB6">
        <w:t>é</w:t>
      </w:r>
      <w:r w:rsidRPr="00BA5BB6">
        <w:t>rer aux croyances magiques de certains révolutionnaires pour lesquels une substitution de classe dirigeante règle les problèmes structurels d’une société. En fait, la transformation des rapports de production dans le secteur des biens de consommation privée ne paraît pas un préalable indispensable à l'expérimentation de nouveaux rapports dans la fourniture et la production des biens collectifs. Une suspension transitoire de la symbiose entre organisation économique et organis</w:t>
      </w:r>
      <w:r w:rsidRPr="00BA5BB6">
        <w:t>a</w:t>
      </w:r>
      <w:r w:rsidRPr="00BA5BB6">
        <w:t>tion pol</w:t>
      </w:r>
      <w:r>
        <w:t>itique est envisageable, en par</w:t>
      </w:r>
      <w:r w:rsidRPr="00BA5BB6">
        <w:t>ticulier</w:t>
      </w:r>
      <w:r>
        <w:t xml:space="preserve"> [230]</w:t>
      </w:r>
      <w:r w:rsidRPr="00BA5BB6">
        <w:t xml:space="preserve"> compte tenu de l’ampleur du secteur public et para-public. On peut présumer que la forme d’autogestion sociale dans ce secteur, que représente la colle</w:t>
      </w:r>
      <w:r w:rsidRPr="00BA5BB6">
        <w:t>c</w:t>
      </w:r>
      <w:r w:rsidRPr="00BA5BB6">
        <w:t>tivité de coresponsabilité, par un effet de p</w:t>
      </w:r>
      <w:r w:rsidRPr="00BA5BB6">
        <w:t>é</w:t>
      </w:r>
      <w:r w:rsidRPr="00BA5BB6">
        <w:t>dagogie institutionnelle, déboucherait sur une transformation plus profonde des rapports s</w:t>
      </w:r>
      <w:r w:rsidRPr="00BA5BB6">
        <w:t>o</w:t>
      </w:r>
      <w:r w:rsidRPr="00BA5BB6">
        <w:t>ciaux. L’objectif de cette transformation est une société qui, pour sa croissance avant tout culturelle, choisit et ne subit pas ses produits, tant dans le domaine des biens collectifs que dans celui des biens pr</w:t>
      </w:r>
      <w:r w:rsidRPr="00BA5BB6">
        <w:t>i</w:t>
      </w:r>
      <w:r w:rsidRPr="00BA5BB6">
        <w:t>vés ; cet objectif rejoint d’ailleurs celui des mouv</w:t>
      </w:r>
      <w:r w:rsidRPr="00BA5BB6">
        <w:t>e</w:t>
      </w:r>
      <w:r w:rsidRPr="00BA5BB6">
        <w:t>ments écologistes et l’évolution de la technologie peut y être assuje</w:t>
      </w:r>
      <w:r w:rsidRPr="00BA5BB6">
        <w:t>t</w:t>
      </w:r>
      <w:r w:rsidRPr="00BA5BB6">
        <w:t>tie.</w:t>
      </w:r>
    </w:p>
    <w:p w14:paraId="03B7783E" w14:textId="77777777" w:rsidR="002B1C49" w:rsidRDefault="002B1C49" w:rsidP="002B1C49">
      <w:pPr>
        <w:pStyle w:val="p"/>
      </w:pPr>
    </w:p>
    <w:p w14:paraId="308CA5BC" w14:textId="77777777" w:rsidR="002B1C49" w:rsidRPr="00BA5BB6" w:rsidRDefault="002B1C49" w:rsidP="002B1C49">
      <w:pPr>
        <w:pStyle w:val="p"/>
      </w:pPr>
      <w:r w:rsidRPr="00BA5BB6">
        <w:br w:type="page"/>
        <w:t>[231]</w:t>
      </w:r>
    </w:p>
    <w:p w14:paraId="1EBEF484" w14:textId="77777777" w:rsidR="002B1C49" w:rsidRPr="001833FC" w:rsidRDefault="002B1C49" w:rsidP="002B1C49">
      <w:pPr>
        <w:jc w:val="both"/>
      </w:pPr>
    </w:p>
    <w:p w14:paraId="1EB72FEA" w14:textId="77777777" w:rsidR="002B1C49" w:rsidRDefault="002B1C49" w:rsidP="002B1C49">
      <w:pPr>
        <w:jc w:val="both"/>
      </w:pPr>
    </w:p>
    <w:p w14:paraId="74B5F42E" w14:textId="77777777" w:rsidR="002B1C49" w:rsidRPr="001833FC" w:rsidRDefault="002B1C49" w:rsidP="002B1C49">
      <w:pPr>
        <w:jc w:val="both"/>
      </w:pPr>
    </w:p>
    <w:p w14:paraId="03657031" w14:textId="77777777" w:rsidR="002B1C49" w:rsidRPr="004545DE" w:rsidRDefault="002B1C49" w:rsidP="002B1C49">
      <w:pPr>
        <w:spacing w:after="120"/>
        <w:ind w:firstLine="0"/>
        <w:jc w:val="center"/>
        <w:rPr>
          <w:sz w:val="24"/>
        </w:rPr>
      </w:pPr>
      <w:bookmarkStart w:id="24" w:name="Critere_no_23_pt_2_texte_0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658DB56E" w14:textId="77777777" w:rsidR="002B1C49" w:rsidRPr="004545DE" w:rsidRDefault="002B1C49" w:rsidP="002B1C49">
      <w:pPr>
        <w:spacing w:after="120"/>
        <w:ind w:firstLine="0"/>
        <w:jc w:val="center"/>
        <w:rPr>
          <w:sz w:val="24"/>
        </w:rPr>
      </w:pPr>
      <w:r>
        <w:rPr>
          <w:b/>
          <w:color w:val="FF0000"/>
          <w:sz w:val="24"/>
        </w:rPr>
        <w:t>LA DÉCENTRALISATION</w:t>
      </w:r>
    </w:p>
    <w:p w14:paraId="08762E8E" w14:textId="77777777" w:rsidR="002B1C49" w:rsidRDefault="002B1C49" w:rsidP="002B1C49">
      <w:pPr>
        <w:pStyle w:val="Titreniveau2"/>
      </w:pPr>
      <w:r w:rsidRPr="00CE123D">
        <w:t>“</w:t>
      </w:r>
      <w:r>
        <w:t>L’espace et l’État</w:t>
      </w:r>
      <w:r w:rsidRPr="00CE123D">
        <w:t>.</w:t>
      </w:r>
    </w:p>
    <w:p w14:paraId="38E4BF26" w14:textId="77777777" w:rsidR="002B1C49" w:rsidRDefault="002B1C49" w:rsidP="002B1C49">
      <w:pPr>
        <w:pStyle w:val="Titreniveau2st"/>
      </w:pPr>
      <w:r>
        <w:t>Politiques et mouvements urbains</w:t>
      </w:r>
      <w:r>
        <w:br/>
        <w:t>et régionaux au Québec.”</w:t>
      </w:r>
    </w:p>
    <w:bookmarkEnd w:id="24"/>
    <w:p w14:paraId="3A85EC2C" w14:textId="77777777" w:rsidR="002B1C49" w:rsidRPr="001833FC" w:rsidRDefault="002B1C49" w:rsidP="002B1C49">
      <w:pPr>
        <w:jc w:val="both"/>
        <w:rPr>
          <w:szCs w:val="36"/>
        </w:rPr>
      </w:pPr>
    </w:p>
    <w:p w14:paraId="3EC225E2" w14:textId="77777777" w:rsidR="002B1C49" w:rsidRPr="00E025CF" w:rsidRDefault="002B1C49" w:rsidP="002B1C49">
      <w:pPr>
        <w:pStyle w:val="suite"/>
        <w:rPr>
          <w:b w:val="0"/>
          <w:szCs w:val="36"/>
        </w:rPr>
      </w:pPr>
      <w:r>
        <w:t>Lionel ROBERT </w:t>
      </w:r>
      <w:r>
        <w:rPr>
          <w:rStyle w:val="Appelnotedebasdep"/>
          <w:b w:val="0"/>
        </w:rPr>
        <w:footnoteReference w:customMarkFollows="1" w:id="115"/>
        <w:t>*</w:t>
      </w:r>
    </w:p>
    <w:p w14:paraId="39341709" w14:textId="77777777" w:rsidR="002B1C49" w:rsidRDefault="002B1C49" w:rsidP="002B1C49">
      <w:pPr>
        <w:jc w:val="both"/>
      </w:pPr>
    </w:p>
    <w:p w14:paraId="1E647622" w14:textId="77777777" w:rsidR="002B1C49" w:rsidRPr="001833FC" w:rsidRDefault="002B1C49" w:rsidP="002B1C49">
      <w:pPr>
        <w:jc w:val="both"/>
      </w:pPr>
    </w:p>
    <w:p w14:paraId="0F14C33B" w14:textId="77777777" w:rsidR="002B1C49" w:rsidRPr="001833FC" w:rsidRDefault="002B1C49" w:rsidP="002B1C49">
      <w:pPr>
        <w:jc w:val="both"/>
      </w:pPr>
    </w:p>
    <w:p w14:paraId="2A926FD9" w14:textId="77777777" w:rsidR="002B1C49" w:rsidRPr="001833FC" w:rsidRDefault="002B1C49" w:rsidP="002B1C49">
      <w:pPr>
        <w:jc w:val="both"/>
      </w:pPr>
    </w:p>
    <w:p w14:paraId="4ED9A143"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0E0C617B" w14:textId="77777777" w:rsidR="002B1C49" w:rsidRPr="00BA5BB6" w:rsidRDefault="002B1C49" w:rsidP="002B1C49">
      <w:pPr>
        <w:spacing w:before="120" w:after="120"/>
        <w:jc w:val="both"/>
      </w:pPr>
      <w:r w:rsidRPr="00BA5BB6">
        <w:t>Qu’est-ce qui se dégage des rapports entre l’État et l’espace au Québec, outre la question nationale ? et que dit l’État des questions urbaine et régionale ? Précisément, il en dit beaucoup. À preuve, les institutions ad hoc, les lois, les programmes, les projets de réforme : OPDQ, découpage des régions administratives, CRD, ententes-cadres avec le MEER, décentralisation, réforme fiscale, loi d’aménagement du territoire et d’urbanisme, etc.</w:t>
      </w:r>
    </w:p>
    <w:p w14:paraId="0C0472DE" w14:textId="77777777" w:rsidR="002B1C49" w:rsidRPr="00BA5BB6" w:rsidRDefault="002B1C49" w:rsidP="002B1C49">
      <w:pPr>
        <w:spacing w:before="120" w:after="120"/>
        <w:jc w:val="both"/>
      </w:pPr>
      <w:r w:rsidRPr="00BA5BB6">
        <w:t>Mais, plus il en dit, plus il occulte son rapport réel à l’espace, qui en est un à la fois de transformation économique, selon la logique dominante, et de dépolitisation — au sens d’une distanciation entre le peuple et les centres de décision — qui s’opère par différents dispos</w:t>
      </w:r>
      <w:r w:rsidRPr="00BA5BB6">
        <w:t>i</w:t>
      </w:r>
      <w:r w:rsidRPr="00BA5BB6">
        <w:t>tifs : multiplicité des discours, brouillage et revirements, contradi</w:t>
      </w:r>
      <w:r w:rsidRPr="00BA5BB6">
        <w:t>c</w:t>
      </w:r>
      <w:r w:rsidRPr="00BA5BB6">
        <w:t>tions entre les discours et les pratiques, dénégation des problèmes ou impuissance à les régler, concurrence intergouvernementale, etc.</w:t>
      </w:r>
    </w:p>
    <w:p w14:paraId="21B7778E" w14:textId="77777777" w:rsidR="002B1C49" w:rsidRPr="00BA5BB6" w:rsidRDefault="002B1C49" w:rsidP="002B1C49">
      <w:pPr>
        <w:spacing w:before="120" w:after="120"/>
        <w:jc w:val="both"/>
      </w:pPr>
      <w:r w:rsidRPr="00BA5BB6">
        <w:t>Ainsi, en est-il de la politique urbaine, qui se matérialise à travers une quantité importante d’études, de projets de lois, d’appareils sp</w:t>
      </w:r>
      <w:r w:rsidRPr="00BA5BB6">
        <w:t>é</w:t>
      </w:r>
      <w:r w:rsidRPr="00BA5BB6">
        <w:t>cialisés, de politiques sectorielles (habitation, rénovation urbaine, fi</w:t>
      </w:r>
      <w:r w:rsidRPr="00BA5BB6">
        <w:t>s</w:t>
      </w:r>
      <w:r w:rsidRPr="00BA5BB6">
        <w:t>calité, développement économique, etc.). Cette politique existe d’abord comme discours multiple, qui ne trouve pas son articulation : du</w:t>
      </w:r>
      <w:r>
        <w:t xml:space="preserve"> </w:t>
      </w:r>
      <w:r>
        <w:rPr>
          <w:iCs/>
        </w:rPr>
        <w:t xml:space="preserve">[232] </w:t>
      </w:r>
      <w:r w:rsidRPr="00BA5BB6">
        <w:t>rapport La Haye de la commission provinciale d’urbanisme en 1968 aux rapports Castonguay sur l'urbanisation et Legault sur l’habitation en 1976 ; en 1970, le « plan REMUR » (renouveau mun</w:t>
      </w:r>
      <w:r w:rsidRPr="00BA5BB6">
        <w:t>i</w:t>
      </w:r>
      <w:r w:rsidRPr="00BA5BB6">
        <w:t>cipal et r</w:t>
      </w:r>
      <w:r w:rsidRPr="00BA5BB6">
        <w:t>é</w:t>
      </w:r>
      <w:r w:rsidRPr="00BA5BB6">
        <w:t>gional) prévoyait la formation de 4 communautés urbaines qui se seraient ajoutées aux trois déjà constituées, ainsi que 16 co</w:t>
      </w:r>
      <w:r w:rsidRPr="00BA5BB6">
        <w:t>m</w:t>
      </w:r>
      <w:r w:rsidRPr="00BA5BB6">
        <w:t>munautés régionales ; en 1971, la « Proposition de réforme des stru</w:t>
      </w:r>
      <w:r w:rsidRPr="00BA5BB6">
        <w:t>c</w:t>
      </w:r>
      <w:r w:rsidRPr="00BA5BB6">
        <w:t>tures municipales » projetait la création de 131 communautés munic</w:t>
      </w:r>
      <w:r w:rsidRPr="00BA5BB6">
        <w:t>i</w:t>
      </w:r>
      <w:r w:rsidRPr="00BA5BB6">
        <w:t>pales ; en 1973 et de nouveau en 1976, deux projets de loi-cadre de l'aménag</w:t>
      </w:r>
      <w:r w:rsidRPr="00BA5BB6">
        <w:t>e</w:t>
      </w:r>
      <w:r w:rsidRPr="00BA5BB6">
        <w:t>ment du territoire et de l’urbanisation furent présentés... et retirés ; à son arrivée au pouvoir, le P.Q. a promis une politique de l’habitation pour 1977, qui est ... encore inexistante ; et le dernier-né, le projet de Livre Blanc sur la décentralisation (déc. 77), qui veut me</w:t>
      </w:r>
      <w:r w:rsidRPr="00BA5BB6">
        <w:t>t</w:t>
      </w:r>
      <w:r w:rsidRPr="00BA5BB6">
        <w:t>tre sur pied 91 communautés de comté, n’a pas reçu l'imprimatur du cabinet des ministres. De plus, cette politique a toujours été coincée entre le po</w:t>
      </w:r>
      <w:r w:rsidRPr="00BA5BB6">
        <w:t>u</w:t>
      </w:r>
      <w:r w:rsidRPr="00BA5BB6">
        <w:t>voir de dépenser du fédéral, la surdétermination des visées nationali</w:t>
      </w:r>
      <w:r w:rsidRPr="00BA5BB6">
        <w:t>s</w:t>
      </w:r>
      <w:r w:rsidRPr="00BA5BB6">
        <w:t>tes du Québec, la stratégie fiscale des grandes villes, et le niveau m</w:t>
      </w:r>
      <w:r w:rsidRPr="00BA5BB6">
        <w:t>u</w:t>
      </w:r>
      <w:r w:rsidRPr="00BA5BB6">
        <w:t>nicipal comme centre de pouvoir d’élites locales que l’État québécois a constamment cherché à s’allier ; ensemble de facteurs qui rendent compte de sa difficulté d’articulation, en même temps que du cadre contradictoire dans lequel se font les pratiques. Car de la pr</w:t>
      </w:r>
      <w:r w:rsidRPr="00BA5BB6">
        <w:t>é</w:t>
      </w:r>
      <w:r w:rsidRPr="00BA5BB6">
        <w:t>pondérance du discours, il ne faut pas conclure à l’absence de prat</w:t>
      </w:r>
      <w:r w:rsidRPr="00BA5BB6">
        <w:t>i</w:t>
      </w:r>
      <w:r w:rsidRPr="00BA5BB6">
        <w:t>ques.</w:t>
      </w:r>
    </w:p>
    <w:p w14:paraId="16725250" w14:textId="77777777" w:rsidR="002B1C49" w:rsidRPr="00BA5BB6" w:rsidRDefault="002B1C49" w:rsidP="002B1C49">
      <w:pPr>
        <w:spacing w:before="120" w:after="120"/>
        <w:jc w:val="both"/>
      </w:pPr>
      <w:r w:rsidRPr="00BA5BB6">
        <w:t>Nous verrons, à travers l’analyse concrète de la planification de la Colline Parlementaire à Québec, la fonction d'écran du discours urb</w:t>
      </w:r>
      <w:r w:rsidRPr="00BA5BB6">
        <w:t>a</w:t>
      </w:r>
      <w:r w:rsidRPr="00BA5BB6">
        <w:t>nistique, qui d’un côté révèle la logique qui l’habite et de l’autre ma</w:t>
      </w:r>
      <w:r w:rsidRPr="00BA5BB6">
        <w:t>s</w:t>
      </w:r>
      <w:r w:rsidRPr="00BA5BB6">
        <w:t>que les contradictions de classes dans l'aménagement/développement, de même que l’impuissance de l’État à maîtriser ce processus.</w:t>
      </w:r>
    </w:p>
    <w:p w14:paraId="3ACC84BB" w14:textId="77777777" w:rsidR="002B1C49" w:rsidRPr="00BA5BB6" w:rsidRDefault="002B1C49" w:rsidP="002B1C49">
      <w:pPr>
        <w:spacing w:before="120" w:after="120"/>
        <w:jc w:val="both"/>
      </w:pPr>
      <w:r w:rsidRPr="00BA5BB6">
        <w:t>La politique régionale du Québec est peut-être plus visible que sa politique urbaine, mais encore moins transparente. Nous verrons qu’une évolution majeure la caractérise : le rapport Higgins-Martin-Raynauld (1970) marque le passage d’une volonté de rattrapage des régions en perte de vitesse à une politique de concentration des inte</w:t>
      </w:r>
      <w:r w:rsidRPr="00BA5BB6">
        <w:t>r</w:t>
      </w:r>
      <w:r w:rsidRPr="00BA5BB6">
        <w:t>ventions de l’État sur la région-pôle de développement (Montréal). Mais cette politique reste aveugle sur les déterminations profondes de la crise des économies régionales, comme elle tend à rédu</w:t>
      </w:r>
      <w:r>
        <w:t>ire la réalité même des dispari</w:t>
      </w:r>
      <w:r w:rsidRPr="00BA5BB6">
        <w:t>tés</w:t>
      </w:r>
      <w:r>
        <w:t xml:space="preserve"> </w:t>
      </w:r>
      <w:r w:rsidRPr="00BA5BB6">
        <w:t>[233] régionales et à en imposer la nécessaire acceptation. Elle m</w:t>
      </w:r>
      <w:r w:rsidRPr="00BA5BB6">
        <w:t>é</w:t>
      </w:r>
      <w:r w:rsidRPr="00BA5BB6">
        <w:t>connaît aussi les causes réelles qui ont prévalu au changement de son orientation. Ce faisant, elle tend à dépolitiser la question régionale, en masquant ses enjeux principaux et la dynam</w:t>
      </w:r>
      <w:r w:rsidRPr="00BA5BB6">
        <w:t>i</w:t>
      </w:r>
      <w:r w:rsidRPr="00BA5BB6">
        <w:t>que des rapports sociaux qui la détermine.</w:t>
      </w:r>
    </w:p>
    <w:p w14:paraId="530CC037" w14:textId="77777777" w:rsidR="002B1C49" w:rsidRPr="00BA5BB6" w:rsidRDefault="002B1C49" w:rsidP="002B1C49">
      <w:pPr>
        <w:spacing w:before="120" w:after="120"/>
        <w:jc w:val="both"/>
      </w:pPr>
      <w:r w:rsidRPr="00BA5BB6">
        <w:t>À l’inverse du travail de l’État sur l’espace, le mouvement popula</w:t>
      </w:r>
      <w:r w:rsidRPr="00BA5BB6">
        <w:t>i</w:t>
      </w:r>
      <w:r w:rsidRPr="00BA5BB6">
        <w:t>re cherche à faire accéder l’espace au niveau du politique, non pas d</w:t>
      </w:r>
      <w:r w:rsidRPr="00BA5BB6">
        <w:t>i</w:t>
      </w:r>
      <w:r w:rsidRPr="00BA5BB6">
        <w:t>rectement, mais dans la mouvance de ses pratiques. Les comités de citoyens des villes et les projets populaires de développement dans les régions prennent rarement l’espace comme enjeu propre. Certes, la référence à l’espace sert à les identifier, mais cette défense de l’espace reste subordonnée aux enjeux concrets de lutte du mouvement : v.g., habitation, emploi. Cette place subordonnée de l’espace comme enjeu de lutte est l’effet de la sectorialisation des politiques et de la fra</w:t>
      </w:r>
      <w:r w:rsidRPr="00BA5BB6">
        <w:t>g</w:t>
      </w:r>
      <w:r w:rsidRPr="00BA5BB6">
        <w:t>mentation des niveaux de pouvoir, double dispositif d’occultation des rapports sociaux qui ont l'espace comme objet. On verra que cette p</w:t>
      </w:r>
      <w:r w:rsidRPr="00BA5BB6">
        <w:t>o</w:t>
      </w:r>
      <w:r w:rsidRPr="00BA5BB6">
        <w:t>litisation de l’espace par le mouvement populaire passe (dans le cas des luttes urbaines) par la lutte politique électorale, ce qui provoque la difficile dialectisation du mouvement social et du mouvement polit</w:t>
      </w:r>
      <w:r w:rsidRPr="00BA5BB6">
        <w:t>i</w:t>
      </w:r>
      <w:r w:rsidRPr="00BA5BB6">
        <w:t>que. De l’embryon de mouvement régional qui existe dans l'Est du Québec, on reconnaîtra son effet principal qui est de se poser comme négation de la négation de cette région effectuée par le développement inégal du capitalisme et par la logique d’intervention de l’État ; il se pose aussi comme affirmation d’un nouveau modèle de développ</w:t>
      </w:r>
      <w:r w:rsidRPr="00BA5BB6">
        <w:t>e</w:t>
      </w:r>
      <w:r w:rsidRPr="00BA5BB6">
        <w:t>ment, encore marginal mais suffisamment élaboré pour faire bouger l’État.</w:t>
      </w:r>
    </w:p>
    <w:p w14:paraId="2B36E65B" w14:textId="77777777" w:rsidR="002B1C49" w:rsidRPr="00BA5BB6" w:rsidRDefault="002B1C49" w:rsidP="002B1C49">
      <w:pPr>
        <w:spacing w:before="120" w:after="120"/>
        <w:jc w:val="both"/>
      </w:pPr>
      <w:r w:rsidRPr="00BA5BB6">
        <w:t>Au demeurant, l’espace est un lieu (et un concept) vide. Il n’a de réalité que ce qui se passe dedans. Il reçoit sa spécificité des rapports sociaux qui le configurent. L’espace est lieu d’occultation ; donc, ce qui se dit de lui reçoit son sens du non-dit.</w:t>
      </w:r>
    </w:p>
    <w:p w14:paraId="74300BDE" w14:textId="77777777" w:rsidR="002B1C49" w:rsidRPr="00BA5BB6" w:rsidRDefault="002B1C49" w:rsidP="002B1C49">
      <w:pPr>
        <w:spacing w:before="120" w:after="120"/>
        <w:jc w:val="both"/>
      </w:pPr>
      <w:r w:rsidRPr="00BA5BB6">
        <w:t>Pour découvrir ce non-dit, il faut une écoute qui laisse tomber les scories du discours et cherche à découvrir les logiques sous-jacentes tout comme les enjeux que révèlent les luttes. Enjeux parfois autres que la conscience qu’en ont les acteurs.</w:t>
      </w:r>
    </w:p>
    <w:p w14:paraId="7244498B" w14:textId="77777777" w:rsidR="002B1C49" w:rsidRPr="00BA5BB6" w:rsidRDefault="002B1C49" w:rsidP="002B1C49">
      <w:pPr>
        <w:spacing w:before="120" w:after="120"/>
        <w:jc w:val="both"/>
      </w:pPr>
      <w:r w:rsidRPr="00BA5BB6">
        <w:br w:type="page"/>
      </w:r>
      <w:r>
        <w:t>[234]</w:t>
      </w:r>
    </w:p>
    <w:p w14:paraId="40C64A1D" w14:textId="77777777" w:rsidR="002B1C49" w:rsidRPr="00BA5BB6" w:rsidRDefault="002B1C49" w:rsidP="002B1C49">
      <w:pPr>
        <w:spacing w:before="120" w:after="120"/>
        <w:jc w:val="both"/>
      </w:pPr>
    </w:p>
    <w:p w14:paraId="121614AD" w14:textId="77777777" w:rsidR="002B1C49" w:rsidRPr="00BA5BB6" w:rsidRDefault="002B1C49" w:rsidP="002B1C49">
      <w:pPr>
        <w:pStyle w:val="a"/>
      </w:pPr>
      <w:r w:rsidRPr="00BA5BB6">
        <w:t>Les politiques urbaine et régionale</w:t>
      </w:r>
    </w:p>
    <w:p w14:paraId="7423F807" w14:textId="77777777" w:rsidR="002B1C49" w:rsidRPr="00BA5BB6" w:rsidRDefault="002B1C49" w:rsidP="002B1C49">
      <w:pPr>
        <w:spacing w:before="120" w:after="120"/>
        <w:jc w:val="both"/>
      </w:pPr>
    </w:p>
    <w:p w14:paraId="22EF13D0" w14:textId="77777777" w:rsidR="002B1C49" w:rsidRPr="00BA5BB6" w:rsidRDefault="002B1C49" w:rsidP="002B1C49">
      <w:pPr>
        <w:pStyle w:val="b"/>
      </w:pPr>
      <w:r w:rsidRPr="00BA5BB6">
        <w:t>La planification urbaine : analyse d’un cas</w:t>
      </w:r>
    </w:p>
    <w:p w14:paraId="48D7E25C" w14:textId="77777777" w:rsidR="002B1C49" w:rsidRDefault="002B1C49" w:rsidP="002B1C49">
      <w:pPr>
        <w:spacing w:before="120" w:after="120"/>
        <w:jc w:val="both"/>
      </w:pPr>
    </w:p>
    <w:p w14:paraId="1D13CE6C" w14:textId="77777777" w:rsidR="002B1C49" w:rsidRPr="00BA5BB6" w:rsidRDefault="002B1C49" w:rsidP="002B1C49">
      <w:pPr>
        <w:spacing w:before="120" w:after="120"/>
        <w:jc w:val="both"/>
      </w:pPr>
      <w:r w:rsidRPr="00BA5BB6">
        <w:t>L’analyse concrète de la planification urbaine, à travers les prat</w:t>
      </w:r>
      <w:r w:rsidRPr="00BA5BB6">
        <w:t>i</w:t>
      </w:r>
      <w:r w:rsidRPr="00BA5BB6">
        <w:t>ques de deux organismes régionaux de planification dans la zone m</w:t>
      </w:r>
      <w:r w:rsidRPr="00BA5BB6">
        <w:t>é</w:t>
      </w:r>
      <w:r w:rsidRPr="00BA5BB6">
        <w:t>tropolitaine de Québec,</w:t>
      </w:r>
      <w:r>
        <w:t> </w:t>
      </w:r>
      <w:r>
        <w:rPr>
          <w:rStyle w:val="Appelnotedebasdep"/>
        </w:rPr>
        <w:footnoteReference w:id="116"/>
      </w:r>
      <w:r w:rsidRPr="00BA5BB6">
        <w:t xml:space="preserve"> nous a permis de tirer certaines concl</w:t>
      </w:r>
      <w:r w:rsidRPr="00BA5BB6">
        <w:t>u</w:t>
      </w:r>
      <w:r w:rsidRPr="00BA5BB6">
        <w:t>sions sur le travail réel que fait la planification urbaine dans le procès de tran</w:t>
      </w:r>
      <w:r w:rsidRPr="00BA5BB6">
        <w:t>s</w:t>
      </w:r>
      <w:r w:rsidRPr="00BA5BB6">
        <w:t>formation de l'espace :</w:t>
      </w:r>
    </w:p>
    <w:p w14:paraId="1BE2C766" w14:textId="77777777" w:rsidR="002B1C49" w:rsidRPr="00BA5BB6" w:rsidRDefault="002B1C49" w:rsidP="002B1C49">
      <w:pPr>
        <w:spacing w:before="120" w:after="120"/>
        <w:jc w:val="both"/>
      </w:pPr>
    </w:p>
    <w:p w14:paraId="66085670" w14:textId="77777777" w:rsidR="002B1C49" w:rsidRPr="00BA5BB6" w:rsidRDefault="002B1C49" w:rsidP="002B1C49">
      <w:pPr>
        <w:spacing w:before="120" w:after="120"/>
        <w:ind w:left="720" w:hanging="360"/>
        <w:jc w:val="both"/>
      </w:pPr>
      <w:r w:rsidRPr="00BA5BB6">
        <w:t>1.</w:t>
      </w:r>
      <w:r w:rsidRPr="00BA5BB6">
        <w:tab/>
        <w:t xml:space="preserve">Le discours de planification n’est pas un </w:t>
      </w:r>
      <w:r w:rsidRPr="00BA5BB6">
        <w:rPr>
          <w:i/>
          <w:iCs/>
        </w:rPr>
        <w:t>discours fiable.</w:t>
      </w:r>
      <w:r w:rsidRPr="00BA5BB6">
        <w:t xml:space="preserve"> C’est un discours qui se contredit facilement. C’est aussi un discours que la pratique contredit facilement Et à travers ces renvers</w:t>
      </w:r>
      <w:r w:rsidRPr="00BA5BB6">
        <w:t>e</w:t>
      </w:r>
      <w:r w:rsidRPr="00BA5BB6">
        <w:t>ments et ces d</w:t>
      </w:r>
      <w:r w:rsidRPr="00BA5BB6">
        <w:t>é</w:t>
      </w:r>
      <w:r w:rsidRPr="00BA5BB6">
        <w:t xml:space="preserve">rogations, </w:t>
      </w:r>
      <w:r w:rsidRPr="00BA5BB6">
        <w:rPr>
          <w:i/>
          <w:iCs/>
        </w:rPr>
        <w:t>c'est la logique dominante de l'am</w:t>
      </w:r>
      <w:r w:rsidRPr="00BA5BB6">
        <w:rPr>
          <w:i/>
          <w:iCs/>
        </w:rPr>
        <w:t>é</w:t>
      </w:r>
      <w:r w:rsidRPr="00BA5BB6">
        <w:rPr>
          <w:i/>
          <w:iCs/>
        </w:rPr>
        <w:t>nagement et du dév</w:t>
      </w:r>
      <w:r w:rsidRPr="00BA5BB6">
        <w:rPr>
          <w:i/>
          <w:iCs/>
        </w:rPr>
        <w:t>e</w:t>
      </w:r>
      <w:r w:rsidRPr="00BA5BB6">
        <w:rPr>
          <w:i/>
          <w:iCs/>
        </w:rPr>
        <w:t>loppement qui s’impose.</w:t>
      </w:r>
      <w:r w:rsidRPr="00BA5BB6">
        <w:t xml:space="preserve"> Parfois d’ailleurs, c’est aussi un discours qui </w:t>
      </w:r>
      <w:r w:rsidRPr="00BA5BB6">
        <w:rPr>
          <w:i/>
          <w:iCs/>
        </w:rPr>
        <w:t>dit clairement</w:t>
      </w:r>
      <w:r w:rsidRPr="00BA5BB6">
        <w:t xml:space="preserve"> la nécessité de la soumission à la logique dominante.</w:t>
      </w:r>
    </w:p>
    <w:p w14:paraId="68E90457" w14:textId="77777777" w:rsidR="002B1C49" w:rsidRPr="00BA5BB6" w:rsidRDefault="002B1C49" w:rsidP="002B1C49">
      <w:pPr>
        <w:spacing w:before="120" w:after="120"/>
        <w:ind w:left="720" w:hanging="360"/>
        <w:jc w:val="both"/>
      </w:pPr>
      <w:r w:rsidRPr="00BA5BB6">
        <w:t>2.</w:t>
      </w:r>
      <w:r w:rsidRPr="00BA5BB6">
        <w:tab/>
        <w:t xml:space="preserve">Le discours de la planification </w:t>
      </w:r>
      <w:r w:rsidRPr="00BA5BB6">
        <w:rPr>
          <w:i/>
          <w:iCs/>
        </w:rPr>
        <w:t>fait le silence</w:t>
      </w:r>
      <w:r w:rsidRPr="00BA5BB6">
        <w:t xml:space="preserve"> sur les contradi</w:t>
      </w:r>
      <w:r w:rsidRPr="00BA5BB6">
        <w:t>c</w:t>
      </w:r>
      <w:r w:rsidRPr="00BA5BB6">
        <w:t xml:space="preserve">tions de classes dans l’aménagement/développement. Il établit aussi la </w:t>
      </w:r>
      <w:r w:rsidRPr="00BA5BB6">
        <w:rPr>
          <w:i/>
          <w:iCs/>
        </w:rPr>
        <w:t>distanciation</w:t>
      </w:r>
      <w:r w:rsidRPr="00BA5BB6">
        <w:t xml:space="preserve"> entre les masses populaires et les centres de décision. D’autre part, le discours de la planification est so</w:t>
      </w:r>
      <w:r w:rsidRPr="00BA5BB6">
        <w:t>u</w:t>
      </w:r>
      <w:r w:rsidRPr="00BA5BB6">
        <w:t xml:space="preserve">vent un discours qui n’est produit que pour donner </w:t>
      </w:r>
      <w:r w:rsidRPr="00BA5BB6">
        <w:rPr>
          <w:i/>
          <w:iCs/>
        </w:rPr>
        <w:t>l'illusion de la maîtrise du développ</w:t>
      </w:r>
      <w:r w:rsidRPr="00BA5BB6">
        <w:rPr>
          <w:i/>
          <w:iCs/>
        </w:rPr>
        <w:t>e</w:t>
      </w:r>
      <w:r w:rsidRPr="00BA5BB6">
        <w:rPr>
          <w:i/>
          <w:iCs/>
        </w:rPr>
        <w:t>ment.</w:t>
      </w:r>
    </w:p>
    <w:p w14:paraId="4E586EE6" w14:textId="77777777" w:rsidR="002B1C49" w:rsidRPr="00BA5BB6" w:rsidRDefault="002B1C49" w:rsidP="002B1C49">
      <w:pPr>
        <w:spacing w:before="120" w:after="120"/>
        <w:ind w:left="720" w:hanging="360"/>
        <w:jc w:val="both"/>
      </w:pPr>
      <w:r w:rsidRPr="00BA5BB6">
        <w:t>3.</w:t>
      </w:r>
      <w:r w:rsidRPr="00BA5BB6">
        <w:tab/>
        <w:t>Dans le rapport que l’État québécois a instauré avec les org</w:t>
      </w:r>
      <w:r w:rsidRPr="00BA5BB6">
        <w:t>a</w:t>
      </w:r>
      <w:r w:rsidRPr="00BA5BB6">
        <w:t>nismes métropolitains de planification étudiés, il a alterné entre l’intervention autoritaire et le désintérêt ; la première forme de ce ra</w:t>
      </w:r>
      <w:r w:rsidRPr="00BA5BB6">
        <w:t>p</w:t>
      </w:r>
      <w:r w:rsidRPr="00BA5BB6">
        <w:t>port étant commandée par l’urgence de la réalisation de certains int</w:t>
      </w:r>
      <w:r w:rsidRPr="00BA5BB6">
        <w:t>é</w:t>
      </w:r>
      <w:r w:rsidRPr="00BA5BB6">
        <w:t>rêts économiques, la deuxième forme matérialisant les limites de la planification dans le système actuel.</w:t>
      </w:r>
    </w:p>
    <w:p w14:paraId="31A3399C" w14:textId="77777777" w:rsidR="002B1C49" w:rsidRPr="00BA5BB6" w:rsidRDefault="002B1C49" w:rsidP="002B1C49">
      <w:pPr>
        <w:spacing w:before="120" w:after="120"/>
        <w:jc w:val="both"/>
      </w:pPr>
    </w:p>
    <w:p w14:paraId="5DE5D728" w14:textId="77777777" w:rsidR="002B1C49" w:rsidRPr="00BA5BB6" w:rsidRDefault="002B1C49" w:rsidP="002B1C49">
      <w:pPr>
        <w:spacing w:before="120" w:after="120"/>
        <w:jc w:val="both"/>
      </w:pPr>
      <w:r w:rsidRPr="00BA5BB6">
        <w:t>Ces propositions ont été abondamment illustrées par les chang</w:t>
      </w:r>
      <w:r w:rsidRPr="00BA5BB6">
        <w:t>e</w:t>
      </w:r>
      <w:r w:rsidRPr="00BA5BB6">
        <w:t>ments subis à l’intérieur du discours urbanistique concernant l’aménagement de la Colline Parlementaire et par la logique qui a commandé ces changements. Un important débat s’est élevé autour de la structuration spatiale de la Colline, entre les tenants de l’esthétisme et ceux de la rentabilité. Cette confrontation a opposé la</w:t>
      </w:r>
      <w:r>
        <w:t xml:space="preserve"> </w:t>
      </w:r>
      <w:r w:rsidRPr="00BA5BB6">
        <w:t>[235]</w:t>
      </w:r>
      <w:r>
        <w:t xml:space="preserve"> </w:t>
      </w:r>
      <w:r w:rsidRPr="00BA5BB6">
        <w:t>CAQ (créée par le gouvernement provincial) et la Ville de Qu</w:t>
      </w:r>
      <w:r w:rsidRPr="00BA5BB6">
        <w:t>é</w:t>
      </w:r>
      <w:r w:rsidRPr="00BA5BB6">
        <w:t>bec : l’organisme supra-municipal privilégiait la valorisation symbol</w:t>
      </w:r>
      <w:r w:rsidRPr="00BA5BB6">
        <w:t>i</w:t>
      </w:r>
      <w:r w:rsidRPr="00BA5BB6">
        <w:t>que de l'édifice parlementaire, en le dégageant des autres édifices à construire et en contrôlant sévèrement la hauteur de ces édifices ; l'u</w:t>
      </w:r>
      <w:r w:rsidRPr="00BA5BB6">
        <w:t>r</w:t>
      </w:r>
      <w:r w:rsidRPr="00BA5BB6">
        <w:t>baniste de la Ville de Québec dénonçait cet esthétisme, affirmant la nécessité de tenir compte des contraintes économiques, et permettant donc la con</w:t>
      </w:r>
      <w:r w:rsidRPr="00BA5BB6">
        <w:t>s</w:t>
      </w:r>
      <w:r w:rsidRPr="00BA5BB6">
        <w:t>truction en hauteur. Le différend a été réglé par le dév</w:t>
      </w:r>
      <w:r w:rsidRPr="00BA5BB6">
        <w:t>e</w:t>
      </w:r>
      <w:r w:rsidRPr="00BA5BB6">
        <w:t>loppement d’un double discours : économique et urbanistique, le second ration</w:t>
      </w:r>
      <w:r w:rsidRPr="00BA5BB6">
        <w:t>a</w:t>
      </w:r>
      <w:r w:rsidRPr="00BA5BB6">
        <w:t>lisant le premier. Le premier est énoncé clairement dans le rapport d’un comité spécial créé par le gouvernement provincial :</w:t>
      </w:r>
    </w:p>
    <w:p w14:paraId="557C104B" w14:textId="77777777" w:rsidR="002B1C49" w:rsidRDefault="002B1C49" w:rsidP="002B1C49">
      <w:pPr>
        <w:pStyle w:val="Citation0"/>
      </w:pPr>
    </w:p>
    <w:p w14:paraId="1389E344" w14:textId="77777777" w:rsidR="002B1C49" w:rsidRDefault="002B1C49" w:rsidP="002B1C49">
      <w:pPr>
        <w:pStyle w:val="Citation0"/>
      </w:pPr>
      <w:r w:rsidRPr="00BA5BB6">
        <w:t>Nous comprenons qu’il ne peut être question pour le secteur public d’effectuer lui-même, dans toutes ses phases, le réam</w:t>
      </w:r>
      <w:r w:rsidRPr="00BA5BB6">
        <w:t>é</w:t>
      </w:r>
      <w:r w:rsidRPr="00BA5BB6">
        <w:t>nagement de Faire 3 ; la construction et l’exploitation d’édifices seront, dans une large mesure, laissées à l’intérêt privé. Il en découle que le plan de réaménagement de Faire 3 doit être ét</w:t>
      </w:r>
      <w:r w:rsidRPr="00BA5BB6">
        <w:t>a</w:t>
      </w:r>
      <w:r w:rsidRPr="00BA5BB6">
        <w:t>bli de façon à permettre la pa</w:t>
      </w:r>
      <w:r w:rsidRPr="00BA5BB6">
        <w:t>r</w:t>
      </w:r>
      <w:r w:rsidRPr="00BA5BB6">
        <w:t>ticipation de l’entreprise privée. Dans l’élaboration du plan, l’on doit tenir compte des exigences économiques et, plus particulièrement, des facteurs de rentabil</w:t>
      </w:r>
      <w:r w:rsidRPr="00BA5BB6">
        <w:t>i</w:t>
      </w:r>
      <w:r w:rsidRPr="00BA5BB6">
        <w:t>té. D’ailleurs, ces exigences ne sont pas suscept</w:t>
      </w:r>
      <w:r w:rsidRPr="00BA5BB6">
        <w:t>i</w:t>
      </w:r>
      <w:r w:rsidRPr="00BA5BB6">
        <w:t>bles de profiter uniquement aux propriétaires d’immeubles ; un dév</w:t>
      </w:r>
      <w:r w:rsidRPr="00BA5BB6">
        <w:t>e</w:t>
      </w:r>
      <w:r w:rsidRPr="00BA5BB6">
        <w:t>loppement immobilier rentable profitera davantage à la Cité qu’un dév</w:t>
      </w:r>
      <w:r w:rsidRPr="00BA5BB6">
        <w:t>e</w:t>
      </w:r>
      <w:r w:rsidRPr="00BA5BB6">
        <w:t>loppement dont le facteur de rentabilité serait inférieur aux no</w:t>
      </w:r>
      <w:r w:rsidRPr="00BA5BB6">
        <w:t>r</w:t>
      </w:r>
      <w:r w:rsidRPr="00BA5BB6">
        <w:t>mes ordinaires.</w:t>
      </w:r>
      <w:r>
        <w:t> </w:t>
      </w:r>
      <w:r>
        <w:rPr>
          <w:rStyle w:val="Appelnotedebasdep"/>
        </w:rPr>
        <w:footnoteReference w:id="117"/>
      </w:r>
    </w:p>
    <w:p w14:paraId="2BE06F43" w14:textId="77777777" w:rsidR="002B1C49" w:rsidRPr="00BA5BB6" w:rsidRDefault="002B1C49" w:rsidP="002B1C49">
      <w:pPr>
        <w:pStyle w:val="Citation0"/>
      </w:pPr>
      <w:r>
        <w:br w:type="page"/>
      </w:r>
    </w:p>
    <w:p w14:paraId="5C1922B9" w14:textId="77777777" w:rsidR="002B1C49" w:rsidRPr="00BA5BB6" w:rsidRDefault="002B1C49" w:rsidP="002B1C49">
      <w:pPr>
        <w:spacing w:before="120" w:after="120"/>
        <w:jc w:val="both"/>
      </w:pPr>
      <w:r w:rsidRPr="00BA5BB6">
        <w:t>L’urbaniste Jean-Claude La Haye, dans l’annexe technique de ce rapport, élabore une argumentation originale (?) pour justifier le choix de la « configuration concave vers le haut » :</w:t>
      </w:r>
    </w:p>
    <w:p w14:paraId="4B55F4B0" w14:textId="77777777" w:rsidR="002B1C49" w:rsidRDefault="002B1C49" w:rsidP="002B1C49">
      <w:pPr>
        <w:pStyle w:val="Citation0"/>
      </w:pPr>
    </w:p>
    <w:p w14:paraId="3B98E9D7" w14:textId="77777777" w:rsidR="002B1C49" w:rsidRDefault="002B1C49" w:rsidP="002B1C49">
      <w:pPr>
        <w:pStyle w:val="Citation0"/>
      </w:pPr>
      <w:r w:rsidRPr="00BA5BB6">
        <w:t>Une gerbe de roses entourée d’un hémicycle d’épinettes bleues, écrit-il textuellement, serait tout autant mise en valeur que le s</w:t>
      </w:r>
      <w:r w:rsidRPr="00BA5BB6">
        <w:t>e</w:t>
      </w:r>
      <w:r w:rsidRPr="00BA5BB6">
        <w:t>rait une seule épinette bleue entourée d’un hémicycle de roses. Tout est question de proportion.</w:t>
      </w:r>
      <w:r>
        <w:t> </w:t>
      </w:r>
      <w:r>
        <w:rPr>
          <w:rStyle w:val="Appelnotedebasdep"/>
        </w:rPr>
        <w:footnoteReference w:id="118"/>
      </w:r>
    </w:p>
    <w:p w14:paraId="744FB824" w14:textId="77777777" w:rsidR="002B1C49" w:rsidRPr="00BA5BB6" w:rsidRDefault="002B1C49" w:rsidP="002B1C49">
      <w:pPr>
        <w:pStyle w:val="Citation0"/>
      </w:pPr>
    </w:p>
    <w:p w14:paraId="31583185" w14:textId="77777777" w:rsidR="002B1C49" w:rsidRPr="00BA5BB6" w:rsidRDefault="002B1C49" w:rsidP="002B1C49">
      <w:pPr>
        <w:spacing w:before="120" w:after="120"/>
        <w:jc w:val="both"/>
      </w:pPr>
      <w:r w:rsidRPr="00BA5BB6">
        <w:t>Voilà sans doute la limite minimale de la scientificité urbanist</w:t>
      </w:r>
      <w:r w:rsidRPr="00BA5BB6">
        <w:t>i</w:t>
      </w:r>
      <w:r w:rsidRPr="00BA5BB6">
        <w:t>que !</w:t>
      </w:r>
    </w:p>
    <w:p w14:paraId="1F707949" w14:textId="77777777" w:rsidR="002B1C49" w:rsidRPr="00BA5BB6" w:rsidRDefault="002B1C49" w:rsidP="002B1C49">
      <w:pPr>
        <w:spacing w:before="120" w:after="120"/>
        <w:jc w:val="both"/>
      </w:pPr>
      <w:r w:rsidRPr="00BA5BB6">
        <w:t>Quant aux opérations urbaines majeures réalisées sur la Colline Parlementaire depuis, el</w:t>
      </w:r>
      <w:r>
        <w:t>les contredisent l’in</w:t>
      </w:r>
      <w:r w:rsidRPr="00BA5BB6">
        <w:t>tention</w:t>
      </w:r>
      <w:r>
        <w:t xml:space="preserve"> [236]</w:t>
      </w:r>
      <w:r w:rsidRPr="00BA5BB6">
        <w:t xml:space="preserve"> de maintien de l’équilibre des fonctions et la volonté d’éviter l’erreur des centre-villes américains, affirmées à maintes r</w:t>
      </w:r>
      <w:r w:rsidRPr="00BA5BB6">
        <w:t>e</w:t>
      </w:r>
      <w:r w:rsidRPr="00BA5BB6">
        <w:t>prises dans le Concept d’aménagement de la Colline Parlementaire (1967). Cette contradi</w:t>
      </w:r>
      <w:r w:rsidRPr="00BA5BB6">
        <w:t>c</w:t>
      </w:r>
      <w:r w:rsidRPr="00BA5BB6">
        <w:t>tion a été relevée par une autre firme d’urbanistes, et récup</w:t>
      </w:r>
      <w:r w:rsidRPr="00BA5BB6">
        <w:t>é</w:t>
      </w:r>
      <w:r w:rsidRPr="00BA5BB6">
        <w:t>rée r</w:t>
      </w:r>
      <w:r w:rsidRPr="00BA5BB6">
        <w:t>é</w:t>
      </w:r>
      <w:r w:rsidRPr="00BA5BB6">
        <w:t>cemment par la Ville de Québec :</w:t>
      </w:r>
    </w:p>
    <w:p w14:paraId="38E9A150" w14:textId="77777777" w:rsidR="002B1C49" w:rsidRDefault="002B1C49" w:rsidP="002B1C49">
      <w:pPr>
        <w:pStyle w:val="Citation0"/>
      </w:pPr>
    </w:p>
    <w:p w14:paraId="75DE51F3" w14:textId="77777777" w:rsidR="002B1C49" w:rsidRDefault="002B1C49" w:rsidP="002B1C49">
      <w:pPr>
        <w:pStyle w:val="Citation0"/>
      </w:pPr>
      <w:r w:rsidRPr="00BA5BB6">
        <w:t>Le rapport La Haye de 1967, sur l’avenir de la Colline Parl</w:t>
      </w:r>
      <w:r w:rsidRPr="00BA5BB6">
        <w:t>e</w:t>
      </w:r>
      <w:r w:rsidRPr="00BA5BB6">
        <w:t>mentaire, comprend une liste de préceptes absolument indi</w:t>
      </w:r>
      <w:r w:rsidRPr="00BA5BB6">
        <w:t>s</w:t>
      </w:r>
      <w:r w:rsidRPr="00BA5BB6">
        <w:t>pensables à tout u</w:t>
      </w:r>
      <w:r w:rsidRPr="00BA5BB6">
        <w:t>r</w:t>
      </w:r>
      <w:r w:rsidRPr="00BA5BB6">
        <w:t>banisme cohérent mais dont la mise en place se fait toujours attendre pour toutes sortes de raisons dont la question de coûts ne constitue pas la moindre. Une comparaison globale entre l’utilisation actuelle du sol et le plan de 1967 fa</w:t>
      </w:r>
      <w:r w:rsidRPr="00BA5BB6">
        <w:t>i</w:t>
      </w:r>
      <w:r w:rsidRPr="00BA5BB6">
        <w:t>sait dire à la firme Urbatique, en août 1974 : « premièrement, la trame urbaine est en voie de transformation majeure ; deuxi</w:t>
      </w:r>
      <w:r w:rsidRPr="00BA5BB6">
        <w:t>è</w:t>
      </w:r>
      <w:r w:rsidRPr="00BA5BB6">
        <w:t>mement, les projets construits depuis, en voie de constru</w:t>
      </w:r>
      <w:r w:rsidRPr="00BA5BB6">
        <w:t>c</w:t>
      </w:r>
      <w:r w:rsidRPr="00BA5BB6">
        <w:t>tion ou annoncés, présentent un caractère monolithique peu favor</w:t>
      </w:r>
      <w:r w:rsidRPr="00BA5BB6">
        <w:t>a</w:t>
      </w:r>
      <w:r w:rsidRPr="00BA5BB6">
        <w:t>ble aux objectifs d’animation urbaine et d’optimisation des ci</w:t>
      </w:r>
      <w:r w:rsidRPr="00BA5BB6">
        <w:t>r</w:t>
      </w:r>
      <w:r w:rsidRPr="00BA5BB6">
        <w:t>culations piétonnes. Au plan des objectifs de diversité, de mix</w:t>
      </w:r>
      <w:r w:rsidRPr="00BA5BB6">
        <w:t>i</w:t>
      </w:r>
      <w:r w:rsidRPr="00BA5BB6">
        <w:t>té et de densité des fonctions, la situation s’est améliorée mais dans l’immédiat les caractéristiques d’aménagement annulent, à toutes fins pratiques, ces effets positifs. »</w:t>
      </w:r>
      <w:r>
        <w:t> </w:t>
      </w:r>
      <w:r>
        <w:rPr>
          <w:rStyle w:val="Appelnotedebasdep"/>
        </w:rPr>
        <w:footnoteReference w:id="119"/>
      </w:r>
    </w:p>
    <w:p w14:paraId="6CFAD9F3" w14:textId="77777777" w:rsidR="002B1C49" w:rsidRPr="00BA5BB6" w:rsidRDefault="002B1C49" w:rsidP="002B1C49">
      <w:pPr>
        <w:pStyle w:val="Citation0"/>
      </w:pPr>
    </w:p>
    <w:p w14:paraId="6E883716" w14:textId="77777777" w:rsidR="002B1C49" w:rsidRPr="00BA5BB6" w:rsidRDefault="002B1C49" w:rsidP="002B1C49">
      <w:pPr>
        <w:spacing w:before="120" w:after="120"/>
        <w:jc w:val="both"/>
      </w:pPr>
      <w:r w:rsidRPr="00BA5BB6">
        <w:t>Et la Ville de Québec continuait en identifiant les « points nég</w:t>
      </w:r>
      <w:r w:rsidRPr="00BA5BB6">
        <w:t>a</w:t>
      </w:r>
      <w:r w:rsidRPr="00BA5BB6">
        <w:t>tifs » suivants : désarticulation de l’espace, insuffisance de l’échelle humaine, nombreuses démolitions, super-spécialisation de l’utilisation du sol, trop grande circulation automobile, absence de contrôle arch</w:t>
      </w:r>
      <w:r w:rsidRPr="00BA5BB6">
        <w:t>i</w:t>
      </w:r>
      <w:r w:rsidRPr="00BA5BB6">
        <w:t>tectural de volumétrie et de design.</w:t>
      </w:r>
    </w:p>
    <w:p w14:paraId="7AB631E9" w14:textId="77777777" w:rsidR="002B1C49" w:rsidRPr="00BA5BB6" w:rsidRDefault="002B1C49" w:rsidP="002B1C49">
      <w:pPr>
        <w:spacing w:before="120" w:after="120"/>
        <w:jc w:val="both"/>
      </w:pPr>
      <w:r w:rsidRPr="00BA5BB6">
        <w:t>Cette relation de juxtaposition, d’extériorité, d’inadéquation qui s’établit parfois/souvent entre les plans et les réalisations concrètes permet de saisir le possible évitement du discours urbanistique, co</w:t>
      </w:r>
      <w:r w:rsidRPr="00BA5BB6">
        <w:t>m</w:t>
      </w:r>
      <w:r w:rsidRPr="00BA5BB6">
        <w:t>me aussi ses blancs et ses silences, que révèlent de façon brutale les contradictions concrètes, c’est-à-dire les nouveaux problèmes, les e</w:t>
      </w:r>
      <w:r w:rsidRPr="00BA5BB6">
        <w:t>f</w:t>
      </w:r>
      <w:r w:rsidRPr="00BA5BB6">
        <w:t>fets inattendus, les ségrégations spatiales et sociales facilement rep</w:t>
      </w:r>
      <w:r w:rsidRPr="00BA5BB6">
        <w:t>é</w:t>
      </w:r>
      <w:r w:rsidRPr="00BA5BB6">
        <w:t>rables. Finalement, cette mise en rapport du discours et de la réalité renvoie à la logique dominante du réaménagement urbain, qui retient du discours ce qui lui convient, de même qu’elle impose à la réalité toutes les distorsions qui lui sont nécessaires.</w:t>
      </w:r>
    </w:p>
    <w:p w14:paraId="3AA5BFA4" w14:textId="77777777" w:rsidR="002B1C49" w:rsidRPr="00BA5BB6" w:rsidRDefault="002B1C49" w:rsidP="002B1C49">
      <w:pPr>
        <w:spacing w:before="120" w:after="120"/>
        <w:jc w:val="both"/>
      </w:pPr>
      <w:r w:rsidRPr="00BA5BB6">
        <w:t>[237]</w:t>
      </w:r>
    </w:p>
    <w:p w14:paraId="03B5C422" w14:textId="77777777" w:rsidR="002B1C49" w:rsidRPr="00BA5BB6" w:rsidRDefault="002B1C49" w:rsidP="002B1C49">
      <w:pPr>
        <w:spacing w:before="120" w:after="120"/>
        <w:jc w:val="both"/>
      </w:pPr>
      <w:r w:rsidRPr="00BA5BB6">
        <w:t>Voilà donc que le discours urbanistique s’annulerait lui-même, avouerait son impuissance face à la logique dominante du réamén</w:t>
      </w:r>
      <w:r w:rsidRPr="00BA5BB6">
        <w:t>a</w:t>
      </w:r>
      <w:r w:rsidRPr="00BA5BB6">
        <w:t>gement urbain. Donc, la planification ne serait que pure mystification. Mais, il ne faut pas oublier ses autres effets : non seulement produit-elle un discours, elle s’extériorise aussi en législations, réglement</w:t>
      </w:r>
      <w:r w:rsidRPr="00BA5BB6">
        <w:t>a</w:t>
      </w:r>
      <w:r w:rsidRPr="00BA5BB6">
        <w:t>tions, aides, coercitions, interventions, changements institutionnels. ..</w:t>
      </w:r>
    </w:p>
    <w:p w14:paraId="6F31FFC0" w14:textId="77777777" w:rsidR="002B1C49" w:rsidRPr="00BA5BB6" w:rsidRDefault="002B1C49" w:rsidP="002B1C49">
      <w:pPr>
        <w:spacing w:before="120" w:after="120"/>
        <w:jc w:val="both"/>
      </w:pPr>
      <w:r w:rsidRPr="00BA5BB6">
        <w:t>Ajoutons trois remarques :</w:t>
      </w:r>
    </w:p>
    <w:p w14:paraId="6C2D59D0" w14:textId="77777777" w:rsidR="002B1C49" w:rsidRPr="00BA5BB6" w:rsidRDefault="002B1C49" w:rsidP="002B1C49">
      <w:pPr>
        <w:spacing w:before="120" w:after="120"/>
        <w:jc w:val="both"/>
      </w:pPr>
    </w:p>
    <w:p w14:paraId="22DB8483" w14:textId="77777777" w:rsidR="002B1C49" w:rsidRPr="00BA5BB6" w:rsidRDefault="002B1C49" w:rsidP="002B1C49">
      <w:pPr>
        <w:spacing w:before="120" w:after="120"/>
        <w:ind w:left="720" w:hanging="360"/>
        <w:jc w:val="both"/>
      </w:pPr>
      <w:r w:rsidRPr="00BA5BB6">
        <w:t>-</w:t>
      </w:r>
      <w:r w:rsidRPr="00BA5BB6">
        <w:tab/>
        <w:t>La conjoncture particulière de la restructuration spatiale sur la Colline Parlementaire a exigé des mesures spéciales de la part du gouvernement provincial (soit la remise du pouvoir de déc</w:t>
      </w:r>
      <w:r w:rsidRPr="00BA5BB6">
        <w:t>i</w:t>
      </w:r>
      <w:r w:rsidRPr="00BA5BB6">
        <w:t>sion à des experts bienveillants). Cet état d’exception a été co</w:t>
      </w:r>
      <w:r w:rsidRPr="00BA5BB6">
        <w:t>r</w:t>
      </w:r>
      <w:r w:rsidRPr="00BA5BB6">
        <w:t>rigé une fois que la logique dominante du réaménagement s’est imposée ; on a alors remis à la Ville de Québec des pouvoirs qui lui avaient été enlevés, redonnant ainsi la préséance à la démocratie formelle.</w:t>
      </w:r>
    </w:p>
    <w:p w14:paraId="5A776A7B" w14:textId="77777777" w:rsidR="002B1C49" w:rsidRPr="00BA5BB6" w:rsidRDefault="002B1C49" w:rsidP="002B1C49">
      <w:pPr>
        <w:spacing w:before="120" w:after="120"/>
        <w:ind w:left="720" w:hanging="360"/>
        <w:jc w:val="both"/>
      </w:pPr>
      <w:r w:rsidRPr="00BA5BB6">
        <w:t>-</w:t>
      </w:r>
      <w:r w:rsidRPr="00BA5BB6">
        <w:tab/>
        <w:t>Le seul enjeu réel qui ait mobilisé la pratique planificatrice de la CAO a été le réaménagement de la Colline Parlementaire, laissant de côté les problèmes du reste de son territoire. Cette réduction n’est pas le fruit du hasard, mais l’effet de la tran</w:t>
      </w:r>
      <w:r w:rsidRPr="00BA5BB6">
        <w:t>s</w:t>
      </w:r>
      <w:r w:rsidRPr="00BA5BB6">
        <w:t>formation des conditions de valorisation du capital (conditions qui, dans le cas présent, ont même transformé la forme d’aménagement que certains intérêts politiques et symboliques entendaient donner à la Colline Parlementaire).</w:t>
      </w:r>
    </w:p>
    <w:p w14:paraId="323CE92B" w14:textId="77777777" w:rsidR="002B1C49" w:rsidRPr="00BA5BB6" w:rsidRDefault="002B1C49" w:rsidP="002B1C49">
      <w:pPr>
        <w:spacing w:before="120" w:after="120"/>
        <w:ind w:left="720" w:hanging="360"/>
        <w:jc w:val="both"/>
      </w:pPr>
      <w:r w:rsidRPr="00BA5BB6">
        <w:t>-</w:t>
      </w:r>
      <w:r w:rsidRPr="00BA5BB6">
        <w:tab/>
        <w:t>De plus, à travers les opérations d’aménagement de la Colline Parlementaire, définies dans des plans et dont le gouvernement québécois, la CAQ et la Ville de Québec ont fourni les cond</w:t>
      </w:r>
      <w:r w:rsidRPr="00BA5BB6">
        <w:t>i</w:t>
      </w:r>
      <w:r w:rsidRPr="00BA5BB6">
        <w:t>tions de réalisation, c’est une véritable opération de dévelo</w:t>
      </w:r>
      <w:r w:rsidRPr="00BA5BB6">
        <w:t>p</w:t>
      </w:r>
      <w:r w:rsidRPr="00BA5BB6">
        <w:t>pement qui s’est réalisée. Les investissements gouverneme</w:t>
      </w:r>
      <w:r w:rsidRPr="00BA5BB6">
        <w:t>n</w:t>
      </w:r>
      <w:r w:rsidRPr="00BA5BB6">
        <w:t>taux alliés aux investissements privés du grand capital immob</w:t>
      </w:r>
      <w:r w:rsidRPr="00BA5BB6">
        <w:t>i</w:t>
      </w:r>
      <w:r w:rsidRPr="00BA5BB6">
        <w:t>lier n'ont pas entraîné principalement des transformations des moyens de consommation de la force de travail — mais bien plutôt des transformations majeures au niveau des moyens de production, en tertiarisant davantage la structure économique de la région.</w:t>
      </w:r>
    </w:p>
    <w:p w14:paraId="65C9F375" w14:textId="77777777" w:rsidR="002B1C49" w:rsidRDefault="002B1C49" w:rsidP="002B1C49">
      <w:pPr>
        <w:spacing w:before="120" w:after="120"/>
        <w:jc w:val="both"/>
      </w:pPr>
    </w:p>
    <w:p w14:paraId="0F8DAB5F" w14:textId="77777777" w:rsidR="002B1C49" w:rsidRPr="00BA5BB6" w:rsidRDefault="002B1C49" w:rsidP="002B1C49">
      <w:pPr>
        <w:spacing w:before="120" w:after="120"/>
        <w:jc w:val="both"/>
      </w:pPr>
      <w:r>
        <w:t>[238]</w:t>
      </w:r>
    </w:p>
    <w:p w14:paraId="48F40326" w14:textId="77777777" w:rsidR="002B1C49" w:rsidRPr="00BA5BB6" w:rsidRDefault="002B1C49" w:rsidP="002B1C49">
      <w:pPr>
        <w:spacing w:before="120" w:after="120"/>
        <w:jc w:val="both"/>
      </w:pPr>
    </w:p>
    <w:p w14:paraId="5429A604" w14:textId="77777777" w:rsidR="002B1C49" w:rsidRPr="00BA5BB6" w:rsidRDefault="002B1C49" w:rsidP="002B1C49">
      <w:pPr>
        <w:pStyle w:val="b"/>
      </w:pPr>
      <w:r w:rsidRPr="00BA5BB6">
        <w:t>La politique régionale :</w:t>
      </w:r>
      <w:r>
        <w:br/>
      </w:r>
      <w:r w:rsidRPr="00BA5BB6">
        <w:t>de la lutte aux disparités à leur renfo</w:t>
      </w:r>
      <w:r w:rsidRPr="00BA5BB6">
        <w:t>r</w:t>
      </w:r>
      <w:r w:rsidRPr="00BA5BB6">
        <w:t>cement</w:t>
      </w:r>
    </w:p>
    <w:p w14:paraId="5CD2BFCB" w14:textId="77777777" w:rsidR="002B1C49" w:rsidRDefault="002B1C49" w:rsidP="002B1C49">
      <w:pPr>
        <w:spacing w:before="120" w:after="120"/>
        <w:jc w:val="both"/>
      </w:pPr>
    </w:p>
    <w:p w14:paraId="1C14AE82" w14:textId="77777777" w:rsidR="002B1C49" w:rsidRPr="00BA5BB6" w:rsidRDefault="002B1C49" w:rsidP="002B1C49">
      <w:pPr>
        <w:spacing w:before="120" w:after="120"/>
        <w:jc w:val="both"/>
      </w:pPr>
      <w:r w:rsidRPr="00BA5BB6">
        <w:t>La politique de développement régional au Québec est en crise. Bien plus que sur l’incertitude continue concernant la réalisation des sch</w:t>
      </w:r>
      <w:r w:rsidRPr="00BA5BB6">
        <w:t>é</w:t>
      </w:r>
      <w:r w:rsidRPr="00BA5BB6">
        <w:t>mas régionaux de développement, l'inefficacité des études et des missions, l’absence de pouvoir de concertation de l’O.P.D.Q. par ra</w:t>
      </w:r>
      <w:r w:rsidRPr="00BA5BB6">
        <w:t>p</w:t>
      </w:r>
      <w:r w:rsidRPr="00BA5BB6">
        <w:t>port aux ministères, cette affirmation repose sur la vérification mult</w:t>
      </w:r>
      <w:r w:rsidRPr="00BA5BB6">
        <w:t>i</w:t>
      </w:r>
      <w:r w:rsidRPr="00BA5BB6">
        <w:t>ple de la soumission de l’espace québécois à la logique du dévelo</w:t>
      </w:r>
      <w:r w:rsidRPr="00BA5BB6">
        <w:t>p</w:t>
      </w:r>
      <w:r w:rsidRPr="00BA5BB6">
        <w:t>pement capitaliste : concentration, développement inégal, monopolis</w:t>
      </w:r>
      <w:r w:rsidRPr="00BA5BB6">
        <w:t>a</w:t>
      </w:r>
      <w:r w:rsidRPr="00BA5BB6">
        <w:t>tion, contrôle des multinationales, relocalisations, fermetures d’usines, m</w:t>
      </w:r>
      <w:r w:rsidRPr="00BA5BB6">
        <w:t>i</w:t>
      </w:r>
      <w:r w:rsidRPr="00BA5BB6">
        <w:t>gration forcée ...</w:t>
      </w:r>
    </w:p>
    <w:p w14:paraId="607769F2" w14:textId="77777777" w:rsidR="002B1C49" w:rsidRPr="00BA5BB6" w:rsidRDefault="002B1C49" w:rsidP="002B1C49">
      <w:pPr>
        <w:spacing w:before="120" w:after="120"/>
        <w:jc w:val="both"/>
      </w:pPr>
      <w:r w:rsidRPr="00BA5BB6">
        <w:t>Dans l’Est du Québec, on a constaté avec effarement que depuis 1961, malgré le BAEQ, 80,000 personnes ont conclu que leur région ne correspond pas à leurs besoins et aspirations tant en termes de qu</w:t>
      </w:r>
      <w:r w:rsidRPr="00BA5BB6">
        <w:t>a</w:t>
      </w:r>
      <w:r w:rsidRPr="00BA5BB6">
        <w:t>lité de vie que de niveau de vie. Au Saguenay—Lac-St-Jean, la d</w:t>
      </w:r>
      <w:r w:rsidRPr="00BA5BB6">
        <w:t>é</w:t>
      </w:r>
      <w:r w:rsidRPr="00BA5BB6">
        <w:t>pendance de l’économie régionale vis-à-vis les multinationales entra</w:t>
      </w:r>
      <w:r w:rsidRPr="00BA5BB6">
        <w:t>î</w:t>
      </w:r>
      <w:r w:rsidRPr="00BA5BB6">
        <w:t>ne une faible diversification de cette économie et une grande vulnér</w:t>
      </w:r>
      <w:r w:rsidRPr="00BA5BB6">
        <w:t>a</w:t>
      </w:r>
      <w:r w:rsidRPr="00BA5BB6">
        <w:t>bilité. Vulnérabilité vécue dramatiquement dans l’Abitibi-Témiscamingue, suite aux fermetures de mines. On note par ailleurs le faible effet d’entraînement du projet de la Baie de James sur la région du Nord-Ouest québécois : les travailleurs y son engagés à Montréal et de Montréal. Comme quoi la concentration du développement peut avoir des effets inattendus ! Sur la Côte-Nord, on ressent avec bea</w:t>
      </w:r>
      <w:r w:rsidRPr="00BA5BB6">
        <w:t>u</w:t>
      </w:r>
      <w:r w:rsidRPr="00BA5BB6">
        <w:t>coup d’acuité la désappropriation de nos richesses naturelles par les compagnies multinationales et l’effet d’obsolescence des instances locales et régionales entraîné par l'existence d’un réseau de pouvoir direct entre l’État et les compagnies. Plusieurs régions, notamment celles de Trois-Rivières, de Sherbrooke et de Laurentides-Lanaudière, connaissent une désindustrialisation progressive de leur région, ce qui provoque un fort taux de chômage ou un recyclage qui constitue le plus souvent une mobilité descendante pour les travailleurs concernés. Certains pensent alors au tourisme comme panacée de développement, mais c’est en désespoir de cause ou par myopie. Quant aux régions de Québec et de l'Outaouais, elles vivent à une échelle plus réduite la contradiction qui caractérise (et menace) tout le Québec, celle du d</w:t>
      </w:r>
      <w:r w:rsidRPr="00BA5BB6">
        <w:t>é</w:t>
      </w:r>
      <w:r w:rsidRPr="00BA5BB6">
        <w:t>calage entre leur centre urbain et leur partie rurale, avec des inégalités de revenus qui vont du simple au double et un drainage de population</w:t>
      </w:r>
      <w:r>
        <w:t xml:space="preserve"> </w:t>
      </w:r>
      <w:r w:rsidRPr="00BA5BB6">
        <w:t>[239]</w:t>
      </w:r>
      <w:r>
        <w:t xml:space="preserve"> </w:t>
      </w:r>
      <w:r w:rsidRPr="00BA5BB6">
        <w:t>qui atteint dans certains comtés 50% en 20 ans. Il est à noter que, dans ces deux régions « administratives », les classes laborieuses des centre-villes sont expropriées par des administrations municipales co</w:t>
      </w:r>
      <w:r w:rsidRPr="00BA5BB6">
        <w:t>m</w:t>
      </w:r>
      <w:r w:rsidRPr="00BA5BB6">
        <w:t>plices des projets de prestige des gouvernements supérieurs et des investissements soi-disant fiscalement rentables des grands capitali</w:t>
      </w:r>
      <w:r w:rsidRPr="00BA5BB6">
        <w:t>s</w:t>
      </w:r>
      <w:r w:rsidRPr="00BA5BB6">
        <w:t>tes immobiliers. Signalons enfin que partout la crise de l’agriculture est souvent évoquée comme un point chaud de l’économie régionale, sans que des possibilités de redressement puissent être envisagées de façon réaliste.</w:t>
      </w:r>
    </w:p>
    <w:p w14:paraId="60285602" w14:textId="77777777" w:rsidR="002B1C49" w:rsidRPr="00BA5BB6" w:rsidRDefault="002B1C49" w:rsidP="002B1C49">
      <w:pPr>
        <w:spacing w:before="120" w:after="120"/>
        <w:jc w:val="both"/>
      </w:pPr>
      <w:r w:rsidRPr="00BA5BB6">
        <w:t>Nous venons de soulever le voile sur les problèmes vécus dans di</w:t>
      </w:r>
      <w:r w:rsidRPr="00BA5BB6">
        <w:t>f</w:t>
      </w:r>
      <w:r w:rsidRPr="00BA5BB6">
        <w:t>férentes régions du Québec. Face à ces problèmes, qui prennent leurs racines dans la logique économique dominante, la politique de dév</w:t>
      </w:r>
      <w:r w:rsidRPr="00BA5BB6">
        <w:t>e</w:t>
      </w:r>
      <w:r w:rsidRPr="00BA5BB6">
        <w:t>loppement régional de l’État est passée d’une volonté de s’attaquer à certaines de ses manifestations à la reconnaissance de son impuissa</w:t>
      </w:r>
      <w:r w:rsidRPr="00BA5BB6">
        <w:t>n</w:t>
      </w:r>
      <w:r w:rsidRPr="00BA5BB6">
        <w:t>ce à opérer des corrections majeures, de telle manière que cette polit</w:t>
      </w:r>
      <w:r w:rsidRPr="00BA5BB6">
        <w:t>i</w:t>
      </w:r>
      <w:r w:rsidRPr="00BA5BB6">
        <w:t>que est davantage aujourd’hui une politique de gérance du sous-développement des régions en perte de vitesse.</w:t>
      </w:r>
    </w:p>
    <w:p w14:paraId="0678768D" w14:textId="77777777" w:rsidR="002B1C49" w:rsidRPr="00BA5BB6" w:rsidRDefault="002B1C49" w:rsidP="002B1C49">
      <w:pPr>
        <w:spacing w:before="120" w:after="120"/>
        <w:jc w:val="both"/>
      </w:pPr>
      <w:r w:rsidRPr="00BA5BB6">
        <w:t>L’objectif de la première politique régionale de l’État québécois visait à égaliser le taux de croissance des diverses régions, le produit régional par tête, etc. Cette politique avait un objectif égalitaire, pr</w:t>
      </w:r>
      <w:r w:rsidRPr="00BA5BB6">
        <w:t>o</w:t>
      </w:r>
      <w:r w:rsidRPr="00BA5BB6">
        <w:t>posant une sorte de péréquation interrégionale et le transfert de fa</w:t>
      </w:r>
      <w:r w:rsidRPr="00BA5BB6">
        <w:t>c</w:t>
      </w:r>
      <w:r w:rsidRPr="00BA5BB6">
        <w:t>teurs de production des régions où ils ont un rendement élevé vers des régions où la productivité est plus faible. Le plan d’aménagement de l'Est du Québec s’inspirait de cette politique d’équilibration.</w:t>
      </w:r>
    </w:p>
    <w:p w14:paraId="5668C14F" w14:textId="77777777" w:rsidR="002B1C49" w:rsidRPr="00BA5BB6" w:rsidRDefault="002B1C49" w:rsidP="002B1C49">
      <w:pPr>
        <w:spacing w:before="120" w:after="120"/>
        <w:jc w:val="both"/>
      </w:pPr>
      <w:r w:rsidRPr="00BA5BB6">
        <w:t>Les définiteurs de la nouvelle politique régionale ne se sont pas gênés pour qualifier le BAEQ de démarche erronée. Fernand Martin, co-auteur du rapport Higgins-Martin-Raynauld, écrit ceci : « Pendant que la théorie économique requiert la grande ville bien équipée et bien aménagée, le gouvernement du Québec se lançait, dans les années 1960, dans une campagne de décentralisation industrielle, englouti</w:t>
      </w:r>
      <w:r w:rsidRPr="00BA5BB6">
        <w:t>s</w:t>
      </w:r>
      <w:r w:rsidRPr="00BA5BB6">
        <w:t>sait de larges sommes dans le BAEQ, lequel suréquipait (en termes d'infrastructure sociale) la région de l’Est du Québec. Pendant ce temps, la région de Montréal, seul candidat au rôle de pôle de dév</w:t>
      </w:r>
      <w:r w:rsidRPr="00BA5BB6">
        <w:t>e</w:t>
      </w:r>
      <w:r w:rsidRPr="00BA5BB6">
        <w:t>loppement, fléchissait. »</w:t>
      </w:r>
    </w:p>
    <w:p w14:paraId="0BCCD57C" w14:textId="77777777" w:rsidR="002B1C49" w:rsidRDefault="002B1C49" w:rsidP="002B1C49">
      <w:pPr>
        <w:spacing w:before="120" w:after="120"/>
        <w:jc w:val="both"/>
      </w:pPr>
      <w:r w:rsidRPr="00BA5BB6">
        <w:t>En mai 1973, un texte d'orientation de l’OPDQ nous recommande de faire notre deuil de la politique de rééquilibrage régional :</w:t>
      </w:r>
    </w:p>
    <w:p w14:paraId="4C26AB18" w14:textId="77777777" w:rsidR="002B1C49" w:rsidRDefault="002B1C49" w:rsidP="002B1C49">
      <w:pPr>
        <w:spacing w:before="120" w:after="120"/>
        <w:jc w:val="both"/>
      </w:pPr>
      <w:r>
        <w:t>[240]</w:t>
      </w:r>
    </w:p>
    <w:p w14:paraId="027EA8A4" w14:textId="77777777" w:rsidR="002B1C49" w:rsidRPr="00BA5BB6" w:rsidRDefault="002B1C49" w:rsidP="002B1C49">
      <w:pPr>
        <w:spacing w:before="120" w:after="120"/>
        <w:jc w:val="both"/>
      </w:pPr>
    </w:p>
    <w:p w14:paraId="501844CA" w14:textId="77777777" w:rsidR="002B1C49" w:rsidRDefault="002B1C49" w:rsidP="002B1C49">
      <w:pPr>
        <w:pStyle w:val="Citation0"/>
      </w:pPr>
      <w:r w:rsidRPr="00BA5BB6">
        <w:t>Il faut admettre que, comme pour à peu près toutes les sociétés i</w:t>
      </w:r>
      <w:r w:rsidRPr="00BA5BB6">
        <w:t>n</w:t>
      </w:r>
      <w:r w:rsidRPr="00BA5BB6">
        <w:t>dustrielles, le phénomène des disparités entre groupes sociaux (ou culturels) et celui de la pauvreté et de la marginalisation d’un secteur i</w:t>
      </w:r>
      <w:r w:rsidRPr="00BA5BB6">
        <w:t>m</w:t>
      </w:r>
      <w:r w:rsidRPr="00BA5BB6">
        <w:t>portant de la population ne soient pas résolus et ne semblent pas en voie de l’être. (...) C’est ainsi qu’il serait vain de penser que toutes les régions du Québec pourront connaître durant les prochaines vingt-cinq années un dévelo</w:t>
      </w:r>
      <w:r w:rsidRPr="00BA5BB6">
        <w:t>p</w:t>
      </w:r>
      <w:r w:rsidRPr="00BA5BB6">
        <w:t>pement égal. Au contraire, compte tenu de la diversité des voc</w:t>
      </w:r>
      <w:r w:rsidRPr="00BA5BB6">
        <w:t>a</w:t>
      </w:r>
      <w:r w:rsidRPr="00BA5BB6">
        <w:t>tions, les écarts de développement sur le plan quantitatif s’accentueront sans doute dans le cas de plusieurs régions. La lutte aux « disparités régionales » a surtout un sens en terme de qualité de vie et non en terme de quantité, à moins que la soci</w:t>
      </w:r>
      <w:r w:rsidRPr="00BA5BB6">
        <w:t>é</w:t>
      </w:r>
      <w:r w:rsidRPr="00BA5BB6">
        <w:t>té ne soit prête à tous les sacrifices, sinon à toutes les extrav</w:t>
      </w:r>
      <w:r w:rsidRPr="00BA5BB6">
        <w:t>a</w:t>
      </w:r>
      <w:r w:rsidRPr="00BA5BB6">
        <w:t>gances, pour répartir ég</w:t>
      </w:r>
      <w:r w:rsidRPr="00BA5BB6">
        <w:t>a</w:t>
      </w:r>
      <w:r w:rsidRPr="00BA5BB6">
        <w:t>lement, en nature ou en nombre, toutes les activités sur tout le territo</w:t>
      </w:r>
      <w:r w:rsidRPr="00BA5BB6">
        <w:t>i</w:t>
      </w:r>
      <w:r w:rsidRPr="00BA5BB6">
        <w:t>re.</w:t>
      </w:r>
      <w:r>
        <w:t> </w:t>
      </w:r>
      <w:r>
        <w:rPr>
          <w:rStyle w:val="Appelnotedebasdep"/>
        </w:rPr>
        <w:footnoteReference w:id="120"/>
      </w:r>
    </w:p>
    <w:p w14:paraId="4E13CF7A" w14:textId="77777777" w:rsidR="002B1C49" w:rsidRPr="00BA5BB6" w:rsidRDefault="002B1C49" w:rsidP="002B1C49">
      <w:pPr>
        <w:pStyle w:val="Citation0"/>
      </w:pPr>
    </w:p>
    <w:p w14:paraId="690B60D9" w14:textId="77777777" w:rsidR="002B1C49" w:rsidRPr="00BA5BB6" w:rsidRDefault="002B1C49" w:rsidP="002B1C49">
      <w:pPr>
        <w:spacing w:before="120" w:after="120"/>
        <w:jc w:val="both"/>
      </w:pPr>
      <w:r w:rsidRPr="00BA5BB6">
        <w:t>Ce document propose donc « le maintien et le renforcement de Mo</w:t>
      </w:r>
      <w:r w:rsidRPr="00BA5BB6">
        <w:t>n</w:t>
      </w:r>
      <w:r w:rsidRPr="00BA5BB6">
        <w:t>tréal comme pôle de développement du Québec ». Cette politique vise ainsi à maximiser la croissance nationale et favorise le libre jeu des forces économiques qui ont tendance à se concentrer autant dans l'e</w:t>
      </w:r>
      <w:r w:rsidRPr="00BA5BB6">
        <w:t>s</w:t>
      </w:r>
      <w:r w:rsidRPr="00BA5BB6">
        <w:t>pace qu’au niveau de la propriété. Cette politique ne s’attaque donc pas directement aux disparités régionales ; au contraire, elle risque de les accroître.</w:t>
      </w:r>
    </w:p>
    <w:p w14:paraId="748F4363" w14:textId="77777777" w:rsidR="002B1C49" w:rsidRPr="00BA5BB6" w:rsidRDefault="002B1C49" w:rsidP="002B1C49">
      <w:pPr>
        <w:spacing w:before="120" w:after="120"/>
        <w:jc w:val="both"/>
      </w:pPr>
      <w:r w:rsidRPr="00BA5BB6">
        <w:t>Cette oblitération de l’objectif de rattrapage des régions sous-développées est complétée aujourd’hui par une rationalisation presque cocasse, qui consiste à nier l’existence des disparités régionales ou du moins leur acuité. Ainsi, le trio P. Fréchette, R. Jouandet-Bernadat, J.-P. Vézina, tente de réduire l’importance des inégalités de revenus e</w:t>
      </w:r>
      <w:r w:rsidRPr="00BA5BB6">
        <w:t>n</w:t>
      </w:r>
      <w:r w:rsidRPr="00BA5BB6">
        <w:t>traînées par les disparités régionales, tout en reconnaissant que les biens coûtent plus cher dans les régions périphériques :</w:t>
      </w:r>
    </w:p>
    <w:p w14:paraId="37193602" w14:textId="77777777" w:rsidR="002B1C49" w:rsidRDefault="002B1C49" w:rsidP="002B1C49">
      <w:pPr>
        <w:pStyle w:val="Citation0"/>
      </w:pPr>
    </w:p>
    <w:p w14:paraId="5D39CD1B" w14:textId="77777777" w:rsidR="002B1C49" w:rsidRDefault="002B1C49" w:rsidP="002B1C49">
      <w:pPr>
        <w:pStyle w:val="Citation0"/>
      </w:pPr>
      <w:r w:rsidRPr="00BA5BB6">
        <w:t>Il faut remarquer, écrivent-ils, que les disparités dans le revenu per capita sont purement monétaires et exagèrent les différences dans le niveau de vie. Il est certain que les prix de plusieurs produits sont plus élevés dans les régions périphériques à cause des coûts de transport et de la concurrence moins forte entre les vendeurs. Par contre, la structure de consommation est différe</w:t>
      </w:r>
      <w:r w:rsidRPr="00BA5BB6">
        <w:t>n</w:t>
      </w:r>
      <w:r w:rsidRPr="00BA5BB6">
        <w:t>te : les habitants de ces régions n’ont pas accès à certains biens de luxe et ont moins d’occasions de dépenser. De plus, le coût de certaines composantes importantes du budget familial est probablement plus bas,</w:t>
      </w:r>
      <w:r>
        <w:t xml:space="preserve"> </w:t>
      </w:r>
      <w:r w:rsidRPr="00BA5BB6">
        <w:t>[241]</w:t>
      </w:r>
      <w:r>
        <w:t xml:space="preserve"> </w:t>
      </w:r>
      <w:r w:rsidRPr="00BA5BB6">
        <w:t>notamment le coût du logement (la personne est souvent pr</w:t>
      </w:r>
      <w:r w:rsidRPr="00BA5BB6">
        <w:t>o</w:t>
      </w:r>
      <w:r w:rsidRPr="00BA5BB6">
        <w:t>priétaire de sa maison) et du loisir (à cause de la proximité des centres de loisir). Somme toute, les habitants des régions excentriques sont pr</w:t>
      </w:r>
      <w:r w:rsidRPr="00BA5BB6">
        <w:t>o</w:t>
      </w:r>
      <w:r w:rsidRPr="00BA5BB6">
        <w:t>bablement capables de jouir d’un niveau de vie décent avec un revenu légèrement inférieur à celui qui est n</w:t>
      </w:r>
      <w:r w:rsidRPr="00BA5BB6">
        <w:t>é</w:t>
      </w:r>
      <w:r w:rsidRPr="00BA5BB6">
        <w:t>cessaire dans une grande ville comme Montréal.</w:t>
      </w:r>
      <w:r>
        <w:t> </w:t>
      </w:r>
      <w:r>
        <w:rPr>
          <w:rStyle w:val="Appelnotedebasdep"/>
        </w:rPr>
        <w:footnoteReference w:id="121"/>
      </w:r>
    </w:p>
    <w:p w14:paraId="0D7E719C" w14:textId="77777777" w:rsidR="002B1C49" w:rsidRPr="00BA5BB6" w:rsidRDefault="002B1C49" w:rsidP="002B1C49">
      <w:pPr>
        <w:pStyle w:val="Citation0"/>
      </w:pPr>
    </w:p>
    <w:p w14:paraId="46D91742" w14:textId="77777777" w:rsidR="002B1C49" w:rsidRPr="00BA5BB6" w:rsidRDefault="002B1C49" w:rsidP="002B1C49">
      <w:pPr>
        <w:spacing w:before="120" w:after="120"/>
        <w:jc w:val="both"/>
      </w:pPr>
      <w:r w:rsidRPr="00BA5BB6">
        <w:t>Un autre économiste, devenu ministre, Jacques Parizeau, se permet de régler la question des disparités régionales en quelques raisonn</w:t>
      </w:r>
      <w:r w:rsidRPr="00BA5BB6">
        <w:t>e</w:t>
      </w:r>
      <w:r w:rsidRPr="00BA5BB6">
        <w:t>ments rapides et de conclure « que le problème de la croissance régi</w:t>
      </w:r>
      <w:r w:rsidRPr="00BA5BB6">
        <w:t>o</w:t>
      </w:r>
      <w:r w:rsidRPr="00BA5BB6">
        <w:t>nale est à la fois moins simple et moins coûteux qu'on l’avait d’abord pensé ».</w:t>
      </w:r>
      <w:r>
        <w:t> </w:t>
      </w:r>
      <w:r>
        <w:rPr>
          <w:rStyle w:val="Appelnotedebasdep"/>
        </w:rPr>
        <w:footnoteReference w:id="122"/>
      </w:r>
      <w:r w:rsidRPr="00BA5BB6">
        <w:t xml:space="preserve"> Parizeau distingue six régions au Québec : 3 qui n’ont pas de pr</w:t>
      </w:r>
      <w:r w:rsidRPr="00BA5BB6">
        <w:t>o</w:t>
      </w:r>
      <w:r w:rsidRPr="00BA5BB6">
        <w:t>blèmes (Montréal, Outaouais, Québec) et 3 qui en ont (Nord-Ouest, Saguenay—Lac-St-Jean, Bas-St-Laurent-Gaspésie). Or, Par</w:t>
      </w:r>
      <w:r w:rsidRPr="00BA5BB6">
        <w:t>i</w:t>
      </w:r>
      <w:r w:rsidRPr="00BA5BB6">
        <w:t>zeau fait remarquer que ces trois dernières régions « n'intéressent gu</w:t>
      </w:r>
      <w:r w:rsidRPr="00BA5BB6">
        <w:t>è</w:t>
      </w:r>
      <w:r w:rsidRPr="00BA5BB6">
        <w:t>re plus que 15% de la population », ce qui rend les politiques région</w:t>
      </w:r>
      <w:r w:rsidRPr="00BA5BB6">
        <w:t>a</w:t>
      </w:r>
      <w:r w:rsidRPr="00BA5BB6">
        <w:t>les de croissance beaucoup moins coûteuses qu’on le croyait. Quant à l’OPDQ, son effort de réduction porte sur le nombre de r</w:t>
      </w:r>
      <w:r w:rsidRPr="00BA5BB6">
        <w:t>é</w:t>
      </w:r>
      <w:r w:rsidRPr="00BA5BB6">
        <w:t>gions : il distingue maintenant entre un Québec-de-base, région géographiqu</w:t>
      </w:r>
      <w:r w:rsidRPr="00BA5BB6">
        <w:t>e</w:t>
      </w:r>
      <w:r w:rsidRPr="00BA5BB6">
        <w:t>ment petite mais relativement peuplée et les régions-ressources vaste territoire peu peuplé...</w:t>
      </w:r>
    </w:p>
    <w:p w14:paraId="115E118D" w14:textId="77777777" w:rsidR="002B1C49" w:rsidRPr="00BA5BB6" w:rsidRDefault="002B1C49" w:rsidP="002B1C49">
      <w:pPr>
        <w:spacing w:before="120" w:after="120"/>
        <w:jc w:val="both"/>
      </w:pPr>
      <w:r w:rsidRPr="00BA5BB6">
        <w:t>La transformation de la politique de développement régional au Québec s’apparente étroitement à l’échec de la planification. Il y a belle lurette que l’État québécois a renoncé à fabriquer un plan du Québec. Et la raison qu’on osait donner en 1964 pour l’arrêt d’un tel projet, c'est que le Québec ne contrôlait pas suffisamment les méc</w:t>
      </w:r>
      <w:r w:rsidRPr="00BA5BB6">
        <w:t>a</w:t>
      </w:r>
      <w:r w:rsidRPr="00BA5BB6">
        <w:t>nismes fiscaux.</w:t>
      </w:r>
      <w:r>
        <w:t> </w:t>
      </w:r>
      <w:r>
        <w:rPr>
          <w:rStyle w:val="Appelnotedebasdep"/>
        </w:rPr>
        <w:footnoteReference w:id="123"/>
      </w:r>
    </w:p>
    <w:p w14:paraId="60D40824" w14:textId="77777777" w:rsidR="002B1C49" w:rsidRPr="00BA5BB6" w:rsidRDefault="002B1C49" w:rsidP="002B1C49">
      <w:pPr>
        <w:spacing w:before="120" w:after="120"/>
        <w:jc w:val="both"/>
      </w:pPr>
      <w:r w:rsidRPr="00BA5BB6">
        <w:t>En fait, le choix du gouvernement québécois a été de se donner des instruments de développement économique, sans expliquer la polit</w:t>
      </w:r>
      <w:r w:rsidRPr="00BA5BB6">
        <w:t>i</w:t>
      </w:r>
      <w:r w:rsidRPr="00BA5BB6">
        <w:t>que économique qui les légitimait. La mise en œuvre de ces instr</w:t>
      </w:r>
      <w:r w:rsidRPr="00BA5BB6">
        <w:t>u</w:t>
      </w:r>
      <w:r w:rsidRPr="00BA5BB6">
        <w:t>ments recélait en réalité une volonté politique plus ou moins claire : celle de créer une</w:t>
      </w:r>
      <w:r>
        <w:t xml:space="preserve"> [242] </w:t>
      </w:r>
      <w:r w:rsidRPr="00BA5BB6">
        <w:t>bourgeoisie d’affaires québécoise. Comme le démontre l’analyse du politicologue Pierre Fournier,</w:t>
      </w:r>
      <w:r>
        <w:t> </w:t>
      </w:r>
      <w:r>
        <w:rPr>
          <w:rStyle w:val="Appelnotedebasdep"/>
        </w:rPr>
        <w:footnoteReference w:id="124"/>
      </w:r>
    </w:p>
    <w:p w14:paraId="41493694" w14:textId="77777777" w:rsidR="002B1C49" w:rsidRPr="00BA5BB6" w:rsidRDefault="002B1C49" w:rsidP="002B1C49">
      <w:pPr>
        <w:spacing w:before="120" w:after="120"/>
        <w:jc w:val="both"/>
      </w:pPr>
    </w:p>
    <w:p w14:paraId="30BF9C04" w14:textId="77777777" w:rsidR="002B1C49" w:rsidRPr="00BA5BB6" w:rsidRDefault="002B1C49" w:rsidP="002B1C49">
      <w:pPr>
        <w:pStyle w:val="Citation0"/>
      </w:pPr>
      <w:r w:rsidRPr="00BA5BB6">
        <w:t>l’État québécois a joué un rôle primordial depuis le début des a</w:t>
      </w:r>
      <w:r w:rsidRPr="00BA5BB6">
        <w:t>n</w:t>
      </w:r>
      <w:r w:rsidRPr="00BA5BB6">
        <w:t>nées soixante dans l’édification d’une bourgeoisie nationale. Cela s’est fait non seulement en fournissant de l’aide financière et technique aux e</w:t>
      </w:r>
      <w:r w:rsidRPr="00BA5BB6">
        <w:t>n</w:t>
      </w:r>
      <w:r w:rsidRPr="00BA5BB6">
        <w:t>treprises privées francophones mais aussi par la création d’un important réseau d’entreprises d’État. Les porte-parole des diff</w:t>
      </w:r>
      <w:r w:rsidRPr="00BA5BB6">
        <w:t>é</w:t>
      </w:r>
      <w:r w:rsidRPr="00BA5BB6">
        <w:t>rents partis au Québec tombent d’ailleurs d’accord sur l’objectif d’utiliser l’État comme levier économ</w:t>
      </w:r>
      <w:r w:rsidRPr="00BA5BB6">
        <w:t>i</w:t>
      </w:r>
      <w:r w:rsidRPr="00BA5BB6">
        <w:t>que pour la bourgeoisie can</w:t>
      </w:r>
      <w:r w:rsidRPr="00BA5BB6">
        <w:t>a</w:t>
      </w:r>
      <w:r w:rsidRPr="00BA5BB6">
        <w:t>dienne-française.</w:t>
      </w:r>
    </w:p>
    <w:p w14:paraId="41D10D89" w14:textId="77777777" w:rsidR="002B1C49" w:rsidRPr="00BA5BB6" w:rsidRDefault="002B1C49" w:rsidP="002B1C49">
      <w:pPr>
        <w:spacing w:before="120" w:after="120"/>
        <w:jc w:val="both"/>
      </w:pPr>
    </w:p>
    <w:p w14:paraId="0C011092" w14:textId="77777777" w:rsidR="002B1C49" w:rsidRPr="00BA5BB6" w:rsidRDefault="002B1C49" w:rsidP="002B1C49">
      <w:pPr>
        <w:spacing w:before="120" w:after="120"/>
        <w:jc w:val="both"/>
      </w:pPr>
      <w:r w:rsidRPr="00BA5BB6">
        <w:t>D’autre part, la politique économique québécoise est toujours d</w:t>
      </w:r>
      <w:r w:rsidRPr="00BA5BB6">
        <w:t>e</w:t>
      </w:r>
      <w:r w:rsidRPr="00BA5BB6">
        <w:t>meurée très ouverte au capital étranger, malgré des velléités tempora</w:t>
      </w:r>
      <w:r w:rsidRPr="00BA5BB6">
        <w:t>i</w:t>
      </w:r>
      <w:r w:rsidRPr="00BA5BB6">
        <w:t>res de tamisage. Par des aides financières de toutes sortes, des camp</w:t>
      </w:r>
      <w:r w:rsidRPr="00BA5BB6">
        <w:t>a</w:t>
      </w:r>
      <w:r w:rsidRPr="00BA5BB6">
        <w:t>gnes de publicité auprès des entreprises américaines et européennes, les missions de séduction des premiers ministres auprès des financiers, les « maisons du Québec » à l’étranger, le rapport Fantus, les déclar</w:t>
      </w:r>
      <w:r w:rsidRPr="00BA5BB6">
        <w:t>a</w:t>
      </w:r>
      <w:r w:rsidRPr="00BA5BB6">
        <w:t>tions rassurantes des ministres « économiques », le gouvernement du Québec ne cesse de « vendre le Québec à l'étranger ». Or, que nous sachions, ni les bourgeoisies autochtones et encore moins le grand capital international n’ont la réputation de se préoccuper des disparités régionales. Au contraire, celles-ci permettent parfois de plus grands profits ...</w:t>
      </w:r>
    </w:p>
    <w:p w14:paraId="1FE575AD" w14:textId="77777777" w:rsidR="002B1C49" w:rsidRPr="00BA5BB6" w:rsidRDefault="002B1C49" w:rsidP="002B1C49">
      <w:pPr>
        <w:spacing w:before="120" w:after="120"/>
        <w:jc w:val="both"/>
      </w:pPr>
      <w:r w:rsidRPr="00BA5BB6">
        <w:t>Un autre facteur explique la mutation de la politique régionale au Québec, c’est l’impact des intérêts et des politiques défendus et imp</w:t>
      </w:r>
      <w:r w:rsidRPr="00BA5BB6">
        <w:t>o</w:t>
      </w:r>
      <w:r w:rsidRPr="00BA5BB6">
        <w:t>sés par le gouvernement fédéral.</w:t>
      </w:r>
    </w:p>
    <w:p w14:paraId="40E03002" w14:textId="77777777" w:rsidR="002B1C49" w:rsidRPr="00BA5BB6" w:rsidRDefault="002B1C49" w:rsidP="002B1C49">
      <w:pPr>
        <w:spacing w:before="120" w:after="120"/>
        <w:jc w:val="both"/>
      </w:pPr>
      <w:r w:rsidRPr="00BA5BB6">
        <w:t>On pense tout d'abord au pouvoir financier énorme dont dispose l'État central. La majorité des interventions étatiques pour le dévelo</w:t>
      </w:r>
      <w:r w:rsidRPr="00BA5BB6">
        <w:t>p</w:t>
      </w:r>
      <w:r w:rsidRPr="00BA5BB6">
        <w:t>pement régional au Québec ont été financées à partir des subventions fédérales (programmes FODER, ARDA, Zones spéciales, ententes-cadres). De mauvaises langues ont même déjà dit que l’OPDQ était une succursale du ministère fédéral de l’expansion économique et r</w:t>
      </w:r>
      <w:r w:rsidRPr="00BA5BB6">
        <w:t>é</w:t>
      </w:r>
      <w:r w:rsidRPr="00BA5BB6">
        <w:t>gionale.</w:t>
      </w:r>
    </w:p>
    <w:p w14:paraId="739EA579" w14:textId="77777777" w:rsidR="002B1C49" w:rsidRPr="00BA5BB6" w:rsidRDefault="002B1C49" w:rsidP="002B1C49">
      <w:pPr>
        <w:spacing w:before="120" w:after="120"/>
        <w:jc w:val="both"/>
      </w:pPr>
      <w:r w:rsidRPr="00BA5BB6">
        <w:t>Mais la dépendance financière de l'État québécois à l’égard du gouvernement fédéral n’est pas le principal facteur réduisant sa marge de manœuvre dans la définition de ses politiques de développement régional. C’est bien</w:t>
      </w:r>
      <w:r>
        <w:t xml:space="preserve"> </w:t>
      </w:r>
      <w:r w:rsidRPr="00BA5BB6">
        <w:t>[243]</w:t>
      </w:r>
      <w:r>
        <w:t xml:space="preserve"> </w:t>
      </w:r>
      <w:r w:rsidRPr="00BA5BB6">
        <w:t>plus le contenu des politiques générales de l’État central et l’inefficacité de ses politiques de développement r</w:t>
      </w:r>
      <w:r w:rsidRPr="00BA5BB6">
        <w:t>é</w:t>
      </w:r>
      <w:r w:rsidRPr="00BA5BB6">
        <w:t>gional qui rendent inutiles et presque absurdes les mini-efforts faits par l’État québécois, pour réduire ses disparités régionales.</w:t>
      </w:r>
    </w:p>
    <w:p w14:paraId="283F109D" w14:textId="77777777" w:rsidR="002B1C49" w:rsidRPr="00BA5BB6" w:rsidRDefault="002B1C49" w:rsidP="002B1C49">
      <w:pPr>
        <w:spacing w:before="120" w:after="120"/>
        <w:jc w:val="both"/>
      </w:pPr>
      <w:r w:rsidRPr="00BA5BB6">
        <w:t>En effet, certains analystes ne craignent pas d’affirmer que le go</w:t>
      </w:r>
      <w:r w:rsidRPr="00BA5BB6">
        <w:t>u</w:t>
      </w:r>
      <w:r w:rsidRPr="00BA5BB6">
        <w:t>vernement fédéral, par ses politiques et actions sectorielles et struct</w:t>
      </w:r>
      <w:r w:rsidRPr="00BA5BB6">
        <w:t>u</w:t>
      </w:r>
      <w:r w:rsidRPr="00BA5BB6">
        <w:t>relles, qui appartiennent à son activité ordinaire, est responsable de l’aggravation des disparités régionales. L'économiste Fernand Martin affirmait que « les politiques générales et actions du gouvernement canadien accentuent les disparités régionales ».</w:t>
      </w:r>
      <w:r>
        <w:t> </w:t>
      </w:r>
      <w:r>
        <w:rPr>
          <w:rStyle w:val="Appelnotedebasdep"/>
        </w:rPr>
        <w:footnoteReference w:id="125"/>
      </w:r>
    </w:p>
    <w:p w14:paraId="166D220B" w14:textId="77777777" w:rsidR="002B1C49" w:rsidRPr="00BA5BB6" w:rsidRDefault="002B1C49" w:rsidP="002B1C49">
      <w:pPr>
        <w:spacing w:before="120" w:after="120"/>
        <w:jc w:val="both"/>
      </w:pPr>
      <w:r w:rsidRPr="00BA5BB6">
        <w:t>De même, un autre économiste démontrait que les politiques féd</w:t>
      </w:r>
      <w:r w:rsidRPr="00BA5BB6">
        <w:t>é</w:t>
      </w:r>
      <w:r w:rsidRPr="00BA5BB6">
        <w:t>rales ordinaires ont des effets régionaux déséquilibrants et que les « divers programmes d’aide aux régions ou secteurs en perte de vite</w:t>
      </w:r>
      <w:r w:rsidRPr="00BA5BB6">
        <w:t>s</w:t>
      </w:r>
      <w:r w:rsidRPr="00BA5BB6">
        <w:t>se ne sont souvent que des palliatifs. Leur influence cumulative a r</w:t>
      </w:r>
      <w:r w:rsidRPr="00BA5BB6">
        <w:t>a</w:t>
      </w:r>
      <w:r w:rsidRPr="00BA5BB6">
        <w:t>rement corrigé plus d’un tiers des effets des mesures gouvernement</w:t>
      </w:r>
      <w:r w:rsidRPr="00BA5BB6">
        <w:t>a</w:t>
      </w:r>
      <w:r w:rsidRPr="00BA5BB6">
        <w:t>les d’ordre général ».</w:t>
      </w:r>
      <w:r>
        <w:t> </w:t>
      </w:r>
      <w:r>
        <w:rPr>
          <w:rStyle w:val="Appelnotedebasdep"/>
        </w:rPr>
        <w:footnoteReference w:id="126"/>
      </w:r>
    </w:p>
    <w:p w14:paraId="73BFACA7" w14:textId="77777777" w:rsidR="002B1C49" w:rsidRPr="00BA5BB6" w:rsidRDefault="002B1C49" w:rsidP="002B1C49">
      <w:pPr>
        <w:spacing w:before="120" w:after="120"/>
        <w:jc w:val="both"/>
      </w:pPr>
      <w:r w:rsidRPr="00BA5BB6">
        <w:t>Pour les mêmes raisons, le Centre de recherches en développement économique (CRDE) de l’Université de Montréal conclut que les pol</w:t>
      </w:r>
      <w:r w:rsidRPr="00BA5BB6">
        <w:t>i</w:t>
      </w:r>
      <w:r w:rsidRPr="00BA5BB6">
        <w:t>tiques fédérales ont favorisé le développement du sud-est de l’Ontario :</w:t>
      </w:r>
    </w:p>
    <w:p w14:paraId="1B4F6666" w14:textId="77777777" w:rsidR="002B1C49" w:rsidRDefault="002B1C49" w:rsidP="002B1C49">
      <w:pPr>
        <w:pStyle w:val="Citation0"/>
      </w:pPr>
    </w:p>
    <w:p w14:paraId="501827E7" w14:textId="77777777" w:rsidR="002B1C49" w:rsidRDefault="002B1C49" w:rsidP="002B1C49">
      <w:pPr>
        <w:pStyle w:val="Citation0"/>
      </w:pPr>
      <w:r w:rsidRPr="00BA5BB6">
        <w:t>Ce manque de coordination entre les politiques régionales, sect</w:t>
      </w:r>
      <w:r w:rsidRPr="00BA5BB6">
        <w:t>o</w:t>
      </w:r>
      <w:r w:rsidRPr="00BA5BB6">
        <w:t>rielles et globales crée donc des situations qui, pour le Québec en particulier, se sont traduites par un ralentissement dramat</w:t>
      </w:r>
      <w:r w:rsidRPr="00BA5BB6">
        <w:t>i</w:t>
      </w:r>
      <w:r w:rsidRPr="00BA5BB6">
        <w:t>que de la croi</w:t>
      </w:r>
      <w:r w:rsidRPr="00BA5BB6">
        <w:t>s</w:t>
      </w:r>
      <w:r w:rsidRPr="00BA5BB6">
        <w:t>sance et même un affaiblissement structurel de l’économie. Ainsi, par exe</w:t>
      </w:r>
      <w:r w:rsidRPr="00BA5BB6">
        <w:t>m</w:t>
      </w:r>
      <w:r w:rsidRPr="00BA5BB6">
        <w:t>ple, l’effet indirect des politiques économiques fédérales a été de f</w:t>
      </w:r>
      <w:r w:rsidRPr="00BA5BB6">
        <w:t>a</w:t>
      </w:r>
      <w:r w:rsidRPr="00BA5BB6">
        <w:t>voriser la concentration, dans le sud-est de l’Ontario, des activités économiques motrices. Ce phénomène a signifié pour Montréal un exode de nombreux centres de décision, surtout dans le domaine f</w:t>
      </w:r>
      <w:r w:rsidRPr="00BA5BB6">
        <w:t>i</w:t>
      </w:r>
      <w:r w:rsidRPr="00BA5BB6">
        <w:t>nancier.</w:t>
      </w:r>
      <w:r>
        <w:t> </w:t>
      </w:r>
      <w:r>
        <w:rPr>
          <w:rStyle w:val="Appelnotedebasdep"/>
        </w:rPr>
        <w:footnoteReference w:id="127"/>
      </w:r>
    </w:p>
    <w:p w14:paraId="49BFA262" w14:textId="77777777" w:rsidR="002B1C49" w:rsidRPr="00BA5BB6" w:rsidRDefault="002B1C49" w:rsidP="002B1C49">
      <w:pPr>
        <w:pStyle w:val="Citation0"/>
      </w:pPr>
    </w:p>
    <w:p w14:paraId="57C55ECB" w14:textId="77777777" w:rsidR="002B1C49" w:rsidRPr="00BA5BB6" w:rsidRDefault="002B1C49" w:rsidP="002B1C49">
      <w:pPr>
        <w:spacing w:before="120" w:after="120"/>
        <w:jc w:val="both"/>
      </w:pPr>
      <w:r w:rsidRPr="00BA5BB6">
        <w:t>Certes, le gouvernement fédéral a, à partir de 1960, élaboré des p</w:t>
      </w:r>
      <w:r w:rsidRPr="00BA5BB6">
        <w:t>o</w:t>
      </w:r>
      <w:r w:rsidRPr="00BA5BB6">
        <w:t>litiques de développement régional, pour</w:t>
      </w:r>
      <w:r>
        <w:t xml:space="preserve"> [244] </w:t>
      </w:r>
      <w:r w:rsidRPr="00BA5BB6">
        <w:t>compenser les contr</w:t>
      </w:r>
      <w:r w:rsidRPr="00BA5BB6">
        <w:t>a</w:t>
      </w:r>
      <w:r w:rsidRPr="00BA5BB6">
        <w:t>dictions régionales entraînées par son activité ordinaire et principale. Mais selon Stan Czamanski, « on peut douter qu’elles puissent cha</w:t>
      </w:r>
      <w:r w:rsidRPr="00BA5BB6">
        <w:t>n</w:t>
      </w:r>
      <w:r w:rsidRPr="00BA5BB6">
        <w:t>ger de beaucoup le phénomène économique d</w:t>
      </w:r>
      <w:r w:rsidRPr="00BA5BB6">
        <w:t>é</w:t>
      </w:r>
      <w:r w:rsidRPr="00BA5BB6">
        <w:t>clenché par des forces puissantes qui travaillent dans la direction d’une concentration pr</w:t>
      </w:r>
      <w:r w:rsidRPr="00BA5BB6">
        <w:t>o</w:t>
      </w:r>
      <w:r w:rsidRPr="00BA5BB6">
        <w:t>gressive dans les régions déjà développées »</w:t>
      </w:r>
      <w:r>
        <w:t> </w:t>
      </w:r>
      <w:r>
        <w:rPr>
          <w:rStyle w:val="Appelnotedebasdep"/>
        </w:rPr>
        <w:footnoteReference w:id="128"/>
      </w:r>
      <w:r w:rsidRPr="00BA5BB6">
        <w:t xml:space="preserve"> Fernand Martin affirme prudemment que « l’impact économique de ces programmes ne se</w:t>
      </w:r>
      <w:r w:rsidRPr="00BA5BB6">
        <w:t>m</w:t>
      </w:r>
      <w:r w:rsidRPr="00BA5BB6">
        <w:t>ble pas avoir eu de succès spectaculaire ».</w:t>
      </w:r>
      <w:r>
        <w:t> </w:t>
      </w:r>
      <w:r>
        <w:rPr>
          <w:rStyle w:val="Appelnotedebasdep"/>
        </w:rPr>
        <w:footnoteReference w:id="129"/>
      </w:r>
      <w:r w:rsidRPr="00BA5BB6">
        <w:t xml:space="preserve"> Dans une analyse serrée des subventions du Ministère de l’expansion économique et régionale (MEER) au Québec, le Ministère de l'indu</w:t>
      </w:r>
      <w:r w:rsidRPr="00BA5BB6">
        <w:t>s</w:t>
      </w:r>
      <w:r w:rsidRPr="00BA5BB6">
        <w:t>trie et du commerce qu</w:t>
      </w:r>
      <w:r w:rsidRPr="00BA5BB6">
        <w:t>é</w:t>
      </w:r>
      <w:r w:rsidRPr="00BA5BB6">
        <w:t>bécois</w:t>
      </w:r>
      <w:r>
        <w:t> </w:t>
      </w:r>
      <w:r>
        <w:rPr>
          <w:rStyle w:val="Appelnotedebasdep"/>
        </w:rPr>
        <w:footnoteReference w:id="130"/>
      </w:r>
      <w:r w:rsidRPr="00BA5BB6">
        <w:t xml:space="preserve"> conclut que l’action fédér</w:t>
      </w:r>
      <w:r w:rsidRPr="00BA5BB6">
        <w:t>a</w:t>
      </w:r>
      <w:r w:rsidRPr="00BA5BB6">
        <w:t>le n’a pas apporté, de façon syst</w:t>
      </w:r>
      <w:r w:rsidRPr="00BA5BB6">
        <w:t>é</w:t>
      </w:r>
      <w:r w:rsidRPr="00BA5BB6">
        <w:t>matique, une aide plus importa</w:t>
      </w:r>
      <w:r w:rsidRPr="00BA5BB6">
        <w:t>n</w:t>
      </w:r>
      <w:r w:rsidRPr="00BA5BB6">
        <w:t>te aux régions les plus défavorisées du Québec. D’ailleurs, le Québec s’est aligné à un moment donné sur la politique fédérale de saupoudrage des su</w:t>
      </w:r>
      <w:r w:rsidRPr="00BA5BB6">
        <w:t>b</w:t>
      </w:r>
      <w:r w:rsidRPr="00BA5BB6">
        <w:t>ventions industrielles, ce qui a eu pour effet d’annuler les impacts r</w:t>
      </w:r>
      <w:r w:rsidRPr="00BA5BB6">
        <w:t>é</w:t>
      </w:r>
      <w:r w:rsidRPr="00BA5BB6">
        <w:t>gionaux qui étaient espérés au départ.</w:t>
      </w:r>
    </w:p>
    <w:p w14:paraId="49D27FBE" w14:textId="77777777" w:rsidR="002B1C49" w:rsidRPr="00BA5BB6" w:rsidRDefault="002B1C49" w:rsidP="002B1C49">
      <w:pPr>
        <w:spacing w:before="120" w:after="120"/>
        <w:jc w:val="both"/>
      </w:pPr>
      <w:r w:rsidRPr="00BA5BB6">
        <w:t>Ces quelques indications sur les politiques urbaine et régionale de l’État québécois font saisir, en même temps que leur complexité et leurs limites, leur liaison aux exigences de transformation du capital dans l’espace québécois, et corrélativement leur effet de brouillage et de désorganisation des luttes menées par le mouvement populaire, e</w:t>
      </w:r>
      <w:r w:rsidRPr="00BA5BB6">
        <w:t>n</w:t>
      </w:r>
      <w:r w:rsidRPr="00BA5BB6">
        <w:t>tre autres, en les diffractant vers une multitude d’appareils, de lois, de niveaux de pouvoir. Le mouvement populaire d’ailleurs a rarement pris ces politiques comme cible ; c’est dans la mesure où le mouv</w:t>
      </w:r>
      <w:r w:rsidRPr="00BA5BB6">
        <w:t>e</w:t>
      </w:r>
      <w:r w:rsidRPr="00BA5BB6">
        <w:t>ment social se redouble d’un mouvement politique, que ce passage s’opère.</w:t>
      </w:r>
    </w:p>
    <w:p w14:paraId="2B7B6860" w14:textId="77777777" w:rsidR="002B1C49" w:rsidRPr="00BA5BB6" w:rsidRDefault="002B1C49" w:rsidP="002B1C49">
      <w:pPr>
        <w:spacing w:before="120" w:after="120"/>
        <w:jc w:val="both"/>
      </w:pPr>
    </w:p>
    <w:p w14:paraId="3860083D" w14:textId="77777777" w:rsidR="002B1C49" w:rsidRPr="00BA5BB6" w:rsidRDefault="002B1C49" w:rsidP="002B1C49">
      <w:pPr>
        <w:pStyle w:val="a"/>
      </w:pPr>
      <w:r w:rsidRPr="00BA5BB6">
        <w:t>Les mouvements urbains et régionaux</w:t>
      </w:r>
    </w:p>
    <w:p w14:paraId="5728CC13" w14:textId="77777777" w:rsidR="002B1C49" w:rsidRPr="00BA5BB6" w:rsidRDefault="002B1C49" w:rsidP="002B1C49">
      <w:pPr>
        <w:spacing w:before="120" w:after="120"/>
        <w:jc w:val="both"/>
      </w:pPr>
    </w:p>
    <w:p w14:paraId="5329CC6B" w14:textId="77777777" w:rsidR="002B1C49" w:rsidRPr="00BA5BB6" w:rsidRDefault="002B1C49" w:rsidP="002B1C49">
      <w:pPr>
        <w:spacing w:before="120" w:after="120"/>
        <w:jc w:val="both"/>
      </w:pPr>
      <w:r w:rsidRPr="00BA5BB6">
        <w:t>Le rapport de l’État à l’espace urbain/régional n’est donc pas transparent. C’est le travail principal des mouvements urbains et r</w:t>
      </w:r>
      <w:r w:rsidRPr="00BA5BB6">
        <w:t>é</w:t>
      </w:r>
      <w:r w:rsidRPr="00BA5BB6">
        <w:t>gionaux d’avoir levé le voile sur les formes de cette occultation, soit de cette tentative du niveau municipal pour se présenter comme lieu où l’on administre et</w:t>
      </w:r>
      <w:r>
        <w:t xml:space="preserve"> </w:t>
      </w:r>
      <w:r w:rsidRPr="00BA5BB6">
        <w:t>[245]</w:t>
      </w:r>
      <w:r>
        <w:t xml:space="preserve"> </w:t>
      </w:r>
      <w:r w:rsidRPr="00BA5BB6">
        <w:t>non comme centre de pouvoir, soit de la politique régionale co</w:t>
      </w:r>
      <w:r w:rsidRPr="00BA5BB6">
        <w:t>m</w:t>
      </w:r>
      <w:r w:rsidRPr="00BA5BB6">
        <w:t>me ensemble de discours et de pratiques d’aménagement qui n'am</w:t>
      </w:r>
      <w:r w:rsidRPr="00BA5BB6">
        <w:t>é</w:t>
      </w:r>
      <w:r w:rsidRPr="00BA5BB6">
        <w:t>nagent réellement que ce qui convient au capital. Mais, ce qui est remarqu</w:t>
      </w:r>
      <w:r w:rsidRPr="00BA5BB6">
        <w:t>a</w:t>
      </w:r>
      <w:r w:rsidRPr="00BA5BB6">
        <w:t>ble, c’est que là où cette dépolitis</w:t>
      </w:r>
      <w:r w:rsidRPr="00BA5BB6">
        <w:t>a</w:t>
      </w:r>
      <w:r w:rsidRPr="00BA5BB6">
        <w:t>tion par l’État s’opère avec insi</w:t>
      </w:r>
      <w:r w:rsidRPr="00BA5BB6">
        <w:t>s</w:t>
      </w:r>
      <w:r w:rsidRPr="00BA5BB6">
        <w:t>tance, c’est là où le mouvement social se développe le plus. Il est manifeste que le mouvement urbain n’existe principalement qu’à Montréal et à Québec, villes qui depuis le début des années 60 sont dir</w:t>
      </w:r>
      <w:r w:rsidRPr="00BA5BB6">
        <w:t>i</w:t>
      </w:r>
      <w:r w:rsidRPr="00BA5BB6">
        <w:t>gées par une classe politique petite bourgeoise qui a servi de « front » au grand capital immobilier inte</w:t>
      </w:r>
      <w:r w:rsidRPr="00BA5BB6">
        <w:t>r</w:t>
      </w:r>
      <w:r w:rsidRPr="00BA5BB6">
        <w:t>national. Il est aussi man</w:t>
      </w:r>
      <w:r w:rsidRPr="00BA5BB6">
        <w:t>i</w:t>
      </w:r>
      <w:r w:rsidRPr="00BA5BB6">
        <w:t>feste que le seul embryon de mouvement régional qui existe au Qu</w:t>
      </w:r>
      <w:r w:rsidRPr="00BA5BB6">
        <w:t>é</w:t>
      </w:r>
      <w:r w:rsidRPr="00BA5BB6">
        <w:t>bec ait émergé dans l'Est, région-pilote du BAEQ.</w:t>
      </w:r>
    </w:p>
    <w:p w14:paraId="059404B5" w14:textId="77777777" w:rsidR="002B1C49" w:rsidRPr="00BA5BB6" w:rsidRDefault="002B1C49" w:rsidP="002B1C49">
      <w:pPr>
        <w:spacing w:before="120" w:after="120"/>
        <w:jc w:val="both"/>
      </w:pPr>
    </w:p>
    <w:p w14:paraId="1A855372" w14:textId="77777777" w:rsidR="002B1C49" w:rsidRPr="00BA5BB6" w:rsidRDefault="002B1C49" w:rsidP="002B1C49">
      <w:pPr>
        <w:pStyle w:val="b"/>
      </w:pPr>
      <w:r>
        <w:t>Le mouvement urbain :</w:t>
      </w:r>
      <w:r>
        <w:br/>
      </w:r>
      <w:r w:rsidRPr="00BA5BB6">
        <w:t>du mouvement social à la lutte politique</w:t>
      </w:r>
    </w:p>
    <w:p w14:paraId="07DEFF07" w14:textId="77777777" w:rsidR="002B1C49" w:rsidRDefault="002B1C49" w:rsidP="002B1C49">
      <w:pPr>
        <w:spacing w:before="120" w:after="120"/>
        <w:jc w:val="both"/>
      </w:pPr>
    </w:p>
    <w:p w14:paraId="10EA7561" w14:textId="77777777" w:rsidR="002B1C49" w:rsidRPr="00BA5BB6" w:rsidRDefault="002B1C49" w:rsidP="002B1C49">
      <w:pPr>
        <w:spacing w:before="120" w:after="120"/>
        <w:jc w:val="both"/>
      </w:pPr>
      <w:r w:rsidRPr="00BA5BB6">
        <w:t>Les groupes populaires ont été le révélateur du caractère politique des problèmes municipaux, des problèmes urbains, des problèmes liés à la consommation et à la défense des droits des personnes. Ils ont rendu désuète cette idée (de la classe) dominante qui présente le n</w:t>
      </w:r>
      <w:r w:rsidRPr="00BA5BB6">
        <w:t>i</w:t>
      </w:r>
      <w:r w:rsidRPr="00BA5BB6">
        <w:t>veau m</w:t>
      </w:r>
      <w:r w:rsidRPr="00BA5BB6">
        <w:t>u</w:t>
      </w:r>
      <w:r w:rsidRPr="00BA5BB6">
        <w:t>nicipal comme un niveau de gouvernement où l'on ne fait qu’administrer. Premièrement, les groupes populaires rendent visibles les différents aspects de la crise urbaine dans les villes : rareté et dét</w:t>
      </w:r>
      <w:r w:rsidRPr="00BA5BB6">
        <w:t>é</w:t>
      </w:r>
      <w:r w:rsidRPr="00BA5BB6">
        <w:t>rioration des logements, redéveloppement vs restauration, autoroute vs transport en commun ... Deuxièmement, ils manifestent les contr</w:t>
      </w:r>
      <w:r w:rsidRPr="00BA5BB6">
        <w:t>a</w:t>
      </w:r>
      <w:r w:rsidRPr="00BA5BB6">
        <w:t>dictions de classes de cette crise et des politiques qui cherchent à la régler : même la politique la plus « sociale », celle de la restauration des logements, n’est pas exempte d’effets ségrégatifs, comme le mo</w:t>
      </w:r>
      <w:r w:rsidRPr="00BA5BB6">
        <w:t>n</w:t>
      </w:r>
      <w:r w:rsidRPr="00BA5BB6">
        <w:t>trent les études et les représentations du Comité de citoyens du qua</w:t>
      </w:r>
      <w:r w:rsidRPr="00BA5BB6">
        <w:t>r</w:t>
      </w:r>
      <w:r w:rsidRPr="00BA5BB6">
        <w:t>tier St-Sauveur à Québec.</w:t>
      </w:r>
      <w:r>
        <w:t> </w:t>
      </w:r>
      <w:r>
        <w:rPr>
          <w:rStyle w:val="Appelnotedebasdep"/>
        </w:rPr>
        <w:footnoteReference w:id="131"/>
      </w:r>
      <w:r w:rsidRPr="00BA5BB6">
        <w:t xml:space="preserve"> Troisièmement, l’opposition des gro</w:t>
      </w:r>
      <w:r w:rsidRPr="00BA5BB6">
        <w:t>u</w:t>
      </w:r>
      <w:r w:rsidRPr="00BA5BB6">
        <w:t>pes a entraîné divers changements dans la pratique de certains app</w:t>
      </w:r>
      <w:r w:rsidRPr="00BA5BB6">
        <w:t>a</w:t>
      </w:r>
      <w:r w:rsidRPr="00BA5BB6">
        <w:t>reils d’État, qu'il s’agisse de concessions mineures aux revendications des groupes ou de tentatives de contrôle de l’action de ces groupes — mais changements qui forcent l’État à se montrer davantage dans sa gérance des enjeux majeurs de l’aménagement urbain.</w:t>
      </w:r>
      <w:r>
        <w:t xml:space="preserve"> </w:t>
      </w:r>
      <w:r w:rsidRPr="00BA5BB6">
        <w:t>[246</w:t>
      </w:r>
      <w:r>
        <w:t xml:space="preserve">] </w:t>
      </w:r>
      <w:r w:rsidRPr="00BA5BB6">
        <w:t>Qu’en pleine campagne électorale, à Québec, le candidat du Pr</w:t>
      </w:r>
      <w:r w:rsidRPr="00BA5BB6">
        <w:t>o</w:t>
      </w:r>
      <w:r w:rsidRPr="00BA5BB6">
        <w:t>grès Civique, Jean Pelletier, promette à la Coopérative de St-Gabriel la vente des maisons possédées par la Ville de Québec, et qu’après l’élection, un « obstacle administratif » empêche cette opération, le décideur polit</w:t>
      </w:r>
      <w:r w:rsidRPr="00BA5BB6">
        <w:t>i</w:t>
      </w:r>
      <w:r w:rsidRPr="00BA5BB6">
        <w:t>que révèle ainsi au grand jour ses priorités et les classes qu’il privil</w:t>
      </w:r>
      <w:r w:rsidRPr="00BA5BB6">
        <w:t>é</w:t>
      </w:r>
      <w:r w:rsidRPr="00BA5BB6">
        <w:t>gie : il n’y a pas eu d’obstacle administratif pour empêcher le reme</w:t>
      </w:r>
      <w:r w:rsidRPr="00BA5BB6">
        <w:t>m</w:t>
      </w:r>
      <w:r w:rsidRPr="00BA5BB6">
        <w:t>brement de terrains fait par la Ville en faveur de Place-Québec, de l’Auberge des Gouverneurs, etc.</w:t>
      </w:r>
    </w:p>
    <w:p w14:paraId="0DA5C8CF" w14:textId="77777777" w:rsidR="002B1C49" w:rsidRPr="00BA5BB6" w:rsidRDefault="002B1C49" w:rsidP="002B1C49">
      <w:pPr>
        <w:spacing w:before="120" w:after="120"/>
        <w:jc w:val="both"/>
      </w:pPr>
      <w:r w:rsidRPr="00BA5BB6">
        <w:t xml:space="preserve">Ainsi, le mouvement populaire urbain (à l’instar du mouvement syndical) ébranle, fait bouger l’État : il traverse l'État, sa pratique le place non pas face, mais à l’intérieur de l’État, comme terme d’un nouveau rapport de force — si on ne chosifie pas l’État comme simple instrument mécaniquement manipulable par la classe dominante, mais qu'on le conçoive comme </w:t>
      </w:r>
      <w:r w:rsidRPr="00BA5BB6">
        <w:rPr>
          <w:i/>
          <w:iCs/>
        </w:rPr>
        <w:t>rapport social.</w:t>
      </w:r>
      <w:r>
        <w:t> </w:t>
      </w:r>
      <w:r>
        <w:rPr>
          <w:rStyle w:val="Appelnotedebasdep"/>
        </w:rPr>
        <w:footnoteReference w:id="132"/>
      </w:r>
      <w:r w:rsidRPr="00BA5BB6">
        <w:rPr>
          <w:i/>
          <w:iCs/>
        </w:rPr>
        <w:t xml:space="preserve"> </w:t>
      </w:r>
      <w:r w:rsidRPr="00BA5BB6">
        <w:t>Dans certains cas, cette traversée de l'État par le mouvement populaire s’est faite par la lutte politique électorale : cas du FRAP (1970) et du RCM (1974) à Mo</w:t>
      </w:r>
      <w:r w:rsidRPr="00BA5BB6">
        <w:t>n</w:t>
      </w:r>
      <w:r w:rsidRPr="00BA5BB6">
        <w:t>tréal, cas récent du Rassemblement Populaire à Québec (novembre 1977). Ce que manifestent ces partis politiques et leurs luttes, c’est la difficile dialectisation du mouvement social et du mouvement polit</w:t>
      </w:r>
      <w:r w:rsidRPr="00BA5BB6">
        <w:t>i</w:t>
      </w:r>
      <w:r w:rsidRPr="00BA5BB6">
        <w:t>que.</w:t>
      </w:r>
    </w:p>
    <w:p w14:paraId="2C155403" w14:textId="77777777" w:rsidR="002B1C49" w:rsidRPr="00BA5BB6" w:rsidRDefault="002B1C49" w:rsidP="002B1C49">
      <w:pPr>
        <w:spacing w:before="120" w:after="120"/>
        <w:jc w:val="both"/>
      </w:pPr>
      <w:r w:rsidRPr="00BA5BB6">
        <w:t>De ces trois mouvements politiques, seul le FRAP (Front d’Action Politique) peut être qualifié au sens strict d’expression politique du mouvement des groupes populaires. Il en était l’émanation et la volo</w:t>
      </w:r>
      <w:r w:rsidRPr="00BA5BB6">
        <w:t>n</w:t>
      </w:r>
      <w:r w:rsidRPr="00BA5BB6">
        <w:t>té de dépassement, comme l’exprime bien le titre du premier manife</w:t>
      </w:r>
      <w:r w:rsidRPr="00BA5BB6">
        <w:t>s</w:t>
      </w:r>
      <w:r w:rsidRPr="00BA5BB6">
        <w:t>te du FRAP : « Il ne suffit plus de surveiller le pouvoir, il faut l’exercer » (mai 1970). C’est un front commun de groupes populaires, le Regroupement des Associations Populaires du bas de la ville et de l’est de Montréal (RAP), qui est à l’origine du FRAP. Celui-ci fédérait 14 comités d’action politique dans autant de quartiers, dont plus de la moitié avait une tradition d’organisations populaires. À l’opposé, o</w:t>
      </w:r>
      <w:r w:rsidRPr="00BA5BB6">
        <w:t>b</w:t>
      </w:r>
      <w:r w:rsidRPr="00BA5BB6">
        <w:t xml:space="preserve">servent J. P. Collin et J. Godbout dans leur étude sur </w:t>
      </w:r>
      <w:r w:rsidRPr="00BA5BB6">
        <w:rPr>
          <w:i/>
          <w:iCs/>
        </w:rPr>
        <w:t>les organismes populaires en milieu urbain,</w:t>
      </w:r>
    </w:p>
    <w:p w14:paraId="4944D460" w14:textId="77777777" w:rsidR="002B1C49" w:rsidRPr="00BA5BB6" w:rsidRDefault="002B1C49" w:rsidP="002B1C49">
      <w:pPr>
        <w:spacing w:before="120" w:after="120"/>
        <w:jc w:val="both"/>
      </w:pPr>
    </w:p>
    <w:p w14:paraId="7094462E" w14:textId="77777777" w:rsidR="002B1C49" w:rsidRDefault="002B1C49" w:rsidP="002B1C49">
      <w:pPr>
        <w:pStyle w:val="Citation0"/>
      </w:pPr>
      <w:r w:rsidRPr="00BA5BB6">
        <w:t>le Rassemblement des Citoyens de Montréal s’est effectivement fondé en dehors des groupes populaires et des comités</w:t>
      </w:r>
      <w:r>
        <w:t xml:space="preserve"> </w:t>
      </w:r>
      <w:r w:rsidRPr="00BA5BB6">
        <w:t>[247]</w:t>
      </w:r>
      <w:r>
        <w:t xml:space="preserve"> </w:t>
      </w:r>
      <w:r w:rsidRPr="00BA5BB6">
        <w:t>de citoyens comme organisations. Des individus membres de ces groupes ont participé activement à la mise sur pied du RCM. Toutefois ces individus n’y vont pas comme représe</w:t>
      </w:r>
      <w:r w:rsidRPr="00BA5BB6">
        <w:t>n</w:t>
      </w:r>
      <w:r w:rsidRPr="00BA5BB6">
        <w:t>tants (ou plus simplement comme militants) des groupes pop</w:t>
      </w:r>
      <w:r w:rsidRPr="00BA5BB6">
        <w:t>u</w:t>
      </w:r>
      <w:r w:rsidRPr="00BA5BB6">
        <w:t>laires mais plutôt comme membres du P.Q., du N.P.D.- Québec, ou du M.P.U.</w:t>
      </w:r>
      <w:r>
        <w:t> </w:t>
      </w:r>
      <w:r>
        <w:rPr>
          <w:rStyle w:val="Appelnotedebasdep"/>
        </w:rPr>
        <w:footnoteReference w:customMarkFollows="1" w:id="133"/>
        <w:t>*</w:t>
      </w:r>
      <w:r w:rsidRPr="00BA5BB6">
        <w:t xml:space="preserve"> Le membership des groupes n’est pas total</w:t>
      </w:r>
      <w:r w:rsidRPr="00BA5BB6">
        <w:t>e</w:t>
      </w:r>
      <w:r w:rsidRPr="00BA5BB6">
        <w:t>ment a</w:t>
      </w:r>
      <w:r w:rsidRPr="00BA5BB6">
        <w:t>b</w:t>
      </w:r>
      <w:r w:rsidRPr="00BA5BB6">
        <w:t>sent de la fondation du RCM. Ce n’est toutefois qu’une minor</w:t>
      </w:r>
      <w:r w:rsidRPr="00BA5BB6">
        <w:t>i</w:t>
      </w:r>
      <w:r w:rsidRPr="00BA5BB6">
        <w:t>té qui y participe et, général</w:t>
      </w:r>
      <w:r w:rsidRPr="00BA5BB6">
        <w:t>e</w:t>
      </w:r>
      <w:r w:rsidRPr="00BA5BB6">
        <w:t>ment, par le biais d’autres organ</w:t>
      </w:r>
      <w:r w:rsidRPr="00BA5BB6">
        <w:t>i</w:t>
      </w:r>
      <w:r w:rsidRPr="00BA5BB6">
        <w:t>sations.</w:t>
      </w:r>
      <w:r>
        <w:t> </w:t>
      </w:r>
      <w:r>
        <w:rPr>
          <w:rStyle w:val="Appelnotedebasdep"/>
        </w:rPr>
        <w:footnoteReference w:id="134"/>
      </w:r>
    </w:p>
    <w:p w14:paraId="035554B7" w14:textId="77777777" w:rsidR="002B1C49" w:rsidRPr="00BA5BB6" w:rsidRDefault="002B1C49" w:rsidP="002B1C49">
      <w:pPr>
        <w:pStyle w:val="Citation0"/>
      </w:pPr>
    </w:p>
    <w:p w14:paraId="7B9FA9A6" w14:textId="77777777" w:rsidR="002B1C49" w:rsidRPr="00BA5BB6" w:rsidRDefault="002B1C49" w:rsidP="002B1C49">
      <w:pPr>
        <w:spacing w:before="120" w:after="120"/>
        <w:jc w:val="both"/>
      </w:pPr>
      <w:r w:rsidRPr="00BA5BB6">
        <w:t>D’autre part, le RCM — du moins dans son Congrès au Progra</w:t>
      </w:r>
      <w:r w:rsidRPr="00BA5BB6">
        <w:t>m</w:t>
      </w:r>
      <w:r w:rsidRPr="00BA5BB6">
        <w:t>me de 1976 — cherche à faire des conseils de quartier l’« émanation des luttes des citoyens », donc, au niveau de sa composition, une inst</w:t>
      </w:r>
      <w:r w:rsidRPr="00BA5BB6">
        <w:t>i</w:t>
      </w:r>
      <w:r w:rsidRPr="00BA5BB6">
        <w:t>tution regroupant des délégués des comités de rue, des comités o</w:t>
      </w:r>
      <w:r w:rsidRPr="00BA5BB6">
        <w:t>u</w:t>
      </w:r>
      <w:r w:rsidRPr="00BA5BB6">
        <w:t>vriers, et des organisations populaires : une résolution stipulait</w:t>
      </w:r>
    </w:p>
    <w:p w14:paraId="373C35DA" w14:textId="77777777" w:rsidR="002B1C49" w:rsidRPr="00BA5BB6" w:rsidRDefault="002B1C49" w:rsidP="002B1C49">
      <w:pPr>
        <w:spacing w:before="120" w:after="120"/>
        <w:jc w:val="both"/>
      </w:pPr>
      <w:r>
        <w:br w:type="page"/>
      </w:r>
    </w:p>
    <w:p w14:paraId="1BEAB002" w14:textId="77777777" w:rsidR="002B1C49" w:rsidRDefault="002B1C49" w:rsidP="002B1C49">
      <w:pPr>
        <w:pStyle w:val="Citation0"/>
      </w:pPr>
      <w:r w:rsidRPr="00BA5BB6">
        <w:t>que le conseil de quartier soit une alternative au pouvoir polit</w:t>
      </w:r>
      <w:r w:rsidRPr="00BA5BB6">
        <w:t>i</w:t>
      </w:r>
      <w:r w:rsidRPr="00BA5BB6">
        <w:t>que a</w:t>
      </w:r>
      <w:r w:rsidRPr="00BA5BB6">
        <w:t>c</w:t>
      </w:r>
      <w:r w:rsidRPr="00BA5BB6">
        <w:t>tuellement organisé en divers paliers de gouvernements. Il réclame des luttes des citoyens, à travers lesquelles il se con</w:t>
      </w:r>
      <w:r w:rsidRPr="00BA5BB6">
        <w:t>s</w:t>
      </w:r>
      <w:r w:rsidRPr="00BA5BB6">
        <w:t>titue en force politique capable de se doter de pouvoirs polit</w:t>
      </w:r>
      <w:r w:rsidRPr="00BA5BB6">
        <w:t>i</w:t>
      </w:r>
      <w:r w:rsidRPr="00BA5BB6">
        <w:t>ques et économiques. Il regroupe les citoyens luttant autant sur la base du quartier que sur ce</w:t>
      </w:r>
      <w:r w:rsidRPr="00BA5BB6">
        <w:t>l</w:t>
      </w:r>
      <w:r w:rsidRPr="00BA5BB6">
        <w:t>le du travail. (De plus), attendu que le conseil de quartier constitue une alternative au pouvoir politique actuel, et qu’il regroupe les c</w:t>
      </w:r>
      <w:r w:rsidRPr="00BA5BB6">
        <w:t>i</w:t>
      </w:r>
      <w:r w:rsidRPr="00BA5BB6">
        <w:t>toyens autour des luttes du quartier et du travail, il est résolu que le conseil de quartier soit composé majoritairement de délégués, mandatés et révoc</w:t>
      </w:r>
      <w:r w:rsidRPr="00BA5BB6">
        <w:t>a</w:t>
      </w:r>
      <w:r w:rsidRPr="00BA5BB6">
        <w:t>bles, des comités de rue et des comités ouvriers dans le quartier. Diverses organisations populaires du district peuvent aussi y être représentées.</w:t>
      </w:r>
      <w:r>
        <w:t> </w:t>
      </w:r>
      <w:r>
        <w:rPr>
          <w:rStyle w:val="Appelnotedebasdep"/>
        </w:rPr>
        <w:footnoteReference w:id="135"/>
      </w:r>
    </w:p>
    <w:p w14:paraId="156EFEF7" w14:textId="77777777" w:rsidR="002B1C49" w:rsidRPr="00BA5BB6" w:rsidRDefault="002B1C49" w:rsidP="002B1C49">
      <w:pPr>
        <w:pStyle w:val="Citation0"/>
      </w:pPr>
    </w:p>
    <w:p w14:paraId="5E381315" w14:textId="77777777" w:rsidR="002B1C49" w:rsidRPr="00BA5BB6" w:rsidRDefault="002B1C49" w:rsidP="002B1C49">
      <w:pPr>
        <w:spacing w:before="120" w:after="120"/>
        <w:jc w:val="both"/>
      </w:pPr>
    </w:p>
    <w:p w14:paraId="2841062A" w14:textId="77777777" w:rsidR="002B1C49" w:rsidRPr="00BA5BB6" w:rsidRDefault="002B1C49" w:rsidP="002B1C49">
      <w:pPr>
        <w:spacing w:before="120" w:after="120"/>
        <w:jc w:val="both"/>
      </w:pPr>
      <w:r w:rsidRPr="00BA5BB6">
        <w:t>Il y a sous-jacente à cette idée de la composition du conseil de qua</w:t>
      </w:r>
      <w:r w:rsidRPr="00BA5BB6">
        <w:t>r</w:t>
      </w:r>
      <w:r w:rsidRPr="00BA5BB6">
        <w:t>tier, une conception des rapports entre le mouvement social et le mo</w:t>
      </w:r>
      <w:r w:rsidRPr="00BA5BB6">
        <w:t>u</w:t>
      </w:r>
      <w:r w:rsidRPr="00BA5BB6">
        <w:t>vement politique, à l’intérieur de laquelle le politique est l’aboutissement du social, son complément indispensable et organ</w:t>
      </w:r>
      <w:r w:rsidRPr="00BA5BB6">
        <w:t>i</w:t>
      </w:r>
      <w:r w:rsidRPr="00BA5BB6">
        <w:t>que.</w:t>
      </w:r>
    </w:p>
    <w:p w14:paraId="6196448F" w14:textId="77777777" w:rsidR="002B1C49" w:rsidRPr="00BA5BB6" w:rsidRDefault="002B1C49" w:rsidP="002B1C49">
      <w:pPr>
        <w:spacing w:before="120" w:after="120"/>
        <w:jc w:val="both"/>
      </w:pPr>
      <w:r w:rsidRPr="00BA5BB6">
        <w:t>À Québec, le rapport entre les groupes populaires et le Rasse</w:t>
      </w:r>
      <w:r w:rsidRPr="00BA5BB6">
        <w:t>m</w:t>
      </w:r>
      <w:r w:rsidRPr="00BA5BB6">
        <w:t>blement Populaire ne s’est pas développé sur le modèle de Montréal, qu’il s'agisse de l’intégration des groupes dans la formatio</w:t>
      </w:r>
      <w:r>
        <w:t>n du parti (FRAP) ou de l’inten</w:t>
      </w:r>
      <w:r w:rsidRPr="00BA5BB6">
        <w:t>tion</w:t>
      </w:r>
      <w:r>
        <w:t xml:space="preserve"> [248]</w:t>
      </w:r>
      <w:r w:rsidRPr="00BA5BB6">
        <w:t xml:space="preserve"> de les intégrer après coup (RCM). Non que cette autonomie ait été décidée à l’intérieur d’une analyse co</w:t>
      </w:r>
      <w:r w:rsidRPr="00BA5BB6">
        <w:t>m</w:t>
      </w:r>
      <w:r w:rsidRPr="00BA5BB6">
        <w:t>mune : elle s’est imposée à la suite d’un refus opposé par les groupes à l’invitation que leur avaient faite les initiateurs du R.P. de prendre la direction politique du parti. Ce refus des groupes porte plusieurs sign</w:t>
      </w:r>
      <w:r w:rsidRPr="00BA5BB6">
        <w:t>i</w:t>
      </w:r>
      <w:r w:rsidRPr="00BA5BB6">
        <w:t>fications, qui vont du jugement de réalité qu’à vouloir assimiler mo</w:t>
      </w:r>
      <w:r w:rsidRPr="00BA5BB6">
        <w:t>u</w:t>
      </w:r>
      <w:r w:rsidRPr="00BA5BB6">
        <w:t>vement pop</w:t>
      </w:r>
      <w:r w:rsidRPr="00BA5BB6">
        <w:t>u</w:t>
      </w:r>
      <w:r w:rsidRPr="00BA5BB6">
        <w:t>laire et mouvement politique, on risque de s'appauvrir de l’un en faveur de l’autre, à l’intuition politique que les enjeux, les m</w:t>
      </w:r>
      <w:r w:rsidRPr="00BA5BB6">
        <w:t>é</w:t>
      </w:r>
      <w:r w:rsidRPr="00BA5BB6">
        <w:t>thodes de luttes, les combats du mouvement populaire sont plus larges et font appel à des sources profondes de l'imagination du peuple, n</w:t>
      </w:r>
      <w:r w:rsidRPr="00BA5BB6">
        <w:t>i</w:t>
      </w:r>
      <w:r w:rsidRPr="00BA5BB6">
        <w:t>veau de mobilisation auquel n'atteint pas toujours le mouvement pol</w:t>
      </w:r>
      <w:r w:rsidRPr="00BA5BB6">
        <w:t>i</w:t>
      </w:r>
      <w:r w:rsidRPr="00BA5BB6">
        <w:t>tique, d</w:t>
      </w:r>
      <w:r w:rsidRPr="00BA5BB6">
        <w:t>a</w:t>
      </w:r>
      <w:r w:rsidRPr="00BA5BB6">
        <w:t>vantage circonscrit par les limites de l’institutionnel et mû par une problémat</w:t>
      </w:r>
      <w:r w:rsidRPr="00BA5BB6">
        <w:t>i</w:t>
      </w:r>
      <w:r w:rsidRPr="00BA5BB6">
        <w:t>que de gestion.</w:t>
      </w:r>
    </w:p>
    <w:p w14:paraId="5CD110D7" w14:textId="77777777" w:rsidR="002B1C49" w:rsidRPr="00BA5BB6" w:rsidRDefault="002B1C49" w:rsidP="002B1C49">
      <w:pPr>
        <w:spacing w:before="120" w:after="120"/>
        <w:jc w:val="both"/>
      </w:pPr>
      <w:r w:rsidRPr="00BA5BB6">
        <w:t>Du mouvement populaire urbain au Québec, on peut donc dire c</w:t>
      </w:r>
      <w:r w:rsidRPr="00BA5BB6">
        <w:t>e</w:t>
      </w:r>
      <w:r w:rsidRPr="00BA5BB6">
        <w:t>ci : il a fait accéder l’urbain au politique, il a même donné naissance à des partis politiques d’opposition, sans que ceux-ci en constituent l’expression plénière et exclusive.</w:t>
      </w:r>
    </w:p>
    <w:p w14:paraId="5B8001B6" w14:textId="77777777" w:rsidR="002B1C49" w:rsidRPr="00BA5BB6" w:rsidRDefault="002B1C49" w:rsidP="002B1C49">
      <w:pPr>
        <w:spacing w:before="120" w:after="120"/>
        <w:jc w:val="both"/>
      </w:pPr>
    </w:p>
    <w:p w14:paraId="58CE9BC0" w14:textId="77777777" w:rsidR="002B1C49" w:rsidRPr="00BA5BB6" w:rsidRDefault="002B1C49" w:rsidP="002B1C49">
      <w:pPr>
        <w:pStyle w:val="b"/>
      </w:pPr>
      <w:r w:rsidRPr="00BA5BB6">
        <w:t>L’Est du Québec</w:t>
      </w:r>
      <w:r w:rsidRPr="00940C7E">
        <w:rPr>
          <w:i w:val="0"/>
          <w:u w:val="none"/>
        </w:rPr>
        <w:t> </w:t>
      </w:r>
      <w:r w:rsidRPr="00940C7E">
        <w:rPr>
          <w:rStyle w:val="Appelnotedebasdep"/>
          <w:bCs/>
          <w:i w:val="0"/>
          <w:iCs/>
          <w:szCs w:val="28"/>
          <w:u w:val="none"/>
        </w:rPr>
        <w:footnoteReference w:id="136"/>
      </w:r>
      <w:r w:rsidRPr="00940C7E">
        <w:rPr>
          <w:i w:val="0"/>
          <w:u w:val="none"/>
        </w:rPr>
        <w:t> :</w:t>
      </w:r>
      <w:r>
        <w:br/>
      </w:r>
      <w:r w:rsidRPr="00BA5BB6">
        <w:t>de l’intervention politique au mouvement populaire</w:t>
      </w:r>
    </w:p>
    <w:p w14:paraId="0939FF87" w14:textId="77777777" w:rsidR="002B1C49" w:rsidRDefault="002B1C49" w:rsidP="002B1C49">
      <w:pPr>
        <w:spacing w:before="120" w:after="120"/>
        <w:jc w:val="both"/>
      </w:pPr>
    </w:p>
    <w:p w14:paraId="110C8B4E" w14:textId="77777777" w:rsidR="002B1C49" w:rsidRPr="00BA5BB6" w:rsidRDefault="002B1C49" w:rsidP="002B1C49">
      <w:pPr>
        <w:spacing w:before="120" w:after="120"/>
        <w:jc w:val="both"/>
      </w:pPr>
      <w:r w:rsidRPr="00BA5BB6">
        <w:t>Peut-être plus que pour l’urbain, le rapport entre l’État et la région n’est pas facilement repérable comme rapport spécifique à effets éc</w:t>
      </w:r>
      <w:r w:rsidRPr="00BA5BB6">
        <w:t>o</w:t>
      </w:r>
      <w:r w:rsidRPr="00BA5BB6">
        <w:t>nomiques, politiques, idéologiques déterminés. Encore moins que pour l’urbain, n’existe-t-il de mouvements sociaux et politiques régi</w:t>
      </w:r>
      <w:r w:rsidRPr="00BA5BB6">
        <w:t>o</w:t>
      </w:r>
      <w:r w:rsidRPr="00BA5BB6">
        <w:t>naux qui font ce travail de révélateur ... Quoiqu’il y ait l’Est du Qu</w:t>
      </w:r>
      <w:r w:rsidRPr="00BA5BB6">
        <w:t>é</w:t>
      </w:r>
      <w:r w:rsidRPr="00BA5BB6">
        <w:t>bec : région-pilote du BAEQ il y a 15 ans, aujourd’hui région-cible du premier mouvement régionaliste au Québec.</w:t>
      </w:r>
    </w:p>
    <w:p w14:paraId="2948D7B9" w14:textId="77777777" w:rsidR="002B1C49" w:rsidRPr="00BA5BB6" w:rsidRDefault="002B1C49" w:rsidP="002B1C49">
      <w:pPr>
        <w:spacing w:before="120" w:after="120"/>
        <w:jc w:val="both"/>
      </w:pPr>
      <w:r w:rsidRPr="00BA5BB6">
        <w:t>L’Est du Québec a beaucoup été étudié : le seul plan du BAEQ compte dix cahiers et plus de 1,000 pages. Et deux faits surprennent dans les écrits post-BAEQ :</w:t>
      </w:r>
    </w:p>
    <w:p w14:paraId="6A88AA5F" w14:textId="77777777" w:rsidR="002B1C49" w:rsidRPr="00BA5BB6" w:rsidRDefault="002B1C49" w:rsidP="002B1C49">
      <w:pPr>
        <w:spacing w:before="120" w:after="120"/>
        <w:jc w:val="both"/>
      </w:pPr>
      <w:r w:rsidRPr="00BA5BB6">
        <w:t>[249]</w:t>
      </w:r>
    </w:p>
    <w:p w14:paraId="17FCFA5F" w14:textId="77777777" w:rsidR="002B1C49" w:rsidRPr="00BA5BB6" w:rsidRDefault="002B1C49" w:rsidP="002B1C49">
      <w:pPr>
        <w:spacing w:before="120" w:after="120"/>
        <w:jc w:val="both"/>
      </w:pPr>
    </w:p>
    <w:p w14:paraId="5F1DCBA7" w14:textId="77777777" w:rsidR="002B1C49" w:rsidRPr="00BA5BB6" w:rsidRDefault="002B1C49" w:rsidP="002B1C49">
      <w:pPr>
        <w:spacing w:before="120" w:after="120"/>
        <w:ind w:left="720" w:hanging="360"/>
        <w:jc w:val="both"/>
      </w:pPr>
      <w:r w:rsidRPr="00BA5BB6">
        <w:t>1.</w:t>
      </w:r>
      <w:r w:rsidRPr="00BA5BB6">
        <w:tab/>
        <w:t>« Personne (...) n’a osé entreprendre la lourde tâche de dresser un bilan du BAEQ ou de l’ODEQ qui a pris la relève. »</w:t>
      </w:r>
      <w:r>
        <w:rPr>
          <w:bCs/>
          <w:iCs/>
          <w:szCs w:val="28"/>
        </w:rPr>
        <w:t> </w:t>
      </w:r>
      <w:r>
        <w:rPr>
          <w:rStyle w:val="Appelnotedebasdep"/>
          <w:bCs/>
          <w:iCs/>
          <w:szCs w:val="28"/>
        </w:rPr>
        <w:footnoteReference w:id="137"/>
      </w:r>
    </w:p>
    <w:p w14:paraId="151AA7E7" w14:textId="77777777" w:rsidR="002B1C49" w:rsidRPr="00BA5BB6" w:rsidRDefault="002B1C49" w:rsidP="002B1C49">
      <w:pPr>
        <w:spacing w:before="120" w:after="120"/>
        <w:ind w:left="720" w:hanging="360"/>
        <w:jc w:val="both"/>
      </w:pPr>
      <w:r w:rsidRPr="00BA5BB6">
        <w:t>2.</w:t>
      </w:r>
      <w:r w:rsidRPr="00BA5BB6">
        <w:tab/>
        <w:t>Personne non plus n’a fait d’analyse concrète du mouvement populaire de l’Est. Peut-être pouvons-nous penser que la mei</w:t>
      </w:r>
      <w:r w:rsidRPr="00BA5BB6">
        <w:t>l</w:t>
      </w:r>
      <w:r w:rsidRPr="00BA5BB6">
        <w:t>leure critique à l’intervention de l’État a été fournie par l’émergence de ce mouvement populaire.</w:t>
      </w:r>
    </w:p>
    <w:p w14:paraId="3AA8016A" w14:textId="77777777" w:rsidR="002B1C49" w:rsidRPr="00BA5BB6" w:rsidRDefault="002B1C49" w:rsidP="002B1C49">
      <w:pPr>
        <w:spacing w:before="120" w:after="120"/>
        <w:jc w:val="both"/>
      </w:pPr>
    </w:p>
    <w:p w14:paraId="5A4B17B2" w14:textId="77777777" w:rsidR="002B1C49" w:rsidRPr="00BA5BB6" w:rsidRDefault="002B1C49" w:rsidP="002B1C49">
      <w:pPr>
        <w:spacing w:before="120" w:after="120"/>
        <w:jc w:val="both"/>
      </w:pPr>
      <w:r w:rsidRPr="00BA5BB6">
        <w:t xml:space="preserve">D’emblée, un rapport s’établit entre la naissance de ce mouvement et la surexposition technocratico-politique de cette région, comme le note Marcel Rioux dans le préliminaire du numéro spécial de la revue </w:t>
      </w:r>
      <w:r w:rsidRPr="00BA5BB6">
        <w:rPr>
          <w:i/>
          <w:iCs/>
        </w:rPr>
        <w:t>Possibles</w:t>
      </w:r>
      <w:r w:rsidRPr="00BA5BB6">
        <w:t xml:space="preserve"> sur le Bas du Fleuve — la Gaspésie :</w:t>
      </w:r>
    </w:p>
    <w:p w14:paraId="0DD8FFDA" w14:textId="77777777" w:rsidR="002B1C49" w:rsidRDefault="002B1C49" w:rsidP="002B1C49">
      <w:pPr>
        <w:pStyle w:val="Citation0"/>
      </w:pPr>
    </w:p>
    <w:p w14:paraId="58DC0F28" w14:textId="77777777" w:rsidR="002B1C49" w:rsidRDefault="002B1C49" w:rsidP="002B1C49">
      <w:pPr>
        <w:pStyle w:val="Citation0"/>
        <w:rPr>
          <w:bCs/>
          <w:iCs/>
          <w:szCs w:val="28"/>
        </w:rPr>
      </w:pPr>
      <w:r w:rsidRPr="00BA5BB6">
        <w:t>Après coup, il semble bien que la retombée la plus bénéfique du BAEQ et des autres actions gouvernementales a été la prise de con</w:t>
      </w:r>
      <w:r w:rsidRPr="00BA5BB6">
        <w:t>s</w:t>
      </w:r>
      <w:r w:rsidRPr="00BA5BB6">
        <w:t>cience progressive des citoyens et l’acquisition d’une grille d’analyse de leur situation globale. C’est d’ailleurs quand on a commencé à a</w:t>
      </w:r>
      <w:r w:rsidRPr="00BA5BB6">
        <w:t>p</w:t>
      </w:r>
      <w:r w:rsidRPr="00BA5BB6">
        <w:t>pliquer certaines recommandations du BAEQ, à fermer treize paroi</w:t>
      </w:r>
      <w:r w:rsidRPr="00BA5BB6">
        <w:t>s</w:t>
      </w:r>
      <w:r w:rsidRPr="00BA5BB6">
        <w:t>ses, que sont nées les Opérations-Dignité qui visaient à la prise en main par les citoyens eux-mêmes de leur propre destin.</w:t>
      </w:r>
      <w:r>
        <w:rPr>
          <w:bCs/>
          <w:iCs/>
          <w:szCs w:val="28"/>
        </w:rPr>
        <w:t> </w:t>
      </w:r>
      <w:r>
        <w:rPr>
          <w:rStyle w:val="Appelnotedebasdep"/>
          <w:bCs/>
          <w:iCs/>
          <w:szCs w:val="28"/>
        </w:rPr>
        <w:footnoteReference w:id="138"/>
      </w:r>
    </w:p>
    <w:p w14:paraId="0D3E5DE2" w14:textId="77777777" w:rsidR="002B1C49" w:rsidRPr="00BA5BB6" w:rsidRDefault="002B1C49" w:rsidP="002B1C49">
      <w:pPr>
        <w:pStyle w:val="Citation0"/>
      </w:pPr>
    </w:p>
    <w:p w14:paraId="2CA44D3E" w14:textId="77777777" w:rsidR="002B1C49" w:rsidRPr="00BA5BB6" w:rsidRDefault="002B1C49" w:rsidP="002B1C49">
      <w:pPr>
        <w:spacing w:before="120" w:after="120"/>
        <w:jc w:val="both"/>
      </w:pPr>
      <w:r w:rsidRPr="00BA5BB6">
        <w:t>Mais un tel constat laisse encore obscure la saisie des formes de cette émergence, comme il pousse à se questionner sur le contenu de cette « conscience » et sur le succès de cette « prise en main de leur destin » par « les citoyens eux-mêmes ».</w:t>
      </w:r>
    </w:p>
    <w:p w14:paraId="36340875" w14:textId="77777777" w:rsidR="002B1C49" w:rsidRPr="00BA5BB6" w:rsidRDefault="002B1C49" w:rsidP="002B1C49">
      <w:pPr>
        <w:spacing w:before="120" w:after="120"/>
        <w:jc w:val="both"/>
      </w:pPr>
      <w:r w:rsidRPr="00BA5BB6">
        <w:t>Précisons ici ces questions — ou hypothèses — qui sont des br</w:t>
      </w:r>
      <w:r w:rsidRPr="00BA5BB6">
        <w:t>è</w:t>
      </w:r>
      <w:r w:rsidRPr="00BA5BB6">
        <w:t>ches ouvertes sur la réalité du mouvement populaire de l’Est :</w:t>
      </w:r>
    </w:p>
    <w:p w14:paraId="05354E8B" w14:textId="77777777" w:rsidR="002B1C49" w:rsidRPr="00BA5BB6" w:rsidRDefault="002B1C49" w:rsidP="002B1C49">
      <w:pPr>
        <w:spacing w:before="120" w:after="120"/>
        <w:jc w:val="both"/>
      </w:pPr>
    </w:p>
    <w:p w14:paraId="6912DC65" w14:textId="77777777" w:rsidR="002B1C49" w:rsidRPr="00BA5BB6" w:rsidRDefault="002B1C49" w:rsidP="002B1C49">
      <w:pPr>
        <w:spacing w:before="120" w:after="120"/>
        <w:ind w:left="720" w:hanging="360"/>
        <w:jc w:val="both"/>
      </w:pPr>
      <w:r w:rsidRPr="00BA5BB6">
        <w:t>1.</w:t>
      </w:r>
      <w:r w:rsidRPr="00BA5BB6">
        <w:tab/>
        <w:t>Comment se présentent les rapports entre l’État et le mouv</w:t>
      </w:r>
      <w:r w:rsidRPr="00BA5BB6">
        <w:t>e</w:t>
      </w:r>
      <w:r w:rsidRPr="00BA5BB6">
        <w:t>ment ? Si ce rapport s’est noué autour de la politique de reloc</w:t>
      </w:r>
      <w:r w:rsidRPr="00BA5BB6">
        <w:t>a</w:t>
      </w:r>
      <w:r w:rsidRPr="00BA5BB6">
        <w:t>lisation, il s’articule aujourd’hui principalement à un chang</w:t>
      </w:r>
      <w:r w:rsidRPr="00BA5BB6">
        <w:t>e</w:t>
      </w:r>
      <w:r w:rsidRPr="00BA5BB6">
        <w:t>ment dans la politique forestière. Quel est le sens de ce dépl</w:t>
      </w:r>
      <w:r w:rsidRPr="00BA5BB6">
        <w:t>a</w:t>
      </w:r>
      <w:r w:rsidRPr="00BA5BB6">
        <w:t>cement ?</w:t>
      </w:r>
    </w:p>
    <w:p w14:paraId="139E0DD9" w14:textId="77777777" w:rsidR="002B1C49" w:rsidRPr="00BA5BB6" w:rsidRDefault="002B1C49" w:rsidP="002B1C49">
      <w:pPr>
        <w:spacing w:before="120" w:after="120"/>
        <w:ind w:left="720" w:hanging="360"/>
        <w:jc w:val="both"/>
      </w:pPr>
      <w:r w:rsidRPr="00BA5BB6">
        <w:t>2.</w:t>
      </w:r>
      <w:r w:rsidRPr="00BA5BB6">
        <w:tab/>
        <w:t xml:space="preserve">On parle </w:t>
      </w:r>
      <w:r w:rsidRPr="00BA5BB6">
        <w:rPr>
          <w:i/>
          <w:iCs/>
        </w:rPr>
        <w:t>d’un</w:t>
      </w:r>
      <w:r w:rsidRPr="00BA5BB6">
        <w:t xml:space="preserve"> mouvement populaire. En réalité, il recouvre pl</w:t>
      </w:r>
      <w:r w:rsidRPr="00BA5BB6">
        <w:t>u</w:t>
      </w:r>
      <w:r w:rsidRPr="00BA5BB6">
        <w:t>sieurs projets ou groupes. Qu’est-ce alors qui fonde cette unit</w:t>
      </w:r>
      <w:r>
        <w:t>é ? Sa conscience ? Si ce mouve</w:t>
      </w:r>
      <w:r w:rsidRPr="00BA5BB6">
        <w:t>ment</w:t>
      </w:r>
      <w:r>
        <w:t xml:space="preserve"> [250]</w:t>
      </w:r>
      <w:r w:rsidRPr="00BA5BB6">
        <w:t xml:space="preserve"> s’autodéfinit par l’appropriation du concept d'aménagement intégré des ressou</w:t>
      </w:r>
      <w:r w:rsidRPr="00BA5BB6">
        <w:t>r</w:t>
      </w:r>
      <w:r w:rsidRPr="00BA5BB6">
        <w:t>ces, emprunté au discours technocratique, ce n'est pas ce qui en fonde principalement l’unité, car celle-ci repose, non sur le di</w:t>
      </w:r>
      <w:r w:rsidRPr="00BA5BB6">
        <w:t>s</w:t>
      </w:r>
      <w:r w:rsidRPr="00BA5BB6">
        <w:t>cours que le mouvement tient sur lui-même, mais sur les luttes qui inscrivent, étroitement liés, la matérialité de ce mouvement et son sens.</w:t>
      </w:r>
    </w:p>
    <w:p w14:paraId="3185FAAD" w14:textId="77777777" w:rsidR="002B1C49" w:rsidRPr="00BA5BB6" w:rsidRDefault="002B1C49" w:rsidP="002B1C49">
      <w:pPr>
        <w:spacing w:before="120" w:after="120"/>
        <w:ind w:left="720" w:hanging="360"/>
        <w:jc w:val="both"/>
      </w:pPr>
      <w:r w:rsidRPr="00BA5BB6">
        <w:t>3.</w:t>
      </w:r>
      <w:r>
        <w:tab/>
      </w:r>
      <w:r w:rsidRPr="00BA5BB6">
        <w:t>Finalement, qu’est-ce que ce mouvement nous enseigne sur la possibilité d’un développement populaire ?</w:t>
      </w:r>
    </w:p>
    <w:p w14:paraId="7BEE8534" w14:textId="77777777" w:rsidR="002B1C49" w:rsidRPr="00BA5BB6" w:rsidRDefault="002B1C49" w:rsidP="002B1C49">
      <w:pPr>
        <w:spacing w:before="120" w:after="120"/>
        <w:jc w:val="both"/>
      </w:pPr>
    </w:p>
    <w:p w14:paraId="08790B3D" w14:textId="77777777" w:rsidR="002B1C49" w:rsidRPr="00BA5BB6" w:rsidRDefault="002B1C49" w:rsidP="002B1C49">
      <w:pPr>
        <w:pStyle w:val="d"/>
      </w:pPr>
      <w:r w:rsidRPr="00BA5BB6">
        <w:t>1. L’évolution de la politique régionale dans l’Est,</w:t>
      </w:r>
      <w:r w:rsidRPr="00BA5BB6">
        <w:br/>
        <w:t>ou comment l’État passe du bâton à la carotte</w:t>
      </w:r>
    </w:p>
    <w:p w14:paraId="26B0D3A4" w14:textId="77777777" w:rsidR="002B1C49" w:rsidRPr="00BA5BB6" w:rsidRDefault="002B1C49" w:rsidP="002B1C49">
      <w:pPr>
        <w:spacing w:before="120" w:after="120"/>
        <w:jc w:val="both"/>
      </w:pPr>
    </w:p>
    <w:p w14:paraId="68B4020F" w14:textId="77777777" w:rsidR="002B1C49" w:rsidRPr="00BA5BB6" w:rsidRDefault="002B1C49" w:rsidP="002B1C49">
      <w:pPr>
        <w:spacing w:before="120" w:after="120"/>
        <w:jc w:val="both"/>
      </w:pPr>
      <w:r w:rsidRPr="00BA5BB6">
        <w:t>La fermeture des 80 paroisses marginales, telle que prévue dans le Plan, a constitué l’aspect coercitif, et même répressif, d’une politique régionale qui se présentait comme volonté de structuration régionale, de rattrapage de l’Est par rapport aux autres régions du Québec. Après la fermeture des 13 premières paroisses, un mouvement d’opposition s’amorce, que matérialisent les Opérations Dignité I, II, III, identifiées chacune à une partie de territoire du Bas-du-Fleuve, et regroupant plus de 65 paroisses.</w:t>
      </w:r>
    </w:p>
    <w:p w14:paraId="5CBFDE3A" w14:textId="77777777" w:rsidR="002B1C49" w:rsidRPr="00BA5BB6" w:rsidRDefault="002B1C49" w:rsidP="002B1C49">
      <w:pPr>
        <w:spacing w:before="120" w:after="120"/>
        <w:jc w:val="both"/>
      </w:pPr>
      <w:r w:rsidRPr="00BA5BB6">
        <w:t>Pour répondre au mouvement d’opposition suscité par les O.D., le gouvernement a tout d’abord ralenti l’application de sa politique de fermeture des paroisses, puis il a défini une relocalisation moins coe</w:t>
      </w:r>
      <w:r w:rsidRPr="00BA5BB6">
        <w:t>r</w:t>
      </w:r>
      <w:r w:rsidRPr="00BA5BB6">
        <w:t>citive à faire sur une base volontaire et individuelle. Cette deuxième politique de relocalisation identifiait les centres agro-forestiers, no</w:t>
      </w:r>
      <w:r w:rsidRPr="00BA5BB6">
        <w:t>u</w:t>
      </w:r>
      <w:r w:rsidRPr="00BA5BB6">
        <w:t>veaux lieux d’accueil pour relocalisés. Ce changement de politique n’a pas rendu les O.D. moins tenaces, et il a d’autre part suscité un mécontentement dans la population de l’arrière-pays, en opposant municipalités désignées et municipalités non désignées.</w:t>
      </w:r>
    </w:p>
    <w:p w14:paraId="47BD3CAC" w14:textId="77777777" w:rsidR="002B1C49" w:rsidRPr="00BA5BB6" w:rsidRDefault="002B1C49" w:rsidP="002B1C49">
      <w:pPr>
        <w:spacing w:before="120" w:after="120"/>
        <w:jc w:val="both"/>
      </w:pPr>
      <w:r w:rsidRPr="00BA5BB6">
        <w:t>Cette désignation de centres agro-forestiers a été complétée par un découpage territorial de quatorze unités d’aménagement de la forêt privée, découpage qui a servi de base d’identification à cinq Sociétés d’exploitation des ressources (SER) et à neuf groupements forestiers. On peut dire des SER qu’elles sont à la fois le gain principal des O.D. ( la négociation avec le gouvernement dura toute l’année 1973) et au</w:t>
      </w:r>
      <w:r w:rsidRPr="00BA5BB6">
        <w:t>s</w:t>
      </w:r>
      <w:r w:rsidRPr="00BA5BB6">
        <w:t>si la concession principale du gouvernement aux revendications pop</w:t>
      </w:r>
      <w:r w:rsidRPr="00BA5BB6">
        <w:t>u</w:t>
      </w:r>
      <w:r w:rsidRPr="00BA5BB6">
        <w:t xml:space="preserve">laires (les SER et groupements forestiers de l’Est, couvrant 6.7% du territoire québécois, accaparent </w:t>
      </w:r>
      <w:r>
        <w:t>60% des subventions gouvernemen</w:t>
      </w:r>
      <w:r w:rsidRPr="00BA5BB6">
        <w:t>t</w:t>
      </w:r>
      <w:r w:rsidRPr="00BA5BB6">
        <w:t>a</w:t>
      </w:r>
      <w:r w:rsidRPr="00BA5BB6">
        <w:t>les</w:t>
      </w:r>
      <w:r>
        <w:t xml:space="preserve"> </w:t>
      </w:r>
      <w:r w:rsidRPr="00BA5BB6">
        <w:t>[251] accordées pour l’aménagement de la forêt privée).</w:t>
      </w:r>
    </w:p>
    <w:p w14:paraId="41CD7803" w14:textId="77777777" w:rsidR="002B1C49" w:rsidRPr="00BA5BB6" w:rsidRDefault="002B1C49" w:rsidP="002B1C49">
      <w:pPr>
        <w:spacing w:before="120" w:after="120"/>
        <w:jc w:val="both"/>
      </w:pPr>
      <w:r w:rsidRPr="00BA5BB6">
        <w:t>Si l’on cherche à comprendre la raison de ce nouvel aiguillage de la politique gouvernementale, il faut tenir compte de la nouvelle pol</w:t>
      </w:r>
      <w:r w:rsidRPr="00BA5BB6">
        <w:t>i</w:t>
      </w:r>
      <w:r w:rsidRPr="00BA5BB6">
        <w:t>tique forestière qui s’élaborait à cette époque. L'objectif principal de cette politique, telle qu’exprimée dans le Livre du ministre Kevin Drummond en 1972, visait essentiellement à refaire un plan d’approvisionnement rationnel (c’est-à-dire le moins cher possible) pour les usines de pâtes et papier. La rétrocession constituait le moyen principal pour réaliser cet objectif ; du côté de la forêt privée, facil</w:t>
      </w:r>
      <w:r w:rsidRPr="00BA5BB6">
        <w:t>e</w:t>
      </w:r>
      <w:r w:rsidRPr="00BA5BB6">
        <w:t>ment accessible à cause du réseau routier existant, le gouvernement décidait de fournir un support au reboisement, en favorisant le regro</w:t>
      </w:r>
      <w:r w:rsidRPr="00BA5BB6">
        <w:t>u</w:t>
      </w:r>
      <w:r w:rsidRPr="00BA5BB6">
        <w:t>pement des propriétaires dans les groupements forestiers, ce qui pe</w:t>
      </w:r>
      <w:r w:rsidRPr="00BA5BB6">
        <w:t>r</w:t>
      </w:r>
      <w:r w:rsidRPr="00BA5BB6">
        <w:t>mettait un meilleur contrôle de l’utilisation des argents. Mais point « faible » de cette réforme, ses aspects « socialisants » (rétrocession, regroupement des propriétaires de boisés privés) restent subordonnés aux contraintes fixées par l’appropriation privée de l’exploitation de la ressource forestière par les grandes compagnies de pâtes et papier.</w:t>
      </w:r>
    </w:p>
    <w:p w14:paraId="0281E9A7" w14:textId="77777777" w:rsidR="002B1C49" w:rsidRPr="00BA5BB6" w:rsidRDefault="002B1C49" w:rsidP="002B1C49">
      <w:pPr>
        <w:spacing w:before="120" w:after="120"/>
        <w:jc w:val="both"/>
      </w:pPr>
      <w:r w:rsidRPr="00BA5BB6">
        <w:t>En un mot, le mouvement populaire a forcé l’État à reculer en pa</w:t>
      </w:r>
      <w:r w:rsidRPr="00BA5BB6">
        <w:t>r</w:t>
      </w:r>
      <w:r w:rsidRPr="00BA5BB6">
        <w:t>tie sur sa politique de relocalisation et il a été entraîné par lui dans un champ de négociations, face auquel il demeure (comme l’État lui-même) en position dominée, sans possibilité de le prendre en charge dans sa totalité. Les concessions économiques apparemment impo</w:t>
      </w:r>
      <w:r w:rsidRPr="00BA5BB6">
        <w:t>r</w:t>
      </w:r>
      <w:r w:rsidRPr="00BA5BB6">
        <w:t>tantes accordées par le gouvernement laissent non touchée et non n</w:t>
      </w:r>
      <w:r w:rsidRPr="00BA5BB6">
        <w:t>é</w:t>
      </w:r>
      <w:r w:rsidRPr="00BA5BB6">
        <w:t>gociée la question de l’utilisation future de la forêt, rattachée à la question plus large du contrôle du développement régional.</w:t>
      </w:r>
    </w:p>
    <w:p w14:paraId="4CED67FC" w14:textId="77777777" w:rsidR="002B1C49" w:rsidRPr="00BA5BB6" w:rsidRDefault="002B1C49" w:rsidP="002B1C49">
      <w:pPr>
        <w:spacing w:before="120" w:after="120"/>
        <w:jc w:val="both"/>
      </w:pPr>
      <w:r>
        <w:br w:type="page"/>
      </w:r>
    </w:p>
    <w:p w14:paraId="4ABB10DB" w14:textId="77777777" w:rsidR="002B1C49" w:rsidRPr="00740662" w:rsidRDefault="002B1C49" w:rsidP="002B1C49">
      <w:pPr>
        <w:pStyle w:val="d"/>
      </w:pPr>
      <w:r w:rsidRPr="00740662">
        <w:t>2. Le mouvement populaire de l’Est tire son unité, non princip</w:t>
      </w:r>
      <w:r w:rsidRPr="00740662">
        <w:t>a</w:t>
      </w:r>
      <w:r w:rsidRPr="00740662">
        <w:t>lement du fait qu’il soit régional, ou qu'à travers ses différentes manifestations il tende vers un aménag</w:t>
      </w:r>
      <w:r w:rsidRPr="00740662">
        <w:t>e</w:t>
      </w:r>
      <w:r w:rsidRPr="00740662">
        <w:t>ment intégré des ressources, mais des luttes qui le soul</w:t>
      </w:r>
      <w:r w:rsidRPr="00740662">
        <w:t>è</w:t>
      </w:r>
      <w:r w:rsidRPr="00740662">
        <w:t>vent et qu’il produit — luttes pleines de sens, grosses d’un rapport nouveau à la société et au développement.</w:t>
      </w:r>
    </w:p>
    <w:p w14:paraId="05827808" w14:textId="77777777" w:rsidR="002B1C49" w:rsidRPr="00BA5BB6" w:rsidRDefault="002B1C49" w:rsidP="002B1C49">
      <w:pPr>
        <w:spacing w:before="120" w:after="120"/>
        <w:jc w:val="both"/>
      </w:pPr>
    </w:p>
    <w:p w14:paraId="79436F8B" w14:textId="77777777" w:rsidR="002B1C49" w:rsidRPr="00BA5BB6" w:rsidRDefault="002B1C49" w:rsidP="002B1C49">
      <w:pPr>
        <w:spacing w:before="120" w:after="120"/>
        <w:jc w:val="both"/>
      </w:pPr>
      <w:r w:rsidRPr="00BA5BB6">
        <w:t xml:space="preserve">À première vue, on pourrait dire du mouvement populaire de l’Est qu’il est rural, et non régional. C’est en effet un mouvement de </w:t>
      </w:r>
      <w:r w:rsidRPr="00BA5BB6">
        <w:rPr>
          <w:i/>
          <w:iCs/>
        </w:rPr>
        <w:t>l’arrière-pays.</w:t>
      </w:r>
      <w:r w:rsidRPr="00BA5BB6">
        <w:t xml:space="preserve"> Sa base est surtout composée de propriétaires de boisés privés, de forestiers, de petits agriculteurs. Ses enjeux concernent principalement la forêt et l’agriculture. Il n’est pas lié à la bourgeoisie</w:t>
      </w:r>
      <w:r>
        <w:t xml:space="preserve"> [252] </w:t>
      </w:r>
      <w:r w:rsidRPr="00BA5BB6">
        <w:t>industrielle et commerciale des villes — si ce n’est qu’il trouve quelques alliés parmi les fonctionnaires régionaux exécutants. Cepe</w:t>
      </w:r>
      <w:r w:rsidRPr="00BA5BB6">
        <w:t>n</w:t>
      </w:r>
      <w:r w:rsidRPr="00BA5BB6">
        <w:t>dant, il acquiert une spécificité régionale quand ses luttes manifestent le rapport réel de l'État à la région : désintégration des activités éc</w:t>
      </w:r>
      <w:r w:rsidRPr="00BA5BB6">
        <w:t>o</w:t>
      </w:r>
      <w:r w:rsidRPr="00BA5BB6">
        <w:t>nomiques « traditionnelles », migration forcée, subordination aux int</w:t>
      </w:r>
      <w:r w:rsidRPr="00BA5BB6">
        <w:t>é</w:t>
      </w:r>
      <w:r w:rsidRPr="00BA5BB6">
        <w:t>rêts économiques nationaux et régionaux dominants, etc.</w:t>
      </w:r>
    </w:p>
    <w:p w14:paraId="2B1B20E2" w14:textId="77777777" w:rsidR="002B1C49" w:rsidRPr="00BA5BB6" w:rsidRDefault="002B1C49" w:rsidP="002B1C49">
      <w:pPr>
        <w:spacing w:before="120" w:after="120"/>
        <w:jc w:val="both"/>
      </w:pPr>
      <w:r w:rsidRPr="00BA5BB6">
        <w:t>Le mouvement populaire de l’Est s'est identifié en s’appropriant un concept du discours technocratique : il veut, lui, faire de l</w:t>
      </w:r>
      <w:r w:rsidRPr="00BA5BB6">
        <w:rPr>
          <w:i/>
          <w:iCs/>
        </w:rPr>
        <w:t>'aménag</w:t>
      </w:r>
      <w:r w:rsidRPr="00BA5BB6">
        <w:rPr>
          <w:i/>
          <w:iCs/>
        </w:rPr>
        <w:t>e</w:t>
      </w:r>
      <w:r w:rsidRPr="00BA5BB6">
        <w:rPr>
          <w:i/>
          <w:iCs/>
        </w:rPr>
        <w:t xml:space="preserve">ment intégré des ressources, </w:t>
      </w:r>
      <w:r w:rsidRPr="00BA5BB6">
        <w:t>et non seulement en parler. Ce concept a été utilisé dans la politique forestière du gouvernement et exprimait l’intention de favoriser l’utilisation harmonieuse et polyvalente de la forêt. Le mouvement populaire a élargi ce concept, d’une extension à la fois horizontale et verticale, et en a fait le principe de totalité de ses revendications. En effet, sous l’impulsion des O.D., des SER, du JAL, du Conseil Régional de Développement de l’Est, le terme d’aménagement intégré a été étendu à l’ensemble des ressources (f</w:t>
      </w:r>
      <w:r w:rsidRPr="00BA5BB6">
        <w:t>o</w:t>
      </w:r>
      <w:r w:rsidRPr="00BA5BB6">
        <w:t>restières, agricoles, touristiques) et il a toujours été associé à l’idée du contrôle par la population de l’aménagement de « ses » ressources.</w:t>
      </w:r>
    </w:p>
    <w:p w14:paraId="4AC93B78" w14:textId="77777777" w:rsidR="002B1C49" w:rsidRPr="00BA5BB6" w:rsidRDefault="002B1C49" w:rsidP="002B1C49">
      <w:pPr>
        <w:spacing w:before="120" w:after="120"/>
        <w:jc w:val="both"/>
      </w:pPr>
      <w:r w:rsidRPr="00BA5BB6">
        <w:t>C'est autour de ce projet qu’ont été articulées plusieurs luttes entre l’État et le mouvement populaire. La longue négociation de la formule de gestion des SER a achoppé entre autres sur la planification d’activités intégrées d’aménagement. Le gouvernement souhaitait que les représentants des O.D. acceptent la formule de groupement fore</w:t>
      </w:r>
      <w:r w:rsidRPr="00BA5BB6">
        <w:t>s</w:t>
      </w:r>
      <w:r w:rsidRPr="00BA5BB6">
        <w:t>tier, concerné uniquement par l’exploitation forestière. C’est le sens principal de la lutte du JAL de fournir la preuve que l'aménagement intégré des ressources est possible, et qu’il permet la création d’emplois diversifiés, aptes à consolider la structure économique de la localité. Ce qui provoque la rupture entre l’État et le mouvement p</w:t>
      </w:r>
      <w:r w:rsidRPr="00BA5BB6">
        <w:t>o</w:t>
      </w:r>
      <w:r w:rsidRPr="00BA5BB6">
        <w:t>pulaire, c’est lorsque celui-ci, dans son projet de gérer « ses » ressou</w:t>
      </w:r>
      <w:r w:rsidRPr="00BA5BB6">
        <w:t>r</w:t>
      </w:r>
      <w:r w:rsidRPr="00BA5BB6">
        <w:t>ces, revendique la gestion autonome ou, à tout le moins, la gestion mixte des programmes d'aménagement financés par le gouvernement. Passe encore la consultation de la population, mais non la particip</w:t>
      </w:r>
      <w:r w:rsidRPr="00BA5BB6">
        <w:t>a</w:t>
      </w:r>
      <w:r w:rsidRPr="00BA5BB6">
        <w:t>tion décisionnelle ! À ce sujet, le projet de Basques-Neigette est un exemple frappant : la revendication, par les organismes représentant la population (CRD, UPA, etc.), d’une structure de réalisation du plan et de gestion des ressources qui soit mixte, c’est-à-dire composée</w:t>
      </w:r>
      <w:r>
        <w:t xml:space="preserve"> </w:t>
      </w:r>
      <w:r w:rsidRPr="00BA5BB6">
        <w:t>[253]</w:t>
      </w:r>
      <w:r>
        <w:t xml:space="preserve"> </w:t>
      </w:r>
      <w:r w:rsidRPr="00BA5BB6">
        <w:t>de technocrates et de délégués de la population, n’a même pas été n</w:t>
      </w:r>
      <w:r w:rsidRPr="00BA5BB6">
        <w:t>é</w:t>
      </w:r>
      <w:r w:rsidRPr="00BA5BB6">
        <w:t>gociée. La première version du plan de Basques-Neigette abordait ce</w:t>
      </w:r>
      <w:r w:rsidRPr="00BA5BB6">
        <w:t>t</w:t>
      </w:r>
      <w:r w:rsidRPr="00BA5BB6">
        <w:t>te question, en proposant une définition de « gestion mixte », qui lég</w:t>
      </w:r>
      <w:r w:rsidRPr="00BA5BB6">
        <w:t>i</w:t>
      </w:r>
      <w:r w:rsidRPr="00BA5BB6">
        <w:t>timait la « participation conjointe du MAQ, du M.T.F., du M.T.C.P., et du groupe de gestion (SER ou groupement forestier) à la mise en valeur de blocs homogènes de parcelles agricoles et de forêts, publ</w:t>
      </w:r>
      <w:r w:rsidRPr="00BA5BB6">
        <w:t>i</w:t>
      </w:r>
      <w:r w:rsidRPr="00BA5BB6">
        <w:t>ques et privées, à l’intérieur des unités d'aménagement de la forêt pr</w:t>
      </w:r>
      <w:r w:rsidRPr="00BA5BB6">
        <w:t>i</w:t>
      </w:r>
      <w:r w:rsidRPr="00BA5BB6">
        <w:t>vée ». Cette proposition a été bloquée au niveau administratif régi</w:t>
      </w:r>
      <w:r w:rsidRPr="00BA5BB6">
        <w:t>o</w:t>
      </w:r>
      <w:r w:rsidRPr="00BA5BB6">
        <w:t>nal. La version 3, définitive, ne retenait pas cette définition ...</w:t>
      </w:r>
    </w:p>
    <w:p w14:paraId="24FB3B5E" w14:textId="77777777" w:rsidR="002B1C49" w:rsidRPr="00BA5BB6" w:rsidRDefault="002B1C49" w:rsidP="002B1C49">
      <w:pPr>
        <w:spacing w:before="120" w:after="120"/>
        <w:jc w:val="both"/>
      </w:pPr>
      <w:r w:rsidRPr="00BA5BB6">
        <w:t>Au total, l’unité du mouvement populaire dans l’Est lui vient de la convergence de ses luttes, du sens que celles-ci portent comme moyens de défense des intérêts des agriculteurs et propriétaires de boisés. Ainsi, les O.D. ont forcé le retrait de la politique de relocalis</w:t>
      </w:r>
      <w:r w:rsidRPr="00BA5BB6">
        <w:t>a</w:t>
      </w:r>
      <w:r w:rsidRPr="00BA5BB6">
        <w:t>tion et elles ont négocié la formule des SER. Celles-ci luttent à chaque année pour la négociation de leur budget ; de plus, elles tentent avec difficulté de déborder l’exploitation forestière et de susciter des pr</w:t>
      </w:r>
      <w:r w:rsidRPr="00BA5BB6">
        <w:t>o</w:t>
      </w:r>
      <w:r w:rsidRPr="00BA5BB6">
        <w:t>jets agricoles et touristiques. Un dur combat est mené pour la redistr</w:t>
      </w:r>
      <w:r w:rsidRPr="00BA5BB6">
        <w:t>i</w:t>
      </w:r>
      <w:r w:rsidRPr="00BA5BB6">
        <w:t>bution en faveur de la population des lots intra-municipaux achetés par l’État, qui n'a pas encore consenti à les revendre. Il fallut 16 mois d’effort au JAL pour obtenir sa charte de coopérative et être reconnu comme maître-d’oeuvre du développement et de l’aménagement de son territoire. Différents organismes de la région, tels le CRD, l’UPA, les SER, etc., ont créé une institution régionale, la SAIREQ (Société d’aménagement intégré des ressources de l’Est du Québec), dans le but de se faire reconnaître par l’État comme porte-parole de ses me</w:t>
      </w:r>
      <w:r w:rsidRPr="00BA5BB6">
        <w:t>m</w:t>
      </w:r>
      <w:r w:rsidRPr="00BA5BB6">
        <w:t>bres et responsable de la répartition des budgets. Jusqu’ici, l’État n’a consenti à accorder à la SAIREQ qu’un rôle mineur : celui de l’assistance technique forestière aux SER, rôle autrefois joué par le FRUL (Fonds de recherche de l'Université Laval).</w:t>
      </w:r>
    </w:p>
    <w:p w14:paraId="552157A5" w14:textId="77777777" w:rsidR="002B1C49" w:rsidRPr="00BA5BB6" w:rsidRDefault="002B1C49" w:rsidP="002B1C49">
      <w:pPr>
        <w:spacing w:before="120" w:after="120"/>
        <w:jc w:val="both"/>
      </w:pPr>
      <w:r w:rsidRPr="00BA5BB6">
        <w:t>Le sens que portent ces luttes est multiple : refus de la désarticul</w:t>
      </w:r>
      <w:r w:rsidRPr="00BA5BB6">
        <w:t>a</w:t>
      </w:r>
      <w:r w:rsidRPr="00BA5BB6">
        <w:t>tion sociale que détermine la politique de l’État pour la population de l’arrière-pays, défense de l’emploi, revendication du droit au travail en opposition à la dépendance, affirmation du désir de maintenir la vie régionale, revendication d’autonomie dans l’aménagement des re</w:t>
      </w:r>
      <w:r w:rsidRPr="00BA5BB6">
        <w:t>s</w:t>
      </w:r>
      <w:r w:rsidRPr="00BA5BB6">
        <w:t>sources, capacité d'utiliser des moyens de défense dont parfois le c</w:t>
      </w:r>
      <w:r w:rsidRPr="00BA5BB6">
        <w:t>a</w:t>
      </w:r>
      <w:r w:rsidRPr="00BA5BB6">
        <w:t>ractère illégal n’est que l’envers de la violence exercée par l’État, v</w:t>
      </w:r>
      <w:r w:rsidRPr="00BA5BB6">
        <w:t>o</w:t>
      </w:r>
      <w:r w:rsidRPr="00BA5BB6">
        <w:t>lonté de forcer l’État à consentir</w:t>
      </w:r>
      <w:r>
        <w:t xml:space="preserve"> [254] </w:t>
      </w:r>
      <w:r w:rsidRPr="00BA5BB6">
        <w:t>des gains aux revendications exprimées par les groupes, etc.</w:t>
      </w:r>
    </w:p>
    <w:p w14:paraId="7B2C2E41" w14:textId="77777777" w:rsidR="002B1C49" w:rsidRPr="00BA5BB6" w:rsidRDefault="002B1C49" w:rsidP="002B1C49">
      <w:pPr>
        <w:spacing w:before="120" w:after="120"/>
        <w:jc w:val="both"/>
      </w:pPr>
    </w:p>
    <w:p w14:paraId="68F7613B" w14:textId="77777777" w:rsidR="002B1C49" w:rsidRPr="00BA5BB6" w:rsidRDefault="002B1C49" w:rsidP="002B1C49">
      <w:pPr>
        <w:pStyle w:val="d"/>
      </w:pPr>
      <w:r w:rsidRPr="00BA5BB6">
        <w:t>3. Le mouvement populaire de l’Est s’inscrit comme n</w:t>
      </w:r>
      <w:r w:rsidRPr="00BA5BB6">
        <w:t>é</w:t>
      </w:r>
      <w:r w:rsidRPr="00BA5BB6">
        <w:t>gation de cette négation de la société régionale effectuée par la loi d’airain du capital et par la logique d’intervention de l’État. Il affirme un no</w:t>
      </w:r>
      <w:r w:rsidRPr="00BA5BB6">
        <w:t>u</w:t>
      </w:r>
      <w:r w:rsidRPr="00BA5BB6">
        <w:t>veau modèle de développement, encore marginal mais suffisamment él</w:t>
      </w:r>
      <w:r w:rsidRPr="00BA5BB6">
        <w:t>a</w:t>
      </w:r>
      <w:r w:rsidRPr="00BA5BB6">
        <w:t>boré pour faire bouger l’État.</w:t>
      </w:r>
    </w:p>
    <w:p w14:paraId="755A0ABE" w14:textId="77777777" w:rsidR="002B1C49" w:rsidRPr="00BA5BB6" w:rsidRDefault="002B1C49" w:rsidP="002B1C49">
      <w:pPr>
        <w:spacing w:before="120" w:after="120"/>
        <w:jc w:val="both"/>
      </w:pPr>
    </w:p>
    <w:p w14:paraId="1A5B13F6" w14:textId="77777777" w:rsidR="002B1C49" w:rsidRPr="00BA5BB6" w:rsidRDefault="002B1C49" w:rsidP="002B1C49">
      <w:pPr>
        <w:spacing w:before="120" w:after="120"/>
        <w:jc w:val="both"/>
      </w:pPr>
      <w:r w:rsidRPr="00BA5BB6">
        <w:t>Le mouvement populaire n’a pas à être évalué qu’en fonction de macro-variables telles que l’arrêt de la migration, la diminution régi</w:t>
      </w:r>
      <w:r w:rsidRPr="00BA5BB6">
        <w:t>o</w:t>
      </w:r>
      <w:r w:rsidRPr="00BA5BB6">
        <w:t>nale du chômage, la croissance de la valeur ajoutée aux coûts des fa</w:t>
      </w:r>
      <w:r w:rsidRPr="00BA5BB6">
        <w:t>c</w:t>
      </w:r>
      <w:r w:rsidRPr="00BA5BB6">
        <w:t>teurs, son impact dans le produit intérieur brut, etc. Ne faire que cette opération, qui emprunte ses critères à la science de l’économie (dom</w:t>
      </w:r>
      <w:r w:rsidRPr="00BA5BB6">
        <w:t>i</w:t>
      </w:r>
      <w:r w:rsidRPr="00BA5BB6">
        <w:t>nante), reviendrait à être plus catholique que le pape : c’est accepter une grille de lecture qui au point de départ refuse de voir ce que ma</w:t>
      </w:r>
      <w:r w:rsidRPr="00BA5BB6">
        <w:t>r</w:t>
      </w:r>
      <w:r w:rsidRPr="00BA5BB6">
        <w:t>que le mouvement dans l’espace régional.</w:t>
      </w:r>
    </w:p>
    <w:p w14:paraId="33197E70" w14:textId="77777777" w:rsidR="002B1C49" w:rsidRPr="00BA5BB6" w:rsidRDefault="002B1C49" w:rsidP="002B1C49">
      <w:pPr>
        <w:spacing w:before="120" w:after="120"/>
        <w:jc w:val="both"/>
      </w:pPr>
      <w:r w:rsidRPr="00BA5BB6">
        <w:t xml:space="preserve">Bien sûr, </w:t>
      </w:r>
      <w:r w:rsidRPr="00BA5BB6">
        <w:rPr>
          <w:i/>
          <w:iCs/>
        </w:rPr>
        <w:t>ce mouvement est d’abord un mouvement de défense de l’emploi.</w:t>
      </w:r>
      <w:r w:rsidRPr="00BA5BB6">
        <w:t xml:space="preserve"> Combien en a-t-il créé ? 600 nouveaux emplois (tempora</w:t>
      </w:r>
      <w:r w:rsidRPr="00BA5BB6">
        <w:t>i</w:t>
      </w:r>
      <w:r w:rsidRPr="00BA5BB6">
        <w:t>res) en 1975-76 et 865 en 1976-77 par les SER de la Vallée, de la M</w:t>
      </w:r>
      <w:r w:rsidRPr="00BA5BB6">
        <w:t>é</w:t>
      </w:r>
      <w:r w:rsidRPr="00BA5BB6">
        <w:t>tis, et des Monts. Une projection théorique, valant pour 3 des 20 aires d’aménagement du territoire de Basques et de Neigette, révèle que l’emploi dans le seul secteur forestier passerait de 4.8 unités — tr</w:t>
      </w:r>
      <w:r w:rsidRPr="00BA5BB6">
        <w:t>a</w:t>
      </w:r>
      <w:r w:rsidRPr="00BA5BB6">
        <w:t>vail/homme à 156.6. Dans cette perspective d’évaluation quantitative de son action, le JAL énumère les indices suivants de sa performance :</w:t>
      </w:r>
    </w:p>
    <w:p w14:paraId="74145FC2" w14:textId="77777777" w:rsidR="002B1C49" w:rsidRPr="00BA5BB6" w:rsidRDefault="002B1C49" w:rsidP="002B1C49">
      <w:pPr>
        <w:spacing w:before="120" w:after="120"/>
        <w:jc w:val="both"/>
      </w:pPr>
    </w:p>
    <w:p w14:paraId="4CAA83D8" w14:textId="77777777" w:rsidR="002B1C49" w:rsidRPr="00BA5BB6" w:rsidRDefault="002B1C49" w:rsidP="002B1C49">
      <w:pPr>
        <w:pStyle w:val="citationliste"/>
      </w:pPr>
      <w:r w:rsidRPr="00BA5BB6">
        <w:t>-</w:t>
      </w:r>
      <w:r w:rsidRPr="00BA5BB6">
        <w:tab/>
        <w:t>Le taux de dépeuplement dépassant 24°/o entre 1966 et 1971 s’est stabilisé à près de zéro entre 1971 et 1975. 91 nouve</w:t>
      </w:r>
      <w:r w:rsidRPr="00BA5BB6">
        <w:t>l</w:t>
      </w:r>
      <w:r w:rsidRPr="00BA5BB6">
        <w:t>les familles sont venues habiter dans le territoire.</w:t>
      </w:r>
    </w:p>
    <w:p w14:paraId="4490E4BD" w14:textId="77777777" w:rsidR="002B1C49" w:rsidRPr="00BA5BB6" w:rsidRDefault="002B1C49" w:rsidP="002B1C49">
      <w:pPr>
        <w:pStyle w:val="citationliste"/>
      </w:pPr>
      <w:r w:rsidRPr="00BA5BB6">
        <w:t>-</w:t>
      </w:r>
      <w:r w:rsidRPr="00BA5BB6">
        <w:tab/>
        <w:t>Les deux tiers des familles ont rénové leur maison. Le quart des familles possèdent un nouveau logement, soit parce qu’ils ont acheté une maison mobile (17), acheté une maison ordinaire (77) ou dém</w:t>
      </w:r>
      <w:r w:rsidRPr="00BA5BB6">
        <w:t>é</w:t>
      </w:r>
      <w:r w:rsidRPr="00BA5BB6">
        <w:t>nagé leur maison (8).</w:t>
      </w:r>
    </w:p>
    <w:p w14:paraId="05A3F663" w14:textId="77777777" w:rsidR="002B1C49" w:rsidRPr="00BA5BB6" w:rsidRDefault="002B1C49" w:rsidP="002B1C49">
      <w:pPr>
        <w:pStyle w:val="citationliste"/>
      </w:pPr>
      <w:r w:rsidRPr="00BA5BB6">
        <w:t>-</w:t>
      </w:r>
      <w:r w:rsidRPr="00BA5BB6">
        <w:tab/>
        <w:t>46 résidents ont acheté, depuis 1971, une ou plusieurs te</w:t>
      </w:r>
      <w:r w:rsidRPr="00BA5BB6">
        <w:t>r</w:t>
      </w:r>
      <w:r w:rsidRPr="00BA5BB6">
        <w:t>res ; 34 résidents vendaient leur terre dans le même temps ; aujourd’hui, 70 familles seraient prêtes à acheter une terre, alors que 19 seulement pensent à vendre.</w:t>
      </w:r>
    </w:p>
    <w:p w14:paraId="7E2FF1A1" w14:textId="77777777" w:rsidR="002B1C49" w:rsidRPr="00BA5BB6" w:rsidRDefault="002B1C49" w:rsidP="002B1C49">
      <w:pPr>
        <w:pStyle w:val="citationliste"/>
      </w:pPr>
      <w:r w:rsidRPr="00BA5BB6">
        <w:t>-</w:t>
      </w:r>
      <w:r w:rsidRPr="00BA5BB6">
        <w:tab/>
        <w:t>En trois ans, le groupement forestier a réalisé des travaux de sylviculture sur 921 acres de forêt privée et 914 acres de f</w:t>
      </w:r>
      <w:r w:rsidRPr="00BA5BB6">
        <w:t>o</w:t>
      </w:r>
      <w:r w:rsidRPr="00BA5BB6">
        <w:t>rêt publ</w:t>
      </w:r>
      <w:r w:rsidRPr="00BA5BB6">
        <w:t>i</w:t>
      </w:r>
      <w:r w:rsidRPr="00BA5BB6">
        <w:t>que. Le roulement de son chiffre d’affaires s’établit à plus de $240,000. Il a embauché, cette année, plus de 50 bûcherons.</w:t>
      </w:r>
    </w:p>
    <w:p w14:paraId="10559A23" w14:textId="77777777" w:rsidR="002B1C49" w:rsidRPr="00BA5BB6" w:rsidRDefault="002B1C49" w:rsidP="002B1C49">
      <w:pPr>
        <w:pStyle w:val="p"/>
      </w:pPr>
      <w:r w:rsidRPr="00BA5BB6">
        <w:t>[255]</w:t>
      </w:r>
    </w:p>
    <w:p w14:paraId="3F06F2E0" w14:textId="77777777" w:rsidR="002B1C49" w:rsidRPr="00BA5BB6" w:rsidRDefault="002B1C49" w:rsidP="002B1C49">
      <w:pPr>
        <w:pStyle w:val="citationliste"/>
      </w:pPr>
      <w:r w:rsidRPr="00BA5BB6">
        <w:t>-</w:t>
      </w:r>
      <w:r w:rsidRPr="00BA5BB6">
        <w:tab/>
        <w:t>La Coopérative, par le projet pommes de terre de semence, r</w:t>
      </w:r>
      <w:r w:rsidRPr="00BA5BB6">
        <w:t>e</w:t>
      </w:r>
      <w:r w:rsidRPr="00BA5BB6">
        <w:t>valorise actuellement 371 acres de terres cultivables qui retournaient à la forêt. Quelques cultivateurs ont consolidé leur exploitation, 9 se sont regroupés sur 4 bonnes entrepr</w:t>
      </w:r>
      <w:r w:rsidRPr="00BA5BB6">
        <w:t>i</w:t>
      </w:r>
      <w:r w:rsidRPr="00BA5BB6">
        <w:t>ses. 1,300 acres de bonne terre ont été arrachées à la forêt.</w:t>
      </w:r>
    </w:p>
    <w:p w14:paraId="08A06421" w14:textId="77777777" w:rsidR="002B1C49" w:rsidRPr="00BA5BB6" w:rsidRDefault="002B1C49" w:rsidP="002B1C49">
      <w:pPr>
        <w:pStyle w:val="citationliste"/>
      </w:pPr>
      <w:r w:rsidRPr="00BA5BB6">
        <w:t>-</w:t>
      </w:r>
      <w:r w:rsidRPr="00BA5BB6">
        <w:tab/>
        <w:t>L’effectif laitier s’est accru de 39%.</w:t>
      </w:r>
    </w:p>
    <w:p w14:paraId="0C2DF6EC" w14:textId="77777777" w:rsidR="002B1C49" w:rsidRPr="00BA5BB6" w:rsidRDefault="002B1C49" w:rsidP="002B1C49">
      <w:pPr>
        <w:pStyle w:val="citationliste"/>
      </w:pPr>
      <w:r w:rsidRPr="00BA5BB6">
        <w:t>-</w:t>
      </w:r>
      <w:r w:rsidRPr="00BA5BB6">
        <w:tab/>
        <w:t>Le tiers des cultivateurs n’auraient pas effectué d’investissements ou auraient hésité à en faire sans l’avènement du projet JAL.</w:t>
      </w:r>
    </w:p>
    <w:p w14:paraId="5A66604C" w14:textId="77777777" w:rsidR="002B1C49" w:rsidRPr="00BA5BB6" w:rsidRDefault="002B1C49" w:rsidP="002B1C49">
      <w:pPr>
        <w:pStyle w:val="citationliste"/>
      </w:pPr>
      <w:r w:rsidRPr="00BA5BB6">
        <w:t>-</w:t>
      </w:r>
      <w:r w:rsidRPr="00BA5BB6">
        <w:tab/>
        <w:t>Les investissements, considérés entre le laps de temps 1966-70 et 1971-75, ont augmenté de 215%, mis à part le projet de pommes de terre.</w:t>
      </w:r>
    </w:p>
    <w:p w14:paraId="24893607" w14:textId="77777777" w:rsidR="002B1C49" w:rsidRPr="00BA5BB6" w:rsidRDefault="002B1C49" w:rsidP="002B1C49">
      <w:pPr>
        <w:pStyle w:val="citationliste"/>
      </w:pPr>
      <w:r w:rsidRPr="00BA5BB6">
        <w:t>-</w:t>
      </w:r>
      <w:r w:rsidRPr="00BA5BB6">
        <w:tab/>
        <w:t>Les commerces ont vu leur chiffre d’affaires augmenter de 30%.</w:t>
      </w:r>
      <w:r>
        <w:t> </w:t>
      </w:r>
      <w:r>
        <w:rPr>
          <w:rStyle w:val="Appelnotedebasdep"/>
        </w:rPr>
        <w:footnoteReference w:id="139"/>
      </w:r>
    </w:p>
    <w:p w14:paraId="3EEA6C08" w14:textId="77777777" w:rsidR="002B1C49" w:rsidRPr="00BA5BB6" w:rsidRDefault="002B1C49" w:rsidP="002B1C49">
      <w:pPr>
        <w:spacing w:before="120" w:after="120"/>
        <w:jc w:val="both"/>
      </w:pPr>
    </w:p>
    <w:p w14:paraId="423F3F4E" w14:textId="77777777" w:rsidR="002B1C49" w:rsidRPr="00BA5BB6" w:rsidRDefault="002B1C49" w:rsidP="002B1C49">
      <w:pPr>
        <w:spacing w:before="120" w:after="120"/>
        <w:jc w:val="both"/>
      </w:pPr>
      <w:r w:rsidRPr="00BA5BB6">
        <w:t>Pour apprécier à leur valeur ces réalisations, acquis et victoires économiques, si fragiles soient-ils, il faut tenir compte du fait qu’ils sont le résultat de luttes ardues contre l’État et contre l’effet de dém</w:t>
      </w:r>
      <w:r w:rsidRPr="00BA5BB6">
        <w:t>o</w:t>
      </w:r>
      <w:r w:rsidRPr="00BA5BB6">
        <w:t>bilisation dans le peuple des lois implacables de l’économie. Les r</w:t>
      </w:r>
      <w:r w:rsidRPr="00BA5BB6">
        <w:t>e</w:t>
      </w:r>
      <w:r w:rsidRPr="00BA5BB6">
        <w:t>vendications du mouvement populaire, ses attaques ou ses ruses, ses pressions et ses négociations, ont fini par traverser l'État, qui a dû consentir des concessions. Il est à noter que cette traversée de l’État par le mouvement populaire passe difficilement par la présence phys</w:t>
      </w:r>
      <w:r w:rsidRPr="00BA5BB6">
        <w:t>i</w:t>
      </w:r>
      <w:r w:rsidRPr="00BA5BB6">
        <w:t>que de représentants du mouvement populaire au sein d’organismes étatiques : l’insuccès de la gestion mixte dans le projet Basques-Neigette et la difficile mise sur pied de la SAIREQ sont là pour le prouver. Mais une telle présence est-elle nécessaire, même si on ne doit pas nécessairement l'exclure ? Il est important pour le mouvement populaire, qu’il soit régional ou urbain, de garder sa spécificité de mouvement social, de conserver sa créativité et sa liberté, d'être mû d’abord par le désirable plutôt que par le possible. Certes le mouv</w:t>
      </w:r>
      <w:r w:rsidRPr="00BA5BB6">
        <w:t>e</w:t>
      </w:r>
      <w:r w:rsidRPr="00BA5BB6">
        <w:t>ment populaire doit chercher à opérer des changements dans la prat</w:t>
      </w:r>
      <w:r w:rsidRPr="00BA5BB6">
        <w:t>i</w:t>
      </w:r>
      <w:r w:rsidRPr="00BA5BB6">
        <w:t>que de l’État, mais des changements qui n’aboutissent ni à une sy</w:t>
      </w:r>
      <w:r w:rsidRPr="00BA5BB6">
        <w:t>n</w:t>
      </w:r>
      <w:r w:rsidRPr="00BA5BB6">
        <w:t>thèse ni à une rupture.</w:t>
      </w:r>
      <w:r>
        <w:t> </w:t>
      </w:r>
      <w:r>
        <w:rPr>
          <w:rStyle w:val="Appelnotedebasdep"/>
        </w:rPr>
        <w:footnoteReference w:id="140"/>
      </w:r>
    </w:p>
    <w:p w14:paraId="0F6C695B" w14:textId="77777777" w:rsidR="002B1C49" w:rsidRPr="00BA5BB6" w:rsidRDefault="002B1C49" w:rsidP="002B1C49">
      <w:pPr>
        <w:spacing w:before="120" w:after="120"/>
        <w:jc w:val="both"/>
      </w:pPr>
      <w:r>
        <w:t>[256]</w:t>
      </w:r>
    </w:p>
    <w:p w14:paraId="4D128F9D" w14:textId="77777777" w:rsidR="002B1C49" w:rsidRPr="00BA5BB6" w:rsidRDefault="002B1C49" w:rsidP="002B1C49">
      <w:pPr>
        <w:spacing w:before="120" w:after="120"/>
        <w:jc w:val="both"/>
      </w:pPr>
      <w:r w:rsidRPr="00BA5BB6">
        <w:t>Finalement, ce qu’inscrit le mouvement populaire dans l’espace et dans les rapports sociaux, ce sont des points de résistance et de révolte aux formes d’exploitation et de marginalisation que génère le système capitaliste, — des luttes, dont les interférences et les entrecroisements forgent les focus qui mèneront des luttes plus globales, — des prises de pouvoir local, partiel, germes d’un affrontement plus large.</w:t>
      </w:r>
    </w:p>
    <w:p w14:paraId="5C1C65C8" w14:textId="77777777" w:rsidR="002B1C49" w:rsidRPr="00BA5BB6" w:rsidRDefault="002B1C49" w:rsidP="002B1C49">
      <w:pPr>
        <w:spacing w:before="120" w:after="120"/>
        <w:jc w:val="both"/>
      </w:pPr>
      <w:r>
        <w:br w:type="page"/>
      </w:r>
    </w:p>
    <w:p w14:paraId="48798B23" w14:textId="77777777" w:rsidR="002B1C49" w:rsidRPr="00BA5BB6" w:rsidRDefault="002B1C49" w:rsidP="002B1C49">
      <w:pPr>
        <w:pStyle w:val="a"/>
      </w:pPr>
      <w:r w:rsidRPr="00BA5BB6">
        <w:t>Conclusion</w:t>
      </w:r>
    </w:p>
    <w:p w14:paraId="79DBA39D" w14:textId="77777777" w:rsidR="002B1C49" w:rsidRDefault="002B1C49" w:rsidP="002B1C49">
      <w:pPr>
        <w:spacing w:before="120" w:after="120"/>
        <w:jc w:val="both"/>
      </w:pPr>
    </w:p>
    <w:p w14:paraId="7A20BF6F" w14:textId="77777777" w:rsidR="002B1C49" w:rsidRPr="00BA5BB6" w:rsidRDefault="002B1C49" w:rsidP="002B1C49">
      <w:pPr>
        <w:spacing w:before="120" w:after="120"/>
        <w:jc w:val="both"/>
      </w:pPr>
      <w:r w:rsidRPr="00BA5BB6">
        <w:t>Voilà décrite (rapidement) la dynamique contradictoire de l’État et du mouvement populaire dans la gestion du rapport de la société qu</w:t>
      </w:r>
      <w:r w:rsidRPr="00BA5BB6">
        <w:t>é</w:t>
      </w:r>
      <w:r w:rsidRPr="00BA5BB6">
        <w:t>bécoise à son espace urbain et régional. Le premier dépolitise, ma</w:t>
      </w:r>
      <w:r w:rsidRPr="00BA5BB6">
        <w:t>s</w:t>
      </w:r>
      <w:r w:rsidRPr="00BA5BB6">
        <w:t>que, fragmente, sectorialise ; il cherche à réduire l’espace au discours qu’il tient sur lui, donc à le vider des rapports sociaux qui le const</w:t>
      </w:r>
      <w:r w:rsidRPr="00BA5BB6">
        <w:t>i</w:t>
      </w:r>
      <w:r w:rsidRPr="00BA5BB6">
        <w:t>tuent. L’autre politise, dévoile, critique, fonde des solidarités, cherche à ra</w:t>
      </w:r>
      <w:r w:rsidRPr="00BA5BB6">
        <w:t>p</w:t>
      </w:r>
      <w:r w:rsidRPr="00BA5BB6">
        <w:t>procher les masses populaires de la prise des décisions ; il tend à créer l’espace, à l’autonomiser comme enjeu des rapports de classes.</w:t>
      </w:r>
    </w:p>
    <w:p w14:paraId="555CF9D6" w14:textId="77777777" w:rsidR="002B1C49" w:rsidRPr="00BA5BB6" w:rsidRDefault="002B1C49" w:rsidP="002B1C49">
      <w:pPr>
        <w:spacing w:before="120" w:after="120"/>
        <w:jc w:val="both"/>
      </w:pPr>
      <w:r w:rsidRPr="00BA5BB6">
        <w:t>D’ailleurs, n’existent au Québec que quelques « espaces », ceux qu’impose le mouvement populaire, parfois en surimpression de la désignation de l’État. Ainsi, l’Est du Québec, à cause du B.A.E.Q. et des Opérations-Dignité. Montréal, où s’entremêlent un discours hyst</w:t>
      </w:r>
      <w:r w:rsidRPr="00BA5BB6">
        <w:t>é</w:t>
      </w:r>
      <w:r w:rsidRPr="00BA5BB6">
        <w:t>rique dominant, le difficile passage d’un mouvement populaire à un mouvement politique et la cible première de la politique régionale des gouvernements. Québec-la-capitale, bercée par la voix ronronnante de ses maires et difficilement soulevée par un mouvement populaire dont l’expression politique naissante (25% du vote au Rassemblement P</w:t>
      </w:r>
      <w:r w:rsidRPr="00BA5BB6">
        <w:t>o</w:t>
      </w:r>
      <w:r w:rsidRPr="00BA5BB6">
        <w:t>pulaire en novembre 1977, mais aucun candidat élu) s’est heurtée au blocage des institutions. Quelques localités, qui marquent l’espace québécois des points rouges de la révolte et de la résistance : Cabano, JAL, Sacré-Coeur, Manseau, St-Jérôme (Tricofil), Ste-Apolline. Et beaucoup de quartiers : l’Aire 10, la rue St-Gabriel, St-Sauveur (Qu</w:t>
      </w:r>
      <w:r w:rsidRPr="00BA5BB6">
        <w:t>é</w:t>
      </w:r>
      <w:r w:rsidRPr="00BA5BB6">
        <w:t>bec), Pointe St-Charles, St-Henri, Centre-Sud, Maisonneuve (Mo</w:t>
      </w:r>
      <w:r w:rsidRPr="00BA5BB6">
        <w:t>n</w:t>
      </w:r>
      <w:r>
        <w:t>tréal), l’Î</w:t>
      </w:r>
      <w:r w:rsidRPr="00BA5BB6">
        <w:t>le-de-Hull, etc. Une remarque : plus l’espace se rétrécit, plus il est possible pour le mouvement populaire de se l’approprier, même si l’État le démolit, le quadrille. Et à l’inverse, plus l’espace s’agrandit, plus il est difficile pour le mouvement populaire de l’investir. Signe de</w:t>
      </w:r>
      <w:r>
        <w:t xml:space="preserve"> </w:t>
      </w:r>
      <w:r w:rsidRPr="00BA5BB6">
        <w:t>[257]</w:t>
      </w:r>
      <w:r>
        <w:t xml:space="preserve"> </w:t>
      </w:r>
      <w:r w:rsidRPr="00BA5BB6">
        <w:t>quoi ? Sans doute du fait que l’espace est un enjeu réel (même si m</w:t>
      </w:r>
      <w:r w:rsidRPr="00BA5BB6">
        <w:t>é</w:t>
      </w:r>
      <w:r w:rsidRPr="00BA5BB6">
        <w:t>diatisé) des rapports de classes. L’État-nation couvre l'espace dans sa totalité, tandis que le mouvement pop</w:t>
      </w:r>
      <w:r w:rsidRPr="00BA5BB6">
        <w:t>u</w:t>
      </w:r>
      <w:r w:rsidRPr="00BA5BB6">
        <w:t>laire émerge dans les inter</w:t>
      </w:r>
      <w:r w:rsidRPr="00BA5BB6">
        <w:t>s</w:t>
      </w:r>
      <w:r w:rsidRPr="00BA5BB6">
        <w:t>tices que crée la crise du rapport de l’État à la société. Ce n'est pas une simple coïncidence si la question urbaine et régionale au Québec, m</w:t>
      </w:r>
      <w:r w:rsidRPr="00BA5BB6">
        <w:t>a</w:t>
      </w:r>
      <w:r w:rsidRPr="00BA5BB6">
        <w:t>nifestée par les mouvements populaires, a surgi à l’acmé de la crise nationale au Québec, c’est-à-dire en 1970. La fondation du FRAP, de même que celle d’OD I, le samedi de la colère à Cabano, datent du printemps et de l’été 70, suivant de près l’échec du P.Q. aux élections d'avril et précédant les événements d’Octobre.</w:t>
      </w:r>
    </w:p>
    <w:p w14:paraId="6AE971F6" w14:textId="77777777" w:rsidR="002B1C49" w:rsidRPr="00BA5BB6" w:rsidRDefault="002B1C49" w:rsidP="002B1C49">
      <w:pPr>
        <w:spacing w:before="120" w:after="120"/>
        <w:jc w:val="both"/>
      </w:pPr>
      <w:r w:rsidRPr="00BA5BB6">
        <w:t>Cela renvoie à la constatation que le rapport de la société québ</w:t>
      </w:r>
      <w:r w:rsidRPr="00BA5BB6">
        <w:t>é</w:t>
      </w:r>
      <w:r w:rsidRPr="00BA5BB6">
        <w:t>coise à son espace passe d’abord et avant tout par la question nation</w:t>
      </w:r>
      <w:r w:rsidRPr="00BA5BB6">
        <w:t>a</w:t>
      </w:r>
      <w:r w:rsidRPr="00BA5BB6">
        <w:t>le — et que, forcément, les questions urbaine et régionale sont surd</w:t>
      </w:r>
      <w:r w:rsidRPr="00BA5BB6">
        <w:t>é</w:t>
      </w:r>
      <w:r w:rsidRPr="00BA5BB6">
        <w:t>terminées par le traitement de la question nationale. Au niveau polit</w:t>
      </w:r>
      <w:r w:rsidRPr="00BA5BB6">
        <w:t>i</w:t>
      </w:r>
      <w:r w:rsidRPr="00BA5BB6">
        <w:t>co-administratif, nous avons noté le faible pouvoir — sinon la démi</w:t>
      </w:r>
      <w:r w:rsidRPr="00BA5BB6">
        <w:t>s</w:t>
      </w:r>
      <w:r w:rsidRPr="00BA5BB6">
        <w:t>sion — du Québec dans la définition de sa politique régionale. Plus profondément, les déterminations économiques et politiques des que</w:t>
      </w:r>
      <w:r w:rsidRPr="00BA5BB6">
        <w:t>s</w:t>
      </w:r>
      <w:r w:rsidRPr="00BA5BB6">
        <w:t>tions urbaine et régionale sont, à un certain niveau, les mêmes que celles qui délimitent la question nationale, c’est-à-dire la dépendance de l’économie face à un capital étranger, l’absence de pouvoir des classes populaires sur leur travail et leurs conditions de vie, l’aménagement de l'espace comme condition de valorisation du cap</w:t>
      </w:r>
      <w:r w:rsidRPr="00BA5BB6">
        <w:t>i</w:t>
      </w:r>
      <w:r w:rsidRPr="00BA5BB6">
        <w:t>tal.</w:t>
      </w:r>
    </w:p>
    <w:p w14:paraId="18C5E7CD" w14:textId="77777777" w:rsidR="002B1C49" w:rsidRPr="00BA5BB6" w:rsidRDefault="002B1C49" w:rsidP="002B1C49">
      <w:pPr>
        <w:spacing w:before="120" w:after="120"/>
        <w:jc w:val="both"/>
        <w:rPr>
          <w:szCs w:val="22"/>
        </w:rPr>
      </w:pPr>
      <w:r w:rsidRPr="00BA5BB6">
        <w:t>Il faudrait débroussailler ces interdépendances. Dans la conjonct</w:t>
      </w:r>
      <w:r w:rsidRPr="00BA5BB6">
        <w:t>u</w:t>
      </w:r>
      <w:r w:rsidRPr="00BA5BB6">
        <w:t>re créée par l'avènement au pouvoir du Parti Québécois, qui active et gère le débat sur la question nationale, une interrogation surgit sur les répercussions possibles du traitement de la question nationale sur les questions urbaine et régionale. Ne peut-on penser que plus la question nationale sera réglée en escamotant les contradictions sociales profo</w:t>
      </w:r>
      <w:r w:rsidRPr="00BA5BB6">
        <w:t>n</w:t>
      </w:r>
      <w:r w:rsidRPr="00BA5BB6">
        <w:t>des qui la déterminent, plus elle cherchera à resurgir par le dévelo</w:t>
      </w:r>
      <w:r w:rsidRPr="00BA5BB6">
        <w:t>p</w:t>
      </w:r>
      <w:r w:rsidRPr="00BA5BB6">
        <w:t>pement de mouvements sociaux urbains et régionaux, à moins que l’État ne réussisse à gérer les contradictions sociales ressenties dans les régions et les grandes villes, tâche à laquelle il semble vouloir s'adonner par le train de réformes qu’il a mis en branle (de la fiscalité et de la politique municipale, de la décentralisation régionale, de l’aménagement du territoire et de l'urbanisme, du zonage agricole) ? À cette question</w:t>
      </w:r>
      <w:r>
        <w:t xml:space="preserve"> [258] </w:t>
      </w:r>
      <w:r w:rsidRPr="00BA5BB6">
        <w:rPr>
          <w:szCs w:val="22"/>
        </w:rPr>
        <w:t>ouverte, posée par l’État, le mouvement populaire peut fournir des réponses surprenantes. On l'a vu, là où l'État s’expose, le mouvement populaire se montre. Il se multipliera sans doute, mais, peut-être aussi, opérera-t-il, à l’inverse, le même gliss</w:t>
      </w:r>
      <w:r w:rsidRPr="00BA5BB6">
        <w:rPr>
          <w:szCs w:val="22"/>
        </w:rPr>
        <w:t>e</w:t>
      </w:r>
      <w:r w:rsidRPr="00BA5BB6">
        <w:rPr>
          <w:szCs w:val="22"/>
        </w:rPr>
        <w:t>ment que l’État, en comme</w:t>
      </w:r>
      <w:r w:rsidRPr="00BA5BB6">
        <w:rPr>
          <w:szCs w:val="22"/>
        </w:rPr>
        <w:t>n</w:t>
      </w:r>
      <w:r w:rsidRPr="00BA5BB6">
        <w:rPr>
          <w:szCs w:val="22"/>
        </w:rPr>
        <w:t>çant à traiter les aspects « nationaux » présents dans les questions u</w:t>
      </w:r>
      <w:r w:rsidRPr="00BA5BB6">
        <w:rPr>
          <w:szCs w:val="22"/>
        </w:rPr>
        <w:t>r</w:t>
      </w:r>
      <w:r w:rsidRPr="00BA5BB6">
        <w:rPr>
          <w:szCs w:val="22"/>
        </w:rPr>
        <w:t>baine et régionale. Ce qui signifierait une radicalisation de ses luttes.</w:t>
      </w:r>
    </w:p>
    <w:p w14:paraId="7B5A59A4" w14:textId="77777777" w:rsidR="002B1C49" w:rsidRPr="00BA5BB6" w:rsidRDefault="002B1C49" w:rsidP="002B1C49">
      <w:pPr>
        <w:pStyle w:val="p"/>
      </w:pPr>
      <w:r w:rsidRPr="00BA5BB6">
        <w:br w:type="page"/>
        <w:t>[259]</w:t>
      </w:r>
    </w:p>
    <w:p w14:paraId="542DF54B" w14:textId="77777777" w:rsidR="002B1C49" w:rsidRPr="001833FC" w:rsidRDefault="002B1C49" w:rsidP="002B1C49">
      <w:pPr>
        <w:jc w:val="both"/>
      </w:pPr>
    </w:p>
    <w:p w14:paraId="02281CE2" w14:textId="77777777" w:rsidR="002B1C49" w:rsidRDefault="002B1C49" w:rsidP="002B1C49">
      <w:pPr>
        <w:jc w:val="both"/>
      </w:pPr>
    </w:p>
    <w:p w14:paraId="57E8CD63" w14:textId="77777777" w:rsidR="002B1C49" w:rsidRPr="001833FC" w:rsidRDefault="002B1C49" w:rsidP="002B1C49">
      <w:pPr>
        <w:jc w:val="both"/>
      </w:pPr>
    </w:p>
    <w:p w14:paraId="191C2D28" w14:textId="77777777" w:rsidR="002B1C49" w:rsidRPr="004545DE" w:rsidRDefault="002B1C49" w:rsidP="002B1C49">
      <w:pPr>
        <w:spacing w:after="120"/>
        <w:ind w:firstLine="0"/>
        <w:jc w:val="center"/>
        <w:rPr>
          <w:sz w:val="24"/>
        </w:rPr>
      </w:pPr>
      <w:bookmarkStart w:id="25" w:name="Critere_no_23_pt_2_texte_0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68FD0802" w14:textId="77777777" w:rsidR="002B1C49" w:rsidRPr="004545DE" w:rsidRDefault="002B1C49" w:rsidP="002B1C49">
      <w:pPr>
        <w:spacing w:after="120"/>
        <w:ind w:firstLine="0"/>
        <w:jc w:val="center"/>
        <w:rPr>
          <w:sz w:val="24"/>
        </w:rPr>
      </w:pPr>
      <w:r>
        <w:rPr>
          <w:b/>
          <w:color w:val="FF0000"/>
          <w:sz w:val="24"/>
        </w:rPr>
        <w:t>LA DÉCENTRALISATION</w:t>
      </w:r>
    </w:p>
    <w:p w14:paraId="4E292292" w14:textId="77777777" w:rsidR="002B1C49" w:rsidRDefault="002B1C49" w:rsidP="002B1C49">
      <w:pPr>
        <w:pStyle w:val="Titreniveau2"/>
      </w:pPr>
      <w:r w:rsidRPr="00CE123D">
        <w:t>“</w:t>
      </w:r>
      <w:r>
        <w:t>L’énergie verte</w:t>
      </w:r>
      <w:r>
        <w:br/>
        <w:t>et la décentralisation</w:t>
      </w:r>
      <w:r w:rsidRPr="00CE123D">
        <w:t>.</w:t>
      </w:r>
      <w:r>
        <w:t>”</w:t>
      </w:r>
    </w:p>
    <w:bookmarkEnd w:id="25"/>
    <w:p w14:paraId="1B201FD2" w14:textId="77777777" w:rsidR="002B1C49" w:rsidRPr="001833FC" w:rsidRDefault="002B1C49" w:rsidP="002B1C49">
      <w:pPr>
        <w:jc w:val="both"/>
        <w:rPr>
          <w:szCs w:val="36"/>
        </w:rPr>
      </w:pPr>
    </w:p>
    <w:p w14:paraId="3A717A87" w14:textId="77777777" w:rsidR="002B1C49" w:rsidRPr="00E025CF" w:rsidRDefault="002B1C49" w:rsidP="002B1C49">
      <w:pPr>
        <w:pStyle w:val="suite"/>
        <w:rPr>
          <w:b w:val="0"/>
          <w:szCs w:val="36"/>
        </w:rPr>
      </w:pPr>
      <w:r>
        <w:t>René DUBOS </w:t>
      </w:r>
      <w:r>
        <w:rPr>
          <w:rStyle w:val="Appelnotedebasdep"/>
          <w:b w:val="0"/>
        </w:rPr>
        <w:footnoteReference w:customMarkFollows="1" w:id="141"/>
        <w:t>*</w:t>
      </w:r>
    </w:p>
    <w:p w14:paraId="2E767292" w14:textId="77777777" w:rsidR="002B1C49" w:rsidRDefault="002B1C49" w:rsidP="002B1C49">
      <w:pPr>
        <w:jc w:val="both"/>
      </w:pPr>
    </w:p>
    <w:p w14:paraId="1116299A" w14:textId="77777777" w:rsidR="002B1C49" w:rsidRPr="001833FC" w:rsidRDefault="002B1C49" w:rsidP="002B1C49">
      <w:pPr>
        <w:jc w:val="both"/>
      </w:pPr>
    </w:p>
    <w:p w14:paraId="1A46B544" w14:textId="77777777" w:rsidR="002B1C49" w:rsidRPr="001833FC" w:rsidRDefault="002B1C49" w:rsidP="002B1C49">
      <w:pPr>
        <w:jc w:val="both"/>
      </w:pPr>
    </w:p>
    <w:p w14:paraId="25A4ADA6" w14:textId="77777777" w:rsidR="002B1C49" w:rsidRPr="001833FC" w:rsidRDefault="002B1C49" w:rsidP="002B1C49">
      <w:pPr>
        <w:jc w:val="both"/>
      </w:pPr>
    </w:p>
    <w:p w14:paraId="39A678C5"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4273F1A3" w14:textId="77777777" w:rsidR="002B1C49" w:rsidRPr="00BA5BB6" w:rsidRDefault="002B1C49" w:rsidP="002B1C49">
      <w:pPr>
        <w:spacing w:before="120" w:after="120"/>
        <w:jc w:val="both"/>
      </w:pPr>
      <w:r w:rsidRPr="00BA5BB6">
        <w:rPr>
          <w:szCs w:val="22"/>
        </w:rPr>
        <w:t xml:space="preserve">Notre </w:t>
      </w:r>
      <w:r w:rsidRPr="00BA5BB6">
        <w:t>réunion d’aujourd’hui inaugure l’</w:t>
      </w:r>
      <w:r w:rsidRPr="00BA5BB6">
        <w:rPr>
          <w:i/>
          <w:iCs/>
        </w:rPr>
        <w:t>Environmental Forum,</w:t>
      </w:r>
      <w:r w:rsidRPr="00BA5BB6">
        <w:t xml:space="preserve"> o</w:t>
      </w:r>
      <w:r w:rsidRPr="00BA5BB6">
        <w:t>r</w:t>
      </w:r>
      <w:r w:rsidRPr="00BA5BB6">
        <w:t>ganisme qui s’occupera des problèmes d’environnement non seul</w:t>
      </w:r>
      <w:r w:rsidRPr="00BA5BB6">
        <w:t>e</w:t>
      </w:r>
      <w:r w:rsidRPr="00BA5BB6">
        <w:t>ment du point de vue écologique mais également de leurs relations avec les aspects biologiques et culturels de la vie humaine. Quelques remarques générales aideront à dégager l'approche humaniste de cette entreprise.</w:t>
      </w:r>
    </w:p>
    <w:p w14:paraId="7509CC69" w14:textId="77777777" w:rsidR="002B1C49" w:rsidRPr="00BA5BB6" w:rsidRDefault="002B1C49" w:rsidP="002B1C49">
      <w:pPr>
        <w:spacing w:before="120" w:after="120"/>
        <w:jc w:val="both"/>
      </w:pPr>
      <w:r w:rsidRPr="00BA5BB6">
        <w:t>Depuis les années soixante, le mouvement écologique s’est concentré sur les dommages faits à la terre par l'action de l'homme. Cette insistance est certainement justifiée par la gravité et l'étendue de la dégradation de l'environnement à travers le monde entier. Mais la pollution, la dévastation des forêts, l’érosion et les mille démons de la crise écologique ne rendent pas compte de tout l’environnement. En admettant que les entreprises industrielles, agricoles et individuelles ont souvent eu des effets écologiques destructeurs, il est tout aussi vrai de dire que plusieurs transformations de l’environnement par des a</w:t>
      </w:r>
      <w:r w:rsidRPr="00BA5BB6">
        <w:t>c</w:t>
      </w:r>
      <w:r w:rsidRPr="00BA5BB6">
        <w:t>tions humaines ont été créatrices. L'humanisation de la terre peut être bénéfique non seulement à l’espèce humaine mais aussi à la terre elle-même. Cette dernière a coutume de duper ceux qui ne sont pas con</w:t>
      </w:r>
      <w:r w:rsidRPr="00BA5BB6">
        <w:t>s</w:t>
      </w:r>
      <w:r w:rsidRPr="00BA5BB6">
        <w:t>cients de ses capacités de renouvellement et qui prophétisent la ruine dès qu’ils constatent un changement.</w:t>
      </w:r>
    </w:p>
    <w:p w14:paraId="13F3BBF4" w14:textId="77777777" w:rsidR="002B1C49" w:rsidRPr="00BA5BB6" w:rsidRDefault="002B1C49" w:rsidP="002B1C49">
      <w:pPr>
        <w:spacing w:before="120" w:after="120"/>
        <w:jc w:val="both"/>
      </w:pPr>
      <w:r>
        <w:t>[260]</w:t>
      </w:r>
    </w:p>
    <w:p w14:paraId="087E3106" w14:textId="77777777" w:rsidR="002B1C49" w:rsidRPr="00BA5BB6" w:rsidRDefault="002B1C49" w:rsidP="002B1C49">
      <w:pPr>
        <w:spacing w:before="120" w:after="120"/>
        <w:jc w:val="both"/>
      </w:pPr>
      <w:r w:rsidRPr="00BA5BB6">
        <w:t>Toutes les grandes civilisations se sont développées en transfo</w:t>
      </w:r>
      <w:r w:rsidRPr="00BA5BB6">
        <w:t>r</w:t>
      </w:r>
      <w:r w:rsidRPr="00BA5BB6">
        <w:t>mant la nature sauvage et en créant, à partir de cette nature, des éc</w:t>
      </w:r>
      <w:r w:rsidRPr="00BA5BB6">
        <w:t>o</w:t>
      </w:r>
      <w:r w:rsidRPr="00BA5BB6">
        <w:t>systèmes totalement différents. Quelques-uns de ces écosystèmes art</w:t>
      </w:r>
      <w:r w:rsidRPr="00BA5BB6">
        <w:t>i</w:t>
      </w:r>
      <w:r w:rsidRPr="00BA5BB6">
        <w:t>ficiels sont parmi les paysages les plus diversifiés, les plus productifs, les plus beaux et les plus aimés du monde. Qui plus est, plusieurs d’entre eux ont conservé leurs qualités écologiques pendant des ce</w:t>
      </w:r>
      <w:r w:rsidRPr="00BA5BB6">
        <w:t>n</w:t>
      </w:r>
      <w:r w:rsidRPr="00BA5BB6">
        <w:t>taines et même des milliers d’années.</w:t>
      </w:r>
    </w:p>
    <w:p w14:paraId="6C2B5B30" w14:textId="77777777" w:rsidR="002B1C49" w:rsidRPr="00BA5BB6" w:rsidRDefault="002B1C49" w:rsidP="002B1C49">
      <w:pPr>
        <w:spacing w:before="120" w:after="120"/>
        <w:jc w:val="both"/>
      </w:pPr>
      <w:r w:rsidRPr="00BA5BB6">
        <w:t>Toutes les terres de culture d’Europe ont été créées à partir de la forêt primitive à la fin de l’âge de la pierre, durant l’âge du bronze et le Moyen Age. L’immense diversité des chants d’oiseaux, des fleurs et des autres formes de « vie sauvage » que nous considérons maint</w:t>
      </w:r>
      <w:r w:rsidRPr="00BA5BB6">
        <w:t>e</w:t>
      </w:r>
      <w:r w:rsidRPr="00BA5BB6">
        <w:t>nant comme la « nature » européenne et qui a inspiré poètes et artistes est en réalité le produit de l'action humaine. Par exemple, l’Ile-de-France, où je suis né et où j’ai grandi, était couverte de forêts et de marécages avant l'occupation par l’homme. Mais elle a été humanisée depuis l’ère néolithique et a constamment supporté une forte densité de population, nourri plusieurs formes de civilisation et, de nos jours, jouit encore d’un degré élevé de fertilité culturelle et agricole. Pl</w:t>
      </w:r>
      <w:r w:rsidRPr="00BA5BB6">
        <w:t>u</w:t>
      </w:r>
      <w:r w:rsidRPr="00BA5BB6">
        <w:t>sieurs paysages enchanteurs comme ceux de l’Angleterre de l’est, de la Toscane et de la Bavière sont maintenant plus productifs que lor</w:t>
      </w:r>
      <w:r w:rsidRPr="00BA5BB6">
        <w:t>s</w:t>
      </w:r>
      <w:r w:rsidRPr="00BA5BB6">
        <w:t>qu’ils furent façonnés à partir de la forêt sauvage, il y a des centaines ou des milliers d’années. Des remarques analogues pourraient aussi être faites au sujet des pays asiatiques, en particulier le Japon, ou au sujet de certaines régions d’Amérique du Nord, par exemple, la No</w:t>
      </w:r>
      <w:r w:rsidRPr="00BA5BB6">
        <w:t>u</w:t>
      </w:r>
      <w:r w:rsidRPr="00BA5BB6">
        <w:t>velle-Angleterre ou la Pennsylvanie « hollandaise ».</w:t>
      </w:r>
    </w:p>
    <w:p w14:paraId="5656407D" w14:textId="77777777" w:rsidR="002B1C49" w:rsidRPr="00BA5BB6" w:rsidRDefault="002B1C49" w:rsidP="002B1C49">
      <w:pPr>
        <w:spacing w:before="120" w:after="120"/>
        <w:jc w:val="both"/>
      </w:pPr>
      <w:r w:rsidRPr="00BA5BB6">
        <w:t>D'autres paysages fameux, au contraire, ont été créés au moyen de forêts artificielles. Au cours de la préhistoire, la côte Adriatique a</w:t>
      </w:r>
      <w:r w:rsidRPr="00BA5BB6">
        <w:t>u</w:t>
      </w:r>
      <w:r w:rsidRPr="00BA5BB6">
        <w:t>tour de Ravenne était couverte de chênes et de hêtres. Pendant les IV</w:t>
      </w:r>
      <w:r w:rsidRPr="00BA5BB6">
        <w:rPr>
          <w:vertAlign w:val="superscript"/>
        </w:rPr>
        <w:t>e</w:t>
      </w:r>
      <w:r w:rsidRPr="00BA5BB6">
        <w:t xml:space="preserve"> et V</w:t>
      </w:r>
      <w:r w:rsidRPr="00BA5BB6">
        <w:rPr>
          <w:vertAlign w:val="superscript"/>
        </w:rPr>
        <w:t>e</w:t>
      </w:r>
      <w:r w:rsidRPr="00BA5BB6">
        <w:t xml:space="preserve"> siècles, les moines acclimatèrent sur les terres des monastères une espèce, le </w:t>
      </w:r>
      <w:r w:rsidRPr="00BA5BB6">
        <w:rPr>
          <w:i/>
          <w:iCs/>
        </w:rPr>
        <w:t>pinus pinea,</w:t>
      </w:r>
      <w:r w:rsidRPr="00BA5BB6">
        <w:t xml:space="preserve"> à la fois pour des raisons esthétiques et pour ses noix. Alors fut créé le mélange harmonieux d’arbres feuillus et d’arbres toujours verts que Dante a décrits dans le Purgatoire de la </w:t>
      </w:r>
      <w:r w:rsidRPr="00BA5BB6">
        <w:rPr>
          <w:i/>
          <w:iCs/>
        </w:rPr>
        <w:t xml:space="preserve">Divine Comédie. </w:t>
      </w:r>
      <w:r w:rsidRPr="00BA5BB6">
        <w:t xml:space="preserve">L’un des parcs américains les plus aimés est aussi une création de l’homme. Une région dénudée de la Côte Atlantique fut recouverte d’arbres vers 1860 et est devenue le </w:t>
      </w:r>
      <w:r w:rsidRPr="00BA5BB6">
        <w:rPr>
          <w:i/>
          <w:iCs/>
        </w:rPr>
        <w:t>Presidio Park</w:t>
      </w:r>
      <w:r w:rsidRPr="00BA5BB6">
        <w:t xml:space="preserve"> de San Francisco.</w:t>
      </w:r>
    </w:p>
    <w:p w14:paraId="45F4E595" w14:textId="77777777" w:rsidR="002B1C49" w:rsidRPr="00BA5BB6" w:rsidRDefault="002B1C49" w:rsidP="002B1C49">
      <w:pPr>
        <w:spacing w:before="120" w:after="120"/>
        <w:jc w:val="both"/>
      </w:pPr>
      <w:r w:rsidRPr="00BA5BB6">
        <w:t>[261]</w:t>
      </w:r>
    </w:p>
    <w:p w14:paraId="5F186DBA" w14:textId="77777777" w:rsidR="002B1C49" w:rsidRPr="00BA5BB6" w:rsidRDefault="002B1C49" w:rsidP="002B1C49">
      <w:pPr>
        <w:spacing w:before="120" w:after="120"/>
        <w:jc w:val="both"/>
      </w:pPr>
      <w:r w:rsidRPr="00BA5BB6">
        <w:t>De nombreux exemples illustrent comment la plantation d’arbres au cours du siècle dernier a eu comme conséquence la création de pl</w:t>
      </w:r>
      <w:r w:rsidRPr="00BA5BB6">
        <w:t>u</w:t>
      </w:r>
      <w:r w:rsidRPr="00BA5BB6">
        <w:t>sieurs paysages nouveaux parfaitement réussis : les arbres qui pou</w:t>
      </w:r>
      <w:r w:rsidRPr="00BA5BB6">
        <w:t>s</w:t>
      </w:r>
      <w:r w:rsidRPr="00BA5BB6">
        <w:t>sent dans les déserts de la Palestine, particulièrement à l’intérieur et autour des kibboutz d'Israël, les chênes et les aulnes du Parc Boz d’Amsterdam sur une terre arrachée à la mer, les pins Monterey tran</w:t>
      </w:r>
      <w:r w:rsidRPr="00BA5BB6">
        <w:t>s</w:t>
      </w:r>
      <w:r w:rsidRPr="00BA5BB6">
        <w:t>plantés il y a plus de 150 ans comme coupe-vent autour des Iles Sci</w:t>
      </w:r>
      <w:r w:rsidRPr="00BA5BB6">
        <w:t>l</w:t>
      </w:r>
      <w:r w:rsidRPr="00BA5BB6">
        <w:t>ly, au large de la côte ouest de Cornwall, et qui permettent ainsi la culture hâtive des légumes et des jonquilles destinés au marché de Londres. Mais je dois me limiter et je mettrai l’accent sur la région des Landes, dans le sud-ouest de la France, à cause de son lien direct avec notre symposium.</w:t>
      </w:r>
    </w:p>
    <w:p w14:paraId="4736684A" w14:textId="77777777" w:rsidR="002B1C49" w:rsidRPr="00BA5BB6" w:rsidRDefault="002B1C49" w:rsidP="002B1C49">
      <w:pPr>
        <w:spacing w:before="120" w:after="120"/>
        <w:jc w:val="both"/>
      </w:pPr>
      <w:r w:rsidRPr="00BA5BB6">
        <w:t>Les Landes forment un écosystème de forêts entièrement artificie</w:t>
      </w:r>
      <w:r w:rsidRPr="00BA5BB6">
        <w:t>l</w:t>
      </w:r>
      <w:r w:rsidRPr="00BA5BB6">
        <w:t>les qui offre comme intérêt supplémentaire la particularité d’être d</w:t>
      </w:r>
      <w:r w:rsidRPr="00BA5BB6">
        <w:t>e</w:t>
      </w:r>
      <w:r w:rsidRPr="00BA5BB6">
        <w:t>puis longtemps exploité avec succès en tant que source de matériaux et d’énergie. Il y a deux siècles, cette région n'était qu’un vaste mar</w:t>
      </w:r>
      <w:r w:rsidRPr="00BA5BB6">
        <w:t>é</w:t>
      </w:r>
      <w:r w:rsidRPr="00BA5BB6">
        <w:t>cage, remarquable par la pauvreté de sa végétation. Quelque 1,600 milles de fossés furent alors creusés pour amener les eaux de surface aux rivières ou aux lacs et on transplanta des arbres, surtout des ch</w:t>
      </w:r>
      <w:r w:rsidRPr="00BA5BB6">
        <w:t>ê</w:t>
      </w:r>
      <w:r w:rsidRPr="00BA5BB6">
        <w:t>nes et des pins, sur une superficie d’environ 2 000 000 d’acres. Cette forêt artificielle a été exploitée techniquement depuis sa création — il y a plus d’un siècle — et s’est révélée la source constante d'une gra</w:t>
      </w:r>
      <w:r w:rsidRPr="00BA5BB6">
        <w:t>n</w:t>
      </w:r>
      <w:r w:rsidRPr="00BA5BB6">
        <w:t>de variété de produits précieux dérivés du bois et de la résine de pins.</w:t>
      </w:r>
    </w:p>
    <w:p w14:paraId="0D4BB20E" w14:textId="77777777" w:rsidR="002B1C49" w:rsidRPr="00BA5BB6" w:rsidRDefault="002B1C49" w:rsidP="002B1C49">
      <w:pPr>
        <w:spacing w:before="120" w:after="120"/>
        <w:jc w:val="both"/>
      </w:pPr>
      <w:r w:rsidRPr="00BA5BB6">
        <w:t>La région des Landes semble maintenant si naturelle que la popul</w:t>
      </w:r>
      <w:r w:rsidRPr="00BA5BB6">
        <w:t>a</w:t>
      </w:r>
      <w:r w:rsidRPr="00BA5BB6">
        <w:t xml:space="preserve">tion française présume que sa forêt de pins a toujours existé, à l’instar des Américains pour le </w:t>
      </w:r>
      <w:r w:rsidRPr="00BA5BB6">
        <w:rPr>
          <w:i/>
          <w:iCs/>
        </w:rPr>
        <w:t>Presidio Park</w:t>
      </w:r>
      <w:r w:rsidRPr="00BA5BB6">
        <w:t xml:space="preserve"> de San Francisco. Comme l'écrit François Mauriac, l’un des romanciers français les plus reno</w:t>
      </w:r>
      <w:r w:rsidRPr="00BA5BB6">
        <w:t>m</w:t>
      </w:r>
      <w:r w:rsidRPr="00BA5BB6">
        <w:t>més : « Les Landes n’ont pas changé. Elles ne changeront jamais ... Les pins innombrables frustrent l’œil de tout horizon, l’obligent à chercher un ciel étroit entre leurs cimes vertigineuses. » (</w:t>
      </w:r>
      <w:r w:rsidRPr="00BA5BB6">
        <w:rPr>
          <w:i/>
          <w:iCs/>
        </w:rPr>
        <w:t>La Province</w:t>
      </w:r>
      <w:r w:rsidRPr="00BA5BB6">
        <w:t>) Mauriac semble ignorer que ces pins ne sont pas originaires des La</w:t>
      </w:r>
      <w:r w:rsidRPr="00BA5BB6">
        <w:t>n</w:t>
      </w:r>
      <w:r w:rsidRPr="00BA5BB6">
        <w:t>des. Ils y furent transplantés et cultivés seulement parce que le mar</w:t>
      </w:r>
      <w:r w:rsidRPr="00BA5BB6">
        <w:t>é</w:t>
      </w:r>
      <w:r w:rsidRPr="00BA5BB6">
        <w:t>cage fut drainé il y a deux siècles.</w:t>
      </w:r>
    </w:p>
    <w:p w14:paraId="2BFA8E64" w14:textId="77777777" w:rsidR="002B1C49" w:rsidRPr="00BA5BB6" w:rsidRDefault="002B1C49" w:rsidP="002B1C49">
      <w:pPr>
        <w:spacing w:before="120" w:after="120"/>
        <w:jc w:val="both"/>
      </w:pPr>
      <w:r w:rsidRPr="00BA5BB6">
        <w:t>Ces quelques exemples suffiront à démontrer que les interventions de l’homme dans l’environnement peuvent être créatrices et peuven</w:t>
      </w:r>
      <w:r>
        <w:t>t en effet faire naître des éco</w:t>
      </w:r>
      <w:r w:rsidRPr="00BA5BB6">
        <w:t>systèmes</w:t>
      </w:r>
      <w:r>
        <w:t xml:space="preserve"> [262]</w:t>
      </w:r>
      <w:r w:rsidRPr="00BA5BB6">
        <w:t xml:space="preserve"> artificiels qui sont viables, profitables et agréables. Fort de cette conviction, je vais maintenant revenir au sujet particulier de ce symposium </w:t>
      </w:r>
      <w:r w:rsidRPr="00BA5BB6">
        <w:rPr>
          <w:i/>
          <w:iCs/>
        </w:rPr>
        <w:t>The Greening of Energy,</w:t>
      </w:r>
      <w:r w:rsidRPr="00BA5BB6">
        <w:t xml:space="preserve"> c’est-à-dire l’utilisation de la biomasse pour la production de substa</w:t>
      </w:r>
      <w:r w:rsidRPr="00BA5BB6">
        <w:t>n</w:t>
      </w:r>
      <w:r w:rsidRPr="00BA5BB6">
        <w:t>ces ayant des analogies avec les carburants dérivés des fossiles. Le mot « biomasse » est utilisé ici pour désigner non seulement la végét</w:t>
      </w:r>
      <w:r w:rsidRPr="00BA5BB6">
        <w:t>a</w:t>
      </w:r>
      <w:r w:rsidRPr="00BA5BB6">
        <w:t>tion verte mais aussi toutes les formes de déchets organiques direct</w:t>
      </w:r>
      <w:r w:rsidRPr="00BA5BB6">
        <w:t>e</w:t>
      </w:r>
      <w:r w:rsidRPr="00BA5BB6">
        <w:t>ment ou indirectement dérivés des plantes.</w:t>
      </w:r>
    </w:p>
    <w:p w14:paraId="46355ADC" w14:textId="77777777" w:rsidR="002B1C49" w:rsidRPr="00BA5BB6" w:rsidRDefault="002B1C49" w:rsidP="002B1C49">
      <w:pPr>
        <w:spacing w:before="120" w:after="120"/>
        <w:jc w:val="both"/>
      </w:pPr>
      <w:r w:rsidRPr="00BA5BB6">
        <w:t>Je ferai d’abord mention des aspects positifs du problème, puis je soulignerai quelques-unes des difficultés qui découleront vraisembl</w:t>
      </w:r>
      <w:r w:rsidRPr="00BA5BB6">
        <w:t>a</w:t>
      </w:r>
      <w:r w:rsidRPr="00BA5BB6">
        <w:t>blement de l’usage de la biomasse sur une grande échelle.</w:t>
      </w:r>
    </w:p>
    <w:p w14:paraId="07EB7D2C" w14:textId="77777777" w:rsidR="002B1C49" w:rsidRPr="00BA5BB6" w:rsidRDefault="002B1C49" w:rsidP="002B1C49">
      <w:pPr>
        <w:spacing w:before="120" w:after="120"/>
        <w:jc w:val="both"/>
      </w:pPr>
      <w:r w:rsidRPr="00BA5BB6">
        <w:t>Conformément à la philosophie de l’</w:t>
      </w:r>
      <w:r w:rsidRPr="00BA5BB6">
        <w:rPr>
          <w:i/>
          <w:iCs/>
        </w:rPr>
        <w:t>Environmental Forum,</w:t>
      </w:r>
      <w:r w:rsidRPr="00BA5BB6">
        <w:t xml:space="preserve"> ce symposium a un double objectif : d’une part, examiner la possibilité de l’utilisation de la biomasse pour la production de combustibles et de produits chimiques qui pourraient s’ajouter aux approvisionn</w:t>
      </w:r>
      <w:r w:rsidRPr="00BA5BB6">
        <w:t>e</w:t>
      </w:r>
      <w:r w:rsidRPr="00BA5BB6">
        <w:t>ments actuels de pétrole et de gaz naturel ; d’autre part, essayer de prévoir les effets à long terme — profitables ou nuisibles — que l’utilisation de la biomasse pourrait avoir sur la qualité de l'enviro</w:t>
      </w:r>
      <w:r w:rsidRPr="00BA5BB6">
        <w:t>n</w:t>
      </w:r>
      <w:r w:rsidRPr="00BA5BB6">
        <w:t>nement et sur la vie humaine.</w:t>
      </w:r>
    </w:p>
    <w:p w14:paraId="702DACE4" w14:textId="77777777" w:rsidR="002B1C49" w:rsidRPr="00BA5BB6" w:rsidRDefault="002B1C49" w:rsidP="002B1C49">
      <w:pPr>
        <w:spacing w:before="120" w:after="120"/>
        <w:jc w:val="both"/>
      </w:pPr>
      <w:r w:rsidRPr="00BA5BB6">
        <w:t>Quelques faits vont donner une idée de l’ampleur de la quantité d’énergie dérivée du soleil par l’action photosynthétique de la végét</w:t>
      </w:r>
      <w:r w:rsidRPr="00BA5BB6">
        <w:t>a</w:t>
      </w:r>
      <w:r w:rsidRPr="00BA5BB6">
        <w:t>tion. Les plantes captent l’équivalent d’environ 840 trillions kilowatt-heures d’énergie par année. De ce total, environ 2/3 sont captés par la végétation terrestre, particulièrement dans les forêts, et 1/3 par la v</w:t>
      </w:r>
      <w:r w:rsidRPr="00BA5BB6">
        <w:t>é</w:t>
      </w:r>
      <w:r w:rsidRPr="00BA5BB6">
        <w:t>gétation aquatique, particulièrement dans divers points d'eau, estuaires marins, et dans les régions où pousse le plancton océanique. Le mo</w:t>
      </w:r>
      <w:r w:rsidRPr="00BA5BB6">
        <w:t>n</w:t>
      </w:r>
      <w:r w:rsidRPr="00BA5BB6">
        <w:t>tant total d'énergie alors captée par la végétation verte est beaucoup plus élevé que 10 fois le montant total d’énergie utilisée annuellement par l'humanité tout entière, y compris par les technologies les plus e</w:t>
      </w:r>
      <w:r w:rsidRPr="00BA5BB6">
        <w:t>x</w:t>
      </w:r>
      <w:r w:rsidRPr="00BA5BB6">
        <w:t>travagantes. Par conséquent, théoriquement, les besoins énergétiques du monde entier pourraient être satisfaits par la végétation, particuli</w:t>
      </w:r>
      <w:r w:rsidRPr="00BA5BB6">
        <w:t>è</w:t>
      </w:r>
      <w:r w:rsidRPr="00BA5BB6">
        <w:t>rement si l’on tient compte du fait qu’il serait possible, toujours thé</w:t>
      </w:r>
      <w:r w:rsidRPr="00BA5BB6">
        <w:t>o</w:t>
      </w:r>
      <w:r w:rsidRPr="00BA5BB6">
        <w:t>riquement, d'augmenter les rendements de la photosynthèse par une sélection de plantes, des transformations génétiques et des manipul</w:t>
      </w:r>
      <w:r w:rsidRPr="00BA5BB6">
        <w:t>a</w:t>
      </w:r>
      <w:r w:rsidRPr="00BA5BB6">
        <w:t>tions de l’environnement.</w:t>
      </w:r>
    </w:p>
    <w:p w14:paraId="234E919A" w14:textId="77777777" w:rsidR="002B1C49" w:rsidRPr="00BA5BB6" w:rsidRDefault="002B1C49" w:rsidP="002B1C49">
      <w:pPr>
        <w:spacing w:before="120" w:after="120"/>
        <w:jc w:val="both"/>
      </w:pPr>
      <w:r w:rsidRPr="00BA5BB6">
        <w:t xml:space="preserve">Le bois a été la source principale de combustible dans le monde entier jusqu’à il </w:t>
      </w:r>
      <w:r>
        <w:t>y a un siècle et d’énormes quan</w:t>
      </w:r>
      <w:r w:rsidRPr="00BA5BB6">
        <w:t>tités</w:t>
      </w:r>
      <w:r>
        <w:t xml:space="preserve"> </w:t>
      </w:r>
      <w:r w:rsidRPr="00BA5BB6">
        <w:t>[263] de bois sont encore utilisées à cette fin, particulièrement dans les pays en voie de développement. Toutes sortes de déchets organ</w:t>
      </w:r>
      <w:r w:rsidRPr="00BA5BB6">
        <w:t>i</w:t>
      </w:r>
      <w:r w:rsidRPr="00BA5BB6">
        <w:t>ques sont aussi utilisés comme combustibles, par exemple, la bouse de v</w:t>
      </w:r>
      <w:r w:rsidRPr="00BA5BB6">
        <w:t>a</w:t>
      </w:r>
      <w:r w:rsidRPr="00BA5BB6">
        <w:t>che en Inde, la liti</w:t>
      </w:r>
      <w:r w:rsidRPr="00BA5BB6">
        <w:t>è</w:t>
      </w:r>
      <w:r w:rsidRPr="00BA5BB6">
        <w:t>re des troupeaux et des volailles, le bran de scie et d’autres résidus de l’industrie du bois et, d’une façon limitée, les d</w:t>
      </w:r>
      <w:r w:rsidRPr="00BA5BB6">
        <w:t>é</w:t>
      </w:r>
      <w:r w:rsidRPr="00BA5BB6">
        <w:t>chets des grandes r</w:t>
      </w:r>
      <w:r w:rsidRPr="00BA5BB6">
        <w:t>é</w:t>
      </w:r>
      <w:r w:rsidRPr="00BA5BB6">
        <w:t>gions urbaines. La combustion d</w:t>
      </w:r>
      <w:r w:rsidRPr="00BA5BB6">
        <w:t>i</w:t>
      </w:r>
      <w:r w:rsidRPr="00BA5BB6">
        <w:t>recte du bois et des déchets est en général un gaspillage et elle est beaucoup moins commode que la combustion des carburants liquides et de l’essence. Mais il existe une grande diversité de techniques pour la conversion de la biomasse — quelle qu’en soit la nature — en pr</w:t>
      </w:r>
      <w:r w:rsidRPr="00BA5BB6">
        <w:t>o</w:t>
      </w:r>
      <w:r w:rsidRPr="00BA5BB6">
        <w:t>duits qui ont des analogies avec le pétrole et le gaz naturel. Qui plus est, ces pr</w:t>
      </w:r>
      <w:r w:rsidRPr="00BA5BB6">
        <w:t>o</w:t>
      </w:r>
      <w:r w:rsidRPr="00BA5BB6">
        <w:t>duits peuvent aussi servir de matière première pour certaines indu</w:t>
      </w:r>
      <w:r w:rsidRPr="00BA5BB6">
        <w:t>s</w:t>
      </w:r>
      <w:r w:rsidRPr="00BA5BB6">
        <w:t>tries chimiques.</w:t>
      </w:r>
    </w:p>
    <w:p w14:paraId="183494A5" w14:textId="77777777" w:rsidR="002B1C49" w:rsidRPr="00BA5BB6" w:rsidRDefault="002B1C49" w:rsidP="002B1C49">
      <w:pPr>
        <w:spacing w:before="120" w:after="120"/>
        <w:jc w:val="both"/>
      </w:pPr>
      <w:r w:rsidRPr="00BA5BB6">
        <w:t>Quoique abondante, la biomasse, dérivée des déchets organiques et du bois qui n'est pas utilisé à d’autres fins, n’apporterait qu’une petite contribution aux énormes besoins des sociétés industrielles en co</w:t>
      </w:r>
      <w:r w:rsidRPr="00BA5BB6">
        <w:t>m</w:t>
      </w:r>
      <w:r w:rsidRPr="00BA5BB6">
        <w:t>bustibles et en produits chimiques. Des programmes de recherche s’élaborent cependant dans le monde entier pour découvrir les sortes de végétaux qui pourraient être transformés en produits analogues aux carburants fossiles.</w:t>
      </w:r>
    </w:p>
    <w:p w14:paraId="34372D4C" w14:textId="77777777" w:rsidR="002B1C49" w:rsidRPr="00BA5BB6" w:rsidRDefault="002B1C49" w:rsidP="002B1C49">
      <w:pPr>
        <w:spacing w:before="120" w:after="120"/>
        <w:jc w:val="both"/>
      </w:pPr>
      <w:r w:rsidRPr="00BA5BB6">
        <w:t>Dès les débuts de l’agriculture, il y a quelque 10 000 ans, quatre critères ont été utilisés pour la sélection des espèces cultivées, c’est-à-dire, leur aptitude à produire de la nourriture, des fibres, des matériaux de construction ou des plantes d’ornement. Mais il se trouve que pl</w:t>
      </w:r>
      <w:r w:rsidRPr="00BA5BB6">
        <w:t>u</w:t>
      </w:r>
      <w:r w:rsidRPr="00BA5BB6">
        <w:t>sieurs des espèces choisies selon ces critères sont plutôt inefficaces du point de vue de la photosynthèse, en d’autres mots, en rapport avec leur aptitude à capter et à concentrer l'énergie solaire. Au contraire, plusieurs espèces de plantes qui ont un rendement élevé du point de vue photosynthétique sont par ailleurs indésirables et par conséquent considérées comme de mauvaises herbes qui doivent être détruites parce qu’elles croissent plus vite que les plantes cultivées ou parce qu’elles envahissent le paysage.</w:t>
      </w:r>
    </w:p>
    <w:p w14:paraId="43D18EA8" w14:textId="77777777" w:rsidR="002B1C49" w:rsidRPr="00BA5BB6" w:rsidRDefault="002B1C49" w:rsidP="002B1C49">
      <w:pPr>
        <w:spacing w:before="120" w:after="120"/>
        <w:jc w:val="both"/>
      </w:pPr>
      <w:r w:rsidRPr="00BA5BB6">
        <w:t>Le temps viendra où la capacité de produire une matière riche en énergie sera considérée comme un critère important dans le choix des plantes. Les espèces qu’on avait pris l’habitude de détruire systémat</w:t>
      </w:r>
      <w:r w:rsidRPr="00BA5BB6">
        <w:t>i</w:t>
      </w:r>
      <w:r w:rsidRPr="00BA5BB6">
        <w:t xml:space="preserve">quement comme mauvaises herbes pourront être utilisées et même cultivées comme sources d'énergie. On a déjà commencé à le </w:t>
      </w:r>
      <w:r>
        <w:t xml:space="preserve">[264] </w:t>
      </w:r>
      <w:r w:rsidRPr="00BA5BB6">
        <w:t>faire avec la jacinthe d’eau, plante qui fut pendant longtemps d</w:t>
      </w:r>
      <w:r w:rsidRPr="00BA5BB6">
        <w:t>é</w:t>
      </w:r>
      <w:r w:rsidRPr="00BA5BB6">
        <w:t>truite parce qu’elle était considérée comme nuisible dans les lacs et les fle</w:t>
      </w:r>
      <w:r w:rsidRPr="00BA5BB6">
        <w:t>u</w:t>
      </w:r>
      <w:r w:rsidRPr="00BA5BB6">
        <w:t>ves tropicaux et semi-tropicaux, mais qui est maintenant consid</w:t>
      </w:r>
      <w:r w:rsidRPr="00BA5BB6">
        <w:t>é</w:t>
      </w:r>
      <w:r w:rsidRPr="00BA5BB6">
        <w:t>rée comme un « mécanisme » capable de capter l'énergie solaire à cause de son énorme taux de croissance, même dans les eaux extr</w:t>
      </w:r>
      <w:r w:rsidRPr="00BA5BB6">
        <w:t>ê</w:t>
      </w:r>
      <w:r w:rsidRPr="00BA5BB6">
        <w:t>mement polluées.</w:t>
      </w:r>
    </w:p>
    <w:p w14:paraId="595A98E6" w14:textId="77777777" w:rsidR="002B1C49" w:rsidRPr="00BA5BB6" w:rsidRDefault="002B1C49" w:rsidP="002B1C49">
      <w:pPr>
        <w:spacing w:before="120" w:after="120"/>
        <w:jc w:val="both"/>
      </w:pPr>
      <w:r w:rsidRPr="00BA5BB6">
        <w:t>Des études récentes faites en Suède montrent que de grandes qua</w:t>
      </w:r>
      <w:r w:rsidRPr="00BA5BB6">
        <w:t>n</w:t>
      </w:r>
      <w:r w:rsidRPr="00BA5BB6">
        <w:t>tités d’énergie peuvent être tirées de la biomasse dans les climats no</w:t>
      </w:r>
      <w:r w:rsidRPr="00BA5BB6">
        <w:t>r</w:t>
      </w:r>
      <w:r w:rsidRPr="00BA5BB6">
        <w:t>diques aussi bien que dans ceux des tropiques. On a découvert que certaines variétés de saules et de peupliers poussent abondamment et rapidement dans les terres marécageuses de la Suède qui ont été fert</w:t>
      </w:r>
      <w:r w:rsidRPr="00BA5BB6">
        <w:t>i</w:t>
      </w:r>
      <w:r w:rsidRPr="00BA5BB6">
        <w:t>lisées. Le bois qu’on en tire est de très mauvaise qualité, mais le re</w:t>
      </w:r>
      <w:r w:rsidRPr="00BA5BB6">
        <w:t>n</w:t>
      </w:r>
      <w:r w:rsidRPr="00BA5BB6">
        <w:t>dement énergétique à l’acre dépasse considérablement celui des forêts naturelles. Le rendement est en effet si élevé que, d’après certains rapports suédois récents, tous les besoins énergétiques de la Suède pourraient être satisfaits si on consacrait 1 million d’hectares de m</w:t>
      </w:r>
      <w:r w:rsidRPr="00BA5BB6">
        <w:t>a</w:t>
      </w:r>
      <w:r w:rsidRPr="00BA5BB6">
        <w:t>rais à des « fermes d’énergie », soit la moitié de la région des Landes en France !</w:t>
      </w:r>
    </w:p>
    <w:p w14:paraId="03A88F8B" w14:textId="77777777" w:rsidR="002B1C49" w:rsidRPr="00BA5BB6" w:rsidRDefault="002B1C49" w:rsidP="002B1C49">
      <w:pPr>
        <w:spacing w:before="120" w:after="120"/>
        <w:jc w:val="both"/>
      </w:pPr>
      <w:r w:rsidRPr="00BA5BB6">
        <w:t>Ainsi que nous l’avons déjà indiqué, il existe déjà à l’heure actue</w:t>
      </w:r>
      <w:r w:rsidRPr="00BA5BB6">
        <w:t>l</w:t>
      </w:r>
      <w:r w:rsidRPr="00BA5BB6">
        <w:t>le des techniques pour transformer les diverses formes de la biomasse en produits qui pourraient compléter les ressources de l'énergie foss</w:t>
      </w:r>
      <w:r w:rsidRPr="00BA5BB6">
        <w:t>i</w:t>
      </w:r>
      <w:r w:rsidRPr="00BA5BB6">
        <w:t>le. Bien que ces techniques soient loin d'avoir été perfectionnées, quelques-unes d’entre elles sont déjà utilisées dans des expériences concrètes pour produire soit des ersatz du pétrole par pyrolyse, soit des alcools et diverses sortes de gaz par la fermentation. Quelques-unes des expériences existantes suffiront à illustrer la diversité des procédés théoriquement disponibles pour l’utilisation de la biomasse.</w:t>
      </w:r>
    </w:p>
    <w:p w14:paraId="74976EC1" w14:textId="77777777" w:rsidR="002B1C49" w:rsidRPr="00BA5BB6" w:rsidRDefault="002B1C49" w:rsidP="002B1C49">
      <w:pPr>
        <w:spacing w:before="120" w:after="120"/>
        <w:jc w:val="both"/>
      </w:pPr>
      <w:r w:rsidRPr="00BA5BB6">
        <w:t>Dans ce pays et ailleurs, certaines industries et certaines villes t</w:t>
      </w:r>
      <w:r w:rsidRPr="00BA5BB6">
        <w:t>i</w:t>
      </w:r>
      <w:r w:rsidRPr="00BA5BB6">
        <w:t>rent l'énergie de la biomasse partout où elle s’accumule sous forme de déchets, par exemple dans l’industrie du bois, dans les déchets urbains ou dans les grands élevages de bétail ou de poulets. Au Brésil, une expérience à l’échelle nationale est en cours pour utiliser l’alcool pr</w:t>
      </w:r>
      <w:r w:rsidRPr="00BA5BB6">
        <w:t>o</w:t>
      </w:r>
      <w:r w:rsidRPr="00BA5BB6">
        <w:t>duit par la fermentation des déchets agricoles comme carburant pour les moteurs de voiture. Le cassava, plante tropicale qui produit une énorme quantité d'hydrates de carbone, même en terre pauvre, s’avère un candidat prometteur pour la production commerciale de l’énergie par fermentation.</w:t>
      </w:r>
    </w:p>
    <w:p w14:paraId="7080E935" w14:textId="77777777" w:rsidR="002B1C49" w:rsidRPr="00BA5BB6" w:rsidRDefault="002B1C49" w:rsidP="002B1C49">
      <w:pPr>
        <w:spacing w:before="120" w:after="120"/>
        <w:jc w:val="both"/>
      </w:pPr>
      <w:r w:rsidRPr="00BA5BB6">
        <w:t>[265]</w:t>
      </w:r>
    </w:p>
    <w:p w14:paraId="1C7F8347" w14:textId="77777777" w:rsidR="002B1C49" w:rsidRPr="00BA5BB6" w:rsidRDefault="002B1C49" w:rsidP="002B1C49">
      <w:pPr>
        <w:spacing w:before="120" w:after="120"/>
        <w:jc w:val="both"/>
      </w:pPr>
      <w:r w:rsidRPr="00BA5BB6">
        <w:t>En Inde et en Chine, le gaz d’usage domestique est déjà produit à partir des bouses de vache ou des excréments humains par ferment</w:t>
      </w:r>
      <w:r w:rsidRPr="00BA5BB6">
        <w:t>a</w:t>
      </w:r>
      <w:r w:rsidRPr="00BA5BB6">
        <w:t>tion au moyen d’un équipement extrêmement simple. Quelques-unes des techniques destinées à transformer la biomasse en sources d'éne</w:t>
      </w:r>
      <w:r w:rsidRPr="00BA5BB6">
        <w:t>r</w:t>
      </w:r>
      <w:r w:rsidRPr="00BA5BB6">
        <w:t>gie plus adéquates sont si simples quelles peuvent être utilisées au n</w:t>
      </w:r>
      <w:r w:rsidRPr="00BA5BB6">
        <w:t>i</w:t>
      </w:r>
      <w:r w:rsidRPr="00BA5BB6">
        <w:t>veau du village, même dans des conditions assez primitives. Des tec</w:t>
      </w:r>
      <w:r w:rsidRPr="00BA5BB6">
        <w:t>h</w:t>
      </w:r>
      <w:r w:rsidRPr="00BA5BB6">
        <w:t>niques aussi rudimentaires pourraient vraisemblablement aider les pays en voie de développement à obtenir une certaine indépendance à l'égard des formes plus coûteuses d’énergie qui doivent être impo</w:t>
      </w:r>
      <w:r w:rsidRPr="00BA5BB6">
        <w:t>r</w:t>
      </w:r>
      <w:r w:rsidRPr="00BA5BB6">
        <w:t>tées. On peut même prévoir que des carburants liquides ou gazeux pourront être produits en vue de l’exportation à partir de la biomasse dans les pays tropicaux où les conditions sont favorables à la végét</w:t>
      </w:r>
      <w:r w:rsidRPr="00BA5BB6">
        <w:t>a</w:t>
      </w:r>
      <w:r w:rsidRPr="00BA5BB6">
        <w:t>tion à croissance rapide.</w:t>
      </w:r>
    </w:p>
    <w:p w14:paraId="62DBF95B" w14:textId="77777777" w:rsidR="002B1C49" w:rsidRPr="00BA5BB6" w:rsidRDefault="002B1C49" w:rsidP="002B1C49">
      <w:pPr>
        <w:spacing w:before="120" w:after="120"/>
        <w:jc w:val="both"/>
      </w:pPr>
      <w:r w:rsidRPr="00BA5BB6">
        <w:t>L’usage des carburants dérivés de la biomasse offre un net avant</w:t>
      </w:r>
      <w:r w:rsidRPr="00BA5BB6">
        <w:t>a</w:t>
      </w:r>
      <w:r w:rsidRPr="00BA5BB6">
        <w:t>ge sur celui des carburants fossiles du point de vue de l'écologie gl</w:t>
      </w:r>
      <w:r w:rsidRPr="00BA5BB6">
        <w:t>o</w:t>
      </w:r>
      <w:r w:rsidRPr="00BA5BB6">
        <w:t>bale. La combustion des carburants fossiles produit inévitablement le dégagement de dioxide de carbone qui est un polluant de l’atmosphère et présente de grands dangers potentiels pour l’avenir. Des calculs r</w:t>
      </w:r>
      <w:r w:rsidRPr="00BA5BB6">
        <w:t>é</w:t>
      </w:r>
      <w:r w:rsidRPr="00BA5BB6">
        <w:t>cents ont montré qu’il se pourrait que l'accroissement des niveaux du dioxide de carbone dans l’atmosphère puisse être un des facteurs lim</w:t>
      </w:r>
      <w:r w:rsidRPr="00BA5BB6">
        <w:t>i</w:t>
      </w:r>
      <w:r w:rsidRPr="00BA5BB6">
        <w:t>tant le développement d'une économie basée sur l’usage du charbon. Comme les carburants fossiles, la biomasse dégage aussi du dioxide de carbone lorsqu’elle brûle, mais la plante en croissant consomme ce gaz pendant le processus de la photosynthèse. Une économie tirant son énergie de la biomasse offre dès lors le double avantage d’être basée sur une ressource qui se renouvelle et de constituer un système équilibré qui tient compte du dégagement et de la consommation du dioxide de carbone.</w:t>
      </w:r>
    </w:p>
    <w:p w14:paraId="2BFA0B99" w14:textId="77777777" w:rsidR="002B1C49" w:rsidRPr="00BA5BB6" w:rsidRDefault="002B1C49" w:rsidP="002B1C49">
      <w:pPr>
        <w:spacing w:before="120" w:after="120"/>
        <w:jc w:val="both"/>
      </w:pPr>
      <w:r w:rsidRPr="00BA5BB6">
        <w:t>Il est possible d’imaginer une économie mondiale basée presque exclusivement sur les matières et l’énergie générées par photosynth</w:t>
      </w:r>
      <w:r w:rsidRPr="00BA5BB6">
        <w:t>è</w:t>
      </w:r>
      <w:r w:rsidRPr="00BA5BB6">
        <w:t>se ; dans une large mesure, ce fut le cas jusqu’à la révolution indu</w:t>
      </w:r>
      <w:r w:rsidRPr="00BA5BB6">
        <w:t>s</w:t>
      </w:r>
      <w:r w:rsidRPr="00BA5BB6">
        <w:t>trielle. Mais il est aussi possible de prévoir que de nombreux probl</w:t>
      </w:r>
      <w:r w:rsidRPr="00BA5BB6">
        <w:t>è</w:t>
      </w:r>
      <w:r w:rsidRPr="00BA5BB6">
        <w:t>mes humains et environnementaux vont surgir si les technologies de la biomasse sont développées sur une échelle suffisamment grande pour contribuer d’une façon significative aux besoins des sociétés indu</w:t>
      </w:r>
      <w:r w:rsidRPr="00BA5BB6">
        <w:t>s</w:t>
      </w:r>
      <w:r w:rsidRPr="00BA5BB6">
        <w:t>trielles.</w:t>
      </w:r>
    </w:p>
    <w:p w14:paraId="329BC9DE" w14:textId="77777777" w:rsidR="002B1C49" w:rsidRPr="00BA5BB6" w:rsidRDefault="002B1C49" w:rsidP="002B1C49">
      <w:pPr>
        <w:spacing w:before="120" w:after="120"/>
        <w:jc w:val="both"/>
      </w:pPr>
      <w:r>
        <w:t>[266]</w:t>
      </w:r>
    </w:p>
    <w:p w14:paraId="1D9C28F6" w14:textId="77777777" w:rsidR="002B1C49" w:rsidRPr="00BA5BB6" w:rsidRDefault="002B1C49" w:rsidP="002B1C49">
      <w:pPr>
        <w:spacing w:before="120" w:after="120"/>
        <w:jc w:val="both"/>
      </w:pPr>
      <w:r w:rsidRPr="00BA5BB6">
        <w:t>Est-il nécessaire de le dire, la biomasse devra être produite dans des terres marginales et inaptes à la production de nourriture ou d’autres cultures de valeur, à moins que des techniques pratiques soient développées pour la soutirer des algues qui poussent dans l’océan. Mais quels que soient le lieu et la sorte de plantes utilisées, la culture sur une grande échelle produira un appauvrissement de la terre ou de l'eau et exigera dès lors un usage massif de fertilisants. On aura besoin de grandes connaissances écologiques pour éviter la dégrad</w:t>
      </w:r>
      <w:r w:rsidRPr="00BA5BB6">
        <w:t>a</w:t>
      </w:r>
      <w:r w:rsidRPr="00BA5BB6">
        <w:t>tion de l’environnement causée par les produits chimiques apportés par les nouvelles sortes d’agriculture, sylviculture ou aquaculture dont auront besoin les « fermes d'énergie ».</w:t>
      </w:r>
    </w:p>
    <w:p w14:paraId="0ADC1AA5" w14:textId="77777777" w:rsidR="002B1C49" w:rsidRPr="00BA5BB6" w:rsidRDefault="002B1C49" w:rsidP="002B1C49">
      <w:pPr>
        <w:spacing w:before="120" w:after="120"/>
        <w:jc w:val="both"/>
      </w:pPr>
      <w:r w:rsidRPr="00BA5BB6">
        <w:t>Qui plus est, il est presque certain que le développement des tec</w:t>
      </w:r>
      <w:r w:rsidRPr="00BA5BB6">
        <w:t>h</w:t>
      </w:r>
      <w:r w:rsidRPr="00BA5BB6">
        <w:t>nologies de pointe de la biomasse exigera un degré élevé de standard</w:t>
      </w:r>
      <w:r w:rsidRPr="00BA5BB6">
        <w:t>i</w:t>
      </w:r>
      <w:r w:rsidRPr="00BA5BB6">
        <w:t>sation de la matière biologique et conduira alors à des monocultures sur une très grande échelle, avec leur accompagnement inévitable d’infections parasitaires. Les tentatives qu’on fera pour contrôler des infections par des pesticides auront comme résultat probable la cré</w:t>
      </w:r>
      <w:r w:rsidRPr="00BA5BB6">
        <w:t>a</w:t>
      </w:r>
      <w:r w:rsidRPr="00BA5BB6">
        <w:t>tion d’autres problèmes imprévisibles.</w:t>
      </w:r>
    </w:p>
    <w:p w14:paraId="38F6E50A" w14:textId="77777777" w:rsidR="002B1C49" w:rsidRPr="00BA5BB6" w:rsidRDefault="002B1C49" w:rsidP="002B1C49">
      <w:pPr>
        <w:spacing w:before="120" w:after="120"/>
        <w:jc w:val="both"/>
      </w:pPr>
      <w:r w:rsidRPr="00BA5BB6">
        <w:t>De toute façon, l’utilisation des terres marginales n’est pas aussi innocente qu’elle semble l’être. Des études récentes ont montré que les estuaires marins et les marais en apparence inutiles jouent un rôle essentiel pour maintenir les populations de certains poissons et pour purifier l’eau. Les terres marécageuses de la Suède qui jouissent de considération pour la culture des saules peuvent sembler n’avoir que peu ou pas de valeur d’un point de vue purement économique, mais elles jouent certainement un rôle dans l’équilibre écologique des r</w:t>
      </w:r>
      <w:r w:rsidRPr="00BA5BB6">
        <w:t>é</w:t>
      </w:r>
      <w:r w:rsidRPr="00BA5BB6">
        <w:t>gions où elles sont situées. Comme nous en avons fait mention préc</w:t>
      </w:r>
      <w:r w:rsidRPr="00BA5BB6">
        <w:t>é</w:t>
      </w:r>
      <w:r w:rsidRPr="00BA5BB6">
        <w:t>demment, il est souvent possible de changer un écosystème en un a</w:t>
      </w:r>
      <w:r w:rsidRPr="00BA5BB6">
        <w:t>u</w:t>
      </w:r>
      <w:r w:rsidRPr="00BA5BB6">
        <w:t>tre écosystème qui soit productif, mais on a rarement assez de connaissances pour prédire les conséquences à long terme de ce cha</w:t>
      </w:r>
      <w:r w:rsidRPr="00BA5BB6">
        <w:t>n</w:t>
      </w:r>
      <w:r w:rsidRPr="00BA5BB6">
        <w:t>gement.</w:t>
      </w:r>
    </w:p>
    <w:p w14:paraId="72BD73D7" w14:textId="77777777" w:rsidR="002B1C49" w:rsidRPr="00BA5BB6" w:rsidRDefault="002B1C49" w:rsidP="002B1C49">
      <w:pPr>
        <w:spacing w:before="120" w:after="120"/>
        <w:jc w:val="both"/>
      </w:pPr>
      <w:r w:rsidRPr="00BA5BB6">
        <w:t>Tout changement écologique est susceptible d’avoir des effets sur la santé humaine, ne serait-ce qu’en fournissant des habitats aux i</w:t>
      </w:r>
      <w:r w:rsidRPr="00BA5BB6">
        <w:t>n</w:t>
      </w:r>
      <w:r w:rsidRPr="00BA5BB6">
        <w:t>sectes et autres parasites. Il est probable cependant que les dangers découlant des nouvelles technologies de la biomasse soient encore plus importants. Même s’il est vrai que les fermentations peuvent être contrôlées de façon à ne produire que du</w:t>
      </w:r>
      <w:r>
        <w:t xml:space="preserve"> métha</w:t>
      </w:r>
      <w:r w:rsidRPr="00BA5BB6">
        <w:t>ne</w:t>
      </w:r>
      <w:r>
        <w:t xml:space="preserve"> </w:t>
      </w:r>
      <w:r w:rsidRPr="00BA5BB6">
        <w:t>[267] ou de l'alcool éthylique, par exemple, il est aussi certain que d’innombrables sub</w:t>
      </w:r>
      <w:r w:rsidRPr="00BA5BB6">
        <w:t>s</w:t>
      </w:r>
      <w:r w:rsidRPr="00BA5BB6">
        <w:t>tances organiques mal définies sont aussi produ</w:t>
      </w:r>
      <w:r w:rsidRPr="00BA5BB6">
        <w:t>i</w:t>
      </w:r>
      <w:r w:rsidRPr="00BA5BB6">
        <w:t>tes dans tout proce</w:t>
      </w:r>
      <w:r w:rsidRPr="00BA5BB6">
        <w:t>s</w:t>
      </w:r>
      <w:r w:rsidRPr="00BA5BB6">
        <w:t>sus de fermentation. On peut faire des o</w:t>
      </w:r>
      <w:r w:rsidRPr="00BA5BB6">
        <w:t>b</w:t>
      </w:r>
      <w:r w:rsidRPr="00BA5BB6">
        <w:t>servations semblables au s</w:t>
      </w:r>
      <w:r w:rsidRPr="00BA5BB6">
        <w:t>u</w:t>
      </w:r>
      <w:r w:rsidRPr="00BA5BB6">
        <w:t>jet des matières générées par pyrolyse. Pui</w:t>
      </w:r>
      <w:r w:rsidRPr="00BA5BB6">
        <w:t>s</w:t>
      </w:r>
      <w:r w:rsidRPr="00BA5BB6">
        <w:t>qu’une purification appr</w:t>
      </w:r>
      <w:r w:rsidRPr="00BA5BB6">
        <w:t>o</w:t>
      </w:r>
      <w:r w:rsidRPr="00BA5BB6">
        <w:t>fondie des produits de la fermentation et de la pyrolyse serait en prat</w:t>
      </w:r>
      <w:r w:rsidRPr="00BA5BB6">
        <w:t>i</w:t>
      </w:r>
      <w:r w:rsidRPr="00BA5BB6">
        <w:t>que impossible, il est vraiment possible que les produits tirés de la biomasse créeront de nouveaux problèmes pathologiques ; qui plus est, ces problèmes sont imprévisibles et diff</w:t>
      </w:r>
      <w:r w:rsidRPr="00BA5BB6">
        <w:t>é</w:t>
      </w:r>
      <w:r w:rsidRPr="00BA5BB6">
        <w:t>reront selon la nature de la matière biologique et de la technologie util</w:t>
      </w:r>
      <w:r w:rsidRPr="00BA5BB6">
        <w:t>i</w:t>
      </w:r>
      <w:r w:rsidRPr="00BA5BB6">
        <w:t>sée pour la transformer en carburants ou en engrais chimiques.</w:t>
      </w:r>
    </w:p>
    <w:p w14:paraId="6911FCAF" w14:textId="77777777" w:rsidR="002B1C49" w:rsidRPr="00BA5BB6" w:rsidRDefault="002B1C49" w:rsidP="002B1C49">
      <w:pPr>
        <w:spacing w:before="120" w:after="120"/>
        <w:jc w:val="both"/>
      </w:pPr>
      <w:r w:rsidRPr="00BA5BB6">
        <w:t>L’économie de l’utilisation de la biomasse sera déterminée non seulement par les coûts de production et de transformation de la m</w:t>
      </w:r>
      <w:r w:rsidRPr="00BA5BB6">
        <w:t>a</w:t>
      </w:r>
      <w:r w:rsidRPr="00BA5BB6">
        <w:t>tière et des déchets organiques mais aussi par un changement du coût des autres systèmes énergétiques. Il est probable de toute façon qu’on fera l’expérience de contraintes économiques plus grandes avec l’utilisation de la végétation croissante qu’avec celle des déchets. Les déchets ne sont pas seulement disponibles sous forme concentrée mais encore sont-ils des polluants dont on doit disposer d’une façon ou d’une autre. Le coût de leur récupération peut alors être déduit du coût de la fermentation ou de la pyrolyse.</w:t>
      </w:r>
    </w:p>
    <w:p w14:paraId="7217AFE5" w14:textId="77777777" w:rsidR="002B1C49" w:rsidRPr="00BA5BB6" w:rsidRDefault="002B1C49" w:rsidP="002B1C49">
      <w:pPr>
        <w:spacing w:before="120" w:after="120"/>
        <w:jc w:val="both"/>
      </w:pPr>
      <w:r w:rsidRPr="00BA5BB6">
        <w:t>La culture des plantes destinées à être utilisées comme biomasse peut avoir pour effet la création d’environnements dépourvus d’attraits sur le plan esthétique. Une forêt destinée à être une « ferme d’énergie » n’est pas susceptible d’avoir la diversité et la richesse se</w:t>
      </w:r>
      <w:r w:rsidRPr="00BA5BB6">
        <w:t>n</w:t>
      </w:r>
      <w:r w:rsidRPr="00BA5BB6">
        <w:t>suelle d’une forêt naturelle. Des rangées de pins, de peupliers ou de saules se prêtent à une culture efficace et à une exploitation par le tr</w:t>
      </w:r>
      <w:r w:rsidRPr="00BA5BB6">
        <w:t>u</w:t>
      </w:r>
      <w:r w:rsidRPr="00BA5BB6">
        <w:t>chement de la machinerie, mais ne sont pas propices à la rêverie ou à la jouissance esthétique. La production de la biomasse en vue de l’énergie peut être gérée de façon assez judicieuse pour ne pas produ</w:t>
      </w:r>
      <w:r w:rsidRPr="00BA5BB6">
        <w:t>i</w:t>
      </w:r>
      <w:r w:rsidRPr="00BA5BB6">
        <w:t>re de dégradation dans l’environnement du point de vue écologique, mais il sera plus difficile d’éviter une certaine dégradation esthétique. La forêt de pins de la région des Landes en France a été fructueuse sur le plan économique, mais elle n’apporte qu’une maigre contribution au charme de la campagne française.</w:t>
      </w:r>
    </w:p>
    <w:p w14:paraId="11C3DABB" w14:textId="77777777" w:rsidR="002B1C49" w:rsidRPr="00BA5BB6" w:rsidRDefault="002B1C49" w:rsidP="002B1C49">
      <w:pPr>
        <w:spacing w:before="120" w:after="120"/>
        <w:jc w:val="both"/>
      </w:pPr>
      <w:r w:rsidRPr="00BA5BB6">
        <w:t>Même dans les conditions les plus favorables, la biomasse repr</w:t>
      </w:r>
      <w:r w:rsidRPr="00BA5BB6">
        <w:t>é</w:t>
      </w:r>
      <w:r w:rsidRPr="00BA5BB6">
        <w:t>sente une forme d’énergie beaucoup moins</w:t>
      </w:r>
      <w:r>
        <w:t xml:space="preserve"> [268] </w:t>
      </w:r>
      <w:r w:rsidRPr="00BA5BB6">
        <w:t>concentrée, plus coûteuse et plus difficile à transporter que les carb</w:t>
      </w:r>
      <w:r w:rsidRPr="00BA5BB6">
        <w:t>u</w:t>
      </w:r>
      <w:r w:rsidRPr="00BA5BB6">
        <w:t>rants fossiles hab</w:t>
      </w:r>
      <w:r w:rsidRPr="00BA5BB6">
        <w:t>i</w:t>
      </w:r>
      <w:r w:rsidRPr="00BA5BB6">
        <w:t>tuels. Les étapes initiales d'utilisation devront dès lors être dévelo</w:t>
      </w:r>
      <w:r w:rsidRPr="00BA5BB6">
        <w:t>p</w:t>
      </w:r>
      <w:r w:rsidRPr="00BA5BB6">
        <w:t>pées dans des régions relativement petites. Cette contrainte aura pour avantage de faciliter le retour à la terre des d</w:t>
      </w:r>
      <w:r w:rsidRPr="00BA5BB6">
        <w:t>é</w:t>
      </w:r>
      <w:r w:rsidRPr="00BA5BB6">
        <w:t>chets produits par le processus de la biomasse, fournissant ainsi des produits pour fertiliser et conditionner le sol. Elle peut avoir aussi comme retombée de fav</w:t>
      </w:r>
      <w:r w:rsidRPr="00BA5BB6">
        <w:t>o</w:t>
      </w:r>
      <w:r w:rsidRPr="00BA5BB6">
        <w:t>riser la décentralisation sociale. Comme nous l’avons dit plus haut, l'éthanol et le méthane sont déjà en train d’être produits à partir des plantes et des déchets animaux au niveau du village et dans des situ</w:t>
      </w:r>
      <w:r w:rsidRPr="00BA5BB6">
        <w:t>a</w:t>
      </w:r>
      <w:r w:rsidRPr="00BA5BB6">
        <w:t>tions locales particulières. Mais on peut concevoir qu’on trouvera des façons d'utiliser la biomasse pour gén</w:t>
      </w:r>
      <w:r w:rsidRPr="00BA5BB6">
        <w:t>é</w:t>
      </w:r>
      <w:r w:rsidRPr="00BA5BB6">
        <w:t>rer de l'électricité sur une vaste échelle au moyen d’équipements co</w:t>
      </w:r>
      <w:r w:rsidRPr="00BA5BB6">
        <w:t>m</w:t>
      </w:r>
      <w:r w:rsidRPr="00BA5BB6">
        <w:t>plexes.</w:t>
      </w:r>
    </w:p>
    <w:p w14:paraId="21AAF933" w14:textId="77777777" w:rsidR="002B1C49" w:rsidRPr="00BA5BB6" w:rsidRDefault="002B1C49" w:rsidP="002B1C49">
      <w:pPr>
        <w:spacing w:before="120" w:after="120"/>
        <w:jc w:val="both"/>
      </w:pPr>
      <w:r w:rsidRPr="00BA5BB6">
        <w:t>Il est possible qu’une grande variété de techniques efficaces seront rapidement mises au point pour utiliser comme source d’énergie la quantité immense de biomasse déjà disponible sous forme de déchets, puisque cette utilisation servira également à diminuer la pollution. C’est seulement ensuite que ces techniques efficaces seront appliquées au processus de sélection des espèces végétales ayant une grande eff</w:t>
      </w:r>
      <w:r w:rsidRPr="00BA5BB6">
        <w:t>i</w:t>
      </w:r>
      <w:r w:rsidRPr="00BA5BB6">
        <w:t>cacité photosynthétique et une capacité de croître dans des endroits où elles ne disputeraient ni l’espace, ni les engrais aux autres plantes n</w:t>
      </w:r>
      <w:r w:rsidRPr="00BA5BB6">
        <w:t>é</w:t>
      </w:r>
      <w:r w:rsidRPr="00BA5BB6">
        <w:t>cessaires.</w:t>
      </w:r>
    </w:p>
    <w:p w14:paraId="3726D505" w14:textId="77777777" w:rsidR="002B1C49" w:rsidRDefault="002B1C49" w:rsidP="002B1C49">
      <w:pPr>
        <w:spacing w:before="120" w:after="120"/>
        <w:jc w:val="both"/>
      </w:pPr>
    </w:p>
    <w:p w14:paraId="67C70332" w14:textId="77777777" w:rsidR="002B1C49" w:rsidRDefault="002B1C49" w:rsidP="002B1C49">
      <w:pPr>
        <w:spacing w:before="120" w:after="120"/>
        <w:jc w:val="both"/>
      </w:pPr>
      <w:r w:rsidRPr="00BA5BB6">
        <w:t>Personne ne peut dire quel pourcentage des besoins énergétiques totaux peut être fourni par la biomasse, étant donné que ce pourcent</w:t>
      </w:r>
      <w:r w:rsidRPr="00BA5BB6">
        <w:t>a</w:t>
      </w:r>
      <w:r w:rsidRPr="00BA5BB6">
        <w:t>ge sera déterminé par des valeurs sociales qui sont presque indépe</w:t>
      </w:r>
      <w:r w:rsidRPr="00BA5BB6">
        <w:t>n</w:t>
      </w:r>
      <w:r w:rsidRPr="00BA5BB6">
        <w:t>dantes des facteurs techniques et économiques. L’utilisation de la biomasse, comme les autres techniques solaires, peut fournir une source de pouvoir décentralisé et souple qui permettrait des structures sociales extrêmement différentes de celles qui dépendent des vastes stations génératrices d’électricité utilisant les carburants fossiles ou la fission nucléaire. De nombreuses personnes, peut-être la grande maj</w:t>
      </w:r>
      <w:r w:rsidRPr="00BA5BB6">
        <w:t>o</w:t>
      </w:r>
      <w:r w:rsidRPr="00BA5BB6">
        <w:t>rité, continueront à préférer avoir une électricité abondante sans arr</w:t>
      </w:r>
      <w:r w:rsidRPr="00BA5BB6">
        <w:t>ê</w:t>
      </w:r>
      <w:r w:rsidRPr="00BA5BB6">
        <w:t>ter leur pensée à son origine. Mais d’autres peuvent au contraire fav</w:t>
      </w:r>
      <w:r w:rsidRPr="00BA5BB6">
        <w:t>o</w:t>
      </w:r>
      <w:r w:rsidRPr="00BA5BB6">
        <w:t xml:space="preserve">riser des technologies sur une petite échelle plus compatible avec la décentralisation et le pluralisme culturel. Le </w:t>
      </w:r>
      <w:r w:rsidRPr="00BA5BB6">
        <w:rPr>
          <w:i/>
          <w:iCs/>
        </w:rPr>
        <w:t xml:space="preserve">Greening of Energy </w:t>
      </w:r>
      <w:r w:rsidRPr="00BA5BB6">
        <w:t xml:space="preserve">peut difficilement être séparé du </w:t>
      </w:r>
      <w:r w:rsidRPr="00BA5BB6">
        <w:rPr>
          <w:i/>
          <w:iCs/>
        </w:rPr>
        <w:t>greening</w:t>
      </w:r>
      <w:r w:rsidRPr="00BA5BB6">
        <w:t xml:space="preserve"> de la société.</w:t>
      </w:r>
    </w:p>
    <w:p w14:paraId="58D281F5" w14:textId="77777777" w:rsidR="002B1C49" w:rsidRDefault="002B1C49" w:rsidP="002B1C49">
      <w:pPr>
        <w:spacing w:before="120" w:after="120"/>
        <w:jc w:val="both"/>
      </w:pPr>
    </w:p>
    <w:p w14:paraId="1ED08A51" w14:textId="77777777" w:rsidR="002B1C49" w:rsidRPr="00BA5BB6" w:rsidRDefault="002B1C49" w:rsidP="002B1C49">
      <w:pPr>
        <w:spacing w:before="120" w:after="120"/>
        <w:jc w:val="both"/>
      </w:pPr>
    </w:p>
    <w:p w14:paraId="415717FF" w14:textId="77777777" w:rsidR="002B1C49" w:rsidRPr="00BA5BB6" w:rsidRDefault="002B1C49" w:rsidP="002B1C49">
      <w:pPr>
        <w:pStyle w:val="p"/>
      </w:pPr>
      <w:r w:rsidRPr="00BA5BB6">
        <w:br w:type="page"/>
        <w:t>[269]</w:t>
      </w:r>
    </w:p>
    <w:p w14:paraId="454071EB" w14:textId="77777777" w:rsidR="002B1C49" w:rsidRPr="001833FC" w:rsidRDefault="002B1C49" w:rsidP="002B1C49">
      <w:pPr>
        <w:jc w:val="both"/>
      </w:pPr>
    </w:p>
    <w:p w14:paraId="545F2DDF" w14:textId="77777777" w:rsidR="002B1C49" w:rsidRDefault="002B1C49" w:rsidP="002B1C49">
      <w:pPr>
        <w:jc w:val="both"/>
      </w:pPr>
    </w:p>
    <w:p w14:paraId="626F9442" w14:textId="77777777" w:rsidR="002B1C49" w:rsidRPr="001833FC" w:rsidRDefault="002B1C49" w:rsidP="002B1C49">
      <w:pPr>
        <w:jc w:val="both"/>
      </w:pPr>
    </w:p>
    <w:p w14:paraId="6D97966B" w14:textId="77777777" w:rsidR="002B1C49" w:rsidRPr="004545DE" w:rsidRDefault="002B1C49" w:rsidP="002B1C49">
      <w:pPr>
        <w:spacing w:after="120"/>
        <w:ind w:firstLine="0"/>
        <w:jc w:val="center"/>
        <w:rPr>
          <w:sz w:val="24"/>
        </w:rPr>
      </w:pPr>
      <w:bookmarkStart w:id="26" w:name="Critere_no_23_pt_2_texte_0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6B727D08" w14:textId="77777777" w:rsidR="002B1C49" w:rsidRPr="004545DE" w:rsidRDefault="002B1C49" w:rsidP="002B1C49">
      <w:pPr>
        <w:spacing w:after="120"/>
        <w:ind w:firstLine="0"/>
        <w:jc w:val="center"/>
        <w:rPr>
          <w:sz w:val="24"/>
        </w:rPr>
      </w:pPr>
      <w:r>
        <w:rPr>
          <w:b/>
          <w:color w:val="FF0000"/>
          <w:sz w:val="24"/>
        </w:rPr>
        <w:t>LA DÉCENTRALISATION</w:t>
      </w:r>
    </w:p>
    <w:p w14:paraId="223386FB" w14:textId="77777777" w:rsidR="002B1C49" w:rsidRDefault="002B1C49" w:rsidP="002B1C49">
      <w:pPr>
        <w:pStyle w:val="Titreniveau2"/>
      </w:pPr>
      <w:r w:rsidRPr="00CE123D">
        <w:t>“</w:t>
      </w:r>
      <w:r>
        <w:t>Les choix énergétiques</w:t>
      </w:r>
      <w:r w:rsidRPr="00CE123D">
        <w:t>.</w:t>
      </w:r>
    </w:p>
    <w:p w14:paraId="2DCE1464" w14:textId="77777777" w:rsidR="002B1C49" w:rsidRDefault="002B1C49" w:rsidP="002B1C49">
      <w:pPr>
        <w:pStyle w:val="Titreniveau2st"/>
      </w:pPr>
      <w:r>
        <w:t>Perspectives et stratégie.”</w:t>
      </w:r>
    </w:p>
    <w:bookmarkEnd w:id="26"/>
    <w:p w14:paraId="55F10590" w14:textId="77777777" w:rsidR="002B1C49" w:rsidRPr="001833FC" w:rsidRDefault="002B1C49" w:rsidP="002B1C49">
      <w:pPr>
        <w:jc w:val="both"/>
        <w:rPr>
          <w:szCs w:val="36"/>
        </w:rPr>
      </w:pPr>
    </w:p>
    <w:p w14:paraId="1A6F38DC" w14:textId="77777777" w:rsidR="002B1C49" w:rsidRPr="00E025CF" w:rsidRDefault="002B1C49" w:rsidP="002B1C49">
      <w:pPr>
        <w:pStyle w:val="suite"/>
        <w:rPr>
          <w:b w:val="0"/>
          <w:szCs w:val="36"/>
        </w:rPr>
      </w:pPr>
      <w:r>
        <w:t>Jean ANDRÉGNETTE </w:t>
      </w:r>
      <w:r>
        <w:rPr>
          <w:rStyle w:val="Appelnotedebasdep"/>
          <w:b w:val="0"/>
        </w:rPr>
        <w:footnoteReference w:customMarkFollows="1" w:id="142"/>
        <w:t>*</w:t>
      </w:r>
    </w:p>
    <w:p w14:paraId="37E517B4" w14:textId="77777777" w:rsidR="002B1C49" w:rsidRDefault="002B1C49" w:rsidP="002B1C49">
      <w:pPr>
        <w:jc w:val="both"/>
      </w:pPr>
    </w:p>
    <w:p w14:paraId="6ACB2EAD" w14:textId="77777777" w:rsidR="002B1C49" w:rsidRPr="001833FC" w:rsidRDefault="002B1C49" w:rsidP="002B1C49">
      <w:pPr>
        <w:jc w:val="both"/>
      </w:pPr>
    </w:p>
    <w:p w14:paraId="0FCA9E55" w14:textId="77777777" w:rsidR="002B1C49" w:rsidRPr="001833FC" w:rsidRDefault="002B1C49" w:rsidP="002B1C49">
      <w:pPr>
        <w:jc w:val="both"/>
      </w:pPr>
    </w:p>
    <w:p w14:paraId="6B28E38A" w14:textId="77777777" w:rsidR="002B1C49" w:rsidRPr="001833FC" w:rsidRDefault="002B1C49" w:rsidP="002B1C49">
      <w:pPr>
        <w:jc w:val="both"/>
      </w:pPr>
    </w:p>
    <w:p w14:paraId="1AAE1BF9"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2473D63B" w14:textId="77777777" w:rsidR="002B1C49" w:rsidRPr="00BA5BB6" w:rsidRDefault="002B1C49" w:rsidP="002B1C49">
      <w:pPr>
        <w:spacing w:before="120" w:after="120"/>
        <w:jc w:val="both"/>
      </w:pPr>
      <w:r w:rsidRPr="00BA5BB6">
        <w:rPr>
          <w:szCs w:val="22"/>
        </w:rPr>
        <w:t xml:space="preserve">L’après-guerre </w:t>
      </w:r>
      <w:r w:rsidRPr="00BA5BB6">
        <w:t>a été caractérisé par un approvisionnement énerg</w:t>
      </w:r>
      <w:r w:rsidRPr="00BA5BB6">
        <w:t>é</w:t>
      </w:r>
      <w:r w:rsidRPr="00BA5BB6">
        <w:t>tique relativement bon marché. Dans ces conditions, la recherche de nouvelles sources d’énergie, qui s’accompagnent au début de leur e</w:t>
      </w:r>
      <w:r w:rsidRPr="00BA5BB6">
        <w:t>x</w:t>
      </w:r>
      <w:r w:rsidRPr="00BA5BB6">
        <w:t>ploitation de risques économiques, n’a guère été encouragée (D'éne</w:t>
      </w:r>
      <w:r w:rsidRPr="00BA5BB6">
        <w:t>r</w:t>
      </w:r>
      <w:r w:rsidRPr="00BA5BB6">
        <w:t>gie nucléaire a dérivé des recherches à caractère militaire.) Il existe bien plusieurs potentiels énergétiques que la recherche a cernés, mais on connaît encore peu de choses sur les difficultés technologiques de leur conversion et les aspects économiques de leur production.</w:t>
      </w:r>
    </w:p>
    <w:p w14:paraId="0AEE66CF" w14:textId="77777777" w:rsidR="002B1C49" w:rsidRPr="00BA5BB6" w:rsidRDefault="002B1C49" w:rsidP="002B1C49">
      <w:pPr>
        <w:spacing w:before="120" w:after="120"/>
        <w:jc w:val="both"/>
      </w:pPr>
      <w:r w:rsidRPr="00BA5BB6">
        <w:t>Depuis la hausse spectaculaire des prix du pétrole et les inquiét</w:t>
      </w:r>
      <w:r w:rsidRPr="00BA5BB6">
        <w:t>u</w:t>
      </w:r>
      <w:r w:rsidRPr="00BA5BB6">
        <w:t>des d’une partie de l'opinion au sujet des dangers que certaines ' sou</w:t>
      </w:r>
      <w:r w:rsidRPr="00BA5BB6">
        <w:t>r</w:t>
      </w:r>
      <w:r w:rsidRPr="00BA5BB6">
        <w:t>ces d'énergie font peser sur l’environnement, des formes nouvelles d’énergie sont mises de l’avant. Certains voient dans le nucléaire une nouvelle révolution technologique, d'autres mettent leurs espoirs dans la géothermie ou l’énergie solaire. La production de méthanol à partir de matériaux organiques fait partie de ces nouvelles perspectives.</w:t>
      </w:r>
    </w:p>
    <w:p w14:paraId="76EAD0B6" w14:textId="77777777" w:rsidR="002B1C49" w:rsidRPr="00BA5BB6" w:rsidRDefault="002B1C49" w:rsidP="002B1C49">
      <w:pPr>
        <w:spacing w:before="120" w:after="120"/>
        <w:jc w:val="both"/>
      </w:pPr>
      <w:r w:rsidRPr="00BA5BB6">
        <w:t>Il convient, dans l’élaboration des choix en matière de politique énergétique, de distinguer les horizons. Les perspectives du court te</w:t>
      </w:r>
      <w:r w:rsidRPr="00BA5BB6">
        <w:t>r</w:t>
      </w:r>
      <w:r w:rsidRPr="00BA5BB6">
        <w:t>me sont évidemment différentes de celles du long terme. Si les per</w:t>
      </w:r>
      <w:r w:rsidRPr="00BA5BB6">
        <w:t>s</w:t>
      </w:r>
      <w:r w:rsidRPr="00BA5BB6">
        <w:t>pectives plus lointaines laissent espérer des sources d’approvisionnement illimitées, il s'agit là d'un horizon où rien n’est définitif. Il faut donc voir ces perspectives comme un éventail de choix possibles vers lesquels la recherche va s’orienter.</w:t>
      </w:r>
    </w:p>
    <w:p w14:paraId="2955DB31" w14:textId="77777777" w:rsidR="002B1C49" w:rsidRPr="00BA5BB6" w:rsidRDefault="002B1C49" w:rsidP="002B1C49">
      <w:pPr>
        <w:spacing w:before="120" w:after="120"/>
        <w:jc w:val="both"/>
      </w:pPr>
      <w:r>
        <w:t>[270]</w:t>
      </w:r>
    </w:p>
    <w:p w14:paraId="5DC6B10E" w14:textId="77777777" w:rsidR="002B1C49" w:rsidRPr="00BA5BB6" w:rsidRDefault="002B1C49" w:rsidP="002B1C49">
      <w:pPr>
        <w:spacing w:before="120" w:after="120"/>
        <w:jc w:val="both"/>
      </w:pPr>
      <w:r w:rsidRPr="00BA5BB6">
        <w:t>La stratégie des choix énergétiques n’attend pas une découverte spectaculaire. Parmi les avenues qui s’offrent à elles, les collectivités fixeront leurs choix après un débat politique amplement justifié par l’importance des enjeux et des investissements.</w:t>
      </w:r>
    </w:p>
    <w:p w14:paraId="2A834027" w14:textId="77777777" w:rsidR="002B1C49" w:rsidRPr="00BA5BB6" w:rsidRDefault="002B1C49" w:rsidP="002B1C49">
      <w:pPr>
        <w:spacing w:before="120" w:after="120"/>
        <w:jc w:val="both"/>
      </w:pPr>
    </w:p>
    <w:p w14:paraId="0840D863" w14:textId="77777777" w:rsidR="002B1C49" w:rsidRPr="00BA5BB6" w:rsidRDefault="002B1C49" w:rsidP="002B1C49">
      <w:pPr>
        <w:pStyle w:val="a"/>
      </w:pPr>
      <w:r w:rsidRPr="00BA5BB6">
        <w:t>Les perspectives du développement énergétique</w:t>
      </w:r>
    </w:p>
    <w:p w14:paraId="3AB9F4A1" w14:textId="77777777" w:rsidR="002B1C49" w:rsidRPr="00BA5BB6" w:rsidRDefault="002B1C49" w:rsidP="002B1C49">
      <w:pPr>
        <w:spacing w:before="120" w:after="120"/>
        <w:jc w:val="both"/>
      </w:pPr>
    </w:p>
    <w:p w14:paraId="0AEA93D7" w14:textId="77777777" w:rsidR="002B1C49" w:rsidRPr="00BA5BB6" w:rsidRDefault="002B1C49" w:rsidP="002B1C49">
      <w:pPr>
        <w:pStyle w:val="b"/>
      </w:pPr>
      <w:r w:rsidRPr="00BA5BB6">
        <w:t>1) Effets de la hausse du prix du pétrole</w:t>
      </w:r>
    </w:p>
    <w:p w14:paraId="6436604B" w14:textId="77777777" w:rsidR="002B1C49" w:rsidRDefault="002B1C49" w:rsidP="002B1C49">
      <w:pPr>
        <w:spacing w:before="120" w:after="120"/>
        <w:jc w:val="both"/>
      </w:pPr>
    </w:p>
    <w:p w14:paraId="1518F823" w14:textId="77777777" w:rsidR="002B1C49" w:rsidRPr="00BA5BB6" w:rsidRDefault="002B1C49" w:rsidP="002B1C49">
      <w:pPr>
        <w:spacing w:before="120" w:after="120"/>
        <w:jc w:val="both"/>
      </w:pPr>
      <w:r w:rsidRPr="00BA5BB6">
        <w:t>Suite à la hausse du prix du pétrole, les principales données éne</w:t>
      </w:r>
      <w:r w:rsidRPr="00BA5BB6">
        <w:t>r</w:t>
      </w:r>
      <w:r w:rsidRPr="00BA5BB6">
        <w:t>gét</w:t>
      </w:r>
      <w:r w:rsidRPr="00BA5BB6">
        <w:t>i</w:t>
      </w:r>
      <w:r w:rsidRPr="00BA5BB6">
        <w:t>ques à court terme, des pays industrialisés, se résument ainsi :</w:t>
      </w:r>
    </w:p>
    <w:p w14:paraId="79F416DA" w14:textId="77777777" w:rsidR="002B1C49" w:rsidRPr="00BA5BB6" w:rsidRDefault="002B1C49" w:rsidP="002B1C49">
      <w:pPr>
        <w:spacing w:before="120" w:after="120"/>
        <w:jc w:val="both"/>
      </w:pPr>
    </w:p>
    <w:p w14:paraId="241D959E" w14:textId="77777777" w:rsidR="002B1C49" w:rsidRPr="00BA5BB6" w:rsidRDefault="002B1C49" w:rsidP="002B1C49">
      <w:pPr>
        <w:spacing w:before="120" w:after="120"/>
        <w:ind w:left="720" w:hanging="360"/>
        <w:jc w:val="both"/>
      </w:pPr>
      <w:r w:rsidRPr="00BA5BB6">
        <w:t>-</w:t>
      </w:r>
      <w:r w:rsidRPr="00BA5BB6">
        <w:tab/>
        <w:t>baisse de la consommation globale d'énergie des pays industri</w:t>
      </w:r>
      <w:r w:rsidRPr="00BA5BB6">
        <w:t>a</w:t>
      </w:r>
      <w:r w:rsidRPr="00BA5BB6">
        <w:t>lisés. Le taux de croissance annuel de 5%, prévu pour la période 1972-85, serait ramené entre 3.5% et 4%.</w:t>
      </w:r>
    </w:p>
    <w:p w14:paraId="1E01A1F2" w14:textId="77777777" w:rsidR="002B1C49" w:rsidRPr="00BA5BB6" w:rsidRDefault="002B1C49" w:rsidP="002B1C49">
      <w:pPr>
        <w:spacing w:before="120" w:after="120"/>
        <w:ind w:left="720" w:hanging="360"/>
        <w:jc w:val="both"/>
      </w:pPr>
      <w:r w:rsidRPr="00BA5BB6">
        <w:t>-</w:t>
      </w:r>
      <w:r w:rsidRPr="00BA5BB6">
        <w:tab/>
        <w:t>modification des parts respectives des différentes formes d’énergie primaire de la consommation énergétique totale : la baisse anticipée de la production du charbon est ralentie ; la part du pétrole tombe à moins de la moitié ; les proportions de gaz naturel et d’électricité d’origine nucléaire s’accroissent.</w:t>
      </w:r>
    </w:p>
    <w:p w14:paraId="3FAE88B2" w14:textId="77777777" w:rsidR="002B1C49" w:rsidRPr="00BA5BB6" w:rsidRDefault="002B1C49" w:rsidP="002B1C49">
      <w:pPr>
        <w:spacing w:before="120" w:after="120"/>
        <w:ind w:left="720" w:hanging="360"/>
        <w:jc w:val="both"/>
      </w:pPr>
      <w:r w:rsidRPr="00BA5BB6">
        <w:t>-</w:t>
      </w:r>
      <w:r w:rsidRPr="00BA5BB6">
        <w:tab/>
        <w:t>une réduction des importations de pétrole interviendrait durant la période 1980-85. Cette baisse serait due à la triple influence de l’augmentation de la production de pétrole des pays indu</w:t>
      </w:r>
      <w:r w:rsidRPr="00BA5BB6">
        <w:t>s</w:t>
      </w:r>
      <w:r w:rsidRPr="00BA5BB6">
        <w:t>trialisés, du remplacement du pétrole par d’autres formes d’énergie, de la rédu</w:t>
      </w:r>
      <w:r w:rsidRPr="00BA5BB6">
        <w:t>c</w:t>
      </w:r>
      <w:r w:rsidRPr="00BA5BB6">
        <w:t>tion relative de la consommation totale d'énergie. La production d’énergie des pays industrialisés co</w:t>
      </w:r>
      <w:r w:rsidRPr="00BA5BB6">
        <w:t>u</w:t>
      </w:r>
      <w:r w:rsidRPr="00BA5BB6">
        <w:t>vrirait, en 1985, 80% de leurs besoins, alors quelle devait, selon les prévisions établies avant l’augmentation du prix du pétrole, baisser à 55% (65% en 1972).</w:t>
      </w:r>
    </w:p>
    <w:p w14:paraId="25BEEEF4" w14:textId="77777777" w:rsidR="002B1C49" w:rsidRPr="00BA5BB6" w:rsidRDefault="002B1C49" w:rsidP="002B1C49">
      <w:pPr>
        <w:spacing w:before="120" w:after="120"/>
        <w:jc w:val="both"/>
      </w:pPr>
    </w:p>
    <w:p w14:paraId="28E1DBC3" w14:textId="77777777" w:rsidR="002B1C49" w:rsidRPr="00BA5BB6" w:rsidRDefault="002B1C49" w:rsidP="002B1C49">
      <w:pPr>
        <w:pStyle w:val="b"/>
      </w:pPr>
      <w:r w:rsidRPr="00BA5BB6">
        <w:t>2) Perspectives à court terme</w:t>
      </w:r>
    </w:p>
    <w:p w14:paraId="7BB88880" w14:textId="77777777" w:rsidR="002B1C49" w:rsidRPr="00BA5BB6" w:rsidRDefault="002B1C49" w:rsidP="002B1C49">
      <w:pPr>
        <w:spacing w:before="120" w:after="120"/>
        <w:jc w:val="both"/>
        <w:rPr>
          <w:bCs/>
        </w:rPr>
      </w:pPr>
    </w:p>
    <w:p w14:paraId="71598D55" w14:textId="77777777" w:rsidR="002B1C49" w:rsidRPr="00BA5BB6" w:rsidRDefault="002B1C49" w:rsidP="002B1C49">
      <w:pPr>
        <w:spacing w:before="120" w:after="120"/>
        <w:jc w:val="both"/>
      </w:pPr>
      <w:r w:rsidRPr="00BA5BB6">
        <w:rPr>
          <w:bCs/>
        </w:rPr>
        <w:t>À</w:t>
      </w:r>
      <w:r w:rsidRPr="00BA5BB6">
        <w:rPr>
          <w:b/>
          <w:bCs/>
        </w:rPr>
        <w:t xml:space="preserve"> </w:t>
      </w:r>
      <w:r w:rsidRPr="00BA5BB6">
        <w:t>court terme (horizon 1985), les besoins énergétiques devront être satisfaits à l’aide des ressources actuelles. Plusieurs innovations sont cependant prévues.</w:t>
      </w:r>
    </w:p>
    <w:p w14:paraId="138FF962" w14:textId="77777777" w:rsidR="002B1C49" w:rsidRPr="00BA5BB6" w:rsidRDefault="002B1C49" w:rsidP="002B1C49">
      <w:pPr>
        <w:spacing w:before="120" w:after="120"/>
        <w:jc w:val="both"/>
      </w:pPr>
      <w:r w:rsidRPr="00BA5BB6">
        <w:t>Tout d’abord l’économie de l’énergie. Les économies d'énergie prennent la forme d’une réduction des gaspillages sans atteinte au bien-être général. Biles ne concernent pas une limitation imposée de la demande. On estime qu’il serait possible de réduire de 15% à 20% les besoins totaux [271]</w:t>
      </w:r>
      <w:r>
        <w:t xml:space="preserve"> </w:t>
      </w:r>
      <w:r w:rsidRPr="00BA5BB6">
        <w:t>en énergie primaire, par rapport aux estim</w:t>
      </w:r>
      <w:r w:rsidRPr="00BA5BB6">
        <w:t>a</w:t>
      </w:r>
      <w:r w:rsidRPr="00BA5BB6">
        <w:t>tions antérieurement pr</w:t>
      </w:r>
      <w:r w:rsidRPr="00BA5BB6">
        <w:t>é</w:t>
      </w:r>
      <w:r w:rsidRPr="00BA5BB6">
        <w:t>vues pour 1985.</w:t>
      </w:r>
    </w:p>
    <w:p w14:paraId="155ECFB0" w14:textId="77777777" w:rsidR="002B1C49" w:rsidRPr="00BA5BB6" w:rsidRDefault="002B1C49" w:rsidP="002B1C49">
      <w:pPr>
        <w:spacing w:before="120" w:after="120"/>
        <w:jc w:val="both"/>
      </w:pPr>
      <w:r w:rsidRPr="00BA5BB6">
        <w:t>Par suite de la forte hausse du prix du pétrole en provenance des pays de l’OPEP, d’importantes ressources pétrolières des pays indu</w:t>
      </w:r>
      <w:r w:rsidRPr="00BA5BB6">
        <w:t>s</w:t>
      </w:r>
      <w:r w:rsidRPr="00BA5BB6">
        <w:t>trialisés sont devenues exploitables. On peut donc prévoir l’exploitation de ce pétrole coûteux, situé au large des côtes ou réc</w:t>
      </w:r>
      <w:r w:rsidRPr="00BA5BB6">
        <w:t>u</w:t>
      </w:r>
      <w:r w:rsidRPr="00BA5BB6">
        <w:t>péré à partir des schistes bitumineux et des sables asphaltiques. Pour la même raison, seront développés les gisements de gaz naturel situés en mer et au nord de l'Alaska. Etant donné l’abondance de leurs re</w:t>
      </w:r>
      <w:r w:rsidRPr="00BA5BB6">
        <w:t>s</w:t>
      </w:r>
      <w:r w:rsidRPr="00BA5BB6">
        <w:t>sources, les pays industrialisés se proposent de maintenir leur produ</w:t>
      </w:r>
      <w:r w:rsidRPr="00BA5BB6">
        <w:t>c</w:t>
      </w:r>
      <w:r w:rsidRPr="00BA5BB6">
        <w:t>tion de charbon. Dans le domaine de l'électricité, de nouvelles install</w:t>
      </w:r>
      <w:r w:rsidRPr="00BA5BB6">
        <w:t>a</w:t>
      </w:r>
      <w:r w:rsidRPr="00BA5BB6">
        <w:t>tions hydro-électriques entreront en service en Amérique du Nord et la plupart des pays de l’OCDE accélèrent leur programme de constru</w:t>
      </w:r>
      <w:r w:rsidRPr="00BA5BB6">
        <w:t>c</w:t>
      </w:r>
      <w:r w:rsidRPr="00BA5BB6">
        <w:t>tion de centrales nucléaires.</w:t>
      </w:r>
    </w:p>
    <w:p w14:paraId="7152576B" w14:textId="77777777" w:rsidR="002B1C49" w:rsidRPr="00BA5BB6" w:rsidRDefault="002B1C49" w:rsidP="002B1C49">
      <w:pPr>
        <w:spacing w:before="120" w:after="120"/>
        <w:jc w:val="both"/>
      </w:pPr>
    </w:p>
    <w:p w14:paraId="7EF0A4D2" w14:textId="77777777" w:rsidR="002B1C49" w:rsidRPr="00BA5BB6" w:rsidRDefault="002B1C49" w:rsidP="002B1C49">
      <w:pPr>
        <w:pStyle w:val="b"/>
      </w:pPr>
      <w:r w:rsidRPr="00BA5BB6">
        <w:t>3) Perspectives à moyen et à long terme</w:t>
      </w:r>
    </w:p>
    <w:p w14:paraId="70EFFD5A" w14:textId="77777777" w:rsidR="002B1C49" w:rsidRDefault="002B1C49" w:rsidP="002B1C49">
      <w:pPr>
        <w:spacing w:before="120" w:after="120"/>
        <w:jc w:val="both"/>
      </w:pPr>
    </w:p>
    <w:p w14:paraId="41D769A5" w14:textId="77777777" w:rsidR="002B1C49" w:rsidRPr="00BA5BB6" w:rsidRDefault="002B1C49" w:rsidP="002B1C49">
      <w:pPr>
        <w:spacing w:before="120" w:after="120"/>
        <w:jc w:val="both"/>
      </w:pPr>
      <w:r w:rsidRPr="00BA5BB6">
        <w:t>Les principales sources d'énergie non classiques, dont on peut e</w:t>
      </w:r>
      <w:r w:rsidRPr="00BA5BB6">
        <w:t>n</w:t>
      </w:r>
      <w:r w:rsidRPr="00BA5BB6">
        <w:t>vis</w:t>
      </w:r>
      <w:r w:rsidRPr="00BA5BB6">
        <w:t>a</w:t>
      </w:r>
      <w:r w:rsidRPr="00BA5BB6">
        <w:t>ger la mise en exploitation de certaines variantes à moyen terme et dont l’expérimentation d’autres variantes laisse entrevoir une utilis</w:t>
      </w:r>
      <w:r w:rsidRPr="00BA5BB6">
        <w:t>a</w:t>
      </w:r>
      <w:r w:rsidRPr="00BA5BB6">
        <w:t>tion à long terme sont regroupées au tableau no 1.</w:t>
      </w:r>
    </w:p>
    <w:p w14:paraId="7FFCB3D5" w14:textId="77777777" w:rsidR="002B1C49" w:rsidRDefault="002B1C49" w:rsidP="002B1C49">
      <w:pPr>
        <w:spacing w:before="120" w:after="120"/>
        <w:jc w:val="both"/>
      </w:pPr>
    </w:p>
    <w:p w14:paraId="1C8BEADE" w14:textId="77777777" w:rsidR="002B1C49" w:rsidRPr="00BA5BB6" w:rsidRDefault="002B1C49" w:rsidP="002B1C49">
      <w:pPr>
        <w:spacing w:before="120" w:after="120"/>
        <w:jc w:val="both"/>
      </w:pPr>
    </w:p>
    <w:p w14:paraId="3EBDFD1F" w14:textId="77777777" w:rsidR="002B1C49" w:rsidRPr="00BA5BB6" w:rsidRDefault="002B1C49" w:rsidP="002B1C49">
      <w:pPr>
        <w:pStyle w:val="d"/>
      </w:pPr>
      <w:r w:rsidRPr="00BA5BB6">
        <w:t>ÉNERGIE NUCLÉAIRE</w:t>
      </w:r>
    </w:p>
    <w:p w14:paraId="19A46A20" w14:textId="77777777" w:rsidR="002B1C49" w:rsidRPr="00BA5BB6" w:rsidRDefault="002B1C49" w:rsidP="002B1C49">
      <w:pPr>
        <w:spacing w:before="120" w:after="120"/>
        <w:jc w:val="both"/>
      </w:pPr>
    </w:p>
    <w:p w14:paraId="53881BA0" w14:textId="77777777" w:rsidR="002B1C49" w:rsidRPr="00BA5BB6" w:rsidRDefault="002B1C49" w:rsidP="002B1C49">
      <w:pPr>
        <w:spacing w:before="120" w:after="120"/>
        <w:ind w:left="720" w:hanging="360"/>
        <w:jc w:val="both"/>
      </w:pPr>
      <w:r w:rsidRPr="00BA5BB6">
        <w:t>-</w:t>
      </w:r>
      <w:r w:rsidRPr="00BA5BB6">
        <w:tab/>
        <w:t>Une expansion des réacteurs classiques présentement en activ</w:t>
      </w:r>
      <w:r w:rsidRPr="00BA5BB6">
        <w:t>i</w:t>
      </w:r>
      <w:r w:rsidRPr="00BA5BB6">
        <w:t>té, qui aboutirait à un épuisement rapide des réserves d’uranium bon marché, ne peut constituer une solution à long terme.</w:t>
      </w:r>
    </w:p>
    <w:p w14:paraId="2798A656" w14:textId="77777777" w:rsidR="002B1C49" w:rsidRPr="00BA5BB6" w:rsidRDefault="002B1C49" w:rsidP="002B1C49">
      <w:pPr>
        <w:spacing w:before="120" w:after="120"/>
        <w:ind w:left="720" w:hanging="360"/>
        <w:jc w:val="both"/>
      </w:pPr>
      <w:r w:rsidRPr="00BA5BB6">
        <w:t>-</w:t>
      </w:r>
      <w:r w:rsidRPr="00BA5BB6">
        <w:tab/>
        <w:t>Les recherches et les expérimentations qui portent sur les réa</w:t>
      </w:r>
      <w:r w:rsidRPr="00BA5BB6">
        <w:t>c</w:t>
      </w:r>
      <w:r w:rsidRPr="00BA5BB6">
        <w:t>teurs surrégénérateurs continuent d’être subventionnées mass</w:t>
      </w:r>
      <w:r w:rsidRPr="00BA5BB6">
        <w:t>i</w:t>
      </w:r>
      <w:r w:rsidRPr="00BA5BB6">
        <w:t>vement par les fonds publics des pays industrialisés. Dans ce type de réacteur, la charge de plutonium, entourée d’uranium naturel non enrichi, transforme l’uranium en plutonium no</w:t>
      </w:r>
      <w:r w:rsidRPr="00BA5BB6">
        <w:t>u</w:t>
      </w:r>
      <w:r w:rsidRPr="00BA5BB6">
        <w:t>veau (d’où surrégénération). Si l’avantage en termes de re</w:t>
      </w:r>
      <w:r w:rsidRPr="00BA5BB6">
        <w:t>s</w:t>
      </w:r>
      <w:r w:rsidRPr="00BA5BB6">
        <w:t>sources est évident, les dangers qui ento</w:t>
      </w:r>
      <w:r w:rsidRPr="00BA5BB6">
        <w:t>u</w:t>
      </w:r>
      <w:r w:rsidRPr="00BA5BB6">
        <w:t>rent ce procédé sont aussi réels : le plutonium est très toxique, il y a danger d’explosion dans le système de refroidissement, qui se fait à l’aide de sodium en fusion, et danger d’emballement.</w:t>
      </w:r>
    </w:p>
    <w:p w14:paraId="26320996" w14:textId="77777777" w:rsidR="002B1C49" w:rsidRPr="00BA5BB6" w:rsidRDefault="002B1C49" w:rsidP="002B1C49">
      <w:pPr>
        <w:spacing w:before="120" w:after="120"/>
        <w:ind w:left="720" w:hanging="360"/>
        <w:jc w:val="both"/>
      </w:pPr>
      <w:r w:rsidRPr="00BA5BB6">
        <w:t>-</w:t>
      </w:r>
      <w:r w:rsidRPr="00BA5BB6">
        <w:tab/>
        <w:t>Ce n’est qu'à très long terme que la fusion thermonucléaire fait partie des perspectives de développement énergétique.</w:t>
      </w:r>
    </w:p>
    <w:p w14:paraId="68A678E3" w14:textId="77777777" w:rsidR="002B1C49" w:rsidRPr="00BA5BB6" w:rsidRDefault="002B1C49" w:rsidP="002B1C49">
      <w:pPr>
        <w:pStyle w:val="p"/>
      </w:pPr>
      <w:r w:rsidRPr="00BA5BB6">
        <w:br w:type="page"/>
        <w:t>[272]</w:t>
      </w:r>
    </w:p>
    <w:p w14:paraId="55787B8C" w14:textId="77777777" w:rsidR="002B1C49" w:rsidRPr="00BA5BB6" w:rsidRDefault="002B1C49" w:rsidP="002B1C49">
      <w:pPr>
        <w:spacing w:before="120" w:after="120"/>
        <w:jc w:val="both"/>
      </w:pPr>
    </w:p>
    <w:p w14:paraId="0A2896F5" w14:textId="77777777" w:rsidR="002B1C49" w:rsidRPr="00BA5BB6" w:rsidRDefault="002B1C49" w:rsidP="002B1C49">
      <w:pPr>
        <w:pStyle w:val="figtitre"/>
      </w:pPr>
      <w:r w:rsidRPr="00BA5BB6">
        <w:t>TABLEAU NO. 1</w:t>
      </w:r>
    </w:p>
    <w:p w14:paraId="5233FA76" w14:textId="77777777" w:rsidR="002B1C49" w:rsidRPr="00BA5BB6" w:rsidRDefault="002B1C49" w:rsidP="002B1C49">
      <w:pPr>
        <w:pStyle w:val="figtitrest"/>
      </w:pPr>
      <w:r w:rsidRPr="00BA5BB6">
        <w:t>Perspective de développement</w:t>
      </w:r>
      <w:r>
        <w:br/>
      </w:r>
      <w:r w:rsidRPr="00BA5BB6">
        <w:t>des « nouvelles » sources d’énergie</w:t>
      </w:r>
    </w:p>
    <w:tbl>
      <w:tblPr>
        <w:tblOverlap w:val="never"/>
        <w:tblW w:w="9090" w:type="dxa"/>
        <w:tblInd w:w="-1160" w:type="dxa"/>
        <w:tblLayout w:type="fixed"/>
        <w:tblCellMar>
          <w:left w:w="10" w:type="dxa"/>
          <w:right w:w="10" w:type="dxa"/>
        </w:tblCellMar>
        <w:tblLook w:val="04A0" w:firstRow="1" w:lastRow="0" w:firstColumn="1" w:lastColumn="0" w:noHBand="0" w:noVBand="1"/>
      </w:tblPr>
      <w:tblGrid>
        <w:gridCol w:w="2862"/>
        <w:gridCol w:w="2160"/>
        <w:gridCol w:w="2439"/>
        <w:gridCol w:w="1629"/>
      </w:tblGrid>
      <w:tr w:rsidR="002B1C49" w:rsidRPr="00BA5BB6" w14:paraId="77BD0EAA" w14:textId="77777777">
        <w:tblPrEx>
          <w:tblCellMar>
            <w:top w:w="0" w:type="dxa"/>
            <w:bottom w:w="0" w:type="dxa"/>
          </w:tblCellMar>
        </w:tblPrEx>
        <w:tc>
          <w:tcPr>
            <w:tcW w:w="2862" w:type="dxa"/>
            <w:tcBorders>
              <w:top w:val="single" w:sz="4" w:space="0" w:color="auto"/>
              <w:bottom w:val="single" w:sz="4" w:space="0" w:color="auto"/>
            </w:tcBorders>
            <w:shd w:val="clear" w:color="auto" w:fill="EEECE1"/>
            <w:vAlign w:val="center"/>
          </w:tcPr>
          <w:p w14:paraId="2F1C6952" w14:textId="77777777" w:rsidR="002B1C49" w:rsidRPr="00BA5BB6" w:rsidRDefault="002B1C49" w:rsidP="002B1C49">
            <w:pPr>
              <w:spacing w:before="120" w:after="120"/>
              <w:ind w:firstLine="0"/>
              <w:rPr>
                <w:sz w:val="24"/>
              </w:rPr>
            </w:pPr>
            <w:r w:rsidRPr="00BA5BB6">
              <w:rPr>
                <w:sz w:val="24"/>
              </w:rPr>
              <w:t>NUCLÉAIRE</w:t>
            </w:r>
          </w:p>
        </w:tc>
        <w:tc>
          <w:tcPr>
            <w:tcW w:w="6228" w:type="dxa"/>
            <w:gridSpan w:val="3"/>
            <w:tcBorders>
              <w:top w:val="single" w:sz="4" w:space="0" w:color="auto"/>
              <w:bottom w:val="single" w:sz="4" w:space="0" w:color="auto"/>
            </w:tcBorders>
            <w:shd w:val="clear" w:color="auto" w:fill="EEECE1"/>
            <w:vAlign w:val="center"/>
          </w:tcPr>
          <w:p w14:paraId="70012A34" w14:textId="77777777" w:rsidR="002B1C49" w:rsidRPr="00BA5BB6" w:rsidRDefault="002B1C49" w:rsidP="002B1C49">
            <w:pPr>
              <w:tabs>
                <w:tab w:val="center" w:pos="2258"/>
                <w:tab w:val="center" w:pos="4598"/>
              </w:tabs>
              <w:spacing w:before="120" w:after="120"/>
              <w:ind w:firstLine="0"/>
              <w:rPr>
                <w:sz w:val="24"/>
                <w:szCs w:val="10"/>
              </w:rPr>
            </w:pPr>
            <w:r w:rsidRPr="00BA5BB6">
              <w:rPr>
                <w:sz w:val="24"/>
              </w:rPr>
              <w:tab/>
              <w:t>1985</w:t>
            </w:r>
            <w:r w:rsidRPr="00BA5BB6">
              <w:rPr>
                <w:sz w:val="24"/>
              </w:rPr>
              <w:tab/>
              <w:t>2000</w:t>
            </w:r>
          </w:p>
        </w:tc>
      </w:tr>
      <w:tr w:rsidR="002B1C49" w:rsidRPr="00BA5BB6" w14:paraId="7EFE8175" w14:textId="77777777">
        <w:tblPrEx>
          <w:tblCellMar>
            <w:top w:w="0" w:type="dxa"/>
            <w:bottom w:w="0" w:type="dxa"/>
          </w:tblCellMar>
        </w:tblPrEx>
        <w:tc>
          <w:tcPr>
            <w:tcW w:w="2862" w:type="dxa"/>
            <w:tcBorders>
              <w:top w:val="single" w:sz="4" w:space="0" w:color="auto"/>
            </w:tcBorders>
            <w:shd w:val="clear" w:color="auto" w:fill="FFFFFF"/>
          </w:tcPr>
          <w:p w14:paraId="2AE880AD" w14:textId="77777777" w:rsidR="002B1C49" w:rsidRPr="00BA5BB6" w:rsidRDefault="002B1C49" w:rsidP="002B1C49">
            <w:pPr>
              <w:spacing w:before="120" w:after="120"/>
              <w:ind w:left="80" w:right="62" w:firstLine="0"/>
              <w:rPr>
                <w:sz w:val="24"/>
              </w:rPr>
            </w:pPr>
            <w:r w:rsidRPr="00BA5BB6">
              <w:rPr>
                <w:sz w:val="24"/>
              </w:rPr>
              <w:t>Centrale classique</w:t>
            </w:r>
          </w:p>
        </w:tc>
        <w:tc>
          <w:tcPr>
            <w:tcW w:w="2160" w:type="dxa"/>
            <w:tcBorders>
              <w:top w:val="single" w:sz="4" w:space="0" w:color="auto"/>
            </w:tcBorders>
            <w:shd w:val="clear" w:color="auto" w:fill="FFFFFF"/>
            <w:vAlign w:val="center"/>
          </w:tcPr>
          <w:p w14:paraId="349D3C7F" w14:textId="77777777" w:rsidR="002B1C49" w:rsidRPr="00BA5BB6" w:rsidRDefault="002B1C49" w:rsidP="002B1C49">
            <w:pPr>
              <w:spacing w:before="120" w:after="120"/>
              <w:ind w:left="80" w:right="62" w:firstLine="0"/>
              <w:rPr>
                <w:sz w:val="24"/>
              </w:rPr>
            </w:pPr>
            <w:r w:rsidRPr="00BA5BB6">
              <w:rPr>
                <w:sz w:val="24"/>
              </w:rPr>
              <w:t>Production en e</w:t>
            </w:r>
            <w:r w:rsidRPr="00BA5BB6">
              <w:rPr>
                <w:sz w:val="24"/>
              </w:rPr>
              <w:t>x</w:t>
            </w:r>
            <w:r w:rsidRPr="00BA5BB6">
              <w:rPr>
                <w:sz w:val="24"/>
              </w:rPr>
              <w:t>pansion</w:t>
            </w:r>
          </w:p>
        </w:tc>
        <w:tc>
          <w:tcPr>
            <w:tcW w:w="2439" w:type="dxa"/>
            <w:tcBorders>
              <w:top w:val="single" w:sz="4" w:space="0" w:color="auto"/>
            </w:tcBorders>
            <w:shd w:val="clear" w:color="auto" w:fill="FFFFFF"/>
          </w:tcPr>
          <w:p w14:paraId="0F26B133" w14:textId="77777777" w:rsidR="002B1C49" w:rsidRPr="00BA5BB6" w:rsidRDefault="002B1C49" w:rsidP="002B1C49">
            <w:pPr>
              <w:spacing w:before="120" w:after="120"/>
              <w:ind w:left="80" w:right="62" w:firstLine="0"/>
              <w:rPr>
                <w:sz w:val="24"/>
              </w:rPr>
            </w:pPr>
            <w:r w:rsidRPr="00BA5BB6">
              <w:rPr>
                <w:sz w:val="24"/>
              </w:rPr>
              <w:t>Production stabilisée</w:t>
            </w:r>
          </w:p>
        </w:tc>
        <w:tc>
          <w:tcPr>
            <w:tcW w:w="1629" w:type="dxa"/>
            <w:tcBorders>
              <w:top w:val="single" w:sz="4" w:space="0" w:color="auto"/>
            </w:tcBorders>
            <w:shd w:val="clear" w:color="auto" w:fill="FFFFFF"/>
          </w:tcPr>
          <w:p w14:paraId="5A68BBEE" w14:textId="77777777" w:rsidR="002B1C49" w:rsidRPr="00BA5BB6" w:rsidRDefault="002B1C49" w:rsidP="002B1C49">
            <w:pPr>
              <w:spacing w:before="120" w:after="120"/>
              <w:ind w:left="80" w:right="62" w:firstLine="0"/>
              <w:rPr>
                <w:sz w:val="24"/>
                <w:szCs w:val="10"/>
              </w:rPr>
            </w:pPr>
          </w:p>
        </w:tc>
      </w:tr>
      <w:tr w:rsidR="002B1C49" w:rsidRPr="00BA5BB6" w14:paraId="2DBAF4D0" w14:textId="77777777">
        <w:tblPrEx>
          <w:tblCellMar>
            <w:top w:w="0" w:type="dxa"/>
            <w:bottom w:w="0" w:type="dxa"/>
          </w:tblCellMar>
        </w:tblPrEx>
        <w:tc>
          <w:tcPr>
            <w:tcW w:w="2862" w:type="dxa"/>
            <w:shd w:val="clear" w:color="auto" w:fill="FFFFFF"/>
            <w:vAlign w:val="center"/>
          </w:tcPr>
          <w:p w14:paraId="04B96A35" w14:textId="77777777" w:rsidR="002B1C49" w:rsidRPr="00BA5BB6" w:rsidRDefault="002B1C49" w:rsidP="002B1C49">
            <w:pPr>
              <w:spacing w:before="120" w:after="120"/>
              <w:ind w:left="80" w:right="62" w:firstLine="0"/>
              <w:rPr>
                <w:sz w:val="24"/>
              </w:rPr>
            </w:pPr>
            <w:r w:rsidRPr="00BA5BB6">
              <w:rPr>
                <w:sz w:val="24"/>
              </w:rPr>
              <w:t>Surrégénérateurs rapides</w:t>
            </w:r>
          </w:p>
        </w:tc>
        <w:tc>
          <w:tcPr>
            <w:tcW w:w="2160" w:type="dxa"/>
            <w:shd w:val="clear" w:color="auto" w:fill="FFFFFF"/>
            <w:vAlign w:val="center"/>
          </w:tcPr>
          <w:p w14:paraId="582C1ABD" w14:textId="77777777" w:rsidR="002B1C49" w:rsidRPr="00BA5BB6" w:rsidRDefault="002B1C49" w:rsidP="002B1C49">
            <w:pPr>
              <w:spacing w:before="120" w:after="120"/>
              <w:ind w:left="80" w:right="62" w:firstLine="0"/>
              <w:rPr>
                <w:sz w:val="24"/>
              </w:rPr>
            </w:pPr>
            <w:r w:rsidRPr="00BA5BB6">
              <w:rPr>
                <w:sz w:val="24"/>
              </w:rPr>
              <w:t>Expérimentation</w:t>
            </w:r>
          </w:p>
        </w:tc>
        <w:tc>
          <w:tcPr>
            <w:tcW w:w="2439" w:type="dxa"/>
            <w:shd w:val="clear" w:color="auto" w:fill="FFFFFF"/>
            <w:vAlign w:val="center"/>
          </w:tcPr>
          <w:p w14:paraId="2F0ABA4D" w14:textId="77777777" w:rsidR="002B1C49" w:rsidRPr="00BA5BB6" w:rsidRDefault="002B1C49" w:rsidP="002B1C49">
            <w:pPr>
              <w:spacing w:before="120" w:after="120"/>
              <w:ind w:left="80" w:right="62" w:firstLine="0"/>
              <w:rPr>
                <w:sz w:val="24"/>
              </w:rPr>
            </w:pPr>
            <w:r w:rsidRPr="00BA5BB6">
              <w:rPr>
                <w:sz w:val="24"/>
              </w:rPr>
              <w:t>Production limitée</w:t>
            </w:r>
          </w:p>
        </w:tc>
        <w:tc>
          <w:tcPr>
            <w:tcW w:w="1629" w:type="dxa"/>
            <w:shd w:val="clear" w:color="auto" w:fill="FFFFFF"/>
          </w:tcPr>
          <w:p w14:paraId="4999D631" w14:textId="77777777" w:rsidR="002B1C49" w:rsidRPr="00BA5BB6" w:rsidRDefault="002B1C49" w:rsidP="002B1C49">
            <w:pPr>
              <w:spacing w:before="120" w:after="120"/>
              <w:ind w:left="80" w:right="62" w:firstLine="0"/>
              <w:rPr>
                <w:sz w:val="24"/>
                <w:szCs w:val="10"/>
              </w:rPr>
            </w:pPr>
          </w:p>
        </w:tc>
      </w:tr>
      <w:tr w:rsidR="002B1C49" w:rsidRPr="00BA5BB6" w14:paraId="60FFFC07" w14:textId="77777777">
        <w:tblPrEx>
          <w:tblCellMar>
            <w:top w:w="0" w:type="dxa"/>
            <w:bottom w:w="0" w:type="dxa"/>
          </w:tblCellMar>
        </w:tblPrEx>
        <w:tc>
          <w:tcPr>
            <w:tcW w:w="2862" w:type="dxa"/>
            <w:tcBorders>
              <w:bottom w:val="single" w:sz="4" w:space="0" w:color="auto"/>
            </w:tcBorders>
            <w:shd w:val="clear" w:color="auto" w:fill="FFFFFF"/>
            <w:vAlign w:val="center"/>
          </w:tcPr>
          <w:p w14:paraId="784E8F53" w14:textId="77777777" w:rsidR="002B1C49" w:rsidRPr="00BA5BB6" w:rsidRDefault="002B1C49" w:rsidP="002B1C49">
            <w:pPr>
              <w:spacing w:before="120" w:after="120"/>
              <w:ind w:left="80" w:right="62" w:firstLine="0"/>
              <w:rPr>
                <w:sz w:val="24"/>
              </w:rPr>
            </w:pPr>
            <w:r w:rsidRPr="00BA5BB6">
              <w:rPr>
                <w:sz w:val="24"/>
              </w:rPr>
              <w:t>Fusion thermonucléaire</w:t>
            </w:r>
          </w:p>
        </w:tc>
        <w:tc>
          <w:tcPr>
            <w:tcW w:w="2160" w:type="dxa"/>
            <w:tcBorders>
              <w:bottom w:val="single" w:sz="4" w:space="0" w:color="auto"/>
            </w:tcBorders>
            <w:shd w:val="clear" w:color="auto" w:fill="FFFFFF"/>
            <w:vAlign w:val="center"/>
          </w:tcPr>
          <w:p w14:paraId="78DD5318" w14:textId="77777777" w:rsidR="002B1C49" w:rsidRPr="00BA5BB6" w:rsidRDefault="002B1C49" w:rsidP="002B1C49">
            <w:pPr>
              <w:spacing w:before="120" w:after="120"/>
              <w:ind w:left="80" w:right="62" w:firstLine="0"/>
              <w:rPr>
                <w:sz w:val="24"/>
              </w:rPr>
            </w:pPr>
            <w:r w:rsidRPr="00BA5BB6">
              <w:rPr>
                <w:sz w:val="24"/>
              </w:rPr>
              <w:t>Recherche</w:t>
            </w:r>
          </w:p>
        </w:tc>
        <w:tc>
          <w:tcPr>
            <w:tcW w:w="2439" w:type="dxa"/>
            <w:tcBorders>
              <w:bottom w:val="single" w:sz="4" w:space="0" w:color="auto"/>
            </w:tcBorders>
            <w:shd w:val="clear" w:color="auto" w:fill="FFFFFF"/>
            <w:vAlign w:val="center"/>
          </w:tcPr>
          <w:p w14:paraId="5DC9A7F1" w14:textId="77777777" w:rsidR="002B1C49" w:rsidRPr="00BA5BB6" w:rsidRDefault="002B1C49" w:rsidP="002B1C49">
            <w:pPr>
              <w:spacing w:before="120" w:after="120"/>
              <w:ind w:left="80" w:right="62" w:firstLine="0"/>
              <w:rPr>
                <w:sz w:val="24"/>
              </w:rPr>
            </w:pPr>
            <w:r w:rsidRPr="00BA5BB6">
              <w:rPr>
                <w:sz w:val="24"/>
              </w:rPr>
              <w:t>Expérimentation</w:t>
            </w:r>
          </w:p>
        </w:tc>
        <w:tc>
          <w:tcPr>
            <w:tcW w:w="1629" w:type="dxa"/>
            <w:tcBorders>
              <w:bottom w:val="single" w:sz="4" w:space="0" w:color="auto"/>
            </w:tcBorders>
            <w:shd w:val="clear" w:color="auto" w:fill="FFFFFF"/>
          </w:tcPr>
          <w:p w14:paraId="1C3CBBDE" w14:textId="77777777" w:rsidR="002B1C49" w:rsidRPr="00BA5BB6" w:rsidRDefault="002B1C49" w:rsidP="002B1C49">
            <w:pPr>
              <w:spacing w:before="120" w:after="120"/>
              <w:ind w:left="80" w:right="62" w:firstLine="0"/>
              <w:rPr>
                <w:sz w:val="24"/>
                <w:szCs w:val="10"/>
              </w:rPr>
            </w:pPr>
          </w:p>
        </w:tc>
      </w:tr>
      <w:tr w:rsidR="002B1C49" w:rsidRPr="00BA5BB6" w14:paraId="2C010C7F" w14:textId="77777777">
        <w:tblPrEx>
          <w:tblCellMar>
            <w:top w:w="0" w:type="dxa"/>
            <w:bottom w:w="0" w:type="dxa"/>
          </w:tblCellMar>
        </w:tblPrEx>
        <w:tc>
          <w:tcPr>
            <w:tcW w:w="9090" w:type="dxa"/>
            <w:gridSpan w:val="4"/>
            <w:tcBorders>
              <w:top w:val="single" w:sz="4" w:space="0" w:color="auto"/>
            </w:tcBorders>
            <w:shd w:val="clear" w:color="auto" w:fill="FFFFFF"/>
            <w:vAlign w:val="center"/>
          </w:tcPr>
          <w:p w14:paraId="57748437" w14:textId="77777777" w:rsidR="002B1C49" w:rsidRPr="00BA5BB6" w:rsidRDefault="002B1C49" w:rsidP="002B1C49">
            <w:pPr>
              <w:spacing w:before="120" w:after="120"/>
              <w:ind w:left="80" w:right="62" w:firstLine="0"/>
              <w:rPr>
                <w:b/>
                <w:color w:val="FF0000"/>
                <w:sz w:val="24"/>
              </w:rPr>
            </w:pPr>
            <w:r w:rsidRPr="00BA5BB6">
              <w:rPr>
                <w:b/>
                <w:color w:val="FF0000"/>
                <w:sz w:val="24"/>
              </w:rPr>
              <w:t>CHALEUR D’ORIGINE TERRESTRE</w:t>
            </w:r>
          </w:p>
        </w:tc>
      </w:tr>
      <w:tr w:rsidR="002B1C49" w:rsidRPr="00BA5BB6" w14:paraId="45595873" w14:textId="77777777">
        <w:tblPrEx>
          <w:tblCellMar>
            <w:top w:w="0" w:type="dxa"/>
            <w:bottom w:w="0" w:type="dxa"/>
          </w:tblCellMar>
        </w:tblPrEx>
        <w:tc>
          <w:tcPr>
            <w:tcW w:w="2862" w:type="dxa"/>
            <w:shd w:val="clear" w:color="auto" w:fill="FFFFFF"/>
          </w:tcPr>
          <w:p w14:paraId="3F4927CC" w14:textId="77777777" w:rsidR="002B1C49" w:rsidRPr="00BA5BB6" w:rsidRDefault="002B1C49" w:rsidP="002B1C49">
            <w:pPr>
              <w:spacing w:before="120" w:after="120"/>
              <w:ind w:left="80" w:right="62" w:firstLine="0"/>
              <w:rPr>
                <w:sz w:val="24"/>
              </w:rPr>
            </w:pPr>
            <w:r w:rsidRPr="00BA5BB6">
              <w:rPr>
                <w:sz w:val="24"/>
              </w:rPr>
              <w:t>Géothermie</w:t>
            </w:r>
          </w:p>
        </w:tc>
        <w:tc>
          <w:tcPr>
            <w:tcW w:w="2160" w:type="dxa"/>
            <w:shd w:val="clear" w:color="auto" w:fill="FFFFFF"/>
            <w:vAlign w:val="center"/>
          </w:tcPr>
          <w:p w14:paraId="748897C5" w14:textId="77777777" w:rsidR="002B1C49" w:rsidRPr="00BA5BB6" w:rsidRDefault="002B1C49" w:rsidP="002B1C49">
            <w:pPr>
              <w:spacing w:before="120" w:after="120"/>
              <w:ind w:left="80" w:right="62" w:firstLine="0"/>
              <w:rPr>
                <w:sz w:val="24"/>
              </w:rPr>
            </w:pPr>
            <w:r w:rsidRPr="00BA5BB6">
              <w:rPr>
                <w:sz w:val="24"/>
              </w:rPr>
              <w:t>Expérimentation et recherche</w:t>
            </w:r>
          </w:p>
        </w:tc>
        <w:tc>
          <w:tcPr>
            <w:tcW w:w="2439" w:type="dxa"/>
            <w:shd w:val="clear" w:color="auto" w:fill="FFFFFF"/>
            <w:vAlign w:val="center"/>
          </w:tcPr>
          <w:p w14:paraId="37335887" w14:textId="77777777" w:rsidR="002B1C49" w:rsidRPr="00BA5BB6" w:rsidRDefault="002B1C49" w:rsidP="002B1C49">
            <w:pPr>
              <w:spacing w:before="120" w:after="120"/>
              <w:ind w:left="80" w:right="62" w:firstLine="0"/>
              <w:rPr>
                <w:sz w:val="24"/>
              </w:rPr>
            </w:pPr>
            <w:r w:rsidRPr="00BA5BB6">
              <w:rPr>
                <w:sz w:val="24"/>
              </w:rPr>
              <w:t>Production en expa</w:t>
            </w:r>
            <w:r w:rsidRPr="00BA5BB6">
              <w:rPr>
                <w:sz w:val="24"/>
              </w:rPr>
              <w:t>n</w:t>
            </w:r>
            <w:r w:rsidRPr="00BA5BB6">
              <w:rPr>
                <w:sz w:val="24"/>
              </w:rPr>
              <w:t>sion (régionale)</w:t>
            </w:r>
          </w:p>
        </w:tc>
        <w:tc>
          <w:tcPr>
            <w:tcW w:w="1629" w:type="dxa"/>
            <w:shd w:val="clear" w:color="auto" w:fill="FFFFFF"/>
            <w:vAlign w:val="center"/>
          </w:tcPr>
          <w:p w14:paraId="47D8058A" w14:textId="77777777" w:rsidR="002B1C49" w:rsidRPr="00BA5BB6" w:rsidRDefault="002B1C49" w:rsidP="002B1C49">
            <w:pPr>
              <w:spacing w:before="120" w:after="120"/>
              <w:ind w:left="80" w:right="62" w:firstLine="0"/>
              <w:rPr>
                <w:sz w:val="24"/>
              </w:rPr>
            </w:pPr>
            <w:r w:rsidRPr="00BA5BB6">
              <w:rPr>
                <w:sz w:val="24"/>
              </w:rPr>
              <w:t>Production st</w:t>
            </w:r>
            <w:r w:rsidRPr="00BA5BB6">
              <w:rPr>
                <w:sz w:val="24"/>
              </w:rPr>
              <w:t>a</w:t>
            </w:r>
            <w:r w:rsidRPr="00BA5BB6">
              <w:rPr>
                <w:sz w:val="24"/>
              </w:rPr>
              <w:t>bilisée</w:t>
            </w:r>
          </w:p>
        </w:tc>
      </w:tr>
      <w:tr w:rsidR="002B1C49" w:rsidRPr="00BA5BB6" w14:paraId="65DF3B0C" w14:textId="77777777">
        <w:tblPrEx>
          <w:tblCellMar>
            <w:top w:w="0" w:type="dxa"/>
            <w:bottom w:w="0" w:type="dxa"/>
          </w:tblCellMar>
        </w:tblPrEx>
        <w:tc>
          <w:tcPr>
            <w:tcW w:w="2862" w:type="dxa"/>
            <w:tcBorders>
              <w:bottom w:val="single" w:sz="4" w:space="0" w:color="auto"/>
            </w:tcBorders>
            <w:shd w:val="clear" w:color="auto" w:fill="FFFFFF"/>
            <w:vAlign w:val="center"/>
          </w:tcPr>
          <w:p w14:paraId="0FA2FB0A" w14:textId="77777777" w:rsidR="002B1C49" w:rsidRPr="00BA5BB6" w:rsidRDefault="002B1C49" w:rsidP="002B1C49">
            <w:pPr>
              <w:spacing w:before="120" w:after="120"/>
              <w:ind w:left="80" w:right="62" w:firstLine="0"/>
              <w:rPr>
                <w:sz w:val="24"/>
              </w:rPr>
            </w:pPr>
            <w:r w:rsidRPr="00BA5BB6">
              <w:rPr>
                <w:sz w:val="24"/>
              </w:rPr>
              <w:t>Roches volcaniques</w:t>
            </w:r>
          </w:p>
        </w:tc>
        <w:tc>
          <w:tcPr>
            <w:tcW w:w="2160" w:type="dxa"/>
            <w:tcBorders>
              <w:bottom w:val="single" w:sz="4" w:space="0" w:color="auto"/>
            </w:tcBorders>
            <w:shd w:val="clear" w:color="auto" w:fill="FFFFFF"/>
          </w:tcPr>
          <w:p w14:paraId="7A855824" w14:textId="77777777" w:rsidR="002B1C49" w:rsidRPr="00BA5BB6" w:rsidRDefault="002B1C49" w:rsidP="002B1C49">
            <w:pPr>
              <w:spacing w:before="120" w:after="120"/>
              <w:ind w:left="80" w:right="62" w:firstLine="0"/>
              <w:rPr>
                <w:sz w:val="24"/>
                <w:szCs w:val="10"/>
              </w:rPr>
            </w:pPr>
          </w:p>
        </w:tc>
        <w:tc>
          <w:tcPr>
            <w:tcW w:w="2439" w:type="dxa"/>
            <w:tcBorders>
              <w:bottom w:val="single" w:sz="4" w:space="0" w:color="auto"/>
            </w:tcBorders>
            <w:shd w:val="clear" w:color="auto" w:fill="FFFFFF"/>
            <w:vAlign w:val="center"/>
          </w:tcPr>
          <w:p w14:paraId="68934F0B" w14:textId="77777777" w:rsidR="002B1C49" w:rsidRPr="00BA5BB6" w:rsidRDefault="002B1C49" w:rsidP="002B1C49">
            <w:pPr>
              <w:spacing w:before="120" w:after="120"/>
              <w:ind w:left="80" w:right="62" w:firstLine="0"/>
              <w:rPr>
                <w:sz w:val="24"/>
              </w:rPr>
            </w:pPr>
            <w:r w:rsidRPr="00BA5BB6">
              <w:rPr>
                <w:sz w:val="24"/>
              </w:rPr>
              <w:t>Recherche et expér</w:t>
            </w:r>
            <w:r w:rsidRPr="00BA5BB6">
              <w:rPr>
                <w:sz w:val="24"/>
              </w:rPr>
              <w:t>i</w:t>
            </w:r>
            <w:r w:rsidRPr="00BA5BB6">
              <w:rPr>
                <w:sz w:val="24"/>
              </w:rPr>
              <w:t>mentation</w:t>
            </w:r>
          </w:p>
        </w:tc>
        <w:tc>
          <w:tcPr>
            <w:tcW w:w="1629" w:type="dxa"/>
            <w:tcBorders>
              <w:bottom w:val="single" w:sz="4" w:space="0" w:color="auto"/>
            </w:tcBorders>
            <w:shd w:val="clear" w:color="auto" w:fill="FFFFFF"/>
          </w:tcPr>
          <w:p w14:paraId="764C3D79" w14:textId="77777777" w:rsidR="002B1C49" w:rsidRPr="00BA5BB6" w:rsidRDefault="002B1C49" w:rsidP="002B1C49">
            <w:pPr>
              <w:spacing w:before="120" w:after="120"/>
              <w:ind w:left="80" w:right="62" w:firstLine="0"/>
              <w:rPr>
                <w:sz w:val="24"/>
                <w:szCs w:val="10"/>
              </w:rPr>
            </w:pPr>
          </w:p>
        </w:tc>
      </w:tr>
      <w:tr w:rsidR="002B1C49" w:rsidRPr="00BA5BB6" w14:paraId="7017E692" w14:textId="77777777">
        <w:tblPrEx>
          <w:tblCellMar>
            <w:top w:w="0" w:type="dxa"/>
            <w:bottom w:w="0" w:type="dxa"/>
          </w:tblCellMar>
        </w:tblPrEx>
        <w:tc>
          <w:tcPr>
            <w:tcW w:w="9090" w:type="dxa"/>
            <w:gridSpan w:val="4"/>
            <w:tcBorders>
              <w:top w:val="single" w:sz="4" w:space="0" w:color="auto"/>
            </w:tcBorders>
            <w:shd w:val="clear" w:color="auto" w:fill="FFFFFF"/>
            <w:vAlign w:val="center"/>
          </w:tcPr>
          <w:p w14:paraId="3FE9315F" w14:textId="77777777" w:rsidR="002B1C49" w:rsidRPr="00BA5BB6" w:rsidRDefault="002B1C49" w:rsidP="002B1C49">
            <w:pPr>
              <w:spacing w:before="120" w:after="120"/>
              <w:ind w:left="80" w:right="62" w:firstLine="0"/>
              <w:rPr>
                <w:sz w:val="24"/>
              </w:rPr>
            </w:pPr>
            <w:r w:rsidRPr="00BA5BB6">
              <w:rPr>
                <w:b/>
                <w:color w:val="0000FF"/>
                <w:sz w:val="24"/>
              </w:rPr>
              <w:t>SOLAIRE</w:t>
            </w:r>
          </w:p>
        </w:tc>
      </w:tr>
      <w:tr w:rsidR="002B1C49" w:rsidRPr="00BA5BB6" w14:paraId="3C151481" w14:textId="77777777">
        <w:tblPrEx>
          <w:tblCellMar>
            <w:top w:w="0" w:type="dxa"/>
            <w:bottom w:w="0" w:type="dxa"/>
          </w:tblCellMar>
        </w:tblPrEx>
        <w:tc>
          <w:tcPr>
            <w:tcW w:w="2862" w:type="dxa"/>
            <w:shd w:val="clear" w:color="auto" w:fill="FFFFFF"/>
            <w:vAlign w:val="center"/>
          </w:tcPr>
          <w:p w14:paraId="5FF55FCE" w14:textId="77777777" w:rsidR="002B1C49" w:rsidRPr="00BA5BB6" w:rsidRDefault="002B1C49" w:rsidP="002B1C49">
            <w:pPr>
              <w:spacing w:before="120" w:after="120"/>
              <w:ind w:left="80" w:right="62" w:firstLine="0"/>
              <w:rPr>
                <w:sz w:val="24"/>
              </w:rPr>
            </w:pPr>
            <w:r w:rsidRPr="00BA5BB6">
              <w:rPr>
                <w:sz w:val="24"/>
              </w:rPr>
              <w:t>Héliothermique</w:t>
            </w:r>
          </w:p>
        </w:tc>
        <w:tc>
          <w:tcPr>
            <w:tcW w:w="2160" w:type="dxa"/>
            <w:shd w:val="clear" w:color="auto" w:fill="FFFFFF"/>
            <w:vAlign w:val="center"/>
          </w:tcPr>
          <w:p w14:paraId="636949E9" w14:textId="77777777" w:rsidR="002B1C49" w:rsidRPr="00BA5BB6" w:rsidRDefault="002B1C49" w:rsidP="002B1C49">
            <w:pPr>
              <w:spacing w:before="120" w:after="120"/>
              <w:ind w:left="80" w:right="62" w:firstLine="0"/>
              <w:rPr>
                <w:sz w:val="24"/>
              </w:rPr>
            </w:pPr>
            <w:r w:rsidRPr="00BA5BB6">
              <w:rPr>
                <w:sz w:val="24"/>
              </w:rPr>
              <w:t>Expérimentation</w:t>
            </w:r>
          </w:p>
        </w:tc>
        <w:tc>
          <w:tcPr>
            <w:tcW w:w="2439" w:type="dxa"/>
            <w:shd w:val="clear" w:color="auto" w:fill="FFFFFF"/>
            <w:vAlign w:val="center"/>
          </w:tcPr>
          <w:p w14:paraId="594554F2" w14:textId="77777777" w:rsidR="002B1C49" w:rsidRPr="00BA5BB6" w:rsidRDefault="002B1C49" w:rsidP="002B1C49">
            <w:pPr>
              <w:spacing w:before="120" w:after="120"/>
              <w:ind w:left="80" w:right="62" w:firstLine="0"/>
              <w:rPr>
                <w:sz w:val="24"/>
              </w:rPr>
            </w:pPr>
            <w:r w:rsidRPr="00BA5BB6">
              <w:rPr>
                <w:sz w:val="24"/>
              </w:rPr>
              <w:t>Production en expa</w:t>
            </w:r>
            <w:r w:rsidRPr="00BA5BB6">
              <w:rPr>
                <w:sz w:val="24"/>
              </w:rPr>
              <w:t>n</w:t>
            </w:r>
            <w:r w:rsidRPr="00BA5BB6">
              <w:rPr>
                <w:sz w:val="24"/>
              </w:rPr>
              <w:t>sion (sectorielle)</w:t>
            </w:r>
          </w:p>
        </w:tc>
        <w:tc>
          <w:tcPr>
            <w:tcW w:w="1629" w:type="dxa"/>
            <w:shd w:val="clear" w:color="auto" w:fill="FFFFFF"/>
            <w:vAlign w:val="center"/>
          </w:tcPr>
          <w:p w14:paraId="53D8B7EE" w14:textId="77777777" w:rsidR="002B1C49" w:rsidRPr="00BA5BB6" w:rsidRDefault="002B1C49" w:rsidP="002B1C49">
            <w:pPr>
              <w:spacing w:before="120" w:after="120"/>
              <w:ind w:left="80" w:right="62" w:firstLine="0"/>
              <w:rPr>
                <w:sz w:val="24"/>
              </w:rPr>
            </w:pPr>
            <w:r w:rsidRPr="00BA5BB6">
              <w:rPr>
                <w:sz w:val="24"/>
              </w:rPr>
              <w:t>Production st</w:t>
            </w:r>
            <w:r w:rsidRPr="00BA5BB6">
              <w:rPr>
                <w:sz w:val="24"/>
              </w:rPr>
              <w:t>a</w:t>
            </w:r>
            <w:r w:rsidRPr="00BA5BB6">
              <w:rPr>
                <w:sz w:val="24"/>
              </w:rPr>
              <w:t>bilisée</w:t>
            </w:r>
          </w:p>
        </w:tc>
      </w:tr>
      <w:tr w:rsidR="002B1C49" w:rsidRPr="00BA5BB6" w14:paraId="04AAD1D1" w14:textId="77777777">
        <w:tblPrEx>
          <w:tblCellMar>
            <w:top w:w="0" w:type="dxa"/>
            <w:bottom w:w="0" w:type="dxa"/>
          </w:tblCellMar>
        </w:tblPrEx>
        <w:tc>
          <w:tcPr>
            <w:tcW w:w="2862" w:type="dxa"/>
            <w:shd w:val="clear" w:color="auto" w:fill="FFFFFF"/>
            <w:vAlign w:val="center"/>
          </w:tcPr>
          <w:p w14:paraId="0FC07A0C" w14:textId="77777777" w:rsidR="002B1C49" w:rsidRPr="00BA5BB6" w:rsidRDefault="002B1C49" w:rsidP="002B1C49">
            <w:pPr>
              <w:spacing w:before="120" w:after="120"/>
              <w:ind w:left="80" w:right="62" w:firstLine="0"/>
              <w:rPr>
                <w:sz w:val="24"/>
              </w:rPr>
            </w:pPr>
            <w:r w:rsidRPr="00BA5BB6">
              <w:rPr>
                <w:sz w:val="24"/>
              </w:rPr>
              <w:t>Héliochimique, « énergie verte »</w:t>
            </w:r>
          </w:p>
        </w:tc>
        <w:tc>
          <w:tcPr>
            <w:tcW w:w="2160" w:type="dxa"/>
            <w:shd w:val="clear" w:color="auto" w:fill="FFFFFF"/>
            <w:vAlign w:val="center"/>
          </w:tcPr>
          <w:p w14:paraId="6616E863" w14:textId="77777777" w:rsidR="002B1C49" w:rsidRPr="00BA5BB6" w:rsidRDefault="002B1C49" w:rsidP="002B1C49">
            <w:pPr>
              <w:spacing w:before="120" w:after="120"/>
              <w:ind w:left="80" w:right="62" w:firstLine="0"/>
              <w:rPr>
                <w:sz w:val="24"/>
              </w:rPr>
            </w:pPr>
            <w:r w:rsidRPr="00BA5BB6">
              <w:rPr>
                <w:sz w:val="24"/>
              </w:rPr>
              <w:t>Recherche et exp</w:t>
            </w:r>
            <w:r w:rsidRPr="00BA5BB6">
              <w:rPr>
                <w:sz w:val="24"/>
              </w:rPr>
              <w:t>é</w:t>
            </w:r>
            <w:r w:rsidRPr="00BA5BB6">
              <w:rPr>
                <w:sz w:val="24"/>
              </w:rPr>
              <w:t>rimentation</w:t>
            </w:r>
          </w:p>
        </w:tc>
        <w:tc>
          <w:tcPr>
            <w:tcW w:w="2439" w:type="dxa"/>
            <w:shd w:val="clear" w:color="auto" w:fill="FFFFFF"/>
            <w:vAlign w:val="center"/>
          </w:tcPr>
          <w:p w14:paraId="17DE097D" w14:textId="77777777" w:rsidR="002B1C49" w:rsidRPr="00BA5BB6" w:rsidRDefault="002B1C49" w:rsidP="002B1C49">
            <w:pPr>
              <w:spacing w:before="120" w:after="120"/>
              <w:ind w:left="80" w:right="62" w:firstLine="0"/>
              <w:rPr>
                <w:sz w:val="24"/>
              </w:rPr>
            </w:pPr>
            <w:r w:rsidRPr="00BA5BB6">
              <w:rPr>
                <w:sz w:val="24"/>
              </w:rPr>
              <w:t>Production en expa</w:t>
            </w:r>
            <w:r w:rsidRPr="00BA5BB6">
              <w:rPr>
                <w:sz w:val="24"/>
              </w:rPr>
              <w:t>n</w:t>
            </w:r>
            <w:r w:rsidRPr="00BA5BB6">
              <w:rPr>
                <w:sz w:val="24"/>
              </w:rPr>
              <w:t>sion (régionale et se</w:t>
            </w:r>
            <w:r w:rsidRPr="00BA5BB6">
              <w:rPr>
                <w:sz w:val="24"/>
              </w:rPr>
              <w:t>c</w:t>
            </w:r>
            <w:r w:rsidRPr="00BA5BB6">
              <w:rPr>
                <w:sz w:val="24"/>
              </w:rPr>
              <w:t>torielle)</w:t>
            </w:r>
          </w:p>
        </w:tc>
        <w:tc>
          <w:tcPr>
            <w:tcW w:w="1629" w:type="dxa"/>
            <w:shd w:val="clear" w:color="auto" w:fill="FFFFFF"/>
            <w:vAlign w:val="center"/>
          </w:tcPr>
          <w:p w14:paraId="3C1ECCFD" w14:textId="77777777" w:rsidR="002B1C49" w:rsidRPr="00BA5BB6" w:rsidRDefault="002B1C49" w:rsidP="002B1C49">
            <w:pPr>
              <w:spacing w:before="120" w:after="120"/>
              <w:ind w:left="80" w:right="62" w:firstLine="0"/>
              <w:rPr>
                <w:sz w:val="24"/>
              </w:rPr>
            </w:pPr>
            <w:r w:rsidRPr="00BA5BB6">
              <w:rPr>
                <w:sz w:val="24"/>
              </w:rPr>
              <w:t>Production st</w:t>
            </w:r>
            <w:r w:rsidRPr="00BA5BB6">
              <w:rPr>
                <w:sz w:val="24"/>
              </w:rPr>
              <w:t>a</w:t>
            </w:r>
            <w:r w:rsidRPr="00BA5BB6">
              <w:rPr>
                <w:sz w:val="24"/>
              </w:rPr>
              <w:t>bilisée</w:t>
            </w:r>
          </w:p>
        </w:tc>
      </w:tr>
      <w:tr w:rsidR="002B1C49" w:rsidRPr="00BA5BB6" w14:paraId="66117D3B" w14:textId="77777777">
        <w:tblPrEx>
          <w:tblCellMar>
            <w:top w:w="0" w:type="dxa"/>
            <w:bottom w:w="0" w:type="dxa"/>
          </w:tblCellMar>
        </w:tblPrEx>
        <w:tc>
          <w:tcPr>
            <w:tcW w:w="2862" w:type="dxa"/>
            <w:tcBorders>
              <w:bottom w:val="single" w:sz="4" w:space="0" w:color="auto"/>
            </w:tcBorders>
            <w:shd w:val="clear" w:color="auto" w:fill="FFFFFF"/>
            <w:vAlign w:val="center"/>
          </w:tcPr>
          <w:p w14:paraId="283FF27A" w14:textId="77777777" w:rsidR="002B1C49" w:rsidRPr="00BA5BB6" w:rsidRDefault="002B1C49" w:rsidP="002B1C49">
            <w:pPr>
              <w:spacing w:before="120" w:after="120"/>
              <w:ind w:left="80" w:right="62" w:firstLine="0"/>
              <w:rPr>
                <w:sz w:val="24"/>
              </w:rPr>
            </w:pPr>
            <w:r w:rsidRPr="00BA5BB6">
              <w:rPr>
                <w:sz w:val="24"/>
              </w:rPr>
              <w:t>Photo-électrique, captage par satellite</w:t>
            </w:r>
          </w:p>
        </w:tc>
        <w:tc>
          <w:tcPr>
            <w:tcW w:w="2160" w:type="dxa"/>
            <w:tcBorders>
              <w:bottom w:val="single" w:sz="4" w:space="0" w:color="auto"/>
            </w:tcBorders>
            <w:shd w:val="clear" w:color="auto" w:fill="FFFFFF"/>
            <w:vAlign w:val="center"/>
          </w:tcPr>
          <w:p w14:paraId="38460AF6" w14:textId="77777777" w:rsidR="002B1C49" w:rsidRPr="00BA5BB6" w:rsidRDefault="002B1C49" w:rsidP="002B1C49">
            <w:pPr>
              <w:spacing w:before="120" w:after="120"/>
              <w:ind w:left="80" w:right="62" w:firstLine="0"/>
              <w:rPr>
                <w:sz w:val="24"/>
              </w:rPr>
            </w:pPr>
            <w:r w:rsidRPr="00BA5BB6">
              <w:rPr>
                <w:sz w:val="24"/>
              </w:rPr>
              <w:t>Recherche</w:t>
            </w:r>
          </w:p>
        </w:tc>
        <w:tc>
          <w:tcPr>
            <w:tcW w:w="2439" w:type="dxa"/>
            <w:tcBorders>
              <w:bottom w:val="single" w:sz="4" w:space="0" w:color="auto"/>
            </w:tcBorders>
            <w:shd w:val="clear" w:color="auto" w:fill="FFFFFF"/>
            <w:vAlign w:val="center"/>
          </w:tcPr>
          <w:p w14:paraId="721F54A2" w14:textId="77777777" w:rsidR="002B1C49" w:rsidRPr="00BA5BB6" w:rsidRDefault="002B1C49" w:rsidP="002B1C49">
            <w:pPr>
              <w:spacing w:before="120" w:after="120"/>
              <w:ind w:left="80" w:right="62" w:firstLine="0"/>
              <w:rPr>
                <w:sz w:val="24"/>
              </w:rPr>
            </w:pPr>
            <w:r w:rsidRPr="00BA5BB6">
              <w:rPr>
                <w:sz w:val="24"/>
              </w:rPr>
              <w:t>Expérimentation</w:t>
            </w:r>
          </w:p>
        </w:tc>
        <w:tc>
          <w:tcPr>
            <w:tcW w:w="1629" w:type="dxa"/>
            <w:tcBorders>
              <w:bottom w:val="single" w:sz="4" w:space="0" w:color="auto"/>
            </w:tcBorders>
            <w:shd w:val="clear" w:color="auto" w:fill="FFFFFF"/>
          </w:tcPr>
          <w:p w14:paraId="36FEBFD1" w14:textId="77777777" w:rsidR="002B1C49" w:rsidRPr="00BA5BB6" w:rsidRDefault="002B1C49" w:rsidP="002B1C49">
            <w:pPr>
              <w:spacing w:before="120" w:after="120"/>
              <w:ind w:left="80" w:right="62" w:firstLine="0"/>
              <w:rPr>
                <w:sz w:val="24"/>
                <w:szCs w:val="10"/>
              </w:rPr>
            </w:pPr>
          </w:p>
        </w:tc>
      </w:tr>
    </w:tbl>
    <w:p w14:paraId="47FE2523" w14:textId="77777777" w:rsidR="002B1C49" w:rsidRPr="00BA5BB6" w:rsidRDefault="002B1C49" w:rsidP="002B1C49">
      <w:pPr>
        <w:spacing w:before="120" w:after="120"/>
        <w:jc w:val="both"/>
      </w:pPr>
      <w:r w:rsidRPr="00BA5BB6">
        <w:br w:type="page"/>
        <w:t>[273]</w:t>
      </w:r>
    </w:p>
    <w:p w14:paraId="7BE38E59" w14:textId="77777777" w:rsidR="002B1C49" w:rsidRPr="00BA5BB6" w:rsidRDefault="002B1C49" w:rsidP="002B1C49">
      <w:pPr>
        <w:spacing w:before="120" w:after="120"/>
        <w:jc w:val="both"/>
      </w:pPr>
    </w:p>
    <w:p w14:paraId="63D8D5FB" w14:textId="77777777" w:rsidR="002B1C49" w:rsidRPr="00BA5BB6" w:rsidRDefault="002B1C49" w:rsidP="002B1C49">
      <w:pPr>
        <w:pStyle w:val="d"/>
      </w:pPr>
      <w:r w:rsidRPr="00BA5BB6">
        <w:t>CHALEUR D'ORIGINE TERRESTRE</w:t>
      </w:r>
    </w:p>
    <w:p w14:paraId="1095DC86" w14:textId="77777777" w:rsidR="002B1C49" w:rsidRDefault="002B1C49" w:rsidP="002B1C49">
      <w:pPr>
        <w:spacing w:before="120" w:after="120"/>
        <w:jc w:val="both"/>
      </w:pPr>
    </w:p>
    <w:p w14:paraId="6039A817" w14:textId="77777777" w:rsidR="002B1C49" w:rsidRPr="00BA5BB6" w:rsidRDefault="002B1C49" w:rsidP="002B1C49">
      <w:pPr>
        <w:spacing w:before="120" w:after="120"/>
        <w:ind w:left="720" w:hanging="360"/>
        <w:jc w:val="both"/>
      </w:pPr>
      <w:r w:rsidRPr="00BA5BB6">
        <w:t>-</w:t>
      </w:r>
      <w:r w:rsidRPr="00BA5BB6">
        <w:tab/>
        <w:t>L’expansion de la production d’énergie d’origine gé</w:t>
      </w:r>
      <w:r w:rsidRPr="00BA5BB6">
        <w:t>o</w:t>
      </w:r>
      <w:r w:rsidRPr="00BA5BB6">
        <w:t>thermique est probable à moyen terme. Ses applications auront avant tout un c</w:t>
      </w:r>
      <w:r w:rsidRPr="00BA5BB6">
        <w:t>a</w:t>
      </w:r>
      <w:r w:rsidRPr="00BA5BB6">
        <w:t>ractère régional.</w:t>
      </w:r>
    </w:p>
    <w:p w14:paraId="1EF26907" w14:textId="77777777" w:rsidR="002B1C49" w:rsidRPr="00BA5BB6" w:rsidRDefault="002B1C49" w:rsidP="002B1C49">
      <w:pPr>
        <w:spacing w:before="120" w:after="120"/>
        <w:ind w:left="720" w:hanging="360"/>
        <w:jc w:val="both"/>
      </w:pPr>
      <w:r w:rsidRPr="00BA5BB6">
        <w:t>-</w:t>
      </w:r>
      <w:r w:rsidRPr="00BA5BB6">
        <w:tab/>
        <w:t>Ce n’est qu’au stade de la recherche que la chaleur des roches volcaniques présente un intérêt à moyen terme.</w:t>
      </w:r>
    </w:p>
    <w:p w14:paraId="54B3EFE2" w14:textId="77777777" w:rsidR="002B1C49" w:rsidRPr="00BA5BB6" w:rsidRDefault="002B1C49" w:rsidP="002B1C49">
      <w:pPr>
        <w:spacing w:before="120" w:after="120"/>
        <w:jc w:val="both"/>
      </w:pPr>
    </w:p>
    <w:p w14:paraId="16068FBD" w14:textId="77777777" w:rsidR="002B1C49" w:rsidRPr="00BA5BB6" w:rsidRDefault="002B1C49" w:rsidP="002B1C49">
      <w:pPr>
        <w:pStyle w:val="d"/>
      </w:pPr>
      <w:r w:rsidRPr="00BA5BB6">
        <w:t>ÉNERGIE SOLAIRE</w:t>
      </w:r>
    </w:p>
    <w:p w14:paraId="14C508F3" w14:textId="77777777" w:rsidR="002B1C49" w:rsidRDefault="002B1C49" w:rsidP="002B1C49">
      <w:pPr>
        <w:spacing w:before="120" w:after="120"/>
        <w:jc w:val="both"/>
      </w:pPr>
    </w:p>
    <w:p w14:paraId="65F50A19" w14:textId="77777777" w:rsidR="002B1C49" w:rsidRPr="00BA5BB6" w:rsidRDefault="002B1C49" w:rsidP="002B1C49">
      <w:pPr>
        <w:spacing w:before="120" w:after="120"/>
        <w:ind w:left="720" w:hanging="360"/>
        <w:jc w:val="both"/>
      </w:pPr>
      <w:r w:rsidRPr="00BA5BB6">
        <w:t>-</w:t>
      </w:r>
      <w:r w:rsidRPr="00BA5BB6">
        <w:tab/>
        <w:t>Le chauffage domestique, par le captage direct du rayo</w:t>
      </w:r>
      <w:r w:rsidRPr="00BA5BB6">
        <w:t>n</w:t>
      </w:r>
      <w:r w:rsidRPr="00BA5BB6">
        <w:t>nement solaire, passera du stade expérimental à une production co</w:t>
      </w:r>
      <w:r w:rsidRPr="00BA5BB6">
        <w:t>m</w:t>
      </w:r>
      <w:r w:rsidRPr="00BA5BB6">
        <w:t>merciale. On a cependant tout lieu de penser que cette produ</w:t>
      </w:r>
      <w:r w:rsidRPr="00BA5BB6">
        <w:t>c</w:t>
      </w:r>
      <w:r w:rsidRPr="00BA5BB6">
        <w:t>tion d</w:t>
      </w:r>
      <w:r w:rsidRPr="00BA5BB6">
        <w:t>e</w:t>
      </w:r>
      <w:r w:rsidRPr="00BA5BB6">
        <w:t>meurera sectorielle et à petite échelle.</w:t>
      </w:r>
    </w:p>
    <w:p w14:paraId="0491474A" w14:textId="77777777" w:rsidR="002B1C49" w:rsidRPr="00BA5BB6" w:rsidRDefault="002B1C49" w:rsidP="002B1C49">
      <w:pPr>
        <w:spacing w:before="120" w:after="120"/>
        <w:ind w:left="720" w:hanging="360"/>
        <w:jc w:val="both"/>
      </w:pPr>
      <w:r w:rsidRPr="00BA5BB6">
        <w:t>-</w:t>
      </w:r>
      <w:r w:rsidRPr="00BA5BB6">
        <w:tab/>
        <w:t>L’énergie « verte », c’est-à-dire le recours à des systèmes de traitement (fermentation) des déchets végétaux ou de manière plus générale de biomasse végétale pour la fabrication de carb</w:t>
      </w:r>
      <w:r w:rsidRPr="00BA5BB6">
        <w:t>u</w:t>
      </w:r>
      <w:r w:rsidRPr="00BA5BB6">
        <w:t>rants (méthanol), offre des potentialités théoriques intéressa</w:t>
      </w:r>
      <w:r w:rsidRPr="00BA5BB6">
        <w:t>n</w:t>
      </w:r>
      <w:r w:rsidRPr="00BA5BB6">
        <w:t>tes. Le coût des terrains ainsi que celui des procédés de culture, de récolte et de tran</w:t>
      </w:r>
      <w:r w:rsidRPr="00BA5BB6">
        <w:t>s</w:t>
      </w:r>
      <w:r w:rsidRPr="00BA5BB6">
        <w:t>port des végétaux utilisés, s’adaptent mieux à une organisation déce</w:t>
      </w:r>
      <w:r w:rsidRPr="00BA5BB6">
        <w:t>n</w:t>
      </w:r>
      <w:r w:rsidRPr="00BA5BB6">
        <w:t>tralisée du type de celle des pays en voie de développement ou comme complément d’énergie.</w:t>
      </w:r>
    </w:p>
    <w:p w14:paraId="54688C11" w14:textId="77777777" w:rsidR="002B1C49" w:rsidRDefault="002B1C49" w:rsidP="002B1C49">
      <w:pPr>
        <w:spacing w:before="120" w:after="120"/>
        <w:ind w:left="720" w:hanging="360"/>
        <w:jc w:val="both"/>
      </w:pPr>
      <w:r w:rsidRPr="00BA5BB6">
        <w:t>-</w:t>
      </w:r>
      <w:r w:rsidRPr="00BA5BB6">
        <w:tab/>
        <w:t>La production de l’électricité par la conversion de l’énergie s</w:t>
      </w:r>
      <w:r w:rsidRPr="00BA5BB6">
        <w:t>o</w:t>
      </w:r>
      <w:r w:rsidRPr="00BA5BB6">
        <w:t>laire est en voie d’expérimentation. La conversion thermod</w:t>
      </w:r>
      <w:r w:rsidRPr="00BA5BB6">
        <w:t>y</w:t>
      </w:r>
      <w:r w:rsidRPr="00BA5BB6">
        <w:t>namique qui associe la réception du rayonnement à une mach</w:t>
      </w:r>
      <w:r w:rsidRPr="00BA5BB6">
        <w:t>i</w:t>
      </w:r>
      <w:r w:rsidRPr="00BA5BB6">
        <w:t>ne thermodynamique présente certains inconvénients : cond</w:t>
      </w:r>
      <w:r w:rsidRPr="00BA5BB6">
        <w:t>i</w:t>
      </w:r>
      <w:r w:rsidRPr="00BA5BB6">
        <w:t>tions d’ensoleillement très fort, terrain bon marché. Son appl</w:t>
      </w:r>
      <w:r w:rsidRPr="00BA5BB6">
        <w:t>i</w:t>
      </w:r>
      <w:r w:rsidRPr="00BA5BB6">
        <w:t>cation sera plus favorable dans un habitat dispersé, en l’absence d’un réseau interconnecté. Le pr</w:t>
      </w:r>
      <w:r w:rsidRPr="00BA5BB6">
        <w:t>o</w:t>
      </w:r>
      <w:r w:rsidRPr="00BA5BB6">
        <w:t>blème du stockage électrique limite les possibilités des photopiles à des systèmes de puissa</w:t>
      </w:r>
      <w:r w:rsidRPr="00BA5BB6">
        <w:t>n</w:t>
      </w:r>
      <w:r w:rsidRPr="00BA5BB6">
        <w:t>ce modeste. A l’horizon 2000, des satellites destinés à capter l’énergie solaire pourraient être une voie d’avenir.</w:t>
      </w:r>
    </w:p>
    <w:p w14:paraId="49D24C21" w14:textId="77777777" w:rsidR="002B1C49" w:rsidRPr="00BA5BB6" w:rsidRDefault="002B1C49" w:rsidP="002B1C49">
      <w:pPr>
        <w:spacing w:before="120" w:after="120"/>
        <w:jc w:val="both"/>
      </w:pPr>
    </w:p>
    <w:p w14:paraId="23BF73AB" w14:textId="77777777" w:rsidR="002B1C49" w:rsidRPr="00BA5BB6" w:rsidRDefault="002B1C49" w:rsidP="002B1C49">
      <w:pPr>
        <w:pStyle w:val="a"/>
      </w:pPr>
      <w:r w:rsidRPr="00BA5BB6">
        <w:t>Stratégie des choix énergétiques</w:t>
      </w:r>
    </w:p>
    <w:p w14:paraId="02C52D42" w14:textId="77777777" w:rsidR="002B1C49" w:rsidRPr="00BA5BB6" w:rsidRDefault="002B1C49" w:rsidP="002B1C49">
      <w:pPr>
        <w:spacing w:before="120" w:after="120"/>
        <w:jc w:val="both"/>
      </w:pPr>
    </w:p>
    <w:p w14:paraId="6165F10D" w14:textId="77777777" w:rsidR="002B1C49" w:rsidRPr="00BA5BB6" w:rsidRDefault="002B1C49" w:rsidP="002B1C49">
      <w:pPr>
        <w:pStyle w:val="b"/>
      </w:pPr>
      <w:r w:rsidRPr="00BA5BB6">
        <w:t>1. Consom</w:t>
      </w:r>
      <w:r>
        <w:t>mation directe et indirecte</w:t>
      </w:r>
      <w:r>
        <w:br/>
      </w:r>
      <w:r w:rsidRPr="00BA5BB6">
        <w:t>des ressources nat</w:t>
      </w:r>
      <w:r w:rsidRPr="00BA5BB6">
        <w:t>u</w:t>
      </w:r>
      <w:r w:rsidRPr="00BA5BB6">
        <w:t>relles</w:t>
      </w:r>
    </w:p>
    <w:p w14:paraId="1EDD62C8" w14:textId="77777777" w:rsidR="002B1C49" w:rsidRDefault="002B1C49" w:rsidP="002B1C49">
      <w:pPr>
        <w:spacing w:before="120" w:after="120"/>
        <w:jc w:val="both"/>
      </w:pPr>
    </w:p>
    <w:p w14:paraId="2E236215" w14:textId="77777777" w:rsidR="002B1C49" w:rsidRPr="00BA5BB6" w:rsidRDefault="002B1C49" w:rsidP="002B1C49">
      <w:pPr>
        <w:spacing w:before="120" w:after="120"/>
        <w:jc w:val="both"/>
      </w:pPr>
      <w:r w:rsidRPr="00BA5BB6">
        <w:t>L’opposition entre consommation directe et indirecte des phén</w:t>
      </w:r>
      <w:r w:rsidRPr="00BA5BB6">
        <w:t>o</w:t>
      </w:r>
      <w:r w:rsidRPr="00BA5BB6">
        <w:t>mènes de nature tient au fait que l’emploi de ces ressources à des fins de consommation directe (activités récréatives, culturelles, de loisir) ne les modifie à peu près pas, tandis que la consommation indirecte (comme facteur de production) les supprime.</w:t>
      </w:r>
    </w:p>
    <w:p w14:paraId="1E7687CA" w14:textId="77777777" w:rsidR="002B1C49" w:rsidRPr="00BA5BB6" w:rsidRDefault="002B1C49" w:rsidP="002B1C49">
      <w:pPr>
        <w:spacing w:before="120" w:after="120"/>
        <w:jc w:val="both"/>
      </w:pPr>
      <w:r>
        <w:t>[274]</w:t>
      </w:r>
    </w:p>
    <w:p w14:paraId="444400C9" w14:textId="77777777" w:rsidR="002B1C49" w:rsidRPr="00BA5BB6" w:rsidRDefault="002B1C49" w:rsidP="002B1C49">
      <w:pPr>
        <w:spacing w:before="120" w:after="120"/>
        <w:jc w:val="both"/>
        <w:rPr>
          <w:szCs w:val="22"/>
        </w:rPr>
      </w:pPr>
      <w:r w:rsidRPr="00BA5BB6">
        <w:rPr>
          <w:szCs w:val="22"/>
        </w:rPr>
        <w:t>Jusqu’à la révolution industrielle, la stratégie des choix énergét</w:t>
      </w:r>
      <w:r w:rsidRPr="00BA5BB6">
        <w:rPr>
          <w:szCs w:val="22"/>
        </w:rPr>
        <w:t>i</w:t>
      </w:r>
      <w:r w:rsidRPr="00BA5BB6">
        <w:rPr>
          <w:szCs w:val="22"/>
        </w:rPr>
        <w:t>ques ne se posait guère en termes de consommation directe ou indire</w:t>
      </w:r>
      <w:r w:rsidRPr="00BA5BB6">
        <w:rPr>
          <w:szCs w:val="22"/>
        </w:rPr>
        <w:t>c</w:t>
      </w:r>
      <w:r w:rsidRPr="00BA5BB6">
        <w:rPr>
          <w:szCs w:val="22"/>
        </w:rPr>
        <w:t>te des ressources naturelles. La précarité de l’homme exigeait une consommation indirecte nécessaire à sa survie ; une population relat</w:t>
      </w:r>
      <w:r w:rsidRPr="00BA5BB6">
        <w:rPr>
          <w:szCs w:val="22"/>
        </w:rPr>
        <w:t>i</w:t>
      </w:r>
      <w:r w:rsidRPr="00BA5BB6">
        <w:rPr>
          <w:szCs w:val="22"/>
        </w:rPr>
        <w:t>vement faible, qui utilisait une technique rudimentaire, limitait la consommation indirecte à un niveau qui ne compromettait pas la consommation directe des phénomènes de nature. Certaines destru</w:t>
      </w:r>
      <w:r w:rsidRPr="00BA5BB6">
        <w:rPr>
          <w:szCs w:val="22"/>
        </w:rPr>
        <w:t>c</w:t>
      </w:r>
      <w:r w:rsidRPr="00BA5BB6">
        <w:rPr>
          <w:szCs w:val="22"/>
        </w:rPr>
        <w:t>tions étaient causées, mais l’homme n'avait pas le sentiment d’un e</w:t>
      </w:r>
      <w:r w:rsidRPr="00BA5BB6">
        <w:rPr>
          <w:szCs w:val="22"/>
        </w:rPr>
        <w:t>n</w:t>
      </w:r>
      <w:r w:rsidRPr="00BA5BB6">
        <w:rPr>
          <w:szCs w:val="22"/>
        </w:rPr>
        <w:t>vironnement dévasté.</w:t>
      </w:r>
    </w:p>
    <w:p w14:paraId="7FDF05E4" w14:textId="77777777" w:rsidR="002B1C49" w:rsidRPr="00BA5BB6" w:rsidRDefault="002B1C49" w:rsidP="002B1C49">
      <w:pPr>
        <w:spacing w:before="120" w:after="120"/>
        <w:jc w:val="both"/>
        <w:rPr>
          <w:szCs w:val="22"/>
        </w:rPr>
      </w:pPr>
      <w:r w:rsidRPr="00BA5BB6">
        <w:rPr>
          <w:szCs w:val="22"/>
        </w:rPr>
        <w:t>Le problème actuel est différent. D'un côté, le niveau de conso</w:t>
      </w:r>
      <w:r w:rsidRPr="00BA5BB6">
        <w:rPr>
          <w:szCs w:val="22"/>
        </w:rPr>
        <w:t>m</w:t>
      </w:r>
      <w:r w:rsidRPr="00BA5BB6">
        <w:rPr>
          <w:szCs w:val="22"/>
        </w:rPr>
        <w:t>mation énergétique est tel qu’il permet de percevoir à l'échelle d'une vie humaine les conséquences sur l'environnement ; de l’autre, la consommation directe des phénomènes de nature est devenue un bien nécessaire à l’équilibre des sociétés.</w:t>
      </w:r>
    </w:p>
    <w:p w14:paraId="29F20B18" w14:textId="77777777" w:rsidR="002B1C49" w:rsidRPr="00BA5BB6" w:rsidRDefault="002B1C49" w:rsidP="002B1C49">
      <w:pPr>
        <w:spacing w:before="120" w:after="120"/>
        <w:jc w:val="both"/>
        <w:rPr>
          <w:szCs w:val="22"/>
        </w:rPr>
      </w:pPr>
    </w:p>
    <w:p w14:paraId="45A05695" w14:textId="77777777" w:rsidR="002B1C49" w:rsidRPr="00BA5BB6" w:rsidRDefault="002B1C49" w:rsidP="002B1C49">
      <w:pPr>
        <w:pStyle w:val="b"/>
      </w:pPr>
      <w:r w:rsidRPr="00BA5BB6">
        <w:rPr>
          <w:szCs w:val="22"/>
        </w:rPr>
        <w:t xml:space="preserve">2. </w:t>
      </w:r>
      <w:r w:rsidRPr="00BA5BB6">
        <w:t>Les enjeux en matière de stratégie énergétique</w:t>
      </w:r>
    </w:p>
    <w:p w14:paraId="33267B2E" w14:textId="77777777" w:rsidR="002B1C49" w:rsidRDefault="002B1C49" w:rsidP="002B1C49">
      <w:pPr>
        <w:spacing w:before="120" w:after="120"/>
        <w:jc w:val="both"/>
        <w:rPr>
          <w:szCs w:val="22"/>
        </w:rPr>
      </w:pPr>
    </w:p>
    <w:p w14:paraId="66506083" w14:textId="77777777" w:rsidR="002B1C49" w:rsidRPr="00BA5BB6" w:rsidRDefault="002B1C49" w:rsidP="002B1C49">
      <w:pPr>
        <w:spacing w:before="120" w:after="120"/>
        <w:jc w:val="both"/>
        <w:rPr>
          <w:szCs w:val="22"/>
        </w:rPr>
      </w:pPr>
      <w:r w:rsidRPr="00BA5BB6">
        <w:rPr>
          <w:szCs w:val="22"/>
        </w:rPr>
        <w:t>Le dilemme de la décision repose avant tout sur la relation diale</w:t>
      </w:r>
      <w:r w:rsidRPr="00BA5BB6">
        <w:rPr>
          <w:szCs w:val="22"/>
        </w:rPr>
        <w:t>c</w:t>
      </w:r>
      <w:r w:rsidRPr="00BA5BB6">
        <w:rPr>
          <w:szCs w:val="22"/>
        </w:rPr>
        <w:t>tique au niveau du rapport entre l’énergie et l'environnement. La consommation d'énergie a le pouvoir d’être un puissant élément pe</w:t>
      </w:r>
      <w:r w:rsidRPr="00BA5BB6">
        <w:rPr>
          <w:szCs w:val="22"/>
        </w:rPr>
        <w:t>r</w:t>
      </w:r>
      <w:r w:rsidRPr="00BA5BB6">
        <w:rPr>
          <w:szCs w:val="22"/>
        </w:rPr>
        <w:t>turbateur de la biosphère et les décisions en la matière peuvent affe</w:t>
      </w:r>
      <w:r w:rsidRPr="00BA5BB6">
        <w:rPr>
          <w:szCs w:val="22"/>
        </w:rPr>
        <w:t>c</w:t>
      </w:r>
      <w:r w:rsidRPr="00BA5BB6">
        <w:rPr>
          <w:szCs w:val="22"/>
        </w:rPr>
        <w:t>ter des sy</w:t>
      </w:r>
      <w:r w:rsidRPr="00BA5BB6">
        <w:rPr>
          <w:szCs w:val="22"/>
        </w:rPr>
        <w:t>s</w:t>
      </w:r>
      <w:r w:rsidRPr="00BA5BB6">
        <w:rPr>
          <w:szCs w:val="22"/>
        </w:rPr>
        <w:t>tèmes qui jouent un rôle important dans la sécurité et la survie de l’espèce humaine.</w:t>
      </w:r>
    </w:p>
    <w:p w14:paraId="34936266" w14:textId="77777777" w:rsidR="002B1C49" w:rsidRPr="00BA5BB6" w:rsidRDefault="002B1C49" w:rsidP="002B1C49">
      <w:pPr>
        <w:spacing w:before="120" w:after="120"/>
        <w:jc w:val="both"/>
        <w:rPr>
          <w:szCs w:val="22"/>
        </w:rPr>
      </w:pPr>
      <w:r w:rsidRPr="00BA5BB6">
        <w:rPr>
          <w:szCs w:val="22"/>
        </w:rPr>
        <w:t>L'énergie est aussi un facteur de production essentiel à la société industrielle. Par ce caractère, les ressources énergétiques sont dev</w:t>
      </w:r>
      <w:r w:rsidRPr="00BA5BB6">
        <w:rPr>
          <w:szCs w:val="22"/>
        </w:rPr>
        <w:t>e</w:t>
      </w:r>
      <w:r w:rsidRPr="00BA5BB6">
        <w:rPr>
          <w:szCs w:val="22"/>
        </w:rPr>
        <w:t>nues des armes au centre des rivalités entre nations. Le groupe se sent menacé par la suppression éventuelle de son approvisionnement éne</w:t>
      </w:r>
      <w:r w:rsidRPr="00BA5BB6">
        <w:rPr>
          <w:szCs w:val="22"/>
        </w:rPr>
        <w:t>r</w:t>
      </w:r>
      <w:r w:rsidRPr="00BA5BB6">
        <w:rPr>
          <w:szCs w:val="22"/>
        </w:rPr>
        <w:t>gétique : son activité économique, son bien-être général sont en jeu. Dans les circonstances, le groupe ne considère plus l’énergie comme un quelconque bien sujet à l’échange et à la division internationale du travail. La stratégie du groupe lui recommande la recherche d’une source d’énergie qui lui assure un approvisionnement fiable.</w:t>
      </w:r>
    </w:p>
    <w:p w14:paraId="1532B09C" w14:textId="77777777" w:rsidR="002B1C49" w:rsidRPr="00BA5BB6" w:rsidRDefault="002B1C49" w:rsidP="002B1C49">
      <w:pPr>
        <w:spacing w:before="120" w:after="120"/>
        <w:jc w:val="both"/>
        <w:rPr>
          <w:szCs w:val="22"/>
        </w:rPr>
      </w:pPr>
    </w:p>
    <w:p w14:paraId="54AE0412" w14:textId="77777777" w:rsidR="002B1C49" w:rsidRPr="00BA5BB6" w:rsidRDefault="002B1C49" w:rsidP="002B1C49">
      <w:pPr>
        <w:pStyle w:val="b"/>
      </w:pPr>
      <w:r w:rsidRPr="00BA5BB6">
        <w:rPr>
          <w:szCs w:val="22"/>
        </w:rPr>
        <w:t xml:space="preserve">3. </w:t>
      </w:r>
      <w:r w:rsidRPr="00BA5BB6">
        <w:t>Une stratégie de société</w:t>
      </w:r>
    </w:p>
    <w:p w14:paraId="32DF179B" w14:textId="77777777" w:rsidR="002B1C49" w:rsidRPr="00BA5BB6" w:rsidRDefault="002B1C49" w:rsidP="002B1C49">
      <w:pPr>
        <w:spacing w:before="120" w:after="120"/>
        <w:jc w:val="both"/>
        <w:rPr>
          <w:szCs w:val="22"/>
        </w:rPr>
      </w:pPr>
    </w:p>
    <w:p w14:paraId="339972D2" w14:textId="77777777" w:rsidR="002B1C49" w:rsidRPr="00BA5BB6" w:rsidRDefault="002B1C49" w:rsidP="002B1C49">
      <w:pPr>
        <w:spacing w:before="120" w:after="120"/>
        <w:jc w:val="both"/>
      </w:pPr>
      <w:r w:rsidRPr="00BA5BB6">
        <w:rPr>
          <w:szCs w:val="22"/>
        </w:rPr>
        <w:t>Les choix énergétiques posent des problèmes de stratégie que le calcul économique traditionnel ne peut résoudre. Les analyses du ge</w:t>
      </w:r>
      <w:r w:rsidRPr="00BA5BB6">
        <w:rPr>
          <w:szCs w:val="22"/>
        </w:rPr>
        <w:t>n</w:t>
      </w:r>
      <w:r w:rsidRPr="00BA5BB6">
        <w:rPr>
          <w:szCs w:val="22"/>
        </w:rPr>
        <w:t>re coût-avantage ne sont guère satisfaisantes quand il s’agit de mes</w:t>
      </w:r>
      <w:r w:rsidRPr="00BA5BB6">
        <w:rPr>
          <w:szCs w:val="22"/>
        </w:rPr>
        <w:t>u</w:t>
      </w:r>
      <w:r w:rsidRPr="00BA5BB6">
        <w:rPr>
          <w:szCs w:val="22"/>
        </w:rPr>
        <w:t>rer le b</w:t>
      </w:r>
      <w:r w:rsidRPr="00BA5BB6">
        <w:rPr>
          <w:szCs w:val="22"/>
        </w:rPr>
        <w:t>é</w:t>
      </w:r>
      <w:r w:rsidRPr="00BA5BB6">
        <w:rPr>
          <w:szCs w:val="22"/>
        </w:rPr>
        <w:t>néfice de l’alternative énergie-environnement ou la sécurité économ</w:t>
      </w:r>
      <w:r w:rsidRPr="00BA5BB6">
        <w:rPr>
          <w:szCs w:val="22"/>
        </w:rPr>
        <w:t>i</w:t>
      </w:r>
      <w:r w:rsidRPr="00BA5BB6">
        <w:rPr>
          <w:szCs w:val="22"/>
        </w:rPr>
        <w:t>que</w:t>
      </w:r>
      <w:r>
        <w:rPr>
          <w:szCs w:val="22"/>
        </w:rPr>
        <w:t xml:space="preserve"> </w:t>
      </w:r>
      <w:r w:rsidRPr="00BA5BB6">
        <w:rPr>
          <w:szCs w:val="22"/>
        </w:rPr>
        <w:t>[275]</w:t>
      </w:r>
      <w:r>
        <w:rPr>
          <w:szCs w:val="22"/>
        </w:rPr>
        <w:t xml:space="preserve"> </w:t>
      </w:r>
      <w:r w:rsidRPr="00BA5BB6">
        <w:t>du groupe. Un choix énergétique ne peut se faire que par une a</w:t>
      </w:r>
      <w:r w:rsidRPr="00BA5BB6">
        <w:t>p</w:t>
      </w:r>
      <w:r w:rsidRPr="00BA5BB6">
        <w:t>proche sociale du problème.</w:t>
      </w:r>
    </w:p>
    <w:p w14:paraId="20D6B024" w14:textId="77777777" w:rsidR="002B1C49" w:rsidRPr="00BA5BB6" w:rsidRDefault="002B1C49" w:rsidP="002B1C49">
      <w:pPr>
        <w:spacing w:before="120" w:after="120"/>
        <w:jc w:val="both"/>
      </w:pPr>
      <w:r w:rsidRPr="00BA5BB6">
        <w:t>Il serait dangereux de croire que les problèmes de choix ne sont que techniques et économiques. Un choix précipité, à partir de ces seuls critères, masque inévitablement les risques sociaux qui s’y ratt</w:t>
      </w:r>
      <w:r w:rsidRPr="00BA5BB6">
        <w:t>a</w:t>
      </w:r>
      <w:r w:rsidRPr="00BA5BB6">
        <w:t>chent. Il évite aussi que le débat politique, qui doit présider à ce choix, mette de l’avant les objectifs que la société veut atteindre. Le choix d’une filière énergétique ne peut être fait par des producteurs privés ou publics d’énergie. Ce choix énergétique appartient à la collectivité, par l’intermédiaire du pouvoir politique.</w:t>
      </w:r>
    </w:p>
    <w:p w14:paraId="6730245A" w14:textId="77777777" w:rsidR="002B1C49" w:rsidRPr="00BA5BB6" w:rsidRDefault="002B1C49" w:rsidP="002B1C49">
      <w:pPr>
        <w:spacing w:before="120" w:after="120"/>
        <w:jc w:val="both"/>
      </w:pPr>
      <w:r w:rsidRPr="00BA5BB6">
        <w:t>C’est certainement un cas où la politique se doit de n’être pas « politicienne », pour retrouver tout son sens. Ce choix politique, qui tiendra compte des contraintes techniques et économiques, recherch</w:t>
      </w:r>
      <w:r w:rsidRPr="00BA5BB6">
        <w:t>e</w:t>
      </w:r>
      <w:r w:rsidRPr="00BA5BB6">
        <w:t>ra la sécurité et la survie du groupe (figure no 1).</w:t>
      </w:r>
    </w:p>
    <w:p w14:paraId="3CEF7147" w14:textId="77777777" w:rsidR="002B1C49" w:rsidRDefault="002B1C49" w:rsidP="002B1C49">
      <w:pPr>
        <w:spacing w:before="120" w:after="120"/>
        <w:jc w:val="both"/>
      </w:pPr>
      <w:r>
        <w:br w:type="page"/>
      </w:r>
    </w:p>
    <w:p w14:paraId="48D98FCD" w14:textId="77777777" w:rsidR="002B1C49" w:rsidRPr="00BA5BB6" w:rsidRDefault="002B1C49" w:rsidP="002B1C49">
      <w:pPr>
        <w:spacing w:before="120" w:after="120"/>
        <w:jc w:val="both"/>
      </w:pPr>
    </w:p>
    <w:p w14:paraId="5D6E9199" w14:textId="77777777" w:rsidR="002B1C49" w:rsidRDefault="002B1C49" w:rsidP="002B1C49">
      <w:pPr>
        <w:pStyle w:val="figtitre"/>
        <w:ind w:firstLine="360"/>
        <w:rPr>
          <w:rFonts w:eastAsia="Georgia" w:cs="Georgia"/>
        </w:rPr>
      </w:pPr>
      <w:r w:rsidRPr="00BA5BB6">
        <w:t xml:space="preserve">FIGURE NO. </w:t>
      </w:r>
      <w:r w:rsidRPr="00BA5BB6">
        <w:rPr>
          <w:rFonts w:eastAsia="Georgia" w:cs="Georgia"/>
        </w:rPr>
        <w:t>1</w:t>
      </w:r>
    </w:p>
    <w:p w14:paraId="75D48A86" w14:textId="77777777" w:rsidR="002B1C49" w:rsidRPr="00BA5BB6" w:rsidRDefault="002B1C49" w:rsidP="002B1C49">
      <w:pPr>
        <w:pStyle w:val="figtitrest"/>
      </w:pPr>
      <w:r>
        <w:rPr>
          <w:rFonts w:eastAsia="Georgia"/>
        </w:rPr>
        <w:t>Stratégie des choix énergétiques</w:t>
      </w:r>
    </w:p>
    <w:p w14:paraId="75D31EC1" w14:textId="77777777" w:rsidR="002B1C49" w:rsidRDefault="00BF687E" w:rsidP="002B1C49">
      <w:pPr>
        <w:pStyle w:val="fig"/>
      </w:pPr>
      <w:r>
        <w:drawing>
          <wp:inline distT="0" distB="0" distL="0" distR="0" wp14:anchorId="4171BCC9" wp14:editId="43642F48">
            <wp:extent cx="5125085" cy="288163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5085" cy="2881630"/>
                    </a:xfrm>
                    <a:prstGeom prst="rect">
                      <a:avLst/>
                    </a:prstGeom>
                    <a:noFill/>
                    <a:ln>
                      <a:noFill/>
                    </a:ln>
                  </pic:spPr>
                </pic:pic>
              </a:graphicData>
            </a:graphic>
          </wp:inline>
        </w:drawing>
      </w:r>
    </w:p>
    <w:p w14:paraId="3F4FB77E" w14:textId="77777777" w:rsidR="002B1C49" w:rsidRPr="00BA5BB6" w:rsidRDefault="002B1C49" w:rsidP="002B1C49">
      <w:pPr>
        <w:spacing w:before="120" w:after="120"/>
        <w:jc w:val="both"/>
      </w:pPr>
    </w:p>
    <w:p w14:paraId="703F2D78" w14:textId="77777777" w:rsidR="002B1C49" w:rsidRDefault="002B1C49" w:rsidP="002B1C49">
      <w:pPr>
        <w:spacing w:before="120" w:after="120"/>
        <w:jc w:val="both"/>
      </w:pPr>
    </w:p>
    <w:p w14:paraId="42C0467C" w14:textId="77777777" w:rsidR="002B1C49" w:rsidRPr="00BA5BB6" w:rsidRDefault="002B1C49" w:rsidP="002B1C49">
      <w:pPr>
        <w:spacing w:before="120" w:after="120"/>
        <w:jc w:val="both"/>
      </w:pPr>
      <w:r w:rsidRPr="00BA5BB6">
        <w:t>La situation québécoise a valeur d’exemple. Depuis une dizaine d’années, sans que la collectivité soit renseignée (ce n'était pas pour autant caché), l’Hydro-Québec se préparait à s'engager dans une voie nucléaire. Le pouvoir politique abandonnait à un état-major, non re</w:t>
      </w:r>
      <w:r w:rsidRPr="00BA5BB6">
        <w:t>s</w:t>
      </w:r>
      <w:r w:rsidRPr="00BA5BB6">
        <w:t>ponsable devant la collectivité (aussi compétent soit-il, le problème n’est pas là), la s</w:t>
      </w:r>
      <w:r>
        <w:t>tratégie énergétique. La straté</w:t>
      </w:r>
      <w:r w:rsidRPr="00BA5BB6">
        <w:t>gie</w:t>
      </w:r>
      <w:r>
        <w:t xml:space="preserve"> [276]</w:t>
      </w:r>
      <w:r w:rsidRPr="00BA5BB6">
        <w:t xml:space="preserve"> ne pouvait être que partielle quand la mission assignée était de fournir « une énergie abondante et bon marché ». On pouvait espérer au mieux a</w:t>
      </w:r>
      <w:r w:rsidRPr="00BA5BB6">
        <w:t>s</w:t>
      </w:r>
      <w:r w:rsidRPr="00BA5BB6">
        <w:t>sister à un débat économique. Or, le choix qui semblait inéluctable est retardé, et il est permis de penser que le débat politique mettra de l’avant des objectifs de société.</w:t>
      </w:r>
    </w:p>
    <w:p w14:paraId="655CE07B" w14:textId="77777777" w:rsidR="002B1C49" w:rsidRPr="00BA5BB6" w:rsidRDefault="002B1C49" w:rsidP="002B1C49">
      <w:pPr>
        <w:spacing w:before="120" w:after="120"/>
        <w:jc w:val="both"/>
      </w:pPr>
      <w:r w:rsidRPr="00BA5BB6">
        <w:t>Il n’y aura pas de modèle commun à tous les groupes pendant la période de transition qui mènera vers des sources énergétiques no</w:t>
      </w:r>
      <w:r w:rsidRPr="00BA5BB6">
        <w:t>u</w:t>
      </w:r>
      <w:r w:rsidRPr="00BA5BB6">
        <w:t>velles. La stratégie de chacun s’élaborera à partir de ses ressources particulières : chaleur solaire (Californie), géothermie, (bassin par</w:t>
      </w:r>
      <w:r w:rsidRPr="00BA5BB6">
        <w:t>i</w:t>
      </w:r>
      <w:r w:rsidRPr="00BA5BB6">
        <w:t>sien), nucléaire (pays européens dépourvus de ressources énergét</w:t>
      </w:r>
      <w:r w:rsidRPr="00BA5BB6">
        <w:t>i</w:t>
      </w:r>
      <w:r w:rsidRPr="00BA5BB6">
        <w:t>ques), hydro-électrique (Québec). Cet apport stratégique demeurera, à moyen terme, marginal par rapport à la consommation totale d'éne</w:t>
      </w:r>
      <w:r w:rsidRPr="00BA5BB6">
        <w:t>r</w:t>
      </w:r>
      <w:r w:rsidRPr="00BA5BB6">
        <w:t>gie. Les ressources énergétiques classiques (pétrole, gaz, charbon, h</w:t>
      </w:r>
      <w:r w:rsidRPr="00BA5BB6">
        <w:t>y</w:t>
      </w:r>
      <w:r w:rsidRPr="00BA5BB6">
        <w:t>dro-électrique et nucléaire classique) seront encore massivement pr</w:t>
      </w:r>
      <w:r w:rsidRPr="00BA5BB6">
        <w:t>é</w:t>
      </w:r>
      <w:r w:rsidRPr="00BA5BB6">
        <w:t>sentes à la fin du siècle.</w:t>
      </w:r>
    </w:p>
    <w:p w14:paraId="371CBBEE" w14:textId="77777777" w:rsidR="002B1C49" w:rsidRPr="00BA5BB6" w:rsidRDefault="002B1C49" w:rsidP="002B1C49">
      <w:pPr>
        <w:pStyle w:val="p"/>
      </w:pPr>
      <w:r w:rsidRPr="00BA5BB6">
        <w:br w:type="page"/>
        <w:t>[277]</w:t>
      </w:r>
    </w:p>
    <w:p w14:paraId="64626CDB" w14:textId="77777777" w:rsidR="002B1C49" w:rsidRPr="001833FC" w:rsidRDefault="002B1C49" w:rsidP="002B1C49">
      <w:pPr>
        <w:jc w:val="both"/>
      </w:pPr>
    </w:p>
    <w:p w14:paraId="2EF6EDC5" w14:textId="77777777" w:rsidR="002B1C49" w:rsidRDefault="002B1C49" w:rsidP="002B1C49">
      <w:pPr>
        <w:jc w:val="both"/>
      </w:pPr>
    </w:p>
    <w:p w14:paraId="520C5ABC" w14:textId="77777777" w:rsidR="002B1C49" w:rsidRPr="001833FC" w:rsidRDefault="002B1C49" w:rsidP="002B1C49">
      <w:pPr>
        <w:jc w:val="both"/>
      </w:pPr>
    </w:p>
    <w:p w14:paraId="3F01B2AB" w14:textId="77777777" w:rsidR="002B1C49" w:rsidRPr="004545DE" w:rsidRDefault="002B1C49" w:rsidP="002B1C49">
      <w:pPr>
        <w:spacing w:after="120"/>
        <w:ind w:firstLine="0"/>
        <w:jc w:val="center"/>
        <w:rPr>
          <w:sz w:val="24"/>
        </w:rPr>
      </w:pPr>
      <w:bookmarkStart w:id="27" w:name="Critere_no_23_pt_2_texte_10"/>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23</w:t>
      </w:r>
      <w:r w:rsidRPr="004545DE">
        <w:rPr>
          <w:b/>
          <w:color w:val="000080"/>
          <w:sz w:val="24"/>
        </w:rPr>
        <w:t>,</w:t>
      </w:r>
      <w:r w:rsidRPr="004545DE">
        <w:rPr>
          <w:b/>
          <w:color w:val="000080"/>
          <w:sz w:val="24"/>
        </w:rPr>
        <w:br/>
        <w:t>“</w:t>
      </w:r>
      <w:r>
        <w:rPr>
          <w:b/>
          <w:i/>
          <w:sz w:val="24"/>
        </w:rPr>
        <w:t>La région.</w:t>
      </w:r>
      <w:r w:rsidRPr="004545DE">
        <w:rPr>
          <w:b/>
          <w:color w:val="000080"/>
          <w:sz w:val="24"/>
        </w:rPr>
        <w:t>”</w:t>
      </w:r>
    </w:p>
    <w:p w14:paraId="3F3011D4" w14:textId="77777777" w:rsidR="002B1C49" w:rsidRPr="004545DE" w:rsidRDefault="002B1C49" w:rsidP="002B1C49">
      <w:pPr>
        <w:spacing w:after="120"/>
        <w:ind w:firstLine="0"/>
        <w:jc w:val="center"/>
        <w:rPr>
          <w:sz w:val="24"/>
        </w:rPr>
      </w:pPr>
      <w:r>
        <w:rPr>
          <w:b/>
          <w:color w:val="FF0000"/>
          <w:sz w:val="24"/>
        </w:rPr>
        <w:t>LA DÉCENTRALISATION</w:t>
      </w:r>
    </w:p>
    <w:p w14:paraId="3228C556" w14:textId="77777777" w:rsidR="002B1C49" w:rsidRDefault="002B1C49" w:rsidP="002B1C49">
      <w:pPr>
        <w:pStyle w:val="Titreniveau2"/>
      </w:pPr>
      <w:r w:rsidRPr="00CE123D">
        <w:t>“</w:t>
      </w:r>
      <w:r>
        <w:t>Utopie informatique</w:t>
      </w:r>
      <w:r>
        <w:br/>
        <w:t>et organisation sociale</w:t>
      </w:r>
      <w:r w:rsidRPr="00CE123D">
        <w:t>.</w:t>
      </w:r>
      <w:r>
        <w:t>”</w:t>
      </w:r>
    </w:p>
    <w:bookmarkEnd w:id="27"/>
    <w:p w14:paraId="61274D7B" w14:textId="77777777" w:rsidR="002B1C49" w:rsidRPr="001833FC" w:rsidRDefault="002B1C49" w:rsidP="002B1C49">
      <w:pPr>
        <w:jc w:val="both"/>
        <w:rPr>
          <w:szCs w:val="36"/>
        </w:rPr>
      </w:pPr>
    </w:p>
    <w:p w14:paraId="3BD44E56" w14:textId="77777777" w:rsidR="002B1C49" w:rsidRPr="00E025CF" w:rsidRDefault="002B1C49" w:rsidP="002B1C49">
      <w:pPr>
        <w:pStyle w:val="suite"/>
        <w:rPr>
          <w:b w:val="0"/>
          <w:szCs w:val="36"/>
        </w:rPr>
      </w:pPr>
      <w:r>
        <w:t>Michel BEAUDRY </w:t>
      </w:r>
      <w:r>
        <w:rPr>
          <w:rStyle w:val="Appelnotedebasdep"/>
          <w:b w:val="0"/>
        </w:rPr>
        <w:footnoteReference w:customMarkFollows="1" w:id="143"/>
        <w:t>*</w:t>
      </w:r>
    </w:p>
    <w:p w14:paraId="5ACE0D3C" w14:textId="77777777" w:rsidR="002B1C49" w:rsidRDefault="002B1C49" w:rsidP="002B1C49">
      <w:pPr>
        <w:jc w:val="both"/>
      </w:pPr>
    </w:p>
    <w:p w14:paraId="2DDEA864" w14:textId="77777777" w:rsidR="002B1C49" w:rsidRPr="001833FC" w:rsidRDefault="002B1C49" w:rsidP="002B1C49">
      <w:pPr>
        <w:jc w:val="both"/>
      </w:pPr>
    </w:p>
    <w:p w14:paraId="51EEC5E4" w14:textId="77777777" w:rsidR="002B1C49" w:rsidRPr="001833FC" w:rsidRDefault="002B1C49" w:rsidP="002B1C49">
      <w:pPr>
        <w:jc w:val="both"/>
      </w:pPr>
    </w:p>
    <w:p w14:paraId="502A9332" w14:textId="77777777" w:rsidR="002B1C49" w:rsidRPr="001833FC" w:rsidRDefault="002B1C49" w:rsidP="002B1C49">
      <w:pPr>
        <w:jc w:val="both"/>
      </w:pPr>
    </w:p>
    <w:p w14:paraId="0C5DB710" w14:textId="77777777" w:rsidR="002B1C49" w:rsidRPr="001833FC" w:rsidRDefault="002B1C49" w:rsidP="002B1C49">
      <w:pPr>
        <w:ind w:right="90" w:firstLine="0"/>
        <w:jc w:val="both"/>
        <w:rPr>
          <w:sz w:val="20"/>
        </w:rPr>
      </w:pPr>
      <w:hyperlink w:anchor="sommaire" w:history="1">
        <w:r w:rsidRPr="001833FC">
          <w:rPr>
            <w:rStyle w:val="Hyperlien"/>
            <w:sz w:val="20"/>
          </w:rPr>
          <w:t>Retour au sommaire</w:t>
        </w:r>
      </w:hyperlink>
    </w:p>
    <w:p w14:paraId="0244A8BF" w14:textId="77777777" w:rsidR="002B1C49" w:rsidRPr="00BA5BB6" w:rsidRDefault="002B1C49" w:rsidP="002B1C49">
      <w:pPr>
        <w:spacing w:before="120" w:after="120"/>
        <w:jc w:val="both"/>
      </w:pPr>
      <w:r w:rsidRPr="00BA5BB6">
        <w:rPr>
          <w:szCs w:val="22"/>
        </w:rPr>
        <w:t xml:space="preserve">Les </w:t>
      </w:r>
      <w:r w:rsidRPr="00BA5BB6">
        <w:t>mini-ordinateurs sont maintenant presque une des données fondamentales de notre société. Pour s’en convaincre, il suffit de faire la somme des gadgets disponibles à faibles coûts sur le marché : ca</w:t>
      </w:r>
      <w:r w:rsidRPr="00BA5BB6">
        <w:t>l</w:t>
      </w:r>
      <w:r w:rsidRPr="00BA5BB6">
        <w:t>culatrice de poche, jeux électroniques, montres-bracelets, etc. Ces a</w:t>
      </w:r>
      <w:r w:rsidRPr="00BA5BB6">
        <w:t>p</w:t>
      </w:r>
      <w:r w:rsidRPr="00BA5BB6">
        <w:t>plications font suite au développement des technologies LSI</w:t>
      </w:r>
      <w:r>
        <w:t> </w:t>
      </w:r>
      <w:r>
        <w:rPr>
          <w:rStyle w:val="Appelnotedebasdep"/>
        </w:rPr>
        <w:footnoteReference w:id="144"/>
      </w:r>
      <w:r w:rsidRPr="00BA5BB6">
        <w:t xml:space="preserve"> et sont les retombées secondaires de toute la recherche en microtechn</w:t>
      </w:r>
      <w:r w:rsidRPr="00BA5BB6">
        <w:t>o</w:t>
      </w:r>
      <w:r w:rsidRPr="00BA5BB6">
        <w:t>logie.</w:t>
      </w:r>
    </w:p>
    <w:p w14:paraId="1F0A6940" w14:textId="77777777" w:rsidR="002B1C49" w:rsidRPr="00BA5BB6" w:rsidRDefault="002B1C49" w:rsidP="002B1C49">
      <w:pPr>
        <w:spacing w:before="120" w:after="120"/>
        <w:jc w:val="both"/>
      </w:pPr>
      <w:r w:rsidRPr="00BA5BB6">
        <w:t>Mais quelles sont les applications premières ? En d’autres termes, mises à part les utilisations ludiques, comment interpréter l’intégration de l’ordinateur géant et mini dans les rouages de l’organisation soci</w:t>
      </w:r>
      <w:r w:rsidRPr="00BA5BB6">
        <w:t>a</w:t>
      </w:r>
      <w:r w:rsidRPr="00BA5BB6">
        <w:t>le ? Cet article se veut, non pas une nomenclature des diverses utilis</w:t>
      </w:r>
      <w:r w:rsidRPr="00BA5BB6">
        <w:t>a</w:t>
      </w:r>
      <w:r w:rsidRPr="00BA5BB6">
        <w:t>tions, mais plutôt un essai d’interprétation du rôle des ordinateurs dans l’organisation sociale.</w:t>
      </w:r>
    </w:p>
    <w:p w14:paraId="6D748920" w14:textId="77777777" w:rsidR="002B1C49" w:rsidRPr="00BA5BB6" w:rsidRDefault="002B1C49" w:rsidP="002B1C49">
      <w:pPr>
        <w:spacing w:before="120" w:after="120"/>
        <w:jc w:val="both"/>
      </w:pPr>
      <w:r>
        <w:br w:type="page"/>
      </w:r>
    </w:p>
    <w:p w14:paraId="2ABD8F68" w14:textId="77777777" w:rsidR="002B1C49" w:rsidRPr="00BA5BB6" w:rsidRDefault="002B1C49" w:rsidP="002B1C49">
      <w:pPr>
        <w:pStyle w:val="a"/>
      </w:pPr>
      <w:r w:rsidRPr="00BA5BB6">
        <w:t>D’une diff</w:t>
      </w:r>
      <w:r>
        <w:t>érence quantitative</w:t>
      </w:r>
      <w:r>
        <w:br/>
      </w:r>
      <w:r w:rsidRPr="00BA5BB6">
        <w:t>à la différence qualitative</w:t>
      </w:r>
    </w:p>
    <w:p w14:paraId="45334925" w14:textId="77777777" w:rsidR="002B1C49" w:rsidRDefault="002B1C49" w:rsidP="002B1C49">
      <w:pPr>
        <w:spacing w:before="120" w:after="120"/>
        <w:jc w:val="both"/>
      </w:pPr>
    </w:p>
    <w:p w14:paraId="5B89EB67" w14:textId="77777777" w:rsidR="002B1C49" w:rsidRPr="00BA5BB6" w:rsidRDefault="002B1C49" w:rsidP="002B1C49">
      <w:pPr>
        <w:spacing w:before="120" w:after="120"/>
        <w:jc w:val="both"/>
      </w:pPr>
      <w:r w:rsidRPr="00BA5BB6">
        <w:t>L’ordinateur représente la nouvelle utopie. Mais à l’encontre des utopies de type platonicien, cette dernière tend à éliminer les interve</w:t>
      </w:r>
      <w:r w:rsidRPr="00BA5BB6">
        <w:t>n</w:t>
      </w:r>
      <w:r w:rsidRPr="00BA5BB6">
        <w:t>tions humaines au maximum. Les sujets de la république platonicie</w:t>
      </w:r>
      <w:r w:rsidRPr="00BA5BB6">
        <w:t>n</w:t>
      </w:r>
      <w:r w:rsidRPr="00BA5BB6">
        <w:t>ne sont sélectionnés et forment le point central de la théorie. Dorén</w:t>
      </w:r>
      <w:r w:rsidRPr="00BA5BB6">
        <w:t>a</w:t>
      </w:r>
      <w:r w:rsidRPr="00BA5BB6">
        <w:t>vant, ce sont les ordinateurs qui formeront le point central autour d</w:t>
      </w:r>
      <w:r w:rsidRPr="00BA5BB6">
        <w:t>u</w:t>
      </w:r>
      <w:r w:rsidRPr="00BA5BB6">
        <w:t>quel des individus s’activeront, afin de perfectionner les</w:t>
      </w:r>
      <w:r>
        <w:t xml:space="preserve"> [278] </w:t>
      </w:r>
      <w:r w:rsidRPr="00BA5BB6">
        <w:t>critères de sélection et d’opérer un « monitoring » constant sur leur applic</w:t>
      </w:r>
      <w:r w:rsidRPr="00BA5BB6">
        <w:t>a</w:t>
      </w:r>
      <w:r w:rsidRPr="00BA5BB6">
        <w:t>tion.</w:t>
      </w:r>
    </w:p>
    <w:p w14:paraId="5518BBE3" w14:textId="77777777" w:rsidR="002B1C49" w:rsidRPr="00BA5BB6" w:rsidRDefault="002B1C49" w:rsidP="002B1C49">
      <w:pPr>
        <w:spacing w:before="120" w:after="120"/>
        <w:jc w:val="both"/>
      </w:pPr>
      <w:r w:rsidRPr="00BA5BB6">
        <w:t>Mais l'utopie organisatrice de l’ordinateur doit s’articuler autour d’un certain nombre de concepts-clés. Nous avons décidé de ne retenir que les fonctions suivantes : utilisation comptable, scientifique, éduc</w:t>
      </w:r>
      <w:r w:rsidRPr="00BA5BB6">
        <w:t>a</w:t>
      </w:r>
      <w:r w:rsidRPr="00BA5BB6">
        <w:t>tive, ludique et utilisation de surveillance.</w:t>
      </w:r>
    </w:p>
    <w:p w14:paraId="30ECDBC4" w14:textId="77777777" w:rsidR="002B1C49" w:rsidRPr="00BA5BB6" w:rsidRDefault="002B1C49" w:rsidP="002B1C49">
      <w:pPr>
        <w:spacing w:before="120" w:after="120"/>
        <w:jc w:val="both"/>
      </w:pPr>
      <w:r w:rsidRPr="00BA5BB6">
        <w:t>Il ne faut pas sous-estimer la révolution dans les possibilités de manipulation des données qu’ont permises les ordinateurs. Certaines n’auraient pu être envisagées sans la venue de ces machines. Le saut est donc quantique, en ce sens que nous n’y sommes pas arrivés en accumulant une somme incroyable d’efforts. Les immenses capacités de calcul d’un ordinateur ont ouvert des domaines d’investigation qui jusqu’à maintenant restaient interdits, même au prix d’efforts imme</w:t>
      </w:r>
      <w:r w:rsidRPr="00BA5BB6">
        <w:t>n</w:t>
      </w:r>
      <w:r w:rsidRPr="00BA5BB6">
        <w:t>ses.</w:t>
      </w:r>
    </w:p>
    <w:p w14:paraId="09B7C20D" w14:textId="77777777" w:rsidR="002B1C49" w:rsidRPr="00BA5BB6" w:rsidRDefault="002B1C49" w:rsidP="002B1C49">
      <w:pPr>
        <w:spacing w:before="120" w:after="120"/>
        <w:jc w:val="both"/>
      </w:pPr>
      <w:r w:rsidRPr="00BA5BB6">
        <w:t>En effet, en mathématiques, le calcul des valeurs et des vecteurs propres d’une matrice de plus de 10 par 10 est une tâche presque i</w:t>
      </w:r>
      <w:r w:rsidRPr="00BA5BB6">
        <w:t>n</w:t>
      </w:r>
      <w:r w:rsidRPr="00BA5BB6">
        <w:t>humaine, et absolument insurmontable pour une matrice de 50 par 50. Un ordinateur de moyenne capacité peut calculer ces valeurs en moins d’une minute. Cet exemple sert à démontrer à quel point l'ordinateur ne fait pas partie de la réalité quotidienne des individus.</w:t>
      </w:r>
    </w:p>
    <w:p w14:paraId="699C2A03" w14:textId="77777777" w:rsidR="002B1C49" w:rsidRPr="00BA5BB6" w:rsidRDefault="002B1C49" w:rsidP="002B1C49">
      <w:pPr>
        <w:spacing w:before="120" w:after="120"/>
        <w:jc w:val="both"/>
      </w:pPr>
      <w:r w:rsidRPr="00BA5BB6">
        <w:t>Ce dernier reste et restera pour un certain temps encore l'apanage des spécialistes, d'ingénieurs de système.</w:t>
      </w:r>
      <w:r>
        <w:t> </w:t>
      </w:r>
      <w:r>
        <w:rPr>
          <w:rStyle w:val="Appelnotedebasdep"/>
        </w:rPr>
        <w:footnoteReference w:id="145"/>
      </w:r>
      <w:r w:rsidRPr="00BA5BB6">
        <w:rPr>
          <w:vertAlign w:val="superscript"/>
        </w:rPr>
        <w:t xml:space="preserve"> </w:t>
      </w:r>
      <w:r w:rsidRPr="00BA5BB6">
        <w:t>L'utilisation des mach</w:t>
      </w:r>
      <w:r w:rsidRPr="00BA5BB6">
        <w:t>i</w:t>
      </w:r>
      <w:r w:rsidRPr="00BA5BB6">
        <w:t>nes de calcul requiert une longue formation, du moins dans sa partie « analyse », donc une sélection des candidats à tous les niveaux de formation, c’est-à-dire du CEGEP à l’université. De plus, l’image g</w:t>
      </w:r>
      <w:r w:rsidRPr="00BA5BB6">
        <w:t>é</w:t>
      </w:r>
      <w:r w:rsidRPr="00BA5BB6">
        <w:t>néralement véhiculée par les media d’information (une multitude de petites lumières clignotantes, un dérouleur de bandes magnétiques et une trieuse de cartes) est aux antipodes de ce qui constitue essentie</w:t>
      </w:r>
      <w:r w:rsidRPr="00BA5BB6">
        <w:t>l</w:t>
      </w:r>
      <w:r w:rsidRPr="00BA5BB6">
        <w:t>lement un ordinateur.</w:t>
      </w:r>
      <w:r>
        <w:t> </w:t>
      </w:r>
      <w:r>
        <w:rPr>
          <w:rStyle w:val="Appelnotedebasdep"/>
        </w:rPr>
        <w:footnoteReference w:id="146"/>
      </w:r>
      <w:r>
        <w:t xml:space="preserve"> </w:t>
      </w:r>
      <w:r w:rsidRPr="00BA5BB6">
        <w:rPr>
          <w:vertAlign w:val="superscript"/>
        </w:rPr>
        <w:t xml:space="preserve"> </w:t>
      </w:r>
      <w:r w:rsidRPr="00BA5BB6">
        <w:t>Mais par contre, si ces « gadgets » perme</w:t>
      </w:r>
      <w:r w:rsidRPr="00BA5BB6">
        <w:t>t</w:t>
      </w:r>
      <w:r w:rsidRPr="00BA5BB6">
        <w:t>tent de donner une image rassurante d’une machine en la reliant à n</w:t>
      </w:r>
      <w:r w:rsidRPr="00BA5BB6">
        <w:t>o</w:t>
      </w:r>
      <w:r w:rsidRPr="00BA5BB6">
        <w:t>tre</w:t>
      </w:r>
      <w:r>
        <w:t xml:space="preserve"> </w:t>
      </w:r>
      <w:r w:rsidRPr="00BA5BB6">
        <w:t>[279]</w:t>
      </w:r>
      <w:r>
        <w:t xml:space="preserve"> </w:t>
      </w:r>
      <w:r w:rsidRPr="00BA5BB6">
        <w:t>réalité quotidienne, ils contribuent à maintenir le voile du secret sur les véritables activités d’un ordinateur, c’est-à-dire de pouvoir, par exemple, faire un million d’opérations à la seconde, qu’il s'agisse d’additions ou de relations entre les divers aspects des banques de données.</w:t>
      </w:r>
    </w:p>
    <w:p w14:paraId="2704A542" w14:textId="77777777" w:rsidR="002B1C49" w:rsidRPr="00BA5BB6" w:rsidRDefault="002B1C49" w:rsidP="002B1C49">
      <w:pPr>
        <w:spacing w:before="120" w:after="120"/>
        <w:jc w:val="both"/>
      </w:pPr>
      <w:r w:rsidRPr="00BA5BB6">
        <w:t>Il n’existe pas de point véritable de référence utilisable pour co</w:t>
      </w:r>
      <w:r w:rsidRPr="00BA5BB6">
        <w:t>m</w:t>
      </w:r>
      <w:r w:rsidRPr="00BA5BB6">
        <w:t>prendre l’étendue des capacités à la fois de conservation d'inform</w:t>
      </w:r>
      <w:r w:rsidRPr="00BA5BB6">
        <w:t>a</w:t>
      </w:r>
      <w:r w:rsidRPr="00BA5BB6">
        <w:t>tions et de calcul d'un ordinateur.</w:t>
      </w:r>
    </w:p>
    <w:p w14:paraId="7844AB97" w14:textId="77777777" w:rsidR="002B1C49" w:rsidRPr="00BA5BB6" w:rsidRDefault="002B1C49" w:rsidP="002B1C49">
      <w:pPr>
        <w:spacing w:before="120" w:after="120"/>
        <w:jc w:val="both"/>
      </w:pPr>
      <w:r w:rsidRPr="00BA5BB6">
        <w:t>L’individu moyen a une impression fort imprécise non pas du fon</w:t>
      </w:r>
      <w:r w:rsidRPr="00BA5BB6">
        <w:t>c</w:t>
      </w:r>
      <w:r w:rsidRPr="00BA5BB6">
        <w:t>tionnement d’un ordinateur, ce qui permettrait d’exorciser son action et de pouvoir ajuster sa réaction en conséquence, mais plutôt de l’effet particulièrement dangereux des machines qui par leurs capac</w:t>
      </w:r>
      <w:r w:rsidRPr="00BA5BB6">
        <w:t>i</w:t>
      </w:r>
      <w:r w:rsidRPr="00BA5BB6">
        <w:t>tés immenses deviennent des « gardes-chiourmes » de la moralité p</w:t>
      </w:r>
      <w:r w:rsidRPr="00BA5BB6">
        <w:t>u</w:t>
      </w:r>
      <w:r w:rsidRPr="00BA5BB6">
        <w:t>blique. En effet, un ordinateur ne fermera pas les « yeux » sur les v</w:t>
      </w:r>
      <w:r w:rsidRPr="00BA5BB6">
        <w:t>é</w:t>
      </w:r>
      <w:r w:rsidRPr="00BA5BB6">
        <w:t>tilles et s’en souviendra afin d’en faire la somme. La campagne de publicité de l'assurance-chômage sur la chasse aux fraudeurs s’est fa</w:t>
      </w:r>
      <w:r w:rsidRPr="00BA5BB6">
        <w:t>i</w:t>
      </w:r>
      <w:r w:rsidRPr="00BA5BB6">
        <w:t>te à l'aide d'un ordinateur, même si on a tenté « d’humaniser » le me</w:t>
      </w:r>
      <w:r w:rsidRPr="00BA5BB6">
        <w:t>s</w:t>
      </w:r>
      <w:r w:rsidRPr="00BA5BB6">
        <w:t>sage en montrant une ou deux personnes au premier plan. Mais le message était très net : « La machine à l'arrière-plan voit tout et peut réajuster son tir rapidement, alors attention. »</w:t>
      </w:r>
    </w:p>
    <w:p w14:paraId="7D77BF28" w14:textId="77777777" w:rsidR="002B1C49" w:rsidRPr="00BA5BB6" w:rsidRDefault="002B1C49" w:rsidP="002B1C49">
      <w:pPr>
        <w:spacing w:before="120" w:after="120"/>
        <w:jc w:val="both"/>
      </w:pPr>
      <w:r w:rsidRPr="00BA5BB6">
        <w:t>En ce sens, la vision idéologique des machines humanoïdes vo</w:t>
      </w:r>
      <w:r w:rsidRPr="00BA5BB6">
        <w:t>u</w:t>
      </w:r>
      <w:r w:rsidRPr="00BA5BB6">
        <w:t>lant prendre le contrôle des intelligences humaines n’est pas sans fo</w:t>
      </w:r>
      <w:r w:rsidRPr="00BA5BB6">
        <w:t>n</w:t>
      </w:r>
      <w:r w:rsidRPr="00BA5BB6">
        <w:t>dement ; mais dans un sens totalement différent de celui généralement accepté.</w:t>
      </w:r>
    </w:p>
    <w:p w14:paraId="75ED52BF" w14:textId="77777777" w:rsidR="002B1C49" w:rsidRPr="00BA5BB6" w:rsidRDefault="002B1C49" w:rsidP="002B1C49">
      <w:pPr>
        <w:spacing w:before="120" w:after="120"/>
        <w:jc w:val="both"/>
      </w:pPr>
      <w:r>
        <w:br w:type="page"/>
      </w:r>
    </w:p>
    <w:p w14:paraId="2C8C54E9" w14:textId="77777777" w:rsidR="002B1C49" w:rsidRPr="00BA5BB6" w:rsidRDefault="002B1C49" w:rsidP="002B1C49">
      <w:pPr>
        <w:pStyle w:val="a"/>
      </w:pPr>
      <w:r w:rsidRPr="00BA5BB6">
        <w:t>Utilisation comptable</w:t>
      </w:r>
    </w:p>
    <w:p w14:paraId="1EA23B4C" w14:textId="77777777" w:rsidR="002B1C49" w:rsidRDefault="002B1C49" w:rsidP="002B1C49">
      <w:pPr>
        <w:spacing w:before="120" w:after="120"/>
        <w:jc w:val="both"/>
      </w:pPr>
    </w:p>
    <w:p w14:paraId="50C9A57B" w14:textId="77777777" w:rsidR="002B1C49" w:rsidRPr="00BA5BB6" w:rsidRDefault="002B1C49" w:rsidP="002B1C49">
      <w:pPr>
        <w:spacing w:before="120" w:after="120"/>
        <w:jc w:val="both"/>
      </w:pPr>
      <w:r w:rsidRPr="00BA5BB6">
        <w:t>Ce type d’utilisation est probablement, à ce jour, le plus répandu. Malgré son aspect parfaitement inoffensif, il est sûrement le plus da</w:t>
      </w:r>
      <w:r w:rsidRPr="00BA5BB6">
        <w:t>n</w:t>
      </w:r>
      <w:r w:rsidRPr="00BA5BB6">
        <w:t>gereux. Par comptable, j'entends le stockage et la manipulation de banques d’informations relatives aux individus. La création de telles banques par les « ingénieurs de système » se situe en plein centre du débat sur la société programmée, juste puisque sans erreurs et surtout scientifique puisqu'à base de calculs mathématiques et statistiques. Il est bien évident que, dans ce débat, l’ordinateur est un pion, un pion docile et obéissant dans les mains du concepteur de système qui, pour des motifs hautement scientifiques probablement forts louables, déc</w:t>
      </w:r>
      <w:r w:rsidRPr="00BA5BB6">
        <w:t>i</w:t>
      </w:r>
      <w:r w:rsidRPr="00BA5BB6">
        <w:t>de de jumeler plusieurs banques de données contenant de multiples informations sur les mêmes sujets pour en arriver à un fichier intégré de chaque individu.</w:t>
      </w:r>
      <w:r>
        <w:t xml:space="preserve"> </w:t>
      </w:r>
      <w:r w:rsidRPr="00BA5BB6">
        <w:t>[280]</w:t>
      </w:r>
      <w:r>
        <w:t xml:space="preserve"> </w:t>
      </w:r>
      <w:r w:rsidRPr="00BA5BB6">
        <w:t>Sur le plan dit scientifique, on peut justifier la création de ce L</w:t>
      </w:r>
      <w:r w:rsidRPr="00BA5BB6">
        <w:t>é</w:t>
      </w:r>
      <w:r w:rsidRPr="00BA5BB6">
        <w:t>viathan de multiples façons. Les avantages fina</w:t>
      </w:r>
      <w:r w:rsidRPr="00BA5BB6">
        <w:t>n</w:t>
      </w:r>
      <w:r w:rsidRPr="00BA5BB6">
        <w:t>ciers sont évidents, l’amélioration de certains services aux individus n’est pas négligeable, etc.</w:t>
      </w:r>
    </w:p>
    <w:p w14:paraId="62DE357A" w14:textId="77777777" w:rsidR="002B1C49" w:rsidRPr="00BA5BB6" w:rsidRDefault="002B1C49" w:rsidP="002B1C49">
      <w:pPr>
        <w:spacing w:before="120" w:after="120"/>
        <w:jc w:val="both"/>
      </w:pPr>
      <w:r w:rsidRPr="00BA5BB6">
        <w:t>Si on pose, par hypothèse, que le développement technologique et scientifique n’est jamais neutre, celui (que ce soit un individu, un groupe ou une classe sociale) qui contrôle l’accès à la banque détient un outil de pouvoir d'une puissance énorme. Qu’il suffise de penser au potentiel d’un fichier contenant les informations déjà informatisées pour la plupart des individus des sociétés industrielles : dossier scola</w:t>
      </w:r>
      <w:r w:rsidRPr="00BA5BB6">
        <w:t>i</w:t>
      </w:r>
      <w:r w:rsidRPr="00BA5BB6">
        <w:t>re, dossier médical, dossier financier, dossier d’automobiliste, cartes de crédits. Dans la mesure où rien n’est intégré, l’ordinateur est certes un outil fort commode permettant une mise à jour rapide des inform</w:t>
      </w:r>
      <w:r w:rsidRPr="00BA5BB6">
        <w:t>a</w:t>
      </w:r>
      <w:r w:rsidRPr="00BA5BB6">
        <w:t>tions ainsi que de multiples autres opérations qui nécessiteraient une somme considérable de temps et d’énergie humaine.</w:t>
      </w:r>
    </w:p>
    <w:p w14:paraId="01B66257" w14:textId="77777777" w:rsidR="002B1C49" w:rsidRPr="00BA5BB6" w:rsidRDefault="002B1C49" w:rsidP="002B1C49">
      <w:pPr>
        <w:spacing w:before="120" w:after="120"/>
        <w:jc w:val="both"/>
      </w:pPr>
      <w:r w:rsidRPr="00BA5BB6">
        <w:t>Par contre, l’intégration des diverses banques de données perme</w:t>
      </w:r>
      <w:r w:rsidRPr="00BA5BB6">
        <w:t>t</w:t>
      </w:r>
      <w:r w:rsidRPr="00BA5BB6">
        <w:t>trait à un ordinateur d'opérer une surveillance constante des individus ; par exemple, aller puiser dans vos ressources bancaires pour régler un débit au chapitre de vos contraventions au code de la route. Il suffirait à un agent de l’ordre de vous observer, vous, votre auto et votre pl</w:t>
      </w:r>
      <w:r w:rsidRPr="00BA5BB6">
        <w:t>a</w:t>
      </w:r>
      <w:r w:rsidRPr="00BA5BB6">
        <w:t>que, d’inscrire « l’offense » à un terminal du poste de police et le reste se ferait automatiquement. L’ordinateur verrait à calculer l'équivalent monétaire qui « rachèterait » votre infraction, ferait le versement de fond, et si vous avez la chance de posséder un terminal, vous enverrait un reçu en bonne et due forme du ministre du revenu, vous indiquant votre infraction, le prix, le numéro du virement et aussi le numéro de l’ordinateur qui reçoit les plaintes, pour le cas où vous auriez des ci</w:t>
      </w:r>
      <w:r w:rsidRPr="00BA5BB6">
        <w:t>r</w:t>
      </w:r>
      <w:r w:rsidRPr="00BA5BB6">
        <w:t>constances atténuantes.</w:t>
      </w:r>
    </w:p>
    <w:p w14:paraId="4CE74EFD" w14:textId="77777777" w:rsidR="002B1C49" w:rsidRPr="00BA5BB6" w:rsidRDefault="002B1C49" w:rsidP="002B1C49">
      <w:pPr>
        <w:spacing w:before="120" w:after="120"/>
        <w:jc w:val="both"/>
      </w:pPr>
      <w:r w:rsidRPr="00BA5BB6">
        <w:t>L’évolution rapide des ordinateurs ainsi que leur capacité de sto</w:t>
      </w:r>
      <w:r w:rsidRPr="00BA5BB6">
        <w:t>c</w:t>
      </w:r>
      <w:r w:rsidRPr="00BA5BB6">
        <w:t>kage de l’information rend ce scénario (malgré ses aspects légèrement outranciers) plus que plausible dans un avenir très rapproché. Qu’il suffise de se rappeler de la carte de crédit universelle que le gouve</w:t>
      </w:r>
      <w:r w:rsidRPr="00BA5BB6">
        <w:t>r</w:t>
      </w:r>
      <w:r w:rsidRPr="00BA5BB6">
        <w:t>nement fédéral voulait instaurer il y a quelques années. Et ce scénario risque de s’accomplir sans que les individus ne s’en aperçoivent pui</w:t>
      </w:r>
      <w:r w:rsidRPr="00BA5BB6">
        <w:t>s</w:t>
      </w:r>
      <w:r w:rsidRPr="00BA5BB6">
        <w:t>qu’il bénéficie de la couverture la plus efficace qui soit : l’idéologie technic</w:t>
      </w:r>
      <w:r>
        <w:t>ienne, la neutralité et la bien</w:t>
      </w:r>
      <w:r w:rsidRPr="00BA5BB6">
        <w:t>veillance</w:t>
      </w:r>
      <w:r>
        <w:t xml:space="preserve"> </w:t>
      </w:r>
      <w:r w:rsidRPr="00BA5BB6">
        <w:t>[281] scientifiques. Il est bien évident que l’aspect nég</w:t>
      </w:r>
      <w:r w:rsidRPr="00BA5BB6">
        <w:t>a</w:t>
      </w:r>
      <w:r w:rsidRPr="00BA5BB6">
        <w:t>tif de ce scénario, c’est-à-dire un contrôle excessif sur les agissements et sur la liberté des individus, n’est pas une donnée nouvelle dans l’organisation sociale. Cette te</w:t>
      </w:r>
      <w:r w:rsidRPr="00BA5BB6">
        <w:t>n</w:t>
      </w:r>
      <w:r w:rsidRPr="00BA5BB6">
        <w:t>dance à vouloir établir des freins et des contrôles est concomitante à la multiplication des paliers struct</w:t>
      </w:r>
      <w:r w:rsidRPr="00BA5BB6">
        <w:t>u</w:t>
      </w:r>
      <w:r w:rsidRPr="00BA5BB6">
        <w:t>rels.</w:t>
      </w:r>
    </w:p>
    <w:p w14:paraId="60CE2045" w14:textId="77777777" w:rsidR="002B1C49" w:rsidRPr="00BA5BB6" w:rsidRDefault="002B1C49" w:rsidP="002B1C49">
      <w:pPr>
        <w:spacing w:before="120" w:after="120"/>
        <w:jc w:val="both"/>
      </w:pPr>
      <w:r w:rsidRPr="00BA5BB6">
        <w:t>Mais, jusqu’à maintenant, l’établissement de mesures de contrôle (même à des fins très louables) se heurtait à l’inertie inévitable des organisations et des individus s’y rattachant. En effet, instaurer des contrôles ou des banques d’informations intégrés quand on ne peut vraiment « contrôler » ceux qui sont les dépositaires de cette inform</w:t>
      </w:r>
      <w:r w:rsidRPr="00BA5BB6">
        <w:t>a</w:t>
      </w:r>
      <w:r w:rsidRPr="00BA5BB6">
        <w:t>tion est une tâche quasi insurmontable. De plus, toute modification au système établi exige des efforts pénibles qui ne sont souvent pas su</w:t>
      </w:r>
      <w:r w:rsidRPr="00BA5BB6">
        <w:t>i</w:t>
      </w:r>
      <w:r w:rsidRPr="00BA5BB6">
        <w:t>vis des résultats escomptés à cause de cette tendance à l’inertie, à la « routinisation » des individus possesseurs, qui cherche ainsi la min</w:t>
      </w:r>
      <w:r w:rsidRPr="00BA5BB6">
        <w:t>i</w:t>
      </w:r>
      <w:r w:rsidRPr="00BA5BB6">
        <w:t>misation de l’effort en fonction de l'« output » exigé, en d'autres te</w:t>
      </w:r>
      <w:r w:rsidRPr="00BA5BB6">
        <w:t>r</w:t>
      </w:r>
      <w:r w:rsidRPr="00BA5BB6">
        <w:t>mes, à la bureaucratisation de l’innovation.</w:t>
      </w:r>
    </w:p>
    <w:p w14:paraId="5EB8D82C" w14:textId="77777777" w:rsidR="002B1C49" w:rsidRPr="00BA5BB6" w:rsidRDefault="002B1C49" w:rsidP="002B1C49">
      <w:pPr>
        <w:spacing w:before="120" w:after="120"/>
        <w:jc w:val="both"/>
      </w:pPr>
      <w:r w:rsidRPr="00BA5BB6">
        <w:t>Donc jusqu’à maintenant, cette inertie vouait à l’échec (ou tout au moins à une plus ou moins grande inefficacité) les systèmes pseudo-intégrés d’informations sur les individus. Les ordinateurs sont des m</w:t>
      </w:r>
      <w:r w:rsidRPr="00BA5BB6">
        <w:t>a</w:t>
      </w:r>
      <w:r w:rsidRPr="00BA5BB6">
        <w:t>chines. Elles éliminent donc intégralement tous les problèmes liés à l’inefficacité due à la « faiblesse » humaine. Il n’y a pas de lutte de pouvoir entre les divers « processeurs périphériques » d’un ordinateur. Ce qui implique (dans l’univers des possibles) qu’un système intégré d’un ordinateur super-puissant contenant un ensemble impressionnant d’informations, sur un nombre non moins impressionnant d’individus ou organisations, peut être modifié au gré de celui qui l’analyse ou de celui qui l’utilise, et ce, sans difficulté majeure et sans qu’il soit n</w:t>
      </w:r>
      <w:r w:rsidRPr="00BA5BB6">
        <w:t>é</w:t>
      </w:r>
      <w:r w:rsidRPr="00BA5BB6">
        <w:t>cessaire d'envisager une opération complexe. Il suffit d’insérer dans la programmation du système quelques nouvelles options modifiant r</w:t>
      </w:r>
      <w:r w:rsidRPr="00BA5BB6">
        <w:t>a</w:t>
      </w:r>
      <w:r w:rsidRPr="00BA5BB6">
        <w:t>dicalement non pas la programmation originale mais les buts théor</w:t>
      </w:r>
      <w:r w:rsidRPr="00BA5BB6">
        <w:t>i</w:t>
      </w:r>
      <w:r w:rsidRPr="00BA5BB6">
        <w:t>ques qui ont présidé à la création du système. En d’autres termes, l’analyse et la programmation d’un tel système est indépendant de l’utilisation qui pourra en être faite. Le « software » est essentiell</w:t>
      </w:r>
      <w:r w:rsidRPr="00BA5BB6">
        <w:t>e</w:t>
      </w:r>
      <w:r w:rsidRPr="00BA5BB6">
        <w:t xml:space="preserve">ment « souple ». Ainsi, modifier un système prévu à l’origine pour faciliter, par exemple, l'établissement d’un système mieux adapté aux problèmes d’un individu en un fichier </w:t>
      </w:r>
      <w:r>
        <w:t>de contrôle de la bonne « socia</w:t>
      </w:r>
      <w:r w:rsidRPr="00BA5BB6">
        <w:t>bilité »</w:t>
      </w:r>
      <w:r>
        <w:t xml:space="preserve"> [282]</w:t>
      </w:r>
      <w:r w:rsidRPr="00BA5BB6">
        <w:t xml:space="preserve"> n’est pas un problème de fond mais un problème d’options nouvelles. Sur le plan informatique, une telle addition n’implique a</w:t>
      </w:r>
      <w:r w:rsidRPr="00BA5BB6">
        <w:t>u</w:t>
      </w:r>
      <w:r w:rsidRPr="00BA5BB6">
        <w:t>cune modification profonde puisqu’un système intégré muni de multiples barrières n’est qu’un cas très particulier et qu’il su</w:t>
      </w:r>
      <w:r w:rsidRPr="00BA5BB6">
        <w:t>f</w:t>
      </w:r>
      <w:r w:rsidRPr="00BA5BB6">
        <w:t>fit d’ajouter ou d’éliminer une section pour créer un nouveau cas pa</w:t>
      </w:r>
      <w:r w:rsidRPr="00BA5BB6">
        <w:t>r</w:t>
      </w:r>
      <w:r w:rsidRPr="00BA5BB6">
        <w:t>ticulier du système qui serait un système intégré d’hygiène sociale.</w:t>
      </w:r>
      <w:r>
        <w:t> </w:t>
      </w:r>
      <w:r>
        <w:rPr>
          <w:rStyle w:val="Appelnotedebasdep"/>
        </w:rPr>
        <w:footnoteReference w:id="147"/>
      </w:r>
    </w:p>
    <w:p w14:paraId="7449F968" w14:textId="77777777" w:rsidR="002B1C49" w:rsidRPr="00BA5BB6" w:rsidRDefault="002B1C49" w:rsidP="002B1C49">
      <w:pPr>
        <w:spacing w:before="120" w:after="120"/>
        <w:jc w:val="both"/>
      </w:pPr>
      <w:r w:rsidRPr="00BA5BB6">
        <w:t>Les quelques exemples de vols par ordinateurs doivent nous faire réaliser les dangers potentiels des systèmes intégrés d’informations. En effet, certains individus ont réussi à modifier, à l’insu de tous, les systèmes de diverses institutions financières pour leur faire opérer des transactions à leur profit. Ces dangers sont réels et présents.</w:t>
      </w:r>
    </w:p>
    <w:p w14:paraId="54F1FA6C" w14:textId="77777777" w:rsidR="002B1C49" w:rsidRPr="00BA5BB6" w:rsidRDefault="002B1C49" w:rsidP="002B1C49">
      <w:pPr>
        <w:spacing w:before="120" w:after="120"/>
        <w:jc w:val="both"/>
      </w:pPr>
      <w:r w:rsidRPr="00BA5BB6">
        <w:t>Ces comptabilités parallèles ainsi que leur diffusion à titre de sca</w:t>
      </w:r>
      <w:r w:rsidRPr="00BA5BB6">
        <w:t>n</w:t>
      </w:r>
      <w:r w:rsidRPr="00BA5BB6">
        <w:t>dales n’ont pas contribué à faire réfléchir les individus sur les dangers potentiels d’utilisation. En effet, la conséquence principale a été la création d’organismes privés de vérificateurs. Il s’agit en d’autres termes « d’agences de sécurité » informatique qu’une compagnie ut</w:t>
      </w:r>
      <w:r w:rsidRPr="00BA5BB6">
        <w:t>i</w:t>
      </w:r>
      <w:r w:rsidRPr="00BA5BB6">
        <w:t>lisant l’informatique engage pour vérifier si son « software » est un</w:t>
      </w:r>
      <w:r w:rsidRPr="00BA5BB6">
        <w:t>i</w:t>
      </w:r>
      <w:r w:rsidRPr="00BA5BB6">
        <w:t>voque. Il ne s’agit pas d’en vérifier l’efficacité, mais seulement s’il a été conçu pour les buts avoués qui ont présidé à sa création.</w:t>
      </w:r>
    </w:p>
    <w:p w14:paraId="6220F3F3" w14:textId="77777777" w:rsidR="002B1C49" w:rsidRPr="00BA5BB6" w:rsidRDefault="002B1C49" w:rsidP="002B1C49">
      <w:pPr>
        <w:spacing w:before="120" w:after="120"/>
        <w:jc w:val="both"/>
      </w:pPr>
      <w:r w:rsidRPr="00BA5BB6">
        <w:t>On voit dès lors pointer le cercle particulièrement vicieux. En effet, qui surveillera les surveillants pour les empêcher d’installer dans le software de leurs clients des modifications dont ils pourraient éve</w:t>
      </w:r>
      <w:r w:rsidRPr="00BA5BB6">
        <w:t>n</w:t>
      </w:r>
      <w:r w:rsidRPr="00BA5BB6">
        <w:t>tuellement tirer profit ? De plus, ces utilisations frauduleuses (qui ont été dévoilées et qui n’ont eu pour utilité que d’ajouter un autre niveau de « grands prêtres », d’ingénieurs de système ; ce qui n'aura, en fin de compte, servi qu’à obscurcir encore</w:t>
      </w:r>
      <w:r>
        <w:t xml:space="preserve"> </w:t>
      </w:r>
      <w:r w:rsidRPr="00BA5BB6">
        <w:t>[283]</w:t>
      </w:r>
      <w:r>
        <w:t xml:space="preserve"> </w:t>
      </w:r>
      <w:r w:rsidRPr="00BA5BB6">
        <w:t>plus les rouages du fon</w:t>
      </w:r>
      <w:r w:rsidRPr="00BA5BB6">
        <w:t>c</w:t>
      </w:r>
      <w:r w:rsidRPr="00BA5BB6">
        <w:t>tionnement) devraient nous inciter à être e</w:t>
      </w:r>
      <w:r w:rsidRPr="00BA5BB6">
        <w:t>x</w:t>
      </w:r>
      <w:r w:rsidRPr="00BA5BB6">
        <w:t>cessivement prudents, en tant que collectivité, devant ceux qui nous proposent la constitution de banques de données. Et ce parce qu’une banque d’informations est indépendante du traitement qu’elle est su</w:t>
      </w:r>
      <w:r w:rsidRPr="00BA5BB6">
        <w:t>s</w:t>
      </w:r>
      <w:r w:rsidRPr="00BA5BB6">
        <w:t>ceptible de subir et que la tentation d’utiliser une masse d’informations afin « d’accélérer l’évolution » pour le bien-être du plus grand nombre est un piège que bien peu de gouvernements savent éviter.</w:t>
      </w:r>
    </w:p>
    <w:p w14:paraId="253B8EA4" w14:textId="77777777" w:rsidR="002B1C49" w:rsidRPr="00BA5BB6" w:rsidRDefault="002B1C49" w:rsidP="002B1C49">
      <w:pPr>
        <w:spacing w:before="120" w:after="120"/>
        <w:jc w:val="both"/>
      </w:pPr>
      <w:r w:rsidRPr="00BA5BB6">
        <w:t>Il faut donc bien se garder de remettre entièrement le contrôle de l’élaboration d’un tel système aux thaumaturges, aux grands prêtres de l’informatique. Il faut, simultanément, trouver moyen de créer les banques d’informations, pour éviter un développement anarchique, et inventer des méthodes permettant de rendre plus transparentes, aux citoyens, l’administration du pouvoir politique.</w:t>
      </w:r>
    </w:p>
    <w:p w14:paraId="78DBE97D" w14:textId="77777777" w:rsidR="002B1C49" w:rsidRPr="00BA5BB6" w:rsidRDefault="002B1C49" w:rsidP="002B1C49">
      <w:pPr>
        <w:spacing w:before="120" w:after="120"/>
        <w:jc w:val="both"/>
      </w:pPr>
      <w:r w:rsidRPr="00BA5BB6">
        <w:t>Malheureusement, la transparence (ou la participation) est un concept très dispendieux. Le pouvoir est une chose beaucoup trop complexe pour que l’on en éclaire les rouages. Par contre, les compt</w:t>
      </w:r>
      <w:r w:rsidRPr="00BA5BB6">
        <w:t>a</w:t>
      </w:r>
      <w:r w:rsidRPr="00BA5BB6">
        <w:t>bles de l’information, les grands prêtres de l’optimisation, ceux qui travaillent dans l’ombre (et le plus souvent pour le pouvoir) sont à la veille (si cela n’est pas déjà fait) de créer les systèmes intégrés connaissant l’heure de naissance de chaque individu, peut-être l’heure de sa mort probable et surtout les quelques indices permettant de la calculer, tels les dossiers médical, scolaire, financier, marital, etc.</w:t>
      </w:r>
      <w:r>
        <w:t> </w:t>
      </w:r>
      <w:r>
        <w:rPr>
          <w:rStyle w:val="Appelnotedebasdep"/>
        </w:rPr>
        <w:footnoteReference w:id="148"/>
      </w:r>
      <w:r>
        <w:t xml:space="preserve"> </w:t>
      </w:r>
      <w:r w:rsidRPr="00BA5BB6">
        <w:t>De fait, ce qu’il</w:t>
      </w:r>
      <w:r>
        <w:t xml:space="preserve"> [284] </w:t>
      </w:r>
      <w:r w:rsidRPr="00BA5BB6">
        <w:t>nous faudra apprendre dans les plus brefs délais, c’est de prévoir, à long terme, les effets des bêtises que l'on commet à court terme ; et ce, même avec les meilleures intentions du monde. Tout cela parce que les capacités d’un ordinateur nous permettent de créer une différence quantitative qui devient une différence qualitat</w:t>
      </w:r>
      <w:r w:rsidRPr="00BA5BB6">
        <w:t>i</w:t>
      </w:r>
      <w:r w:rsidRPr="00BA5BB6">
        <w:t>ve.</w:t>
      </w:r>
    </w:p>
    <w:p w14:paraId="27995E4B" w14:textId="77777777" w:rsidR="002B1C49" w:rsidRPr="00BA5BB6" w:rsidRDefault="002B1C49" w:rsidP="002B1C49">
      <w:pPr>
        <w:spacing w:before="120" w:after="120"/>
        <w:jc w:val="both"/>
      </w:pPr>
    </w:p>
    <w:p w14:paraId="41C31CB7" w14:textId="77777777" w:rsidR="002B1C49" w:rsidRPr="00BA5BB6" w:rsidRDefault="002B1C49" w:rsidP="002B1C49">
      <w:pPr>
        <w:pStyle w:val="a"/>
      </w:pPr>
      <w:r w:rsidRPr="00BA5BB6">
        <w:t>L’utilisation ludique et les mini-ordinateurs</w:t>
      </w:r>
    </w:p>
    <w:p w14:paraId="75317E88" w14:textId="77777777" w:rsidR="002B1C49" w:rsidRDefault="002B1C49" w:rsidP="002B1C49">
      <w:pPr>
        <w:spacing w:before="120" w:after="120"/>
        <w:jc w:val="both"/>
      </w:pPr>
    </w:p>
    <w:p w14:paraId="06D01062" w14:textId="77777777" w:rsidR="002B1C49" w:rsidRPr="00BA5BB6" w:rsidRDefault="002B1C49" w:rsidP="002B1C49">
      <w:pPr>
        <w:spacing w:before="120" w:after="120"/>
        <w:jc w:val="both"/>
      </w:pPr>
      <w:r w:rsidRPr="00BA5BB6">
        <w:t>La technologie sait profiter de ses erreurs. Ce qui aurait pu s’avérer un échec financier colossal est devenu une réussite monumentale. Il a suffi de trouver de nouveaux débouchés pour le mini, le « miracle ship ».</w:t>
      </w:r>
    </w:p>
    <w:p w14:paraId="77114582" w14:textId="77777777" w:rsidR="002B1C49" w:rsidRPr="00BA5BB6" w:rsidRDefault="002B1C49" w:rsidP="002B1C49">
      <w:pPr>
        <w:spacing w:before="120" w:after="120"/>
        <w:jc w:val="both"/>
      </w:pPr>
      <w:r w:rsidRPr="00BA5BB6">
        <w:t>Au point de départ, définissons le mini. Ce dernier est un ensemble complexe de transistors, résistances, etc., qui à l’aide des techniques de miniaturisation ont pu être rassemblés dans une très petite pièce, qui sert de support. Les dimensions varient en fonction de la co</w:t>
      </w:r>
      <w:r w:rsidRPr="00BA5BB6">
        <w:t>m</w:t>
      </w:r>
      <w:r w:rsidRPr="00BA5BB6">
        <w:t>plexité des opérations à accomplir. Elles peuvent aller d'une surface d’un peu moins d’un centimètre carré à quelques centimètres carrés.</w:t>
      </w:r>
    </w:p>
    <w:p w14:paraId="6CA4781F" w14:textId="77777777" w:rsidR="002B1C49" w:rsidRPr="00BA5BB6" w:rsidRDefault="002B1C49" w:rsidP="002B1C49">
      <w:pPr>
        <w:spacing w:before="120" w:after="120"/>
        <w:jc w:val="both"/>
      </w:pPr>
      <w:r w:rsidRPr="00BA5BB6">
        <w:t>L’intérêt principal du mini (mis à part sa taille) est qu’il est co</w:t>
      </w:r>
      <w:r w:rsidRPr="00BA5BB6">
        <w:t>m</w:t>
      </w:r>
      <w:r w:rsidRPr="00BA5BB6">
        <w:t>plet en lui-même et peut être adapté à de multiples usages de contrôle, soit d’exécution, soit de qualité, etc. ; on peut dès maintenant consid</w:t>
      </w:r>
      <w:r w:rsidRPr="00BA5BB6">
        <w:t>é</w:t>
      </w:r>
      <w:r w:rsidRPr="00BA5BB6">
        <w:t>rer l’utilisation discrète des minis pour contrôler des machines-outils fort complexes, pour amuser les individus avec les jeux que Ton bra</w:t>
      </w:r>
      <w:r w:rsidRPr="00BA5BB6">
        <w:t>n</w:t>
      </w:r>
      <w:r w:rsidRPr="00BA5BB6">
        <w:t>che à un écran cathodique et pour donner l’heure, le jour, le mois, l’année dans les montres-bracelets.</w:t>
      </w:r>
    </w:p>
    <w:p w14:paraId="7CA12CAD" w14:textId="77777777" w:rsidR="002B1C49" w:rsidRPr="00BA5BB6" w:rsidRDefault="002B1C49" w:rsidP="002B1C49">
      <w:pPr>
        <w:spacing w:before="120" w:after="120"/>
        <w:jc w:val="both"/>
      </w:pPr>
      <w:r w:rsidRPr="00BA5BB6">
        <w:t>En d’autres termes, ce que le mini permet, c’est l’informatisation de ce qui était jusqu’à maintenant (comme toutes choses d’ailleurs) l’apanage du travailleur. Cette révolution dans l’organisation du tr</w:t>
      </w:r>
      <w:r w:rsidRPr="00BA5BB6">
        <w:t>a</w:t>
      </w:r>
      <w:r w:rsidRPr="00BA5BB6">
        <w:t>vail risque fort d’être beaucoup plus tapageuse que l’informatisation des banques de données. En effet, elle s'attaque directement à l’organisation du travail. Jusqu’à maintenant, la révolution créée par la mécanisation du travail avait forcé un certain nombre d’ajustements qui ont été pénibles et qui, dans certains cas, le sont encore (le mini</w:t>
      </w:r>
      <w:r w:rsidRPr="00BA5BB6">
        <w:t>s</w:t>
      </w:r>
      <w:r w:rsidRPr="00BA5BB6">
        <w:t>tère des Postes fédéral est un exemple probant) ; la révolution qui se prépare risque de causer, par le nombre beaucoup plus grand de d</w:t>
      </w:r>
      <w:r w:rsidRPr="00BA5BB6">
        <w:t>é</w:t>
      </w:r>
      <w:r w:rsidRPr="00BA5BB6">
        <w:t>placements et aussi par la rapidité avec laquelle les changements a</w:t>
      </w:r>
      <w:r w:rsidRPr="00BA5BB6">
        <w:t>u</w:t>
      </w:r>
      <w:r w:rsidRPr="00BA5BB6">
        <w:t>ront lieu, des bouleversements qui obligeront les gouvernements, non pas à temporiser comme cela</w:t>
      </w:r>
      <w:r>
        <w:t xml:space="preserve"> </w:t>
      </w:r>
      <w:r w:rsidRPr="00BA5BB6">
        <w:t>[285]</w:t>
      </w:r>
      <w:r>
        <w:t xml:space="preserve"> </w:t>
      </w:r>
      <w:r w:rsidRPr="00BA5BB6">
        <w:t>a été le cas jusqu’à maintenant, mais à réviser la notion de travail.</w:t>
      </w:r>
    </w:p>
    <w:p w14:paraId="4E3BECF2" w14:textId="77777777" w:rsidR="002B1C49" w:rsidRPr="00BA5BB6" w:rsidRDefault="002B1C49" w:rsidP="002B1C49">
      <w:pPr>
        <w:spacing w:before="120" w:after="120"/>
        <w:jc w:val="both"/>
      </w:pPr>
      <w:r w:rsidRPr="00BA5BB6">
        <w:t>La mécanisation a certes touché beaucoup d'individus, mais, dans la majorité des cas, ces modifications se sont faites lentement et la structure sociale pouvait, sans modification importante, absorber le fait qu'une plus grande partie de la main-d’œuvre non spécialisée se retrouvait en état de flottement quasi constant. Le surcroît de bien-être produit par l’effort de la mécanisation a permis de développer des programmes permettant d’absorber les modifications, sauf dans ce</w:t>
      </w:r>
      <w:r w:rsidRPr="00BA5BB6">
        <w:t>r</w:t>
      </w:r>
      <w:r w:rsidRPr="00BA5BB6">
        <w:t>tains cas. De plus, et cela est important, ces modifications mécanici</w:t>
      </w:r>
      <w:r w:rsidRPr="00BA5BB6">
        <w:t>s</w:t>
      </w:r>
      <w:r w:rsidRPr="00BA5BB6">
        <w:t>tes ne changent rien à la structure du travail humain. « La mécanis</w:t>
      </w:r>
      <w:r w:rsidRPr="00BA5BB6">
        <w:t>a</w:t>
      </w:r>
      <w:r w:rsidRPr="00BA5BB6">
        <w:t>tion » a permis à l’homme de se « dégager » des tâches qui, en fait, ne lui revenaient pas, pour qu’il puisse se consacrer aux tâches où il po</w:t>
      </w:r>
      <w:r w:rsidRPr="00BA5BB6">
        <w:t>u</w:t>
      </w:r>
      <w:r w:rsidRPr="00BA5BB6">
        <w:t>vait s’exprimer davantage.</w:t>
      </w:r>
    </w:p>
    <w:p w14:paraId="6BFDE2BE" w14:textId="77777777" w:rsidR="002B1C49" w:rsidRPr="00BA5BB6" w:rsidRDefault="002B1C49" w:rsidP="002B1C49">
      <w:pPr>
        <w:spacing w:before="120" w:after="120"/>
        <w:jc w:val="both"/>
      </w:pPr>
      <w:r w:rsidRPr="00BA5BB6">
        <w:t>La révolution informatique s’attaque directement à cet aspect, à ce fief considéré comme inviolable. Les mini-ordinateurs permettent, à l’aide d’une « analyse informatique » serrée des processus du travail, de dégager les composantes fondamentales de ce travail, c’est-à-dire les étapes décisionnelles simples et de remplacer les preneurs de déc</w:t>
      </w:r>
      <w:r w:rsidRPr="00BA5BB6">
        <w:t>i</w:t>
      </w:r>
      <w:r w:rsidRPr="00BA5BB6">
        <w:t>sion par un mini-ordinateur qui aura l’avantage d'être peu dispe</w:t>
      </w:r>
      <w:r w:rsidRPr="00BA5BB6">
        <w:t>n</w:t>
      </w:r>
      <w:r w:rsidRPr="00BA5BB6">
        <w:t>dieux, très fiable, modifiable à volonté, déplaçable et non syndicable.</w:t>
      </w:r>
    </w:p>
    <w:p w14:paraId="05F08345" w14:textId="77777777" w:rsidR="002B1C49" w:rsidRPr="00BA5BB6" w:rsidRDefault="002B1C49" w:rsidP="002B1C49">
      <w:pPr>
        <w:spacing w:before="120" w:after="120"/>
        <w:jc w:val="both"/>
      </w:pPr>
      <w:r w:rsidRPr="00BA5BB6">
        <w:t xml:space="preserve">Deux aspects se dégagent. </w:t>
      </w:r>
      <w:r>
        <w:t>À</w:t>
      </w:r>
      <w:r w:rsidRPr="00BA5BB6">
        <w:t xml:space="preserve"> l’aide des mini-ordinateurs, on peut, d’une part, envisager le remplacement de très nombreux individus à des postes de commande dans la mesure où le travail peut être scindé en composantes décisionnelles plus ou moins simples et répétitives et, d’autre part, ce remplacement risque fort de s’accélérer très rapid</w:t>
      </w:r>
      <w:r w:rsidRPr="00BA5BB6">
        <w:t>e</w:t>
      </w:r>
      <w:r w:rsidRPr="00BA5BB6">
        <w:t>ment. Pour s'en convaincre, si ce n’est déjà fait, il suffit de constater l’avènement « exponentiel » des minis qui, à partir d’une erreur de conception, ont envahi, en fort peu de temps, tous les marchés non chargés socialement, c’est-à-dire ceux de l’innovation. On peut mai</w:t>
      </w:r>
      <w:r w:rsidRPr="00BA5BB6">
        <w:t>n</w:t>
      </w:r>
      <w:r w:rsidRPr="00BA5BB6">
        <w:t>tenant utiliser son téléviseur pour s’amuser avec un point lumineux, calculer son bilan mensuel sur une mini-calculatrice qui ne coûte pr</w:t>
      </w:r>
      <w:r w:rsidRPr="00BA5BB6">
        <w:t>a</w:t>
      </w:r>
      <w:r w:rsidRPr="00BA5BB6">
        <w:t>tiquement rien, ou utiliser la montre-bracelet fabriquée par Hewlett-Packard qui contient, outre les multiples fonctions rattachées à l'heure, une calculatrice, une mémoire et un réveille-matin ; le tout sur un br</w:t>
      </w:r>
      <w:r w:rsidRPr="00BA5BB6">
        <w:t>a</w:t>
      </w:r>
      <w:r w:rsidRPr="00BA5BB6">
        <w:t>celet de montre et la compagnie vous certifie que, malgré tout,</w:t>
      </w:r>
      <w:r>
        <w:t xml:space="preserve"> [286] </w:t>
      </w:r>
      <w:r w:rsidRPr="00BA5BB6">
        <w:t>vous pouvez bouger votre bras puisque le gadget n’est pas très lourd.</w:t>
      </w:r>
    </w:p>
    <w:p w14:paraId="76E8A56F" w14:textId="77777777" w:rsidR="002B1C49" w:rsidRPr="00BA5BB6" w:rsidRDefault="002B1C49" w:rsidP="002B1C49">
      <w:pPr>
        <w:spacing w:before="120" w:after="120"/>
        <w:jc w:val="both"/>
      </w:pPr>
      <w:r w:rsidRPr="00BA5BB6">
        <w:t>Cet aspect amusant n’est qu’une première étape. La seconde sera beaucoup plus spectaculaire. On peut déjà en constater l’apparition dans de multiples domaines, tels la médecine, l’éducation, le travail, etc. En effet, les mini-ordinateurs peuvent être utilisés dans les cha</w:t>
      </w:r>
      <w:r w:rsidRPr="00BA5BB6">
        <w:t>m</w:t>
      </w:r>
      <w:r w:rsidRPr="00BA5BB6">
        <w:t>bres pour opérer une surveillance constante de l’état général des m</w:t>
      </w:r>
      <w:r w:rsidRPr="00BA5BB6">
        <w:t>a</w:t>
      </w:r>
      <w:r w:rsidRPr="00BA5BB6">
        <w:t>lades. Il ne suffit pour cela que de quelques sondes branchées sur l'i</w:t>
      </w:r>
      <w:r w:rsidRPr="00BA5BB6">
        <w:t>n</w:t>
      </w:r>
      <w:r w:rsidRPr="00BA5BB6">
        <w:t>dividu et l’ordinateur peut surveiller l’état cardiaque, encéphalogr</w:t>
      </w:r>
      <w:r w:rsidRPr="00BA5BB6">
        <w:t>a</w:t>
      </w:r>
      <w:r w:rsidRPr="00BA5BB6">
        <w:t>phique du patient de façon constante et comparer à tout moment cet état avec l’état dit normal, apprécier la différence et au besoin signaler au personnel de garde toute modification importante ou jugée signif</w:t>
      </w:r>
      <w:r w:rsidRPr="00BA5BB6">
        <w:t>i</w:t>
      </w:r>
      <w:r w:rsidRPr="00BA5BB6">
        <w:t xml:space="preserve">cative ; donc diminution </w:t>
      </w:r>
      <w:r w:rsidRPr="00BA5BB6">
        <w:rPr>
          <w:i/>
          <w:iCs/>
        </w:rPr>
        <w:t>importante</w:t>
      </w:r>
      <w:r w:rsidRPr="00BA5BB6">
        <w:t xml:space="preserve"> du personnel nécessaire.</w:t>
      </w:r>
    </w:p>
    <w:p w14:paraId="561F9C71" w14:textId="77777777" w:rsidR="002B1C49" w:rsidRPr="00BA5BB6" w:rsidRDefault="002B1C49" w:rsidP="002B1C49">
      <w:pPr>
        <w:spacing w:before="120" w:after="120"/>
        <w:jc w:val="both"/>
      </w:pPr>
      <w:r w:rsidRPr="00BA5BB6">
        <w:t>Dans le domaine de l’éducation, l’ordinateur remplacera prob</w:t>
      </w:r>
      <w:r w:rsidRPr="00BA5BB6">
        <w:t>a</w:t>
      </w:r>
      <w:r w:rsidRPr="00BA5BB6">
        <w:t>blement les encyclopédies et les livres. Il ne s’agit pas ici d’un simple remplacement, mais plutôt d’un changement profond, puisque l’ordinateur devient un « outil intellectuel ». Il n’est plus une somme passive d’informations à assimiler. Tout en contrôlant très efficac</w:t>
      </w:r>
      <w:r w:rsidRPr="00BA5BB6">
        <w:t>e</w:t>
      </w:r>
      <w:r w:rsidRPr="00BA5BB6">
        <w:t>ment toute l'information pertinente sur quelque sujet que ce soit, il devient professeur, consultant, entraîneur, répétiteur, etc. Il ne se contentera pas d’être une banque passive, mais au besoin il pourra r</w:t>
      </w:r>
      <w:r w:rsidRPr="00BA5BB6">
        <w:t>é</w:t>
      </w:r>
      <w:r w:rsidRPr="00BA5BB6">
        <w:t>pondre, dans les limites de son « software », aux demandes que lui adresseront les usagers.</w:t>
      </w:r>
    </w:p>
    <w:p w14:paraId="15C1847A" w14:textId="77777777" w:rsidR="002B1C49" w:rsidRPr="00BA5BB6" w:rsidRDefault="002B1C49" w:rsidP="002B1C49">
      <w:pPr>
        <w:spacing w:before="120" w:after="120"/>
        <w:jc w:val="both"/>
      </w:pPr>
      <w:r w:rsidRPr="00BA5BB6">
        <w:t>Cet aspect de la révolution informatique nous rapproche très rap</w:t>
      </w:r>
      <w:r w:rsidRPr="00BA5BB6">
        <w:t>i</w:t>
      </w:r>
      <w:r w:rsidRPr="00BA5BB6">
        <w:t>dement de la notion d’androïde si chère à la philosophie mécaniste du 18e siècle et surtout à la science-fiction d’Isaac Asimov. De fait, ce qui nous sépare de la machine à forme humaine remplaçant l’homme dans de multiples tâches, c’est notre capacité de compléter l’analyse des tâches. En d’autres termes, s’il est possible de tracer l’algorithme précis d’une tâche qui suppose l'emploi et la manipulation d’informations, cette tâche pourra toujours, et ce à brève échéance, être informatisée.</w:t>
      </w:r>
      <w:r>
        <w:t> </w:t>
      </w:r>
      <w:r>
        <w:rPr>
          <w:rStyle w:val="Appelnotedebasdep"/>
        </w:rPr>
        <w:footnoteReference w:id="149"/>
      </w:r>
      <w:r w:rsidRPr="00BA5BB6">
        <w:t xml:space="preserve"> En ce</w:t>
      </w:r>
      <w:r>
        <w:t xml:space="preserve"> </w:t>
      </w:r>
      <w:r w:rsidRPr="00BA5BB6">
        <w:t>[287]</w:t>
      </w:r>
      <w:r>
        <w:t xml:space="preserve"> </w:t>
      </w:r>
      <w:r w:rsidRPr="00BA5BB6">
        <w:t>sens, l’organisation du travail social devient un problème pour une nouvelle classe dont nous parlions au début : celle des ingénieurs de système. Ces derniers deviendront les véritables responsables de la structure et de l’organisation sociales.</w:t>
      </w:r>
    </w:p>
    <w:p w14:paraId="3C04059A" w14:textId="77777777" w:rsidR="002B1C49" w:rsidRPr="00BA5BB6" w:rsidRDefault="002B1C49" w:rsidP="002B1C49">
      <w:pPr>
        <w:spacing w:before="120" w:after="120"/>
        <w:jc w:val="both"/>
      </w:pPr>
      <w:r w:rsidRPr="00BA5BB6">
        <w:t>Les scénarios du développement sont multiples. Les boulevers</w:t>
      </w:r>
      <w:r w:rsidRPr="00BA5BB6">
        <w:t>e</w:t>
      </w:r>
      <w:r w:rsidRPr="00BA5BB6">
        <w:t>ments sociaux seront non moins importants. En effet, quand l’informatisation débordera le domaine ludique et le domaine des montres-bracelets, on se verra confronté avec le véritable problème du remplacement de l’homme par la machine. Quand il s’est agi de re</w:t>
      </w:r>
      <w:r w:rsidRPr="00BA5BB6">
        <w:t>m</w:t>
      </w:r>
      <w:r w:rsidRPr="00BA5BB6">
        <w:t>placer le travail humain par des machines de puissance, par des méc</w:t>
      </w:r>
      <w:r w:rsidRPr="00BA5BB6">
        <w:t>a</w:t>
      </w:r>
      <w:r w:rsidRPr="00BA5BB6">
        <w:t>niques non pensantes, la transformation a été lente, très lente même (on peut en faire l’histoire, des machines à tisser de Jacquard à nos jours).</w:t>
      </w:r>
    </w:p>
    <w:p w14:paraId="0157B127" w14:textId="77777777" w:rsidR="002B1C49" w:rsidRPr="00BA5BB6" w:rsidRDefault="002B1C49" w:rsidP="002B1C49">
      <w:pPr>
        <w:spacing w:before="120" w:after="120"/>
        <w:jc w:val="both"/>
      </w:pPr>
      <w:r w:rsidRPr="00BA5BB6">
        <w:t>Nous entrons véritablement dans l’ère du robot, de l'androïde. La polyvalence des mini-ordinateurs est telle qu’il est possible d'envis</w:t>
      </w:r>
      <w:r w:rsidRPr="00BA5BB6">
        <w:t>a</w:t>
      </w:r>
      <w:r w:rsidRPr="00BA5BB6">
        <w:t>ger son utilisation dans de multiples domaines et sous de multiples formes.</w:t>
      </w:r>
    </w:p>
    <w:p w14:paraId="1C33CE3B" w14:textId="77777777" w:rsidR="002B1C49" w:rsidRPr="00BA5BB6" w:rsidRDefault="002B1C49" w:rsidP="002B1C49">
      <w:pPr>
        <w:spacing w:before="120" w:after="120"/>
        <w:jc w:val="both"/>
      </w:pPr>
      <w:r w:rsidRPr="00BA5BB6">
        <w:t>Par contre, quelle qu’en soit la forme, cela signifie une modific</w:t>
      </w:r>
      <w:r w:rsidRPr="00BA5BB6">
        <w:t>a</w:t>
      </w:r>
      <w:r w:rsidRPr="00BA5BB6">
        <w:t>tion profonde des valeurs, des normes sociales, de l’organisation s</w:t>
      </w:r>
      <w:r w:rsidRPr="00BA5BB6">
        <w:t>o</w:t>
      </w:r>
      <w:r w:rsidRPr="00BA5BB6">
        <w:t>ciale. La société des loisirs qui jusqu’ici a été considérée, à tort d’ailleurs, comme l'apanage de quelques-uns et ce à titre de réco</w:t>
      </w:r>
      <w:r w:rsidRPr="00BA5BB6">
        <w:t>m</w:t>
      </w:r>
      <w:r w:rsidRPr="00BA5BB6">
        <w:t>pense pour services rendus, sera la seule solution possible. Mais dor</w:t>
      </w:r>
      <w:r w:rsidRPr="00BA5BB6">
        <w:t>é</w:t>
      </w:r>
      <w:r w:rsidRPr="00BA5BB6">
        <w:t>navant, elle devra s’accompagner d'une modification importante dans notre conception de l’homme et du travail. En effet, il est fort prob</w:t>
      </w:r>
      <w:r w:rsidRPr="00BA5BB6">
        <w:t>a</w:t>
      </w:r>
      <w:r w:rsidRPr="00BA5BB6">
        <w:t>ble que la formation des individus deviendra plus polyvalente et que le travail perdra son rôle justificateur de l'existence.</w:t>
      </w:r>
    </w:p>
    <w:p w14:paraId="0A7B7598" w14:textId="77777777" w:rsidR="002B1C49" w:rsidRPr="00BA5BB6" w:rsidRDefault="002B1C49" w:rsidP="002B1C49">
      <w:pPr>
        <w:spacing w:before="120" w:after="120"/>
        <w:jc w:val="both"/>
      </w:pPr>
      <w:r w:rsidRPr="00BA5BB6">
        <w:t>La période de transition sera par contre très difficile et bien malin qui pourrait écrire un scénario précis de ce que l’avenir nous réserve. À court terme, les problèmes sont multiples si on considère que nous n’en sommes qu’au début de la phase d’automatisation et que rien e</w:t>
      </w:r>
      <w:r w:rsidRPr="00BA5BB6">
        <w:t>n</w:t>
      </w:r>
      <w:r w:rsidRPr="00BA5BB6">
        <w:t>core n'a été prévu (sauf l'assurance-chômage qui n’est qu’une voie d'évitement) pour recycler les individus qui seront affectés. Ces mod</w:t>
      </w:r>
      <w:r w:rsidRPr="00BA5BB6">
        <w:t>i</w:t>
      </w:r>
      <w:r w:rsidRPr="00BA5BB6">
        <w:t>fications seront certes plus compliquées à faire puisqu'elles affecteront des individus dont la formation était plus avancée, donc plus univ</w:t>
      </w:r>
      <w:r w:rsidRPr="00BA5BB6">
        <w:t>o</w:t>
      </w:r>
      <w:r w:rsidRPr="00BA5BB6">
        <w:t>que. En effet, recycler un manœuvre pose certains problèmes d’organisation mineurs, mais le recyclage d’individus très spécialisés est à la fois plus dis</w:t>
      </w:r>
      <w:r>
        <w:t>pendieux et plus compliqué puis</w:t>
      </w:r>
      <w:r w:rsidRPr="00BA5BB6">
        <w:t>qu’il</w:t>
      </w:r>
      <w:r>
        <w:t xml:space="preserve"> </w:t>
      </w:r>
      <w:r w:rsidRPr="00BA5BB6">
        <w:t>[288</w:t>
      </w:r>
      <w:r>
        <w:t>]</w:t>
      </w:r>
      <w:r w:rsidRPr="00BA5BB6">
        <w:t xml:space="preserve"> faudra modifier les structures académiques, qui seront dev</w:t>
      </w:r>
      <w:r w:rsidRPr="00BA5BB6">
        <w:t>e</w:t>
      </w:r>
      <w:r w:rsidRPr="00BA5BB6">
        <w:t>nues caduques, et donc déplacer des professeurs, qui devront à leur tour être recyclés. On voit, dès lors, que les problèmes s’intensifient au fur et à mesure que les classes touchées par l’automatisation sont interr</w:t>
      </w:r>
      <w:r w:rsidRPr="00BA5BB6">
        <w:t>e</w:t>
      </w:r>
      <w:r w:rsidRPr="00BA5BB6">
        <w:t>liées avec les divers paliers d’organisation sociale.</w:t>
      </w:r>
    </w:p>
    <w:p w14:paraId="3D5B0420" w14:textId="77777777" w:rsidR="002B1C49" w:rsidRPr="00BA5BB6" w:rsidRDefault="002B1C49" w:rsidP="002B1C49">
      <w:pPr>
        <w:spacing w:before="120" w:after="120"/>
        <w:jc w:val="both"/>
      </w:pPr>
    </w:p>
    <w:p w14:paraId="67BA0EC9" w14:textId="77777777" w:rsidR="002B1C49" w:rsidRPr="00BA5BB6" w:rsidRDefault="002B1C49" w:rsidP="002B1C49">
      <w:pPr>
        <w:pStyle w:val="a"/>
      </w:pPr>
      <w:r w:rsidRPr="00BA5BB6">
        <w:t>Conclusion</w:t>
      </w:r>
    </w:p>
    <w:p w14:paraId="67D61E5E" w14:textId="77777777" w:rsidR="002B1C49" w:rsidRDefault="002B1C49" w:rsidP="002B1C49">
      <w:pPr>
        <w:spacing w:before="120" w:after="120"/>
        <w:jc w:val="both"/>
      </w:pPr>
    </w:p>
    <w:p w14:paraId="1C57E4D3" w14:textId="77777777" w:rsidR="002B1C49" w:rsidRPr="00BA5BB6" w:rsidRDefault="002B1C49" w:rsidP="002B1C49">
      <w:pPr>
        <w:spacing w:before="120" w:after="120"/>
        <w:jc w:val="both"/>
      </w:pPr>
      <w:r w:rsidRPr="00BA5BB6">
        <w:t>L’informatisation, par le biais inévitable d’une analyse serrée des composantes du travail, modifiera considérablement les rapports de l’homme avec la matière. A long terme, il est fort probable qu’il pa</w:t>
      </w:r>
      <w:r w:rsidRPr="00BA5BB6">
        <w:t>r</w:t>
      </w:r>
      <w:r w:rsidRPr="00BA5BB6">
        <w:t>viendra à trouver un nouvel état d'équilibre et qu’il se redéfinira un rôle de coordonnateur du travail automatisé. Cela suppose évide</w:t>
      </w:r>
      <w:r w:rsidRPr="00BA5BB6">
        <w:t>m</w:t>
      </w:r>
      <w:r w:rsidRPr="00BA5BB6">
        <w:t>ment que de multiples problèmes, dont le plus important est certes celui de l’énergie, auront été solutionnés.</w:t>
      </w:r>
    </w:p>
    <w:p w14:paraId="72F242F9" w14:textId="77777777" w:rsidR="002B1C49" w:rsidRPr="00BA5BB6" w:rsidRDefault="002B1C49" w:rsidP="002B1C49">
      <w:pPr>
        <w:spacing w:before="120" w:after="120"/>
        <w:jc w:val="both"/>
      </w:pPr>
      <w:r w:rsidRPr="00BA5BB6">
        <w:t>À court terme, les problèmes risquent d’être plus difficiles à sol</w:t>
      </w:r>
      <w:r w:rsidRPr="00BA5BB6">
        <w:t>u</w:t>
      </w:r>
      <w:r w:rsidRPr="00BA5BB6">
        <w:t>tionner. L’accélération de ce processus de mécanisation dans tous les domaines de surveillance déplacera des catégories d’individus qui, compte tenu de leur formation spécialisée (au prix de multiples e</w:t>
      </w:r>
      <w:r w:rsidRPr="00BA5BB6">
        <w:t>f</w:t>
      </w:r>
      <w:r w:rsidRPr="00BA5BB6">
        <w:t>forts), se sentaient dans une position absolument inviolable. En ce sens, il ne s’agit plus d’un problème d’adaptation ou d’absorption de ces nouvelles catégories dans la population mouvante du chômage. Il est évident que cette solution, peu adéquate pour les problèmes pr</w:t>
      </w:r>
      <w:r w:rsidRPr="00BA5BB6">
        <w:t>é</w:t>
      </w:r>
      <w:r w:rsidRPr="00BA5BB6">
        <w:t>sents, sera complètement caduque pour l’avenir. Les projets politiques présents devraient être fort conscients de ces problèmes qui, même envisagés à temps, seront complexes à solutionner.</w:t>
      </w:r>
    </w:p>
    <w:p w14:paraId="53003FDE" w14:textId="77777777" w:rsidR="002B1C49" w:rsidRPr="00BA5BB6" w:rsidRDefault="002B1C49" w:rsidP="002B1C49">
      <w:pPr>
        <w:spacing w:before="120" w:after="120"/>
        <w:jc w:val="both"/>
      </w:pPr>
      <w:r w:rsidRPr="00BA5BB6">
        <w:t>En résumé, l’informatisation et l’automatisation du travail reme</w:t>
      </w:r>
      <w:r w:rsidRPr="00BA5BB6">
        <w:t>t</w:t>
      </w:r>
      <w:r w:rsidRPr="00BA5BB6">
        <w:t>tent l’organisation sociale aux mains des ingénieurs, des grands pr</w:t>
      </w:r>
      <w:r w:rsidRPr="00BA5BB6">
        <w:t>ê</w:t>
      </w:r>
      <w:r w:rsidRPr="00BA5BB6">
        <w:t>tres de l’informatique, Or, ces derniers n’ont comme règle de conduite que les canons de l’efficacité et les possibilités sans limites de la cré</w:t>
      </w:r>
      <w:r w:rsidRPr="00BA5BB6">
        <w:t>a</w:t>
      </w:r>
      <w:r w:rsidRPr="00BA5BB6">
        <w:t>tion humaine. Tant qu’ils garderont autour d’eux cette « aura » invi</w:t>
      </w:r>
      <w:r w:rsidRPr="00BA5BB6">
        <w:t>o</w:t>
      </w:r>
      <w:r w:rsidRPr="00BA5BB6">
        <w:t>lable, il sera difficile de reprendre le contrôle de l’évolution pour int</w:t>
      </w:r>
      <w:r w:rsidRPr="00BA5BB6">
        <w:t>é</w:t>
      </w:r>
      <w:r w:rsidRPr="00BA5BB6">
        <w:t>grer le développement de cette organisation dans un véritable projet politique.</w:t>
      </w:r>
    </w:p>
    <w:p w14:paraId="4B9F19C4" w14:textId="77777777" w:rsidR="002B1C49" w:rsidRPr="00BA5BB6" w:rsidRDefault="002B1C49" w:rsidP="002B1C49">
      <w:pPr>
        <w:spacing w:before="120" w:after="120"/>
        <w:jc w:val="both"/>
      </w:pPr>
      <w:r w:rsidRPr="00BA5BB6">
        <w:t>L’accélération du phénomène de l'informatisation devra donc s’accompagner d’une vigilance sans cesse accrue par rapport aux ve</w:t>
      </w:r>
      <w:r w:rsidRPr="00BA5BB6">
        <w:t>c</w:t>
      </w:r>
      <w:r w:rsidRPr="00BA5BB6">
        <w:t>teurs proposés par les ingénieurs de système afin de pouvoir équil</w:t>
      </w:r>
      <w:r w:rsidRPr="00BA5BB6">
        <w:t>i</w:t>
      </w:r>
      <w:r w:rsidRPr="00BA5BB6">
        <w:t>brer, par l’humanisation de l’évolution, le critère d’efficacité qui les dirige.</w:t>
      </w:r>
    </w:p>
    <w:p w14:paraId="31AC402E" w14:textId="77777777" w:rsidR="002B1C49" w:rsidRDefault="002B1C49" w:rsidP="002B1C49">
      <w:pPr>
        <w:spacing w:before="120" w:after="120"/>
        <w:jc w:val="both"/>
      </w:pPr>
    </w:p>
    <w:p w14:paraId="38270598" w14:textId="77777777" w:rsidR="002B1C49" w:rsidRDefault="002B1C49" w:rsidP="002B1C49">
      <w:pPr>
        <w:pStyle w:val="p"/>
      </w:pPr>
      <w:r>
        <w:t>[289]</w:t>
      </w:r>
    </w:p>
    <w:p w14:paraId="4C0E6CBD" w14:textId="77777777" w:rsidR="002B1C49" w:rsidRPr="007009D0" w:rsidRDefault="002B1C49" w:rsidP="002B1C49">
      <w:pPr>
        <w:pStyle w:val="p"/>
      </w:pPr>
      <w:r>
        <w:t>[290]</w:t>
      </w:r>
    </w:p>
    <w:p w14:paraId="606E644D" w14:textId="77777777" w:rsidR="002B1C49" w:rsidRDefault="002B1C49" w:rsidP="002B1C49">
      <w:pPr>
        <w:pStyle w:val="p"/>
      </w:pPr>
      <w:r w:rsidRPr="007009D0">
        <w:br w:type="page"/>
      </w:r>
      <w:r>
        <w:t>[291]</w:t>
      </w:r>
    </w:p>
    <w:p w14:paraId="060ACF6B" w14:textId="77777777" w:rsidR="002B1C49" w:rsidRDefault="002B1C49" w:rsidP="002B1C49">
      <w:pPr>
        <w:spacing w:before="120" w:after="120"/>
        <w:jc w:val="both"/>
        <w:rPr>
          <w:szCs w:val="30"/>
        </w:rPr>
      </w:pPr>
    </w:p>
    <w:p w14:paraId="67C3EF7F" w14:textId="77777777" w:rsidR="002B1C49" w:rsidRPr="003D2E85" w:rsidRDefault="002B1C49" w:rsidP="002B1C49">
      <w:pPr>
        <w:spacing w:before="120" w:after="120"/>
        <w:jc w:val="both"/>
        <w:rPr>
          <w:b/>
          <w:bCs/>
          <w:szCs w:val="28"/>
        </w:rPr>
      </w:pPr>
      <w:r w:rsidRPr="003D2E85">
        <w:rPr>
          <w:b/>
          <w:bCs/>
          <w:szCs w:val="28"/>
        </w:rPr>
        <w:t>PARUTIONS</w:t>
      </w:r>
    </w:p>
    <w:p w14:paraId="62C7BABE" w14:textId="77777777" w:rsidR="002B1C49" w:rsidRPr="00717A2F" w:rsidRDefault="002B1C49" w:rsidP="002B1C49">
      <w:pPr>
        <w:spacing w:before="120" w:after="120"/>
        <w:jc w:val="both"/>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10"/>
        <w:gridCol w:w="540"/>
        <w:gridCol w:w="5760"/>
        <w:gridCol w:w="810"/>
      </w:tblGrid>
      <w:tr w:rsidR="002B1C49" w:rsidRPr="003F596B" w14:paraId="3BD4383F" w14:textId="77777777">
        <w:tblPrEx>
          <w:tblCellMar>
            <w:top w:w="0" w:type="dxa"/>
            <w:bottom w:w="0" w:type="dxa"/>
          </w:tblCellMar>
        </w:tblPrEx>
        <w:tc>
          <w:tcPr>
            <w:tcW w:w="810" w:type="dxa"/>
            <w:shd w:val="clear" w:color="auto" w:fill="FFFFFF"/>
          </w:tcPr>
          <w:p w14:paraId="23540289"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68F210BE" w14:textId="77777777" w:rsidR="002B1C49" w:rsidRPr="00215687" w:rsidRDefault="002B1C49" w:rsidP="002B1C49">
            <w:pPr>
              <w:spacing w:before="60" w:after="60"/>
              <w:ind w:firstLine="0"/>
              <w:rPr>
                <w:sz w:val="24"/>
              </w:rPr>
            </w:pPr>
            <w:r w:rsidRPr="00215687">
              <w:rPr>
                <w:sz w:val="24"/>
              </w:rPr>
              <w:t>1 :</w:t>
            </w:r>
          </w:p>
        </w:tc>
        <w:tc>
          <w:tcPr>
            <w:tcW w:w="5760" w:type="dxa"/>
            <w:shd w:val="clear" w:color="auto" w:fill="FFFFFF"/>
          </w:tcPr>
          <w:p w14:paraId="29793419" w14:textId="77777777" w:rsidR="002B1C49" w:rsidRPr="00215687" w:rsidRDefault="002B1C49" w:rsidP="002B1C49">
            <w:pPr>
              <w:spacing w:before="60" w:after="60"/>
              <w:ind w:firstLine="0"/>
              <w:rPr>
                <w:sz w:val="24"/>
              </w:rPr>
            </w:pPr>
            <w:r w:rsidRPr="00215687">
              <w:rPr>
                <w:b/>
                <w:bCs/>
                <w:sz w:val="24"/>
              </w:rPr>
              <w:t xml:space="preserve">La culture, </w:t>
            </w:r>
            <w:r w:rsidRPr="00215687">
              <w:rPr>
                <w:sz w:val="24"/>
              </w:rPr>
              <w:t>février 1970, 117 pages</w:t>
            </w:r>
          </w:p>
        </w:tc>
        <w:tc>
          <w:tcPr>
            <w:tcW w:w="810" w:type="dxa"/>
            <w:shd w:val="clear" w:color="auto" w:fill="FFFFFF"/>
          </w:tcPr>
          <w:p w14:paraId="29D06C37"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663798D9" w14:textId="77777777">
        <w:tblPrEx>
          <w:tblCellMar>
            <w:top w:w="0" w:type="dxa"/>
            <w:bottom w:w="0" w:type="dxa"/>
          </w:tblCellMar>
        </w:tblPrEx>
        <w:tc>
          <w:tcPr>
            <w:tcW w:w="810" w:type="dxa"/>
            <w:shd w:val="clear" w:color="auto" w:fill="FFFFFF"/>
          </w:tcPr>
          <w:p w14:paraId="577EA08D"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2FE22EFE" w14:textId="77777777" w:rsidR="002B1C49" w:rsidRPr="00215687" w:rsidRDefault="002B1C49" w:rsidP="002B1C49">
            <w:pPr>
              <w:spacing w:before="60" w:after="60"/>
              <w:ind w:firstLine="0"/>
              <w:rPr>
                <w:sz w:val="24"/>
              </w:rPr>
            </w:pPr>
            <w:r w:rsidRPr="00215687">
              <w:rPr>
                <w:sz w:val="24"/>
              </w:rPr>
              <w:t>2 :</w:t>
            </w:r>
          </w:p>
        </w:tc>
        <w:tc>
          <w:tcPr>
            <w:tcW w:w="5760" w:type="dxa"/>
            <w:shd w:val="clear" w:color="auto" w:fill="FFFFFF"/>
          </w:tcPr>
          <w:p w14:paraId="1331A416" w14:textId="77777777" w:rsidR="002B1C49" w:rsidRPr="00215687" w:rsidRDefault="002B1C49" w:rsidP="002B1C49">
            <w:pPr>
              <w:spacing w:before="60" w:after="60"/>
              <w:ind w:firstLine="0"/>
              <w:rPr>
                <w:sz w:val="24"/>
              </w:rPr>
            </w:pPr>
            <w:r w:rsidRPr="00215687">
              <w:rPr>
                <w:b/>
                <w:bCs/>
                <w:sz w:val="24"/>
              </w:rPr>
              <w:t xml:space="preserve">Désir et besoin, </w:t>
            </w:r>
            <w:r w:rsidRPr="00215687">
              <w:rPr>
                <w:sz w:val="24"/>
              </w:rPr>
              <w:t>septembre 1970, 128 pages</w:t>
            </w:r>
          </w:p>
        </w:tc>
        <w:tc>
          <w:tcPr>
            <w:tcW w:w="810" w:type="dxa"/>
            <w:shd w:val="clear" w:color="auto" w:fill="FFFFFF"/>
          </w:tcPr>
          <w:p w14:paraId="7270A35A"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64FB7219" w14:textId="77777777">
        <w:tblPrEx>
          <w:tblCellMar>
            <w:top w:w="0" w:type="dxa"/>
            <w:bottom w:w="0" w:type="dxa"/>
          </w:tblCellMar>
        </w:tblPrEx>
        <w:tc>
          <w:tcPr>
            <w:tcW w:w="810" w:type="dxa"/>
            <w:shd w:val="clear" w:color="auto" w:fill="FFFFFF"/>
          </w:tcPr>
          <w:p w14:paraId="7DEF9F0F"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6CB607AB" w14:textId="77777777" w:rsidR="002B1C49" w:rsidRPr="00215687" w:rsidRDefault="002B1C49" w:rsidP="002B1C49">
            <w:pPr>
              <w:spacing w:before="60" w:after="60"/>
              <w:ind w:firstLine="0"/>
              <w:rPr>
                <w:sz w:val="24"/>
              </w:rPr>
            </w:pPr>
            <w:r w:rsidRPr="00215687">
              <w:rPr>
                <w:sz w:val="24"/>
              </w:rPr>
              <w:t>3 :</w:t>
            </w:r>
          </w:p>
        </w:tc>
        <w:tc>
          <w:tcPr>
            <w:tcW w:w="5760" w:type="dxa"/>
            <w:shd w:val="clear" w:color="auto" w:fill="FFFFFF"/>
          </w:tcPr>
          <w:p w14:paraId="1E5129D4" w14:textId="77777777" w:rsidR="002B1C49" w:rsidRPr="00215687" w:rsidRDefault="002B1C49" w:rsidP="002B1C49">
            <w:pPr>
              <w:spacing w:before="60" w:after="60"/>
              <w:ind w:firstLine="0"/>
              <w:rPr>
                <w:sz w:val="24"/>
              </w:rPr>
            </w:pPr>
            <w:r w:rsidRPr="00215687">
              <w:rPr>
                <w:b/>
                <w:bCs/>
                <w:sz w:val="24"/>
              </w:rPr>
              <w:t xml:space="preserve">Le jeu, </w:t>
            </w:r>
            <w:r w:rsidRPr="00215687">
              <w:rPr>
                <w:sz w:val="24"/>
              </w:rPr>
              <w:t>janvier 1971, 156 pages</w:t>
            </w:r>
          </w:p>
        </w:tc>
        <w:tc>
          <w:tcPr>
            <w:tcW w:w="810" w:type="dxa"/>
            <w:shd w:val="clear" w:color="auto" w:fill="FFFFFF"/>
          </w:tcPr>
          <w:p w14:paraId="2ABE637D"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7552960E" w14:textId="77777777">
        <w:tblPrEx>
          <w:tblCellMar>
            <w:top w:w="0" w:type="dxa"/>
            <w:bottom w:w="0" w:type="dxa"/>
          </w:tblCellMar>
        </w:tblPrEx>
        <w:tc>
          <w:tcPr>
            <w:tcW w:w="810" w:type="dxa"/>
            <w:shd w:val="clear" w:color="auto" w:fill="FFFFFF"/>
          </w:tcPr>
          <w:p w14:paraId="1D55120F"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63A28F48" w14:textId="77777777" w:rsidR="002B1C49" w:rsidRPr="00215687" w:rsidRDefault="002B1C49" w:rsidP="002B1C49">
            <w:pPr>
              <w:spacing w:before="60" w:after="60"/>
              <w:ind w:firstLine="0"/>
              <w:rPr>
                <w:sz w:val="24"/>
              </w:rPr>
            </w:pPr>
            <w:r w:rsidRPr="00215687">
              <w:rPr>
                <w:sz w:val="24"/>
              </w:rPr>
              <w:t>4 :</w:t>
            </w:r>
          </w:p>
        </w:tc>
        <w:tc>
          <w:tcPr>
            <w:tcW w:w="5760" w:type="dxa"/>
            <w:shd w:val="clear" w:color="auto" w:fill="FFFFFF"/>
          </w:tcPr>
          <w:p w14:paraId="6E5FA215" w14:textId="77777777" w:rsidR="002B1C49" w:rsidRPr="00215687" w:rsidRDefault="002B1C49" w:rsidP="002B1C49">
            <w:pPr>
              <w:spacing w:before="60" w:after="60"/>
              <w:ind w:firstLine="0"/>
              <w:rPr>
                <w:sz w:val="24"/>
              </w:rPr>
            </w:pPr>
            <w:r w:rsidRPr="00215687">
              <w:rPr>
                <w:b/>
                <w:bCs/>
                <w:sz w:val="24"/>
              </w:rPr>
              <w:t xml:space="preserve">Le crime, </w:t>
            </w:r>
            <w:r w:rsidRPr="00215687">
              <w:rPr>
                <w:sz w:val="24"/>
              </w:rPr>
              <w:t>juin 1971,263 pages</w:t>
            </w:r>
          </w:p>
        </w:tc>
        <w:tc>
          <w:tcPr>
            <w:tcW w:w="810" w:type="dxa"/>
            <w:shd w:val="clear" w:color="auto" w:fill="FFFFFF"/>
          </w:tcPr>
          <w:p w14:paraId="65D9F32B"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289BCA0E" w14:textId="77777777">
        <w:tblPrEx>
          <w:tblCellMar>
            <w:top w:w="0" w:type="dxa"/>
            <w:bottom w:w="0" w:type="dxa"/>
          </w:tblCellMar>
        </w:tblPrEx>
        <w:tc>
          <w:tcPr>
            <w:tcW w:w="810" w:type="dxa"/>
            <w:shd w:val="clear" w:color="auto" w:fill="FFFFFF"/>
          </w:tcPr>
          <w:p w14:paraId="7C538454"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2B08846D" w14:textId="77777777" w:rsidR="002B1C49" w:rsidRPr="00215687" w:rsidRDefault="002B1C49" w:rsidP="002B1C49">
            <w:pPr>
              <w:spacing w:before="60" w:after="60"/>
              <w:ind w:firstLine="0"/>
              <w:rPr>
                <w:sz w:val="24"/>
              </w:rPr>
            </w:pPr>
            <w:r w:rsidRPr="00215687">
              <w:rPr>
                <w:sz w:val="24"/>
              </w:rPr>
              <w:t>5 :</w:t>
            </w:r>
          </w:p>
        </w:tc>
        <w:tc>
          <w:tcPr>
            <w:tcW w:w="5760" w:type="dxa"/>
            <w:shd w:val="clear" w:color="auto" w:fill="FFFFFF"/>
          </w:tcPr>
          <w:p w14:paraId="00CD1175" w14:textId="77777777" w:rsidR="002B1C49" w:rsidRPr="00215687" w:rsidRDefault="002B1C49" w:rsidP="002B1C49">
            <w:pPr>
              <w:spacing w:before="60" w:after="60"/>
              <w:ind w:firstLine="0"/>
              <w:rPr>
                <w:sz w:val="24"/>
              </w:rPr>
            </w:pPr>
            <w:r w:rsidRPr="00215687">
              <w:rPr>
                <w:b/>
                <w:bCs/>
                <w:sz w:val="24"/>
              </w:rPr>
              <w:t xml:space="preserve">L’environnement, </w:t>
            </w:r>
            <w:r w:rsidRPr="00215687">
              <w:rPr>
                <w:sz w:val="24"/>
              </w:rPr>
              <w:t>janvier 1972, 293 pages</w:t>
            </w:r>
          </w:p>
        </w:tc>
        <w:tc>
          <w:tcPr>
            <w:tcW w:w="810" w:type="dxa"/>
            <w:shd w:val="clear" w:color="auto" w:fill="FFFFFF"/>
          </w:tcPr>
          <w:p w14:paraId="56237066"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78223F80" w14:textId="77777777">
        <w:tblPrEx>
          <w:tblCellMar>
            <w:top w:w="0" w:type="dxa"/>
            <w:bottom w:w="0" w:type="dxa"/>
          </w:tblCellMar>
        </w:tblPrEx>
        <w:tc>
          <w:tcPr>
            <w:tcW w:w="810" w:type="dxa"/>
            <w:shd w:val="clear" w:color="auto" w:fill="FFFFFF"/>
          </w:tcPr>
          <w:p w14:paraId="7BA34796" w14:textId="77777777" w:rsidR="002B1C49" w:rsidRPr="00215687" w:rsidRDefault="002B1C49" w:rsidP="002B1C49">
            <w:pPr>
              <w:spacing w:before="60" w:after="60"/>
              <w:ind w:firstLine="0"/>
              <w:rPr>
                <w:sz w:val="24"/>
              </w:rPr>
            </w:pPr>
            <w:r w:rsidRPr="00215687">
              <w:rPr>
                <w:sz w:val="24"/>
              </w:rPr>
              <w:t xml:space="preserve">*No </w:t>
            </w:r>
          </w:p>
        </w:tc>
        <w:tc>
          <w:tcPr>
            <w:tcW w:w="540" w:type="dxa"/>
            <w:shd w:val="clear" w:color="auto" w:fill="FFFFFF"/>
          </w:tcPr>
          <w:p w14:paraId="41FE30CA" w14:textId="77777777" w:rsidR="002B1C49" w:rsidRPr="00215687" w:rsidRDefault="002B1C49" w:rsidP="002B1C49">
            <w:pPr>
              <w:spacing w:before="60" w:after="60"/>
              <w:ind w:firstLine="0"/>
              <w:rPr>
                <w:sz w:val="24"/>
              </w:rPr>
            </w:pPr>
            <w:r w:rsidRPr="00215687">
              <w:rPr>
                <w:sz w:val="24"/>
              </w:rPr>
              <w:t>6-7 :</w:t>
            </w:r>
          </w:p>
        </w:tc>
        <w:tc>
          <w:tcPr>
            <w:tcW w:w="5760" w:type="dxa"/>
            <w:shd w:val="clear" w:color="auto" w:fill="FFFFFF"/>
          </w:tcPr>
          <w:p w14:paraId="4FA2936B" w14:textId="77777777" w:rsidR="002B1C49" w:rsidRPr="00215687" w:rsidRDefault="002B1C49" w:rsidP="002B1C49">
            <w:pPr>
              <w:spacing w:before="60" w:after="60"/>
              <w:ind w:firstLine="0"/>
              <w:rPr>
                <w:sz w:val="24"/>
              </w:rPr>
            </w:pPr>
            <w:r w:rsidRPr="00215687">
              <w:rPr>
                <w:b/>
                <w:bCs/>
                <w:sz w:val="24"/>
              </w:rPr>
              <w:t xml:space="preserve">La lecture, </w:t>
            </w:r>
            <w:r w:rsidRPr="00215687">
              <w:rPr>
                <w:sz w:val="24"/>
              </w:rPr>
              <w:t>septembre 1972, 407 pages</w:t>
            </w:r>
          </w:p>
        </w:tc>
        <w:tc>
          <w:tcPr>
            <w:tcW w:w="810" w:type="dxa"/>
            <w:shd w:val="clear" w:color="auto" w:fill="FFFFFF"/>
          </w:tcPr>
          <w:p w14:paraId="2AFE4823" w14:textId="77777777" w:rsidR="002B1C49" w:rsidRPr="00215687" w:rsidRDefault="002B1C49" w:rsidP="002B1C49">
            <w:pPr>
              <w:spacing w:before="60" w:after="60"/>
              <w:ind w:firstLine="0"/>
              <w:jc w:val="right"/>
              <w:rPr>
                <w:sz w:val="24"/>
              </w:rPr>
            </w:pPr>
            <w:r w:rsidRPr="00215687">
              <w:rPr>
                <w:sz w:val="24"/>
              </w:rPr>
              <w:t>$2.50</w:t>
            </w:r>
          </w:p>
        </w:tc>
      </w:tr>
      <w:tr w:rsidR="002B1C49" w:rsidRPr="003F596B" w14:paraId="356657C7" w14:textId="77777777">
        <w:tblPrEx>
          <w:tblCellMar>
            <w:top w:w="0" w:type="dxa"/>
            <w:bottom w:w="0" w:type="dxa"/>
          </w:tblCellMar>
        </w:tblPrEx>
        <w:tc>
          <w:tcPr>
            <w:tcW w:w="810" w:type="dxa"/>
            <w:shd w:val="clear" w:color="auto" w:fill="FFFFFF"/>
          </w:tcPr>
          <w:p w14:paraId="54EB1B11"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5A7A47E5" w14:textId="77777777" w:rsidR="002B1C49" w:rsidRPr="00215687" w:rsidRDefault="002B1C49" w:rsidP="002B1C49">
            <w:pPr>
              <w:spacing w:before="60" w:after="60"/>
              <w:ind w:firstLine="0"/>
              <w:rPr>
                <w:sz w:val="24"/>
              </w:rPr>
            </w:pPr>
            <w:r w:rsidRPr="00215687">
              <w:rPr>
                <w:sz w:val="24"/>
              </w:rPr>
              <w:t>8 :</w:t>
            </w:r>
          </w:p>
        </w:tc>
        <w:tc>
          <w:tcPr>
            <w:tcW w:w="5760" w:type="dxa"/>
            <w:shd w:val="clear" w:color="auto" w:fill="FFFFFF"/>
          </w:tcPr>
          <w:p w14:paraId="20250B8A" w14:textId="77777777" w:rsidR="002B1C49" w:rsidRPr="00215687" w:rsidRDefault="002B1C49" w:rsidP="002B1C49">
            <w:pPr>
              <w:spacing w:before="60" w:after="60"/>
              <w:ind w:firstLine="0"/>
              <w:rPr>
                <w:sz w:val="24"/>
              </w:rPr>
            </w:pPr>
            <w:r w:rsidRPr="00215687">
              <w:rPr>
                <w:b/>
                <w:bCs/>
                <w:sz w:val="24"/>
              </w:rPr>
              <w:t xml:space="preserve">L’enseignement collégial, </w:t>
            </w:r>
            <w:r w:rsidRPr="00215687">
              <w:rPr>
                <w:sz w:val="24"/>
              </w:rPr>
              <w:t>janvier 1973, 281 pages</w:t>
            </w:r>
          </w:p>
        </w:tc>
        <w:tc>
          <w:tcPr>
            <w:tcW w:w="810" w:type="dxa"/>
            <w:shd w:val="clear" w:color="auto" w:fill="FFFFFF"/>
          </w:tcPr>
          <w:p w14:paraId="48385D76" w14:textId="77777777" w:rsidR="002B1C49" w:rsidRPr="00215687" w:rsidRDefault="002B1C49" w:rsidP="002B1C49">
            <w:pPr>
              <w:spacing w:before="60" w:after="60"/>
              <w:ind w:firstLine="0"/>
              <w:jc w:val="right"/>
              <w:rPr>
                <w:sz w:val="24"/>
              </w:rPr>
            </w:pPr>
            <w:r w:rsidRPr="00215687">
              <w:rPr>
                <w:sz w:val="24"/>
              </w:rPr>
              <w:t>$2.50</w:t>
            </w:r>
          </w:p>
        </w:tc>
      </w:tr>
      <w:tr w:rsidR="002B1C49" w:rsidRPr="003F596B" w14:paraId="5777B0FE" w14:textId="77777777">
        <w:tblPrEx>
          <w:tblCellMar>
            <w:top w:w="0" w:type="dxa"/>
            <w:bottom w:w="0" w:type="dxa"/>
          </w:tblCellMar>
        </w:tblPrEx>
        <w:tc>
          <w:tcPr>
            <w:tcW w:w="810" w:type="dxa"/>
            <w:shd w:val="clear" w:color="auto" w:fill="FFFFFF"/>
          </w:tcPr>
          <w:p w14:paraId="324233F4" w14:textId="77777777" w:rsidR="002B1C49" w:rsidRPr="00215687" w:rsidRDefault="002B1C49" w:rsidP="002B1C49">
            <w:pPr>
              <w:spacing w:before="60" w:after="60"/>
              <w:ind w:firstLine="0"/>
              <w:rPr>
                <w:sz w:val="24"/>
              </w:rPr>
            </w:pPr>
            <w:r>
              <w:rPr>
                <w:sz w:val="24"/>
              </w:rPr>
              <w:t>*</w:t>
            </w:r>
            <w:r w:rsidRPr="00215687">
              <w:rPr>
                <w:sz w:val="24"/>
              </w:rPr>
              <w:t>No</w:t>
            </w:r>
          </w:p>
        </w:tc>
        <w:tc>
          <w:tcPr>
            <w:tcW w:w="540" w:type="dxa"/>
            <w:shd w:val="clear" w:color="auto" w:fill="FFFFFF"/>
          </w:tcPr>
          <w:p w14:paraId="30CFD622" w14:textId="77777777" w:rsidR="002B1C49" w:rsidRPr="00215687" w:rsidRDefault="002B1C49" w:rsidP="002B1C49">
            <w:pPr>
              <w:spacing w:before="60" w:after="60"/>
              <w:ind w:firstLine="0"/>
              <w:rPr>
                <w:sz w:val="24"/>
              </w:rPr>
            </w:pPr>
            <w:r w:rsidRPr="00215687">
              <w:rPr>
                <w:sz w:val="24"/>
              </w:rPr>
              <w:t>9 :</w:t>
            </w:r>
          </w:p>
        </w:tc>
        <w:tc>
          <w:tcPr>
            <w:tcW w:w="5760" w:type="dxa"/>
            <w:shd w:val="clear" w:color="auto" w:fill="FFFFFF"/>
          </w:tcPr>
          <w:p w14:paraId="30569C90" w14:textId="77777777" w:rsidR="002B1C49" w:rsidRPr="00215687" w:rsidRDefault="002B1C49" w:rsidP="002B1C49">
            <w:pPr>
              <w:spacing w:before="60" w:after="60"/>
              <w:ind w:firstLine="0"/>
              <w:rPr>
                <w:sz w:val="24"/>
              </w:rPr>
            </w:pPr>
            <w:r w:rsidRPr="00215687">
              <w:rPr>
                <w:b/>
                <w:bCs/>
                <w:sz w:val="24"/>
              </w:rPr>
              <w:t xml:space="preserve">Normalité et maturité, </w:t>
            </w:r>
            <w:r w:rsidRPr="00215687">
              <w:rPr>
                <w:sz w:val="24"/>
              </w:rPr>
              <w:t>juin 1973, 257 pages</w:t>
            </w:r>
          </w:p>
        </w:tc>
        <w:tc>
          <w:tcPr>
            <w:tcW w:w="810" w:type="dxa"/>
            <w:shd w:val="clear" w:color="auto" w:fill="FFFFFF"/>
          </w:tcPr>
          <w:p w14:paraId="05C0FB5C" w14:textId="77777777" w:rsidR="002B1C49" w:rsidRPr="00215687" w:rsidRDefault="002B1C49" w:rsidP="002B1C49">
            <w:pPr>
              <w:spacing w:before="60" w:after="60"/>
              <w:ind w:firstLine="0"/>
              <w:jc w:val="right"/>
              <w:rPr>
                <w:sz w:val="24"/>
              </w:rPr>
            </w:pPr>
            <w:r w:rsidRPr="00215687">
              <w:rPr>
                <w:sz w:val="24"/>
              </w:rPr>
              <w:t>$2.50</w:t>
            </w:r>
          </w:p>
        </w:tc>
      </w:tr>
      <w:tr w:rsidR="002B1C49" w:rsidRPr="003F596B" w14:paraId="30E0C693" w14:textId="77777777">
        <w:tblPrEx>
          <w:tblCellMar>
            <w:top w:w="0" w:type="dxa"/>
            <w:bottom w:w="0" w:type="dxa"/>
          </w:tblCellMar>
        </w:tblPrEx>
        <w:tc>
          <w:tcPr>
            <w:tcW w:w="810" w:type="dxa"/>
            <w:shd w:val="clear" w:color="auto" w:fill="FFFFFF"/>
          </w:tcPr>
          <w:p w14:paraId="25CDDF6F"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66017306" w14:textId="77777777" w:rsidR="002B1C49" w:rsidRPr="00215687" w:rsidRDefault="002B1C49" w:rsidP="002B1C49">
            <w:pPr>
              <w:spacing w:before="60" w:after="60"/>
              <w:ind w:firstLine="0"/>
              <w:rPr>
                <w:sz w:val="24"/>
              </w:rPr>
            </w:pPr>
            <w:r w:rsidRPr="00215687">
              <w:rPr>
                <w:sz w:val="24"/>
              </w:rPr>
              <w:t>10 :</w:t>
            </w:r>
          </w:p>
        </w:tc>
        <w:tc>
          <w:tcPr>
            <w:tcW w:w="5760" w:type="dxa"/>
            <w:shd w:val="clear" w:color="auto" w:fill="FFFFFF"/>
          </w:tcPr>
          <w:p w14:paraId="60A694E1" w14:textId="77777777" w:rsidR="002B1C49" w:rsidRPr="00215687" w:rsidRDefault="002B1C49" w:rsidP="002B1C49">
            <w:pPr>
              <w:spacing w:before="60" w:after="60"/>
              <w:ind w:firstLine="0"/>
              <w:rPr>
                <w:sz w:val="24"/>
              </w:rPr>
            </w:pPr>
            <w:r w:rsidRPr="00215687">
              <w:rPr>
                <w:b/>
                <w:bCs/>
                <w:sz w:val="24"/>
              </w:rPr>
              <w:t xml:space="preserve">L’enracinement, </w:t>
            </w:r>
            <w:r w:rsidRPr="00215687">
              <w:rPr>
                <w:sz w:val="24"/>
              </w:rPr>
              <w:t>janvier 1974, 216 pages</w:t>
            </w:r>
          </w:p>
        </w:tc>
        <w:tc>
          <w:tcPr>
            <w:tcW w:w="810" w:type="dxa"/>
            <w:shd w:val="clear" w:color="auto" w:fill="FFFFFF"/>
          </w:tcPr>
          <w:p w14:paraId="71AA648F" w14:textId="77777777" w:rsidR="002B1C49" w:rsidRPr="00215687" w:rsidRDefault="002B1C49" w:rsidP="002B1C49">
            <w:pPr>
              <w:spacing w:before="60" w:after="60"/>
              <w:ind w:firstLine="0"/>
              <w:jc w:val="right"/>
              <w:rPr>
                <w:sz w:val="24"/>
              </w:rPr>
            </w:pPr>
            <w:r w:rsidRPr="00215687">
              <w:rPr>
                <w:sz w:val="24"/>
              </w:rPr>
              <w:t>$2.50</w:t>
            </w:r>
          </w:p>
        </w:tc>
      </w:tr>
      <w:tr w:rsidR="002B1C49" w:rsidRPr="003F596B" w14:paraId="46597154" w14:textId="77777777">
        <w:tblPrEx>
          <w:tblCellMar>
            <w:top w:w="0" w:type="dxa"/>
            <w:bottom w:w="0" w:type="dxa"/>
          </w:tblCellMar>
        </w:tblPrEx>
        <w:tc>
          <w:tcPr>
            <w:tcW w:w="810" w:type="dxa"/>
            <w:shd w:val="clear" w:color="auto" w:fill="FFFFFF"/>
          </w:tcPr>
          <w:p w14:paraId="3A2EBC5C" w14:textId="77777777" w:rsidR="002B1C49" w:rsidRPr="00215687" w:rsidRDefault="002B1C49" w:rsidP="002B1C49">
            <w:pPr>
              <w:spacing w:before="60" w:after="60"/>
              <w:ind w:firstLine="0"/>
              <w:rPr>
                <w:sz w:val="24"/>
              </w:rPr>
            </w:pPr>
            <w:r>
              <w:rPr>
                <w:sz w:val="24"/>
              </w:rPr>
              <w:t>*</w:t>
            </w:r>
            <w:r w:rsidRPr="00215687">
              <w:rPr>
                <w:sz w:val="24"/>
              </w:rPr>
              <w:t>No</w:t>
            </w:r>
          </w:p>
        </w:tc>
        <w:tc>
          <w:tcPr>
            <w:tcW w:w="540" w:type="dxa"/>
            <w:shd w:val="clear" w:color="auto" w:fill="FFFFFF"/>
          </w:tcPr>
          <w:p w14:paraId="2DFCEFC9" w14:textId="77777777" w:rsidR="002B1C49" w:rsidRPr="00215687" w:rsidRDefault="002B1C49" w:rsidP="002B1C49">
            <w:pPr>
              <w:spacing w:before="60" w:after="60"/>
              <w:ind w:firstLine="0"/>
              <w:rPr>
                <w:sz w:val="24"/>
              </w:rPr>
            </w:pPr>
            <w:r w:rsidRPr="00215687">
              <w:rPr>
                <w:sz w:val="24"/>
              </w:rPr>
              <w:t>11 :</w:t>
            </w:r>
          </w:p>
        </w:tc>
        <w:tc>
          <w:tcPr>
            <w:tcW w:w="5760" w:type="dxa"/>
            <w:shd w:val="clear" w:color="auto" w:fill="FFFFFF"/>
          </w:tcPr>
          <w:p w14:paraId="5B87CE1B" w14:textId="77777777" w:rsidR="002B1C49" w:rsidRPr="00215687" w:rsidRDefault="002B1C49" w:rsidP="002B1C49">
            <w:pPr>
              <w:spacing w:before="60" w:after="60"/>
              <w:ind w:firstLine="0"/>
              <w:rPr>
                <w:sz w:val="24"/>
              </w:rPr>
            </w:pPr>
            <w:r w:rsidRPr="00215687">
              <w:rPr>
                <w:b/>
                <w:bCs/>
                <w:sz w:val="24"/>
              </w:rPr>
              <w:t xml:space="preserve">Croissance et démesure, </w:t>
            </w:r>
            <w:r w:rsidRPr="00215687">
              <w:rPr>
                <w:sz w:val="24"/>
              </w:rPr>
              <w:t>décembre 1974, 213 pages</w:t>
            </w:r>
          </w:p>
        </w:tc>
        <w:tc>
          <w:tcPr>
            <w:tcW w:w="810" w:type="dxa"/>
            <w:shd w:val="clear" w:color="auto" w:fill="FFFFFF"/>
          </w:tcPr>
          <w:p w14:paraId="03FAC4B8" w14:textId="77777777" w:rsidR="002B1C49" w:rsidRPr="00215687" w:rsidRDefault="002B1C49" w:rsidP="002B1C49">
            <w:pPr>
              <w:spacing w:before="60" w:after="60"/>
              <w:ind w:firstLine="0"/>
              <w:jc w:val="right"/>
              <w:rPr>
                <w:sz w:val="24"/>
              </w:rPr>
            </w:pPr>
            <w:r w:rsidRPr="00215687">
              <w:rPr>
                <w:sz w:val="24"/>
              </w:rPr>
              <w:t>$3.50</w:t>
            </w:r>
          </w:p>
        </w:tc>
      </w:tr>
      <w:tr w:rsidR="002B1C49" w:rsidRPr="003F596B" w14:paraId="2819780A" w14:textId="77777777">
        <w:tblPrEx>
          <w:tblCellMar>
            <w:top w:w="0" w:type="dxa"/>
            <w:bottom w:w="0" w:type="dxa"/>
          </w:tblCellMar>
        </w:tblPrEx>
        <w:tc>
          <w:tcPr>
            <w:tcW w:w="810" w:type="dxa"/>
            <w:shd w:val="clear" w:color="auto" w:fill="FFFFFF"/>
          </w:tcPr>
          <w:p w14:paraId="705D7CFA"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4D907E60" w14:textId="77777777" w:rsidR="002B1C49" w:rsidRPr="00215687" w:rsidRDefault="002B1C49" w:rsidP="002B1C49">
            <w:pPr>
              <w:spacing w:before="60" w:after="60"/>
              <w:ind w:firstLine="0"/>
              <w:rPr>
                <w:sz w:val="24"/>
              </w:rPr>
            </w:pPr>
            <w:r w:rsidRPr="00215687">
              <w:rPr>
                <w:sz w:val="24"/>
              </w:rPr>
              <w:t>12 :</w:t>
            </w:r>
          </w:p>
        </w:tc>
        <w:tc>
          <w:tcPr>
            <w:tcW w:w="5760" w:type="dxa"/>
            <w:shd w:val="clear" w:color="auto" w:fill="FFFFFF"/>
          </w:tcPr>
          <w:p w14:paraId="3B4D16F2" w14:textId="77777777" w:rsidR="002B1C49" w:rsidRPr="00215687" w:rsidRDefault="002B1C49" w:rsidP="002B1C49">
            <w:pPr>
              <w:spacing w:before="60" w:after="60"/>
              <w:ind w:firstLine="0"/>
              <w:rPr>
                <w:sz w:val="24"/>
              </w:rPr>
            </w:pPr>
            <w:r w:rsidRPr="00215687">
              <w:rPr>
                <w:b/>
                <w:bCs/>
                <w:sz w:val="24"/>
              </w:rPr>
              <w:t xml:space="preserve">L'art de vivre, </w:t>
            </w:r>
            <w:r w:rsidRPr="00215687">
              <w:rPr>
                <w:sz w:val="24"/>
              </w:rPr>
              <w:t>mai 1975, 213 pages</w:t>
            </w:r>
          </w:p>
        </w:tc>
        <w:tc>
          <w:tcPr>
            <w:tcW w:w="810" w:type="dxa"/>
            <w:shd w:val="clear" w:color="auto" w:fill="FFFFFF"/>
          </w:tcPr>
          <w:p w14:paraId="1776153D" w14:textId="77777777" w:rsidR="002B1C49" w:rsidRPr="00215687" w:rsidRDefault="002B1C49" w:rsidP="002B1C49">
            <w:pPr>
              <w:spacing w:before="60" w:after="60"/>
              <w:ind w:firstLine="0"/>
              <w:jc w:val="right"/>
              <w:rPr>
                <w:sz w:val="24"/>
              </w:rPr>
            </w:pPr>
            <w:r>
              <w:rPr>
                <w:sz w:val="24"/>
              </w:rPr>
              <w:t>épuisé</w:t>
            </w:r>
          </w:p>
        </w:tc>
      </w:tr>
      <w:tr w:rsidR="002B1C49" w:rsidRPr="003F596B" w14:paraId="3E66AA8C" w14:textId="77777777">
        <w:tblPrEx>
          <w:tblCellMar>
            <w:top w:w="0" w:type="dxa"/>
            <w:bottom w:w="0" w:type="dxa"/>
          </w:tblCellMar>
        </w:tblPrEx>
        <w:tc>
          <w:tcPr>
            <w:tcW w:w="810" w:type="dxa"/>
            <w:shd w:val="clear" w:color="auto" w:fill="FFFFFF"/>
          </w:tcPr>
          <w:p w14:paraId="741ED7EB"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5E4E4CBA" w14:textId="77777777" w:rsidR="002B1C49" w:rsidRPr="00215687" w:rsidRDefault="002B1C49" w:rsidP="002B1C49">
            <w:pPr>
              <w:spacing w:before="60" w:after="60"/>
              <w:ind w:firstLine="0"/>
              <w:rPr>
                <w:sz w:val="24"/>
              </w:rPr>
            </w:pPr>
            <w:r w:rsidRPr="00215687">
              <w:rPr>
                <w:sz w:val="24"/>
              </w:rPr>
              <w:t>13 :</w:t>
            </w:r>
          </w:p>
        </w:tc>
        <w:tc>
          <w:tcPr>
            <w:tcW w:w="5760" w:type="dxa"/>
            <w:shd w:val="clear" w:color="auto" w:fill="FFFFFF"/>
          </w:tcPr>
          <w:p w14:paraId="7CE26D3C" w14:textId="77777777" w:rsidR="002B1C49" w:rsidRPr="00215687" w:rsidRDefault="002B1C49" w:rsidP="002B1C49">
            <w:pPr>
              <w:spacing w:before="60" w:after="60"/>
              <w:ind w:firstLine="0"/>
              <w:rPr>
                <w:sz w:val="24"/>
              </w:rPr>
            </w:pPr>
            <w:r w:rsidRPr="00215687">
              <w:rPr>
                <w:b/>
                <w:bCs/>
                <w:sz w:val="24"/>
              </w:rPr>
              <w:t xml:space="preserve">La santé 1, </w:t>
            </w:r>
            <w:r w:rsidRPr="00215687">
              <w:rPr>
                <w:sz w:val="24"/>
              </w:rPr>
              <w:t>juin 1976, 274 pages</w:t>
            </w:r>
          </w:p>
        </w:tc>
        <w:tc>
          <w:tcPr>
            <w:tcW w:w="810" w:type="dxa"/>
            <w:shd w:val="clear" w:color="auto" w:fill="FFFFFF"/>
          </w:tcPr>
          <w:p w14:paraId="158585B2"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33D56391" w14:textId="77777777">
        <w:tblPrEx>
          <w:tblCellMar>
            <w:top w:w="0" w:type="dxa"/>
            <w:bottom w:w="0" w:type="dxa"/>
          </w:tblCellMar>
        </w:tblPrEx>
        <w:tc>
          <w:tcPr>
            <w:tcW w:w="810" w:type="dxa"/>
            <w:shd w:val="clear" w:color="auto" w:fill="FFFFFF"/>
          </w:tcPr>
          <w:p w14:paraId="03A98F22" w14:textId="77777777" w:rsidR="002B1C49" w:rsidRPr="00215687" w:rsidRDefault="002B1C49" w:rsidP="002B1C49">
            <w:pPr>
              <w:spacing w:before="60" w:after="60"/>
              <w:ind w:firstLine="0"/>
              <w:rPr>
                <w:sz w:val="24"/>
              </w:rPr>
            </w:pPr>
          </w:p>
        </w:tc>
        <w:tc>
          <w:tcPr>
            <w:tcW w:w="540" w:type="dxa"/>
            <w:shd w:val="clear" w:color="auto" w:fill="FFFFFF"/>
          </w:tcPr>
          <w:p w14:paraId="1AE4CFC4" w14:textId="77777777" w:rsidR="002B1C49" w:rsidRPr="00215687" w:rsidRDefault="002B1C49" w:rsidP="002B1C49">
            <w:pPr>
              <w:spacing w:before="60" w:after="60"/>
              <w:ind w:firstLine="0"/>
              <w:rPr>
                <w:sz w:val="24"/>
              </w:rPr>
            </w:pPr>
          </w:p>
        </w:tc>
        <w:tc>
          <w:tcPr>
            <w:tcW w:w="5760" w:type="dxa"/>
            <w:shd w:val="clear" w:color="auto" w:fill="FFFFFF"/>
          </w:tcPr>
          <w:p w14:paraId="57033F75" w14:textId="77777777" w:rsidR="002B1C49" w:rsidRPr="00DF4203" w:rsidRDefault="002B1C49" w:rsidP="002B1C49">
            <w:pPr>
              <w:spacing w:before="60" w:after="60"/>
              <w:ind w:firstLine="0"/>
              <w:rPr>
                <w:bCs/>
                <w:sz w:val="24"/>
              </w:rPr>
            </w:pPr>
            <w:r w:rsidRPr="00DF4203">
              <w:rPr>
                <w:bCs/>
                <w:sz w:val="24"/>
              </w:rPr>
              <w:t>Réimpression, 1978</w:t>
            </w:r>
          </w:p>
        </w:tc>
        <w:tc>
          <w:tcPr>
            <w:tcW w:w="810" w:type="dxa"/>
            <w:shd w:val="clear" w:color="auto" w:fill="FFFFFF"/>
          </w:tcPr>
          <w:p w14:paraId="32A6609E" w14:textId="77777777" w:rsidR="002B1C49" w:rsidRPr="00215687" w:rsidRDefault="002B1C49" w:rsidP="002B1C49">
            <w:pPr>
              <w:spacing w:before="60" w:after="60"/>
              <w:ind w:firstLine="0"/>
              <w:jc w:val="right"/>
              <w:rPr>
                <w:sz w:val="24"/>
              </w:rPr>
            </w:pPr>
            <w:r>
              <w:rPr>
                <w:sz w:val="24"/>
              </w:rPr>
              <w:t>$6,95</w:t>
            </w:r>
          </w:p>
        </w:tc>
      </w:tr>
      <w:tr w:rsidR="002B1C49" w:rsidRPr="003F596B" w14:paraId="5EA0860F" w14:textId="77777777">
        <w:tblPrEx>
          <w:tblCellMar>
            <w:top w:w="0" w:type="dxa"/>
            <w:bottom w:w="0" w:type="dxa"/>
          </w:tblCellMar>
        </w:tblPrEx>
        <w:tc>
          <w:tcPr>
            <w:tcW w:w="810" w:type="dxa"/>
            <w:shd w:val="clear" w:color="auto" w:fill="FFFFFF"/>
          </w:tcPr>
          <w:p w14:paraId="1C59872C" w14:textId="77777777" w:rsidR="002B1C49" w:rsidRPr="00215687" w:rsidRDefault="002B1C49" w:rsidP="002B1C49">
            <w:pPr>
              <w:spacing w:before="60" w:after="60"/>
              <w:ind w:firstLine="0"/>
              <w:rPr>
                <w:sz w:val="24"/>
              </w:rPr>
            </w:pPr>
            <w:r w:rsidRPr="00215687">
              <w:rPr>
                <w:sz w:val="24"/>
              </w:rPr>
              <w:t>No</w:t>
            </w:r>
          </w:p>
        </w:tc>
        <w:tc>
          <w:tcPr>
            <w:tcW w:w="540" w:type="dxa"/>
            <w:shd w:val="clear" w:color="auto" w:fill="FFFFFF"/>
          </w:tcPr>
          <w:p w14:paraId="31A36021" w14:textId="77777777" w:rsidR="002B1C49" w:rsidRPr="00215687" w:rsidRDefault="002B1C49" w:rsidP="002B1C49">
            <w:pPr>
              <w:spacing w:before="60" w:after="60"/>
              <w:ind w:firstLine="0"/>
              <w:rPr>
                <w:sz w:val="24"/>
              </w:rPr>
            </w:pPr>
            <w:r w:rsidRPr="00215687">
              <w:rPr>
                <w:sz w:val="24"/>
              </w:rPr>
              <w:t>14 :</w:t>
            </w:r>
          </w:p>
        </w:tc>
        <w:tc>
          <w:tcPr>
            <w:tcW w:w="5760" w:type="dxa"/>
            <w:shd w:val="clear" w:color="auto" w:fill="FFFFFF"/>
          </w:tcPr>
          <w:p w14:paraId="63AB8DDB" w14:textId="77777777" w:rsidR="002B1C49" w:rsidRPr="00215687" w:rsidRDefault="002B1C49" w:rsidP="002B1C49">
            <w:pPr>
              <w:spacing w:before="60" w:after="60"/>
              <w:ind w:firstLine="0"/>
              <w:rPr>
                <w:sz w:val="24"/>
              </w:rPr>
            </w:pPr>
            <w:r w:rsidRPr="00215687">
              <w:rPr>
                <w:b/>
                <w:bCs/>
                <w:sz w:val="24"/>
              </w:rPr>
              <w:t xml:space="preserve">La santé 2, </w:t>
            </w:r>
            <w:r w:rsidRPr="00215687">
              <w:rPr>
                <w:sz w:val="24"/>
              </w:rPr>
              <w:t>juin 1976, 284 pages</w:t>
            </w:r>
          </w:p>
        </w:tc>
        <w:tc>
          <w:tcPr>
            <w:tcW w:w="810" w:type="dxa"/>
            <w:shd w:val="clear" w:color="auto" w:fill="FFFFFF"/>
          </w:tcPr>
          <w:p w14:paraId="476DE96B" w14:textId="77777777" w:rsidR="002B1C49" w:rsidRPr="00215687" w:rsidRDefault="002B1C49" w:rsidP="002B1C49">
            <w:pPr>
              <w:spacing w:before="60" w:after="60"/>
              <w:ind w:firstLine="0"/>
              <w:jc w:val="right"/>
              <w:rPr>
                <w:sz w:val="24"/>
              </w:rPr>
            </w:pPr>
            <w:r w:rsidRPr="00215687">
              <w:rPr>
                <w:sz w:val="24"/>
              </w:rPr>
              <w:t>épuisé</w:t>
            </w:r>
          </w:p>
        </w:tc>
      </w:tr>
      <w:tr w:rsidR="002B1C49" w:rsidRPr="003F596B" w14:paraId="1693404D" w14:textId="77777777">
        <w:tblPrEx>
          <w:tblCellMar>
            <w:top w:w="0" w:type="dxa"/>
            <w:bottom w:w="0" w:type="dxa"/>
          </w:tblCellMar>
        </w:tblPrEx>
        <w:tc>
          <w:tcPr>
            <w:tcW w:w="810" w:type="dxa"/>
            <w:shd w:val="clear" w:color="auto" w:fill="FFFFFF"/>
          </w:tcPr>
          <w:p w14:paraId="4F43E5A2" w14:textId="77777777" w:rsidR="002B1C49" w:rsidRPr="00215687" w:rsidRDefault="002B1C49" w:rsidP="002B1C49">
            <w:pPr>
              <w:spacing w:before="60" w:after="60"/>
              <w:ind w:firstLine="0"/>
              <w:rPr>
                <w:sz w:val="24"/>
              </w:rPr>
            </w:pPr>
          </w:p>
        </w:tc>
        <w:tc>
          <w:tcPr>
            <w:tcW w:w="540" w:type="dxa"/>
            <w:shd w:val="clear" w:color="auto" w:fill="FFFFFF"/>
          </w:tcPr>
          <w:p w14:paraId="7ACD5F2D" w14:textId="77777777" w:rsidR="002B1C49" w:rsidRPr="00215687" w:rsidRDefault="002B1C49" w:rsidP="002B1C49">
            <w:pPr>
              <w:spacing w:before="60" w:after="60"/>
              <w:ind w:firstLine="0"/>
              <w:rPr>
                <w:sz w:val="24"/>
              </w:rPr>
            </w:pPr>
          </w:p>
        </w:tc>
        <w:tc>
          <w:tcPr>
            <w:tcW w:w="5760" w:type="dxa"/>
            <w:shd w:val="clear" w:color="auto" w:fill="FFFFFF"/>
          </w:tcPr>
          <w:p w14:paraId="33C92DB2" w14:textId="77777777" w:rsidR="002B1C49" w:rsidRPr="00DF4203" w:rsidRDefault="002B1C49" w:rsidP="002B1C49">
            <w:pPr>
              <w:spacing w:before="60" w:after="60"/>
              <w:ind w:firstLine="0"/>
              <w:rPr>
                <w:bCs/>
                <w:sz w:val="24"/>
              </w:rPr>
            </w:pPr>
            <w:r w:rsidRPr="00DF4203">
              <w:rPr>
                <w:bCs/>
                <w:sz w:val="24"/>
              </w:rPr>
              <w:t>Réimpression, 1978</w:t>
            </w:r>
          </w:p>
        </w:tc>
        <w:tc>
          <w:tcPr>
            <w:tcW w:w="810" w:type="dxa"/>
            <w:shd w:val="clear" w:color="auto" w:fill="FFFFFF"/>
          </w:tcPr>
          <w:p w14:paraId="47EAD251" w14:textId="77777777" w:rsidR="002B1C49" w:rsidRPr="00215687" w:rsidRDefault="002B1C49" w:rsidP="002B1C49">
            <w:pPr>
              <w:spacing w:before="60" w:after="60"/>
              <w:ind w:firstLine="0"/>
              <w:jc w:val="right"/>
              <w:rPr>
                <w:sz w:val="24"/>
              </w:rPr>
            </w:pPr>
            <w:r>
              <w:rPr>
                <w:sz w:val="24"/>
              </w:rPr>
              <w:t>$6,95</w:t>
            </w:r>
          </w:p>
        </w:tc>
      </w:tr>
      <w:tr w:rsidR="002B1C49" w:rsidRPr="003F596B" w14:paraId="531C90A8" w14:textId="77777777">
        <w:tblPrEx>
          <w:tblCellMar>
            <w:top w:w="0" w:type="dxa"/>
            <w:bottom w:w="0" w:type="dxa"/>
          </w:tblCellMar>
        </w:tblPrEx>
        <w:tc>
          <w:tcPr>
            <w:tcW w:w="810" w:type="dxa"/>
            <w:shd w:val="clear" w:color="auto" w:fill="FFFFFF"/>
          </w:tcPr>
          <w:p w14:paraId="2A167967" w14:textId="77777777" w:rsidR="002B1C49" w:rsidRPr="00215687" w:rsidRDefault="002B1C49" w:rsidP="002B1C49">
            <w:pPr>
              <w:spacing w:before="60" w:after="60"/>
              <w:ind w:firstLine="0"/>
              <w:rPr>
                <w:sz w:val="24"/>
              </w:rPr>
            </w:pPr>
            <w:r>
              <w:rPr>
                <w:sz w:val="24"/>
              </w:rPr>
              <w:t>*</w:t>
            </w:r>
            <w:r w:rsidRPr="00215687">
              <w:rPr>
                <w:sz w:val="24"/>
              </w:rPr>
              <w:t>No</w:t>
            </w:r>
          </w:p>
        </w:tc>
        <w:tc>
          <w:tcPr>
            <w:tcW w:w="540" w:type="dxa"/>
            <w:shd w:val="clear" w:color="auto" w:fill="FFFFFF"/>
          </w:tcPr>
          <w:p w14:paraId="3B3C3D6F" w14:textId="77777777" w:rsidR="002B1C49" w:rsidRPr="00215687" w:rsidRDefault="002B1C49" w:rsidP="002B1C49">
            <w:pPr>
              <w:spacing w:before="60" w:after="60"/>
              <w:ind w:firstLine="0"/>
              <w:rPr>
                <w:sz w:val="24"/>
              </w:rPr>
            </w:pPr>
            <w:r w:rsidRPr="00215687">
              <w:rPr>
                <w:sz w:val="24"/>
              </w:rPr>
              <w:t>15 :</w:t>
            </w:r>
          </w:p>
        </w:tc>
        <w:tc>
          <w:tcPr>
            <w:tcW w:w="5760" w:type="dxa"/>
            <w:shd w:val="clear" w:color="auto" w:fill="FFFFFF"/>
          </w:tcPr>
          <w:p w14:paraId="110D9D13" w14:textId="77777777" w:rsidR="002B1C49" w:rsidRPr="00215687" w:rsidRDefault="002B1C49" w:rsidP="002B1C49">
            <w:pPr>
              <w:spacing w:before="60" w:after="60"/>
              <w:ind w:firstLine="0"/>
              <w:rPr>
                <w:sz w:val="24"/>
              </w:rPr>
            </w:pPr>
            <w:r w:rsidRPr="00215687">
              <w:rPr>
                <w:b/>
                <w:bCs/>
                <w:sz w:val="24"/>
              </w:rPr>
              <w:t xml:space="preserve">Pour un nouveau contrat médical, </w:t>
            </w:r>
            <w:r w:rsidRPr="00215687">
              <w:rPr>
                <w:sz w:val="24"/>
              </w:rPr>
              <w:t>automne 1976, 205 pages</w:t>
            </w:r>
          </w:p>
        </w:tc>
        <w:tc>
          <w:tcPr>
            <w:tcW w:w="810" w:type="dxa"/>
            <w:shd w:val="clear" w:color="auto" w:fill="FFFFFF"/>
          </w:tcPr>
          <w:p w14:paraId="524F9BE5"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1A69BC29" w14:textId="77777777">
        <w:tblPrEx>
          <w:tblCellMar>
            <w:top w:w="0" w:type="dxa"/>
            <w:bottom w:w="0" w:type="dxa"/>
          </w:tblCellMar>
        </w:tblPrEx>
        <w:tc>
          <w:tcPr>
            <w:tcW w:w="810" w:type="dxa"/>
            <w:shd w:val="clear" w:color="auto" w:fill="FFFFFF"/>
          </w:tcPr>
          <w:p w14:paraId="09E66F86" w14:textId="77777777" w:rsidR="002B1C49" w:rsidRPr="00215687" w:rsidRDefault="002B1C49" w:rsidP="002B1C49">
            <w:pPr>
              <w:spacing w:before="60" w:after="60"/>
              <w:ind w:firstLine="0"/>
              <w:rPr>
                <w:sz w:val="24"/>
              </w:rPr>
            </w:pPr>
            <w:r>
              <w:rPr>
                <w:sz w:val="24"/>
              </w:rPr>
              <w:t>**</w:t>
            </w:r>
            <w:r w:rsidRPr="00215687">
              <w:rPr>
                <w:sz w:val="24"/>
              </w:rPr>
              <w:t>No</w:t>
            </w:r>
          </w:p>
        </w:tc>
        <w:tc>
          <w:tcPr>
            <w:tcW w:w="540" w:type="dxa"/>
            <w:shd w:val="clear" w:color="auto" w:fill="FFFFFF"/>
          </w:tcPr>
          <w:p w14:paraId="68513022" w14:textId="77777777" w:rsidR="002B1C49" w:rsidRPr="00215687" w:rsidRDefault="002B1C49" w:rsidP="002B1C49">
            <w:pPr>
              <w:spacing w:before="60" w:after="60"/>
              <w:ind w:firstLine="0"/>
              <w:rPr>
                <w:sz w:val="24"/>
              </w:rPr>
            </w:pPr>
            <w:r w:rsidRPr="00215687">
              <w:rPr>
                <w:sz w:val="24"/>
              </w:rPr>
              <w:t>16 :</w:t>
            </w:r>
          </w:p>
        </w:tc>
        <w:tc>
          <w:tcPr>
            <w:tcW w:w="5760" w:type="dxa"/>
            <w:shd w:val="clear" w:color="auto" w:fill="FFFFFF"/>
          </w:tcPr>
          <w:p w14:paraId="0DB07AFF" w14:textId="77777777" w:rsidR="002B1C49" w:rsidRPr="00215687" w:rsidRDefault="002B1C49" w:rsidP="002B1C49">
            <w:pPr>
              <w:spacing w:before="60" w:after="60"/>
              <w:ind w:firstLine="0"/>
              <w:rPr>
                <w:sz w:val="24"/>
              </w:rPr>
            </w:pPr>
            <w:r w:rsidRPr="00215687">
              <w:rPr>
                <w:b/>
                <w:bCs/>
                <w:sz w:val="24"/>
              </w:rPr>
              <w:t xml:space="preserve">L’âge et la vie, </w:t>
            </w:r>
            <w:r w:rsidRPr="00215687">
              <w:rPr>
                <w:sz w:val="24"/>
              </w:rPr>
              <w:t>hiver 1977, 214 pages</w:t>
            </w:r>
          </w:p>
        </w:tc>
        <w:tc>
          <w:tcPr>
            <w:tcW w:w="810" w:type="dxa"/>
            <w:shd w:val="clear" w:color="auto" w:fill="FFFFFF"/>
          </w:tcPr>
          <w:p w14:paraId="466B38AA"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6679EFF8" w14:textId="77777777">
        <w:tblPrEx>
          <w:tblCellMar>
            <w:top w:w="0" w:type="dxa"/>
            <w:bottom w:w="0" w:type="dxa"/>
          </w:tblCellMar>
        </w:tblPrEx>
        <w:tc>
          <w:tcPr>
            <w:tcW w:w="810" w:type="dxa"/>
            <w:shd w:val="clear" w:color="auto" w:fill="FFFFFF"/>
          </w:tcPr>
          <w:p w14:paraId="656421AC" w14:textId="77777777" w:rsidR="002B1C49" w:rsidRPr="00215687" w:rsidRDefault="002B1C49" w:rsidP="002B1C49">
            <w:pPr>
              <w:spacing w:before="60" w:after="60"/>
              <w:ind w:firstLine="0"/>
              <w:rPr>
                <w:sz w:val="24"/>
              </w:rPr>
            </w:pPr>
            <w:r>
              <w:rPr>
                <w:sz w:val="24"/>
              </w:rPr>
              <w:t>**</w:t>
            </w:r>
            <w:r w:rsidRPr="00215687">
              <w:rPr>
                <w:sz w:val="24"/>
              </w:rPr>
              <w:t>No</w:t>
            </w:r>
          </w:p>
        </w:tc>
        <w:tc>
          <w:tcPr>
            <w:tcW w:w="540" w:type="dxa"/>
            <w:shd w:val="clear" w:color="auto" w:fill="FFFFFF"/>
          </w:tcPr>
          <w:p w14:paraId="4D6CA6D7" w14:textId="77777777" w:rsidR="002B1C49" w:rsidRPr="00215687" w:rsidRDefault="002B1C49" w:rsidP="002B1C49">
            <w:pPr>
              <w:spacing w:before="60" w:after="60"/>
              <w:ind w:firstLine="0"/>
              <w:rPr>
                <w:sz w:val="24"/>
              </w:rPr>
            </w:pPr>
            <w:r w:rsidRPr="00215687">
              <w:rPr>
                <w:sz w:val="24"/>
              </w:rPr>
              <w:t>17 :</w:t>
            </w:r>
          </w:p>
        </w:tc>
        <w:tc>
          <w:tcPr>
            <w:tcW w:w="5760" w:type="dxa"/>
            <w:shd w:val="clear" w:color="auto" w:fill="FFFFFF"/>
          </w:tcPr>
          <w:p w14:paraId="5C495A66" w14:textId="77777777" w:rsidR="002B1C49" w:rsidRPr="00215687" w:rsidRDefault="002B1C49" w:rsidP="002B1C49">
            <w:pPr>
              <w:spacing w:before="60" w:after="60"/>
              <w:ind w:firstLine="0"/>
              <w:rPr>
                <w:sz w:val="24"/>
              </w:rPr>
            </w:pPr>
            <w:r w:rsidRPr="00215687">
              <w:rPr>
                <w:b/>
                <w:bCs/>
                <w:sz w:val="24"/>
              </w:rPr>
              <w:t xml:space="preserve">La ville 1, </w:t>
            </w:r>
            <w:r w:rsidRPr="00215687">
              <w:rPr>
                <w:sz w:val="24"/>
              </w:rPr>
              <w:t>printemps 1977, 250 pages</w:t>
            </w:r>
          </w:p>
        </w:tc>
        <w:tc>
          <w:tcPr>
            <w:tcW w:w="810" w:type="dxa"/>
            <w:shd w:val="clear" w:color="auto" w:fill="FFFFFF"/>
          </w:tcPr>
          <w:p w14:paraId="051DE229"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074F27D8" w14:textId="77777777">
        <w:tblPrEx>
          <w:tblCellMar>
            <w:top w:w="0" w:type="dxa"/>
            <w:bottom w:w="0" w:type="dxa"/>
          </w:tblCellMar>
        </w:tblPrEx>
        <w:tc>
          <w:tcPr>
            <w:tcW w:w="810" w:type="dxa"/>
            <w:shd w:val="clear" w:color="auto" w:fill="FFFFFF"/>
          </w:tcPr>
          <w:p w14:paraId="6EF7FC52" w14:textId="77777777" w:rsidR="002B1C49" w:rsidRPr="00215687" w:rsidRDefault="002B1C49" w:rsidP="002B1C49">
            <w:pPr>
              <w:spacing w:before="60" w:after="60"/>
              <w:ind w:firstLine="0"/>
              <w:rPr>
                <w:sz w:val="24"/>
              </w:rPr>
            </w:pPr>
            <w:r>
              <w:rPr>
                <w:sz w:val="24"/>
              </w:rPr>
              <w:t>**</w:t>
            </w:r>
            <w:r w:rsidRPr="00215687">
              <w:rPr>
                <w:sz w:val="24"/>
              </w:rPr>
              <w:t>No</w:t>
            </w:r>
          </w:p>
        </w:tc>
        <w:tc>
          <w:tcPr>
            <w:tcW w:w="540" w:type="dxa"/>
            <w:shd w:val="clear" w:color="auto" w:fill="FFFFFF"/>
          </w:tcPr>
          <w:p w14:paraId="3A97BFF7" w14:textId="77777777" w:rsidR="002B1C49" w:rsidRPr="00215687" w:rsidRDefault="002B1C49" w:rsidP="002B1C49">
            <w:pPr>
              <w:spacing w:before="60" w:after="60"/>
              <w:ind w:firstLine="0"/>
              <w:rPr>
                <w:sz w:val="24"/>
              </w:rPr>
            </w:pPr>
            <w:r w:rsidRPr="00215687">
              <w:rPr>
                <w:sz w:val="24"/>
              </w:rPr>
              <w:t>18 :</w:t>
            </w:r>
          </w:p>
        </w:tc>
        <w:tc>
          <w:tcPr>
            <w:tcW w:w="5760" w:type="dxa"/>
            <w:shd w:val="clear" w:color="auto" w:fill="FFFFFF"/>
          </w:tcPr>
          <w:p w14:paraId="6AAC290A" w14:textId="77777777" w:rsidR="002B1C49" w:rsidRPr="00215687" w:rsidRDefault="002B1C49" w:rsidP="002B1C49">
            <w:pPr>
              <w:spacing w:before="60" w:after="60"/>
              <w:ind w:firstLine="0"/>
              <w:rPr>
                <w:sz w:val="24"/>
              </w:rPr>
            </w:pPr>
            <w:r w:rsidRPr="00215687">
              <w:rPr>
                <w:b/>
                <w:bCs/>
                <w:sz w:val="24"/>
              </w:rPr>
              <w:t xml:space="preserve">La ville 2, </w:t>
            </w:r>
            <w:r w:rsidRPr="00215687">
              <w:rPr>
                <w:sz w:val="24"/>
              </w:rPr>
              <w:t>printemps 1977, 232 pages</w:t>
            </w:r>
          </w:p>
        </w:tc>
        <w:tc>
          <w:tcPr>
            <w:tcW w:w="810" w:type="dxa"/>
            <w:shd w:val="clear" w:color="auto" w:fill="FFFFFF"/>
          </w:tcPr>
          <w:p w14:paraId="69AF5B51"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5F39C5B2" w14:textId="77777777">
        <w:tblPrEx>
          <w:tblCellMar>
            <w:top w:w="0" w:type="dxa"/>
            <w:bottom w:w="0" w:type="dxa"/>
          </w:tblCellMar>
        </w:tblPrEx>
        <w:tc>
          <w:tcPr>
            <w:tcW w:w="810" w:type="dxa"/>
            <w:shd w:val="clear" w:color="auto" w:fill="FFFFFF"/>
          </w:tcPr>
          <w:p w14:paraId="02B82ECA" w14:textId="77777777" w:rsidR="002B1C49" w:rsidRPr="00215687" w:rsidRDefault="002B1C49" w:rsidP="002B1C49">
            <w:pPr>
              <w:spacing w:before="60" w:after="60"/>
              <w:ind w:firstLine="0"/>
              <w:rPr>
                <w:sz w:val="24"/>
              </w:rPr>
            </w:pPr>
            <w:r>
              <w:rPr>
                <w:sz w:val="24"/>
              </w:rPr>
              <w:t>**No</w:t>
            </w:r>
          </w:p>
        </w:tc>
        <w:tc>
          <w:tcPr>
            <w:tcW w:w="540" w:type="dxa"/>
            <w:shd w:val="clear" w:color="auto" w:fill="FFFFFF"/>
          </w:tcPr>
          <w:p w14:paraId="6EE79A07" w14:textId="77777777" w:rsidR="002B1C49" w:rsidRPr="00215687" w:rsidRDefault="002B1C49" w:rsidP="002B1C49">
            <w:pPr>
              <w:spacing w:before="60" w:after="60"/>
              <w:ind w:firstLine="0"/>
              <w:rPr>
                <w:sz w:val="24"/>
              </w:rPr>
            </w:pPr>
            <w:r>
              <w:rPr>
                <w:sz w:val="24"/>
              </w:rPr>
              <w:t>19</w:t>
            </w:r>
          </w:p>
        </w:tc>
        <w:tc>
          <w:tcPr>
            <w:tcW w:w="5760" w:type="dxa"/>
            <w:shd w:val="clear" w:color="auto" w:fill="FFFFFF"/>
          </w:tcPr>
          <w:p w14:paraId="460CE38C" w14:textId="77777777" w:rsidR="002B1C49" w:rsidRPr="00215687" w:rsidRDefault="002B1C49" w:rsidP="002B1C49">
            <w:pPr>
              <w:spacing w:before="60" w:after="60"/>
              <w:ind w:firstLine="0"/>
              <w:rPr>
                <w:bCs/>
                <w:sz w:val="24"/>
              </w:rPr>
            </w:pPr>
            <w:r>
              <w:rPr>
                <w:b/>
                <w:bCs/>
                <w:sz w:val="24"/>
              </w:rPr>
              <w:t>Vivre en ville,</w:t>
            </w:r>
            <w:r>
              <w:rPr>
                <w:bCs/>
                <w:sz w:val="24"/>
              </w:rPr>
              <w:t xml:space="preserve"> automne 1977, 211 pp.</w:t>
            </w:r>
          </w:p>
        </w:tc>
        <w:tc>
          <w:tcPr>
            <w:tcW w:w="810" w:type="dxa"/>
            <w:shd w:val="clear" w:color="auto" w:fill="FFFFFF"/>
          </w:tcPr>
          <w:p w14:paraId="77825D14"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451CAF4C" w14:textId="77777777">
        <w:tblPrEx>
          <w:tblCellMar>
            <w:top w:w="0" w:type="dxa"/>
            <w:bottom w:w="0" w:type="dxa"/>
          </w:tblCellMar>
        </w:tblPrEx>
        <w:tc>
          <w:tcPr>
            <w:tcW w:w="810" w:type="dxa"/>
            <w:shd w:val="clear" w:color="auto" w:fill="FFFFFF"/>
          </w:tcPr>
          <w:p w14:paraId="46621A33" w14:textId="77777777" w:rsidR="002B1C49" w:rsidRDefault="002B1C49" w:rsidP="002B1C49">
            <w:pPr>
              <w:spacing w:before="60" w:after="60"/>
              <w:ind w:firstLine="0"/>
              <w:rPr>
                <w:sz w:val="24"/>
              </w:rPr>
            </w:pPr>
            <w:r>
              <w:rPr>
                <w:sz w:val="24"/>
              </w:rPr>
              <w:t>**20</w:t>
            </w:r>
          </w:p>
        </w:tc>
        <w:tc>
          <w:tcPr>
            <w:tcW w:w="540" w:type="dxa"/>
            <w:shd w:val="clear" w:color="auto" w:fill="FFFFFF"/>
          </w:tcPr>
          <w:p w14:paraId="3C93FCE1" w14:textId="77777777" w:rsidR="002B1C49" w:rsidRDefault="002B1C49" w:rsidP="002B1C49">
            <w:pPr>
              <w:spacing w:before="60" w:after="60"/>
              <w:ind w:firstLine="0"/>
              <w:rPr>
                <w:sz w:val="24"/>
              </w:rPr>
            </w:pPr>
            <w:r>
              <w:rPr>
                <w:sz w:val="24"/>
              </w:rPr>
              <w:t>20</w:t>
            </w:r>
          </w:p>
        </w:tc>
        <w:tc>
          <w:tcPr>
            <w:tcW w:w="5760" w:type="dxa"/>
            <w:shd w:val="clear" w:color="auto" w:fill="FFFFFF"/>
          </w:tcPr>
          <w:p w14:paraId="1459223A" w14:textId="77777777" w:rsidR="002B1C49" w:rsidRPr="00973C67" w:rsidRDefault="002B1C49" w:rsidP="002B1C49">
            <w:pPr>
              <w:spacing w:before="60" w:after="60"/>
              <w:ind w:firstLine="0"/>
              <w:rPr>
                <w:bCs/>
                <w:sz w:val="24"/>
              </w:rPr>
            </w:pPr>
            <w:r>
              <w:rPr>
                <w:b/>
                <w:bCs/>
                <w:sz w:val="24"/>
              </w:rPr>
              <w:t>L’École</w:t>
            </w:r>
            <w:r>
              <w:rPr>
                <w:bCs/>
                <w:sz w:val="24"/>
              </w:rPr>
              <w:t>, hiver 1978k, 233 pp.</w:t>
            </w:r>
          </w:p>
        </w:tc>
        <w:tc>
          <w:tcPr>
            <w:tcW w:w="810" w:type="dxa"/>
            <w:shd w:val="clear" w:color="auto" w:fill="FFFFFF"/>
          </w:tcPr>
          <w:p w14:paraId="3A82C06B"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1F7291AC" w14:textId="77777777">
        <w:tblPrEx>
          <w:tblCellMar>
            <w:top w:w="0" w:type="dxa"/>
            <w:bottom w:w="0" w:type="dxa"/>
          </w:tblCellMar>
        </w:tblPrEx>
        <w:tc>
          <w:tcPr>
            <w:tcW w:w="810" w:type="dxa"/>
            <w:shd w:val="clear" w:color="auto" w:fill="FFFFFF"/>
          </w:tcPr>
          <w:p w14:paraId="787DDC0F" w14:textId="77777777" w:rsidR="002B1C49" w:rsidRDefault="002B1C49" w:rsidP="002B1C49">
            <w:pPr>
              <w:spacing w:before="60" w:after="60"/>
              <w:ind w:firstLine="0"/>
              <w:rPr>
                <w:sz w:val="24"/>
              </w:rPr>
            </w:pPr>
            <w:r>
              <w:rPr>
                <w:sz w:val="24"/>
              </w:rPr>
              <w:t>**No</w:t>
            </w:r>
          </w:p>
        </w:tc>
        <w:tc>
          <w:tcPr>
            <w:tcW w:w="540" w:type="dxa"/>
            <w:shd w:val="clear" w:color="auto" w:fill="FFFFFF"/>
          </w:tcPr>
          <w:p w14:paraId="0F702968" w14:textId="77777777" w:rsidR="002B1C49" w:rsidRDefault="002B1C49" w:rsidP="002B1C49">
            <w:pPr>
              <w:spacing w:before="60" w:after="60"/>
              <w:ind w:firstLine="0"/>
              <w:rPr>
                <w:sz w:val="24"/>
              </w:rPr>
            </w:pPr>
            <w:r>
              <w:rPr>
                <w:sz w:val="24"/>
              </w:rPr>
              <w:t>21</w:t>
            </w:r>
          </w:p>
        </w:tc>
        <w:tc>
          <w:tcPr>
            <w:tcW w:w="5760" w:type="dxa"/>
            <w:shd w:val="clear" w:color="auto" w:fill="FFFFFF"/>
          </w:tcPr>
          <w:p w14:paraId="5CF13B4B" w14:textId="77777777" w:rsidR="002B1C49" w:rsidRPr="00DF4203" w:rsidRDefault="002B1C49" w:rsidP="002B1C49">
            <w:pPr>
              <w:spacing w:before="60" w:after="60"/>
              <w:ind w:firstLine="0"/>
              <w:rPr>
                <w:bCs/>
                <w:sz w:val="24"/>
              </w:rPr>
            </w:pPr>
            <w:r>
              <w:rPr>
                <w:b/>
                <w:bCs/>
                <w:sz w:val="24"/>
              </w:rPr>
              <w:t>Les pays du Québec</w:t>
            </w:r>
            <w:r>
              <w:rPr>
                <w:bCs/>
                <w:sz w:val="24"/>
              </w:rPr>
              <w:t>, 1978, 214 pp.</w:t>
            </w:r>
          </w:p>
        </w:tc>
        <w:tc>
          <w:tcPr>
            <w:tcW w:w="810" w:type="dxa"/>
            <w:shd w:val="clear" w:color="auto" w:fill="FFFFFF"/>
          </w:tcPr>
          <w:p w14:paraId="2D7C9526" w14:textId="77777777" w:rsidR="002B1C49" w:rsidRPr="00215687" w:rsidRDefault="002B1C49" w:rsidP="002B1C49">
            <w:pPr>
              <w:spacing w:before="60" w:after="60"/>
              <w:ind w:firstLine="0"/>
              <w:jc w:val="right"/>
              <w:rPr>
                <w:sz w:val="24"/>
              </w:rPr>
            </w:pPr>
            <w:r w:rsidRPr="00215687">
              <w:rPr>
                <w:sz w:val="24"/>
              </w:rPr>
              <w:t>$5.00</w:t>
            </w:r>
          </w:p>
        </w:tc>
      </w:tr>
      <w:tr w:rsidR="002B1C49" w:rsidRPr="003F596B" w14:paraId="1EA6DF84" w14:textId="77777777">
        <w:tblPrEx>
          <w:tblCellMar>
            <w:top w:w="0" w:type="dxa"/>
            <w:bottom w:w="0" w:type="dxa"/>
          </w:tblCellMar>
        </w:tblPrEx>
        <w:tc>
          <w:tcPr>
            <w:tcW w:w="810" w:type="dxa"/>
            <w:shd w:val="clear" w:color="auto" w:fill="FFFFFF"/>
          </w:tcPr>
          <w:p w14:paraId="094B362D" w14:textId="77777777" w:rsidR="002B1C49" w:rsidRDefault="002B1C49" w:rsidP="002B1C49">
            <w:pPr>
              <w:spacing w:before="60" w:after="60"/>
              <w:ind w:firstLine="0"/>
              <w:rPr>
                <w:sz w:val="24"/>
              </w:rPr>
            </w:pPr>
            <w:r>
              <w:rPr>
                <w:sz w:val="24"/>
              </w:rPr>
              <w:t>**No</w:t>
            </w:r>
          </w:p>
        </w:tc>
        <w:tc>
          <w:tcPr>
            <w:tcW w:w="540" w:type="dxa"/>
            <w:shd w:val="clear" w:color="auto" w:fill="FFFFFF"/>
          </w:tcPr>
          <w:p w14:paraId="256A02CA" w14:textId="77777777" w:rsidR="002B1C49" w:rsidRDefault="002B1C49" w:rsidP="002B1C49">
            <w:pPr>
              <w:spacing w:before="60" w:after="60"/>
              <w:ind w:firstLine="0"/>
              <w:rPr>
                <w:sz w:val="24"/>
              </w:rPr>
            </w:pPr>
            <w:r>
              <w:rPr>
                <w:sz w:val="24"/>
              </w:rPr>
              <w:t>22</w:t>
            </w:r>
          </w:p>
        </w:tc>
        <w:tc>
          <w:tcPr>
            <w:tcW w:w="5760" w:type="dxa"/>
            <w:shd w:val="clear" w:color="auto" w:fill="FFFFFF"/>
          </w:tcPr>
          <w:p w14:paraId="6EF9B9D3" w14:textId="77777777" w:rsidR="002B1C49" w:rsidRPr="00CF603F" w:rsidRDefault="002B1C49" w:rsidP="002B1C49">
            <w:pPr>
              <w:spacing w:before="60" w:after="60"/>
              <w:ind w:firstLine="0"/>
              <w:rPr>
                <w:bCs/>
                <w:sz w:val="24"/>
              </w:rPr>
            </w:pPr>
            <w:r>
              <w:rPr>
                <w:b/>
                <w:bCs/>
                <w:sz w:val="24"/>
              </w:rPr>
              <w:t>La démocratie libérée</w:t>
            </w:r>
            <w:r>
              <w:rPr>
                <w:bCs/>
                <w:sz w:val="24"/>
              </w:rPr>
              <w:t>, 1978, 272 pp.</w:t>
            </w:r>
          </w:p>
        </w:tc>
        <w:tc>
          <w:tcPr>
            <w:tcW w:w="810" w:type="dxa"/>
            <w:shd w:val="clear" w:color="auto" w:fill="FFFFFF"/>
          </w:tcPr>
          <w:p w14:paraId="7D5AC790" w14:textId="77777777" w:rsidR="002B1C49" w:rsidRPr="00215687" w:rsidRDefault="002B1C49" w:rsidP="002B1C49">
            <w:pPr>
              <w:spacing w:before="60" w:after="60"/>
              <w:ind w:firstLine="0"/>
              <w:jc w:val="right"/>
              <w:rPr>
                <w:sz w:val="24"/>
              </w:rPr>
            </w:pPr>
            <w:r>
              <w:rPr>
                <w:sz w:val="24"/>
              </w:rPr>
              <w:t>$6,50</w:t>
            </w:r>
          </w:p>
        </w:tc>
      </w:tr>
    </w:tbl>
    <w:p w14:paraId="02D99CB4" w14:textId="77777777" w:rsidR="002B1C49" w:rsidRPr="00215687" w:rsidRDefault="002B1C49" w:rsidP="002B1C49">
      <w:pPr>
        <w:spacing w:before="120" w:after="120"/>
        <w:jc w:val="both"/>
        <w:rPr>
          <w:sz w:val="24"/>
        </w:rPr>
      </w:pPr>
      <w:r w:rsidRPr="00215687">
        <w:rPr>
          <w:sz w:val="24"/>
        </w:rPr>
        <w:t>* Disponible à la Revue Critère, 9155, rue Saint-Hubert, Montréal H2M 1Y8</w:t>
      </w:r>
    </w:p>
    <w:p w14:paraId="715D5F62" w14:textId="77777777" w:rsidR="002B1C49" w:rsidRPr="00215687" w:rsidRDefault="002B1C49" w:rsidP="002B1C49">
      <w:pPr>
        <w:spacing w:before="120" w:after="120"/>
        <w:jc w:val="both"/>
        <w:rPr>
          <w:sz w:val="24"/>
        </w:rPr>
      </w:pPr>
      <w:r w:rsidRPr="00215687">
        <w:rPr>
          <w:sz w:val="24"/>
        </w:rPr>
        <w:t>** Disponible chez votre libraire (distributeur : Diffusion Dimedia)</w:t>
      </w:r>
    </w:p>
    <w:p w14:paraId="26212313" w14:textId="77777777" w:rsidR="002B1C49" w:rsidRDefault="002B1C49" w:rsidP="002B1C49">
      <w:pPr>
        <w:pStyle w:val="p"/>
        <w:rPr>
          <w:sz w:val="24"/>
        </w:rPr>
      </w:pPr>
      <w:r>
        <w:br w:type="page"/>
      </w:r>
    </w:p>
    <w:p w14:paraId="604B4CAB" w14:textId="77777777" w:rsidR="002B1C49" w:rsidRPr="00F25F8F" w:rsidRDefault="002B1C49" w:rsidP="002B1C49">
      <w:pPr>
        <w:spacing w:before="120" w:after="120"/>
        <w:ind w:firstLine="0"/>
        <w:jc w:val="both"/>
        <w:rPr>
          <w:sz w:val="24"/>
        </w:rPr>
      </w:pPr>
      <w:r w:rsidRPr="00F25F8F">
        <w:rPr>
          <w:sz w:val="24"/>
        </w:rPr>
        <w:t>ABONNEMENT OU RENOUVELLEMENT</w:t>
      </w:r>
      <w:r w:rsidRPr="00F25F8F">
        <w:rPr>
          <w:sz w:val="24"/>
        </w:rPr>
        <w:br/>
        <w:t>D’ABONNEMENT</w:t>
      </w:r>
    </w:p>
    <w:p w14:paraId="43C921E0" w14:textId="77777777" w:rsidR="002B1C49" w:rsidRPr="00F25F8F" w:rsidRDefault="002B1C49" w:rsidP="002B1C49">
      <w:pPr>
        <w:spacing w:before="120" w:after="120"/>
        <w:ind w:firstLine="0"/>
        <w:jc w:val="both"/>
        <w:rPr>
          <w:sz w:val="24"/>
        </w:rPr>
      </w:pPr>
      <w:r w:rsidRPr="00F25F8F">
        <w:rPr>
          <w:sz w:val="24"/>
        </w:rPr>
        <w:t>Je désire souscrire un ab</w:t>
      </w:r>
      <w:r>
        <w:rPr>
          <w:sz w:val="24"/>
        </w:rPr>
        <w:t>onnement d’un an (ou 4 numéros)</w:t>
      </w:r>
      <w:r>
        <w:rPr>
          <w:sz w:val="24"/>
        </w:rPr>
        <w:br/>
      </w:r>
      <w:r w:rsidRPr="00F25F8F">
        <w:rPr>
          <w:sz w:val="24"/>
        </w:rPr>
        <w:t>à la revue CRITÈRE à partir du numéro ________________</w:t>
      </w:r>
    </w:p>
    <w:p w14:paraId="16255B7B" w14:textId="77777777" w:rsidR="002B1C49" w:rsidRPr="00F25F8F" w:rsidRDefault="002B1C49" w:rsidP="002B1C49">
      <w:pPr>
        <w:spacing w:before="120" w:after="120"/>
        <w:ind w:firstLine="0"/>
        <w:jc w:val="both"/>
        <w:rPr>
          <w:b/>
          <w:sz w:val="24"/>
        </w:rPr>
      </w:pPr>
    </w:p>
    <w:p w14:paraId="32332DA4" w14:textId="77777777" w:rsidR="002B1C49" w:rsidRPr="00F25F8F" w:rsidRDefault="002B1C49" w:rsidP="002B1C49">
      <w:pPr>
        <w:spacing w:before="120" w:after="120"/>
        <w:ind w:firstLine="0"/>
        <w:jc w:val="both"/>
        <w:rPr>
          <w:b/>
          <w:sz w:val="24"/>
        </w:rPr>
      </w:pPr>
      <w:r w:rsidRPr="00F25F8F">
        <w:rPr>
          <w:b/>
          <w:sz w:val="24"/>
        </w:rPr>
        <w:t>Titres et dates des parutions</w:t>
      </w:r>
    </w:p>
    <w:p w14:paraId="706AA9A4" w14:textId="77777777" w:rsidR="002B1C49" w:rsidRDefault="002B1C49" w:rsidP="002B1C49">
      <w:pPr>
        <w:tabs>
          <w:tab w:val="left" w:pos="1800"/>
        </w:tabs>
        <w:ind w:firstLine="0"/>
        <w:jc w:val="both"/>
        <w:rPr>
          <w:sz w:val="24"/>
        </w:rPr>
      </w:pPr>
      <w:r w:rsidRPr="00F25F8F">
        <w:rPr>
          <w:sz w:val="24"/>
        </w:rPr>
        <w:t>Automne 1977</w:t>
      </w:r>
      <w:r w:rsidRPr="00F25F8F">
        <w:rPr>
          <w:sz w:val="24"/>
        </w:rPr>
        <w:tab/>
      </w:r>
      <w:r>
        <w:rPr>
          <w:sz w:val="24"/>
        </w:rPr>
        <w:t>Vivre en ville</w:t>
      </w:r>
      <w:r w:rsidRPr="00F25F8F">
        <w:rPr>
          <w:sz w:val="24"/>
        </w:rPr>
        <w:t xml:space="preserve"> (numéro 19)</w:t>
      </w:r>
    </w:p>
    <w:p w14:paraId="46FAFA34" w14:textId="77777777" w:rsidR="002B1C49" w:rsidRDefault="002B1C49" w:rsidP="002B1C49">
      <w:pPr>
        <w:tabs>
          <w:tab w:val="left" w:pos="1800"/>
        </w:tabs>
        <w:ind w:firstLine="0"/>
        <w:jc w:val="both"/>
        <w:rPr>
          <w:sz w:val="24"/>
        </w:rPr>
      </w:pPr>
      <w:r>
        <w:rPr>
          <w:sz w:val="24"/>
        </w:rPr>
        <w:t>Hiver 1978</w:t>
      </w:r>
      <w:r>
        <w:rPr>
          <w:sz w:val="24"/>
        </w:rPr>
        <w:tab/>
        <w:t>L’école (numéro 20)</w:t>
      </w:r>
    </w:p>
    <w:p w14:paraId="255D8006" w14:textId="77777777" w:rsidR="002B1C49" w:rsidRPr="00F25F8F" w:rsidRDefault="002B1C49" w:rsidP="002B1C49">
      <w:pPr>
        <w:tabs>
          <w:tab w:val="left" w:pos="1800"/>
        </w:tabs>
        <w:ind w:firstLine="0"/>
        <w:jc w:val="both"/>
        <w:rPr>
          <w:sz w:val="24"/>
        </w:rPr>
      </w:pPr>
      <w:r>
        <w:rPr>
          <w:sz w:val="24"/>
        </w:rPr>
        <w:t>Printemps 1978</w:t>
      </w:r>
      <w:r>
        <w:rPr>
          <w:sz w:val="24"/>
        </w:rPr>
        <w:tab/>
        <w:t>Les pays du Québec (numéro 21)</w:t>
      </w:r>
    </w:p>
    <w:p w14:paraId="0F052593" w14:textId="77777777" w:rsidR="002B1C49" w:rsidRPr="00F25F8F" w:rsidRDefault="002B1C49" w:rsidP="002B1C49">
      <w:pPr>
        <w:tabs>
          <w:tab w:val="left" w:pos="1800"/>
        </w:tabs>
        <w:ind w:firstLine="0"/>
        <w:jc w:val="both"/>
        <w:rPr>
          <w:sz w:val="24"/>
        </w:rPr>
      </w:pPr>
      <w:r>
        <w:rPr>
          <w:sz w:val="24"/>
        </w:rPr>
        <w:t>Été 1978</w:t>
      </w:r>
      <w:r>
        <w:rPr>
          <w:sz w:val="24"/>
        </w:rPr>
        <w:tab/>
        <w:t>La démocratie libérée (numéro 22)</w:t>
      </w:r>
    </w:p>
    <w:p w14:paraId="537F1F24" w14:textId="77777777" w:rsidR="002B1C49" w:rsidRPr="00F25F8F" w:rsidRDefault="002B1C49" w:rsidP="002B1C49">
      <w:pPr>
        <w:ind w:firstLine="0"/>
        <w:jc w:val="both"/>
        <w:rPr>
          <w:b/>
          <w:sz w:val="24"/>
        </w:rPr>
      </w:pPr>
    </w:p>
    <w:p w14:paraId="4EDA7E65" w14:textId="77777777" w:rsidR="002B1C49" w:rsidRPr="00F25F8F" w:rsidRDefault="002B1C49" w:rsidP="002B1C49">
      <w:pPr>
        <w:spacing w:before="120" w:after="120"/>
        <w:ind w:firstLine="0"/>
        <w:jc w:val="both"/>
        <w:rPr>
          <w:b/>
          <w:sz w:val="24"/>
        </w:rPr>
      </w:pPr>
      <w:r w:rsidRPr="00F25F8F">
        <w:rPr>
          <w:b/>
          <w:sz w:val="24"/>
        </w:rPr>
        <w:t>Numéros à venir</w:t>
      </w:r>
    </w:p>
    <w:p w14:paraId="2F2FCC1F" w14:textId="77777777" w:rsidR="002B1C49" w:rsidRDefault="002B1C49" w:rsidP="002B1C49">
      <w:pPr>
        <w:ind w:firstLine="0"/>
        <w:jc w:val="both"/>
        <w:rPr>
          <w:sz w:val="24"/>
        </w:rPr>
      </w:pPr>
      <w:r>
        <w:rPr>
          <w:sz w:val="24"/>
        </w:rPr>
        <w:t>Hiver 1979</w:t>
      </w:r>
      <w:r>
        <w:rPr>
          <w:sz w:val="24"/>
        </w:rPr>
        <w:tab/>
      </w:r>
      <w:r>
        <w:rPr>
          <w:sz w:val="24"/>
        </w:rPr>
        <w:tab/>
        <w:t>Thème : Pouvoir local (numéro 24)</w:t>
      </w:r>
    </w:p>
    <w:p w14:paraId="57B69C86" w14:textId="77777777" w:rsidR="002B1C49" w:rsidRDefault="002B1C49" w:rsidP="002B1C49">
      <w:pPr>
        <w:ind w:firstLine="0"/>
        <w:jc w:val="both"/>
        <w:rPr>
          <w:sz w:val="24"/>
        </w:rPr>
      </w:pPr>
      <w:r>
        <w:rPr>
          <w:sz w:val="24"/>
        </w:rPr>
        <w:t>Printemps 1979</w:t>
      </w:r>
      <w:r>
        <w:rPr>
          <w:sz w:val="24"/>
        </w:rPr>
        <w:tab/>
        <w:t>Thème : Les professions (numéro 25)</w:t>
      </w:r>
    </w:p>
    <w:p w14:paraId="139FA3AA" w14:textId="77777777" w:rsidR="002B1C49" w:rsidRPr="00F25F8F" w:rsidRDefault="002B1C49" w:rsidP="002B1C49">
      <w:pPr>
        <w:ind w:firstLine="0"/>
        <w:jc w:val="both"/>
        <w:rPr>
          <w:sz w:val="24"/>
        </w:rPr>
      </w:pPr>
    </w:p>
    <w:p w14:paraId="6E566235" w14:textId="77777777" w:rsidR="002B1C49" w:rsidRPr="00F25F8F" w:rsidRDefault="002B1C49" w:rsidP="002B1C49">
      <w:pPr>
        <w:tabs>
          <w:tab w:val="left" w:pos="1530"/>
        </w:tabs>
        <w:spacing w:before="120" w:after="120"/>
        <w:ind w:firstLine="0"/>
        <w:jc w:val="both"/>
        <w:rPr>
          <w:sz w:val="24"/>
        </w:rPr>
      </w:pPr>
      <w:r w:rsidRPr="00F25F8F">
        <w:rPr>
          <w:sz w:val="24"/>
        </w:rPr>
        <w:t>Il s’agit d'un :</w:t>
      </w:r>
      <w:r w:rsidRPr="00F25F8F">
        <w:rPr>
          <w:sz w:val="24"/>
        </w:rPr>
        <w:tab/>
        <w:t>premier abonnement ___________</w:t>
      </w:r>
    </w:p>
    <w:p w14:paraId="030286F7" w14:textId="77777777" w:rsidR="002B1C49" w:rsidRPr="00F25F8F" w:rsidRDefault="002B1C49" w:rsidP="002B1C49">
      <w:pPr>
        <w:tabs>
          <w:tab w:val="left" w:pos="1530"/>
        </w:tabs>
        <w:spacing w:before="120" w:after="120"/>
        <w:ind w:firstLine="0"/>
        <w:jc w:val="both"/>
        <w:rPr>
          <w:sz w:val="24"/>
        </w:rPr>
      </w:pPr>
      <w:r w:rsidRPr="00F25F8F">
        <w:rPr>
          <w:sz w:val="24"/>
        </w:rPr>
        <w:tab/>
        <w:t>renouvellement _______________</w:t>
      </w:r>
    </w:p>
    <w:p w14:paraId="13006103" w14:textId="77777777" w:rsidR="002B1C49" w:rsidRPr="00F25F8F" w:rsidRDefault="002B1C49" w:rsidP="002B1C49">
      <w:pPr>
        <w:tabs>
          <w:tab w:val="left" w:pos="1080"/>
        </w:tabs>
        <w:spacing w:before="120" w:after="120"/>
        <w:jc w:val="both"/>
        <w:rPr>
          <w:b/>
          <w:bCs/>
          <w:sz w:val="24"/>
        </w:rPr>
      </w:pPr>
    </w:p>
    <w:p w14:paraId="10967B2C" w14:textId="77777777" w:rsidR="002B1C49" w:rsidRDefault="002B1C49" w:rsidP="002B1C49">
      <w:pPr>
        <w:tabs>
          <w:tab w:val="left" w:pos="1080"/>
        </w:tabs>
        <w:ind w:firstLine="0"/>
        <w:jc w:val="both"/>
        <w:rPr>
          <w:b/>
          <w:bCs/>
          <w:sz w:val="24"/>
        </w:rPr>
      </w:pPr>
      <w:r w:rsidRPr="00F25F8F">
        <w:rPr>
          <w:b/>
          <w:bCs/>
          <w:sz w:val="24"/>
        </w:rPr>
        <w:t>Tarifs :</w:t>
      </w:r>
      <w:r w:rsidRPr="00F25F8F">
        <w:rPr>
          <w:b/>
          <w:bCs/>
          <w:sz w:val="24"/>
        </w:rPr>
        <w:tab/>
      </w:r>
      <w:r w:rsidRPr="00F25F8F">
        <w:rPr>
          <w:sz w:val="24"/>
        </w:rPr>
        <w:t>abonnement individuel :</w:t>
      </w:r>
      <w:r w:rsidRPr="00F25F8F">
        <w:rPr>
          <w:sz w:val="24"/>
        </w:rPr>
        <w:tab/>
        <w:t>$15.00</w:t>
      </w:r>
    </w:p>
    <w:p w14:paraId="7800119C" w14:textId="77777777" w:rsidR="002B1C49" w:rsidRPr="00F25F8F" w:rsidRDefault="002B1C49" w:rsidP="002B1C49">
      <w:pPr>
        <w:tabs>
          <w:tab w:val="left" w:pos="1080"/>
        </w:tabs>
        <w:ind w:firstLine="0"/>
        <w:jc w:val="both"/>
        <w:rPr>
          <w:sz w:val="24"/>
        </w:rPr>
      </w:pPr>
      <w:r>
        <w:rPr>
          <w:b/>
          <w:bCs/>
          <w:sz w:val="24"/>
        </w:rPr>
        <w:tab/>
      </w:r>
      <w:r w:rsidRPr="00F25F8F">
        <w:rPr>
          <w:sz w:val="24"/>
        </w:rPr>
        <w:t>abonnement institutionnel : $25.00</w:t>
      </w:r>
    </w:p>
    <w:p w14:paraId="35B08A94" w14:textId="77777777" w:rsidR="002B1C49" w:rsidRPr="00F25F8F" w:rsidRDefault="002B1C49" w:rsidP="002B1C49">
      <w:pPr>
        <w:tabs>
          <w:tab w:val="left" w:pos="1080"/>
        </w:tabs>
        <w:ind w:firstLine="0"/>
        <w:jc w:val="both"/>
        <w:rPr>
          <w:sz w:val="24"/>
        </w:rPr>
      </w:pPr>
      <w:r w:rsidRPr="00F25F8F">
        <w:rPr>
          <w:sz w:val="24"/>
        </w:rPr>
        <w:tab/>
        <w:t>abonnement étudiant :</w:t>
      </w:r>
      <w:r w:rsidRPr="00F25F8F">
        <w:rPr>
          <w:sz w:val="24"/>
        </w:rPr>
        <w:tab/>
        <w:t>$10.00</w:t>
      </w:r>
    </w:p>
    <w:p w14:paraId="50C121D0" w14:textId="77777777" w:rsidR="002B1C49" w:rsidRPr="00F25F8F" w:rsidRDefault="002B1C49" w:rsidP="002B1C49">
      <w:pPr>
        <w:spacing w:before="120" w:after="120"/>
        <w:ind w:firstLine="0"/>
        <w:jc w:val="both"/>
        <w:rPr>
          <w:sz w:val="24"/>
        </w:rPr>
      </w:pPr>
      <w:r w:rsidRPr="00F25F8F">
        <w:rPr>
          <w:sz w:val="24"/>
        </w:rPr>
        <w:t>NOM :</w:t>
      </w:r>
      <w:r w:rsidRPr="00F25F8F">
        <w:rPr>
          <w:sz w:val="24"/>
        </w:rPr>
        <w:tab/>
      </w:r>
      <w:r w:rsidRPr="00F25F8F">
        <w:rPr>
          <w:sz w:val="24"/>
        </w:rPr>
        <w:tab/>
      </w:r>
    </w:p>
    <w:p w14:paraId="1C3AFE6F" w14:textId="77777777" w:rsidR="002B1C49" w:rsidRPr="00F25F8F" w:rsidRDefault="002B1C49" w:rsidP="002B1C49">
      <w:pPr>
        <w:spacing w:before="120" w:after="120"/>
        <w:ind w:firstLine="0"/>
        <w:jc w:val="both"/>
        <w:rPr>
          <w:sz w:val="24"/>
        </w:rPr>
      </w:pPr>
      <w:r w:rsidRPr="00F25F8F">
        <w:rPr>
          <w:sz w:val="24"/>
        </w:rPr>
        <w:t xml:space="preserve">ADRESSE : </w:t>
      </w:r>
      <w:r w:rsidRPr="00F25F8F">
        <w:rPr>
          <w:sz w:val="24"/>
        </w:rPr>
        <w:tab/>
      </w:r>
    </w:p>
    <w:p w14:paraId="1E3FA1F2" w14:textId="77777777" w:rsidR="002B1C49" w:rsidRPr="00F25F8F" w:rsidRDefault="002B1C49" w:rsidP="002B1C49">
      <w:pPr>
        <w:spacing w:before="120" w:after="120"/>
        <w:ind w:firstLine="0"/>
        <w:jc w:val="both"/>
        <w:rPr>
          <w:sz w:val="24"/>
        </w:rPr>
      </w:pPr>
      <w:r w:rsidRPr="00F25F8F">
        <w:rPr>
          <w:sz w:val="24"/>
        </w:rPr>
        <w:t xml:space="preserve">code postal </w:t>
      </w:r>
      <w:r w:rsidRPr="00F25F8F">
        <w:rPr>
          <w:sz w:val="24"/>
        </w:rPr>
        <w:tab/>
      </w:r>
    </w:p>
    <w:p w14:paraId="0A348E8B" w14:textId="77777777" w:rsidR="002B1C49" w:rsidRDefault="002B1C49" w:rsidP="002B1C49">
      <w:pPr>
        <w:spacing w:before="120" w:after="120"/>
        <w:ind w:firstLine="0"/>
        <w:jc w:val="both"/>
        <w:rPr>
          <w:b/>
          <w:bCs/>
          <w:sz w:val="24"/>
        </w:rPr>
      </w:pPr>
    </w:p>
    <w:p w14:paraId="1D4D24DE" w14:textId="77777777" w:rsidR="002B1C49" w:rsidRPr="00F25F8F" w:rsidRDefault="002B1C49" w:rsidP="002B1C49">
      <w:pPr>
        <w:spacing w:before="120" w:after="120"/>
        <w:ind w:firstLine="0"/>
        <w:jc w:val="both"/>
        <w:rPr>
          <w:sz w:val="24"/>
        </w:rPr>
      </w:pPr>
      <w:r w:rsidRPr="00F25F8F">
        <w:rPr>
          <w:b/>
          <w:bCs/>
          <w:sz w:val="24"/>
        </w:rPr>
        <w:t>Chèque ou mandat-poste au nom de :</w:t>
      </w:r>
      <w:r>
        <w:rPr>
          <w:b/>
          <w:bCs/>
          <w:sz w:val="24"/>
        </w:rPr>
        <w:br/>
      </w:r>
      <w:r w:rsidRPr="00F25F8F">
        <w:rPr>
          <w:sz w:val="24"/>
          <w:szCs w:val="22"/>
        </w:rPr>
        <w:t>REVUE CRITÈRE</w:t>
      </w:r>
      <w:r>
        <w:rPr>
          <w:sz w:val="24"/>
          <w:szCs w:val="22"/>
        </w:rPr>
        <w:br/>
      </w:r>
      <w:r w:rsidRPr="00F25F8F">
        <w:rPr>
          <w:sz w:val="24"/>
        </w:rPr>
        <w:t>Collège Ahuntsic</w:t>
      </w:r>
      <w:r>
        <w:rPr>
          <w:sz w:val="24"/>
        </w:rPr>
        <w:br/>
        <w:t>9155, rue St-Hubert</w:t>
      </w:r>
      <w:r>
        <w:rPr>
          <w:sz w:val="24"/>
        </w:rPr>
        <w:br/>
      </w:r>
      <w:r w:rsidRPr="00F25F8F">
        <w:rPr>
          <w:sz w:val="24"/>
        </w:rPr>
        <w:t>Montréal, Québec</w:t>
      </w:r>
      <w:r>
        <w:rPr>
          <w:sz w:val="24"/>
        </w:rPr>
        <w:br/>
      </w:r>
      <w:r w:rsidRPr="00F25F8F">
        <w:rPr>
          <w:sz w:val="24"/>
        </w:rPr>
        <w:t>H2M 1Y8</w:t>
      </w:r>
    </w:p>
    <w:p w14:paraId="338C1F3B" w14:textId="77777777" w:rsidR="002B1C49" w:rsidRDefault="002B1C49" w:rsidP="002B1C49">
      <w:pPr>
        <w:spacing w:before="120" w:after="120"/>
        <w:jc w:val="both"/>
        <w:rPr>
          <w:szCs w:val="30"/>
        </w:rPr>
      </w:pPr>
    </w:p>
    <w:sectPr w:rsidR="002B1C49" w:rsidSect="002B1C49">
      <w:headerReference w:type="default" r:id="rId2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7100" w14:textId="77777777" w:rsidR="009648F8" w:rsidRDefault="009648F8">
      <w:r>
        <w:separator/>
      </w:r>
    </w:p>
  </w:endnote>
  <w:endnote w:type="continuationSeparator" w:id="0">
    <w:p w14:paraId="393A41D9" w14:textId="77777777" w:rsidR="009648F8" w:rsidRDefault="0096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altName w:val="ARIAL HEBREW LIGHT"/>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Myriad Web Pro">
    <w:panose1 w:val="020B0503030403020204"/>
    <w:charset w:val="4D"/>
    <w:family w:val="swiss"/>
    <w:pitch w:val="variable"/>
    <w:sig w:usb0="8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CD434" w14:textId="77777777" w:rsidR="009648F8" w:rsidRDefault="009648F8">
      <w:pPr>
        <w:ind w:firstLine="0"/>
      </w:pPr>
      <w:r>
        <w:separator/>
      </w:r>
    </w:p>
  </w:footnote>
  <w:footnote w:type="continuationSeparator" w:id="0">
    <w:p w14:paraId="63F4674E" w14:textId="77777777" w:rsidR="009648F8" w:rsidRDefault="009648F8">
      <w:pPr>
        <w:ind w:firstLine="0"/>
      </w:pPr>
      <w:r>
        <w:separator/>
      </w:r>
    </w:p>
  </w:footnote>
  <w:footnote w:id="1">
    <w:p w14:paraId="28A98A47" w14:textId="77777777" w:rsidR="002B1C49" w:rsidRDefault="002B1C49" w:rsidP="002B1C49">
      <w:pPr>
        <w:pStyle w:val="Notedebasdepage"/>
      </w:pPr>
      <w:r>
        <w:rPr>
          <w:rStyle w:val="Appelnotedebasdep"/>
        </w:rPr>
        <w:footnoteRef/>
      </w:r>
      <w:r>
        <w:t xml:space="preserve"> </w:t>
      </w:r>
      <w:r>
        <w:tab/>
      </w:r>
      <w:r w:rsidRPr="00E93490">
        <w:t>Conférence prononcée au collège Ahuntsic en avril 1977.</w:t>
      </w:r>
    </w:p>
  </w:footnote>
  <w:footnote w:id="2">
    <w:p w14:paraId="0B2A9E10" w14:textId="77777777" w:rsidR="002B1C49" w:rsidRDefault="002B1C49">
      <w:pPr>
        <w:pStyle w:val="Notedebasdepage"/>
      </w:pPr>
      <w:r>
        <w:rPr>
          <w:rStyle w:val="Appelnotedebasdep"/>
        </w:rPr>
        <w:footnoteRef/>
      </w:r>
      <w:r>
        <w:t xml:space="preserve"> </w:t>
      </w:r>
      <w:r>
        <w:tab/>
      </w:r>
      <w:r w:rsidRPr="00E93490">
        <w:rPr>
          <w:i/>
          <w:iCs/>
        </w:rPr>
        <w:t>The CoEvolution Quarterly,</w:t>
      </w:r>
      <w:r w:rsidRPr="00E93490">
        <w:t xml:space="preserve"> no 17, Spring 1978, p. 9.</w:t>
      </w:r>
    </w:p>
  </w:footnote>
  <w:footnote w:id="3">
    <w:p w14:paraId="7CFE7E3C" w14:textId="77777777" w:rsidR="002B1C49" w:rsidRDefault="002B1C49" w:rsidP="002B1C49">
      <w:pPr>
        <w:pStyle w:val="Notedebasdepage"/>
      </w:pPr>
      <w:r>
        <w:rPr>
          <w:rStyle w:val="Appelnotedebasdep"/>
        </w:rPr>
        <w:footnoteRef/>
      </w:r>
      <w:r>
        <w:t xml:space="preserve"> </w:t>
      </w:r>
      <w:r>
        <w:tab/>
      </w:r>
      <w:r w:rsidRPr="0030052E">
        <w:t>Bouchard</w:t>
      </w:r>
      <w:r w:rsidRPr="00E93490">
        <w:rPr>
          <w:smallCaps/>
        </w:rPr>
        <w:t>,</w:t>
      </w:r>
      <w:r w:rsidRPr="00E93490">
        <w:t xml:space="preserve"> Gérard, </w:t>
      </w:r>
      <w:r w:rsidRPr="00E93490">
        <w:rPr>
          <w:i/>
          <w:iCs/>
        </w:rPr>
        <w:t>Le Village Immobile.</w:t>
      </w:r>
      <w:r w:rsidRPr="00E93490">
        <w:t xml:space="preserve"> Paris, Plon, 1972, p. 357.</w:t>
      </w:r>
      <w:r>
        <w:t xml:space="preserve"> [Ouvrage disponible dans Les classiques des sciences sociales à l’adresse su</w:t>
      </w:r>
      <w:r>
        <w:t>i</w:t>
      </w:r>
      <w:r>
        <w:t xml:space="preserve">vante : </w:t>
      </w:r>
      <w:hyperlink r:id="rId1" w:history="1">
        <w:r w:rsidRPr="00CC211C">
          <w:rPr>
            <w:rStyle w:val="Hyperlien"/>
          </w:rPr>
          <w:t>https://classiques.uqam.ca/contemporains/bouchard_gerard/bouchard_gerard.html</w:t>
        </w:r>
      </w:hyperlink>
      <w:r>
        <w:t xml:space="preserve"> ]</w:t>
      </w:r>
    </w:p>
  </w:footnote>
  <w:footnote w:id="4">
    <w:p w14:paraId="4A3DCD5D" w14:textId="77777777" w:rsidR="002B1C49" w:rsidRDefault="002B1C49">
      <w:pPr>
        <w:pStyle w:val="Notedebasdepage"/>
      </w:pPr>
      <w:r>
        <w:rPr>
          <w:rStyle w:val="Appelnotedebasdep"/>
        </w:rPr>
        <w:footnoteRef/>
      </w:r>
      <w:r>
        <w:t xml:space="preserve"> </w:t>
      </w:r>
      <w:r>
        <w:tab/>
      </w:r>
      <w:r w:rsidRPr="00E93490">
        <w:rPr>
          <w:i/>
          <w:iCs/>
        </w:rPr>
        <w:t>La Politique québécoise du développement culturel,</w:t>
      </w:r>
      <w:r w:rsidRPr="00E93490">
        <w:t xml:space="preserve"> Editeur officiel du Qu</w:t>
      </w:r>
      <w:r w:rsidRPr="00E93490">
        <w:t>é</w:t>
      </w:r>
      <w:r w:rsidRPr="00E93490">
        <w:t>bec, Gouvernement du Québec, Vol. 1, p. 103.</w:t>
      </w:r>
      <w:r>
        <w:br/>
      </w:r>
      <w:hyperlink r:id="rId2" w:history="1">
        <w:r w:rsidRPr="00CC211C">
          <w:rPr>
            <w:rStyle w:val="Hyperlien"/>
          </w:rPr>
          <w:t>https://classiques.uqam.ca/contemporains/Quebec_gouvernement_du/Politique_qc_devel_culturel_t1/Politique_qc_devel_culturel_t1.html</w:t>
        </w:r>
      </w:hyperlink>
      <w:r>
        <w:t xml:space="preserve"> </w:t>
      </w:r>
    </w:p>
  </w:footnote>
  <w:footnote w:id="5">
    <w:p w14:paraId="3FFC5582" w14:textId="77777777" w:rsidR="002B1C49" w:rsidRDefault="002B1C49">
      <w:pPr>
        <w:pStyle w:val="Notedebasdepage"/>
      </w:pPr>
      <w:r>
        <w:rPr>
          <w:rStyle w:val="Appelnotedebasdep"/>
        </w:rPr>
        <w:footnoteRef/>
      </w:r>
      <w:r>
        <w:t xml:space="preserve"> </w:t>
      </w:r>
      <w:r>
        <w:tab/>
      </w:r>
      <w:r w:rsidRPr="00E93490">
        <w:rPr>
          <w:i/>
          <w:iCs/>
        </w:rPr>
        <w:t>The Ecologist,</w:t>
      </w:r>
      <w:r w:rsidRPr="00E93490">
        <w:t xml:space="preserve"> Vol. 7, no 7, p. 319.</w:t>
      </w:r>
    </w:p>
  </w:footnote>
  <w:footnote w:id="6">
    <w:p w14:paraId="4E692535" w14:textId="77777777" w:rsidR="002B1C49" w:rsidRDefault="002B1C49">
      <w:pPr>
        <w:pStyle w:val="Notedebasdepage"/>
      </w:pPr>
      <w:r>
        <w:rPr>
          <w:rStyle w:val="Appelnotedebasdep"/>
        </w:rPr>
        <w:footnoteRef/>
      </w:r>
      <w:r>
        <w:t xml:space="preserve"> </w:t>
      </w:r>
      <w:r>
        <w:tab/>
      </w:r>
      <w:r w:rsidRPr="00E93490">
        <w:rPr>
          <w:i/>
          <w:iCs/>
        </w:rPr>
        <w:t>The Ecologist,</w:t>
      </w:r>
      <w:r w:rsidRPr="00E93490">
        <w:t xml:space="preserve"> Vol. 7, no 7, p. 329.</w:t>
      </w:r>
    </w:p>
  </w:footnote>
  <w:footnote w:id="7">
    <w:p w14:paraId="32C538F2" w14:textId="77777777" w:rsidR="002B1C49" w:rsidRDefault="002B1C49">
      <w:pPr>
        <w:pStyle w:val="Notedebasdepage"/>
      </w:pPr>
      <w:r>
        <w:rPr>
          <w:rStyle w:val="Appelnotedebasdep"/>
        </w:rPr>
        <w:footnoteRef/>
      </w:r>
      <w:r>
        <w:t xml:space="preserve"> </w:t>
      </w:r>
      <w:r>
        <w:tab/>
      </w:r>
      <w:r w:rsidRPr="00691CA5">
        <w:rPr>
          <w:i/>
          <w:iCs/>
        </w:rPr>
        <w:t>Ecotopia,</w:t>
      </w:r>
      <w:r w:rsidRPr="00691CA5">
        <w:t xml:space="preserve"> roman futuriste préconisant l’indépendance de la Cal</w:t>
      </w:r>
      <w:r w:rsidRPr="00691CA5">
        <w:t>i</w:t>
      </w:r>
      <w:r w:rsidRPr="00691CA5">
        <w:t>fornie et de l’Oregon. Tra</w:t>
      </w:r>
      <w:r>
        <w:t>duction française. Editions de l’</w:t>
      </w:r>
      <w:r w:rsidRPr="00691CA5">
        <w:t>Aurore, Montréal, 1978.</w:t>
      </w:r>
    </w:p>
  </w:footnote>
  <w:footnote w:id="8">
    <w:p w14:paraId="53267BD2" w14:textId="77777777" w:rsidR="002B1C49" w:rsidRDefault="002B1C49">
      <w:pPr>
        <w:pStyle w:val="Notedebasdepage"/>
      </w:pPr>
      <w:r>
        <w:rPr>
          <w:rStyle w:val="Appelnotedebasdep"/>
        </w:rPr>
        <w:footnoteRef/>
      </w:r>
      <w:r>
        <w:t xml:space="preserve"> </w:t>
      </w:r>
      <w:r>
        <w:tab/>
      </w:r>
      <w:r w:rsidRPr="002022D8">
        <w:t>Pliouchtch</w:t>
      </w:r>
      <w:r w:rsidRPr="00E93490">
        <w:rPr>
          <w:smallCaps/>
        </w:rPr>
        <w:t>,</w:t>
      </w:r>
      <w:r w:rsidRPr="00E93490">
        <w:t xml:space="preserve"> Leonide, </w:t>
      </w:r>
      <w:r w:rsidRPr="00E93490">
        <w:rPr>
          <w:i/>
          <w:iCs/>
        </w:rPr>
        <w:t>Dans le carnaval de l'histoire,</w:t>
      </w:r>
      <w:r w:rsidRPr="00E93490">
        <w:t xml:space="preserve"> Paris, Seuil, 1977.</w:t>
      </w:r>
    </w:p>
  </w:footnote>
  <w:footnote w:id="9">
    <w:p w14:paraId="06691450" w14:textId="77777777" w:rsidR="002B1C49" w:rsidRDefault="002B1C49" w:rsidP="002B1C49">
      <w:pPr>
        <w:pStyle w:val="Notedebasdepage"/>
      </w:pPr>
      <w:r>
        <w:rPr>
          <w:rStyle w:val="Appelnotedebasdep"/>
        </w:rPr>
        <w:footnoteRef/>
      </w:r>
      <w:r>
        <w:t xml:space="preserve"> </w:t>
      </w:r>
      <w:r>
        <w:tab/>
      </w:r>
      <w:r w:rsidRPr="00E93490">
        <w:rPr>
          <w:i/>
          <w:iCs/>
        </w:rPr>
        <w:t>Ibid.,</w:t>
      </w:r>
      <w:r w:rsidRPr="00E93490">
        <w:t xml:space="preserve"> p. 145.</w:t>
      </w:r>
    </w:p>
  </w:footnote>
  <w:footnote w:id="10">
    <w:p w14:paraId="083CFF8E" w14:textId="77777777" w:rsidR="002B1C49" w:rsidRDefault="002B1C49" w:rsidP="002B1C49">
      <w:pPr>
        <w:pStyle w:val="Notedebasdepage"/>
      </w:pPr>
      <w:r>
        <w:rPr>
          <w:rStyle w:val="Appelnotedebasdep"/>
        </w:rPr>
        <w:footnoteRef/>
      </w:r>
      <w:r>
        <w:t xml:space="preserve"> </w:t>
      </w:r>
      <w:r>
        <w:tab/>
      </w:r>
      <w:r w:rsidRPr="002022D8">
        <w:t>Pliouchtch</w:t>
      </w:r>
      <w:r w:rsidRPr="00E93490">
        <w:rPr>
          <w:smallCaps/>
        </w:rPr>
        <w:t>,</w:t>
      </w:r>
      <w:r w:rsidRPr="00E93490">
        <w:t xml:space="preserve"> L., </w:t>
      </w:r>
      <w:r w:rsidRPr="00E93490">
        <w:rPr>
          <w:i/>
          <w:iCs/>
        </w:rPr>
        <w:t>op. cit.,</w:t>
      </w:r>
      <w:r>
        <w:t xml:space="preserve"> p. 235.</w:t>
      </w:r>
    </w:p>
  </w:footnote>
  <w:footnote w:id="11">
    <w:p w14:paraId="2724B0CC" w14:textId="77777777" w:rsidR="002B1C49" w:rsidRDefault="002B1C49" w:rsidP="002B1C49">
      <w:pPr>
        <w:pStyle w:val="Notedebasdepage"/>
      </w:pPr>
      <w:r>
        <w:rPr>
          <w:rStyle w:val="Appelnotedebasdep"/>
        </w:rPr>
        <w:footnoteRef/>
      </w:r>
      <w:r>
        <w:t xml:space="preserve"> </w:t>
      </w:r>
      <w:r>
        <w:tab/>
      </w:r>
      <w:r w:rsidRPr="002022D8">
        <w:t>Schlosser</w:t>
      </w:r>
      <w:r w:rsidRPr="00E93490">
        <w:rPr>
          <w:smallCaps/>
        </w:rPr>
        <w:t>,</w:t>
      </w:r>
      <w:r w:rsidRPr="00E93490">
        <w:t xml:space="preserve"> François, </w:t>
      </w:r>
      <w:r w:rsidRPr="00E93490">
        <w:rPr>
          <w:i/>
          <w:iCs/>
        </w:rPr>
        <w:t>Nouvel observateur,</w:t>
      </w:r>
      <w:r w:rsidRPr="00E93490">
        <w:t xml:space="preserve"> no 714.</w:t>
      </w:r>
    </w:p>
  </w:footnote>
  <w:footnote w:id="12">
    <w:p w14:paraId="459F3D27" w14:textId="77777777" w:rsidR="002B1C49" w:rsidRDefault="002B1C49" w:rsidP="002B1C49">
      <w:pPr>
        <w:pStyle w:val="Notedebasdepage"/>
      </w:pPr>
      <w:r>
        <w:rPr>
          <w:rStyle w:val="Appelnotedebasdep"/>
        </w:rPr>
        <w:footnoteRef/>
      </w:r>
      <w:r>
        <w:t xml:space="preserve"> </w:t>
      </w:r>
      <w:r>
        <w:tab/>
      </w:r>
      <w:r w:rsidRPr="00E93490">
        <w:t>Déclaration des Félibres Fédéralistes, Frédéric Mistral, 1892.</w:t>
      </w:r>
    </w:p>
  </w:footnote>
  <w:footnote w:id="13">
    <w:p w14:paraId="08F9E01B" w14:textId="77777777" w:rsidR="002B1C49" w:rsidRDefault="002B1C49" w:rsidP="002B1C49">
      <w:pPr>
        <w:pStyle w:val="Notedebasdepage"/>
      </w:pPr>
      <w:r>
        <w:rPr>
          <w:rStyle w:val="Appelnotedebasdep"/>
        </w:rPr>
        <w:footnoteRef/>
      </w:r>
      <w:r>
        <w:t xml:space="preserve"> </w:t>
      </w:r>
      <w:r>
        <w:tab/>
      </w:r>
      <w:r w:rsidRPr="00E93490">
        <w:t xml:space="preserve">Cité par Yves </w:t>
      </w:r>
      <w:r w:rsidRPr="00E93490">
        <w:rPr>
          <w:smallCaps/>
        </w:rPr>
        <w:t>Salem</w:t>
      </w:r>
      <w:r w:rsidRPr="00E93490">
        <w:t xml:space="preserve"> dans </w:t>
      </w:r>
      <w:r w:rsidRPr="00E93490">
        <w:rPr>
          <w:i/>
          <w:iCs/>
        </w:rPr>
        <w:t>Le Défi Régionaliste,</w:t>
      </w:r>
      <w:r w:rsidRPr="00E93490">
        <w:t xml:space="preserve"> Editions Cahiers du présent, Castres, France.</w:t>
      </w:r>
    </w:p>
  </w:footnote>
  <w:footnote w:id="14">
    <w:p w14:paraId="7517249A" w14:textId="77777777" w:rsidR="002B1C49" w:rsidRDefault="002B1C49" w:rsidP="002B1C49">
      <w:pPr>
        <w:pStyle w:val="Notedebasdepage"/>
      </w:pPr>
      <w:r>
        <w:rPr>
          <w:rStyle w:val="Appelnotedebasdep"/>
        </w:rPr>
        <w:footnoteRef/>
      </w:r>
      <w:r>
        <w:t xml:space="preserve"> </w:t>
      </w:r>
      <w:r>
        <w:tab/>
      </w:r>
      <w:r w:rsidRPr="00E93490">
        <w:rPr>
          <w:i/>
          <w:iCs/>
        </w:rPr>
        <w:t>Ibid.,</w:t>
      </w:r>
      <w:r w:rsidRPr="00E93490">
        <w:t xml:space="preserve"> p. 65.</w:t>
      </w:r>
    </w:p>
  </w:footnote>
  <w:footnote w:id="15">
    <w:p w14:paraId="13E41C03" w14:textId="77777777" w:rsidR="002B1C49" w:rsidRDefault="002B1C49" w:rsidP="002B1C49">
      <w:pPr>
        <w:pStyle w:val="Notedebasdepage"/>
      </w:pPr>
      <w:r>
        <w:rPr>
          <w:rStyle w:val="Appelnotedebasdep"/>
        </w:rPr>
        <w:footnoteRef/>
      </w:r>
      <w:r>
        <w:t xml:space="preserve"> </w:t>
      </w:r>
      <w:r>
        <w:tab/>
      </w:r>
      <w:r w:rsidRPr="0030052E">
        <w:t>Salem</w:t>
      </w:r>
      <w:r w:rsidRPr="00E93490">
        <w:rPr>
          <w:smallCaps/>
        </w:rPr>
        <w:t>,</w:t>
      </w:r>
      <w:r w:rsidRPr="00E93490">
        <w:t xml:space="preserve"> Y., </w:t>
      </w:r>
      <w:r w:rsidRPr="00E93490">
        <w:rPr>
          <w:i/>
          <w:iCs/>
        </w:rPr>
        <w:t>op. cit.,</w:t>
      </w:r>
      <w:r w:rsidRPr="00E93490">
        <w:t xml:space="preserve"> p. 67.</w:t>
      </w:r>
    </w:p>
  </w:footnote>
  <w:footnote w:id="16">
    <w:p w14:paraId="31136081" w14:textId="77777777" w:rsidR="002B1C49" w:rsidRDefault="002B1C49" w:rsidP="002B1C49">
      <w:pPr>
        <w:pStyle w:val="Notedebasdepage"/>
      </w:pPr>
      <w:r>
        <w:rPr>
          <w:rStyle w:val="Appelnotedebasdep"/>
        </w:rPr>
        <w:footnoteRef/>
      </w:r>
      <w:r>
        <w:t xml:space="preserve"> </w:t>
      </w:r>
      <w:r>
        <w:tab/>
      </w:r>
      <w:r w:rsidRPr="00E93490">
        <w:rPr>
          <w:i/>
          <w:iCs/>
        </w:rPr>
        <w:t>Régions et Régionalisme en France,</w:t>
      </w:r>
      <w:r w:rsidRPr="00E93490">
        <w:t xml:space="preserve"> Actes du colloque organisé par le Groupe de Recherches d’Histoire moderne, Université des Sciences humaines, Stra</w:t>
      </w:r>
      <w:r w:rsidRPr="00E93490">
        <w:t>s</w:t>
      </w:r>
      <w:r w:rsidRPr="00E93490">
        <w:t>bourg, 1974, P.U.F., 1977, pp. 531-543.</w:t>
      </w:r>
    </w:p>
  </w:footnote>
  <w:footnote w:id="17">
    <w:p w14:paraId="4F69FE4B" w14:textId="77777777" w:rsidR="002B1C49" w:rsidRDefault="002B1C49" w:rsidP="002B1C49">
      <w:pPr>
        <w:pStyle w:val="Notedebasdepage"/>
      </w:pPr>
      <w:r>
        <w:rPr>
          <w:rStyle w:val="Appelnotedebasdep"/>
        </w:rPr>
        <w:footnoteRef/>
      </w:r>
      <w:r>
        <w:t xml:space="preserve"> </w:t>
      </w:r>
      <w:r>
        <w:tab/>
      </w:r>
      <w:r w:rsidRPr="00E93490">
        <w:rPr>
          <w:i/>
          <w:iCs/>
        </w:rPr>
        <w:t>Le Monde Diplomatique,</w:t>
      </w:r>
      <w:r w:rsidRPr="00E93490">
        <w:t xml:space="preserve"> juillet 1978.</w:t>
      </w:r>
    </w:p>
  </w:footnote>
  <w:footnote w:id="18">
    <w:p w14:paraId="304D5D63" w14:textId="77777777" w:rsidR="002B1C49" w:rsidRDefault="002B1C49" w:rsidP="002B1C49">
      <w:pPr>
        <w:pStyle w:val="Notedebasdepage"/>
      </w:pPr>
      <w:r>
        <w:rPr>
          <w:rStyle w:val="Appelnotedebasdep"/>
        </w:rPr>
        <w:footnoteRef/>
      </w:r>
      <w:r>
        <w:t xml:space="preserve"> </w:t>
      </w:r>
      <w:r>
        <w:tab/>
      </w:r>
      <w:r w:rsidRPr="0062641C">
        <w:t>Teilhard de Chardin</w:t>
      </w:r>
      <w:r w:rsidRPr="00E93490">
        <w:rPr>
          <w:smallCaps/>
        </w:rPr>
        <w:t>,</w:t>
      </w:r>
      <w:r w:rsidRPr="00E93490">
        <w:t xml:space="preserve"> P., </w:t>
      </w:r>
      <w:r w:rsidRPr="00E93490">
        <w:rPr>
          <w:i/>
          <w:iCs/>
        </w:rPr>
        <w:t>Le phénomène humain,</w:t>
      </w:r>
      <w:r w:rsidRPr="00E93490">
        <w:t xml:space="preserve"> Paris, Seuil, 1955, pp. 263 ss.</w:t>
      </w:r>
      <w:r>
        <w:br/>
      </w:r>
      <w:hyperlink r:id="rId3" w:history="1">
        <w:r w:rsidRPr="00CC211C">
          <w:rPr>
            <w:rStyle w:val="Hyperlien"/>
          </w:rPr>
          <w:t>https://classiques.uqam.ca/classiques/chardin_teilhard_de/phenomene_humain/phenomene_humain.html</w:t>
        </w:r>
      </w:hyperlink>
      <w:r>
        <w:t xml:space="preserve"> </w:t>
      </w:r>
    </w:p>
  </w:footnote>
  <w:footnote w:id="19">
    <w:p w14:paraId="23046626" w14:textId="77777777" w:rsidR="002B1C49" w:rsidRDefault="002B1C49" w:rsidP="002B1C49">
      <w:pPr>
        <w:pStyle w:val="Notedebasdepage"/>
      </w:pPr>
      <w:r>
        <w:rPr>
          <w:rStyle w:val="Appelnotedebasdep"/>
        </w:rPr>
        <w:footnoteRef/>
      </w:r>
      <w:r>
        <w:t xml:space="preserve"> </w:t>
      </w:r>
      <w:r>
        <w:tab/>
      </w:r>
      <w:r w:rsidRPr="0062641C">
        <w:t>Childe</w:t>
      </w:r>
      <w:r w:rsidRPr="00E93490">
        <w:rPr>
          <w:smallCaps/>
        </w:rPr>
        <w:t>,</w:t>
      </w:r>
      <w:r w:rsidRPr="00E93490">
        <w:t xml:space="preserve"> G., </w:t>
      </w:r>
      <w:r w:rsidRPr="00E93490">
        <w:rPr>
          <w:i/>
          <w:iCs/>
        </w:rPr>
        <w:t>La naissance de la civilisation,</w:t>
      </w:r>
      <w:r w:rsidRPr="00E93490">
        <w:t xml:space="preserve"> Paris, Gonthier, Médiations, no. 10, pp. 65 ss.</w:t>
      </w:r>
    </w:p>
  </w:footnote>
  <w:footnote w:id="20">
    <w:p w14:paraId="7ACF88B5" w14:textId="77777777" w:rsidR="002B1C49" w:rsidRDefault="002B1C49" w:rsidP="002B1C49">
      <w:pPr>
        <w:pStyle w:val="Notedebasdepage"/>
      </w:pPr>
      <w:r>
        <w:rPr>
          <w:rStyle w:val="Appelnotedebasdep"/>
        </w:rPr>
        <w:footnoteRef/>
      </w:r>
      <w:r>
        <w:t xml:space="preserve"> </w:t>
      </w:r>
      <w:r>
        <w:tab/>
      </w:r>
      <w:r w:rsidRPr="0062641C">
        <w:t>Childe</w:t>
      </w:r>
      <w:r w:rsidRPr="00E93490">
        <w:rPr>
          <w:smallCaps/>
        </w:rPr>
        <w:t>,</w:t>
      </w:r>
      <w:r w:rsidRPr="00E93490">
        <w:t xml:space="preserve"> G., </w:t>
      </w:r>
      <w:r w:rsidRPr="00E93490">
        <w:rPr>
          <w:i/>
          <w:iCs/>
        </w:rPr>
        <w:t>op. cit.,</w:t>
      </w:r>
      <w:r w:rsidRPr="00E93490">
        <w:t xml:space="preserve"> pp. 102 ss ; </w:t>
      </w:r>
      <w:r w:rsidRPr="00E93490">
        <w:rPr>
          <w:smallCaps/>
        </w:rPr>
        <w:t>Mumford,</w:t>
      </w:r>
      <w:r w:rsidRPr="00E93490">
        <w:t xml:space="preserve"> L., </w:t>
      </w:r>
      <w:r w:rsidRPr="00E93490">
        <w:rPr>
          <w:i/>
          <w:iCs/>
        </w:rPr>
        <w:t>La cité à travers l'histoire,</w:t>
      </w:r>
      <w:r w:rsidRPr="00E93490">
        <w:t xml:space="preserve"> Paris, Seuil, 1964, pp. 41, 87, 122, 137, 145.</w:t>
      </w:r>
    </w:p>
  </w:footnote>
  <w:footnote w:id="21">
    <w:p w14:paraId="06BC7DD8" w14:textId="77777777" w:rsidR="002B1C49" w:rsidRDefault="002B1C49">
      <w:pPr>
        <w:pStyle w:val="Notedebasdepage"/>
      </w:pPr>
      <w:r>
        <w:rPr>
          <w:rStyle w:val="Appelnotedebasdep"/>
        </w:rPr>
        <w:footnoteRef/>
      </w:r>
      <w:r>
        <w:t xml:space="preserve"> </w:t>
      </w:r>
      <w:r>
        <w:tab/>
      </w:r>
      <w:r w:rsidRPr="0062641C">
        <w:t>Duquoc</w:t>
      </w:r>
      <w:r w:rsidRPr="00E93490">
        <w:rPr>
          <w:smallCaps/>
        </w:rPr>
        <w:t>,</w:t>
      </w:r>
      <w:r w:rsidRPr="00E93490">
        <w:t xml:space="preserve"> C., </w:t>
      </w:r>
      <w:r w:rsidRPr="00E93490">
        <w:rPr>
          <w:i/>
          <w:iCs/>
        </w:rPr>
        <w:t>Christianisme et progrès,</w:t>
      </w:r>
      <w:r w:rsidRPr="00E93490">
        <w:t xml:space="preserve"> Montréal, coll. Terre nouvelle, 1967, pp. 35 ss. ; </w:t>
      </w:r>
      <w:r w:rsidRPr="0062641C">
        <w:t>Ricoeur</w:t>
      </w:r>
      <w:r w:rsidRPr="00E93490">
        <w:rPr>
          <w:smallCaps/>
        </w:rPr>
        <w:t>,</w:t>
      </w:r>
      <w:r w:rsidRPr="00E93490">
        <w:t xml:space="preserve"> P., </w:t>
      </w:r>
      <w:r w:rsidRPr="00E93490">
        <w:rPr>
          <w:i/>
          <w:iCs/>
        </w:rPr>
        <w:t>Histoire et vérité,</w:t>
      </w:r>
      <w:r w:rsidRPr="00E93490">
        <w:t xml:space="preserve"> Paris, Seuil, 1955, pp. 286 ss.</w:t>
      </w:r>
    </w:p>
  </w:footnote>
  <w:footnote w:id="22">
    <w:p w14:paraId="08348523" w14:textId="77777777" w:rsidR="002B1C49" w:rsidRDefault="002B1C49" w:rsidP="002B1C49">
      <w:pPr>
        <w:pStyle w:val="Notedebasdepage"/>
      </w:pPr>
      <w:r>
        <w:rPr>
          <w:rStyle w:val="Appelnotedebasdep"/>
        </w:rPr>
        <w:footnoteRef/>
      </w:r>
      <w:r>
        <w:t xml:space="preserve"> </w:t>
      </w:r>
      <w:r>
        <w:tab/>
      </w:r>
      <w:r w:rsidRPr="0062641C">
        <w:t>Habermas</w:t>
      </w:r>
      <w:r w:rsidRPr="00E93490">
        <w:rPr>
          <w:smallCaps/>
        </w:rPr>
        <w:t>,</w:t>
      </w:r>
      <w:r w:rsidRPr="00E93490">
        <w:t xml:space="preserve"> J., </w:t>
      </w:r>
      <w:r w:rsidRPr="00E93490">
        <w:rPr>
          <w:i/>
          <w:iCs/>
        </w:rPr>
        <w:t xml:space="preserve">La technique et la science comme « idéologie », </w:t>
      </w:r>
      <w:r w:rsidRPr="00E93490">
        <w:t>Paris, Gall</w:t>
      </w:r>
      <w:r w:rsidRPr="00E93490">
        <w:t>i</w:t>
      </w:r>
      <w:r w:rsidRPr="00E93490">
        <w:t>mard, 1973, pp. 21 ss.</w:t>
      </w:r>
    </w:p>
  </w:footnote>
  <w:footnote w:id="23">
    <w:p w14:paraId="61E455FF" w14:textId="77777777" w:rsidR="002B1C49" w:rsidRDefault="002B1C49" w:rsidP="002B1C49">
      <w:pPr>
        <w:pStyle w:val="Notedebasdepage"/>
      </w:pPr>
      <w:r>
        <w:rPr>
          <w:rStyle w:val="Appelnotedebasdep"/>
        </w:rPr>
        <w:footnoteRef/>
      </w:r>
      <w:r>
        <w:t xml:space="preserve"> </w:t>
      </w:r>
      <w:r>
        <w:tab/>
      </w:r>
      <w:r w:rsidRPr="0062641C">
        <w:t>Ricoeur</w:t>
      </w:r>
      <w:r w:rsidRPr="00E93490">
        <w:rPr>
          <w:smallCaps/>
        </w:rPr>
        <w:t>,</w:t>
      </w:r>
      <w:r w:rsidRPr="00E93490">
        <w:t xml:space="preserve"> P., </w:t>
      </w:r>
      <w:r w:rsidRPr="00E93490">
        <w:rPr>
          <w:i/>
          <w:iCs/>
        </w:rPr>
        <w:t>op. cit.,</w:t>
      </w:r>
      <w:r w:rsidRPr="00E93490">
        <w:t xml:space="preserve"> p. 287.</w:t>
      </w:r>
    </w:p>
  </w:footnote>
  <w:footnote w:id="24">
    <w:p w14:paraId="0FC40004" w14:textId="77777777" w:rsidR="002B1C49" w:rsidRDefault="002B1C49" w:rsidP="002B1C49">
      <w:pPr>
        <w:pStyle w:val="Notedebasdepage"/>
      </w:pPr>
      <w:r>
        <w:rPr>
          <w:rStyle w:val="Appelnotedebasdep"/>
        </w:rPr>
        <w:footnoteRef/>
      </w:r>
      <w:r>
        <w:t xml:space="preserve"> </w:t>
      </w:r>
      <w:r>
        <w:tab/>
      </w:r>
      <w:r w:rsidRPr="00E93490">
        <w:rPr>
          <w:i/>
          <w:iCs/>
        </w:rPr>
        <w:t>Ibid.,</w:t>
      </w:r>
      <w:r w:rsidRPr="00E93490">
        <w:t xml:space="preserve"> p. 287.</w:t>
      </w:r>
    </w:p>
  </w:footnote>
  <w:footnote w:id="25">
    <w:p w14:paraId="6D414DE7" w14:textId="77777777" w:rsidR="002B1C49" w:rsidRDefault="002B1C49" w:rsidP="002B1C49">
      <w:pPr>
        <w:pStyle w:val="Notedebasdepage"/>
      </w:pPr>
      <w:r>
        <w:rPr>
          <w:rStyle w:val="Appelnotedebasdep"/>
        </w:rPr>
        <w:footnoteRef/>
      </w:r>
      <w:r>
        <w:t xml:space="preserve"> </w:t>
      </w:r>
      <w:r>
        <w:tab/>
      </w:r>
      <w:r w:rsidRPr="0062641C">
        <w:t>Bosquet</w:t>
      </w:r>
      <w:r w:rsidRPr="00E93490">
        <w:rPr>
          <w:smallCaps/>
        </w:rPr>
        <w:t>,</w:t>
      </w:r>
      <w:r w:rsidRPr="00E93490">
        <w:t xml:space="preserve"> M., </w:t>
      </w:r>
      <w:r w:rsidRPr="0062641C">
        <w:t>Gorz</w:t>
      </w:r>
      <w:r w:rsidRPr="00E93490">
        <w:rPr>
          <w:smallCaps/>
        </w:rPr>
        <w:t>,</w:t>
      </w:r>
      <w:r w:rsidRPr="00E93490">
        <w:t xml:space="preserve"> A., </w:t>
      </w:r>
      <w:r w:rsidRPr="00E93490">
        <w:rPr>
          <w:i/>
          <w:iCs/>
        </w:rPr>
        <w:t>Ecologie et politique,</w:t>
      </w:r>
      <w:r w:rsidRPr="00E93490">
        <w:t xml:space="preserve"> Paris, Seuil, coll. Politique, no. 89, p. 21.</w:t>
      </w:r>
    </w:p>
  </w:footnote>
  <w:footnote w:id="26">
    <w:p w14:paraId="7D567673" w14:textId="77777777" w:rsidR="002B1C49" w:rsidRDefault="002B1C49" w:rsidP="002B1C49">
      <w:pPr>
        <w:pStyle w:val="Notedebasdepage"/>
      </w:pPr>
      <w:r>
        <w:rPr>
          <w:rStyle w:val="Appelnotedebasdep"/>
        </w:rPr>
        <w:footnoteRef/>
      </w:r>
      <w:r>
        <w:t xml:space="preserve"> </w:t>
      </w:r>
      <w:r>
        <w:tab/>
      </w:r>
      <w:r w:rsidRPr="0062641C">
        <w:t>Ricoeur</w:t>
      </w:r>
      <w:r w:rsidRPr="00E93490">
        <w:rPr>
          <w:smallCaps/>
        </w:rPr>
        <w:t>,</w:t>
      </w:r>
      <w:r w:rsidRPr="00E93490">
        <w:t xml:space="preserve"> P., </w:t>
      </w:r>
      <w:r w:rsidRPr="00E93490">
        <w:rPr>
          <w:i/>
          <w:iCs/>
        </w:rPr>
        <w:t>op. cit.,</w:t>
      </w:r>
      <w:r w:rsidRPr="00E93490">
        <w:t xml:space="preserve"> pp. 294-</w:t>
      </w:r>
      <w:r>
        <w:t>2</w:t>
      </w:r>
      <w:r w:rsidRPr="00E93490">
        <w:t>95.</w:t>
      </w:r>
    </w:p>
  </w:footnote>
  <w:footnote w:id="27">
    <w:p w14:paraId="790B0A64" w14:textId="77777777" w:rsidR="002B1C49" w:rsidRDefault="002B1C49" w:rsidP="002B1C49">
      <w:pPr>
        <w:pStyle w:val="Notedebasdepage"/>
      </w:pPr>
      <w:r>
        <w:rPr>
          <w:rStyle w:val="Appelnotedebasdep"/>
        </w:rPr>
        <w:footnoteRef/>
      </w:r>
      <w:r>
        <w:t xml:space="preserve"> </w:t>
      </w:r>
      <w:r>
        <w:tab/>
      </w:r>
      <w:r w:rsidRPr="0062641C">
        <w:t>Mumford</w:t>
      </w:r>
      <w:r w:rsidRPr="00E93490">
        <w:rPr>
          <w:smallCaps/>
        </w:rPr>
        <w:t>,</w:t>
      </w:r>
      <w:r w:rsidRPr="00E93490">
        <w:t xml:space="preserve"> L., </w:t>
      </w:r>
      <w:r w:rsidRPr="00E93490">
        <w:rPr>
          <w:i/>
          <w:iCs/>
        </w:rPr>
        <w:t>Les transformations de l'homme,</w:t>
      </w:r>
      <w:r w:rsidRPr="00E93490">
        <w:t xml:space="preserve"> Paris, Petite Bibliothèque Payot, no. 237, pp. 195 ss.</w:t>
      </w:r>
    </w:p>
  </w:footnote>
  <w:footnote w:id="28">
    <w:p w14:paraId="379A9ED5" w14:textId="77777777" w:rsidR="002B1C49" w:rsidRDefault="002B1C49" w:rsidP="002B1C49">
      <w:pPr>
        <w:pStyle w:val="Notedebasdepage"/>
      </w:pPr>
      <w:r>
        <w:rPr>
          <w:rStyle w:val="Appelnotedebasdep"/>
        </w:rPr>
        <w:footnoteRef/>
      </w:r>
      <w:r>
        <w:t xml:space="preserve"> </w:t>
      </w:r>
      <w:r>
        <w:tab/>
      </w:r>
      <w:r w:rsidRPr="0062641C">
        <w:t>Illich</w:t>
      </w:r>
      <w:r w:rsidRPr="00E93490">
        <w:rPr>
          <w:smallCaps/>
        </w:rPr>
        <w:t>,</w:t>
      </w:r>
      <w:r w:rsidRPr="00E93490">
        <w:t xml:space="preserve"> I., </w:t>
      </w:r>
      <w:r w:rsidRPr="00E93490">
        <w:rPr>
          <w:i/>
          <w:iCs/>
        </w:rPr>
        <w:t>La convivialité,</w:t>
      </w:r>
      <w:r w:rsidRPr="00E93490">
        <w:t xml:space="preserve"> Paris, Seuil, 1973.</w:t>
      </w:r>
    </w:p>
  </w:footnote>
  <w:footnote w:id="29">
    <w:p w14:paraId="41CC18A3" w14:textId="77777777" w:rsidR="002B1C49" w:rsidRDefault="002B1C49" w:rsidP="002B1C49">
      <w:pPr>
        <w:pStyle w:val="Notedebasdepage"/>
      </w:pPr>
      <w:r>
        <w:rPr>
          <w:rStyle w:val="Appelnotedebasdep"/>
        </w:rPr>
        <w:footnoteRef/>
      </w:r>
      <w:r>
        <w:t xml:space="preserve"> </w:t>
      </w:r>
      <w:r>
        <w:tab/>
      </w:r>
      <w:r w:rsidRPr="00E93490">
        <w:t xml:space="preserve">Cf. Revue </w:t>
      </w:r>
      <w:r w:rsidRPr="00E93490">
        <w:rPr>
          <w:i/>
          <w:iCs/>
        </w:rPr>
        <w:t>Critère,</w:t>
      </w:r>
      <w:r w:rsidRPr="00E93490">
        <w:t xml:space="preserve"> no. 17, pp. 17 ss. ; et no 18, pp. 29 ss.</w:t>
      </w:r>
    </w:p>
  </w:footnote>
  <w:footnote w:id="30">
    <w:p w14:paraId="4DD9F516" w14:textId="77777777" w:rsidR="002B1C49" w:rsidRDefault="002B1C49" w:rsidP="002B1C49">
      <w:pPr>
        <w:pStyle w:val="Notedebasdepage"/>
      </w:pPr>
      <w:r>
        <w:rPr>
          <w:rStyle w:val="Appelnotedebasdep"/>
        </w:rPr>
        <w:footnoteRef/>
      </w:r>
      <w:r>
        <w:t xml:space="preserve"> </w:t>
      </w:r>
      <w:r>
        <w:tab/>
      </w:r>
      <w:r w:rsidRPr="00E93490">
        <w:t xml:space="preserve">Plusieurs livres nous orientent sur la piste de l’écosociété : </w:t>
      </w:r>
      <w:r w:rsidRPr="0062641C">
        <w:t>Friedmann</w:t>
      </w:r>
      <w:r w:rsidRPr="00E93490">
        <w:rPr>
          <w:smallCaps/>
        </w:rPr>
        <w:t>,</w:t>
      </w:r>
      <w:r w:rsidRPr="00E93490">
        <w:t xml:space="preserve"> G., </w:t>
      </w:r>
      <w:r w:rsidRPr="00E93490">
        <w:rPr>
          <w:i/>
          <w:iCs/>
        </w:rPr>
        <w:t>La puissance et la sagesse,</w:t>
      </w:r>
      <w:r w:rsidRPr="00E93490">
        <w:t xml:space="preserve"> Gallimard, 1970 ; </w:t>
      </w:r>
      <w:r w:rsidRPr="0062641C">
        <w:t>Schumacher</w:t>
      </w:r>
      <w:r w:rsidRPr="00E93490">
        <w:rPr>
          <w:smallCaps/>
        </w:rPr>
        <w:t>,</w:t>
      </w:r>
      <w:r w:rsidRPr="00E93490">
        <w:t xml:space="preserve"> E. F., </w:t>
      </w:r>
      <w:r w:rsidRPr="00E93490">
        <w:rPr>
          <w:i/>
          <w:iCs/>
        </w:rPr>
        <w:t>Small is beaut</w:t>
      </w:r>
      <w:r w:rsidRPr="00E93490">
        <w:rPr>
          <w:i/>
          <w:iCs/>
        </w:rPr>
        <w:t>i</w:t>
      </w:r>
      <w:r w:rsidRPr="00E93490">
        <w:rPr>
          <w:i/>
          <w:iCs/>
        </w:rPr>
        <w:t>ful, Une société à la mesure de l'homme,</w:t>
      </w:r>
      <w:r w:rsidRPr="00E93490">
        <w:t xml:space="preserve"> Seuil, 1978 ; </w:t>
      </w:r>
      <w:r w:rsidRPr="0062641C">
        <w:t>Pelt</w:t>
      </w:r>
      <w:r w:rsidRPr="00E93490">
        <w:rPr>
          <w:smallCaps/>
        </w:rPr>
        <w:t>,</w:t>
      </w:r>
      <w:r w:rsidRPr="00E93490">
        <w:t xml:space="preserve"> J. M., </w:t>
      </w:r>
      <w:r w:rsidRPr="00E93490">
        <w:rPr>
          <w:i/>
          <w:iCs/>
        </w:rPr>
        <w:t>L’homme re-naturé,</w:t>
      </w:r>
      <w:r w:rsidRPr="00E93490">
        <w:t xml:space="preserve"> Seuil, 1977 ; </w:t>
      </w:r>
      <w:r w:rsidRPr="0062641C">
        <w:t>Saint Marc</w:t>
      </w:r>
      <w:r w:rsidRPr="00E93490">
        <w:rPr>
          <w:smallCaps/>
        </w:rPr>
        <w:t>,</w:t>
      </w:r>
      <w:r w:rsidRPr="00E93490">
        <w:t xml:space="preserve"> P., </w:t>
      </w:r>
      <w:r w:rsidRPr="00E93490">
        <w:rPr>
          <w:i/>
          <w:iCs/>
        </w:rPr>
        <w:t>Socialisation de la nature,</w:t>
      </w:r>
      <w:r w:rsidRPr="00E93490">
        <w:t xml:space="preserve"> Stock, 1971 et </w:t>
      </w:r>
      <w:r w:rsidRPr="00E93490">
        <w:rPr>
          <w:i/>
          <w:iCs/>
        </w:rPr>
        <w:t>Progrès ou déclin de l’homme ?,</w:t>
      </w:r>
      <w:r w:rsidRPr="00E93490">
        <w:t xml:space="preserve"> Stock, 1978 ; </w:t>
      </w:r>
      <w:r w:rsidRPr="0062641C">
        <w:t>Bosquet</w:t>
      </w:r>
      <w:r w:rsidRPr="00E93490">
        <w:rPr>
          <w:smallCaps/>
        </w:rPr>
        <w:t>,</w:t>
      </w:r>
      <w:r w:rsidRPr="00E93490">
        <w:t xml:space="preserve"> M., </w:t>
      </w:r>
      <w:r w:rsidRPr="00E93490">
        <w:rPr>
          <w:i/>
          <w:iCs/>
        </w:rPr>
        <w:t>Ecologie et p</w:t>
      </w:r>
      <w:r w:rsidRPr="00E93490">
        <w:rPr>
          <w:i/>
          <w:iCs/>
        </w:rPr>
        <w:t>o</w:t>
      </w:r>
      <w:r w:rsidRPr="00E93490">
        <w:rPr>
          <w:i/>
          <w:iCs/>
        </w:rPr>
        <w:t>litique,</w:t>
      </w:r>
      <w:r w:rsidRPr="00E93490">
        <w:t xml:space="preserve"> Seuil, 1977 ; </w:t>
      </w:r>
      <w:r w:rsidRPr="0062641C">
        <w:t>Illich</w:t>
      </w:r>
      <w:r w:rsidRPr="00E93490">
        <w:rPr>
          <w:smallCaps/>
        </w:rPr>
        <w:t>,</w:t>
      </w:r>
      <w:r w:rsidRPr="00E93490">
        <w:t xml:space="preserve"> L, </w:t>
      </w:r>
      <w:r w:rsidRPr="00E93490">
        <w:rPr>
          <w:i/>
          <w:iCs/>
        </w:rPr>
        <w:t>La convivialité,</w:t>
      </w:r>
      <w:r w:rsidRPr="00E93490">
        <w:t xml:space="preserve"> Seuil, 1973 ; etc.</w:t>
      </w:r>
    </w:p>
  </w:footnote>
  <w:footnote w:id="31">
    <w:p w14:paraId="3D9C3EF5" w14:textId="77777777" w:rsidR="002B1C49" w:rsidRDefault="002B1C49">
      <w:pPr>
        <w:pStyle w:val="Notedebasdepage"/>
      </w:pPr>
      <w:r>
        <w:rPr>
          <w:rStyle w:val="Appelnotedebasdep"/>
        </w:rPr>
        <w:t>*</w:t>
      </w:r>
      <w:r>
        <w:t xml:space="preserve"> </w:t>
      </w:r>
      <w:r>
        <w:tab/>
      </w:r>
      <w:r w:rsidRPr="00E025CF">
        <w:rPr>
          <w:iCs/>
        </w:rPr>
        <w:t>Professeur de Géographie, Université Laval.</w:t>
      </w:r>
    </w:p>
  </w:footnote>
  <w:footnote w:id="32">
    <w:p w14:paraId="2E282169" w14:textId="77777777" w:rsidR="002B1C49" w:rsidRDefault="002B1C49">
      <w:pPr>
        <w:pStyle w:val="Notedebasdepage"/>
      </w:pPr>
      <w:r>
        <w:rPr>
          <w:rStyle w:val="Appelnotedebasdep"/>
        </w:rPr>
        <w:t>*</w:t>
      </w:r>
      <w:r>
        <w:t xml:space="preserve"> </w:t>
      </w:r>
      <w:r>
        <w:tab/>
      </w:r>
      <w:r w:rsidRPr="00E025CF">
        <w:rPr>
          <w:iCs/>
        </w:rPr>
        <w:t>Directeur des études du Comité de liaison pour l’Action locale et Régionale (CLAR), France.</w:t>
      </w:r>
    </w:p>
  </w:footnote>
  <w:footnote w:id="33">
    <w:p w14:paraId="54967BE8" w14:textId="77777777" w:rsidR="002B1C49" w:rsidRDefault="002B1C49" w:rsidP="002B1C49">
      <w:pPr>
        <w:pStyle w:val="Notedebasdepage"/>
      </w:pPr>
      <w:r>
        <w:rPr>
          <w:rStyle w:val="Appelnotedebasdep"/>
        </w:rPr>
        <w:footnoteRef/>
      </w:r>
      <w:r>
        <w:t xml:space="preserve"> </w:t>
      </w:r>
      <w:r>
        <w:tab/>
      </w:r>
      <w:r w:rsidRPr="00E93490">
        <w:t xml:space="preserve">. C. </w:t>
      </w:r>
      <w:r w:rsidRPr="0062641C">
        <w:t>Guilbeaud</w:t>
      </w:r>
      <w:r w:rsidRPr="00E93490">
        <w:rPr>
          <w:smallCaps/>
        </w:rPr>
        <w:t xml:space="preserve">, </w:t>
      </w:r>
      <w:r w:rsidRPr="00E93490">
        <w:rPr>
          <w:i/>
          <w:iCs/>
        </w:rPr>
        <w:t>Le Monde,</w:t>
      </w:r>
      <w:r w:rsidRPr="00E93490">
        <w:t xml:space="preserve"> enquête de septembre 1974.</w:t>
      </w:r>
    </w:p>
  </w:footnote>
  <w:footnote w:id="34">
    <w:p w14:paraId="2C1C470D" w14:textId="77777777" w:rsidR="002B1C49" w:rsidRDefault="002B1C49" w:rsidP="002B1C49">
      <w:pPr>
        <w:pStyle w:val="Notedebasdepage"/>
      </w:pPr>
      <w:r>
        <w:rPr>
          <w:rStyle w:val="Appelnotedebasdep"/>
        </w:rPr>
        <w:footnoteRef/>
      </w:r>
      <w:r>
        <w:t xml:space="preserve"> </w:t>
      </w:r>
      <w:r>
        <w:tab/>
      </w:r>
      <w:r w:rsidRPr="0062641C">
        <w:t>Mumford</w:t>
      </w:r>
      <w:r w:rsidRPr="00E93490">
        <w:rPr>
          <w:smallCaps/>
        </w:rPr>
        <w:t>,</w:t>
      </w:r>
      <w:r w:rsidRPr="00E93490">
        <w:t xml:space="preserve"> Lewis, </w:t>
      </w:r>
      <w:r w:rsidRPr="00E93490">
        <w:rPr>
          <w:i/>
          <w:iCs/>
        </w:rPr>
        <w:t>Le déclin des villes,</w:t>
      </w:r>
      <w:r w:rsidRPr="00E93490">
        <w:t xml:space="preserve"> Paris, France-Empire, 1970.</w:t>
      </w:r>
    </w:p>
  </w:footnote>
  <w:footnote w:id="35">
    <w:p w14:paraId="53DE9A68" w14:textId="77777777" w:rsidR="002B1C49" w:rsidRDefault="002B1C49" w:rsidP="002B1C49">
      <w:pPr>
        <w:pStyle w:val="Notedebasdepage"/>
      </w:pPr>
      <w:r>
        <w:rPr>
          <w:rStyle w:val="Appelnotedebasdep"/>
        </w:rPr>
        <w:footnoteRef/>
      </w:r>
      <w:r>
        <w:t xml:space="preserve"> </w:t>
      </w:r>
      <w:r>
        <w:tab/>
      </w:r>
      <w:r w:rsidRPr="0062641C">
        <w:t>Thibon</w:t>
      </w:r>
      <w:r w:rsidRPr="00E93490">
        <w:rPr>
          <w:smallCaps/>
        </w:rPr>
        <w:t>,</w:t>
      </w:r>
      <w:r w:rsidRPr="00E93490">
        <w:t xml:space="preserve"> Gustave, </w:t>
      </w:r>
      <w:r w:rsidRPr="00E93490">
        <w:rPr>
          <w:i/>
          <w:iCs/>
        </w:rPr>
        <w:t>Diagnostics, essai de physiologie sociale,</w:t>
      </w:r>
      <w:r w:rsidRPr="00E93490">
        <w:t xml:space="preserve"> Paris, Librairie de Médicis, 1942.</w:t>
      </w:r>
    </w:p>
  </w:footnote>
  <w:footnote w:id="36">
    <w:p w14:paraId="1DD67C13" w14:textId="77777777" w:rsidR="002B1C49" w:rsidRDefault="002B1C49" w:rsidP="002B1C49">
      <w:pPr>
        <w:pStyle w:val="Notedebasdepage"/>
      </w:pPr>
      <w:r>
        <w:rPr>
          <w:rStyle w:val="Appelnotedebasdep"/>
        </w:rPr>
        <w:footnoteRef/>
      </w:r>
      <w:r>
        <w:t xml:space="preserve"> </w:t>
      </w:r>
      <w:r>
        <w:tab/>
      </w:r>
      <w:r w:rsidRPr="00E93490">
        <w:t>Paris, Ed. du Seuil, 1976.</w:t>
      </w:r>
    </w:p>
  </w:footnote>
  <w:footnote w:id="37">
    <w:p w14:paraId="486294C8" w14:textId="77777777" w:rsidR="002B1C49" w:rsidRDefault="002B1C49" w:rsidP="002B1C49">
      <w:pPr>
        <w:pStyle w:val="Notedebasdepage"/>
      </w:pPr>
      <w:r>
        <w:rPr>
          <w:rStyle w:val="Appelnotedebasdep"/>
        </w:rPr>
        <w:footnoteRef/>
      </w:r>
      <w:r>
        <w:t xml:space="preserve"> </w:t>
      </w:r>
      <w:r>
        <w:tab/>
      </w:r>
      <w:r w:rsidRPr="00E93490">
        <w:t>Souvent imaginaire (cf. la mode des Cathares en Languedoc ...) et paré de tous les prestiges naïfs de l’utopie.</w:t>
      </w:r>
    </w:p>
  </w:footnote>
  <w:footnote w:id="38">
    <w:p w14:paraId="08F2991F" w14:textId="77777777" w:rsidR="002B1C49" w:rsidRDefault="002B1C49" w:rsidP="002B1C49">
      <w:pPr>
        <w:pStyle w:val="Notedebasdepage"/>
      </w:pPr>
      <w:r>
        <w:rPr>
          <w:rStyle w:val="Appelnotedebasdep"/>
        </w:rPr>
        <w:footnoteRef/>
      </w:r>
      <w:r>
        <w:t xml:space="preserve"> </w:t>
      </w:r>
      <w:r>
        <w:tab/>
      </w:r>
      <w:r w:rsidRPr="00E93490">
        <w:t xml:space="preserve">Interview à </w:t>
      </w:r>
      <w:r w:rsidRPr="00E93490">
        <w:rPr>
          <w:i/>
          <w:iCs/>
        </w:rPr>
        <w:t>Paris-Match,</w:t>
      </w:r>
      <w:r w:rsidRPr="00E93490">
        <w:t xml:space="preserve"> le 15 juillet 1975.</w:t>
      </w:r>
    </w:p>
  </w:footnote>
  <w:footnote w:id="39">
    <w:p w14:paraId="5DE8F348" w14:textId="77777777" w:rsidR="002B1C49" w:rsidRDefault="002B1C49" w:rsidP="002B1C49">
      <w:pPr>
        <w:pStyle w:val="Notedebasdepage"/>
      </w:pPr>
      <w:r>
        <w:rPr>
          <w:rStyle w:val="Appelnotedebasdep"/>
        </w:rPr>
        <w:footnoteRef/>
      </w:r>
      <w:r>
        <w:t xml:space="preserve"> </w:t>
      </w:r>
      <w:r>
        <w:tab/>
      </w:r>
      <w:r w:rsidRPr="0062641C">
        <w:t>Guénon</w:t>
      </w:r>
      <w:r w:rsidRPr="00E93490">
        <w:rPr>
          <w:smallCaps/>
        </w:rPr>
        <w:t>,</w:t>
      </w:r>
      <w:r w:rsidRPr="00E93490">
        <w:t xml:space="preserve"> René, </w:t>
      </w:r>
      <w:r w:rsidRPr="00E93490">
        <w:rPr>
          <w:i/>
          <w:iCs/>
        </w:rPr>
        <w:t xml:space="preserve">Le règne de la quantité et les signes des Temps, </w:t>
      </w:r>
      <w:r w:rsidRPr="00E93490">
        <w:t>Paris, Gall</w:t>
      </w:r>
      <w:r w:rsidRPr="00E93490">
        <w:t>i</w:t>
      </w:r>
      <w:r w:rsidRPr="00E93490">
        <w:t>mard, 1945, p. 71.</w:t>
      </w:r>
      <w:r>
        <w:br/>
      </w:r>
      <w:hyperlink r:id="rId4" w:history="1">
        <w:r w:rsidRPr="00CC211C">
          <w:rPr>
            <w:rStyle w:val="Hyperlien"/>
          </w:rPr>
          <w:t>https://classiques.uqam.ca/classiques/guenon_rene/regne_de_la_quantite/regne_de_la_quantite.html</w:t>
        </w:r>
      </w:hyperlink>
      <w:r>
        <w:t xml:space="preserve"> </w:t>
      </w:r>
    </w:p>
  </w:footnote>
  <w:footnote w:id="40">
    <w:p w14:paraId="4CC9F3C3" w14:textId="77777777" w:rsidR="002B1C49" w:rsidRDefault="002B1C49">
      <w:pPr>
        <w:pStyle w:val="Notedebasdepage"/>
      </w:pPr>
      <w:r>
        <w:rPr>
          <w:rStyle w:val="Appelnotedebasdep"/>
        </w:rPr>
        <w:footnoteRef/>
      </w:r>
      <w:r>
        <w:t xml:space="preserve"> </w:t>
      </w:r>
      <w:r>
        <w:tab/>
      </w:r>
      <w:r w:rsidRPr="00E93490">
        <w:t xml:space="preserve">Revue </w:t>
      </w:r>
      <w:r w:rsidRPr="00E93490">
        <w:rPr>
          <w:i/>
          <w:iCs/>
        </w:rPr>
        <w:t>Anthinéa,</w:t>
      </w:r>
      <w:r w:rsidRPr="00E93490">
        <w:t xml:space="preserve"> numéro spécial sur le régionalis</w:t>
      </w:r>
      <w:r>
        <w:t>me, no 9-10, 3</w:t>
      </w:r>
      <w:r w:rsidRPr="001E142E">
        <w:rPr>
          <w:vertAlign w:val="superscript"/>
        </w:rPr>
        <w:t>ème</w:t>
      </w:r>
      <w:r w:rsidRPr="00E93490">
        <w:t xml:space="preserve"> trimestre 1976.</w:t>
      </w:r>
    </w:p>
  </w:footnote>
  <w:footnote w:id="41">
    <w:p w14:paraId="7A995B2D" w14:textId="77777777" w:rsidR="002B1C49" w:rsidRDefault="002B1C49" w:rsidP="002B1C49">
      <w:pPr>
        <w:pStyle w:val="Notedebasdepage"/>
      </w:pPr>
      <w:r>
        <w:rPr>
          <w:rStyle w:val="Appelnotedebasdep"/>
        </w:rPr>
        <w:footnoteRef/>
      </w:r>
      <w:r>
        <w:t xml:space="preserve"> </w:t>
      </w:r>
      <w:r>
        <w:tab/>
      </w:r>
      <w:r w:rsidRPr="0045543C">
        <w:t>Polin</w:t>
      </w:r>
      <w:r w:rsidRPr="00E93490">
        <w:rPr>
          <w:smallCaps/>
        </w:rPr>
        <w:t>,</w:t>
      </w:r>
      <w:r w:rsidRPr="00E93490">
        <w:t xml:space="preserve"> Claude, </w:t>
      </w:r>
      <w:r w:rsidRPr="00E93490">
        <w:rPr>
          <w:i/>
          <w:iCs/>
        </w:rPr>
        <w:t>L’Esprit totalitaire,</w:t>
      </w:r>
      <w:r w:rsidRPr="00E93490">
        <w:t xml:space="preserve"> Paris, éd. Sirey, 1977.</w:t>
      </w:r>
    </w:p>
  </w:footnote>
  <w:footnote w:id="42">
    <w:p w14:paraId="684BB74B" w14:textId="77777777" w:rsidR="002B1C49" w:rsidRDefault="002B1C49" w:rsidP="002B1C49">
      <w:pPr>
        <w:pStyle w:val="Notedebasdepage"/>
      </w:pPr>
      <w:r>
        <w:rPr>
          <w:rStyle w:val="Appelnotedebasdep"/>
        </w:rPr>
        <w:footnoteRef/>
      </w:r>
      <w:r>
        <w:t xml:space="preserve"> </w:t>
      </w:r>
      <w:r>
        <w:tab/>
      </w:r>
      <w:r w:rsidRPr="0045543C">
        <w:t>Touraine</w:t>
      </w:r>
      <w:r w:rsidRPr="00E93490">
        <w:rPr>
          <w:smallCaps/>
        </w:rPr>
        <w:t>,</w:t>
      </w:r>
      <w:r w:rsidRPr="00E93490">
        <w:t xml:space="preserve"> Alain, « Crise ou Mutation », dans </w:t>
      </w:r>
      <w:r w:rsidRPr="00E93490">
        <w:rPr>
          <w:i/>
          <w:iCs/>
        </w:rPr>
        <w:t xml:space="preserve">Au-delà de la Crise, </w:t>
      </w:r>
      <w:r w:rsidRPr="00E93490">
        <w:t>Paris, éd. du Seuil, 1976.</w:t>
      </w:r>
    </w:p>
  </w:footnote>
  <w:footnote w:id="43">
    <w:p w14:paraId="3BC3B274" w14:textId="77777777" w:rsidR="002B1C49" w:rsidRDefault="002B1C49" w:rsidP="002B1C49">
      <w:pPr>
        <w:pStyle w:val="Notedebasdepage"/>
      </w:pPr>
      <w:r>
        <w:rPr>
          <w:rStyle w:val="Appelnotedebasdep"/>
        </w:rPr>
        <w:footnoteRef/>
      </w:r>
      <w:r>
        <w:t xml:space="preserve"> </w:t>
      </w:r>
      <w:r>
        <w:tab/>
      </w:r>
      <w:r w:rsidRPr="0045543C">
        <w:t>Marcel</w:t>
      </w:r>
      <w:r w:rsidRPr="00E93490">
        <w:rPr>
          <w:smallCaps/>
        </w:rPr>
        <w:t>,</w:t>
      </w:r>
      <w:r w:rsidRPr="00E93490">
        <w:t xml:space="preserve"> Gabriel, </w:t>
      </w:r>
      <w:r w:rsidRPr="00E93490">
        <w:rPr>
          <w:i/>
          <w:iCs/>
        </w:rPr>
        <w:t>Les hommes contre l’humain,</w:t>
      </w:r>
      <w:r w:rsidRPr="00E93490">
        <w:t xml:space="preserve"> Paris, éd. La Colombe, 1951.</w:t>
      </w:r>
    </w:p>
  </w:footnote>
  <w:footnote w:id="44">
    <w:p w14:paraId="5DA1EFCB" w14:textId="77777777" w:rsidR="002B1C49" w:rsidRDefault="002B1C49">
      <w:pPr>
        <w:pStyle w:val="Notedebasdepage"/>
      </w:pPr>
      <w:r>
        <w:rPr>
          <w:rStyle w:val="Appelnotedebasdep"/>
        </w:rPr>
        <w:footnoteRef/>
      </w:r>
      <w:r>
        <w:t xml:space="preserve"> </w:t>
      </w:r>
      <w:r>
        <w:tab/>
      </w:r>
      <w:r w:rsidRPr="00E93490">
        <w:t>Ce terme est à prendre ici dans son acception la plus large et n’implique auc</w:t>
      </w:r>
      <w:r w:rsidRPr="00E93490">
        <w:t>u</w:t>
      </w:r>
      <w:r w:rsidRPr="00E93490">
        <w:t>ne spécificité « raciste ».</w:t>
      </w:r>
    </w:p>
  </w:footnote>
  <w:footnote w:id="45">
    <w:p w14:paraId="28792EEA" w14:textId="77777777" w:rsidR="002B1C49" w:rsidRDefault="002B1C49">
      <w:pPr>
        <w:pStyle w:val="Notedebasdepage"/>
      </w:pPr>
      <w:r>
        <w:rPr>
          <w:rStyle w:val="Appelnotedebasdep"/>
        </w:rPr>
        <w:footnoteRef/>
      </w:r>
      <w:r>
        <w:t xml:space="preserve"> </w:t>
      </w:r>
      <w:r>
        <w:tab/>
      </w:r>
      <w:r w:rsidRPr="00E93490">
        <w:t>Paris, éd. Stock, 1977.</w:t>
      </w:r>
    </w:p>
  </w:footnote>
  <w:footnote w:id="46">
    <w:p w14:paraId="4C099DA0" w14:textId="77777777" w:rsidR="002B1C49" w:rsidRDefault="002B1C49" w:rsidP="002B1C49">
      <w:pPr>
        <w:pStyle w:val="Notedebasdepage"/>
      </w:pPr>
      <w:r>
        <w:rPr>
          <w:rStyle w:val="Appelnotedebasdep"/>
        </w:rPr>
        <w:t>*</w:t>
      </w:r>
      <w:r>
        <w:t xml:space="preserve"> </w:t>
      </w:r>
      <w:r>
        <w:tab/>
      </w:r>
      <w:r w:rsidRPr="006D4109">
        <w:rPr>
          <w:iCs/>
        </w:rPr>
        <w:t>Institut universitaire de technologie, Bourges, France.</w:t>
      </w:r>
    </w:p>
  </w:footnote>
  <w:footnote w:id="47">
    <w:p w14:paraId="27F0DC11" w14:textId="77777777" w:rsidR="002B1C49" w:rsidRDefault="002B1C49">
      <w:pPr>
        <w:pStyle w:val="Notedebasdepage"/>
      </w:pPr>
      <w:r>
        <w:rPr>
          <w:rStyle w:val="Appelnotedebasdep"/>
        </w:rPr>
        <w:footnoteRef/>
      </w:r>
      <w:r>
        <w:t xml:space="preserve"> </w:t>
      </w:r>
      <w:r>
        <w:tab/>
      </w:r>
      <w:r w:rsidRPr="00E93490">
        <w:t>La Révolution, voulant effacer l'Ancien Régime et le pouvoir des féodaux, a divisé la France de manière uniforme en départements, en tenant compte néanmoins des circonscriptions administratives existantes (les subdivisions des anciennes généralités), de la répartition des villes importantes capables d’être des centres administratifs, des exigences de la vie sociale et des moyens de communications (les routes royales).</w:t>
      </w:r>
    </w:p>
  </w:footnote>
  <w:footnote w:id="48">
    <w:p w14:paraId="5E3742F4" w14:textId="77777777" w:rsidR="002B1C49" w:rsidRDefault="002B1C49" w:rsidP="002B1C49">
      <w:pPr>
        <w:pStyle w:val="Notedebasdepage"/>
      </w:pPr>
      <w:r>
        <w:rPr>
          <w:rStyle w:val="Appelnotedebasdep"/>
        </w:rPr>
        <w:footnoteRef/>
      </w:r>
      <w:r>
        <w:t xml:space="preserve"> </w:t>
      </w:r>
      <w:r>
        <w:tab/>
      </w:r>
      <w:r w:rsidRPr="00E93490">
        <w:t xml:space="preserve">Th. </w:t>
      </w:r>
      <w:r w:rsidRPr="00C43912">
        <w:t>Flory</w:t>
      </w:r>
      <w:r w:rsidRPr="00E93490">
        <w:rPr>
          <w:smallCaps/>
        </w:rPr>
        <w:t xml:space="preserve">, </w:t>
      </w:r>
      <w:r w:rsidRPr="00E93490">
        <w:rPr>
          <w:i/>
          <w:iCs/>
        </w:rPr>
        <w:t>Le mouvement régionaliste français,</w:t>
      </w:r>
      <w:r w:rsidRPr="00E93490">
        <w:t xml:space="preserve"> Paris, PUF, 1966, p. 2-3.</w:t>
      </w:r>
    </w:p>
    <w:p w14:paraId="09106F20" w14:textId="77777777" w:rsidR="002B1C49" w:rsidRDefault="002B1C49" w:rsidP="002B1C49">
      <w:pPr>
        <w:pStyle w:val="Notedebasdepage"/>
      </w:pPr>
      <w:r>
        <w:tab/>
      </w:r>
      <w:r w:rsidRPr="00E93490">
        <w:t xml:space="preserve">E. </w:t>
      </w:r>
      <w:r w:rsidRPr="00C43912">
        <w:t>Nolent</w:t>
      </w:r>
      <w:r w:rsidRPr="00E93490">
        <w:rPr>
          <w:smallCaps/>
        </w:rPr>
        <w:t>,</w:t>
      </w:r>
      <w:r w:rsidRPr="00E93490">
        <w:t xml:space="preserve"> « L’histoire du régionalisme », </w:t>
      </w:r>
      <w:r w:rsidRPr="00E93490">
        <w:rPr>
          <w:i/>
          <w:iCs/>
        </w:rPr>
        <w:t xml:space="preserve">L’Action régionaliste, </w:t>
      </w:r>
      <w:r w:rsidRPr="00E93490">
        <w:t>Août-Septembre 1904 et Octobre 1904.</w:t>
      </w:r>
    </w:p>
    <w:p w14:paraId="5683C1FD" w14:textId="77777777" w:rsidR="002B1C49" w:rsidRDefault="002B1C49" w:rsidP="002B1C49">
      <w:pPr>
        <w:pStyle w:val="Notedebasdepage"/>
      </w:pPr>
      <w:r>
        <w:tab/>
      </w:r>
      <w:r w:rsidRPr="00E93490">
        <w:t xml:space="preserve">Charles </w:t>
      </w:r>
      <w:r w:rsidRPr="00C43912">
        <w:t>Brun</w:t>
      </w:r>
      <w:r w:rsidRPr="00E93490">
        <w:rPr>
          <w:smallCaps/>
        </w:rPr>
        <w:t xml:space="preserve">, </w:t>
      </w:r>
      <w:r w:rsidRPr="00E93490">
        <w:rPr>
          <w:i/>
          <w:iCs/>
        </w:rPr>
        <w:t>Le Régionalisme,</w:t>
      </w:r>
      <w:r w:rsidRPr="00E93490">
        <w:t xml:space="preserve"> Paris, Blond et Cie, 1911, p. 226.</w:t>
      </w:r>
    </w:p>
  </w:footnote>
  <w:footnote w:id="49">
    <w:p w14:paraId="17B5FCED" w14:textId="77777777" w:rsidR="002B1C49" w:rsidRDefault="002B1C49" w:rsidP="002B1C49">
      <w:pPr>
        <w:pStyle w:val="Notedebasdepage"/>
      </w:pPr>
      <w:r>
        <w:rPr>
          <w:rStyle w:val="Appelnotedebasdep"/>
        </w:rPr>
        <w:footnoteRef/>
      </w:r>
      <w:r>
        <w:t xml:space="preserve"> </w:t>
      </w:r>
      <w:r>
        <w:tab/>
      </w:r>
      <w:r w:rsidRPr="00E93490">
        <w:t xml:space="preserve">Ch. </w:t>
      </w:r>
      <w:r w:rsidRPr="000A6DBD">
        <w:t>Maurras</w:t>
      </w:r>
      <w:r w:rsidRPr="00E93490">
        <w:rPr>
          <w:smallCaps/>
        </w:rPr>
        <w:t xml:space="preserve">, </w:t>
      </w:r>
      <w:r w:rsidRPr="00E93490">
        <w:rPr>
          <w:i/>
          <w:iCs/>
        </w:rPr>
        <w:t>L'idée de décentralisation,</w:t>
      </w:r>
      <w:r w:rsidRPr="00E93490">
        <w:t xml:space="preserve"> Paris, 1898 p. 44.</w:t>
      </w:r>
    </w:p>
  </w:footnote>
  <w:footnote w:id="50">
    <w:p w14:paraId="3BB4C6CC" w14:textId="77777777" w:rsidR="002B1C49" w:rsidRDefault="002B1C49" w:rsidP="002B1C49">
      <w:pPr>
        <w:pStyle w:val="Notedebasdepage"/>
      </w:pPr>
      <w:r>
        <w:rPr>
          <w:rStyle w:val="Appelnotedebasdep"/>
        </w:rPr>
        <w:footnoteRef/>
      </w:r>
      <w:r>
        <w:t xml:space="preserve"> </w:t>
      </w:r>
      <w:r>
        <w:tab/>
      </w:r>
      <w:r w:rsidRPr="00E93490">
        <w:t xml:space="preserve">P. J. </w:t>
      </w:r>
      <w:r w:rsidRPr="000A6DBD">
        <w:t>Proudhon</w:t>
      </w:r>
      <w:r w:rsidRPr="00E93490">
        <w:rPr>
          <w:smallCaps/>
        </w:rPr>
        <w:t xml:space="preserve">, </w:t>
      </w:r>
      <w:r>
        <w:rPr>
          <w:i/>
          <w:iCs/>
        </w:rPr>
        <w:t>Œuvres</w:t>
      </w:r>
      <w:r w:rsidRPr="00E93490">
        <w:rPr>
          <w:i/>
          <w:iCs/>
        </w:rPr>
        <w:t xml:space="preserve"> choisies,</w:t>
      </w:r>
      <w:r w:rsidRPr="00E93490">
        <w:t xml:space="preserve"> Paris, NRF, 1967, p. 182.</w:t>
      </w:r>
    </w:p>
  </w:footnote>
  <w:footnote w:id="51">
    <w:p w14:paraId="213B4A84" w14:textId="77777777" w:rsidR="002B1C49" w:rsidRDefault="002B1C49" w:rsidP="002B1C49">
      <w:pPr>
        <w:pStyle w:val="Notedebasdepage"/>
      </w:pPr>
      <w:r>
        <w:rPr>
          <w:rStyle w:val="Appelnotedebasdep"/>
        </w:rPr>
        <w:footnoteRef/>
      </w:r>
      <w:r>
        <w:t xml:space="preserve"> </w:t>
      </w:r>
      <w:r>
        <w:tab/>
      </w:r>
      <w:r w:rsidRPr="00E93490">
        <w:t>Sous ce vocable, on désigne l’ensemble des groupements partisans d’un cha</w:t>
      </w:r>
      <w:r w:rsidRPr="00E93490">
        <w:t>n</w:t>
      </w:r>
      <w:r w:rsidRPr="00E93490">
        <w:t>gement dans une optique socialiste, par opposition à la droite conservatrice, hostile aux innovations.</w:t>
      </w:r>
    </w:p>
  </w:footnote>
  <w:footnote w:id="52">
    <w:p w14:paraId="7AA66B96" w14:textId="77777777" w:rsidR="002B1C49" w:rsidRDefault="002B1C49" w:rsidP="002B1C49">
      <w:pPr>
        <w:pStyle w:val="Notedebasdepage"/>
      </w:pPr>
      <w:r>
        <w:rPr>
          <w:rStyle w:val="Appelnotedebasdep"/>
        </w:rPr>
        <w:footnoteRef/>
      </w:r>
      <w:r>
        <w:t xml:space="preserve"> </w:t>
      </w:r>
      <w:r>
        <w:tab/>
      </w:r>
      <w:r w:rsidRPr="00E93490">
        <w:t xml:space="preserve">Cité par Robert </w:t>
      </w:r>
      <w:r w:rsidRPr="00C25C3E">
        <w:t>Laffont</w:t>
      </w:r>
      <w:r w:rsidRPr="00E93490">
        <w:t xml:space="preserve"> dans </w:t>
      </w:r>
      <w:r w:rsidRPr="00E93490">
        <w:rPr>
          <w:i/>
          <w:iCs/>
        </w:rPr>
        <w:t>Décoloniser la France,</w:t>
      </w:r>
      <w:r w:rsidRPr="00E93490">
        <w:t xml:space="preserve"> NRF, coll. Idées, 1969, no 231.</w:t>
      </w:r>
    </w:p>
  </w:footnote>
  <w:footnote w:id="53">
    <w:p w14:paraId="5D7A5E30" w14:textId="77777777" w:rsidR="002B1C49" w:rsidRDefault="002B1C49" w:rsidP="002B1C49">
      <w:pPr>
        <w:pStyle w:val="Notedebasdepage"/>
      </w:pPr>
      <w:r>
        <w:rPr>
          <w:rStyle w:val="Appelnotedebasdep"/>
        </w:rPr>
        <w:footnoteRef/>
      </w:r>
      <w:r>
        <w:t xml:space="preserve"> </w:t>
      </w:r>
      <w:r>
        <w:tab/>
      </w:r>
      <w:r w:rsidRPr="00E93490">
        <w:t xml:space="preserve">Discours du Président </w:t>
      </w:r>
      <w:r w:rsidRPr="00E93490">
        <w:rPr>
          <w:smallCaps/>
        </w:rPr>
        <w:t>Pompidou</w:t>
      </w:r>
      <w:r w:rsidRPr="00E93490">
        <w:t xml:space="preserve"> à 1 Hôtel de Ville de Lyon, le 30 Octobre 1970, dans « Politique intérieure de la France », </w:t>
      </w:r>
      <w:r w:rsidRPr="00E93490">
        <w:rPr>
          <w:i/>
          <w:iCs/>
        </w:rPr>
        <w:t>La Documentation Française,</w:t>
      </w:r>
      <w:r w:rsidRPr="00E93490">
        <w:t xml:space="preserve"> 71, no 8, p. 99.</w:t>
      </w:r>
    </w:p>
  </w:footnote>
  <w:footnote w:id="54">
    <w:p w14:paraId="3A7C4BA7" w14:textId="77777777" w:rsidR="002B1C49" w:rsidRDefault="002B1C49" w:rsidP="002B1C49">
      <w:pPr>
        <w:pStyle w:val="Notedebasdepage"/>
      </w:pPr>
      <w:r>
        <w:rPr>
          <w:rStyle w:val="Appelnotedebasdep"/>
        </w:rPr>
        <w:footnoteRef/>
      </w:r>
      <w:r>
        <w:t xml:space="preserve"> </w:t>
      </w:r>
      <w:r>
        <w:tab/>
      </w:r>
      <w:r w:rsidRPr="00E93490">
        <w:t xml:space="preserve">Claude </w:t>
      </w:r>
      <w:r w:rsidRPr="00C25C3E">
        <w:t>Lacour</w:t>
      </w:r>
      <w:r w:rsidRPr="00E93490">
        <w:rPr>
          <w:smallCaps/>
        </w:rPr>
        <w:t xml:space="preserve">, </w:t>
      </w:r>
      <w:r w:rsidRPr="00E93490">
        <w:rPr>
          <w:i/>
          <w:iCs/>
        </w:rPr>
        <w:t>Aménagement du Territoire et développement régional.</w:t>
      </w:r>
      <w:r w:rsidRPr="00E93490">
        <w:t xml:space="preserve"> Da</w:t>
      </w:r>
      <w:r w:rsidRPr="00E93490">
        <w:t>l</w:t>
      </w:r>
      <w:r w:rsidRPr="00E93490">
        <w:t>loz, 1973, p. 25.</w:t>
      </w:r>
    </w:p>
  </w:footnote>
  <w:footnote w:id="55">
    <w:p w14:paraId="4D6F14F1" w14:textId="77777777" w:rsidR="002B1C49" w:rsidRDefault="002B1C49" w:rsidP="002B1C49">
      <w:pPr>
        <w:pStyle w:val="Notedebasdepage"/>
      </w:pPr>
      <w:r>
        <w:rPr>
          <w:rStyle w:val="Appelnotedebasdep"/>
        </w:rPr>
        <w:footnoteRef/>
      </w:r>
      <w:r>
        <w:t xml:space="preserve"> </w:t>
      </w:r>
      <w:r>
        <w:tab/>
      </w:r>
      <w:r w:rsidRPr="00E93490">
        <w:rPr>
          <w:i/>
          <w:iCs/>
        </w:rPr>
        <w:t>Programme Commun de la Gauche,</w:t>
      </w:r>
      <w:r w:rsidRPr="00E93490">
        <w:t xml:space="preserve"> éd. Flammarion 1972, p. 321.</w:t>
      </w:r>
    </w:p>
  </w:footnote>
  <w:footnote w:id="56">
    <w:p w14:paraId="39834222" w14:textId="77777777" w:rsidR="002B1C49" w:rsidRDefault="002B1C49" w:rsidP="002B1C49">
      <w:pPr>
        <w:pStyle w:val="Notedebasdepage"/>
      </w:pPr>
      <w:r>
        <w:rPr>
          <w:rStyle w:val="Appelnotedebasdep"/>
        </w:rPr>
        <w:footnoteRef/>
      </w:r>
      <w:r>
        <w:t xml:space="preserve"> </w:t>
      </w:r>
      <w:r>
        <w:tab/>
      </w:r>
      <w:r w:rsidRPr="00E93490">
        <w:t>Gironde : nom donné à un groupe de députés de l’Assemblée législative (1791), puis de la Convention (1792), dont quelques-uns avaient été élus dans le département de la Gironde. Ce groupe défendait des thèses fédéralistes.</w:t>
      </w:r>
    </w:p>
  </w:footnote>
  <w:footnote w:id="57">
    <w:p w14:paraId="7B8CF15B" w14:textId="77777777" w:rsidR="002B1C49" w:rsidRDefault="002B1C49" w:rsidP="002B1C49">
      <w:pPr>
        <w:pStyle w:val="Notedebasdepage"/>
      </w:pPr>
      <w:r>
        <w:rPr>
          <w:rStyle w:val="Appelnotedebasdep"/>
        </w:rPr>
        <w:footnoteRef/>
      </w:r>
      <w:r>
        <w:t xml:space="preserve"> </w:t>
      </w:r>
      <w:r>
        <w:tab/>
      </w:r>
      <w:r w:rsidRPr="00E93490">
        <w:t>Voir annexe 1 - Liste des 22 régions.</w:t>
      </w:r>
    </w:p>
  </w:footnote>
  <w:footnote w:id="58">
    <w:p w14:paraId="69143C8C" w14:textId="77777777" w:rsidR="002B1C49" w:rsidRDefault="002B1C49" w:rsidP="002B1C49">
      <w:pPr>
        <w:pStyle w:val="Notedebasdepage"/>
      </w:pPr>
      <w:r>
        <w:rPr>
          <w:rStyle w:val="Appelnotedebasdep"/>
        </w:rPr>
        <w:footnoteRef/>
      </w:r>
      <w:r>
        <w:t xml:space="preserve"> </w:t>
      </w:r>
      <w:r>
        <w:tab/>
      </w:r>
      <w:r w:rsidRPr="00E93490">
        <w:rPr>
          <w:i/>
          <w:iCs/>
        </w:rPr>
        <w:t>La réforme régionale,</w:t>
      </w:r>
      <w:r w:rsidRPr="00E93490">
        <w:t xml:space="preserve"> Loi du 5 juill</w:t>
      </w:r>
      <w:r>
        <w:t>et 1972, Notes et Études Docu</w:t>
      </w:r>
      <w:r w:rsidRPr="00E93490">
        <w:t xml:space="preserve">mentaires no 4064, 19 février 1974, publié par la </w:t>
      </w:r>
      <w:r w:rsidRPr="00E93490">
        <w:rPr>
          <w:i/>
          <w:iCs/>
        </w:rPr>
        <w:t>Documentation Française ;</w:t>
      </w:r>
      <w:r w:rsidRPr="00E93490">
        <w:t xml:space="preserve"> voir ég</w:t>
      </w:r>
      <w:r w:rsidRPr="00E93490">
        <w:t>a</w:t>
      </w:r>
      <w:r w:rsidRPr="00E93490">
        <w:t>lement Documents d’études no 203 sur l’administration territoriale.</w:t>
      </w:r>
    </w:p>
    <w:p w14:paraId="4863B6E1" w14:textId="77777777" w:rsidR="002B1C49" w:rsidRDefault="002B1C49" w:rsidP="002B1C49">
      <w:pPr>
        <w:pStyle w:val="Notedebasdepage"/>
      </w:pPr>
      <w:r>
        <w:tab/>
      </w:r>
      <w:r>
        <w:tab/>
      </w:r>
      <w:r w:rsidRPr="00E93490">
        <w:t>La loi du 5 juillet 1972 prévoyait que des décrets en Conseil d’</w:t>
      </w:r>
      <w:r>
        <w:t>État</w:t>
      </w:r>
      <w:r w:rsidRPr="00E93490">
        <w:t xml:space="preserve"> régl</w:t>
      </w:r>
      <w:r w:rsidRPr="00E93490">
        <w:t>e</w:t>
      </w:r>
      <w:r w:rsidRPr="00E93490">
        <w:t>raient, avant l'entrée en vigueur de la réforme le ler/10/1973, les dispositions concernant quatre points principaux. Trois décrets adoptés le 5 septembre 1973 ont trait à la composition du Conseil régional (décret no 73.854), des Comités économiques et sociaux (décret no 73.855) et au régime financier et comptable de la région (décret no 73.856). Le quatrième problème, celui du transfert par l’</w:t>
      </w:r>
      <w:r>
        <w:t>État</w:t>
      </w:r>
      <w:r w:rsidRPr="00E93490">
        <w:t xml:space="preserve"> aux régions d’attributions intéressant le développement r</w:t>
      </w:r>
      <w:r w:rsidRPr="00E93490">
        <w:t>é</w:t>
      </w:r>
      <w:r w:rsidRPr="00E93490">
        <w:t>gional, n’a pas été réglé.</w:t>
      </w:r>
    </w:p>
  </w:footnote>
  <w:footnote w:id="59">
    <w:p w14:paraId="346B9E6B" w14:textId="77777777" w:rsidR="002B1C49" w:rsidRDefault="002B1C49" w:rsidP="002B1C49">
      <w:pPr>
        <w:pStyle w:val="Notedebasdepage"/>
      </w:pPr>
      <w:r>
        <w:rPr>
          <w:rStyle w:val="Appelnotedebasdep"/>
        </w:rPr>
        <w:footnoteRef/>
      </w:r>
      <w:r>
        <w:t xml:space="preserve"> </w:t>
      </w:r>
      <w:r>
        <w:tab/>
      </w:r>
      <w:r w:rsidRPr="00E93490">
        <w:t>L’article 1er de la loi du 5/7/1972 portant création et organisation des régions précise : « Il est créé,</w:t>
      </w:r>
      <w:r>
        <w:t xml:space="preserve"> </w:t>
      </w:r>
      <w:r w:rsidRPr="00E93490">
        <w:t>d</w:t>
      </w:r>
      <w:r>
        <w:t>ans chaque circonscription d’ac</w:t>
      </w:r>
      <w:r w:rsidRPr="00E93490">
        <w:t>tion régionale, qui prend le nom de « région », un établissement public qui reçoit la même dén</w:t>
      </w:r>
      <w:r w:rsidRPr="00E93490">
        <w:t>o</w:t>
      </w:r>
      <w:r w:rsidRPr="00E93490">
        <w:t>mination ». Publié au J.O. de la République Française du 9/7/1972, p. 7176.</w:t>
      </w:r>
    </w:p>
  </w:footnote>
  <w:footnote w:id="60">
    <w:p w14:paraId="1FA9500E" w14:textId="77777777" w:rsidR="002B1C49" w:rsidRDefault="002B1C49" w:rsidP="002B1C49">
      <w:pPr>
        <w:pStyle w:val="Notedebasdepage"/>
      </w:pPr>
      <w:r>
        <w:rPr>
          <w:rStyle w:val="Appelnotedebasdep"/>
        </w:rPr>
        <w:footnoteRef/>
      </w:r>
      <w:r>
        <w:t xml:space="preserve"> </w:t>
      </w:r>
      <w:r>
        <w:tab/>
      </w:r>
      <w:r w:rsidRPr="00E93490">
        <w:t xml:space="preserve">Pierre </w:t>
      </w:r>
      <w:r w:rsidRPr="006217F3">
        <w:t>Ferrari</w:t>
      </w:r>
      <w:r w:rsidRPr="00E93490">
        <w:rPr>
          <w:smallCaps/>
        </w:rPr>
        <w:t>,</w:t>
      </w:r>
      <w:r w:rsidRPr="00E93490">
        <w:t xml:space="preserve"> Charles-Louis </w:t>
      </w:r>
      <w:r w:rsidRPr="006217F3">
        <w:t>Vier</w:t>
      </w:r>
      <w:r w:rsidRPr="00E93490">
        <w:rPr>
          <w:smallCaps/>
        </w:rPr>
        <w:t>,</w:t>
      </w:r>
      <w:r w:rsidRPr="00E93490">
        <w:t xml:space="preserve"> « La mise en œuvre de la Réforme région</w:t>
      </w:r>
      <w:r w:rsidRPr="00E93490">
        <w:t>a</w:t>
      </w:r>
      <w:r w:rsidRPr="00E93490">
        <w:t xml:space="preserve">le ». </w:t>
      </w:r>
      <w:r w:rsidRPr="00E93490">
        <w:rPr>
          <w:i/>
          <w:iCs/>
        </w:rPr>
        <w:t xml:space="preserve">Actualité juridique de Droit Administratif, </w:t>
      </w:r>
      <w:r w:rsidRPr="00E93490">
        <w:t>Novembre 1973, p. 1973.</w:t>
      </w:r>
    </w:p>
  </w:footnote>
  <w:footnote w:id="61">
    <w:p w14:paraId="3D70F31E" w14:textId="77777777" w:rsidR="002B1C49" w:rsidRDefault="002B1C49" w:rsidP="002B1C49">
      <w:pPr>
        <w:pStyle w:val="Notedebasdepage"/>
      </w:pPr>
      <w:r>
        <w:rPr>
          <w:rStyle w:val="Appelnotedebasdep"/>
        </w:rPr>
        <w:footnoteRef/>
      </w:r>
      <w:r>
        <w:t xml:space="preserve"> </w:t>
      </w:r>
      <w:r>
        <w:tab/>
      </w:r>
      <w:r w:rsidRPr="00E93490">
        <w:t>Voir annexe 2, la carte des régions avec leur population et leurs budgets re</w:t>
      </w:r>
      <w:r w:rsidRPr="00E93490">
        <w:t>s</w:t>
      </w:r>
      <w:r w:rsidRPr="00E93490">
        <w:t>pectifs.</w:t>
      </w:r>
    </w:p>
  </w:footnote>
  <w:footnote w:id="62">
    <w:p w14:paraId="312B8B0F" w14:textId="77777777" w:rsidR="002B1C49" w:rsidRDefault="002B1C49" w:rsidP="002B1C49">
      <w:pPr>
        <w:pStyle w:val="Notedebasdepage"/>
      </w:pPr>
      <w:r>
        <w:rPr>
          <w:rStyle w:val="Appelnotedebasdep"/>
        </w:rPr>
        <w:footnoteRef/>
      </w:r>
      <w:r>
        <w:t xml:space="preserve"> </w:t>
      </w:r>
      <w:r>
        <w:tab/>
      </w:r>
      <w:r w:rsidRPr="00E93490">
        <w:t>La décentralisation administrative est le procédé qui consiste à répartir les pouvoirs administratifs entre l’</w:t>
      </w:r>
      <w:r>
        <w:t>État</w:t>
      </w:r>
      <w:r w:rsidRPr="00E93490">
        <w:t xml:space="preserve"> et les autres personnes publiques territori</w:t>
      </w:r>
      <w:r w:rsidRPr="00E93490">
        <w:t>a</w:t>
      </w:r>
      <w:r w:rsidRPr="00E93490">
        <w:t>les et éventuellement les personnes publiques spécialisées. Contrairement à la déconcentration, c’est un pouvoir qui est remis à des organes autres que de simples agents du pouvoir central.</w:t>
      </w:r>
    </w:p>
  </w:footnote>
  <w:footnote w:id="63">
    <w:p w14:paraId="6E828B06" w14:textId="77777777" w:rsidR="002B1C49" w:rsidRDefault="002B1C49" w:rsidP="002B1C49">
      <w:pPr>
        <w:pStyle w:val="Notedebasdepage"/>
      </w:pPr>
      <w:r>
        <w:rPr>
          <w:rStyle w:val="Appelnotedebasdep"/>
        </w:rPr>
        <w:t>*</w:t>
      </w:r>
      <w:r>
        <w:t xml:space="preserve"> </w:t>
      </w:r>
      <w:r>
        <w:tab/>
      </w:r>
      <w:r w:rsidRPr="006D4109">
        <w:rPr>
          <w:iCs/>
        </w:rPr>
        <w:t>Géographe, Université de Montréal.</w:t>
      </w:r>
    </w:p>
  </w:footnote>
  <w:footnote w:id="64">
    <w:p w14:paraId="211C5773" w14:textId="77777777" w:rsidR="002B1C49" w:rsidRDefault="002B1C49" w:rsidP="002B1C49">
      <w:pPr>
        <w:pStyle w:val="Notedebasdepage"/>
      </w:pPr>
      <w:r>
        <w:rPr>
          <w:rStyle w:val="Appelnotedebasdep"/>
        </w:rPr>
        <w:t>*</w:t>
      </w:r>
      <w:r>
        <w:t xml:space="preserve"> </w:t>
      </w:r>
      <w:r>
        <w:tab/>
      </w:r>
      <w:r w:rsidRPr="006D4109">
        <w:rPr>
          <w:iCs/>
        </w:rPr>
        <w:t>Professeur</w:t>
      </w:r>
      <w:r>
        <w:rPr>
          <w:iCs/>
        </w:rPr>
        <w:t xml:space="preserve"> de Génie civil, Collège Ahunt</w:t>
      </w:r>
      <w:r w:rsidRPr="006D4109">
        <w:rPr>
          <w:iCs/>
        </w:rPr>
        <w:t>sic.</w:t>
      </w:r>
    </w:p>
  </w:footnote>
  <w:footnote w:id="65">
    <w:p w14:paraId="57538A67" w14:textId="77777777" w:rsidR="002B1C49" w:rsidRDefault="002B1C49" w:rsidP="002B1C49">
      <w:pPr>
        <w:pStyle w:val="Notedebasdepage"/>
      </w:pPr>
      <w:r>
        <w:rPr>
          <w:rStyle w:val="Appelnotedebasdep"/>
        </w:rPr>
        <w:t>*</w:t>
      </w:r>
      <w:r>
        <w:t xml:space="preserve"> </w:t>
      </w:r>
      <w:r>
        <w:tab/>
      </w:r>
      <w:r w:rsidRPr="006D4109">
        <w:rPr>
          <w:iCs/>
        </w:rPr>
        <w:t>Professeur de Philosophie, Collège de Trois-Rivières.</w:t>
      </w:r>
    </w:p>
  </w:footnote>
  <w:footnote w:id="66">
    <w:p w14:paraId="3AF17107" w14:textId="77777777" w:rsidR="002B1C49" w:rsidRDefault="002B1C49" w:rsidP="002B1C49">
      <w:pPr>
        <w:pStyle w:val="Notedebasdepage"/>
      </w:pPr>
      <w:r>
        <w:rPr>
          <w:rStyle w:val="Appelnotedebasdep"/>
        </w:rPr>
        <w:footnoteRef/>
      </w:r>
      <w:r>
        <w:t xml:space="preserve"> </w:t>
      </w:r>
      <w:r>
        <w:tab/>
      </w:r>
      <w:r w:rsidRPr="006217F3">
        <w:t>Rougemont</w:t>
      </w:r>
      <w:r w:rsidRPr="00673B23">
        <w:rPr>
          <w:smallCaps/>
        </w:rPr>
        <w:t>,</w:t>
      </w:r>
      <w:r w:rsidRPr="00673B23">
        <w:t xml:space="preserve"> Denis de, </w:t>
      </w:r>
      <w:r w:rsidRPr="00673B23">
        <w:rPr>
          <w:i/>
          <w:iCs/>
        </w:rPr>
        <w:t>L'Aventure occidentale de l’Homme,</w:t>
      </w:r>
      <w:r w:rsidRPr="00673B23">
        <w:t xml:space="preserve"> Paris, Albin M</w:t>
      </w:r>
      <w:r w:rsidRPr="00673B23">
        <w:t>i</w:t>
      </w:r>
      <w:r w:rsidRPr="00673B23">
        <w:t>chel, 1957, p. 98.</w:t>
      </w:r>
    </w:p>
  </w:footnote>
  <w:footnote w:id="67">
    <w:p w14:paraId="5B89EAB0" w14:textId="77777777" w:rsidR="002B1C49" w:rsidRDefault="002B1C49" w:rsidP="002B1C49">
      <w:pPr>
        <w:pStyle w:val="Notedebasdepage"/>
      </w:pPr>
      <w:r>
        <w:rPr>
          <w:rStyle w:val="Appelnotedebasdep"/>
        </w:rPr>
        <w:footnoteRef/>
      </w:r>
      <w:r>
        <w:t xml:space="preserve"> </w:t>
      </w:r>
      <w:r>
        <w:tab/>
      </w:r>
      <w:r w:rsidRPr="006217F3">
        <w:t>Rougemont</w:t>
      </w:r>
      <w:r w:rsidRPr="00673B23">
        <w:rPr>
          <w:smallCaps/>
        </w:rPr>
        <w:t>,</w:t>
      </w:r>
      <w:r w:rsidRPr="00673B23">
        <w:t xml:space="preserve"> Denis de, </w:t>
      </w:r>
      <w:r w:rsidRPr="00673B23">
        <w:rPr>
          <w:i/>
          <w:iCs/>
        </w:rPr>
        <w:t>L’avenir est notre affaire,</w:t>
      </w:r>
      <w:r w:rsidRPr="00673B23">
        <w:t xml:space="preserve"> Paris, Stock, 1977, p. 101.</w:t>
      </w:r>
    </w:p>
  </w:footnote>
  <w:footnote w:id="68">
    <w:p w14:paraId="54FD5746" w14:textId="77777777" w:rsidR="002B1C49" w:rsidRDefault="002B1C49" w:rsidP="002B1C49">
      <w:pPr>
        <w:pStyle w:val="Notedebasdepage"/>
      </w:pPr>
      <w:r>
        <w:rPr>
          <w:rStyle w:val="Appelnotedebasdep"/>
        </w:rPr>
        <w:footnoteRef/>
      </w:r>
      <w:r>
        <w:t xml:space="preserve"> </w:t>
      </w:r>
      <w:r>
        <w:tab/>
      </w:r>
      <w:r w:rsidRPr="006217F3">
        <w:t>Rougemont</w:t>
      </w:r>
      <w:r w:rsidRPr="00673B23">
        <w:rPr>
          <w:smallCaps/>
        </w:rPr>
        <w:t>,</w:t>
      </w:r>
      <w:r w:rsidRPr="00673B23">
        <w:t xml:space="preserve"> Denis de, </w:t>
      </w:r>
      <w:r w:rsidRPr="00673B23">
        <w:rPr>
          <w:i/>
          <w:iCs/>
        </w:rPr>
        <w:t>L’Avenir est notre affaire,</w:t>
      </w:r>
      <w:r w:rsidRPr="00673B23">
        <w:t xml:space="preserve"> p. 70.</w:t>
      </w:r>
    </w:p>
  </w:footnote>
  <w:footnote w:id="69">
    <w:p w14:paraId="160A0381" w14:textId="77777777" w:rsidR="002B1C49" w:rsidRDefault="002B1C49" w:rsidP="002B1C49">
      <w:pPr>
        <w:pStyle w:val="Notedebasdepage"/>
      </w:pPr>
      <w:r>
        <w:rPr>
          <w:rStyle w:val="Appelnotedebasdep"/>
        </w:rPr>
        <w:footnoteRef/>
      </w:r>
      <w:r>
        <w:t xml:space="preserve"> </w:t>
      </w:r>
      <w:r>
        <w:tab/>
      </w:r>
      <w:r w:rsidRPr="006217F3">
        <w:t>Rougemont</w:t>
      </w:r>
      <w:r w:rsidRPr="00673B23">
        <w:rPr>
          <w:smallCaps/>
        </w:rPr>
        <w:t>,</w:t>
      </w:r>
      <w:r w:rsidRPr="00673B23">
        <w:t xml:space="preserve"> Denis de, </w:t>
      </w:r>
      <w:r w:rsidRPr="00673B23">
        <w:rPr>
          <w:i/>
          <w:iCs/>
        </w:rPr>
        <w:t>Les chances de l'Europe,</w:t>
      </w:r>
      <w:r w:rsidRPr="00673B23">
        <w:t xml:space="preserve"> conférences prononcées à l’Université de Neuchâtel, Bocomière, 1963, p. 80.</w:t>
      </w:r>
    </w:p>
  </w:footnote>
  <w:footnote w:id="70">
    <w:p w14:paraId="193534FF" w14:textId="77777777" w:rsidR="002B1C49" w:rsidRDefault="002B1C49" w:rsidP="002B1C49">
      <w:pPr>
        <w:pStyle w:val="Notedebasdepage"/>
      </w:pPr>
      <w:r>
        <w:rPr>
          <w:rStyle w:val="Appelnotedebasdep"/>
        </w:rPr>
        <w:footnoteRef/>
      </w:r>
      <w:r>
        <w:t xml:space="preserve"> </w:t>
      </w:r>
      <w:r>
        <w:tab/>
      </w:r>
      <w:r w:rsidRPr="006217F3">
        <w:t>Rougemont</w:t>
      </w:r>
      <w:r w:rsidRPr="00673B23">
        <w:rPr>
          <w:smallCaps/>
        </w:rPr>
        <w:t>,</w:t>
      </w:r>
      <w:r w:rsidRPr="00673B23">
        <w:t xml:space="preserve"> Denis de, </w:t>
      </w:r>
      <w:r w:rsidRPr="00673B23">
        <w:rPr>
          <w:i/>
          <w:iCs/>
        </w:rPr>
        <w:t>Politique de la Personne,</w:t>
      </w:r>
      <w:r w:rsidRPr="00673B23">
        <w:t xml:space="preserve"> nouv. éd. rév. et aug. Paris, « Je sers », 1946, p. 55.</w:t>
      </w:r>
    </w:p>
  </w:footnote>
  <w:footnote w:id="71">
    <w:p w14:paraId="293ED8E7" w14:textId="77777777" w:rsidR="002B1C49" w:rsidRDefault="002B1C49" w:rsidP="002B1C49">
      <w:pPr>
        <w:pStyle w:val="Notedebasdepage"/>
      </w:pPr>
      <w:r>
        <w:rPr>
          <w:rStyle w:val="Appelnotedebasdep"/>
        </w:rPr>
        <w:footnoteRef/>
      </w:r>
      <w:r>
        <w:t xml:space="preserve"> </w:t>
      </w:r>
      <w:r>
        <w:tab/>
      </w:r>
      <w:r w:rsidRPr="00673B23">
        <w:rPr>
          <w:i/>
          <w:iCs/>
        </w:rPr>
        <w:t>« Le Devoir,</w:t>
      </w:r>
      <w:r w:rsidRPr="00673B23">
        <w:t xml:space="preserve"> « Denis de Rougemont et le personnalisme, la contestation, les hippies et le fédéralisme ». Une entrevue réalisée par Jean-Pierre Tadros, 27 se</w:t>
      </w:r>
      <w:r w:rsidRPr="00673B23">
        <w:t>p</w:t>
      </w:r>
      <w:r w:rsidRPr="00673B23">
        <w:t>tembre 1969.</w:t>
      </w:r>
    </w:p>
  </w:footnote>
  <w:footnote w:id="72">
    <w:p w14:paraId="6B13ED95" w14:textId="77777777" w:rsidR="002B1C49" w:rsidRPr="00DA369B" w:rsidRDefault="002B1C49" w:rsidP="002B1C49">
      <w:pPr>
        <w:pStyle w:val="Notedebasdepage"/>
      </w:pPr>
      <w:r>
        <w:rPr>
          <w:rStyle w:val="Appelnotedebasdep"/>
        </w:rPr>
        <w:footnoteRef/>
      </w:r>
      <w:r>
        <w:t xml:space="preserve"> </w:t>
      </w:r>
      <w:r>
        <w:tab/>
      </w:r>
      <w:r w:rsidRPr="00DA369B">
        <w:t>Rouge</w:t>
      </w:r>
      <w:r w:rsidRPr="00673B23">
        <w:rPr>
          <w:smallCaps/>
        </w:rPr>
        <w:t>mont,</w:t>
      </w:r>
      <w:r w:rsidRPr="00673B23">
        <w:t xml:space="preserve"> Denis de. </w:t>
      </w:r>
      <w:r w:rsidRPr="00673B23">
        <w:rPr>
          <w:i/>
          <w:iCs/>
        </w:rPr>
        <w:t>Politique de la Personne,</w:t>
      </w:r>
      <w:r w:rsidRPr="00673B23">
        <w:t xml:space="preserve"> p. 55.</w:t>
      </w:r>
    </w:p>
  </w:footnote>
  <w:footnote w:id="73">
    <w:p w14:paraId="768E5AE5" w14:textId="77777777" w:rsidR="002B1C49" w:rsidRDefault="002B1C49" w:rsidP="002B1C49">
      <w:pPr>
        <w:pStyle w:val="Notedebasdepage"/>
      </w:pPr>
      <w:r>
        <w:rPr>
          <w:rStyle w:val="Appelnotedebasdep"/>
        </w:rPr>
        <w:footnoteRef/>
      </w:r>
      <w:r>
        <w:t xml:space="preserve"> </w:t>
      </w:r>
      <w:r>
        <w:tab/>
      </w:r>
      <w:r w:rsidRPr="00DA369B">
        <w:t>Rougemont</w:t>
      </w:r>
      <w:r w:rsidRPr="00673B23">
        <w:rPr>
          <w:smallCaps/>
        </w:rPr>
        <w:t>,</w:t>
      </w:r>
      <w:r w:rsidRPr="00673B23">
        <w:t xml:space="preserve"> Denis de, </w:t>
      </w:r>
      <w:r w:rsidRPr="00673B23">
        <w:rPr>
          <w:i/>
          <w:iCs/>
        </w:rPr>
        <w:t>L’Avenir est notre affaire,</w:t>
      </w:r>
      <w:r w:rsidRPr="00673B23">
        <w:t xml:space="preserve"> p. 215.</w:t>
      </w:r>
    </w:p>
  </w:footnote>
  <w:footnote w:id="74">
    <w:p w14:paraId="4E420770" w14:textId="77777777" w:rsidR="002B1C49" w:rsidRDefault="002B1C49" w:rsidP="002B1C49">
      <w:pPr>
        <w:pStyle w:val="Notedebasdepage"/>
      </w:pPr>
      <w:r>
        <w:rPr>
          <w:rStyle w:val="Appelnotedebasdep"/>
        </w:rPr>
        <w:footnoteRef/>
      </w:r>
      <w:r>
        <w:t xml:space="preserve"> </w:t>
      </w:r>
      <w:r>
        <w:tab/>
      </w:r>
      <w:r w:rsidRPr="00673B23">
        <w:rPr>
          <w:i/>
          <w:iCs/>
        </w:rPr>
        <w:t>Ibid.,</w:t>
      </w:r>
      <w:r w:rsidRPr="00673B23">
        <w:t xml:space="preserve"> p. 218.</w:t>
      </w:r>
    </w:p>
  </w:footnote>
  <w:footnote w:id="75">
    <w:p w14:paraId="56244474" w14:textId="77777777" w:rsidR="002B1C49" w:rsidRDefault="002B1C49" w:rsidP="002B1C49">
      <w:pPr>
        <w:pStyle w:val="Notedebasdepage"/>
      </w:pPr>
      <w:r>
        <w:rPr>
          <w:rStyle w:val="Appelnotedebasdep"/>
        </w:rPr>
        <w:footnoteRef/>
      </w:r>
      <w:r>
        <w:t xml:space="preserve"> </w:t>
      </w:r>
      <w:r>
        <w:tab/>
      </w:r>
      <w:r w:rsidRPr="00DA369B">
        <w:t>Marc</w:t>
      </w:r>
      <w:r w:rsidRPr="00673B23">
        <w:rPr>
          <w:smallCaps/>
        </w:rPr>
        <w:t>,</w:t>
      </w:r>
      <w:r w:rsidRPr="00673B23">
        <w:t xml:space="preserve"> Alexandre, dans </w:t>
      </w:r>
      <w:r w:rsidRPr="00673B23">
        <w:rPr>
          <w:i/>
          <w:iCs/>
        </w:rPr>
        <w:t>L’Ordre nouveau,</w:t>
      </w:r>
      <w:r w:rsidRPr="00673B23">
        <w:t xml:space="preserve"> no 15, 1934, cité dans </w:t>
      </w:r>
      <w:r>
        <w:rPr>
          <w:i/>
          <w:iCs/>
        </w:rPr>
        <w:t>l’</w:t>
      </w:r>
      <w:r w:rsidRPr="00673B23">
        <w:rPr>
          <w:i/>
          <w:iCs/>
        </w:rPr>
        <w:t>Avenir est notre affaire,</w:t>
      </w:r>
      <w:r w:rsidRPr="00673B23">
        <w:t xml:space="preserve"> p. 113.</w:t>
      </w:r>
    </w:p>
  </w:footnote>
  <w:footnote w:id="76">
    <w:p w14:paraId="4862FE24" w14:textId="77777777" w:rsidR="002B1C49" w:rsidRDefault="002B1C49" w:rsidP="002B1C49">
      <w:pPr>
        <w:pStyle w:val="Notedebasdepage"/>
      </w:pPr>
      <w:r>
        <w:rPr>
          <w:rStyle w:val="Appelnotedebasdep"/>
        </w:rPr>
        <w:footnoteRef/>
      </w:r>
      <w:r>
        <w:t xml:space="preserve"> </w:t>
      </w:r>
      <w:r>
        <w:tab/>
      </w:r>
      <w:r w:rsidRPr="00DA369B">
        <w:t>Rougemont</w:t>
      </w:r>
      <w:r w:rsidRPr="00673B23">
        <w:rPr>
          <w:smallCaps/>
        </w:rPr>
        <w:t>,</w:t>
      </w:r>
      <w:r w:rsidRPr="00673B23">
        <w:t xml:space="preserve"> Denis de, </w:t>
      </w:r>
      <w:r w:rsidRPr="00673B23">
        <w:rPr>
          <w:i/>
          <w:iCs/>
        </w:rPr>
        <w:t>L'Avenir est notre affaire,</w:t>
      </w:r>
      <w:r w:rsidRPr="00673B23">
        <w:t xml:space="preserve"> p. 325.</w:t>
      </w:r>
    </w:p>
  </w:footnote>
  <w:footnote w:id="77">
    <w:p w14:paraId="18BC896A" w14:textId="77777777" w:rsidR="002B1C49" w:rsidRDefault="002B1C49" w:rsidP="002B1C49">
      <w:pPr>
        <w:pStyle w:val="Notedebasdepage"/>
      </w:pPr>
      <w:r>
        <w:rPr>
          <w:rStyle w:val="Appelnotedebasdep"/>
        </w:rPr>
        <w:t>*</w:t>
      </w:r>
      <w:r>
        <w:t xml:space="preserve"> </w:t>
      </w:r>
      <w:r>
        <w:tab/>
      </w:r>
      <w:r>
        <w:rPr>
          <w:iCs/>
        </w:rPr>
        <w:t>É</w:t>
      </w:r>
      <w:r w:rsidRPr="007F622C">
        <w:rPr>
          <w:iCs/>
        </w:rPr>
        <w:t>cologiste, Environnement Canada, Québec.</w:t>
      </w:r>
    </w:p>
  </w:footnote>
  <w:footnote w:id="78">
    <w:p w14:paraId="13F07549" w14:textId="77777777" w:rsidR="002B1C49" w:rsidRDefault="002B1C49" w:rsidP="002B1C49">
      <w:pPr>
        <w:pStyle w:val="Notedebasdepage"/>
      </w:pPr>
      <w:r>
        <w:rPr>
          <w:rStyle w:val="Appelnotedebasdep"/>
        </w:rPr>
        <w:t>*</w:t>
      </w:r>
      <w:r>
        <w:t xml:space="preserve"> </w:t>
      </w:r>
      <w:r>
        <w:tab/>
      </w:r>
      <w:r w:rsidRPr="0051786F">
        <w:rPr>
          <w:iCs/>
        </w:rPr>
        <w:t>Étudiant, Faculté de Lettres, Université de Montréal.</w:t>
      </w:r>
    </w:p>
  </w:footnote>
  <w:footnote w:id="79">
    <w:p w14:paraId="0AD039D4" w14:textId="77777777" w:rsidR="002B1C49" w:rsidRDefault="002B1C49" w:rsidP="002B1C49">
      <w:pPr>
        <w:pStyle w:val="Notedebasdepage"/>
      </w:pPr>
      <w:r>
        <w:rPr>
          <w:rStyle w:val="Appelnotedebasdep"/>
        </w:rPr>
        <w:t>*</w:t>
      </w:r>
      <w:r>
        <w:t xml:space="preserve"> </w:t>
      </w:r>
      <w:r>
        <w:tab/>
      </w:r>
      <w:r w:rsidRPr="0051786F">
        <w:rPr>
          <w:iCs/>
        </w:rPr>
        <w:t>Philosophie et Etudes Québécoises, U.Q.T.R.</w:t>
      </w:r>
    </w:p>
  </w:footnote>
  <w:footnote w:id="80">
    <w:p w14:paraId="7147385A" w14:textId="77777777" w:rsidR="002B1C49" w:rsidRDefault="002B1C49" w:rsidP="002B1C49">
      <w:pPr>
        <w:pStyle w:val="Notedebasdepage"/>
      </w:pPr>
      <w:r>
        <w:rPr>
          <w:rStyle w:val="Appelnotedebasdep"/>
        </w:rPr>
        <w:footnoteRef/>
      </w:r>
      <w:r>
        <w:t xml:space="preserve"> </w:t>
      </w:r>
      <w:r>
        <w:tab/>
      </w:r>
      <w:r w:rsidRPr="00673B23">
        <w:t xml:space="preserve">Roland </w:t>
      </w:r>
      <w:r w:rsidRPr="00DA369B">
        <w:t>Parenteau</w:t>
      </w:r>
      <w:r w:rsidRPr="00673B23">
        <w:rPr>
          <w:smallCaps/>
        </w:rPr>
        <w:t xml:space="preserve">, </w:t>
      </w:r>
      <w:r w:rsidRPr="00673B23">
        <w:rPr>
          <w:i/>
          <w:iCs/>
        </w:rPr>
        <w:t>Disparités ré</w:t>
      </w:r>
      <w:r>
        <w:rPr>
          <w:i/>
          <w:iCs/>
        </w:rPr>
        <w:t>gionales d’une société opulente,</w:t>
      </w:r>
      <w:r w:rsidRPr="00673B23">
        <w:rPr>
          <w:i/>
          <w:iCs/>
        </w:rPr>
        <w:t xml:space="preserve"> </w:t>
      </w:r>
      <w:r w:rsidRPr="00673B23">
        <w:t>Conférence annuelle de l’ICAP, Montréal, Ed. du Jour, 1966, p. 80.</w:t>
      </w:r>
    </w:p>
  </w:footnote>
  <w:footnote w:id="81">
    <w:p w14:paraId="5449D9B1" w14:textId="77777777" w:rsidR="002B1C49" w:rsidRDefault="002B1C49" w:rsidP="002B1C49">
      <w:pPr>
        <w:pStyle w:val="Notedebasdepage"/>
      </w:pPr>
      <w:r>
        <w:rPr>
          <w:rStyle w:val="Appelnotedebasdep"/>
        </w:rPr>
        <w:footnoteRef/>
      </w:r>
      <w:r>
        <w:t xml:space="preserve"> </w:t>
      </w:r>
      <w:r>
        <w:tab/>
      </w:r>
      <w:r w:rsidRPr="00673B23">
        <w:t xml:space="preserve">J.-J. </w:t>
      </w:r>
      <w:r w:rsidRPr="0038043F">
        <w:t>Richard</w:t>
      </w:r>
      <w:r w:rsidRPr="00673B23">
        <w:rPr>
          <w:smallCaps/>
        </w:rPr>
        <w:t xml:space="preserve">, </w:t>
      </w:r>
      <w:r w:rsidRPr="00673B23">
        <w:rPr>
          <w:i/>
          <w:iCs/>
        </w:rPr>
        <w:t>Faites leur boire le fleuve,</w:t>
      </w:r>
      <w:r w:rsidRPr="00673B23">
        <w:t xml:space="preserve"> Montréal, CLF, 1970 p. 11.</w:t>
      </w:r>
    </w:p>
  </w:footnote>
  <w:footnote w:id="82">
    <w:p w14:paraId="30314507" w14:textId="77777777" w:rsidR="002B1C49" w:rsidRDefault="002B1C49" w:rsidP="002B1C49">
      <w:pPr>
        <w:pStyle w:val="Notedebasdepage"/>
      </w:pPr>
      <w:r>
        <w:rPr>
          <w:rStyle w:val="Appelnotedebasdep"/>
        </w:rPr>
        <w:footnoteRef/>
      </w:r>
      <w:r>
        <w:t xml:space="preserve"> </w:t>
      </w:r>
      <w:r>
        <w:tab/>
      </w:r>
      <w:r w:rsidRPr="00673B23">
        <w:t xml:space="preserve">Maurice </w:t>
      </w:r>
      <w:r w:rsidRPr="0038043F">
        <w:t>Genevoix</w:t>
      </w:r>
      <w:r w:rsidRPr="00673B23">
        <w:rPr>
          <w:smallCaps/>
        </w:rPr>
        <w:t xml:space="preserve">, </w:t>
      </w:r>
      <w:r w:rsidRPr="00673B23">
        <w:rPr>
          <w:i/>
          <w:iCs/>
        </w:rPr>
        <w:t>Laframboise et Bellehumeur,</w:t>
      </w:r>
      <w:r w:rsidRPr="00673B23">
        <w:t xml:space="preserve"> Paris, s.é., 1941, p. 19.</w:t>
      </w:r>
    </w:p>
  </w:footnote>
  <w:footnote w:id="83">
    <w:p w14:paraId="6D31DC55" w14:textId="77777777" w:rsidR="002B1C49" w:rsidRDefault="002B1C49" w:rsidP="002B1C49">
      <w:pPr>
        <w:pStyle w:val="Notedebasdepage"/>
      </w:pPr>
      <w:r>
        <w:rPr>
          <w:rStyle w:val="Appelnotedebasdep"/>
        </w:rPr>
        <w:footnoteRef/>
      </w:r>
      <w:r>
        <w:t xml:space="preserve"> </w:t>
      </w:r>
      <w:r>
        <w:tab/>
      </w:r>
      <w:r w:rsidRPr="00BA5BB6">
        <w:t>Plus tard, je découvrirai qu’il existe aussi des levers de soleil.</w:t>
      </w:r>
    </w:p>
  </w:footnote>
  <w:footnote w:id="84">
    <w:p w14:paraId="2CDE8AF6" w14:textId="77777777" w:rsidR="002B1C49" w:rsidRDefault="002B1C49" w:rsidP="002B1C49">
      <w:pPr>
        <w:pStyle w:val="Notedebasdepage"/>
      </w:pPr>
      <w:r>
        <w:rPr>
          <w:rStyle w:val="Appelnotedebasdep"/>
        </w:rPr>
        <w:t>*</w:t>
      </w:r>
      <w:r>
        <w:t xml:space="preserve"> </w:t>
      </w:r>
      <w:r>
        <w:tab/>
      </w:r>
      <w:r w:rsidRPr="00131CA6">
        <w:rPr>
          <w:iCs/>
        </w:rPr>
        <w:t>Professeur de Français, collège F.-X. Garneau, Québec.</w:t>
      </w:r>
    </w:p>
  </w:footnote>
  <w:footnote w:id="85">
    <w:p w14:paraId="7085D05D" w14:textId="77777777" w:rsidR="002B1C49" w:rsidRDefault="002B1C49" w:rsidP="002B1C49">
      <w:pPr>
        <w:pStyle w:val="Notedebasdepage"/>
      </w:pPr>
      <w:r>
        <w:rPr>
          <w:rStyle w:val="Appelnotedebasdep"/>
        </w:rPr>
        <w:footnoteRef/>
      </w:r>
      <w:r>
        <w:t xml:space="preserve"> </w:t>
      </w:r>
      <w:r>
        <w:tab/>
      </w:r>
      <w:r w:rsidRPr="0038043F">
        <w:rPr>
          <w:i/>
        </w:rPr>
        <w:t>Report on the Affairs of British North America</w:t>
      </w:r>
      <w:r w:rsidRPr="0038043F">
        <w:t xml:space="preserve"> (by the Earl of Durham), pr</w:t>
      </w:r>
      <w:r w:rsidRPr="0038043F">
        <w:t>é</w:t>
      </w:r>
      <w:r w:rsidRPr="0038043F">
        <w:t>senté à la Chambre des Communes d’Angleterre le 11 février 1839.</w:t>
      </w:r>
      <w:r>
        <w:br/>
      </w:r>
      <w:hyperlink r:id="rId5" w:history="1">
        <w:r w:rsidRPr="00CC211C">
          <w:rPr>
            <w:rStyle w:val="Hyperlien"/>
          </w:rPr>
          <w:t>https://classiques.uqam.ca/classiques/Lambton_John_George_Lord_Durham/Le_Rapport_Durham/Le_Rapport_Durham.html</w:t>
        </w:r>
      </w:hyperlink>
      <w:r>
        <w:t xml:space="preserve"> </w:t>
      </w:r>
    </w:p>
  </w:footnote>
  <w:footnote w:id="86">
    <w:p w14:paraId="5897672F" w14:textId="77777777" w:rsidR="002B1C49" w:rsidRDefault="002B1C49" w:rsidP="002B1C49">
      <w:pPr>
        <w:pStyle w:val="Notedebasdepage"/>
      </w:pPr>
      <w:r>
        <w:rPr>
          <w:rStyle w:val="Appelnotedebasdep"/>
        </w:rPr>
        <w:t>*</w:t>
      </w:r>
      <w:r>
        <w:t xml:space="preserve"> </w:t>
      </w:r>
      <w:r>
        <w:tab/>
      </w:r>
      <w:r w:rsidRPr="0038043F">
        <w:rPr>
          <w:iCs/>
        </w:rPr>
        <w:t>Professeur en Sciences humaines, collège de Sherbrooke.</w:t>
      </w:r>
    </w:p>
    <w:p w14:paraId="435E6964" w14:textId="77777777" w:rsidR="002B1C49" w:rsidRDefault="002B1C49" w:rsidP="002B1C49">
      <w:pPr>
        <w:pStyle w:val="Notedebasdepage"/>
      </w:pPr>
      <w:r>
        <w:tab/>
      </w:r>
      <w:r w:rsidRPr="00673B23">
        <w:t>Les cartes de base sont tirées des publications suivantes :</w:t>
      </w:r>
    </w:p>
    <w:p w14:paraId="17FDE9B6" w14:textId="77777777" w:rsidR="002B1C49" w:rsidRDefault="002B1C49" w:rsidP="002B1C49">
      <w:pPr>
        <w:pStyle w:val="Notedebasdepage"/>
      </w:pPr>
      <w:r>
        <w:tab/>
        <w:t xml:space="preserve">— </w:t>
      </w:r>
      <w:r w:rsidRPr="00673B23">
        <w:t xml:space="preserve">B.S.Q., </w:t>
      </w:r>
      <w:r w:rsidRPr="00673B23">
        <w:rPr>
          <w:i/>
          <w:iCs/>
        </w:rPr>
        <w:t>Annuaire du Québec 1966-67,</w:t>
      </w:r>
      <w:r w:rsidRPr="00673B23">
        <w:t xml:space="preserve"> Québec, Ministère de l’industrie et du Commerce, 1967, 877 p., cartes en pochette : </w:t>
      </w:r>
      <w:r w:rsidRPr="00673B23">
        <w:rPr>
          <w:i/>
          <w:iCs/>
        </w:rPr>
        <w:t>Zones d’influence des pôles d'a</w:t>
      </w:r>
      <w:r w:rsidRPr="00673B23">
        <w:rPr>
          <w:i/>
          <w:iCs/>
        </w:rPr>
        <w:t>t</w:t>
      </w:r>
      <w:r w:rsidRPr="00673B23">
        <w:rPr>
          <w:i/>
          <w:iCs/>
        </w:rPr>
        <w:t>traction du Québec</w:t>
      </w:r>
      <w:r w:rsidRPr="00673B23">
        <w:t xml:space="preserve"> et </w:t>
      </w:r>
      <w:r w:rsidRPr="00673B23">
        <w:rPr>
          <w:i/>
          <w:iCs/>
        </w:rPr>
        <w:t>Québec 1967.</w:t>
      </w:r>
    </w:p>
    <w:p w14:paraId="02FBB06E" w14:textId="77777777" w:rsidR="002B1C49" w:rsidRDefault="002B1C49" w:rsidP="002B1C49">
      <w:pPr>
        <w:pStyle w:val="Notedebasdepage"/>
        <w:rPr>
          <w:iCs/>
        </w:rPr>
      </w:pPr>
      <w:r>
        <w:tab/>
        <w:t xml:space="preserve">— </w:t>
      </w:r>
      <w:r w:rsidRPr="00673B23">
        <w:t xml:space="preserve">R. Boily et al, </w:t>
      </w:r>
      <w:r w:rsidRPr="00673B23">
        <w:rPr>
          <w:i/>
          <w:iCs/>
        </w:rPr>
        <w:t>Données sur le Québec,</w:t>
      </w:r>
      <w:r w:rsidRPr="00673B23">
        <w:t xml:space="preserve"> Montréal, Presses de l'Université de Montréal, 1974, 270 p., pp. 28-29 : </w:t>
      </w:r>
      <w:r w:rsidRPr="00673B23">
        <w:rPr>
          <w:i/>
          <w:iCs/>
        </w:rPr>
        <w:t>Régions administratives</w:t>
      </w:r>
      <w:r w:rsidRPr="00673B23">
        <w:t xml:space="preserve"> et </w:t>
      </w:r>
      <w:r w:rsidRPr="00673B23">
        <w:rPr>
          <w:i/>
          <w:iCs/>
        </w:rPr>
        <w:t>Régions éc</w:t>
      </w:r>
      <w:r w:rsidRPr="00673B23">
        <w:rPr>
          <w:i/>
          <w:iCs/>
        </w:rPr>
        <w:t>o</w:t>
      </w:r>
      <w:r w:rsidRPr="00673B23">
        <w:rPr>
          <w:i/>
          <w:iCs/>
        </w:rPr>
        <w:t>nomiques.</w:t>
      </w:r>
    </w:p>
    <w:p w14:paraId="0CAC201D" w14:textId="77777777" w:rsidR="002B1C49" w:rsidRPr="0038043F" w:rsidRDefault="002B1C49" w:rsidP="002B1C49">
      <w:pPr>
        <w:pStyle w:val="Notedebasdepage"/>
      </w:pPr>
      <w:r>
        <w:tab/>
      </w:r>
      <w:r w:rsidRPr="00673B23">
        <w:t xml:space="preserve">Les volumes de population des régions métropolitaines de recensement et des agglomérations de recensement sont tirés du bulletin 1.1-8 </w:t>
      </w:r>
      <w:r w:rsidRPr="00673B23">
        <w:rPr>
          <w:i/>
          <w:iCs/>
        </w:rPr>
        <w:t>Population,</w:t>
      </w:r>
      <w:r w:rsidRPr="00673B23">
        <w:t xml:space="preserve"> Rece</w:t>
      </w:r>
      <w:r w:rsidRPr="00673B23">
        <w:t>n</w:t>
      </w:r>
      <w:r w:rsidRPr="00673B23">
        <w:t>s</w:t>
      </w:r>
      <w:r w:rsidRPr="00673B23">
        <w:t>e</w:t>
      </w:r>
      <w:r w:rsidRPr="00673B23">
        <w:t>ment du Canada 1971, cat. 92- 708, janvier 1973.</w:t>
      </w:r>
    </w:p>
  </w:footnote>
  <w:footnote w:id="87">
    <w:p w14:paraId="4258BC33" w14:textId="77777777" w:rsidR="002B1C49" w:rsidRDefault="002B1C49" w:rsidP="002B1C49">
      <w:pPr>
        <w:pStyle w:val="Notedebasdepage"/>
      </w:pPr>
      <w:r>
        <w:rPr>
          <w:rStyle w:val="Appelnotedebasdep"/>
        </w:rPr>
        <w:t>*</w:t>
      </w:r>
      <w:r>
        <w:t xml:space="preserve"> </w:t>
      </w:r>
      <w:r>
        <w:tab/>
        <w:t>Économiste, directeur du Bureau de recherche sur la rémunération, Gouve</w:t>
      </w:r>
      <w:r>
        <w:t>r</w:t>
      </w:r>
      <w:r>
        <w:t>nement du Québec.</w:t>
      </w:r>
    </w:p>
  </w:footnote>
  <w:footnote w:id="88">
    <w:p w14:paraId="6138BBD2" w14:textId="77777777" w:rsidR="002B1C49" w:rsidRDefault="002B1C49">
      <w:pPr>
        <w:pStyle w:val="Notedebasdepage"/>
      </w:pPr>
      <w:r>
        <w:rPr>
          <w:rStyle w:val="Appelnotedebasdep"/>
        </w:rPr>
        <w:footnoteRef/>
      </w:r>
      <w:r>
        <w:t xml:space="preserve"> </w:t>
      </w:r>
      <w:r>
        <w:tab/>
      </w:r>
      <w:r w:rsidRPr="004661EA">
        <w:t>Angers</w:t>
      </w:r>
      <w:r>
        <w:rPr>
          <w:smallCaps/>
        </w:rPr>
        <w:t>,</w:t>
      </w:r>
      <w:r>
        <w:t xml:space="preserve"> François-Albert, </w:t>
      </w:r>
      <w:r w:rsidRPr="00381C0C">
        <w:rPr>
          <w:i/>
        </w:rPr>
        <w:t>Essai sur la décentralisation</w:t>
      </w:r>
      <w:r>
        <w:t>. Montréal, édition Beauchemin, 1960, p. 92.</w:t>
      </w:r>
    </w:p>
  </w:footnote>
  <w:footnote w:id="89">
    <w:p w14:paraId="588A46E5" w14:textId="77777777" w:rsidR="002B1C49" w:rsidRDefault="002B1C49" w:rsidP="002B1C49">
      <w:pPr>
        <w:pStyle w:val="Notedebasdepage"/>
      </w:pPr>
      <w:r>
        <w:rPr>
          <w:rStyle w:val="Appelnotedebasdep"/>
        </w:rPr>
        <w:footnoteRef/>
      </w:r>
      <w:r>
        <w:t xml:space="preserve"> </w:t>
      </w:r>
      <w:r>
        <w:tab/>
      </w:r>
      <w:r w:rsidRPr="00381C0C">
        <w:rPr>
          <w:i/>
        </w:rPr>
        <w:t>The uggly american</w:t>
      </w:r>
      <w:r>
        <w:t>.</w:t>
      </w:r>
    </w:p>
  </w:footnote>
  <w:footnote w:id="90">
    <w:p w14:paraId="4BCEB6B4" w14:textId="77777777" w:rsidR="002B1C49" w:rsidRDefault="002B1C49" w:rsidP="002B1C49">
      <w:pPr>
        <w:pStyle w:val="Notedebasdepage"/>
      </w:pPr>
      <w:r>
        <w:rPr>
          <w:rStyle w:val="Appelnotedebasdep"/>
        </w:rPr>
        <w:footnoteRef/>
      </w:r>
      <w:r>
        <w:t xml:space="preserve"> </w:t>
      </w:r>
      <w:r>
        <w:tab/>
      </w:r>
      <w:r w:rsidRPr="004661EA">
        <w:t>Tocqueville</w:t>
      </w:r>
      <w:r>
        <w:rPr>
          <w:smallCaps/>
        </w:rPr>
        <w:t>,</w:t>
      </w:r>
      <w:r>
        <w:t xml:space="preserve"> Alexis de, </w:t>
      </w:r>
      <w:r w:rsidRPr="00381C0C">
        <w:rPr>
          <w:i/>
        </w:rPr>
        <w:t>L’Ancien Régime et la Révolution</w:t>
      </w:r>
      <w:r>
        <w:t>. Paris, NRF, Gall</w:t>
      </w:r>
      <w:r>
        <w:t>i</w:t>
      </w:r>
      <w:r>
        <w:t>mard, coll. Idées, Notes, ch. V.</w:t>
      </w:r>
      <w:r>
        <w:br/>
      </w:r>
      <w:hyperlink r:id="rId6" w:history="1">
        <w:r w:rsidRPr="00794CC5">
          <w:rPr>
            <w:rStyle w:val="Hyperlien"/>
          </w:rPr>
          <w:t>https://classiques.uqam.ca/classiques/De_tocqueville_alexis/ancien_regime/ancien_regime.html</w:t>
        </w:r>
      </w:hyperlink>
      <w:r>
        <w:t xml:space="preserve"> </w:t>
      </w:r>
    </w:p>
  </w:footnote>
  <w:footnote w:id="91">
    <w:p w14:paraId="5443E65D" w14:textId="77777777" w:rsidR="002B1C49" w:rsidRDefault="002B1C49" w:rsidP="002B1C49">
      <w:pPr>
        <w:pStyle w:val="Notedebasdepage"/>
      </w:pPr>
      <w:r>
        <w:rPr>
          <w:rStyle w:val="Appelnotedebasdep"/>
        </w:rPr>
        <w:t>*</w:t>
      </w:r>
      <w:r>
        <w:t xml:space="preserve"> </w:t>
      </w:r>
      <w:r>
        <w:tab/>
        <w:t>Chef de service des Structures municipales, Ministère des Affaires sociales, Québec.</w:t>
      </w:r>
    </w:p>
  </w:footnote>
  <w:footnote w:id="92">
    <w:p w14:paraId="4BE968DB" w14:textId="77777777" w:rsidR="002B1C49" w:rsidRDefault="002B1C49" w:rsidP="002B1C49">
      <w:pPr>
        <w:pStyle w:val="Notedebasdepage"/>
      </w:pPr>
      <w:r>
        <w:rPr>
          <w:rStyle w:val="Appelnotedebasdep"/>
        </w:rPr>
        <w:t>*</w:t>
      </w:r>
      <w:r>
        <w:t xml:space="preserve"> </w:t>
      </w:r>
      <w:r>
        <w:tab/>
      </w:r>
      <w:r w:rsidRPr="00131CA6">
        <w:rPr>
          <w:iCs/>
        </w:rPr>
        <w:t>Professeur d'</w:t>
      </w:r>
      <w:r>
        <w:rPr>
          <w:iCs/>
        </w:rPr>
        <w:t>É</w:t>
      </w:r>
      <w:r w:rsidRPr="00131CA6">
        <w:rPr>
          <w:iCs/>
        </w:rPr>
        <w:t xml:space="preserve">conomie, Hautes </w:t>
      </w:r>
      <w:r>
        <w:rPr>
          <w:iCs/>
        </w:rPr>
        <w:t>É</w:t>
      </w:r>
      <w:r w:rsidRPr="00131CA6">
        <w:rPr>
          <w:iCs/>
        </w:rPr>
        <w:t>tudes Commerciales, Montréal.</w:t>
      </w:r>
    </w:p>
  </w:footnote>
  <w:footnote w:id="93">
    <w:p w14:paraId="5468890D" w14:textId="77777777" w:rsidR="002B1C49" w:rsidRDefault="002B1C49" w:rsidP="002B1C49">
      <w:pPr>
        <w:pStyle w:val="Notedebasdepage"/>
      </w:pPr>
      <w:r>
        <w:rPr>
          <w:rStyle w:val="Appelnotedebasdep"/>
        </w:rPr>
        <w:footnoteRef/>
      </w:r>
      <w:r>
        <w:t xml:space="preserve"> </w:t>
      </w:r>
      <w:r>
        <w:tab/>
        <w:t>Voir : Club de Rome, Halte à la croissance, Paris, Fayard, 1972, pp. 20, 200.</w:t>
      </w:r>
    </w:p>
  </w:footnote>
  <w:footnote w:id="94">
    <w:p w14:paraId="495E9C5A" w14:textId="77777777" w:rsidR="002B1C49" w:rsidRDefault="002B1C49" w:rsidP="002B1C49">
      <w:pPr>
        <w:pStyle w:val="Notedebasdepage"/>
      </w:pPr>
      <w:r>
        <w:rPr>
          <w:rStyle w:val="Appelnotedebasdep"/>
        </w:rPr>
        <w:footnoteRef/>
      </w:r>
      <w:r>
        <w:t xml:space="preserve"> </w:t>
      </w:r>
      <w:r>
        <w:tab/>
      </w:r>
      <w:r w:rsidRPr="001E7507">
        <w:rPr>
          <w:i/>
        </w:rPr>
        <w:t>Dialogues avec l'Asie d’aujourd’hui</w:t>
      </w:r>
      <w:r>
        <w:t>, Paris, 1972.</w:t>
      </w:r>
    </w:p>
  </w:footnote>
  <w:footnote w:id="95">
    <w:p w14:paraId="4DA1005C" w14:textId="77777777" w:rsidR="002B1C49" w:rsidRDefault="002B1C49" w:rsidP="002B1C49">
      <w:pPr>
        <w:pStyle w:val="Notedebasdepage"/>
      </w:pPr>
      <w:r>
        <w:rPr>
          <w:rStyle w:val="Appelnotedebasdep"/>
        </w:rPr>
        <w:footnoteRef/>
      </w:r>
      <w:r>
        <w:t xml:space="preserve"> </w:t>
      </w:r>
      <w:r>
        <w:tab/>
        <w:t xml:space="preserve">Sur ces problèmes, voir G.I.P.Q., </w:t>
      </w:r>
      <w:r w:rsidRPr="001E7507">
        <w:rPr>
          <w:i/>
        </w:rPr>
        <w:t>Prospective socio-économique du Québec</w:t>
      </w:r>
      <w:r>
        <w:t>, première étape, Editeur du Québec, 27 tomes. 1977.</w:t>
      </w:r>
    </w:p>
  </w:footnote>
  <w:footnote w:id="96">
    <w:p w14:paraId="3497B731" w14:textId="77777777" w:rsidR="002B1C49" w:rsidRDefault="002B1C49" w:rsidP="002B1C49">
      <w:pPr>
        <w:pStyle w:val="Notedebasdepage"/>
      </w:pPr>
      <w:r>
        <w:rPr>
          <w:rStyle w:val="Appelnotedebasdep"/>
        </w:rPr>
        <w:footnoteRef/>
      </w:r>
      <w:r>
        <w:t xml:space="preserve"> </w:t>
      </w:r>
      <w:r>
        <w:tab/>
        <w:t xml:space="preserve">R. </w:t>
      </w:r>
      <w:r w:rsidRPr="00A34C10">
        <w:t>Parenteau</w:t>
      </w:r>
      <w:r>
        <w:rPr>
          <w:smallCaps/>
        </w:rPr>
        <w:t>,</w:t>
      </w:r>
      <w:r>
        <w:t xml:space="preserve"> « L’expérience de planification au Québec (1960-1969) », l'A</w:t>
      </w:r>
      <w:r>
        <w:t>c</w:t>
      </w:r>
      <w:r>
        <w:t>tualité Economique, Janvier-Mars, p. 695.</w:t>
      </w:r>
    </w:p>
  </w:footnote>
  <w:footnote w:id="97">
    <w:p w14:paraId="3B5BB09D" w14:textId="77777777" w:rsidR="002B1C49" w:rsidRDefault="002B1C49" w:rsidP="002B1C49">
      <w:pPr>
        <w:pStyle w:val="Notedebasdepage"/>
      </w:pPr>
      <w:r>
        <w:rPr>
          <w:rStyle w:val="Appelnotedebasdep"/>
        </w:rPr>
        <w:t>*</w:t>
      </w:r>
      <w:r>
        <w:t xml:space="preserve"> </w:t>
      </w:r>
      <w:r>
        <w:tab/>
      </w:r>
      <w:r w:rsidRPr="00070FF8">
        <w:rPr>
          <w:iCs/>
        </w:rPr>
        <w:t>Professeur de Sociologie, Université Laval, Québec.</w:t>
      </w:r>
    </w:p>
  </w:footnote>
  <w:footnote w:id="98">
    <w:p w14:paraId="47933A65" w14:textId="77777777" w:rsidR="002B1C49" w:rsidRDefault="002B1C49" w:rsidP="002B1C49">
      <w:pPr>
        <w:pStyle w:val="Notedebasdepage"/>
      </w:pPr>
      <w:r>
        <w:rPr>
          <w:rStyle w:val="Appelnotedebasdep"/>
        </w:rPr>
        <w:footnoteRef/>
      </w:r>
      <w:r>
        <w:t xml:space="preserve"> </w:t>
      </w:r>
      <w:r>
        <w:tab/>
      </w:r>
      <w:r w:rsidRPr="00BA5BB6">
        <w:t xml:space="preserve">Roger </w:t>
      </w:r>
      <w:r w:rsidRPr="00A34C10">
        <w:t>Gussières</w:t>
      </w:r>
      <w:r w:rsidRPr="00BA5BB6">
        <w:rPr>
          <w:smallCaps/>
        </w:rPr>
        <w:t xml:space="preserve">, </w:t>
      </w:r>
      <w:r w:rsidRPr="00BA5BB6">
        <w:rPr>
          <w:i/>
          <w:iCs/>
        </w:rPr>
        <w:t>Le régime municipal de la province de Qu</w:t>
      </w:r>
      <w:r w:rsidRPr="00BA5BB6">
        <w:rPr>
          <w:i/>
          <w:iCs/>
        </w:rPr>
        <w:t>é</w:t>
      </w:r>
      <w:r w:rsidRPr="00BA5BB6">
        <w:rPr>
          <w:i/>
          <w:iCs/>
        </w:rPr>
        <w:t xml:space="preserve">bec, </w:t>
      </w:r>
      <w:r w:rsidRPr="00BA5BB6">
        <w:t>Québec, Service de l’information du Ministère des Affaires m</w:t>
      </w:r>
      <w:r w:rsidRPr="00BA5BB6">
        <w:t>u</w:t>
      </w:r>
      <w:r w:rsidRPr="00BA5BB6">
        <w:t>nicipales, 1964, 100 p.</w:t>
      </w:r>
    </w:p>
  </w:footnote>
  <w:footnote w:id="99">
    <w:p w14:paraId="763419D7" w14:textId="77777777" w:rsidR="002B1C49" w:rsidRDefault="002B1C49">
      <w:pPr>
        <w:pStyle w:val="Notedebasdepage"/>
      </w:pPr>
      <w:r>
        <w:rPr>
          <w:rStyle w:val="Appelnotedebasdep"/>
        </w:rPr>
        <w:footnoteRef/>
      </w:r>
      <w:r>
        <w:t xml:space="preserve"> </w:t>
      </w:r>
      <w:r>
        <w:tab/>
        <w:t xml:space="preserve">Marc-André </w:t>
      </w:r>
      <w:r w:rsidRPr="00A34C10">
        <w:t>Lessard</w:t>
      </w:r>
      <w:r>
        <w:rPr>
          <w:smallCaps/>
        </w:rPr>
        <w:t>,</w:t>
      </w:r>
      <w:r>
        <w:t xml:space="preserve"> « Le problème des zones interrégionales », </w:t>
      </w:r>
      <w:r w:rsidRPr="00F55852">
        <w:rPr>
          <w:i/>
        </w:rPr>
        <w:t>Recherches sociologiques</w:t>
      </w:r>
      <w:r>
        <w:t>, Vol. VII, no 2, mai-août 1967, pp. 218-226.</w:t>
      </w:r>
    </w:p>
  </w:footnote>
  <w:footnote w:id="100">
    <w:p w14:paraId="47D0558D" w14:textId="77777777" w:rsidR="002B1C49" w:rsidRDefault="002B1C49" w:rsidP="002B1C49">
      <w:pPr>
        <w:pStyle w:val="Notedebasdepage"/>
      </w:pPr>
      <w:r>
        <w:rPr>
          <w:rStyle w:val="Appelnotedebasdep"/>
        </w:rPr>
        <w:t>*</w:t>
      </w:r>
      <w:r>
        <w:t xml:space="preserve"> </w:t>
      </w:r>
      <w:r>
        <w:tab/>
      </w:r>
      <w:r w:rsidRPr="00070FF8">
        <w:rPr>
          <w:iCs/>
          <w:szCs w:val="24"/>
        </w:rPr>
        <w:t>Chargé de cours, département de philosophie</w:t>
      </w:r>
      <w:r w:rsidRPr="00070FF8">
        <w:t>, UQUAM.</w:t>
      </w:r>
    </w:p>
  </w:footnote>
  <w:footnote w:id="101">
    <w:p w14:paraId="1E6ED339" w14:textId="77777777" w:rsidR="002B1C49" w:rsidRDefault="002B1C49" w:rsidP="002B1C49">
      <w:pPr>
        <w:pStyle w:val="Notedebasdepage"/>
      </w:pPr>
      <w:r>
        <w:rPr>
          <w:rStyle w:val="Appelnotedebasdep"/>
        </w:rPr>
        <w:footnoteRef/>
      </w:r>
      <w:r>
        <w:t xml:space="preserve"> </w:t>
      </w:r>
      <w:r>
        <w:tab/>
      </w:r>
      <w:r w:rsidRPr="00A34C10">
        <w:t>Lutringer</w:t>
      </w:r>
      <w:r>
        <w:rPr>
          <w:smallCaps/>
        </w:rPr>
        <w:t>,</w:t>
      </w:r>
      <w:r>
        <w:t xml:space="preserve"> J. P. et </w:t>
      </w:r>
      <w:r w:rsidRPr="00A34C10">
        <w:t>Delaplace</w:t>
      </w:r>
      <w:r>
        <w:rPr>
          <w:smallCaps/>
        </w:rPr>
        <w:t>,</w:t>
      </w:r>
      <w:r>
        <w:t xml:space="preserve"> G., Programme de développement régional ; ét</w:t>
      </w:r>
      <w:r>
        <w:t>u</w:t>
      </w:r>
      <w:r>
        <w:t>de réalisée par les élus locaux du C.LA.R. (Comté de Liaison pour l’Action L</w:t>
      </w:r>
      <w:r>
        <w:t>o</w:t>
      </w:r>
      <w:r>
        <w:t>cale et Régionale), Paris, s.d., p. 6.</w:t>
      </w:r>
    </w:p>
  </w:footnote>
  <w:footnote w:id="102">
    <w:p w14:paraId="1CA9F2BF" w14:textId="77777777" w:rsidR="002B1C49" w:rsidRDefault="002B1C49" w:rsidP="002B1C49">
      <w:pPr>
        <w:pStyle w:val="Notedebasdepage"/>
      </w:pPr>
      <w:r>
        <w:rPr>
          <w:rStyle w:val="Appelnotedebasdep"/>
        </w:rPr>
        <w:footnoteRef/>
      </w:r>
      <w:r>
        <w:t xml:space="preserve"> </w:t>
      </w:r>
      <w:r>
        <w:tab/>
        <w:t>« L’application du principe de subsidiarité, le souci d'harmoniser les pouvoirs des corps intermédiaires entre eux et par rapport à l'État, le souci d’une plus grande efficacité dans la gestion des affaires publiques, nous amènent ainsi à nous interroger... » Ibid., p. 10.</w:t>
      </w:r>
    </w:p>
  </w:footnote>
  <w:footnote w:id="103">
    <w:p w14:paraId="3ED25657" w14:textId="77777777" w:rsidR="002B1C49" w:rsidRDefault="002B1C49" w:rsidP="002B1C49">
      <w:pPr>
        <w:pStyle w:val="Notedebasdepage"/>
      </w:pPr>
      <w:r>
        <w:rPr>
          <w:rStyle w:val="Appelnotedebasdep"/>
        </w:rPr>
        <w:footnoteRef/>
      </w:r>
      <w:r>
        <w:t xml:space="preserve"> </w:t>
      </w:r>
      <w:r>
        <w:tab/>
      </w:r>
      <w:r w:rsidRPr="00F36F4D">
        <w:t>De</w:t>
      </w:r>
      <w:r>
        <w:rPr>
          <w:smallCaps/>
        </w:rPr>
        <w:t xml:space="preserve"> </w:t>
      </w:r>
      <w:r w:rsidRPr="00F36F4D">
        <w:t>Rougemont</w:t>
      </w:r>
      <w:r>
        <w:rPr>
          <w:smallCaps/>
        </w:rPr>
        <w:t>,</w:t>
      </w:r>
      <w:r>
        <w:t xml:space="preserve"> D., L'avenir est notre affaire, Paris, Stock, 1977. J’ai exposé ailleurs (Panel Langue et Nation, Société de Philosophie de l’Outaouais, O</w:t>
      </w:r>
      <w:r>
        <w:t>t</w:t>
      </w:r>
      <w:r>
        <w:t>tawa, 1978) la pertinence de la thèse de De Rougemont quand on additionne celle-ci aux considérations anthropologiques d’un Whorf par exemple. Dans cette analyse comparée, les concepts de nation et de langue sont opposés à ceux de la région et du dialecte, la thèse voulant que le premier couple ne soit qu’une abstraction alors que c’est le deuxième couple, caché par le premier, qui formerait davantage la réalité concrète.</w:t>
      </w:r>
    </w:p>
  </w:footnote>
  <w:footnote w:id="104">
    <w:p w14:paraId="26470FFD" w14:textId="77777777" w:rsidR="002B1C49" w:rsidRDefault="002B1C49">
      <w:pPr>
        <w:pStyle w:val="Notedebasdepage"/>
      </w:pPr>
      <w:r>
        <w:rPr>
          <w:rStyle w:val="Appelnotedebasdep"/>
        </w:rPr>
        <w:footnoteRef/>
      </w:r>
      <w:r>
        <w:t xml:space="preserve"> </w:t>
      </w:r>
      <w:r>
        <w:tab/>
      </w:r>
      <w:r w:rsidRPr="00F36F4D">
        <w:t>Schumacher</w:t>
      </w:r>
      <w:r>
        <w:rPr>
          <w:smallCaps/>
        </w:rPr>
        <w:t>,</w:t>
      </w:r>
      <w:r>
        <w:t xml:space="preserve"> E. F., </w:t>
      </w:r>
      <w:r w:rsidRPr="00746C64">
        <w:rPr>
          <w:i/>
        </w:rPr>
        <w:t>Small is Beautiful</w:t>
      </w:r>
      <w:r>
        <w:t>, en trad. franç., Paris, Seuil, 1978. De Rougemont se réfère à Schumacher, comme le président des États-Unis Ji</w:t>
      </w:r>
      <w:r>
        <w:t>m</w:t>
      </w:r>
      <w:r>
        <w:t>my Carter, paraît-il. Il est à noter que le concept énoncé par Schumacher a te</w:t>
      </w:r>
      <w:r>
        <w:t>l</w:t>
      </w:r>
      <w:r>
        <w:t>lement fait sa marque que la traduction française a conservé, même pour le t</w:t>
      </w:r>
      <w:r>
        <w:t>i</w:t>
      </w:r>
      <w:r>
        <w:t>tre de l’ouvrage, l’expression en langue anglaise.</w:t>
      </w:r>
    </w:p>
  </w:footnote>
  <w:footnote w:id="105">
    <w:p w14:paraId="0F3D2239" w14:textId="77777777" w:rsidR="002B1C49" w:rsidRDefault="002B1C49">
      <w:pPr>
        <w:pStyle w:val="Notedebasdepage"/>
      </w:pPr>
      <w:r>
        <w:rPr>
          <w:rStyle w:val="Appelnotedebasdep"/>
        </w:rPr>
        <w:footnoteRef/>
      </w:r>
      <w:r>
        <w:t xml:space="preserve"> </w:t>
      </w:r>
      <w:r>
        <w:tab/>
        <w:t>Les nombreux documents distribués aux participants de la conférence Qu</w:t>
      </w:r>
      <w:r>
        <w:t>é</w:t>
      </w:r>
      <w:r>
        <w:t>bec-Municipalités témoignent de l’importance de la réforme envisagée ; ces Documents de réflexion préparés par le Secrétariat à l’Aménagement et à la Décentralisation touchent à la fiscalité bien sûr, mais aussi aux mécanismes d’élection et de décision et présentent rien de moins qu’une toute nouvelle perspective de la vie communautaire.</w:t>
      </w:r>
    </w:p>
  </w:footnote>
  <w:footnote w:id="106">
    <w:p w14:paraId="375698DC" w14:textId="77777777" w:rsidR="002B1C49" w:rsidRDefault="002B1C49">
      <w:pPr>
        <w:pStyle w:val="Notedebasdepage"/>
      </w:pPr>
      <w:r>
        <w:rPr>
          <w:rStyle w:val="Appelnotedebasdep"/>
        </w:rPr>
        <w:footnoteRef/>
      </w:r>
      <w:r>
        <w:t xml:space="preserve"> </w:t>
      </w:r>
      <w:r>
        <w:tab/>
      </w:r>
      <w:r w:rsidRPr="00BA5BB6">
        <w:t>Les élus locaux de France insistent eux aussi beaucoup sur la nécessité de créer d’autres mécanismes d’élection afin que l’électeur ne soit plus débra</w:t>
      </w:r>
      <w:r w:rsidRPr="00BA5BB6">
        <w:t>n</w:t>
      </w:r>
      <w:r w:rsidRPr="00BA5BB6">
        <w:t>ché de l’administration comme il l’est maintenant. Ils suggèrent eux aussi la création de micro-régions afin de trouver une instance intermédiaire entre la commune (la municipalité) et l’État.</w:t>
      </w:r>
    </w:p>
  </w:footnote>
  <w:footnote w:id="107">
    <w:p w14:paraId="1032F396" w14:textId="77777777" w:rsidR="002B1C49" w:rsidRDefault="002B1C49" w:rsidP="002B1C49">
      <w:pPr>
        <w:pStyle w:val="Notedebasdepage"/>
      </w:pPr>
      <w:r>
        <w:rPr>
          <w:rStyle w:val="Appelnotedebasdep"/>
        </w:rPr>
        <w:footnoteRef/>
      </w:r>
      <w:r>
        <w:t xml:space="preserve"> </w:t>
      </w:r>
      <w:r>
        <w:tab/>
      </w:r>
      <w:r w:rsidRPr="00BE5EA8">
        <w:t>Tardif</w:t>
      </w:r>
      <w:r w:rsidRPr="00BA5BB6">
        <w:rPr>
          <w:smallCaps/>
        </w:rPr>
        <w:t>,</w:t>
      </w:r>
      <w:r w:rsidRPr="00BA5BB6">
        <w:t xml:space="preserve"> G., </w:t>
      </w:r>
      <w:r w:rsidRPr="00BA5BB6">
        <w:rPr>
          <w:i/>
          <w:iCs/>
        </w:rPr>
        <w:t>La revalorisation du pouvoir municipal,</w:t>
      </w:r>
      <w:r w:rsidRPr="00BA5BB6">
        <w:t xml:space="preserve"> allocution prononcée à la conférence </w:t>
      </w:r>
      <w:r w:rsidRPr="00BA5BB6">
        <w:rPr>
          <w:i/>
          <w:iCs/>
        </w:rPr>
        <w:t>Québec-Municipalités,</w:t>
      </w:r>
      <w:r w:rsidRPr="00BA5BB6">
        <w:t xml:space="preserve"> Québec, juin 1978. L’essentiel de la réfo</w:t>
      </w:r>
      <w:r w:rsidRPr="00BA5BB6">
        <w:t>r</w:t>
      </w:r>
      <w:r w:rsidRPr="00BA5BB6">
        <w:t>me propose le transfert aux municipalités de l’impôt foncier scolaire, l’imposition des édifices publics, l’abolition de la taxe municipale d’affaires et l’abolition de la majorité des su</w:t>
      </w:r>
      <w:r w:rsidRPr="00BA5BB6">
        <w:t>b</w:t>
      </w:r>
      <w:r w:rsidRPr="00BA5BB6">
        <w:t xml:space="preserve">ventions inconditionnelles et conditionnelles aux municipalités (p. 10). Pour aider les 80 petites municipalités (moins de 2 500 habitants), le ministère propose de combler les déficits en se basant sur l’effort fiscal de la population. Population totale ou population locale ? Raymond Page propose de se servir de moyennes régionales (cf. « Affaires municipales », dans </w:t>
      </w:r>
      <w:r w:rsidRPr="00BA5BB6">
        <w:rPr>
          <w:i/>
          <w:iCs/>
        </w:rPr>
        <w:t>Echo Paroissial,</w:t>
      </w:r>
      <w:r w:rsidRPr="00BA5BB6">
        <w:t xml:space="preserve"> Ste-Séraphine, vol. 2, no 25).</w:t>
      </w:r>
    </w:p>
  </w:footnote>
  <w:footnote w:id="108">
    <w:p w14:paraId="0DB775CC" w14:textId="77777777" w:rsidR="002B1C49" w:rsidRDefault="002B1C49" w:rsidP="002B1C49">
      <w:pPr>
        <w:pStyle w:val="Notedebasdepage"/>
      </w:pPr>
      <w:r>
        <w:rPr>
          <w:rStyle w:val="Appelnotedebasdep"/>
        </w:rPr>
        <w:footnoteRef/>
      </w:r>
      <w:r>
        <w:t xml:space="preserve"> </w:t>
      </w:r>
      <w:r>
        <w:tab/>
        <w:t>C’est à cette responsabilité fantoche que s’en est encore pris Jean-Marie M</w:t>
      </w:r>
      <w:r>
        <w:t>o</w:t>
      </w:r>
      <w:r>
        <w:t>reau, président de l'Union des Conseils de Comtés du Québec (U.C.C.Q.), lors de l’assemblée de tous les élus locaux du comté d’Arthabaska tenue le 19 juin à Victoriaville à la suite de la conférence Québec-Municipalités.</w:t>
      </w:r>
    </w:p>
  </w:footnote>
  <w:footnote w:id="109">
    <w:p w14:paraId="522EBE58" w14:textId="77777777" w:rsidR="002B1C49" w:rsidRDefault="002B1C49" w:rsidP="002B1C49">
      <w:pPr>
        <w:pStyle w:val="Notedebasdepage"/>
      </w:pPr>
      <w:r>
        <w:rPr>
          <w:rStyle w:val="Appelnotedebasdep"/>
        </w:rPr>
        <w:t>*</w:t>
      </w:r>
      <w:r>
        <w:t xml:space="preserve"> </w:t>
      </w:r>
      <w:r>
        <w:tab/>
      </w:r>
      <w:r w:rsidRPr="00070FF8">
        <w:rPr>
          <w:iCs/>
        </w:rPr>
        <w:t>Professeur, I.N.R.S.-Urbanisation, Université du Québec.</w:t>
      </w:r>
    </w:p>
  </w:footnote>
  <w:footnote w:id="110">
    <w:p w14:paraId="66490863" w14:textId="77777777" w:rsidR="002B1C49" w:rsidRDefault="002B1C49" w:rsidP="002B1C49">
      <w:pPr>
        <w:pStyle w:val="Notedebasdepage"/>
      </w:pPr>
      <w:r>
        <w:rPr>
          <w:rStyle w:val="Appelnotedebasdep"/>
        </w:rPr>
        <w:footnoteRef/>
      </w:r>
      <w:r>
        <w:t xml:space="preserve"> </w:t>
      </w:r>
      <w:r>
        <w:tab/>
        <w:t xml:space="preserve">Plusieurs idées de cet article ont déjà été exposées dans G. </w:t>
      </w:r>
      <w:r>
        <w:rPr>
          <w:smallCaps/>
        </w:rPr>
        <w:t xml:space="preserve">Divay, </w:t>
      </w:r>
      <w:r>
        <w:t>Réforme institutionnelle locale et fourniture des biens collectifs locaux, thèse de doct</w:t>
      </w:r>
      <w:r>
        <w:t>o</w:t>
      </w:r>
      <w:r>
        <w:t>rat, Université Laval, 1977.</w:t>
      </w:r>
    </w:p>
  </w:footnote>
  <w:footnote w:id="111">
    <w:p w14:paraId="1AD3B6AD" w14:textId="77777777" w:rsidR="002B1C49" w:rsidRDefault="002B1C49" w:rsidP="002B1C49">
      <w:pPr>
        <w:pStyle w:val="Notedebasdepage"/>
      </w:pPr>
      <w:r>
        <w:rPr>
          <w:rStyle w:val="Appelnotedebasdep"/>
        </w:rPr>
        <w:footnoteRef/>
      </w:r>
      <w:r>
        <w:t xml:space="preserve"> </w:t>
      </w:r>
      <w:r>
        <w:tab/>
        <w:t>Central par rapport aux instances locales, c’est-à-dire en l’occurrence provi</w:t>
      </w:r>
      <w:r>
        <w:t>n</w:t>
      </w:r>
      <w:r>
        <w:t>cial.</w:t>
      </w:r>
    </w:p>
  </w:footnote>
  <w:footnote w:id="112">
    <w:p w14:paraId="4713D63A" w14:textId="77777777" w:rsidR="002B1C49" w:rsidRDefault="002B1C49" w:rsidP="002B1C49">
      <w:pPr>
        <w:pStyle w:val="Notedebasdepage"/>
      </w:pPr>
      <w:r>
        <w:rPr>
          <w:rStyle w:val="Appelnotedebasdep"/>
        </w:rPr>
        <w:footnoteRef/>
      </w:r>
      <w:r>
        <w:t xml:space="preserve"> </w:t>
      </w:r>
      <w:r>
        <w:tab/>
        <w:t>Tel qu'il est esquissé dans la série de documents sur La revalorisation du po</w:t>
      </w:r>
      <w:r>
        <w:t>u</w:t>
      </w:r>
      <w:r>
        <w:t>voir municipal, déposés à la conférence Québec-municipalités, juin 1978.</w:t>
      </w:r>
    </w:p>
  </w:footnote>
  <w:footnote w:id="113">
    <w:p w14:paraId="5F0E3E91" w14:textId="77777777" w:rsidR="002B1C49" w:rsidRDefault="002B1C49" w:rsidP="002B1C49">
      <w:pPr>
        <w:pStyle w:val="Notedebasdepage"/>
      </w:pPr>
      <w:r>
        <w:rPr>
          <w:rStyle w:val="Appelnotedebasdep"/>
        </w:rPr>
        <w:footnoteRef/>
      </w:r>
      <w:r>
        <w:t xml:space="preserve"> </w:t>
      </w:r>
      <w:r>
        <w:tab/>
        <w:t>Secrétariat à l’aménagement et à la décentralisation. Décentralisation. Per</w:t>
      </w:r>
      <w:r>
        <w:t>s</w:t>
      </w:r>
      <w:r>
        <w:t>pective communautaire nouvelle, 1. Vue d’ensemble, Québec, 1978.</w:t>
      </w:r>
    </w:p>
  </w:footnote>
  <w:footnote w:id="114">
    <w:p w14:paraId="4083362A" w14:textId="77777777" w:rsidR="002B1C49" w:rsidRDefault="002B1C49" w:rsidP="002B1C49">
      <w:pPr>
        <w:pStyle w:val="Notedebasdepage"/>
      </w:pPr>
      <w:r>
        <w:rPr>
          <w:rStyle w:val="Appelnotedebasdep"/>
        </w:rPr>
        <w:footnoteRef/>
      </w:r>
      <w:r>
        <w:t xml:space="preserve"> </w:t>
      </w:r>
      <w:r>
        <w:tab/>
        <w:t xml:space="preserve">Un bilan de ces réformes pour l’agglomération de Montréal peut être trouvé dans G. </w:t>
      </w:r>
      <w:r w:rsidRPr="00BE5EA8">
        <w:t>Divay</w:t>
      </w:r>
      <w:r>
        <w:t xml:space="preserve"> (en collaboration), La décentralisation en pratique, Rapport de Recherche I.N.R.S.-Urbanisation, automne 1978.</w:t>
      </w:r>
    </w:p>
  </w:footnote>
  <w:footnote w:id="115">
    <w:p w14:paraId="04C1BBE8" w14:textId="77777777" w:rsidR="002B1C49" w:rsidRDefault="002B1C49" w:rsidP="002B1C49">
      <w:pPr>
        <w:pStyle w:val="Notedebasdepage"/>
      </w:pPr>
      <w:r>
        <w:rPr>
          <w:rStyle w:val="Appelnotedebasdep"/>
        </w:rPr>
        <w:t>*</w:t>
      </w:r>
      <w:r>
        <w:t xml:space="preserve"> </w:t>
      </w:r>
      <w:r>
        <w:tab/>
      </w:r>
      <w:r w:rsidRPr="008D186F">
        <w:rPr>
          <w:iCs/>
        </w:rPr>
        <w:t>Sociologue, Conseil Régional de Développement de Québec.</w:t>
      </w:r>
    </w:p>
  </w:footnote>
  <w:footnote w:id="116">
    <w:p w14:paraId="1752742C" w14:textId="77777777" w:rsidR="002B1C49" w:rsidRDefault="002B1C49" w:rsidP="002B1C49">
      <w:pPr>
        <w:pStyle w:val="Notedebasdepage"/>
      </w:pPr>
      <w:r>
        <w:rPr>
          <w:rStyle w:val="Appelnotedebasdep"/>
        </w:rPr>
        <w:footnoteRef/>
      </w:r>
      <w:r>
        <w:t xml:space="preserve"> </w:t>
      </w:r>
      <w:r>
        <w:tab/>
        <w:t xml:space="preserve">L. </w:t>
      </w:r>
      <w:r w:rsidRPr="00BE5EA8">
        <w:t>Robert</w:t>
      </w:r>
      <w:r>
        <w:rPr>
          <w:smallCaps/>
        </w:rPr>
        <w:t xml:space="preserve">, </w:t>
      </w:r>
      <w:r>
        <w:t>La Commission d’Aménagement de Québec (CAQ) et la Comm</w:t>
      </w:r>
      <w:r>
        <w:t>u</w:t>
      </w:r>
      <w:r>
        <w:t>nauté Urbaine de Québec (CUQ) : analyse de deux organismes métropol</w:t>
      </w:r>
      <w:r>
        <w:t>i</w:t>
      </w:r>
      <w:r>
        <w:t>tains de planification, CRDQ, février 1978, 65 p.</w:t>
      </w:r>
    </w:p>
  </w:footnote>
  <w:footnote w:id="117">
    <w:p w14:paraId="513F7B00" w14:textId="77777777" w:rsidR="002B1C49" w:rsidRDefault="002B1C49" w:rsidP="002B1C49">
      <w:pPr>
        <w:pStyle w:val="Notedebasdepage"/>
      </w:pPr>
      <w:r>
        <w:rPr>
          <w:rStyle w:val="Appelnotedebasdep"/>
        </w:rPr>
        <w:footnoteRef/>
      </w:r>
      <w:r>
        <w:t xml:space="preserve"> </w:t>
      </w:r>
      <w:r>
        <w:tab/>
        <w:t xml:space="preserve">Rapport </w:t>
      </w:r>
      <w:r w:rsidRPr="00BE5EA8">
        <w:t>Pratte</w:t>
      </w:r>
      <w:r>
        <w:rPr>
          <w:smallCaps/>
        </w:rPr>
        <w:t xml:space="preserve">, </w:t>
      </w:r>
      <w:r>
        <w:t>Observations en marge de quelques aspects du plan-projet de Cité parlementaire et de réaménagement du secteur limitrophe, 1965, p. 4.</w:t>
      </w:r>
    </w:p>
  </w:footnote>
  <w:footnote w:id="118">
    <w:p w14:paraId="0B5E7FA0" w14:textId="77777777" w:rsidR="002B1C49" w:rsidRDefault="002B1C49" w:rsidP="002B1C49">
      <w:pPr>
        <w:pStyle w:val="Notedebasdepage"/>
      </w:pPr>
      <w:r>
        <w:rPr>
          <w:rStyle w:val="Appelnotedebasdep"/>
        </w:rPr>
        <w:footnoteRef/>
      </w:r>
      <w:r>
        <w:t xml:space="preserve"> </w:t>
      </w:r>
      <w:r>
        <w:tab/>
        <w:t xml:space="preserve">Jean-Claude </w:t>
      </w:r>
      <w:r w:rsidRPr="00BE5EA8">
        <w:t>La</w:t>
      </w:r>
      <w:r>
        <w:rPr>
          <w:smallCaps/>
        </w:rPr>
        <w:t xml:space="preserve"> </w:t>
      </w:r>
      <w:r w:rsidRPr="00BE5EA8">
        <w:t>Haye</w:t>
      </w:r>
      <w:r>
        <w:rPr>
          <w:smallCaps/>
        </w:rPr>
        <w:t xml:space="preserve">, </w:t>
      </w:r>
      <w:r>
        <w:t>Observations en marge de quelques aspects du plan-projet de Cité parlementaire et de réaménagement du secteur limitrophe, 20 avril 1965, p. 12.</w:t>
      </w:r>
    </w:p>
  </w:footnote>
  <w:footnote w:id="119">
    <w:p w14:paraId="4352E1AF" w14:textId="77777777" w:rsidR="002B1C49" w:rsidRDefault="002B1C49" w:rsidP="002B1C49">
      <w:pPr>
        <w:pStyle w:val="Notedebasdepage"/>
      </w:pPr>
      <w:r>
        <w:rPr>
          <w:rStyle w:val="Appelnotedebasdep"/>
        </w:rPr>
        <w:footnoteRef/>
      </w:r>
      <w:r>
        <w:t xml:space="preserve"> </w:t>
      </w:r>
      <w:r>
        <w:tab/>
        <w:t xml:space="preserve">Ville de Québec, </w:t>
      </w:r>
      <w:r w:rsidRPr="00653642">
        <w:rPr>
          <w:i/>
        </w:rPr>
        <w:t>Mémoire sur l'aménagement de la Colline Parlementaire</w:t>
      </w:r>
      <w:r>
        <w:t>, 1977, pp. 5-6.</w:t>
      </w:r>
    </w:p>
  </w:footnote>
  <w:footnote w:id="120">
    <w:p w14:paraId="5DA8D821" w14:textId="77777777" w:rsidR="002B1C49" w:rsidRDefault="002B1C49" w:rsidP="002B1C49">
      <w:pPr>
        <w:pStyle w:val="Notedebasdepage"/>
      </w:pPr>
      <w:r>
        <w:rPr>
          <w:rStyle w:val="Appelnotedebasdep"/>
        </w:rPr>
        <w:footnoteRef/>
      </w:r>
      <w:r>
        <w:t xml:space="preserve"> </w:t>
      </w:r>
      <w:r>
        <w:tab/>
      </w:r>
      <w:r w:rsidRPr="00BA5BB6">
        <w:t xml:space="preserve">O.P.D.Q., </w:t>
      </w:r>
      <w:r w:rsidRPr="00BA5BB6">
        <w:rPr>
          <w:i/>
          <w:iCs/>
        </w:rPr>
        <w:t>Les orientations du développement du Québec,</w:t>
      </w:r>
      <w:r w:rsidRPr="00BA5BB6">
        <w:t xml:space="preserve"> mai 73, p. 52 et 4.</w:t>
      </w:r>
    </w:p>
  </w:footnote>
  <w:footnote w:id="121">
    <w:p w14:paraId="317856DC" w14:textId="77777777" w:rsidR="002B1C49" w:rsidRDefault="002B1C49" w:rsidP="002B1C49">
      <w:pPr>
        <w:pStyle w:val="Notedebasdepage"/>
      </w:pPr>
      <w:r>
        <w:rPr>
          <w:rStyle w:val="Appelnotedebasdep"/>
        </w:rPr>
        <w:footnoteRef/>
      </w:r>
      <w:r>
        <w:t xml:space="preserve"> </w:t>
      </w:r>
      <w:r>
        <w:tab/>
        <w:t xml:space="preserve">P. </w:t>
      </w:r>
      <w:r w:rsidRPr="00BE5EA8">
        <w:t>Fréchette</w:t>
      </w:r>
      <w:r>
        <w:rPr>
          <w:smallCaps/>
        </w:rPr>
        <w:t>,</w:t>
      </w:r>
      <w:r>
        <w:t xml:space="preserve"> R. </w:t>
      </w:r>
      <w:r w:rsidRPr="00BE5EA8">
        <w:t>Jouandet-Bernadat</w:t>
      </w:r>
      <w:r>
        <w:rPr>
          <w:smallCaps/>
        </w:rPr>
        <w:t>,</w:t>
      </w:r>
      <w:r>
        <w:t xml:space="preserve"> J.-P. </w:t>
      </w:r>
      <w:r>
        <w:rPr>
          <w:smallCaps/>
        </w:rPr>
        <w:t xml:space="preserve">Vézina, </w:t>
      </w:r>
      <w:r>
        <w:t>L'économie du Qu</w:t>
      </w:r>
      <w:r>
        <w:t>é</w:t>
      </w:r>
      <w:r>
        <w:t>bec, 1975, p. 371.</w:t>
      </w:r>
    </w:p>
  </w:footnote>
  <w:footnote w:id="122">
    <w:p w14:paraId="70A90CD6" w14:textId="77777777" w:rsidR="002B1C49" w:rsidRDefault="002B1C49" w:rsidP="002B1C49">
      <w:pPr>
        <w:pStyle w:val="Notedebasdepage"/>
      </w:pPr>
      <w:r>
        <w:rPr>
          <w:rStyle w:val="Appelnotedebasdep"/>
        </w:rPr>
        <w:footnoteRef/>
      </w:r>
      <w:r>
        <w:t xml:space="preserve"> </w:t>
      </w:r>
      <w:r>
        <w:tab/>
        <w:t xml:space="preserve">J. </w:t>
      </w:r>
      <w:r w:rsidRPr="00BE5EA8">
        <w:t>Parizeau</w:t>
      </w:r>
      <w:r>
        <w:rPr>
          <w:smallCaps/>
        </w:rPr>
        <w:t>,</w:t>
      </w:r>
      <w:r>
        <w:t xml:space="preserve"> Cours Initiation à l'économie du Québec, Document de référe</w:t>
      </w:r>
      <w:r>
        <w:t>n</w:t>
      </w:r>
      <w:r>
        <w:t>ce, Téluq, 1975, p. 382.</w:t>
      </w:r>
    </w:p>
  </w:footnote>
  <w:footnote w:id="123">
    <w:p w14:paraId="205E628F" w14:textId="77777777" w:rsidR="002B1C49" w:rsidRDefault="002B1C49" w:rsidP="002B1C49">
      <w:pPr>
        <w:pStyle w:val="Notedebasdepage"/>
      </w:pPr>
      <w:r>
        <w:rPr>
          <w:rStyle w:val="Appelnotedebasdep"/>
        </w:rPr>
        <w:footnoteRef/>
      </w:r>
      <w:r>
        <w:t xml:space="preserve"> </w:t>
      </w:r>
      <w:r>
        <w:tab/>
        <w:t xml:space="preserve">Cf. Roland </w:t>
      </w:r>
      <w:r w:rsidRPr="00BE5EA8">
        <w:t>Parenteau</w:t>
      </w:r>
      <w:r>
        <w:rPr>
          <w:smallCaps/>
        </w:rPr>
        <w:t>,</w:t>
      </w:r>
      <w:r>
        <w:t xml:space="preserve"> « Les antécédents de l’Office de Planification et de Développement du Québec », dans Gabriel </w:t>
      </w:r>
      <w:r w:rsidRPr="00BE5EA8">
        <w:t>Gagnon</w:t>
      </w:r>
      <w:r>
        <w:t xml:space="preserve"> et Luc </w:t>
      </w:r>
      <w:r w:rsidRPr="00BE5EA8">
        <w:t>Martin</w:t>
      </w:r>
      <w:r>
        <w:t xml:space="preserve"> (éd</w:t>
      </w:r>
      <w:r>
        <w:t>i</w:t>
      </w:r>
      <w:r>
        <w:t>teurs), Québec 1960-1980 : La crise du développement, Montréal, Hurtubise HMH, 1973, pp. 175-179.</w:t>
      </w:r>
      <w:r>
        <w:br/>
      </w:r>
      <w:hyperlink r:id="rId7" w:history="1">
        <w:r w:rsidRPr="00CC211C">
          <w:rPr>
            <w:rStyle w:val="Hyperlien"/>
          </w:rPr>
          <w:t>https://classiques.uqam.ca/contemporains/gagnon_gabriel/Quebec_1960-1980/Quebec_1960-1980.html</w:t>
        </w:r>
      </w:hyperlink>
      <w:r>
        <w:t xml:space="preserve"> </w:t>
      </w:r>
    </w:p>
  </w:footnote>
  <w:footnote w:id="124">
    <w:p w14:paraId="5FF7C251" w14:textId="77777777" w:rsidR="002B1C49" w:rsidRDefault="002B1C49">
      <w:pPr>
        <w:pStyle w:val="Notedebasdepage"/>
      </w:pPr>
      <w:r>
        <w:rPr>
          <w:rStyle w:val="Appelnotedebasdep"/>
        </w:rPr>
        <w:footnoteRef/>
      </w:r>
      <w:r>
        <w:t xml:space="preserve"> </w:t>
      </w:r>
      <w:r>
        <w:tab/>
        <w:t xml:space="preserve">Pierre </w:t>
      </w:r>
      <w:r w:rsidRPr="00BE5EA8">
        <w:t>Fournier</w:t>
      </w:r>
      <w:r>
        <w:rPr>
          <w:smallCaps/>
        </w:rPr>
        <w:t>,</w:t>
      </w:r>
      <w:r>
        <w:t xml:space="preserve"> « Les tendances nouvelles du pouvoir économique au Qu</w:t>
      </w:r>
      <w:r>
        <w:t>é</w:t>
      </w:r>
      <w:r>
        <w:t xml:space="preserve">bec », </w:t>
      </w:r>
      <w:r w:rsidRPr="00653642">
        <w:rPr>
          <w:i/>
        </w:rPr>
        <w:t>Le Devoir</w:t>
      </w:r>
      <w:r>
        <w:t>, 9 juin 1976.</w:t>
      </w:r>
    </w:p>
  </w:footnote>
  <w:footnote w:id="125">
    <w:p w14:paraId="3EE68A5F" w14:textId="77777777" w:rsidR="002B1C49" w:rsidRDefault="002B1C49" w:rsidP="002B1C49">
      <w:pPr>
        <w:pStyle w:val="Notedebasdepage"/>
      </w:pPr>
      <w:r>
        <w:rPr>
          <w:rStyle w:val="Appelnotedebasdep"/>
        </w:rPr>
        <w:footnoteRef/>
      </w:r>
      <w:r>
        <w:t xml:space="preserve"> </w:t>
      </w:r>
      <w:r>
        <w:tab/>
        <w:t xml:space="preserve">F. </w:t>
      </w:r>
      <w:r w:rsidRPr="00BE5EA8">
        <w:t>Martin</w:t>
      </w:r>
      <w:r>
        <w:rPr>
          <w:smallCaps/>
        </w:rPr>
        <w:t>,</w:t>
      </w:r>
      <w:r>
        <w:t xml:space="preserve"> « Les disparités régionales au Québec : les causes et les sol</w:t>
      </w:r>
      <w:r>
        <w:t>u</w:t>
      </w:r>
      <w:r>
        <w:t>tions ». Document présenté au Colloque sur Le développement régional au Canada et au Québec : les faits, les politiques, Montréal, novembre 1973, p. 1.</w:t>
      </w:r>
    </w:p>
  </w:footnote>
  <w:footnote w:id="126">
    <w:p w14:paraId="2D573C66" w14:textId="77777777" w:rsidR="002B1C49" w:rsidRDefault="002B1C49" w:rsidP="002B1C49">
      <w:pPr>
        <w:pStyle w:val="Notedebasdepage"/>
      </w:pPr>
      <w:r>
        <w:rPr>
          <w:rStyle w:val="Appelnotedebasdep"/>
        </w:rPr>
        <w:footnoteRef/>
      </w:r>
      <w:r>
        <w:t xml:space="preserve"> </w:t>
      </w:r>
      <w:r>
        <w:tab/>
        <w:t xml:space="preserve">Stan </w:t>
      </w:r>
      <w:r w:rsidRPr="00BE5EA8">
        <w:t>Czamanski</w:t>
      </w:r>
      <w:r>
        <w:rPr>
          <w:smallCaps/>
        </w:rPr>
        <w:t>,</w:t>
      </w:r>
      <w:r>
        <w:t xml:space="preserve"> « Examen des disparités interrégionales et critères de choix des politiques de développement », ibid., p. 16.</w:t>
      </w:r>
    </w:p>
  </w:footnote>
  <w:footnote w:id="127">
    <w:p w14:paraId="06B4DF63" w14:textId="77777777" w:rsidR="002B1C49" w:rsidRDefault="002B1C49" w:rsidP="002B1C49">
      <w:pPr>
        <w:pStyle w:val="Notedebasdepage"/>
      </w:pPr>
      <w:r>
        <w:rPr>
          <w:rStyle w:val="Appelnotedebasdep"/>
        </w:rPr>
        <w:footnoteRef/>
      </w:r>
      <w:r>
        <w:t xml:space="preserve"> </w:t>
      </w:r>
      <w:r>
        <w:tab/>
        <w:t xml:space="preserve">François </w:t>
      </w:r>
      <w:r w:rsidRPr="00BE5EA8">
        <w:t>Poulin</w:t>
      </w:r>
      <w:r>
        <w:t xml:space="preserve"> et Yves </w:t>
      </w:r>
      <w:r w:rsidRPr="00BE5EA8">
        <w:t>Dion</w:t>
      </w:r>
      <w:r>
        <w:rPr>
          <w:smallCaps/>
        </w:rPr>
        <w:t xml:space="preserve">, </w:t>
      </w:r>
      <w:r w:rsidRPr="00653642">
        <w:rPr>
          <w:i/>
        </w:rPr>
        <w:t>Les disparités régionales au Canada et au Québec : les politiques et programmes, 1960-73</w:t>
      </w:r>
      <w:r>
        <w:t>, CRDE, Université de Mo</w:t>
      </w:r>
      <w:r>
        <w:t>n</w:t>
      </w:r>
      <w:r>
        <w:t>tréal, 1973, p. 93.</w:t>
      </w:r>
    </w:p>
  </w:footnote>
  <w:footnote w:id="128">
    <w:p w14:paraId="63EA93A2" w14:textId="77777777" w:rsidR="002B1C49" w:rsidRDefault="002B1C49" w:rsidP="002B1C49">
      <w:pPr>
        <w:pStyle w:val="Notedebasdepage"/>
      </w:pPr>
      <w:r>
        <w:rPr>
          <w:rStyle w:val="Appelnotedebasdep"/>
        </w:rPr>
        <w:footnoteRef/>
      </w:r>
      <w:r>
        <w:t xml:space="preserve"> </w:t>
      </w:r>
      <w:r>
        <w:tab/>
        <w:t>Art. cit., p. 6</w:t>
      </w:r>
    </w:p>
  </w:footnote>
  <w:footnote w:id="129">
    <w:p w14:paraId="392E904F" w14:textId="77777777" w:rsidR="002B1C49" w:rsidRDefault="002B1C49" w:rsidP="002B1C49">
      <w:pPr>
        <w:pStyle w:val="Notedebasdepage"/>
      </w:pPr>
      <w:r>
        <w:rPr>
          <w:rStyle w:val="Appelnotedebasdep"/>
        </w:rPr>
        <w:footnoteRef/>
      </w:r>
      <w:r>
        <w:t xml:space="preserve"> </w:t>
      </w:r>
      <w:r>
        <w:tab/>
        <w:t>Art. cit., p. 2.</w:t>
      </w:r>
    </w:p>
  </w:footnote>
  <w:footnote w:id="130">
    <w:p w14:paraId="4A62F41A" w14:textId="77777777" w:rsidR="002B1C49" w:rsidRDefault="002B1C49" w:rsidP="002B1C49">
      <w:pPr>
        <w:pStyle w:val="Notedebasdepage"/>
      </w:pPr>
      <w:r>
        <w:rPr>
          <w:rStyle w:val="Appelnotedebasdep"/>
        </w:rPr>
        <w:footnoteRef/>
      </w:r>
      <w:r>
        <w:t xml:space="preserve"> </w:t>
      </w:r>
      <w:r>
        <w:tab/>
        <w:t>MIC, Service de la Politique Industrielle, Direction générale de la recherche et de la planification, Impact économique de la loi sur les subventions au dév</w:t>
      </w:r>
      <w:r>
        <w:t>e</w:t>
      </w:r>
      <w:r>
        <w:t>loppement économique régional au Québec, avril 1973.</w:t>
      </w:r>
    </w:p>
  </w:footnote>
  <w:footnote w:id="131">
    <w:p w14:paraId="513B5546" w14:textId="77777777" w:rsidR="002B1C49" w:rsidRDefault="002B1C49" w:rsidP="002B1C49">
      <w:pPr>
        <w:pStyle w:val="Notedebasdepage"/>
      </w:pPr>
      <w:r>
        <w:rPr>
          <w:rStyle w:val="Appelnotedebasdep"/>
        </w:rPr>
        <w:footnoteRef/>
      </w:r>
      <w:r>
        <w:t xml:space="preserve"> </w:t>
      </w:r>
      <w:r>
        <w:tab/>
        <w:t xml:space="preserve">Comité de citoyens du quartier St-Sauveur, La rénovation, qu'ossa donne ?, mars 1975, 43 p. ; </w:t>
      </w:r>
      <w:r w:rsidRPr="00653642">
        <w:rPr>
          <w:i/>
        </w:rPr>
        <w:t>Derrière les apparences : le vécu de la restauration</w:t>
      </w:r>
      <w:r>
        <w:t>, mai 1978, 25. 17. 17 p.</w:t>
      </w:r>
    </w:p>
  </w:footnote>
  <w:footnote w:id="132">
    <w:p w14:paraId="6C43315F" w14:textId="77777777" w:rsidR="002B1C49" w:rsidRDefault="002B1C49" w:rsidP="002B1C49">
      <w:pPr>
        <w:pStyle w:val="Notedebasdepage"/>
      </w:pPr>
      <w:r>
        <w:rPr>
          <w:rStyle w:val="Appelnotedebasdep"/>
        </w:rPr>
        <w:footnoteRef/>
      </w:r>
      <w:r>
        <w:t xml:space="preserve"> </w:t>
      </w:r>
      <w:r>
        <w:tab/>
        <w:t xml:space="preserve">Cf., </w:t>
      </w:r>
      <w:r w:rsidRPr="007009D0">
        <w:t xml:space="preserve">N. </w:t>
      </w:r>
      <w:r w:rsidRPr="000A310D">
        <w:t>Poulantzas</w:t>
      </w:r>
      <w:r w:rsidRPr="007009D0">
        <w:rPr>
          <w:smallCaps/>
        </w:rPr>
        <w:t xml:space="preserve">, </w:t>
      </w:r>
      <w:r w:rsidRPr="007009D0">
        <w:rPr>
          <w:i/>
          <w:iCs/>
        </w:rPr>
        <w:t>L’</w:t>
      </w:r>
      <w:r>
        <w:rPr>
          <w:i/>
          <w:iCs/>
        </w:rPr>
        <w:t>État</w:t>
      </w:r>
      <w:r w:rsidRPr="007009D0">
        <w:rPr>
          <w:i/>
          <w:iCs/>
        </w:rPr>
        <w:t>, le pouvoir, le socialisme,</w:t>
      </w:r>
      <w:r w:rsidRPr="007009D0">
        <w:t xml:space="preserve"> 1978.</w:t>
      </w:r>
    </w:p>
  </w:footnote>
  <w:footnote w:id="133">
    <w:p w14:paraId="68CA0CA2" w14:textId="77777777" w:rsidR="002B1C49" w:rsidRDefault="002B1C49">
      <w:pPr>
        <w:pStyle w:val="Notedebasdepage"/>
      </w:pPr>
      <w:r>
        <w:rPr>
          <w:rStyle w:val="Appelnotedebasdep"/>
        </w:rPr>
        <w:t>*</w:t>
      </w:r>
      <w:r>
        <w:t xml:space="preserve"> </w:t>
      </w:r>
      <w:r>
        <w:tab/>
        <w:t>M.P.U. : Mouvement Progressiste Urbain.</w:t>
      </w:r>
    </w:p>
  </w:footnote>
  <w:footnote w:id="134">
    <w:p w14:paraId="2A539E43" w14:textId="77777777" w:rsidR="002B1C49" w:rsidRDefault="002B1C49" w:rsidP="002B1C49">
      <w:pPr>
        <w:pStyle w:val="Notedebasdepage"/>
      </w:pPr>
      <w:r>
        <w:rPr>
          <w:rStyle w:val="Appelnotedebasdep"/>
        </w:rPr>
        <w:footnoteRef/>
      </w:r>
      <w:r>
        <w:t xml:space="preserve"> </w:t>
      </w:r>
      <w:r>
        <w:tab/>
        <w:t xml:space="preserve">J. P. </w:t>
      </w:r>
      <w:r w:rsidRPr="000A310D">
        <w:t>Collin</w:t>
      </w:r>
      <w:r>
        <w:t xml:space="preserve"> et J. </w:t>
      </w:r>
      <w:r w:rsidRPr="000A310D">
        <w:t>Godbout</w:t>
      </w:r>
      <w:r>
        <w:rPr>
          <w:smallCaps/>
        </w:rPr>
        <w:t xml:space="preserve">, </w:t>
      </w:r>
      <w:r w:rsidRPr="00F905CC">
        <w:rPr>
          <w:i/>
        </w:rPr>
        <w:t>Les organismes populaires en milieu urbain : contre-pouvoir ou nouvelle pratique professionnelle</w:t>
      </w:r>
      <w:r>
        <w:t>, Montréal, INRS-Urbanisation, avril 1975, pp. 202-203.</w:t>
      </w:r>
      <w:r>
        <w:br/>
      </w:r>
      <w:hyperlink r:id="rId8" w:history="1">
        <w:r w:rsidRPr="00CC211C">
          <w:rPr>
            <w:rStyle w:val="Hyperlien"/>
          </w:rPr>
          <w:t>https://classiques.uqam.ca/contemporains/godbout_jacques_t/organismes_pop_milieu_urbain_1977/organismes_pop_milieu_urbain_1977.html</w:t>
        </w:r>
      </w:hyperlink>
      <w:r>
        <w:t xml:space="preserve"> </w:t>
      </w:r>
    </w:p>
  </w:footnote>
  <w:footnote w:id="135">
    <w:p w14:paraId="64EB2A08" w14:textId="77777777" w:rsidR="002B1C49" w:rsidRDefault="002B1C49" w:rsidP="002B1C49">
      <w:pPr>
        <w:pStyle w:val="Notedebasdepage"/>
      </w:pPr>
      <w:r>
        <w:rPr>
          <w:rStyle w:val="Appelnotedebasdep"/>
        </w:rPr>
        <w:footnoteRef/>
      </w:r>
      <w:r>
        <w:t xml:space="preserve"> </w:t>
      </w:r>
      <w:r>
        <w:tab/>
        <w:t>R.C.M., Congrès 1976, Document synthèse des résolutions soumises au congrès, pp. 86-87.</w:t>
      </w:r>
    </w:p>
  </w:footnote>
  <w:footnote w:id="136">
    <w:p w14:paraId="2CB86FDD" w14:textId="77777777" w:rsidR="002B1C49" w:rsidRDefault="002B1C49">
      <w:pPr>
        <w:pStyle w:val="Notedebasdepage"/>
      </w:pPr>
      <w:r>
        <w:rPr>
          <w:rStyle w:val="Appelnotedebasdep"/>
        </w:rPr>
        <w:footnoteRef/>
      </w:r>
      <w:r>
        <w:t xml:space="preserve"> </w:t>
      </w:r>
      <w:r>
        <w:tab/>
        <w:t>Cette section a été rédigée grâce à un matériel recueilli par un comité de tr</w:t>
      </w:r>
      <w:r>
        <w:t>a</w:t>
      </w:r>
      <w:r>
        <w:t>vail du CRDQ sur les projets populaires de développement. Ce comité a re</w:t>
      </w:r>
      <w:r>
        <w:t>n</w:t>
      </w:r>
      <w:r>
        <w:t>contré, au cours de l’année, des représentants d'Opération-Dignité 1, des S</w:t>
      </w:r>
      <w:r>
        <w:t>o</w:t>
      </w:r>
      <w:r>
        <w:t>ciétés d’exploitation des ressources, du JAL, de la Coopérative d’aménagement des ressources du Transcontinental, de Basques-Neigette, du CRD de l’Est, de l’OPDQ-Rimouski, du CSS du Bas-du-Fleuve. Comme quoi ... le « nous » li</w:t>
      </w:r>
      <w:r>
        <w:t>t</w:t>
      </w:r>
      <w:r>
        <w:t>téraire n’est pas toujours simple pudeur d’auteur !</w:t>
      </w:r>
    </w:p>
  </w:footnote>
  <w:footnote w:id="137">
    <w:p w14:paraId="3AA84DE6" w14:textId="77777777" w:rsidR="002B1C49" w:rsidRDefault="002B1C49" w:rsidP="002B1C49">
      <w:pPr>
        <w:pStyle w:val="Notedebasdepage"/>
      </w:pPr>
      <w:r>
        <w:rPr>
          <w:rStyle w:val="Appelnotedebasdep"/>
        </w:rPr>
        <w:footnoteRef/>
      </w:r>
      <w:r>
        <w:t xml:space="preserve"> </w:t>
      </w:r>
      <w:r>
        <w:tab/>
        <w:t xml:space="preserve">F. </w:t>
      </w:r>
      <w:r w:rsidRPr="000A310D">
        <w:t>Harvey</w:t>
      </w:r>
      <w:r>
        <w:rPr>
          <w:smallCaps/>
        </w:rPr>
        <w:t>,</w:t>
      </w:r>
      <w:r>
        <w:t xml:space="preserve"> UQAR, dans La problématique du développement en milieu rural. Actes du colloque tenu à l’Université du Québec à Rimouski, les 24 et 25 o</w:t>
      </w:r>
      <w:r>
        <w:t>c</w:t>
      </w:r>
      <w:r>
        <w:t>tobre 1975, p. 263.</w:t>
      </w:r>
    </w:p>
  </w:footnote>
  <w:footnote w:id="138">
    <w:p w14:paraId="65C13783" w14:textId="77777777" w:rsidR="002B1C49" w:rsidRDefault="002B1C49" w:rsidP="002B1C49">
      <w:pPr>
        <w:pStyle w:val="Notedebasdepage"/>
      </w:pPr>
      <w:r>
        <w:rPr>
          <w:rStyle w:val="Appelnotedebasdep"/>
        </w:rPr>
        <w:footnoteRef/>
      </w:r>
      <w:r>
        <w:t xml:space="preserve"> </w:t>
      </w:r>
      <w:r>
        <w:tab/>
        <w:t xml:space="preserve">Marcel Rioux, « Ceux d’en-haut et ceux d'en-bas », dans </w:t>
      </w:r>
      <w:r w:rsidRPr="00F905CC">
        <w:rPr>
          <w:i/>
        </w:rPr>
        <w:t>Possibles</w:t>
      </w:r>
      <w:r>
        <w:t>, vol. 2, no. 2-3, hiver-printemps 1978, p. 10.</w:t>
      </w:r>
    </w:p>
  </w:footnote>
  <w:footnote w:id="139">
    <w:p w14:paraId="407B76F4" w14:textId="77777777" w:rsidR="002B1C49" w:rsidRDefault="002B1C49">
      <w:pPr>
        <w:pStyle w:val="Notedebasdepage"/>
      </w:pPr>
      <w:r>
        <w:rPr>
          <w:rStyle w:val="Appelnotedebasdep"/>
        </w:rPr>
        <w:footnoteRef/>
      </w:r>
      <w:r>
        <w:t xml:space="preserve"> </w:t>
      </w:r>
      <w:r>
        <w:tab/>
        <w:t xml:space="preserve">Coopérative de développement agro-forestière du Témiscouata, JAL, </w:t>
      </w:r>
      <w:r w:rsidRPr="007B0C5A">
        <w:rPr>
          <w:i/>
          <w:iCs/>
          <w:szCs w:val="24"/>
        </w:rPr>
        <w:t>un e</w:t>
      </w:r>
      <w:r w:rsidRPr="007B0C5A">
        <w:rPr>
          <w:i/>
          <w:iCs/>
          <w:szCs w:val="24"/>
        </w:rPr>
        <w:t>s</w:t>
      </w:r>
      <w:r w:rsidRPr="007B0C5A">
        <w:rPr>
          <w:i/>
          <w:iCs/>
          <w:szCs w:val="24"/>
        </w:rPr>
        <w:t>poir pour l’Est du Québec,</w:t>
      </w:r>
      <w:r>
        <w:t xml:space="preserve"> sans date, pp. 16-17.</w:t>
      </w:r>
    </w:p>
  </w:footnote>
  <w:footnote w:id="140">
    <w:p w14:paraId="5B8F4ABA" w14:textId="77777777" w:rsidR="002B1C49" w:rsidRDefault="002B1C49" w:rsidP="002B1C49">
      <w:pPr>
        <w:pStyle w:val="Notedebasdepage"/>
      </w:pPr>
      <w:r>
        <w:rPr>
          <w:rStyle w:val="Appelnotedebasdep"/>
        </w:rPr>
        <w:footnoteRef/>
      </w:r>
      <w:r>
        <w:t xml:space="preserve"> </w:t>
      </w:r>
      <w:r>
        <w:tab/>
        <w:t>Sur cette idée du rapport dialectique entre le mouvement social et le mouv</w:t>
      </w:r>
      <w:r>
        <w:t>e</w:t>
      </w:r>
      <w:r>
        <w:t xml:space="preserve">ment politique, plusieurs réflexions convergent : ainsi, M. </w:t>
      </w:r>
      <w:r w:rsidRPr="000A310D">
        <w:t>Poulantzas</w:t>
      </w:r>
      <w:r>
        <w:rPr>
          <w:smallCaps/>
        </w:rPr>
        <w:t xml:space="preserve">, </w:t>
      </w:r>
      <w:r>
        <w:t xml:space="preserve">op. cit., conclusion, notamment pp. 285- 287 ; R. </w:t>
      </w:r>
      <w:r w:rsidRPr="000A310D">
        <w:t>Dulong</w:t>
      </w:r>
      <w:r>
        <w:rPr>
          <w:smallCaps/>
        </w:rPr>
        <w:t xml:space="preserve">, </w:t>
      </w:r>
      <w:r w:rsidRPr="00A90B91">
        <w:rPr>
          <w:i/>
          <w:iCs/>
          <w:szCs w:val="24"/>
        </w:rPr>
        <w:t>Les régions, l’état, et la s</w:t>
      </w:r>
      <w:r w:rsidRPr="00A90B91">
        <w:rPr>
          <w:i/>
          <w:iCs/>
          <w:szCs w:val="24"/>
        </w:rPr>
        <w:t>o</w:t>
      </w:r>
      <w:r w:rsidRPr="00A90B91">
        <w:rPr>
          <w:i/>
          <w:iCs/>
          <w:szCs w:val="24"/>
        </w:rPr>
        <w:t>ciété locale,</w:t>
      </w:r>
      <w:r>
        <w:t xml:space="preserve"> 1978, pp. 73-74 ; A. </w:t>
      </w:r>
      <w:r w:rsidRPr="000A310D">
        <w:t>Touraine</w:t>
      </w:r>
      <w:r>
        <w:rPr>
          <w:smallCaps/>
        </w:rPr>
        <w:t xml:space="preserve">, </w:t>
      </w:r>
      <w:r w:rsidRPr="00A90B91">
        <w:rPr>
          <w:i/>
          <w:iCs/>
          <w:szCs w:val="24"/>
        </w:rPr>
        <w:t>Lettres à une étudiante,</w:t>
      </w:r>
      <w:r>
        <w:t xml:space="preserve"> 1974, pp. 42-43, 218.</w:t>
      </w:r>
    </w:p>
  </w:footnote>
  <w:footnote w:id="141">
    <w:p w14:paraId="2332A47A" w14:textId="77777777" w:rsidR="002B1C49" w:rsidRDefault="002B1C49" w:rsidP="002B1C49">
      <w:pPr>
        <w:pStyle w:val="Notedebasdepage"/>
      </w:pPr>
      <w:r>
        <w:rPr>
          <w:rStyle w:val="Appelnotedebasdep"/>
        </w:rPr>
        <w:t>*</w:t>
      </w:r>
      <w:r>
        <w:t xml:space="preserve"> </w:t>
      </w:r>
      <w:r>
        <w:tab/>
        <w:t>Traduction, par Hélène Laberge-Dufresne, de la conférence "The Greening of Energy” prononcée par René Dubos lors de la réunion de fondation du "Rene Dubos Environmental Forum”, organisme créé par le mouvement T.E.T.E. (Total Education in Total Environment).</w:t>
      </w:r>
    </w:p>
  </w:footnote>
  <w:footnote w:id="142">
    <w:p w14:paraId="68DCAD2A" w14:textId="77777777" w:rsidR="002B1C49" w:rsidRDefault="002B1C49" w:rsidP="002B1C49">
      <w:pPr>
        <w:pStyle w:val="Notedebasdepage"/>
      </w:pPr>
      <w:r>
        <w:rPr>
          <w:rStyle w:val="Appelnotedebasdep"/>
        </w:rPr>
        <w:t>*</w:t>
      </w:r>
      <w:r>
        <w:t xml:space="preserve"> </w:t>
      </w:r>
      <w:r>
        <w:tab/>
      </w:r>
      <w:r w:rsidRPr="008D7AC0">
        <w:rPr>
          <w:iCs/>
        </w:rPr>
        <w:t>Professeur d’</w:t>
      </w:r>
      <w:r>
        <w:rPr>
          <w:iCs/>
        </w:rPr>
        <w:t>É</w:t>
      </w:r>
      <w:r w:rsidRPr="008D7AC0">
        <w:rPr>
          <w:iCs/>
        </w:rPr>
        <w:t>conomie, Collège Ahuntsic.</w:t>
      </w:r>
    </w:p>
  </w:footnote>
  <w:footnote w:id="143">
    <w:p w14:paraId="74EC2415" w14:textId="77777777" w:rsidR="002B1C49" w:rsidRDefault="002B1C49" w:rsidP="002B1C49">
      <w:pPr>
        <w:pStyle w:val="Notedebasdepage"/>
      </w:pPr>
      <w:r>
        <w:rPr>
          <w:rStyle w:val="Appelnotedebasdep"/>
        </w:rPr>
        <w:t>*</w:t>
      </w:r>
      <w:r>
        <w:t xml:space="preserve"> </w:t>
      </w:r>
      <w:r>
        <w:tab/>
        <w:t>Responsable des services d’informatique, I.N.R.S.-Urbanisation.</w:t>
      </w:r>
    </w:p>
  </w:footnote>
  <w:footnote w:id="144">
    <w:p w14:paraId="22313530" w14:textId="77777777" w:rsidR="002B1C49" w:rsidRDefault="002B1C49" w:rsidP="002B1C49">
      <w:pPr>
        <w:pStyle w:val="Notedebasdepage"/>
      </w:pPr>
      <w:r>
        <w:rPr>
          <w:rStyle w:val="Appelnotedebasdep"/>
        </w:rPr>
        <w:footnoteRef/>
      </w:r>
      <w:r>
        <w:t xml:space="preserve"> </w:t>
      </w:r>
      <w:r>
        <w:tab/>
        <w:t>Large Scale Integration.</w:t>
      </w:r>
    </w:p>
  </w:footnote>
  <w:footnote w:id="145">
    <w:p w14:paraId="54D23A25" w14:textId="77777777" w:rsidR="002B1C49" w:rsidRDefault="002B1C49" w:rsidP="002B1C49">
      <w:pPr>
        <w:pStyle w:val="Notedebasdepage"/>
      </w:pPr>
      <w:r>
        <w:rPr>
          <w:rStyle w:val="Appelnotedebasdep"/>
        </w:rPr>
        <w:footnoteRef/>
      </w:r>
      <w:r>
        <w:t xml:space="preserve"> </w:t>
      </w:r>
      <w:r>
        <w:tab/>
        <w:t>J’utilise le mot « système » comme équivalent français du mot anglais « software ».</w:t>
      </w:r>
    </w:p>
  </w:footnote>
  <w:footnote w:id="146">
    <w:p w14:paraId="200D70C4" w14:textId="77777777" w:rsidR="002B1C49" w:rsidRDefault="002B1C49" w:rsidP="002B1C49">
      <w:pPr>
        <w:pStyle w:val="Notedebasdepage"/>
      </w:pPr>
      <w:r>
        <w:rPr>
          <w:rStyle w:val="Appelnotedebasdep"/>
        </w:rPr>
        <w:footnoteRef/>
      </w:r>
      <w:r>
        <w:t xml:space="preserve"> </w:t>
      </w:r>
      <w:r>
        <w:tab/>
        <w:t>II est fort probable que les spécialistes en marketing de Digicol Corp. aient ajouté une série de lumières clignotantes au design de la DEC-10 pour impre</w:t>
      </w:r>
      <w:r>
        <w:t>s</w:t>
      </w:r>
      <w:r>
        <w:t>sionner les éventuels acheteurs et non pour faciliter leur utilisation.</w:t>
      </w:r>
    </w:p>
  </w:footnote>
  <w:footnote w:id="147">
    <w:p w14:paraId="3EABC214" w14:textId="77777777" w:rsidR="002B1C49" w:rsidRDefault="002B1C49" w:rsidP="002B1C49">
      <w:pPr>
        <w:pStyle w:val="Notedebasdepage"/>
      </w:pPr>
      <w:r>
        <w:rPr>
          <w:rStyle w:val="Appelnotedebasdep"/>
        </w:rPr>
        <w:footnoteRef/>
      </w:r>
      <w:r>
        <w:t xml:space="preserve"> </w:t>
      </w:r>
      <w:r>
        <w:tab/>
        <w:t>À titre d’exemple, que l’on se rappelle que le système de nos commissions scolaires qui divise les enfants en forts et allégés sur la base de tests scientif</w:t>
      </w:r>
      <w:r>
        <w:t>i</w:t>
      </w:r>
      <w:r>
        <w:t>ques (donc neutres) est basé sur une recherche particulièrement (semble-t-il) farfelue du célèbre psychologue anglais Sir Ciryl Burt, qui aurait entièrement inventé recherches, résultats, jumeaux homozygotes, collaborateurs, afin de redorer son blason dont l’éclat vacillait. Il n’en demeure pas moins que de très nombreux enfants ont vu leur développement retardé après avoir passé ne s</w:t>
      </w:r>
      <w:r>
        <w:t>e</w:t>
      </w:r>
      <w:r>
        <w:t>rait-ce que quelques mois dans les classes allégées et ce, sans qu’il leur soit possible de rattraper ce retard.</w:t>
      </w:r>
    </w:p>
  </w:footnote>
  <w:footnote w:id="148">
    <w:p w14:paraId="5E415FEA" w14:textId="77777777" w:rsidR="002B1C49" w:rsidRDefault="002B1C49" w:rsidP="002B1C49">
      <w:pPr>
        <w:pStyle w:val="Notedebasdepage"/>
      </w:pPr>
      <w:r>
        <w:rPr>
          <w:rStyle w:val="Appelnotedebasdep"/>
        </w:rPr>
        <w:footnoteRef/>
      </w:r>
      <w:r>
        <w:t xml:space="preserve"> </w:t>
      </w:r>
      <w:r>
        <w:tab/>
      </w:r>
      <w:r w:rsidRPr="000A310D">
        <w:t>Nous soumettons à l’attention et la désapprobation du lecteur l’amendement que l’ex-ministre de la santé, M. Claude Forget, veut apporter à l’article 16 de la Loi 48</w:t>
      </w:r>
      <w:r>
        <w:t> </w:t>
      </w:r>
      <w:r w:rsidRPr="000A310D">
        <w:t>; modification qui prévoyait que chaque C.S.S. devrait fournir au ministère de la Santé une copie du dossier personnel de tous les usagers de ces centres. Les notes susceptibles d’être contenues dans un dossier personnel d’usager d’un C.S.S. sont (compte tenu de la multiplicité des services offerts dans de tels centres) sûrement très détaillées sur de multiples aspects de la vie privée de cet usager. Cette modification aurait eu pour effet, parallèlement aux «</w:t>
      </w:r>
      <w:r>
        <w:t> </w:t>
      </w:r>
      <w:r w:rsidRPr="000A310D">
        <w:t>excellentes et louables intentions du ministère</w:t>
      </w:r>
      <w:r>
        <w:t> </w:t>
      </w:r>
      <w:r w:rsidRPr="000A310D">
        <w:t>», de porter une sérieuse a</w:t>
      </w:r>
      <w:r w:rsidRPr="000A310D">
        <w:t>t</w:t>
      </w:r>
      <w:r w:rsidRPr="000A310D">
        <w:t>teinte à la confidentialité de ce type d’informations. De plus, la liberté indiv</w:t>
      </w:r>
      <w:r w:rsidRPr="000A310D">
        <w:t>i</w:t>
      </w:r>
      <w:r w:rsidRPr="000A310D">
        <w:t>duelle (ou du moins ce qu’il en reste), ce fer de lance de notre société blanche, de liberté individuelle et de respect, s’en serait trouvée encore une fois bien malmenée, mais pour de combien louables motifs. (Conférence de Presse de la Ligue des Droits de 1 Homme, 18 août 1976).</w:t>
      </w:r>
    </w:p>
  </w:footnote>
  <w:footnote w:id="149">
    <w:p w14:paraId="0D098E5F" w14:textId="77777777" w:rsidR="002B1C49" w:rsidRDefault="002B1C49">
      <w:pPr>
        <w:pStyle w:val="Notedebasdepage"/>
      </w:pPr>
      <w:r>
        <w:rPr>
          <w:rStyle w:val="Appelnotedebasdep"/>
        </w:rPr>
        <w:footnoteRef/>
      </w:r>
      <w:r>
        <w:t xml:space="preserve"> </w:t>
      </w:r>
      <w:r>
        <w:tab/>
      </w:r>
      <w:r w:rsidRPr="007009D0">
        <w:t>Il me semble assez évident que les premières tâches à subir cette modification seront les tâches de surveillance puisque, dans ce domaine, la constante atte</w:t>
      </w:r>
      <w:r w:rsidRPr="007009D0">
        <w:t>n</w:t>
      </w:r>
      <w:r w:rsidRPr="007009D0">
        <w:t>tion des machines ne peut qu’être supérieure à celle des individus.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4B55" w14:textId="77777777" w:rsidR="002B1C49" w:rsidRDefault="002B1C49" w:rsidP="002B1C49">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23: “La région.”</w:t>
    </w:r>
    <w:r w:rsidRPr="00C90835">
      <w:rPr>
        <w:rFonts w:ascii="Times New Roman" w:hAnsi="Times New Roman"/>
      </w:rPr>
      <w:t xml:space="preserve"> </w:t>
    </w:r>
    <w:r>
      <w:rPr>
        <w:rFonts w:ascii="Times New Roman" w:hAnsi="Times New Roman"/>
      </w:rPr>
      <w:t>(1978)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060BE83B" w14:textId="77777777" w:rsidR="002B1C49" w:rsidRDefault="002B1C4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3F7"/>
    <w:multiLevelType w:val="multilevel"/>
    <w:tmpl w:val="33F4617E"/>
    <w:lvl w:ilvl="0">
      <w:start w:val="2"/>
      <w:numFmt w:val="decimal"/>
      <w:lvlText w:val="1,%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81776"/>
    <w:multiLevelType w:val="hybridMultilevel"/>
    <w:tmpl w:val="860C0784"/>
    <w:lvl w:ilvl="0" w:tplc="040C000F">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824540"/>
    <w:multiLevelType w:val="multilevel"/>
    <w:tmpl w:val="E2D82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F45125"/>
    <w:multiLevelType w:val="multilevel"/>
    <w:tmpl w:val="73CE246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4438A8"/>
    <w:multiLevelType w:val="multilevel"/>
    <w:tmpl w:val="63D8D01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F02A12"/>
    <w:multiLevelType w:val="multilevel"/>
    <w:tmpl w:val="72940D4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FA24DA"/>
    <w:multiLevelType w:val="multilevel"/>
    <w:tmpl w:val="F9FE4A26"/>
    <w:lvl w:ilvl="0">
      <w:start w:val="1"/>
      <w:numFmt w:val="decimal"/>
      <w:lvlText w:val="%1."/>
      <w:lvlJc w:val="left"/>
      <w:rPr>
        <w:rFonts w:ascii="Georgia" w:eastAsia="Georgia" w:hAnsi="Georgia" w:cs="Georgia"/>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BA5018"/>
    <w:multiLevelType w:val="multilevel"/>
    <w:tmpl w:val="D5222A32"/>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192C47"/>
    <w:multiLevelType w:val="multilevel"/>
    <w:tmpl w:val="CAAA5E28"/>
    <w:lvl w:ilvl="0">
      <w:start w:val="2"/>
      <w:numFmt w:val="decimal"/>
      <w:lvlText w:val="1,%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7F1DE3"/>
    <w:multiLevelType w:val="multilevel"/>
    <w:tmpl w:val="6676208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67664A"/>
    <w:multiLevelType w:val="multilevel"/>
    <w:tmpl w:val="F8CEA3B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EA31A7"/>
    <w:multiLevelType w:val="hybridMultilevel"/>
    <w:tmpl w:val="D16E1176"/>
    <w:lvl w:ilvl="0" w:tplc="A6D4AB3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74553D"/>
    <w:multiLevelType w:val="multilevel"/>
    <w:tmpl w:val="7CAC68A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51D29DD"/>
    <w:multiLevelType w:val="multilevel"/>
    <w:tmpl w:val="A02EAA20"/>
    <w:lvl w:ilvl="0">
      <w:start w:val="2"/>
      <w:numFmt w:val="decimal"/>
      <w:lvlText w:val="1,%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1B46F3"/>
    <w:multiLevelType w:val="multilevel"/>
    <w:tmpl w:val="36967516"/>
    <w:lvl w:ilvl="0">
      <w:start w:val="2"/>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B31B4A"/>
    <w:multiLevelType w:val="multilevel"/>
    <w:tmpl w:val="1ED4EFBA"/>
    <w:lvl w:ilvl="0">
      <w:start w:val="1"/>
      <w:numFmt w:val="decimal"/>
      <w:lvlText w:val="%1"/>
      <w:lvlJc w:val="left"/>
      <w:rPr>
        <w:rFonts w:ascii="Arial" w:eastAsia="Arial" w:hAnsi="Arial" w:cs="Georgia"/>
        <w:b w:val="0"/>
        <w:bCs w:val="0"/>
        <w:i w:val="0"/>
        <w:iCs w:val="0"/>
        <w:smallCaps w:val="0"/>
        <w:strike w:val="0"/>
        <w:color w:val="000000"/>
        <w:spacing w:val="0"/>
        <w:w w:val="100"/>
        <w:position w:val="0"/>
        <w:sz w:val="38"/>
        <w:szCs w:val="3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C3667C5"/>
    <w:multiLevelType w:val="multilevel"/>
    <w:tmpl w:val="920437E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023DAC"/>
    <w:multiLevelType w:val="multilevel"/>
    <w:tmpl w:val="66FC2A7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111758"/>
    <w:multiLevelType w:val="multilevel"/>
    <w:tmpl w:val="91C6E5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733DB9"/>
    <w:multiLevelType w:val="multilevel"/>
    <w:tmpl w:val="27A6848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17710F"/>
    <w:multiLevelType w:val="multilevel"/>
    <w:tmpl w:val="4CF6D9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E71C40"/>
    <w:multiLevelType w:val="multilevel"/>
    <w:tmpl w:val="F2E0FAE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8D6C75"/>
    <w:multiLevelType w:val="multilevel"/>
    <w:tmpl w:val="0F3CD330"/>
    <w:lvl w:ilvl="0">
      <w:start w:val="2"/>
      <w:numFmt w:val="decimal"/>
      <w:lvlText w:val="1,%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FF73B8"/>
    <w:multiLevelType w:val="multilevel"/>
    <w:tmpl w:val="5964D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A34701"/>
    <w:multiLevelType w:val="multilevel"/>
    <w:tmpl w:val="7EBA232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15F45C6"/>
    <w:multiLevelType w:val="multilevel"/>
    <w:tmpl w:val="DD7684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074948"/>
    <w:multiLevelType w:val="multilevel"/>
    <w:tmpl w:val="434882C0"/>
    <w:lvl w:ilvl="0">
      <w:start w:val="8"/>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C6730F"/>
    <w:multiLevelType w:val="multilevel"/>
    <w:tmpl w:val="9948E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F4D25EE"/>
    <w:multiLevelType w:val="multilevel"/>
    <w:tmpl w:val="8BE6A16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D9332C5"/>
    <w:multiLevelType w:val="multilevel"/>
    <w:tmpl w:val="E904D17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49237689">
    <w:abstractNumId w:val="15"/>
  </w:num>
  <w:num w:numId="2" w16cid:durableId="755899966">
    <w:abstractNumId w:val="26"/>
  </w:num>
  <w:num w:numId="3" w16cid:durableId="1767768547">
    <w:abstractNumId w:val="16"/>
  </w:num>
  <w:num w:numId="4" w16cid:durableId="9766924">
    <w:abstractNumId w:val="1"/>
  </w:num>
  <w:num w:numId="5" w16cid:durableId="1401712624">
    <w:abstractNumId w:val="25"/>
  </w:num>
  <w:num w:numId="6" w16cid:durableId="203179208">
    <w:abstractNumId w:val="19"/>
  </w:num>
  <w:num w:numId="7" w16cid:durableId="1681665377">
    <w:abstractNumId w:val="14"/>
  </w:num>
  <w:num w:numId="8" w16cid:durableId="366805804">
    <w:abstractNumId w:val="21"/>
  </w:num>
  <w:num w:numId="9" w16cid:durableId="1347638704">
    <w:abstractNumId w:val="23"/>
  </w:num>
  <w:num w:numId="10" w16cid:durableId="363754961">
    <w:abstractNumId w:val="0"/>
  </w:num>
  <w:num w:numId="11" w16cid:durableId="600725234">
    <w:abstractNumId w:val="22"/>
  </w:num>
  <w:num w:numId="12" w16cid:durableId="1248732889">
    <w:abstractNumId w:val="8"/>
  </w:num>
  <w:num w:numId="13" w16cid:durableId="2046975919">
    <w:abstractNumId w:val="13"/>
  </w:num>
  <w:num w:numId="14" w16cid:durableId="1980306177">
    <w:abstractNumId w:val="2"/>
  </w:num>
  <w:num w:numId="15" w16cid:durableId="1211574618">
    <w:abstractNumId w:val="7"/>
  </w:num>
  <w:num w:numId="16" w16cid:durableId="570232563">
    <w:abstractNumId w:val="12"/>
  </w:num>
  <w:num w:numId="17" w16cid:durableId="869798348">
    <w:abstractNumId w:val="27"/>
  </w:num>
  <w:num w:numId="18" w16cid:durableId="1827238965">
    <w:abstractNumId w:val="18"/>
  </w:num>
  <w:num w:numId="19" w16cid:durableId="1655178169">
    <w:abstractNumId w:val="17"/>
  </w:num>
  <w:num w:numId="20" w16cid:durableId="2134055415">
    <w:abstractNumId w:val="28"/>
  </w:num>
  <w:num w:numId="21" w16cid:durableId="1216090963">
    <w:abstractNumId w:val="20"/>
  </w:num>
  <w:num w:numId="22" w16cid:durableId="40786259">
    <w:abstractNumId w:val="5"/>
  </w:num>
  <w:num w:numId="23" w16cid:durableId="402413740">
    <w:abstractNumId w:val="24"/>
  </w:num>
  <w:num w:numId="24" w16cid:durableId="2043632871">
    <w:abstractNumId w:val="3"/>
  </w:num>
  <w:num w:numId="25" w16cid:durableId="1161311740">
    <w:abstractNumId w:val="10"/>
  </w:num>
  <w:num w:numId="26" w16cid:durableId="1401633020">
    <w:abstractNumId w:val="6"/>
  </w:num>
  <w:num w:numId="27" w16cid:durableId="1416441598">
    <w:abstractNumId w:val="4"/>
  </w:num>
  <w:num w:numId="28" w16cid:durableId="153110456">
    <w:abstractNumId w:val="29"/>
  </w:num>
  <w:num w:numId="29" w16cid:durableId="321545647">
    <w:abstractNumId w:val="9"/>
  </w:num>
  <w:num w:numId="30" w16cid:durableId="10259809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B1C49"/>
    <w:rsid w:val="009648F8"/>
    <w:rsid w:val="00BF687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B5D961A"/>
  <w15:chartTrackingRefBased/>
  <w15:docId w15:val="{94FF3F13-1A4C-0049-8883-43650383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CE123D"/>
    <w:pPr>
      <w:widowControl w:val="0"/>
      <w:pBdr>
        <w:bottom w:val="none" w:sz="0" w:space="0" w:color="auto"/>
      </w:pBdr>
      <w:ind w:left="0" w:right="0"/>
    </w:pPr>
    <w:rPr>
      <w:color w:val="auto"/>
      <w:sz w:val="72"/>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D4109"/>
    <w:pPr>
      <w:spacing w:before="120" w:after="120"/>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BE3C96"/>
    <w:pPr>
      <w:ind w:firstLine="0"/>
    </w:pPr>
    <w:rPr>
      <w:color w:val="000090"/>
      <w:sz w:val="28"/>
    </w:rPr>
  </w:style>
  <w:style w:type="paragraph" w:customStyle="1" w:styleId="fig">
    <w:name w:val="fig"/>
    <w:basedOn w:val="Normal0"/>
    <w:autoRedefine/>
    <w:rsid w:val="00F62832"/>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B5053"/>
    <w:pPr>
      <w:spacing w:before="120" w:after="120"/>
      <w:ind w:left="1080" w:firstLine="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323F0E"/>
    <w:pPr>
      <w:spacing w:before="120" w:after="120" w:line="320" w:lineRule="exact"/>
      <w:ind w:left="720"/>
      <w:jc w:val="both"/>
    </w:pPr>
    <w:rPr>
      <w:color w:val="000090"/>
    </w:rPr>
  </w:style>
  <w:style w:type="character" w:customStyle="1" w:styleId="Grillecouleur-Accent1Car1">
    <w:name w:val="Grille couleur - Accent 1 Car1"/>
    <w:basedOn w:val="Policepardfaut"/>
    <w:link w:val="Grillecouleur-Accent1"/>
    <w:rsid w:val="00323F0E"/>
    <w:rPr>
      <w:rFonts w:ascii="Times New Roman" w:eastAsia="Times New Roman" w:hAnsi="Times New Roman"/>
      <w:color w:val="000090"/>
      <w:sz w:val="28"/>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BE3C96"/>
    <w:pPr>
      <w:jc w:val="right"/>
    </w:pPr>
    <w:rPr>
      <w:color w:val="auto"/>
      <w:sz w:val="24"/>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C42F99"/>
    <w:pPr>
      <w:jc w:val="center"/>
      <w:outlineLvl w:val="0"/>
    </w:pPr>
    <w:rPr>
      <w:sz w:val="96"/>
    </w:rPr>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857285"/>
    <w:pPr>
      <w:spacing w:before="120" w:after="120"/>
      <w:ind w:left="1800" w:firstLine="0"/>
      <w:jc w:val="both"/>
    </w:pPr>
    <w:rPr>
      <w:b/>
      <w:bCs/>
      <w:sz w:val="24"/>
      <w:szCs w:val="28"/>
    </w:rPr>
  </w:style>
  <w:style w:type="paragraph" w:customStyle="1" w:styleId="d">
    <w:name w:val="d"/>
    <w:basedOn w:val="Normal"/>
    <w:autoRedefine/>
    <w:rsid w:val="00577EAA"/>
    <w:pPr>
      <w:spacing w:before="120" w:after="120"/>
      <w:ind w:left="1440" w:firstLine="0"/>
    </w:pPr>
    <w:rPr>
      <w:i/>
      <w:color w:val="008000"/>
      <w:szCs w:val="14"/>
      <w:u w:val="single"/>
    </w:rPr>
  </w:style>
  <w:style w:type="paragraph" w:customStyle="1" w:styleId="Titreniveau2st">
    <w:name w:val="Titre niveau 2 st"/>
    <w:basedOn w:val="Titreniveau2"/>
    <w:autoRedefine/>
    <w:rsid w:val="00E025CF"/>
    <w:pPr>
      <w:spacing w:before="120"/>
    </w:pPr>
    <w:rPr>
      <w:i/>
      <w:sz w:val="48"/>
    </w:rPr>
  </w:style>
  <w:style w:type="paragraph" w:customStyle="1" w:styleId="Citation0gras">
    <w:name w:val="Citation 0 gras"/>
    <w:basedOn w:val="Citation0"/>
    <w:autoRedefine/>
    <w:rsid w:val="00BE3C96"/>
    <w:rPr>
      <w:b/>
    </w:rPr>
  </w:style>
  <w:style w:type="paragraph" w:customStyle="1" w:styleId="citationliste">
    <w:name w:val="citation liste"/>
    <w:basedOn w:val="Normal"/>
    <w:autoRedefine/>
    <w:rsid w:val="00F23D1F"/>
    <w:pPr>
      <w:spacing w:before="120" w:after="120"/>
      <w:ind w:left="1080" w:hanging="360"/>
      <w:jc w:val="both"/>
    </w:pPr>
    <w:rPr>
      <w:color w:val="0000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classiques.uqam.ca/contemporains/godbout_jacques_t/organismes_pop_milieu_urbain_1977/organismes_pop_milieu_urbain_1977.html" TargetMode="External"/><Relationship Id="rId3" Type="http://schemas.openxmlformats.org/officeDocument/2006/relationships/hyperlink" Target="https://classiques.uqam.ca/classiques/chardin_teilhard_de/phenomene_humain/phenomene_humain.html" TargetMode="External"/><Relationship Id="rId7" Type="http://schemas.openxmlformats.org/officeDocument/2006/relationships/hyperlink" Target="https://classiques.uqam.ca/contemporains/gagnon_gabriel/Quebec_1960-1980/Quebec_1960-1980.html" TargetMode="External"/><Relationship Id="rId2" Type="http://schemas.openxmlformats.org/officeDocument/2006/relationships/hyperlink" Target="https://classiques.uqam.ca/contemporains/Quebec_gouvernement_du/Politique_qc_devel_culturel_t1/Politique_qc_devel_culturel_t1.html" TargetMode="External"/><Relationship Id="rId1" Type="http://schemas.openxmlformats.org/officeDocument/2006/relationships/hyperlink" Target="https://classiques.uqam.ca/contemporains/bouchard_gerard/bouchard_gerard.html" TargetMode="External"/><Relationship Id="rId6" Type="http://schemas.openxmlformats.org/officeDocument/2006/relationships/hyperlink" Target="https://classiques.uqam.ca/classiques/De_tocqueville_alexis/ancien_regime/ancien_regime.html" TargetMode="External"/><Relationship Id="rId5" Type="http://schemas.openxmlformats.org/officeDocument/2006/relationships/hyperlink" Target="https://classiques.uqam.ca/classiques/Lambton_John_George_Lord_Durham/Le_Rapport_Durham/Le_Rapport_Durham.html" TargetMode="External"/><Relationship Id="rId4" Type="http://schemas.openxmlformats.org/officeDocument/2006/relationships/hyperlink" Target="https://classiques.uqam.ca/classiques/guenon_rene/regne_de_la_quantite/regne_de_la_quantite.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90729</Words>
  <Characters>471791</Characters>
  <Application>Microsoft Office Word</Application>
  <DocSecurity>0</DocSecurity>
  <Lines>42890</Lines>
  <Paragraphs>18750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Revue Critère, no 23 : “La région”. </vt:lpstr>
      <vt:lpstr>LE RÉGIONALISME</vt:lpstr>
      <vt:lpstr/>
      <vt:lpstr>Retour au sommaire</vt:lpstr>
    </vt:vector>
  </TitlesOfParts>
  <Manager>par Réjeanne Toussaint, bénévole, 2025</Manager>
  <Company>Les Classiques des sciences sociales</Company>
  <LinksUpToDate>false</LinksUpToDate>
  <CharactersWithSpaces>543770</CharactersWithSpaces>
  <SharedDoc>false</SharedDoc>
  <HyperlinkBase/>
  <HLinks>
    <vt:vector size="480" baseType="variant">
      <vt:variant>
        <vt:i4>917517</vt:i4>
      </vt:variant>
      <vt:variant>
        <vt:i4>177</vt:i4>
      </vt:variant>
      <vt:variant>
        <vt:i4>0</vt:i4>
      </vt:variant>
      <vt:variant>
        <vt:i4>5</vt:i4>
      </vt:variant>
      <vt:variant>
        <vt:lpwstr/>
      </vt:variant>
      <vt:variant>
        <vt:lpwstr>sommaire</vt:lpwstr>
      </vt:variant>
      <vt:variant>
        <vt:i4>917517</vt:i4>
      </vt:variant>
      <vt:variant>
        <vt:i4>174</vt:i4>
      </vt:variant>
      <vt:variant>
        <vt:i4>0</vt:i4>
      </vt:variant>
      <vt:variant>
        <vt:i4>5</vt:i4>
      </vt:variant>
      <vt:variant>
        <vt:lpwstr/>
      </vt:variant>
      <vt:variant>
        <vt:lpwstr>sommaire</vt:lpwstr>
      </vt: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3604486</vt:i4>
      </vt:variant>
      <vt:variant>
        <vt:i4>96</vt:i4>
      </vt:variant>
      <vt:variant>
        <vt:i4>0</vt:i4>
      </vt:variant>
      <vt:variant>
        <vt:i4>5</vt:i4>
      </vt:variant>
      <vt:variant>
        <vt:lpwstr/>
      </vt:variant>
      <vt:variant>
        <vt:lpwstr>Critere_no_23_pt_2_texte_10</vt:lpwstr>
      </vt:variant>
      <vt:variant>
        <vt:i4>3538959</vt:i4>
      </vt:variant>
      <vt:variant>
        <vt:i4>93</vt:i4>
      </vt:variant>
      <vt:variant>
        <vt:i4>0</vt:i4>
      </vt:variant>
      <vt:variant>
        <vt:i4>5</vt:i4>
      </vt:variant>
      <vt:variant>
        <vt:lpwstr/>
      </vt:variant>
      <vt:variant>
        <vt:lpwstr>Critere_no_23_pt_2_texte_09</vt:lpwstr>
      </vt:variant>
      <vt:variant>
        <vt:i4>3538958</vt:i4>
      </vt:variant>
      <vt:variant>
        <vt:i4>90</vt:i4>
      </vt:variant>
      <vt:variant>
        <vt:i4>0</vt:i4>
      </vt:variant>
      <vt:variant>
        <vt:i4>5</vt:i4>
      </vt:variant>
      <vt:variant>
        <vt:lpwstr/>
      </vt:variant>
      <vt:variant>
        <vt:lpwstr>Critere_no_23_pt_2_texte_08</vt:lpwstr>
      </vt:variant>
      <vt:variant>
        <vt:i4>3538945</vt:i4>
      </vt:variant>
      <vt:variant>
        <vt:i4>87</vt:i4>
      </vt:variant>
      <vt:variant>
        <vt:i4>0</vt:i4>
      </vt:variant>
      <vt:variant>
        <vt:i4>5</vt:i4>
      </vt:variant>
      <vt:variant>
        <vt:lpwstr/>
      </vt:variant>
      <vt:variant>
        <vt:lpwstr>Critere_no_23_pt_2_texte_07</vt:lpwstr>
      </vt:variant>
      <vt:variant>
        <vt:i4>3538944</vt:i4>
      </vt:variant>
      <vt:variant>
        <vt:i4>84</vt:i4>
      </vt:variant>
      <vt:variant>
        <vt:i4>0</vt:i4>
      </vt:variant>
      <vt:variant>
        <vt:i4>5</vt:i4>
      </vt:variant>
      <vt:variant>
        <vt:lpwstr/>
      </vt:variant>
      <vt:variant>
        <vt:lpwstr>Critere_no_23_pt_2_texte_06</vt:lpwstr>
      </vt:variant>
      <vt:variant>
        <vt:i4>3538947</vt:i4>
      </vt:variant>
      <vt:variant>
        <vt:i4>81</vt:i4>
      </vt:variant>
      <vt:variant>
        <vt:i4>0</vt:i4>
      </vt:variant>
      <vt:variant>
        <vt:i4>5</vt:i4>
      </vt:variant>
      <vt:variant>
        <vt:lpwstr/>
      </vt:variant>
      <vt:variant>
        <vt:lpwstr>Critere_no_23_pt_2_texte_05</vt:lpwstr>
      </vt:variant>
      <vt:variant>
        <vt:i4>3538946</vt:i4>
      </vt:variant>
      <vt:variant>
        <vt:i4>78</vt:i4>
      </vt:variant>
      <vt:variant>
        <vt:i4>0</vt:i4>
      </vt:variant>
      <vt:variant>
        <vt:i4>5</vt:i4>
      </vt:variant>
      <vt:variant>
        <vt:lpwstr/>
      </vt:variant>
      <vt:variant>
        <vt:lpwstr>Critere_no_23_pt_2_texte_04</vt:lpwstr>
      </vt:variant>
      <vt:variant>
        <vt:i4>3538949</vt:i4>
      </vt:variant>
      <vt:variant>
        <vt:i4>75</vt:i4>
      </vt:variant>
      <vt:variant>
        <vt:i4>0</vt:i4>
      </vt:variant>
      <vt:variant>
        <vt:i4>5</vt:i4>
      </vt:variant>
      <vt:variant>
        <vt:lpwstr/>
      </vt:variant>
      <vt:variant>
        <vt:lpwstr>Critere_no_23_pt_2_texte_03</vt:lpwstr>
      </vt:variant>
      <vt:variant>
        <vt:i4>3538948</vt:i4>
      </vt:variant>
      <vt:variant>
        <vt:i4>72</vt:i4>
      </vt:variant>
      <vt:variant>
        <vt:i4>0</vt:i4>
      </vt:variant>
      <vt:variant>
        <vt:i4>5</vt:i4>
      </vt:variant>
      <vt:variant>
        <vt:lpwstr/>
      </vt:variant>
      <vt:variant>
        <vt:lpwstr>Critere_no_23_pt_2_texte_02</vt:lpwstr>
      </vt:variant>
      <vt:variant>
        <vt:i4>3538951</vt:i4>
      </vt:variant>
      <vt:variant>
        <vt:i4>69</vt:i4>
      </vt:variant>
      <vt:variant>
        <vt:i4>0</vt:i4>
      </vt:variant>
      <vt:variant>
        <vt:i4>5</vt:i4>
      </vt:variant>
      <vt:variant>
        <vt:lpwstr/>
      </vt:variant>
      <vt:variant>
        <vt:lpwstr>Critere_no_23_pt_2_texte_01</vt:lpwstr>
      </vt:variant>
      <vt:variant>
        <vt:i4>7274535</vt:i4>
      </vt:variant>
      <vt:variant>
        <vt:i4>66</vt:i4>
      </vt:variant>
      <vt:variant>
        <vt:i4>0</vt:i4>
      </vt:variant>
      <vt:variant>
        <vt:i4>5</vt:i4>
      </vt:variant>
      <vt:variant>
        <vt:lpwstr/>
      </vt:variant>
      <vt:variant>
        <vt:lpwstr>Critere_no_23_pt_2</vt:lpwstr>
      </vt:variant>
      <vt:variant>
        <vt:i4>3407877</vt:i4>
      </vt:variant>
      <vt:variant>
        <vt:i4>63</vt:i4>
      </vt:variant>
      <vt:variant>
        <vt:i4>0</vt:i4>
      </vt:variant>
      <vt:variant>
        <vt:i4>5</vt:i4>
      </vt:variant>
      <vt:variant>
        <vt:lpwstr/>
      </vt:variant>
      <vt:variant>
        <vt:lpwstr>Critere_no_23_pt_1_texte_13</vt:lpwstr>
      </vt:variant>
      <vt:variant>
        <vt:i4>3407876</vt:i4>
      </vt:variant>
      <vt:variant>
        <vt:i4>60</vt:i4>
      </vt:variant>
      <vt:variant>
        <vt:i4>0</vt:i4>
      </vt:variant>
      <vt:variant>
        <vt:i4>5</vt:i4>
      </vt:variant>
      <vt:variant>
        <vt:lpwstr/>
      </vt:variant>
      <vt:variant>
        <vt:lpwstr>Critere_no_23_pt_1_texte_12</vt:lpwstr>
      </vt:variant>
      <vt:variant>
        <vt:i4>3407879</vt:i4>
      </vt:variant>
      <vt:variant>
        <vt:i4>57</vt:i4>
      </vt:variant>
      <vt:variant>
        <vt:i4>0</vt:i4>
      </vt:variant>
      <vt:variant>
        <vt:i4>5</vt:i4>
      </vt:variant>
      <vt:variant>
        <vt:lpwstr/>
      </vt:variant>
      <vt:variant>
        <vt:lpwstr>Critere_no_23_pt_1_texte_11</vt:lpwstr>
      </vt:variant>
      <vt:variant>
        <vt:i4>3407878</vt:i4>
      </vt:variant>
      <vt:variant>
        <vt:i4>54</vt:i4>
      </vt:variant>
      <vt:variant>
        <vt:i4>0</vt:i4>
      </vt:variant>
      <vt:variant>
        <vt:i4>5</vt:i4>
      </vt:variant>
      <vt:variant>
        <vt:lpwstr/>
      </vt:variant>
      <vt:variant>
        <vt:lpwstr>Critere_no_23_pt_1_texte_10</vt:lpwstr>
      </vt:variant>
      <vt:variant>
        <vt:i4>3473423</vt:i4>
      </vt:variant>
      <vt:variant>
        <vt:i4>51</vt:i4>
      </vt:variant>
      <vt:variant>
        <vt:i4>0</vt:i4>
      </vt:variant>
      <vt:variant>
        <vt:i4>5</vt:i4>
      </vt:variant>
      <vt:variant>
        <vt:lpwstr/>
      </vt:variant>
      <vt:variant>
        <vt:lpwstr>Critere_no_23_pt_1_texte_09</vt:lpwstr>
      </vt:variant>
      <vt:variant>
        <vt:i4>3473422</vt:i4>
      </vt:variant>
      <vt:variant>
        <vt:i4>48</vt:i4>
      </vt:variant>
      <vt:variant>
        <vt:i4>0</vt:i4>
      </vt:variant>
      <vt:variant>
        <vt:i4>5</vt:i4>
      </vt:variant>
      <vt:variant>
        <vt:lpwstr/>
      </vt:variant>
      <vt:variant>
        <vt:lpwstr>Critere_no_23_pt_1_texte_08</vt:lpwstr>
      </vt:variant>
      <vt:variant>
        <vt:i4>3473409</vt:i4>
      </vt:variant>
      <vt:variant>
        <vt:i4>45</vt:i4>
      </vt:variant>
      <vt:variant>
        <vt:i4>0</vt:i4>
      </vt:variant>
      <vt:variant>
        <vt:i4>5</vt:i4>
      </vt:variant>
      <vt:variant>
        <vt:lpwstr/>
      </vt:variant>
      <vt:variant>
        <vt:lpwstr>Critere_no_23_pt_1_texte_07</vt:lpwstr>
      </vt:variant>
      <vt:variant>
        <vt:i4>3473408</vt:i4>
      </vt:variant>
      <vt:variant>
        <vt:i4>42</vt:i4>
      </vt:variant>
      <vt:variant>
        <vt:i4>0</vt:i4>
      </vt:variant>
      <vt:variant>
        <vt:i4>5</vt:i4>
      </vt:variant>
      <vt:variant>
        <vt:lpwstr/>
      </vt:variant>
      <vt:variant>
        <vt:lpwstr>Critere_no_23_pt_1_texte_06</vt:lpwstr>
      </vt:variant>
      <vt:variant>
        <vt:i4>3473411</vt:i4>
      </vt:variant>
      <vt:variant>
        <vt:i4>39</vt:i4>
      </vt:variant>
      <vt:variant>
        <vt:i4>0</vt:i4>
      </vt:variant>
      <vt:variant>
        <vt:i4>5</vt:i4>
      </vt:variant>
      <vt:variant>
        <vt:lpwstr/>
      </vt:variant>
      <vt:variant>
        <vt:lpwstr>Critere_no_23_pt_1_texte_05</vt:lpwstr>
      </vt:variant>
      <vt:variant>
        <vt:i4>3473410</vt:i4>
      </vt:variant>
      <vt:variant>
        <vt:i4>36</vt:i4>
      </vt:variant>
      <vt:variant>
        <vt:i4>0</vt:i4>
      </vt:variant>
      <vt:variant>
        <vt:i4>5</vt:i4>
      </vt:variant>
      <vt:variant>
        <vt:lpwstr/>
      </vt:variant>
      <vt:variant>
        <vt:lpwstr>Critere_no_23_pt_1_texte_04</vt:lpwstr>
      </vt:variant>
      <vt:variant>
        <vt:i4>3473413</vt:i4>
      </vt:variant>
      <vt:variant>
        <vt:i4>33</vt:i4>
      </vt:variant>
      <vt:variant>
        <vt:i4>0</vt:i4>
      </vt:variant>
      <vt:variant>
        <vt:i4>5</vt:i4>
      </vt:variant>
      <vt:variant>
        <vt:lpwstr/>
      </vt:variant>
      <vt:variant>
        <vt:lpwstr>Critere_no_23_pt_1_texte_03</vt:lpwstr>
      </vt:variant>
      <vt:variant>
        <vt:i4>3473412</vt:i4>
      </vt:variant>
      <vt:variant>
        <vt:i4>30</vt:i4>
      </vt:variant>
      <vt:variant>
        <vt:i4>0</vt:i4>
      </vt:variant>
      <vt:variant>
        <vt:i4>5</vt:i4>
      </vt:variant>
      <vt:variant>
        <vt:lpwstr/>
      </vt:variant>
      <vt:variant>
        <vt:lpwstr>Critere_no_23_pt_1_texte_02</vt:lpwstr>
      </vt:variant>
      <vt:variant>
        <vt:i4>3473415</vt:i4>
      </vt:variant>
      <vt:variant>
        <vt:i4>27</vt:i4>
      </vt:variant>
      <vt:variant>
        <vt:i4>0</vt:i4>
      </vt:variant>
      <vt:variant>
        <vt:i4>5</vt:i4>
      </vt:variant>
      <vt:variant>
        <vt:lpwstr/>
      </vt:variant>
      <vt:variant>
        <vt:lpwstr>Critere_no_23_pt_1_texte_01</vt:lpwstr>
      </vt:variant>
      <vt:variant>
        <vt:i4>7077927</vt:i4>
      </vt:variant>
      <vt:variant>
        <vt:i4>24</vt:i4>
      </vt:variant>
      <vt:variant>
        <vt:i4>0</vt:i4>
      </vt:variant>
      <vt:variant>
        <vt:i4>5</vt:i4>
      </vt:variant>
      <vt:variant>
        <vt:lpwstr/>
      </vt:variant>
      <vt:variant>
        <vt:lpwstr>Critere_no_23_pt_1</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2883673</vt:i4>
      </vt:variant>
      <vt:variant>
        <vt:i4>21</vt:i4>
      </vt:variant>
      <vt:variant>
        <vt:i4>0</vt:i4>
      </vt:variant>
      <vt:variant>
        <vt:i4>5</vt:i4>
      </vt:variant>
      <vt:variant>
        <vt:lpwstr>https://classiques.uqam.ca/contemporains/godbout_jacques_t/organismes_pop_milieu_urbain_1977/organismes_pop_milieu_urbain_1977.html</vt:lpwstr>
      </vt:variant>
      <vt:variant>
        <vt:lpwstr/>
      </vt:variant>
      <vt:variant>
        <vt:i4>7077968</vt:i4>
      </vt:variant>
      <vt:variant>
        <vt:i4>18</vt:i4>
      </vt:variant>
      <vt:variant>
        <vt:i4>0</vt:i4>
      </vt:variant>
      <vt:variant>
        <vt:i4>5</vt:i4>
      </vt:variant>
      <vt:variant>
        <vt:lpwstr>https://classiques.uqam.ca/contemporains/gagnon_gabriel/Quebec_1960-1980/Quebec_1960-1980.html</vt:lpwstr>
      </vt:variant>
      <vt:variant>
        <vt:lpwstr/>
      </vt:variant>
      <vt:variant>
        <vt:i4>5439571</vt:i4>
      </vt:variant>
      <vt:variant>
        <vt:i4>15</vt:i4>
      </vt:variant>
      <vt:variant>
        <vt:i4>0</vt:i4>
      </vt:variant>
      <vt:variant>
        <vt:i4>5</vt:i4>
      </vt:variant>
      <vt:variant>
        <vt:lpwstr>https://classiques.uqam.ca/classiques/De_tocqueville_alexis/ancien_regime/ancien_regime.html</vt:lpwstr>
      </vt:variant>
      <vt:variant>
        <vt:lpwstr/>
      </vt:variant>
      <vt:variant>
        <vt:i4>3670059</vt:i4>
      </vt:variant>
      <vt:variant>
        <vt:i4>12</vt:i4>
      </vt:variant>
      <vt:variant>
        <vt:i4>0</vt:i4>
      </vt:variant>
      <vt:variant>
        <vt:i4>5</vt:i4>
      </vt:variant>
      <vt:variant>
        <vt:lpwstr>https://classiques.uqam.ca/classiques/Lambton_John_George_Lord_Durham/Le_Rapport_Durham/Le_Rapport_Durham.html</vt:lpwstr>
      </vt:variant>
      <vt:variant>
        <vt:lpwstr/>
      </vt:variant>
      <vt:variant>
        <vt:i4>3080220</vt:i4>
      </vt:variant>
      <vt:variant>
        <vt:i4>9</vt:i4>
      </vt:variant>
      <vt:variant>
        <vt:i4>0</vt:i4>
      </vt:variant>
      <vt:variant>
        <vt:i4>5</vt:i4>
      </vt:variant>
      <vt:variant>
        <vt:lpwstr>https://classiques.uqam.ca/classiques/guenon_rene/regne_de_la_quantite/regne_de_la_quantite.html</vt:lpwstr>
      </vt:variant>
      <vt:variant>
        <vt:lpwstr/>
      </vt:variant>
      <vt:variant>
        <vt:i4>1769474</vt:i4>
      </vt:variant>
      <vt:variant>
        <vt:i4>6</vt:i4>
      </vt:variant>
      <vt:variant>
        <vt:i4>0</vt:i4>
      </vt:variant>
      <vt:variant>
        <vt:i4>5</vt:i4>
      </vt:variant>
      <vt:variant>
        <vt:lpwstr>https://classiques.uqam.ca/classiques/chardin_teilhard_de/phenomene_humain/phenomene_humain.html</vt:lpwstr>
      </vt:variant>
      <vt:variant>
        <vt:lpwstr/>
      </vt:variant>
      <vt:variant>
        <vt:i4>4784195</vt:i4>
      </vt:variant>
      <vt:variant>
        <vt:i4>3</vt:i4>
      </vt:variant>
      <vt:variant>
        <vt:i4>0</vt:i4>
      </vt:variant>
      <vt:variant>
        <vt:i4>5</vt:i4>
      </vt:variant>
      <vt:variant>
        <vt:lpwstr>https://classiques.uqam.ca/contemporains/Quebec_gouvernement_du/Politique_qc_devel_culturel_t1/Politique_qc_devel_culturel_t1.html</vt:lpwstr>
      </vt:variant>
      <vt:variant>
        <vt:lpwstr/>
      </vt:variant>
      <vt:variant>
        <vt:i4>5177467</vt:i4>
      </vt:variant>
      <vt:variant>
        <vt:i4>0</vt:i4>
      </vt:variant>
      <vt:variant>
        <vt:i4>0</vt:i4>
      </vt:variant>
      <vt:variant>
        <vt:i4>5</vt:i4>
      </vt:variant>
      <vt:variant>
        <vt:lpwstr>https://classiques.uqam.ca/contemporains/bouchard_gerard/bouchard_gerard.html</vt:lpwstr>
      </vt:variant>
      <vt:variant>
        <vt:lpwstr/>
      </vt:variant>
      <vt:variant>
        <vt:i4>2228293</vt:i4>
      </vt:variant>
      <vt:variant>
        <vt:i4>2304</vt:i4>
      </vt:variant>
      <vt:variant>
        <vt:i4>1025</vt:i4>
      </vt:variant>
      <vt:variant>
        <vt:i4>1</vt:i4>
      </vt:variant>
      <vt:variant>
        <vt:lpwstr>css_logo_gris</vt:lpwstr>
      </vt:variant>
      <vt:variant>
        <vt:lpwstr/>
      </vt:variant>
      <vt:variant>
        <vt:i4>1507403</vt:i4>
      </vt:variant>
      <vt:variant>
        <vt:i4>2646</vt:i4>
      </vt:variant>
      <vt:variant>
        <vt:i4>1026</vt:i4>
      </vt:variant>
      <vt:variant>
        <vt:i4>1</vt:i4>
      </vt:variant>
      <vt:variant>
        <vt:lpwstr>UQAM_logo</vt:lpwstr>
      </vt:variant>
      <vt:variant>
        <vt:lpwstr/>
      </vt:variant>
      <vt:variant>
        <vt:i4>5111880</vt:i4>
      </vt:variant>
      <vt:variant>
        <vt:i4>2648</vt:i4>
      </vt:variant>
      <vt:variant>
        <vt:i4>1027</vt:i4>
      </vt:variant>
      <vt:variant>
        <vt:i4>1</vt:i4>
      </vt:variant>
      <vt:variant>
        <vt:lpwstr>UQAC_logo_2018</vt:lpwstr>
      </vt:variant>
      <vt:variant>
        <vt:lpwstr/>
      </vt:variant>
      <vt:variant>
        <vt:i4>4194334</vt:i4>
      </vt:variant>
      <vt:variant>
        <vt:i4>5366</vt:i4>
      </vt:variant>
      <vt:variant>
        <vt:i4>1028</vt:i4>
      </vt:variant>
      <vt:variant>
        <vt:i4>1</vt:i4>
      </vt:variant>
      <vt:variant>
        <vt:lpwstr>Boite_aux_lettres_clair</vt:lpwstr>
      </vt:variant>
      <vt:variant>
        <vt:lpwstr/>
      </vt:variant>
      <vt:variant>
        <vt:i4>1703963</vt:i4>
      </vt:variant>
      <vt:variant>
        <vt:i4>5870</vt:i4>
      </vt:variant>
      <vt:variant>
        <vt:i4>1029</vt:i4>
      </vt:variant>
      <vt:variant>
        <vt:i4>1</vt:i4>
      </vt:variant>
      <vt:variant>
        <vt:lpwstr>fait_sur_mac</vt:lpwstr>
      </vt:variant>
      <vt:variant>
        <vt:lpwstr/>
      </vt:variant>
      <vt:variant>
        <vt:i4>1769553</vt:i4>
      </vt:variant>
      <vt:variant>
        <vt:i4>5948</vt:i4>
      </vt:variant>
      <vt:variant>
        <vt:i4>1030</vt:i4>
      </vt:variant>
      <vt:variant>
        <vt:i4>1</vt:i4>
      </vt:variant>
      <vt:variant>
        <vt:lpwstr>Critere_no_23_L25</vt:lpwstr>
      </vt:variant>
      <vt:variant>
        <vt:lpwstr/>
      </vt:variant>
      <vt:variant>
        <vt:i4>6422621</vt:i4>
      </vt:variant>
      <vt:variant>
        <vt:i4>6349</vt:i4>
      </vt:variant>
      <vt:variant>
        <vt:i4>1031</vt:i4>
      </vt:variant>
      <vt:variant>
        <vt:i4>1</vt:i4>
      </vt:variant>
      <vt:variant>
        <vt:lpwstr>Critere_no_23_L25_n&amp;b</vt:lpwstr>
      </vt:variant>
      <vt:variant>
        <vt:lpwstr/>
      </vt:variant>
      <vt:variant>
        <vt:i4>4194410</vt:i4>
      </vt:variant>
      <vt:variant>
        <vt:i4>147737</vt:i4>
      </vt:variant>
      <vt:variant>
        <vt:i4>1032</vt:i4>
      </vt:variant>
      <vt:variant>
        <vt:i4>1</vt:i4>
      </vt:variant>
      <vt:variant>
        <vt:lpwstr>fig_p_077_st_50</vt:lpwstr>
      </vt:variant>
      <vt:variant>
        <vt:lpwstr/>
      </vt:variant>
      <vt:variant>
        <vt:i4>7733255</vt:i4>
      </vt:variant>
      <vt:variant>
        <vt:i4>273134</vt:i4>
      </vt:variant>
      <vt:variant>
        <vt:i4>1033</vt:i4>
      </vt:variant>
      <vt:variant>
        <vt:i4>1</vt:i4>
      </vt:variant>
      <vt:variant>
        <vt:lpwstr>fig_p_144_st</vt:lpwstr>
      </vt:variant>
      <vt:variant>
        <vt:lpwstr/>
      </vt:variant>
      <vt:variant>
        <vt:i4>4391017</vt:i4>
      </vt:variant>
      <vt:variant>
        <vt:i4>273170</vt:i4>
      </vt:variant>
      <vt:variant>
        <vt:i4>1034</vt:i4>
      </vt:variant>
      <vt:variant>
        <vt:i4>1</vt:i4>
      </vt:variant>
      <vt:variant>
        <vt:lpwstr>fig_p_145_st_50</vt:lpwstr>
      </vt:variant>
      <vt:variant>
        <vt:lpwstr/>
      </vt:variant>
      <vt:variant>
        <vt:i4>4391018</vt:i4>
      </vt:variant>
      <vt:variant>
        <vt:i4>273207</vt:i4>
      </vt:variant>
      <vt:variant>
        <vt:i4>1035</vt:i4>
      </vt:variant>
      <vt:variant>
        <vt:i4>1</vt:i4>
      </vt:variant>
      <vt:variant>
        <vt:lpwstr>fig_p_146_st_50</vt:lpwstr>
      </vt:variant>
      <vt:variant>
        <vt:lpwstr/>
      </vt:variant>
      <vt:variant>
        <vt:i4>7667717</vt:i4>
      </vt:variant>
      <vt:variant>
        <vt:i4>535810</vt:i4>
      </vt:variant>
      <vt:variant>
        <vt:i4>1036</vt:i4>
      </vt:variant>
      <vt:variant>
        <vt:i4>1</vt:i4>
      </vt:variant>
      <vt:variant>
        <vt:lpwstr>fig_p_275_st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23 : “La région”. </dc:title>
  <dc:subject/>
  <dc:creator>Sous la direction de Jacques Dufresne, été 1978.</dc:creator>
  <cp:keywords>classiques.sc.soc@gmail.com</cp:keywords>
  <dc:description>http://classiques.uqac.ca/</dc:description>
  <cp:lastModifiedBy>jean-marie tremblay</cp:lastModifiedBy>
  <cp:revision>2</cp:revision>
  <cp:lastPrinted>2001-08-26T19:33:00Z</cp:lastPrinted>
  <dcterms:created xsi:type="dcterms:W3CDTF">2025-06-24T11:48:00Z</dcterms:created>
  <dcterms:modified xsi:type="dcterms:W3CDTF">2025-06-24T11:48:00Z</dcterms:modified>
  <cp:category>jean-marie tremblay, sociologue, fondateur, 1993.</cp:category>
</cp:coreProperties>
</file>